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BB211" w14:textId="26CC7477" w:rsidR="005D388F" w:rsidRDefault="00D70679" w:rsidP="00D70679">
      <w:pPr>
        <w:pStyle w:val="Heading1"/>
      </w:pPr>
      <w:r>
        <w:t>Round 5 – 1AC</w:t>
      </w:r>
    </w:p>
    <w:p w14:paraId="46F60368" w14:textId="77777777" w:rsidR="00D70679" w:rsidRPr="00971374" w:rsidRDefault="00D70679" w:rsidP="00D70679">
      <w:pPr>
        <w:pStyle w:val="Heading2"/>
      </w:pPr>
      <w:r w:rsidRPr="00971374">
        <w:t>1AC---Agency Shops</w:t>
      </w:r>
      <w:r>
        <w:t xml:space="preserve"> v1.2</w:t>
      </w:r>
    </w:p>
    <w:p w14:paraId="66ED7EAD" w14:textId="77777777" w:rsidR="00D70679" w:rsidRPr="00971374" w:rsidRDefault="00D70679" w:rsidP="00D70679">
      <w:pPr>
        <w:pStyle w:val="Heading3"/>
      </w:pPr>
      <w:r w:rsidRPr="00971374">
        <w:t xml:space="preserve"> ADV---Unions---1AC</w:t>
      </w:r>
    </w:p>
    <w:p w14:paraId="4021A124" w14:textId="77777777" w:rsidR="00D70679" w:rsidRPr="00971374" w:rsidRDefault="00D70679" w:rsidP="00D70679">
      <w:pPr>
        <w:pStyle w:val="Heading4"/>
      </w:pPr>
      <w:r w:rsidRPr="00971374">
        <w:t xml:space="preserve">Advantage one is </w:t>
      </w:r>
      <w:r w:rsidRPr="00971374">
        <w:rPr>
          <w:u w:val="single"/>
        </w:rPr>
        <w:t>UNIONS</w:t>
      </w:r>
      <w:r w:rsidRPr="00971374">
        <w:t xml:space="preserve">. </w:t>
      </w:r>
    </w:p>
    <w:p w14:paraId="652FCA4D" w14:textId="77777777" w:rsidR="00D70679" w:rsidRPr="00971374" w:rsidRDefault="00D70679" w:rsidP="00D70679"/>
    <w:p w14:paraId="7570DF36" w14:textId="77777777" w:rsidR="00D70679" w:rsidRPr="00971374" w:rsidRDefault="00D70679" w:rsidP="00D70679">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06300266" w14:textId="77777777" w:rsidR="00D70679" w:rsidRPr="00971374" w:rsidRDefault="00D70679" w:rsidP="00D70679">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7AD8A631" w14:textId="77777777" w:rsidR="00D70679" w:rsidRPr="00971374" w:rsidRDefault="00D70679" w:rsidP="00D70679">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646CAD45" w14:textId="77777777" w:rsidR="00D70679" w:rsidRPr="00971374" w:rsidRDefault="00D70679" w:rsidP="00D70679">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3840197E" w14:textId="77777777" w:rsidR="00D70679" w:rsidRPr="00971374" w:rsidRDefault="00D70679" w:rsidP="00D70679">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0E1EC00F" w14:textId="77777777" w:rsidR="00D70679" w:rsidRPr="00971374" w:rsidRDefault="00D70679" w:rsidP="00D70679">
      <w:pPr>
        <w:rPr>
          <w:sz w:val="12"/>
        </w:rPr>
      </w:pPr>
      <w:r w:rsidRPr="00971374">
        <w:rPr>
          <w:sz w:val="12"/>
        </w:rPr>
        <w:t xml:space="preserve">This erosion was on </w:t>
      </w:r>
      <w:r w:rsidRPr="00971374">
        <w:rPr>
          <w:rStyle w:val="StyleUnderline"/>
        </w:rPr>
        <w:t xml:space="preserve">full display all through the </w:t>
      </w:r>
      <w:r w:rsidRPr="00811E74">
        <w:rPr>
          <w:rStyle w:val="Emphasis"/>
        </w:rPr>
        <w:t>COVID-19</w:t>
      </w:r>
      <w:r w:rsidRPr="00811E74">
        <w:rPr>
          <w:rStyle w:val="StyleUnderline"/>
        </w:rPr>
        <w:t xml:space="preserve"> pandemic</w:t>
      </w:r>
      <w:r w:rsidRPr="00811E74">
        <w:rPr>
          <w:sz w:val="12"/>
        </w:rPr>
        <w:t xml:space="preserve">. When </w:t>
      </w:r>
      <w:r w:rsidRPr="00811E74">
        <w:rPr>
          <w:rStyle w:val="Emphasis"/>
        </w:rPr>
        <w:t>problems</w:t>
      </w:r>
      <w:r w:rsidRPr="00811E74">
        <w:rPr>
          <w:rStyle w:val="StyleUnderline"/>
        </w:rPr>
        <w:t xml:space="preserve"> during that 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4CBAA54A" w14:textId="77777777" w:rsidR="00D70679" w:rsidRPr="00971374" w:rsidRDefault="00D70679" w:rsidP="00D70679">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2F63D74F" w14:textId="77777777" w:rsidR="00D70679" w:rsidRPr="00971374" w:rsidRDefault="00D70679" w:rsidP="00D70679">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2447B9DB" w14:textId="77777777" w:rsidR="00D70679" w:rsidRPr="00971374" w:rsidRDefault="00D70679" w:rsidP="00D70679">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811E74">
        <w:rPr>
          <w:rStyle w:val="StyleUnderline"/>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6EB1DD53" w14:textId="77777777" w:rsidR="00D70679" w:rsidRPr="00971374" w:rsidRDefault="00D70679" w:rsidP="00D70679">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3884A008" w14:textId="77777777" w:rsidR="00D70679" w:rsidRPr="00971374" w:rsidRDefault="00D70679" w:rsidP="00D70679">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52FC1584" w14:textId="77777777" w:rsidR="00D70679" w:rsidRPr="00971374" w:rsidRDefault="00D70679" w:rsidP="00D70679"/>
    <w:p w14:paraId="2BD25527" w14:textId="77777777" w:rsidR="00D70679" w:rsidRPr="00971374" w:rsidRDefault="00D70679" w:rsidP="00D70679">
      <w:pPr>
        <w:pStyle w:val="Heading4"/>
      </w:pPr>
      <w:r w:rsidRPr="00971374">
        <w:t>An operational bureaucracy is good:</w:t>
      </w:r>
    </w:p>
    <w:p w14:paraId="3F1977BC" w14:textId="77777777" w:rsidR="00D70679" w:rsidRPr="00971374" w:rsidRDefault="00D70679" w:rsidP="00D70679"/>
    <w:p w14:paraId="4F133479" w14:textId="77777777" w:rsidR="00D70679" w:rsidRDefault="00D70679" w:rsidP="00D70679">
      <w:pPr>
        <w:pStyle w:val="Heading4"/>
      </w:pPr>
      <w:r w:rsidRPr="006444D4">
        <w:rPr>
          <w:u w:val="single"/>
        </w:rPr>
        <w:t>USAID</w:t>
      </w:r>
      <w:r>
        <w:t>. Cuts zeroed global mitigation efforts for existential climate change, managing food insecurity, and counterbalancing spheres of influence through soft-power.</w:t>
      </w:r>
    </w:p>
    <w:p w14:paraId="2ED0E33E" w14:textId="77777777" w:rsidR="00D70679" w:rsidRPr="00F9704C" w:rsidRDefault="00D70679" w:rsidP="00D70679">
      <w:r w:rsidRPr="001D27C4">
        <w:rPr>
          <w:rStyle w:val="Style13ptBold"/>
        </w:rPr>
        <w:t>Perry 25</w:t>
      </w:r>
      <w:r>
        <w:t xml:space="preserve">, Jocelyn, senior advocate and program manager of the climate displacement program at Refugees International, Refugees International, April 29, 2025, [The Impacts of USAID Cuts: Less Climate Resilience, More Forced Displacement], </w:t>
      </w:r>
      <w:hyperlink r:id="rId8" w:history="1">
        <w:r w:rsidRPr="0005209E">
          <w:rPr>
            <w:rStyle w:val="Hyperlink"/>
          </w:rPr>
          <w:t>https://www.refugeesinternational.org/reports-briefs/the-impacts-of-usaid-cuts-less-climate-resilience-more-forced-displacement/</w:t>
        </w:r>
      </w:hyperlink>
      <w:r>
        <w:t>, Accessed 8/30/2025 //schwonahonagan</w:t>
      </w:r>
    </w:p>
    <w:p w14:paraId="1EAAA0D6" w14:textId="77777777" w:rsidR="00D70679" w:rsidRDefault="00D70679" w:rsidP="00D70679"/>
    <w:p w14:paraId="12E8E705" w14:textId="77777777" w:rsidR="00D70679" w:rsidRPr="001D27C4" w:rsidRDefault="00D70679" w:rsidP="00D70679">
      <w:pPr>
        <w:rPr>
          <w:sz w:val="14"/>
        </w:rPr>
      </w:pPr>
      <w:r w:rsidRPr="001D27C4">
        <w:rPr>
          <w:sz w:val="14"/>
        </w:rPr>
        <w:t xml:space="preserve">What climate-specific capabilities and programs were being funded through USAID and have been terminated? Refugees International analyzed a list of USAID awards leaked to Congress as of March 21, 2025, detailing what had been terminated or remained active. Our analysis found that </w:t>
      </w:r>
      <w:r w:rsidRPr="001D27C4">
        <w:rPr>
          <w:rStyle w:val="Emphasis"/>
        </w:rPr>
        <w:t xml:space="preserve">over </w:t>
      </w:r>
      <w:r w:rsidRPr="001D27C4">
        <w:rPr>
          <w:rStyle w:val="Emphasis"/>
          <w:highlight w:val="green"/>
        </w:rPr>
        <w:t>98 percent of all</w:t>
      </w:r>
      <w:r w:rsidRPr="001D27C4">
        <w:rPr>
          <w:sz w:val="14"/>
        </w:rPr>
        <w:t xml:space="preserve"> of </w:t>
      </w:r>
      <w:r w:rsidRPr="001D27C4">
        <w:rPr>
          <w:rStyle w:val="Emphasis"/>
          <w:highlight w:val="green"/>
        </w:rPr>
        <w:t>USAID’s</w:t>
      </w:r>
      <w:r w:rsidRPr="001D27C4">
        <w:rPr>
          <w:sz w:val="14"/>
        </w:rPr>
        <w:t xml:space="preserve"> awards that included </w:t>
      </w:r>
      <w:r w:rsidRPr="001D27C4">
        <w:rPr>
          <w:rStyle w:val="Emphasis"/>
          <w:highlight w:val="green"/>
        </w:rPr>
        <w:t>climate elements</w:t>
      </w:r>
      <w:r w:rsidRPr="001D27C4">
        <w:rPr>
          <w:sz w:val="14"/>
          <w:highlight w:val="green"/>
        </w:rPr>
        <w:t xml:space="preserve"> </w:t>
      </w:r>
      <w:r w:rsidRPr="001D27C4">
        <w:rPr>
          <w:rStyle w:val="StyleUnderline"/>
          <w:highlight w:val="green"/>
        </w:rPr>
        <w:t>have been terminated</w:t>
      </w:r>
      <w:r w:rsidRPr="001D27C4">
        <w:rPr>
          <w:sz w:val="14"/>
        </w:rPr>
        <w:t>.1 This represents U.S. $2.1 billion—147 awards in total—that included climate elements, with just three awards totaling $36 million remaining active.</w:t>
      </w:r>
    </w:p>
    <w:p w14:paraId="0BF363EA" w14:textId="77777777" w:rsidR="00D70679" w:rsidRPr="001D27C4" w:rsidRDefault="00D70679" w:rsidP="00D70679">
      <w:pPr>
        <w:rPr>
          <w:sz w:val="14"/>
        </w:rPr>
      </w:pPr>
    </w:p>
    <w:p w14:paraId="134CCB39" w14:textId="77777777" w:rsidR="00D70679" w:rsidRPr="001D27C4" w:rsidRDefault="00D70679" w:rsidP="00D70679">
      <w:pPr>
        <w:rPr>
          <w:sz w:val="14"/>
        </w:rPr>
      </w:pPr>
      <w:r w:rsidRPr="001D27C4">
        <w:rPr>
          <w:sz w:val="14"/>
        </w:rPr>
        <w:t xml:space="preserve">These terminated climate </w:t>
      </w:r>
      <w:r w:rsidRPr="001D27C4">
        <w:rPr>
          <w:rStyle w:val="StyleUnderline"/>
          <w:highlight w:val="green"/>
        </w:rPr>
        <w:t>programs</w:t>
      </w:r>
      <w:r w:rsidRPr="001D27C4">
        <w:rPr>
          <w:rStyle w:val="StyleUnderline"/>
        </w:rPr>
        <w:t xml:space="preserve"> </w:t>
      </w:r>
      <w:r w:rsidRPr="001D27C4">
        <w:rPr>
          <w:rStyle w:val="StyleUnderline"/>
          <w:highlight w:val="green"/>
        </w:rPr>
        <w:t>supported</w:t>
      </w:r>
      <w:r w:rsidRPr="001D27C4">
        <w:rPr>
          <w:rStyle w:val="StyleUnderline"/>
        </w:rPr>
        <w:t xml:space="preserve"> activities across the </w:t>
      </w:r>
      <w:r w:rsidRPr="001D27C4">
        <w:rPr>
          <w:rStyle w:val="StyleUnderline"/>
          <w:highlight w:val="green"/>
        </w:rPr>
        <w:t>mitigation</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adaptation</w:t>
      </w:r>
      <w:r w:rsidRPr="001D27C4">
        <w:rPr>
          <w:rStyle w:val="StyleUnderline"/>
        </w:rPr>
        <w:t xml:space="preserve"> </w:t>
      </w:r>
      <w:r w:rsidRPr="001D27C4">
        <w:rPr>
          <w:sz w:val="14"/>
        </w:rPr>
        <w:t xml:space="preserve">spectrum, funding organizations from every region of the world and communities across incredibly climate-vulnerable areas. Often, these communities were facing the worsening shocks of the climate crisis with few resources. USAID programs were simultaneously </w:t>
      </w:r>
      <w:r w:rsidRPr="001D27C4">
        <w:rPr>
          <w:rStyle w:val="StyleUnderline"/>
          <w:highlight w:val="green"/>
        </w:rPr>
        <w:t>decreasing</w:t>
      </w:r>
      <w:r w:rsidRPr="001D27C4">
        <w:rPr>
          <w:rStyle w:val="StyleUnderline"/>
        </w:rPr>
        <w:t xml:space="preserve"> countries’ </w:t>
      </w:r>
      <w:r w:rsidRPr="001D27C4">
        <w:rPr>
          <w:rStyle w:val="StyleUnderline"/>
          <w:highlight w:val="green"/>
        </w:rPr>
        <w:t>reliance on fossil fuels</w:t>
      </w:r>
      <w:r w:rsidRPr="001D27C4">
        <w:rPr>
          <w:sz w:val="14"/>
        </w:rPr>
        <w:t>, exposure to climate hazards, and need for international assistance.</w:t>
      </w:r>
    </w:p>
    <w:p w14:paraId="041CFA90" w14:textId="77777777" w:rsidR="00D70679" w:rsidRPr="001D27C4" w:rsidRDefault="00D70679" w:rsidP="00D70679">
      <w:pPr>
        <w:rPr>
          <w:sz w:val="14"/>
        </w:rPr>
      </w:pPr>
    </w:p>
    <w:p w14:paraId="66C52A45" w14:textId="77777777" w:rsidR="00D70679" w:rsidRPr="001D27C4" w:rsidRDefault="00D70679" w:rsidP="00D70679">
      <w:pPr>
        <w:rPr>
          <w:sz w:val="14"/>
        </w:rPr>
      </w:pPr>
      <w:r w:rsidRPr="001D27C4">
        <w:rPr>
          <w:rStyle w:val="StyleUnderline"/>
          <w:highlight w:val="green"/>
        </w:rPr>
        <w:t>Without</w:t>
      </w:r>
      <w:r w:rsidRPr="001D27C4">
        <w:rPr>
          <w:rStyle w:val="StyleUnderline"/>
        </w:rPr>
        <w:t xml:space="preserve"> the </w:t>
      </w:r>
      <w:r w:rsidRPr="001D27C4">
        <w:rPr>
          <w:rStyle w:val="StyleUnderline"/>
          <w:highlight w:val="green"/>
        </w:rPr>
        <w:t>support</w:t>
      </w:r>
      <w:r w:rsidRPr="001D27C4">
        <w:rPr>
          <w:rStyle w:val="StyleUnderline"/>
        </w:rPr>
        <w:t xml:space="preserve"> from these programs, </w:t>
      </w:r>
      <w:r w:rsidRPr="001D27C4">
        <w:rPr>
          <w:rStyle w:val="StyleUnderline"/>
          <w:highlight w:val="green"/>
        </w:rPr>
        <w:t>the climate crisis will</w:t>
      </w:r>
      <w:r w:rsidRPr="001D27C4">
        <w:rPr>
          <w:rStyle w:val="StyleUnderline"/>
        </w:rPr>
        <w:t xml:space="preserve"> undoubtedly </w:t>
      </w:r>
      <w:r w:rsidRPr="001D27C4">
        <w:rPr>
          <w:rStyle w:val="StyleUnderline"/>
          <w:highlight w:val="green"/>
        </w:rPr>
        <w:t>worsen</w:t>
      </w:r>
      <w:r w:rsidRPr="001D27C4">
        <w:rPr>
          <w:rStyle w:val="StyleUnderline"/>
        </w:rPr>
        <w:t xml:space="preserve">. With less support to transition to green energy, </w:t>
      </w:r>
      <w:r w:rsidRPr="001D27C4">
        <w:rPr>
          <w:rStyle w:val="StyleUnderline"/>
          <w:highlight w:val="green"/>
        </w:rPr>
        <w:t>g</w:t>
      </w:r>
      <w:r w:rsidRPr="001D27C4">
        <w:rPr>
          <w:rStyle w:val="StyleUnderline"/>
        </w:rPr>
        <w:t>reen</w:t>
      </w:r>
      <w:r w:rsidRPr="001D27C4">
        <w:rPr>
          <w:rStyle w:val="StyleUnderline"/>
          <w:highlight w:val="green"/>
        </w:rPr>
        <w:t>h</w:t>
      </w:r>
      <w:r w:rsidRPr="001D27C4">
        <w:rPr>
          <w:rStyle w:val="StyleUnderline"/>
        </w:rPr>
        <w:t xml:space="preserve">ouse </w:t>
      </w:r>
      <w:r w:rsidRPr="001D27C4">
        <w:rPr>
          <w:rStyle w:val="StyleUnderline"/>
          <w:highlight w:val="green"/>
        </w:rPr>
        <w:t>g</w:t>
      </w:r>
      <w:r w:rsidRPr="001D27C4">
        <w:rPr>
          <w:rStyle w:val="StyleUnderline"/>
        </w:rPr>
        <w:t>a</w:t>
      </w:r>
      <w:r w:rsidRPr="001D27C4">
        <w:rPr>
          <w:rStyle w:val="StyleUnderline"/>
          <w:highlight w:val="green"/>
        </w:rPr>
        <w:t>s</w:t>
      </w:r>
      <w:r w:rsidRPr="001D27C4">
        <w:rPr>
          <w:rStyle w:val="StyleUnderline"/>
        </w:rPr>
        <w:t xml:space="preserve"> emissions </w:t>
      </w:r>
      <w:r w:rsidRPr="001D27C4">
        <w:rPr>
          <w:rStyle w:val="StyleUnderline"/>
          <w:highlight w:val="green"/>
        </w:rPr>
        <w:t>will rise</w:t>
      </w:r>
      <w:r w:rsidRPr="001D27C4">
        <w:rPr>
          <w:rStyle w:val="StyleUnderline"/>
        </w:rPr>
        <w:t xml:space="preserve">, raising temperatures and </w:t>
      </w:r>
      <w:r w:rsidRPr="001D27C4">
        <w:rPr>
          <w:rStyle w:val="StyleUnderline"/>
          <w:highlight w:val="green"/>
        </w:rPr>
        <w:t>worsening</w:t>
      </w:r>
      <w:r w:rsidRPr="001D27C4">
        <w:rPr>
          <w:rStyle w:val="StyleUnderline"/>
        </w:rPr>
        <w:t xml:space="preserve"> climate-driven </w:t>
      </w:r>
      <w:r w:rsidRPr="001D27C4">
        <w:rPr>
          <w:rStyle w:val="StyleUnderline"/>
          <w:highlight w:val="green"/>
        </w:rPr>
        <w:t>disasters</w:t>
      </w:r>
      <w:r w:rsidRPr="001D27C4">
        <w:rPr>
          <w:sz w:val="14"/>
        </w:rPr>
        <w:t xml:space="preserve">. Simultaneously, communities have lost support for early warning systems for disasters and adaptation of infrastructure and systems to climate change—leaving them more vulnerable than ever. With </w:t>
      </w:r>
      <w:r w:rsidRPr="001D27C4">
        <w:rPr>
          <w:rStyle w:val="StyleUnderline"/>
          <w:highlight w:val="green"/>
        </w:rPr>
        <w:t>fewer</w:t>
      </w:r>
      <w:r w:rsidRPr="001D27C4">
        <w:rPr>
          <w:rStyle w:val="StyleUnderline"/>
        </w:rPr>
        <w:t xml:space="preserve"> </w:t>
      </w:r>
      <w:r w:rsidRPr="001D27C4">
        <w:rPr>
          <w:rStyle w:val="StyleUnderline"/>
          <w:highlight w:val="green"/>
        </w:rPr>
        <w:t>programs</w:t>
      </w:r>
      <w:r w:rsidRPr="001D27C4">
        <w:rPr>
          <w:rStyle w:val="StyleUnderline"/>
        </w:rPr>
        <w:t xml:space="preserve"> </w:t>
      </w:r>
      <w:r w:rsidRPr="001D27C4">
        <w:rPr>
          <w:rStyle w:val="StyleUnderline"/>
          <w:highlight w:val="green"/>
        </w:rPr>
        <w:t>to support ag</w:t>
      </w:r>
      <w:r w:rsidRPr="001D27C4">
        <w:rPr>
          <w:rStyle w:val="StyleUnderline"/>
        </w:rPr>
        <w:t>ricultural</w:t>
      </w:r>
      <w:r w:rsidRPr="001D27C4">
        <w:rPr>
          <w:sz w:val="14"/>
        </w:rPr>
        <w:t xml:space="preserve"> livelihoods, the consequences of changing climate patterns and extreme weather will reduce incomes of the huge swaths of the world dependent on agriculture. </w:t>
      </w:r>
    </w:p>
    <w:p w14:paraId="34F38F9B" w14:textId="77777777" w:rsidR="00D70679" w:rsidRPr="001D27C4" w:rsidRDefault="00D70679" w:rsidP="00D70679">
      <w:pPr>
        <w:rPr>
          <w:sz w:val="14"/>
        </w:rPr>
      </w:pPr>
    </w:p>
    <w:p w14:paraId="7ED8EE6B" w14:textId="77777777" w:rsidR="00D70679" w:rsidRPr="001D27C4" w:rsidRDefault="00D70679" w:rsidP="00D70679">
      <w:pPr>
        <w:rPr>
          <w:sz w:val="14"/>
        </w:rPr>
      </w:pPr>
      <w:r w:rsidRPr="001D27C4">
        <w:rPr>
          <w:rStyle w:val="StyleUnderline"/>
        </w:rPr>
        <w:t xml:space="preserve">The </w:t>
      </w:r>
      <w:r w:rsidRPr="001D27C4">
        <w:rPr>
          <w:rStyle w:val="StyleUnderline"/>
          <w:highlight w:val="green"/>
        </w:rPr>
        <w:t>cumulative</w:t>
      </w:r>
      <w:r w:rsidRPr="001D27C4">
        <w:rPr>
          <w:rStyle w:val="StyleUnderline"/>
        </w:rPr>
        <w:t xml:space="preserve"> </w:t>
      </w:r>
      <w:r w:rsidRPr="001D27C4">
        <w:rPr>
          <w:rStyle w:val="StyleUnderline"/>
          <w:highlight w:val="green"/>
        </w:rPr>
        <w:t>impact</w:t>
      </w:r>
      <w:r w:rsidRPr="001D27C4">
        <w:rPr>
          <w:rStyle w:val="StyleUnderline"/>
        </w:rPr>
        <w:t xml:space="preserve"> of these cuts is that people will face worsening disasters, with </w:t>
      </w:r>
      <w:r w:rsidRPr="001D27C4">
        <w:rPr>
          <w:rStyle w:val="StyleUnderline"/>
          <w:highlight w:val="green"/>
        </w:rPr>
        <w:t>less</w:t>
      </w:r>
      <w:r w:rsidRPr="001D27C4">
        <w:rPr>
          <w:rStyle w:val="StyleUnderline"/>
        </w:rPr>
        <w:t xml:space="preserve"> </w:t>
      </w:r>
      <w:r w:rsidRPr="001D27C4">
        <w:rPr>
          <w:rStyle w:val="StyleUnderline"/>
          <w:highlight w:val="green"/>
        </w:rPr>
        <w:t>capacity</w:t>
      </w:r>
      <w:r w:rsidRPr="001D27C4">
        <w:rPr>
          <w:rStyle w:val="StyleUnderline"/>
        </w:rPr>
        <w:t xml:space="preserve"> </w:t>
      </w:r>
      <w:r w:rsidRPr="001D27C4">
        <w:rPr>
          <w:rStyle w:val="StyleUnderline"/>
          <w:highlight w:val="green"/>
        </w:rPr>
        <w:t>to respond and fewer resources to prepare</w:t>
      </w:r>
      <w:r w:rsidRPr="001D27C4">
        <w:rPr>
          <w:rStyle w:val="StyleUnderline"/>
        </w:rPr>
        <w:t>.</w:t>
      </w:r>
      <w:r w:rsidRPr="001D27C4">
        <w:rPr>
          <w:sz w:val="14"/>
        </w:rPr>
        <w:t xml:space="preserve"> Ultimately, many will be forced to leave their homes and communities as a result—though most want to stay, and should be supported to do so safely and with dignity.</w:t>
      </w:r>
    </w:p>
    <w:p w14:paraId="633F7927" w14:textId="77777777" w:rsidR="00D70679" w:rsidRPr="001D27C4" w:rsidRDefault="00D70679" w:rsidP="00D70679">
      <w:pPr>
        <w:rPr>
          <w:sz w:val="14"/>
        </w:rPr>
      </w:pPr>
    </w:p>
    <w:p w14:paraId="1517B7CB" w14:textId="77777777" w:rsidR="00D70679" w:rsidRPr="001D27C4" w:rsidRDefault="00D70679" w:rsidP="00D70679">
      <w:pPr>
        <w:rPr>
          <w:sz w:val="14"/>
        </w:rPr>
      </w:pPr>
      <w:r w:rsidRPr="001D27C4">
        <w:rPr>
          <w:sz w:val="14"/>
        </w:rPr>
        <w:t xml:space="preserve">As one example, an award “to support preparedness and disaster risk mitigation to reduce the effects of hazards and climate change” in the Solomon Islands was terminated. The Solomon Islands are the second-most at-risk country globally </w:t>
      </w:r>
      <w:r w:rsidRPr="001D27C4">
        <w:rPr>
          <w:rStyle w:val="StyleUnderline"/>
        </w:rPr>
        <w:t xml:space="preserve">to </w:t>
      </w:r>
      <w:r w:rsidRPr="001D27C4">
        <w:rPr>
          <w:rStyle w:val="StyleUnderline"/>
          <w:highlight w:val="green"/>
        </w:rPr>
        <w:t>climate disaster</w:t>
      </w:r>
      <w:r w:rsidRPr="001D27C4">
        <w:rPr>
          <w:rStyle w:val="StyleUnderline"/>
        </w:rPr>
        <w:t xml:space="preserve">, and emblematic of the </w:t>
      </w:r>
      <w:r w:rsidRPr="001D27C4">
        <w:rPr>
          <w:rStyle w:val="StyleUnderline"/>
          <w:highlight w:val="green"/>
        </w:rPr>
        <w:t>existential</w:t>
      </w:r>
      <w:r w:rsidRPr="001D27C4">
        <w:rPr>
          <w:rStyle w:val="StyleUnderline"/>
        </w:rPr>
        <w:t xml:space="preserve"> </w:t>
      </w:r>
      <w:r w:rsidRPr="001D27C4">
        <w:rPr>
          <w:rStyle w:val="StyleUnderline"/>
          <w:highlight w:val="green"/>
        </w:rPr>
        <w:t>consequences</w:t>
      </w:r>
      <w:r w:rsidRPr="001D27C4">
        <w:rPr>
          <w:rStyle w:val="StyleUnderline"/>
        </w:rPr>
        <w:t xml:space="preserve"> of climate change facing all small island developing states. Tropical </w:t>
      </w:r>
      <w:r w:rsidRPr="001D27C4">
        <w:rPr>
          <w:rStyle w:val="StyleUnderline"/>
          <w:highlight w:val="green"/>
        </w:rPr>
        <w:t>cyclones</w:t>
      </w:r>
      <w:r w:rsidRPr="001D27C4">
        <w:rPr>
          <w:rStyle w:val="StyleUnderline"/>
        </w:rPr>
        <w:t xml:space="preserve">, flash </w:t>
      </w:r>
      <w:r w:rsidRPr="001D27C4">
        <w:rPr>
          <w:rStyle w:val="StyleUnderline"/>
          <w:highlight w:val="green"/>
        </w:rPr>
        <w:t>floods</w:t>
      </w:r>
      <w:r w:rsidRPr="001D27C4">
        <w:rPr>
          <w:rStyle w:val="StyleUnderline"/>
        </w:rPr>
        <w:t xml:space="preserve">, </w:t>
      </w:r>
      <w:r w:rsidRPr="001D27C4">
        <w:rPr>
          <w:rStyle w:val="StyleUnderline"/>
          <w:highlight w:val="green"/>
        </w:rPr>
        <w:t>droughts</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sea-level rise</w:t>
      </w:r>
      <w:r w:rsidRPr="001D27C4">
        <w:rPr>
          <w:sz w:val="14"/>
        </w:rPr>
        <w:t xml:space="preserve"> are forcing repeat displacement of residents, and may ultimately permanently displace them. Long-term planning will be essential to prepare for these risks, while USAID’s short-term disaster risk mitigation and preparedness programs would have prevented some of these effects.</w:t>
      </w:r>
    </w:p>
    <w:p w14:paraId="49F2AC6E" w14:textId="77777777" w:rsidR="00D70679" w:rsidRPr="001D27C4" w:rsidRDefault="00D70679" w:rsidP="00D70679">
      <w:pPr>
        <w:rPr>
          <w:sz w:val="14"/>
        </w:rPr>
      </w:pPr>
    </w:p>
    <w:p w14:paraId="7DCDCEF3" w14:textId="77777777" w:rsidR="00D70679" w:rsidRPr="001D27C4" w:rsidRDefault="00D70679" w:rsidP="00D70679">
      <w:pPr>
        <w:rPr>
          <w:sz w:val="14"/>
        </w:rPr>
      </w:pPr>
      <w:r w:rsidRPr="001D27C4">
        <w:rPr>
          <w:sz w:val="14"/>
        </w:rPr>
        <w:t xml:space="preserve">USAID also </w:t>
      </w:r>
      <w:r w:rsidRPr="001D27C4">
        <w:rPr>
          <w:rStyle w:val="StyleUnderline"/>
          <w:highlight w:val="green"/>
        </w:rPr>
        <w:t>supported</w:t>
      </w:r>
      <w:r w:rsidRPr="001D27C4">
        <w:rPr>
          <w:rStyle w:val="StyleUnderline"/>
        </w:rPr>
        <w:t xml:space="preserve"> </w:t>
      </w:r>
      <w:r w:rsidRPr="001D27C4">
        <w:rPr>
          <w:rStyle w:val="StyleUnderline"/>
          <w:highlight w:val="green"/>
        </w:rPr>
        <w:t>diversifying</w:t>
      </w:r>
      <w:r w:rsidRPr="001D27C4">
        <w:rPr>
          <w:rStyle w:val="StyleUnderline"/>
        </w:rPr>
        <w:t xml:space="preserve"> </w:t>
      </w:r>
      <w:r w:rsidRPr="001D27C4">
        <w:rPr>
          <w:rStyle w:val="StyleUnderline"/>
          <w:highlight w:val="green"/>
        </w:rPr>
        <w:t>ag</w:t>
      </w:r>
      <w:r w:rsidRPr="001D27C4">
        <w:rPr>
          <w:rStyle w:val="StyleUnderline"/>
        </w:rPr>
        <w:t xml:space="preserve">ricultural </w:t>
      </w:r>
      <w:r w:rsidRPr="001D27C4">
        <w:rPr>
          <w:rStyle w:val="StyleUnderline"/>
          <w:highlight w:val="green"/>
        </w:rPr>
        <w:t>systems</w:t>
      </w:r>
      <w:r w:rsidRPr="001D27C4">
        <w:rPr>
          <w:rStyle w:val="StyleUnderline"/>
        </w:rPr>
        <w:t xml:space="preserve"> </w:t>
      </w:r>
      <w:r w:rsidRPr="001D27C4">
        <w:rPr>
          <w:rStyle w:val="StyleUnderline"/>
          <w:highlight w:val="green"/>
        </w:rPr>
        <w:t>to build resilience</w:t>
      </w:r>
      <w:r w:rsidRPr="001D27C4">
        <w:rPr>
          <w:sz w:val="14"/>
        </w:rPr>
        <w:t xml:space="preserve"> to climate change in places like Colombia. This ensured that farmers in conflict-affected regions could earn a living growing legal crops. If crops fail due to climate change, farmers are forced to turn to illicit crops like coca that fuel the opioid market or to move to cities to look for non-agricultural jobs. </w:t>
      </w:r>
    </w:p>
    <w:p w14:paraId="5B893C0F" w14:textId="77777777" w:rsidR="00D70679" w:rsidRPr="001D27C4" w:rsidRDefault="00D70679" w:rsidP="00D70679">
      <w:pPr>
        <w:rPr>
          <w:sz w:val="14"/>
        </w:rPr>
      </w:pPr>
    </w:p>
    <w:p w14:paraId="3AD1E7FC" w14:textId="77777777" w:rsidR="00D70679" w:rsidRPr="001D27C4" w:rsidRDefault="00D70679" w:rsidP="00D70679">
      <w:pPr>
        <w:rPr>
          <w:sz w:val="14"/>
        </w:rPr>
      </w:pPr>
      <w:r w:rsidRPr="001D27C4">
        <w:rPr>
          <w:rStyle w:val="StyleUnderline"/>
        </w:rPr>
        <w:t xml:space="preserve">Terminated </w:t>
      </w:r>
      <w:r w:rsidRPr="001D27C4">
        <w:rPr>
          <w:rStyle w:val="StyleUnderline"/>
          <w:highlight w:val="green"/>
        </w:rPr>
        <w:t>programs</w:t>
      </w:r>
      <w:r w:rsidRPr="001D27C4">
        <w:rPr>
          <w:rStyle w:val="StyleUnderline"/>
        </w:rPr>
        <w:t xml:space="preserve"> in Nepal had focused on </w:t>
      </w:r>
      <w:r w:rsidRPr="001D27C4">
        <w:rPr>
          <w:rStyle w:val="StyleUnderline"/>
          <w:highlight w:val="green"/>
        </w:rPr>
        <w:t>increas</w:t>
      </w:r>
      <w:r w:rsidRPr="001D27C4">
        <w:rPr>
          <w:rStyle w:val="StyleUnderline"/>
        </w:rPr>
        <w:t xml:space="preserve">ing agricultural </w:t>
      </w:r>
      <w:r w:rsidRPr="001D27C4">
        <w:rPr>
          <w:rStyle w:val="StyleUnderline"/>
          <w:highlight w:val="green"/>
        </w:rPr>
        <w:t>diversity</w:t>
      </w:r>
      <w:r w:rsidRPr="001D27C4">
        <w:rPr>
          <w:rStyle w:val="StyleUnderline"/>
        </w:rPr>
        <w:t xml:space="preserve">, </w:t>
      </w:r>
      <w:r w:rsidRPr="001D27C4">
        <w:rPr>
          <w:rStyle w:val="StyleUnderline"/>
          <w:highlight w:val="green"/>
        </w:rPr>
        <w:t>competitiveness, and productivity</w:t>
      </w:r>
      <w:r w:rsidRPr="001D27C4">
        <w:rPr>
          <w:sz w:val="14"/>
        </w:rPr>
        <w:t>—reducing the risks of crop failure and post-harvest losses—as well as strengthening the capacity of Nepal’s national agricultural research institutions and extension systems. Again, without these programs, people will be forcibly displaced from agriculturally dependent rural areas to cities where they may face instability, poverty, and threats of violence, as well as new climate hazards, and may turn to onward international migration as their only option to address these threats. As the Center for Climate and Security notes, Nepal’s strategic location between China and India has increased its geopolitical importance in recent years and made it a target for influence for both countries, as well as the United States.</w:t>
      </w:r>
    </w:p>
    <w:p w14:paraId="21BD94E7" w14:textId="77777777" w:rsidR="00D70679" w:rsidRPr="001D27C4" w:rsidRDefault="00D70679" w:rsidP="00D70679">
      <w:pPr>
        <w:rPr>
          <w:sz w:val="14"/>
        </w:rPr>
      </w:pPr>
    </w:p>
    <w:p w14:paraId="01061A0B" w14:textId="77777777" w:rsidR="00D70679" w:rsidRPr="001D27C4" w:rsidRDefault="00D70679" w:rsidP="00D70679">
      <w:pPr>
        <w:rPr>
          <w:rStyle w:val="StyleUnderline"/>
        </w:rPr>
      </w:pPr>
      <w:r w:rsidRPr="001D27C4">
        <w:rPr>
          <w:sz w:val="14"/>
        </w:rPr>
        <w:t xml:space="preserve">Many USAID </w:t>
      </w:r>
      <w:r w:rsidRPr="001D27C4">
        <w:rPr>
          <w:rStyle w:val="StyleUnderline"/>
          <w:highlight w:val="green"/>
        </w:rPr>
        <w:t>programs</w:t>
      </w:r>
      <w:r w:rsidRPr="001D27C4">
        <w:rPr>
          <w:rStyle w:val="StyleUnderline"/>
        </w:rPr>
        <w:t xml:space="preserve"> had </w:t>
      </w:r>
      <w:r w:rsidRPr="001D27C4">
        <w:rPr>
          <w:rStyle w:val="StyleUnderline"/>
          <w:highlight w:val="green"/>
        </w:rPr>
        <w:t>supported</w:t>
      </w:r>
      <w:r w:rsidRPr="001D27C4">
        <w:rPr>
          <w:rStyle w:val="StyleUnderline"/>
        </w:rPr>
        <w:t xml:space="preserve"> the geopolitical </w:t>
      </w:r>
      <w:r w:rsidRPr="001D27C4">
        <w:rPr>
          <w:rStyle w:val="StyleUnderline"/>
          <w:highlight w:val="green"/>
        </w:rPr>
        <w:t>strategic</w:t>
      </w:r>
      <w:r w:rsidRPr="001D27C4">
        <w:rPr>
          <w:rStyle w:val="StyleUnderline"/>
        </w:rPr>
        <w:t xml:space="preserve"> </w:t>
      </w:r>
      <w:r w:rsidRPr="001D27C4">
        <w:rPr>
          <w:rStyle w:val="StyleUnderline"/>
          <w:highlight w:val="green"/>
        </w:rPr>
        <w:t>interests</w:t>
      </w:r>
      <w:r w:rsidRPr="001D27C4">
        <w:rPr>
          <w:rStyle w:val="StyleUnderline"/>
        </w:rPr>
        <w:t xml:space="preserve"> of the United States, encouraging security and well-being in fragile or conflict-affected states, or places where the United States hoped to maintain strong local ties—something that the ongoing, deep partnerships that many USAID grants were able to build and maintain. For example, </w:t>
      </w:r>
      <w:r w:rsidRPr="001D27C4">
        <w:rPr>
          <w:rStyle w:val="StyleUnderline"/>
          <w:highlight w:val="green"/>
        </w:rPr>
        <w:t>grants to partners</w:t>
      </w:r>
      <w:r w:rsidRPr="001D27C4">
        <w:rPr>
          <w:rStyle w:val="StyleUnderline"/>
        </w:rPr>
        <w:t xml:space="preserve"> </w:t>
      </w:r>
      <w:r w:rsidRPr="001D27C4">
        <w:rPr>
          <w:rStyle w:val="StyleUnderline"/>
          <w:highlight w:val="green"/>
        </w:rPr>
        <w:t>in</w:t>
      </w:r>
      <w:r w:rsidRPr="001D27C4">
        <w:rPr>
          <w:rStyle w:val="StyleUnderline"/>
        </w:rPr>
        <w:t xml:space="preserve"> the Mekong Delta region, where </w:t>
      </w:r>
      <w:r w:rsidRPr="001D27C4">
        <w:rPr>
          <w:rStyle w:val="StyleUnderline"/>
          <w:highlight w:val="green"/>
        </w:rPr>
        <w:t>China</w:t>
      </w:r>
      <w:r w:rsidRPr="001D27C4">
        <w:rPr>
          <w:rStyle w:val="StyleUnderline"/>
        </w:rPr>
        <w:t xml:space="preserve"> is heavily invested, </w:t>
      </w:r>
      <w:r w:rsidRPr="001D27C4">
        <w:rPr>
          <w:rStyle w:val="StyleUnderline"/>
          <w:highlight w:val="green"/>
        </w:rPr>
        <w:t>and</w:t>
      </w:r>
      <w:r w:rsidRPr="001D27C4">
        <w:rPr>
          <w:rStyle w:val="StyleUnderline"/>
        </w:rPr>
        <w:t xml:space="preserve"> Moldova, within </w:t>
      </w:r>
      <w:r w:rsidRPr="001D27C4">
        <w:rPr>
          <w:rStyle w:val="StyleUnderline"/>
          <w:highlight w:val="green"/>
        </w:rPr>
        <w:t>Russia’s sphere of influence</w:t>
      </w:r>
      <w:r w:rsidRPr="001D27C4">
        <w:rPr>
          <w:rStyle w:val="StyleUnderline"/>
        </w:rPr>
        <w:t xml:space="preserve">, both may have </w:t>
      </w:r>
      <w:r w:rsidRPr="001D27C4">
        <w:rPr>
          <w:rStyle w:val="StyleUnderline"/>
          <w:highlight w:val="green"/>
        </w:rPr>
        <w:t>served as a soft power counterbalance</w:t>
      </w:r>
      <w:r w:rsidRPr="001D27C4">
        <w:rPr>
          <w:rStyle w:val="StyleUnderline"/>
        </w:rPr>
        <w:t xml:space="preserve"> to those countries and have now been terminated.</w:t>
      </w:r>
    </w:p>
    <w:p w14:paraId="6221CD58" w14:textId="77777777" w:rsidR="00D70679" w:rsidRPr="003418A3" w:rsidRDefault="00D70679" w:rsidP="00D70679">
      <w:pPr>
        <w:pStyle w:val="Heading4"/>
        <w:spacing w:before="0"/>
        <w:rPr>
          <w:rFonts w:cs="Arial"/>
        </w:rPr>
      </w:pPr>
      <w:r w:rsidRPr="003418A3">
        <w:t xml:space="preserve">Food insecurity goes </w:t>
      </w:r>
      <w:r w:rsidRPr="003418A3">
        <w:rPr>
          <w:rStyle w:val="Style13ptBold"/>
          <w:b/>
          <w:bCs w:val="0"/>
        </w:rPr>
        <w:t>nuclear</w:t>
      </w:r>
      <w:r w:rsidRPr="003418A3">
        <w:t>.</w:t>
      </w:r>
    </w:p>
    <w:p w14:paraId="45CF8F66" w14:textId="77777777" w:rsidR="00D70679" w:rsidRPr="00AA095C" w:rsidRDefault="00D70679" w:rsidP="00D70679">
      <w:r w:rsidRPr="00AA095C">
        <w:t xml:space="preserve">Julian </w:t>
      </w:r>
      <w:r w:rsidRPr="00AA095C">
        <w:rPr>
          <w:rStyle w:val="Style13ptBold"/>
        </w:rPr>
        <w:t>Cribb 22</w:t>
      </w:r>
      <w:r w:rsidRPr="00AA095C">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46BD069C" w14:textId="77777777" w:rsidR="00D70679" w:rsidRDefault="00D70679" w:rsidP="00D70679">
      <w:pPr>
        <w:rPr>
          <w:sz w:val="14"/>
        </w:rPr>
      </w:pPr>
      <w:r w:rsidRPr="003418A3">
        <w:rPr>
          <w:rStyle w:val="StyleUnderline"/>
          <w:highlight w:val="green"/>
        </w:rPr>
        <w:t xml:space="preserve">Humans have </w:t>
      </w:r>
      <w:r w:rsidRPr="003418A3">
        <w:rPr>
          <w:rStyle w:val="Emphasis"/>
          <w:highlight w:val="green"/>
        </w:rPr>
        <w:t>fought over food</w:t>
      </w:r>
      <w:r w:rsidRPr="003418A3">
        <w:rPr>
          <w:sz w:val="14"/>
        </w:rPr>
        <w:t xml:space="preserve"> </w:t>
      </w:r>
      <w:r w:rsidRPr="003418A3">
        <w:rPr>
          <w:rStyle w:val="StyleUnderline"/>
        </w:rPr>
        <w:t xml:space="preserve">and the means of producing it </w:t>
      </w:r>
      <w:r w:rsidRPr="003418A3">
        <w:rPr>
          <w:rStyle w:val="StyleUnderline"/>
          <w:highlight w:val="green"/>
        </w:rPr>
        <w:t xml:space="preserve">for </w:t>
      </w:r>
      <w:r w:rsidRPr="003418A3">
        <w:rPr>
          <w:rStyle w:val="Emphasis"/>
          <w:highlight w:val="green"/>
        </w:rPr>
        <w:t>20,000 years</w:t>
      </w:r>
      <w:r w:rsidRPr="003418A3">
        <w:rPr>
          <w:sz w:val="14"/>
        </w:rPr>
        <w:t xml:space="preserve">, </w:t>
      </w:r>
      <w:r w:rsidRPr="003418A3">
        <w:rPr>
          <w:rStyle w:val="StyleUnderline"/>
        </w:rPr>
        <w:t>as rock art in Australia shows</w:t>
      </w:r>
      <w:r w:rsidRPr="003418A3">
        <w:rPr>
          <w:sz w:val="14"/>
        </w:rPr>
        <w:t xml:space="preserve">. </w:t>
      </w:r>
      <w:r w:rsidRPr="003418A3">
        <w:rPr>
          <w:rStyle w:val="StyleUnderline"/>
          <w:highlight w:val="green"/>
        </w:rPr>
        <w:t>Food</w:t>
      </w:r>
      <w:r w:rsidRPr="003418A3">
        <w:rPr>
          <w:sz w:val="14"/>
        </w:rPr>
        <w:t xml:space="preserve">, water </w:t>
      </w:r>
      <w:r w:rsidRPr="003418A3">
        <w:rPr>
          <w:rStyle w:val="StyleUnderline"/>
          <w:highlight w:val="green"/>
        </w:rPr>
        <w:t>and land scarcity</w:t>
      </w:r>
      <w:r w:rsidRPr="003418A3">
        <w:rPr>
          <w:sz w:val="14"/>
          <w:highlight w:val="green"/>
        </w:rPr>
        <w:t xml:space="preserve"> </w:t>
      </w:r>
      <w:r w:rsidRPr="003418A3">
        <w:rPr>
          <w:rStyle w:val="StyleUnderline"/>
          <w:highlight w:val="green"/>
        </w:rPr>
        <w:t xml:space="preserve">are </w:t>
      </w:r>
      <w:r w:rsidRPr="003418A3">
        <w:rPr>
          <w:rStyle w:val="Emphasis"/>
          <w:highlight w:val="green"/>
        </w:rPr>
        <w:t>primary drivers</w:t>
      </w:r>
      <w:r w:rsidRPr="003418A3">
        <w:rPr>
          <w:sz w:val="14"/>
          <w:highlight w:val="green"/>
        </w:rPr>
        <w:t xml:space="preserve"> </w:t>
      </w:r>
      <w:r w:rsidRPr="003418A3">
        <w:rPr>
          <w:rStyle w:val="StyleUnderline"/>
          <w:highlight w:val="green"/>
        </w:rPr>
        <w:t>in</w:t>
      </w:r>
      <w:r w:rsidRPr="003418A3">
        <w:rPr>
          <w:sz w:val="14"/>
        </w:rPr>
        <w:t xml:space="preserve"> two thirds of </w:t>
      </w:r>
      <w:r w:rsidRPr="003418A3">
        <w:rPr>
          <w:rStyle w:val="StyleUnderline"/>
          <w:highlight w:val="green"/>
        </w:rPr>
        <w:t>modern conflicts</w:t>
      </w:r>
      <w:r w:rsidRPr="003418A3">
        <w:rPr>
          <w:sz w:val="14"/>
        </w:rPr>
        <w:t xml:space="preserve"> today. Indeed, </w:t>
      </w:r>
      <w:r w:rsidRPr="003418A3">
        <w:rPr>
          <w:rStyle w:val="StyleUnderline"/>
        </w:rPr>
        <w:t xml:space="preserve">many people seem to have forgotten that the primary German war aim in </w:t>
      </w:r>
      <w:r w:rsidRPr="003418A3">
        <w:rPr>
          <w:rStyle w:val="Emphasis"/>
        </w:rPr>
        <w:t>World War II</w:t>
      </w:r>
      <w:r w:rsidRPr="003418A3">
        <w:rPr>
          <w:rStyle w:val="StyleUnderline"/>
        </w:rPr>
        <w:t xml:space="preserve"> was to take </w:t>
      </w:r>
      <w:r w:rsidRPr="003418A3">
        <w:rPr>
          <w:rStyle w:val="Emphasis"/>
        </w:rPr>
        <w:t>farmland</w:t>
      </w:r>
      <w:r w:rsidRPr="003418A3">
        <w:rPr>
          <w:rStyle w:val="StyleUnderline"/>
        </w:rPr>
        <w:t xml:space="preserve"> from the Soviets and put German farmers on it.</w:t>
      </w:r>
      <w:r w:rsidRPr="003418A3">
        <w:rPr>
          <w:sz w:val="14"/>
        </w:rPr>
        <w:t xml:space="preserve"> It is very likely that </w:t>
      </w:r>
      <w:r w:rsidRPr="003418A3">
        <w:rPr>
          <w:rStyle w:val="StyleUnderline"/>
        </w:rPr>
        <w:t xml:space="preserve">controlling the Ukraine’s bountiful and reliable food bowl is among </w:t>
      </w:r>
      <w:r w:rsidRPr="003418A3">
        <w:rPr>
          <w:rStyle w:val="Emphasis"/>
        </w:rPr>
        <w:t>Putin’s</w:t>
      </w:r>
      <w:r w:rsidRPr="003418A3">
        <w:rPr>
          <w:rStyle w:val="StyleUnderline"/>
        </w:rPr>
        <w:t xml:space="preserve"> main aims</w:t>
      </w:r>
      <w:r w:rsidRPr="003418A3">
        <w:rPr>
          <w:sz w:val="14"/>
        </w:rPr>
        <w:t xml:space="preserve"> also. In the short run this is imposing hunger and even starvation on hundreds of millions of people far beyond Europe. </w:t>
      </w:r>
      <w:r w:rsidRPr="003418A3">
        <w:rPr>
          <w:rStyle w:val="Emphasis"/>
        </w:rPr>
        <w:t xml:space="preserve">Spreading </w:t>
      </w:r>
      <w:r w:rsidRPr="003418A3">
        <w:rPr>
          <w:rStyle w:val="Emphasis"/>
          <w:highlight w:val="green"/>
        </w:rPr>
        <w:t>hunger</w:t>
      </w:r>
      <w:r w:rsidRPr="003418A3">
        <w:rPr>
          <w:sz w:val="14"/>
        </w:rPr>
        <w:t xml:space="preserve"> </w:t>
      </w:r>
      <w:r w:rsidRPr="003418A3">
        <w:rPr>
          <w:rStyle w:val="StyleUnderline"/>
        </w:rPr>
        <w:t xml:space="preserve">in turn </w:t>
      </w:r>
      <w:r w:rsidRPr="003418A3">
        <w:rPr>
          <w:rStyle w:val="Emphasis"/>
          <w:highlight w:val="green"/>
        </w:rPr>
        <w:t>snowballs</w:t>
      </w:r>
      <w:r w:rsidRPr="003418A3">
        <w:rPr>
          <w:rStyle w:val="StyleUnderline"/>
          <w:highlight w:val="green"/>
        </w:rPr>
        <w:t xml:space="preserve"> into </w:t>
      </w:r>
      <w:r w:rsidRPr="003418A3">
        <w:rPr>
          <w:rStyle w:val="Emphasis"/>
          <w:highlight w:val="green"/>
        </w:rPr>
        <w:t>government failures</w:t>
      </w:r>
      <w:r w:rsidRPr="003418A3">
        <w:rPr>
          <w:sz w:val="14"/>
        </w:rPr>
        <w:t xml:space="preserve">, </w:t>
      </w:r>
      <w:r w:rsidRPr="003418A3">
        <w:rPr>
          <w:rStyle w:val="Emphasis"/>
          <w:highlight w:val="green"/>
        </w:rPr>
        <w:t>civil wars</w:t>
      </w:r>
      <w:r w:rsidRPr="003418A3">
        <w:rPr>
          <w:sz w:val="14"/>
          <w:highlight w:val="green"/>
        </w:rPr>
        <w:t xml:space="preserve"> </w:t>
      </w:r>
      <w:r w:rsidRPr="003418A3">
        <w:rPr>
          <w:rStyle w:val="StyleUnderline"/>
          <w:highlight w:val="green"/>
        </w:rPr>
        <w:t>and</w:t>
      </w:r>
      <w:r w:rsidRPr="003418A3">
        <w:rPr>
          <w:sz w:val="14"/>
          <w:highlight w:val="green"/>
        </w:rPr>
        <w:t xml:space="preserve"> </w:t>
      </w:r>
      <w:r w:rsidRPr="003418A3">
        <w:rPr>
          <w:rStyle w:val="Emphasis"/>
          <w:highlight w:val="green"/>
        </w:rPr>
        <w:t>refugee tsunamis</w:t>
      </w:r>
      <w:r w:rsidRPr="003418A3">
        <w:rPr>
          <w:sz w:val="14"/>
        </w:rPr>
        <w:t xml:space="preserve"> </w:t>
      </w:r>
      <w:r w:rsidRPr="003418A3">
        <w:rPr>
          <w:rStyle w:val="StyleUnderline"/>
        </w:rPr>
        <w:t>around the world</w:t>
      </w:r>
      <w:r w:rsidRPr="003418A3">
        <w:rPr>
          <w:sz w:val="14"/>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 Thus, in developing a new food system for the world of the 21st Century, we also have to find a way to curb the human appetite for war. In Food or War, I trace the links between food and conflict through human history, explore the role of food in recent conflicts and examine </w:t>
      </w:r>
      <w:r w:rsidRPr="003418A3">
        <w:rPr>
          <w:rStyle w:val="StyleUnderline"/>
        </w:rPr>
        <w:t xml:space="preserve">nine </w:t>
      </w:r>
      <w:r w:rsidRPr="003418A3">
        <w:rPr>
          <w:rStyle w:val="StyleUnderline"/>
          <w:highlight w:val="green"/>
        </w:rPr>
        <w:t>regions of the world</w:t>
      </w:r>
      <w:r w:rsidRPr="003418A3">
        <w:rPr>
          <w:sz w:val="14"/>
        </w:rPr>
        <w:t xml:space="preserve"> which </w:t>
      </w:r>
      <w:r w:rsidRPr="003418A3">
        <w:rPr>
          <w:rStyle w:val="StyleUnderline"/>
          <w:highlight w:val="green"/>
        </w:rPr>
        <w:t xml:space="preserve">are at </w:t>
      </w:r>
      <w:r w:rsidRPr="003418A3">
        <w:rPr>
          <w:rStyle w:val="Emphasis"/>
          <w:highlight w:val="green"/>
        </w:rPr>
        <w:t>high risk</w:t>
      </w:r>
      <w:r w:rsidRPr="003418A3">
        <w:rPr>
          <w:rStyle w:val="StyleUnderline"/>
          <w:highlight w:val="green"/>
        </w:rPr>
        <w:t xml:space="preserve"> of </w:t>
      </w:r>
      <w:r w:rsidRPr="003418A3">
        <w:rPr>
          <w:rStyle w:val="Emphasis"/>
          <w:highlight w:val="green"/>
        </w:rPr>
        <w:t>food failure</w:t>
      </w:r>
      <w:r w:rsidRPr="003418A3">
        <w:rPr>
          <w:sz w:val="14"/>
          <w:highlight w:val="green"/>
        </w:rPr>
        <w:t xml:space="preserve"> </w:t>
      </w:r>
      <w:r w:rsidRPr="003418A3">
        <w:rPr>
          <w:rStyle w:val="StyleUnderline"/>
          <w:highlight w:val="green"/>
        </w:rPr>
        <w:t>and</w:t>
      </w:r>
      <w:r w:rsidRPr="003418A3">
        <w:rPr>
          <w:sz w:val="14"/>
        </w:rPr>
        <w:t xml:space="preserve"> </w:t>
      </w:r>
      <w:r w:rsidRPr="003418A3">
        <w:rPr>
          <w:rStyle w:val="Emphasis"/>
          <w:highlight w:val="green"/>
        </w:rPr>
        <w:t>conflict</w:t>
      </w:r>
      <w:r w:rsidRPr="003418A3">
        <w:rPr>
          <w:sz w:val="14"/>
          <w:highlight w:val="green"/>
        </w:rPr>
        <w:t xml:space="preserve"> </w:t>
      </w:r>
      <w:r w:rsidRPr="003418A3">
        <w:rPr>
          <w:rStyle w:val="StyleUnderline"/>
          <w:highlight w:val="green"/>
        </w:rPr>
        <w:t>in the</w:t>
      </w:r>
      <w:r w:rsidRPr="003418A3">
        <w:rPr>
          <w:rStyle w:val="StyleUnderline"/>
        </w:rPr>
        <w:t xml:space="preserve"> foreseeable </w:t>
      </w:r>
      <w:r w:rsidRPr="003418A3">
        <w:rPr>
          <w:rStyle w:val="StyleUnderline"/>
          <w:highlight w:val="green"/>
        </w:rPr>
        <w:t>future</w:t>
      </w:r>
      <w:r w:rsidRPr="003418A3">
        <w:rPr>
          <w:sz w:val="14"/>
        </w:rPr>
        <w:t xml:space="preserve"> – </w:t>
      </w:r>
      <w:r w:rsidRPr="003418A3">
        <w:rPr>
          <w:rStyle w:val="StyleUnderline"/>
        </w:rPr>
        <w:t xml:space="preserve">conflicts </w:t>
      </w:r>
      <w:r w:rsidRPr="003418A3">
        <w:rPr>
          <w:rStyle w:val="StyleUnderline"/>
          <w:highlight w:val="green"/>
        </w:rPr>
        <w:t>ranging from riots</w:t>
      </w:r>
      <w:r w:rsidRPr="003418A3">
        <w:rPr>
          <w:rStyle w:val="StyleUnderline"/>
        </w:rPr>
        <w:t xml:space="preserve"> and government failure </w:t>
      </w:r>
      <w:r w:rsidRPr="003418A3">
        <w:rPr>
          <w:rStyle w:val="StyleUnderline"/>
          <w:highlight w:val="green"/>
        </w:rPr>
        <w:t xml:space="preserve">to </w:t>
      </w:r>
      <w:r w:rsidRPr="003418A3">
        <w:rPr>
          <w:rStyle w:val="Emphasis"/>
          <w:szCs w:val="26"/>
          <w:highlight w:val="green"/>
        </w:rPr>
        <w:t>nuclear war</w:t>
      </w:r>
      <w:r w:rsidRPr="003418A3">
        <w:rPr>
          <w:sz w:val="14"/>
        </w:rPr>
        <w:t xml:space="preserve">. My aim is to show that </w:t>
      </w:r>
      <w:r w:rsidRPr="003418A3">
        <w:rPr>
          <w:rStyle w:val="StyleUnderline"/>
        </w:rPr>
        <w:t xml:space="preserve">the link between food and war is </w:t>
      </w:r>
      <w:r w:rsidRPr="003418A3">
        <w:rPr>
          <w:rStyle w:val="Emphasis"/>
        </w:rPr>
        <w:t>inexorable</w:t>
      </w:r>
      <w:r w:rsidRPr="003418A3">
        <w:rPr>
          <w:sz w:val="14"/>
        </w:rPr>
        <w:t xml:space="preserve"> – but that it can be broken. And that </w:t>
      </w:r>
      <w:r w:rsidRPr="003418A3">
        <w:rPr>
          <w:rStyle w:val="StyleUnderline"/>
        </w:rPr>
        <w:t>having enough good food is the most under-rated, under-recognised and precious ‘weapon of peace’ in the world today</w:t>
      </w:r>
      <w:r w:rsidRPr="003418A3">
        <w:rPr>
          <w:sz w:val="14"/>
        </w:rPr>
        <w:t>.</w:t>
      </w:r>
    </w:p>
    <w:p w14:paraId="5CB35E3F" w14:textId="77777777" w:rsidR="00D70679" w:rsidRPr="00D122A7" w:rsidRDefault="00D70679" w:rsidP="00D70679">
      <w:pPr>
        <w:keepNext/>
        <w:keepLines/>
        <w:spacing w:before="40"/>
        <w:outlineLvl w:val="3"/>
        <w:rPr>
          <w:rFonts w:eastAsiaTheme="majorEastAsia" w:cstheme="majorBidi"/>
          <w:b/>
          <w:iCs/>
          <w:sz w:val="26"/>
        </w:rPr>
      </w:pPr>
      <w:r w:rsidRPr="00D122A7">
        <w:rPr>
          <w:rFonts w:eastAsiaTheme="majorEastAsia" w:cstheme="majorBidi"/>
          <w:b/>
          <w:iCs/>
          <w:sz w:val="26"/>
        </w:rPr>
        <w:t xml:space="preserve">Spheres of influence cause </w:t>
      </w:r>
      <w:r w:rsidRPr="00D122A7">
        <w:rPr>
          <w:rFonts w:eastAsiaTheme="majorEastAsia" w:cstheme="majorBidi"/>
          <w:b/>
          <w:iCs/>
          <w:sz w:val="26"/>
          <w:u w:val="single"/>
        </w:rPr>
        <w:t>war</w:t>
      </w:r>
      <w:r w:rsidRPr="00D122A7">
        <w:rPr>
          <w:rFonts w:eastAsiaTheme="majorEastAsia" w:cstheme="majorBidi"/>
          <w:b/>
          <w:iCs/>
          <w:sz w:val="26"/>
        </w:rPr>
        <w:t xml:space="preserve"> with Russia and China. </w:t>
      </w:r>
    </w:p>
    <w:p w14:paraId="68336CFA" w14:textId="77777777" w:rsidR="00D70679" w:rsidRPr="00D122A7" w:rsidRDefault="00D70679" w:rsidP="00D70679">
      <w:pPr>
        <w:rPr>
          <w:sz w:val="14"/>
        </w:rPr>
      </w:pPr>
      <w:r w:rsidRPr="00D122A7">
        <w:rPr>
          <w:sz w:val="14"/>
        </w:rPr>
        <w:t xml:space="preserve">Dr. Hal </w:t>
      </w:r>
      <w:r w:rsidRPr="00D122A7">
        <w:rPr>
          <w:b/>
          <w:bCs/>
          <w:sz w:val="26"/>
          <w:highlight w:val="green"/>
        </w:rPr>
        <w:t>Brands 20</w:t>
      </w:r>
      <w:r w:rsidRPr="00D122A7">
        <w:rPr>
          <w:sz w:val="14"/>
        </w:rPr>
        <w:t xml:space="preserve">, global affairs professor at John Hopkins, former Special Assistant to the Secretary of Defense, and Yale PhD, 4/20/2020, “Don’t Let Great Powers Carve Up the World: Spheres of Influence Are Unnecessary and Dangerous,” </w:t>
      </w:r>
      <w:hyperlink r:id="rId9" w:history="1">
        <w:r w:rsidRPr="00D122A7">
          <w:rPr>
            <w:sz w:val="14"/>
          </w:rPr>
          <w:t>https://www.foreignaffairs.com/articles/china/2020-04-20/dont-let-great-powers-carve-world</w:t>
        </w:r>
      </w:hyperlink>
      <w:r w:rsidRPr="00D122A7">
        <w:rPr>
          <w:sz w:val="14"/>
        </w:rPr>
        <w:t xml:space="preserve">, pacc </w:t>
      </w:r>
    </w:p>
    <w:p w14:paraId="17E8A7B6" w14:textId="77777777" w:rsidR="00D70679" w:rsidRPr="00D122A7" w:rsidRDefault="00D70679" w:rsidP="00D70679">
      <w:pPr>
        <w:rPr>
          <w:sz w:val="14"/>
        </w:rPr>
      </w:pPr>
      <w:r w:rsidRPr="00D122A7">
        <w:rPr>
          <w:sz w:val="14"/>
        </w:rPr>
        <w:t xml:space="preserve">Allison’s argument is alluring but wrong. In truth, the United States has resisted the creation of rival spheres of influence for most of its history, even as it has worked assiduously to build its own. </w:t>
      </w:r>
      <w:r w:rsidRPr="00D122A7">
        <w:rPr>
          <w:b/>
          <w:iCs/>
          <w:highlight w:val="green"/>
          <w:u w:val="single"/>
          <w:bdr w:val="single" w:sz="8" w:space="0" w:color="auto"/>
        </w:rPr>
        <w:t>Ceding ground</w:t>
      </w:r>
      <w:r w:rsidRPr="00D122A7">
        <w:rPr>
          <w:highlight w:val="green"/>
          <w:u w:val="single"/>
        </w:rPr>
        <w:t xml:space="preserve"> to China and Russia</w:t>
      </w:r>
      <w:r w:rsidRPr="00D122A7">
        <w:rPr>
          <w:sz w:val="14"/>
        </w:rPr>
        <w:t xml:space="preserve"> today </w:t>
      </w:r>
      <w:r w:rsidRPr="00D122A7">
        <w:rPr>
          <w:highlight w:val="green"/>
          <w:u w:val="single"/>
        </w:rPr>
        <w:t>would be</w:t>
      </w:r>
      <w:r w:rsidRPr="00D122A7">
        <w:rPr>
          <w:u w:val="single"/>
        </w:rPr>
        <w:t xml:space="preserve"> not a recipe for stability but </w:t>
      </w:r>
      <w:r w:rsidRPr="00D122A7">
        <w:rPr>
          <w:highlight w:val="green"/>
          <w:u w:val="single"/>
        </w:rPr>
        <w:t>a blueprint for</w:t>
      </w:r>
      <w:r w:rsidRPr="00D122A7">
        <w:rPr>
          <w:u w:val="single"/>
        </w:rPr>
        <w:t xml:space="preserve"> </w:t>
      </w:r>
      <w:r w:rsidRPr="00D122A7">
        <w:rPr>
          <w:iCs/>
          <w:u w:val="single"/>
          <w:bdr w:val="single" w:sz="8" w:space="0" w:color="auto"/>
        </w:rPr>
        <w:t>coercion</w:t>
      </w:r>
      <w:r w:rsidRPr="00D122A7">
        <w:rPr>
          <w:u w:val="single"/>
        </w:rPr>
        <w:t xml:space="preserve"> and </w:t>
      </w:r>
      <w:r w:rsidRPr="00D122A7">
        <w:rPr>
          <w:b/>
          <w:iCs/>
          <w:highlight w:val="green"/>
          <w:u w:val="single"/>
          <w:bdr w:val="single" w:sz="8" w:space="0" w:color="auto"/>
        </w:rPr>
        <w:t>conflict</w:t>
      </w:r>
      <w:r w:rsidRPr="00D122A7">
        <w:rPr>
          <w:sz w:val="14"/>
        </w:rPr>
        <w:t xml:space="preserve">, and it would weaken the United States’ geopolitical hand vis-à-vis its rivals. Nor is a return to spheres of influence foreordained—Washington still has the power to prevent Beijing and Moscow from dominating their regions, so long as it rejects Allison’s advice to cut loose its vulnerable frontline allies. A tougher, more competitive world is unavoidable. A far more dangerous world, divided into competing superpower fiefdoms, is not. AN AMERICAN TRADITION Spheres of influence have been common throughout history, but Americans have never been quite comfortable with them. In fact, much of U.S. foreign policy dating back to independence has consisted of efforts to prevent rival powers from establishing such domains. In the nineteenth century, U.S. leaders rejected the idea that any European power should have a sphere of influence in North America or the Western Hemisphere at large. They maneuvered—often quite ruthlessly—to evict European powers from these areas. At the turn of the twentieth century, the United States took this regional policy global. The so-called Open Door policy aimed to dissuade foreign powers from carving up China, and later all of East Asia, into exclusive spheres. Washington joined World War I in part to prevent Germany from becoming the dominant European power. A generation later, the United States fought to deny Japan a sphere of influence in the Pacific and prevent Hitler from establishing primacy over the entire Old World. During and after World War II, Washington also engaged in quieter diplomatic and economic efforts to accelerate the dissolution of the British Empire. Opposition to spheres of influence is a part of U.S. diplomatic DNA. Even during the Cold War, Americans never fully accepted Soviet control over eastern Europe. The Truman and Eisenhower administrations sought to roll back the Iron Curtain through ideological warfare and covert action; later administrations expanded trade and diplomatic ties with Warsaw Pact states as a subtler way of undermining Kremlin control. The Reagan administration overtly and covertly supported political movements that were challenging the Kremlin’s authority from within. And when Washington had a chance to peacefully destroy the Soviet sphere of influence after the fall of the Berlin Wall, it did, supporting German unification and the expansion of NATO. </w:t>
      </w:r>
      <w:r w:rsidRPr="00D122A7">
        <w:rPr>
          <w:highlight w:val="green"/>
          <w:u w:val="single"/>
        </w:rPr>
        <w:t xml:space="preserve">Opposition to </w:t>
      </w:r>
      <w:r w:rsidRPr="00D122A7">
        <w:rPr>
          <w:b/>
          <w:iCs/>
          <w:highlight w:val="green"/>
          <w:u w:val="single"/>
          <w:bdr w:val="single" w:sz="8" w:space="0" w:color="auto"/>
        </w:rPr>
        <w:t>spheres</w:t>
      </w:r>
      <w:r w:rsidRPr="00D122A7">
        <w:rPr>
          <w:b/>
          <w:iCs/>
          <w:u w:val="single"/>
          <w:bdr w:val="single" w:sz="8" w:space="0" w:color="auto"/>
        </w:rPr>
        <w:t xml:space="preserve"> of influence</w:t>
      </w:r>
      <w:r w:rsidRPr="00D122A7">
        <w:rPr>
          <w:sz w:val="14"/>
        </w:rPr>
        <w:t xml:space="preserve">, in other words, </w:t>
      </w:r>
      <w:r w:rsidRPr="00D122A7">
        <w:rPr>
          <w:highlight w:val="green"/>
          <w:u w:val="single"/>
        </w:rPr>
        <w:t>is</w:t>
      </w:r>
      <w:r w:rsidRPr="00D122A7">
        <w:rPr>
          <w:u w:val="single"/>
        </w:rPr>
        <w:t xml:space="preserve"> a part of </w:t>
      </w:r>
      <w:r w:rsidRPr="00D122A7">
        <w:rPr>
          <w:b/>
          <w:iCs/>
          <w:highlight w:val="green"/>
          <w:u w:val="single"/>
          <w:bdr w:val="single" w:sz="8" w:space="0" w:color="auto"/>
        </w:rPr>
        <w:t>U.S.</w:t>
      </w:r>
      <w:r w:rsidRPr="00D122A7">
        <w:rPr>
          <w:b/>
          <w:iCs/>
          <w:u w:val="single"/>
          <w:bdr w:val="single" w:sz="8" w:space="0" w:color="auto"/>
        </w:rPr>
        <w:t xml:space="preserve"> diplomatic </w:t>
      </w:r>
      <w:r w:rsidRPr="00D122A7">
        <w:rPr>
          <w:b/>
          <w:iCs/>
          <w:highlight w:val="green"/>
          <w:u w:val="single"/>
          <w:bdr w:val="single" w:sz="8" w:space="0" w:color="auto"/>
        </w:rPr>
        <w:t>DNA</w:t>
      </w:r>
      <w:r w:rsidRPr="00D122A7">
        <w:rPr>
          <w:sz w:val="14"/>
        </w:rPr>
        <w:t xml:space="preserve">. The reason for this, Charles Edel and I argued in 2018, is that </w:t>
      </w:r>
      <w:r w:rsidRPr="00D122A7">
        <w:rPr>
          <w:u w:val="single"/>
        </w:rPr>
        <w:t xml:space="preserve">spheres of influence clash with </w:t>
      </w:r>
      <w:r w:rsidRPr="00D122A7">
        <w:rPr>
          <w:b/>
          <w:iCs/>
          <w:u w:val="single"/>
          <w:bdr w:val="single" w:sz="8" w:space="0" w:color="auto"/>
        </w:rPr>
        <w:t>fundamental tenets</w:t>
      </w:r>
      <w:r w:rsidRPr="00D122A7">
        <w:rPr>
          <w:u w:val="single"/>
        </w:rPr>
        <w:t xml:space="preserve"> of U.S. foreign policy</w:t>
      </w:r>
      <w:r w:rsidRPr="00D122A7">
        <w:rPr>
          <w:sz w:val="14"/>
        </w:rPr>
        <w:t xml:space="preserve">. Among them is </w:t>
      </w:r>
      <w:r w:rsidRPr="00D122A7">
        <w:rPr>
          <w:u w:val="single"/>
        </w:rPr>
        <w:t>the U</w:t>
      </w:r>
      <w:r w:rsidRPr="00D122A7">
        <w:rPr>
          <w:sz w:val="14"/>
        </w:rPr>
        <w:t xml:space="preserve">nited </w:t>
      </w:r>
      <w:r w:rsidRPr="00D122A7">
        <w:rPr>
          <w:u w:val="single"/>
        </w:rPr>
        <w:t>S</w:t>
      </w:r>
      <w:r w:rsidRPr="00D122A7">
        <w:rPr>
          <w:sz w:val="14"/>
        </w:rPr>
        <w:t xml:space="preserve">tates’ </w:t>
      </w:r>
      <w:r w:rsidRPr="00D122A7">
        <w:rPr>
          <w:u w:val="single"/>
        </w:rPr>
        <w:t>approach to security</w:t>
      </w:r>
      <w:r w:rsidRPr="00D122A7">
        <w:rPr>
          <w:sz w:val="14"/>
        </w:rPr>
        <w:t xml:space="preserve">, which holds that safeguarding the country’s vital interests and physical well-being </w:t>
      </w:r>
      <w:r w:rsidRPr="00D122A7">
        <w:rPr>
          <w:u w:val="single"/>
        </w:rPr>
        <w:t>requires preventing rival powers from establishing a foothold</w:t>
      </w:r>
      <w:r w:rsidRPr="00D122A7">
        <w:rPr>
          <w:sz w:val="14"/>
        </w:rPr>
        <w:t xml:space="preserve"> in the Western Hemisphere </w:t>
      </w:r>
      <w:r w:rsidRPr="00D122A7">
        <w:rPr>
          <w:u w:val="single"/>
        </w:rPr>
        <w:t>or dominating strategically important regions</w:t>
      </w:r>
      <w:r w:rsidRPr="00D122A7">
        <w:rPr>
          <w:sz w:val="14"/>
        </w:rPr>
        <w:t xml:space="preserve"> overseas. Likewise, the United States’ emphasis on promoting liberty and free trade translates to a concern that spheres of influence—particularly those dominated by authoritarian powers—would impede the spread of U.S. values and allow hostile powers to block American trade and investment. Finally, spheres of influence do not mesh well with American exceptionalism—the notion that the United States should transcend the old, corrupt ways of balance-of-power diplomacy and establish a more humane, democratic system of international relations. Of course, that intellectual tradition did not stop the United States from building its own sphere of influence in Latin America from the early nineteenth century onward, nor did it prevent it from drawing large chunks of Europe, East Asia, and the Middle East into a global sphere of influence after World War II. Yet the same tradition has led the United States to run its sphere of influence far more progressively than past great powers, which is why far more countries have sought to join that sphere than to leave it. And since hypocrisy is another venerable tradition in global affairs, it is not surprising that Americans would establish their own, relatively enlightened sphere of influence while denying the legitimacy of everyone else’s. That endeavor reached its zenith in the post–Cold War era, when the collapse of the Soviet bloc made it possible to envision a world in which Washington’s sphere of influence—also known as the liberal international order—was the only game in town. The United States maintained a world-beating military that could intervene around the globe; preserved and expanded a global alliance structure as a check on aggression; and sought to integrate potential challengers, namely Beijing and Moscow, into a U.S.-led system. It was a remarkably ambitious project, as Allison rightly notes, but it was the culmination of, rather than a departure from, a diplomatic tradition reaching back two centuries. GIVE THEM AN INCH… The post–Cold War moment is over, and the prospect of a divided world has returned. </w:t>
      </w:r>
      <w:r w:rsidRPr="00D122A7">
        <w:rPr>
          <w:b/>
          <w:iCs/>
          <w:highlight w:val="green"/>
          <w:u w:val="single"/>
          <w:bdr w:val="single" w:sz="8" w:space="0" w:color="auto"/>
        </w:rPr>
        <w:t>Russia</w:t>
      </w:r>
      <w:r w:rsidRPr="00D122A7">
        <w:rPr>
          <w:sz w:val="14"/>
        </w:rPr>
        <w:t xml:space="preserve"> is </w:t>
      </w:r>
      <w:r w:rsidRPr="00D122A7">
        <w:rPr>
          <w:u w:val="single"/>
        </w:rPr>
        <w:t>project</w:t>
      </w:r>
      <w:r w:rsidRPr="00D122A7">
        <w:rPr>
          <w:sz w:val="14"/>
        </w:rPr>
        <w:t xml:space="preserve">ing </w:t>
      </w:r>
      <w:r w:rsidRPr="00D122A7">
        <w:rPr>
          <w:u w:val="single"/>
        </w:rPr>
        <w:t>power</w:t>
      </w:r>
      <w:r w:rsidRPr="00D122A7">
        <w:rPr>
          <w:sz w:val="14"/>
        </w:rPr>
        <w:t xml:space="preserve"> in the Middle East </w:t>
      </w:r>
      <w:r w:rsidRPr="00D122A7">
        <w:rPr>
          <w:highlight w:val="green"/>
          <w:u w:val="single"/>
        </w:rPr>
        <w:t>and</w:t>
      </w:r>
      <w:r w:rsidRPr="00D122A7">
        <w:rPr>
          <w:sz w:val="14"/>
        </w:rPr>
        <w:t xml:space="preserve"> staking a claim to dominance in its “near abroad.” </w:t>
      </w:r>
      <w:r w:rsidRPr="00D122A7">
        <w:rPr>
          <w:b/>
          <w:iCs/>
          <w:highlight w:val="green"/>
          <w:u w:val="single"/>
          <w:bdr w:val="single" w:sz="8" w:space="0" w:color="auto"/>
        </w:rPr>
        <w:t>China</w:t>
      </w:r>
      <w:r w:rsidRPr="00D122A7">
        <w:rPr>
          <w:sz w:val="14"/>
        </w:rPr>
        <w:t xml:space="preserve"> is </w:t>
      </w:r>
      <w:r w:rsidRPr="00D122A7">
        <w:rPr>
          <w:highlight w:val="green"/>
          <w:u w:val="single"/>
        </w:rPr>
        <w:t>seek</w:t>
      </w:r>
      <w:r w:rsidRPr="00D122A7">
        <w:rPr>
          <w:sz w:val="14"/>
        </w:rPr>
        <w:t xml:space="preserve">ing </w:t>
      </w:r>
      <w:r w:rsidRPr="00D122A7">
        <w:rPr>
          <w:b/>
          <w:iCs/>
          <w:highlight w:val="green"/>
          <w:u w:val="single"/>
          <w:bdr w:val="single" w:sz="8" w:space="0" w:color="auto"/>
        </w:rPr>
        <w:t>primacy</w:t>
      </w:r>
      <w:r w:rsidRPr="00D122A7">
        <w:rPr>
          <w:sz w:val="14"/>
        </w:rPr>
        <w:t xml:space="preserve"> in the western Pacific and Southeast Asia and </w:t>
      </w:r>
      <w:r w:rsidRPr="00D122A7">
        <w:rPr>
          <w:u w:val="single"/>
        </w:rPr>
        <w:t>using</w:t>
      </w:r>
      <w:r w:rsidRPr="00D122A7">
        <w:rPr>
          <w:sz w:val="14"/>
        </w:rPr>
        <w:t xml:space="preserve"> its diplomatic and </w:t>
      </w:r>
      <w:r w:rsidRPr="00D122A7">
        <w:rPr>
          <w:b/>
          <w:iCs/>
          <w:u w:val="single"/>
          <w:bdr w:val="single" w:sz="8" w:space="0" w:color="auto"/>
        </w:rPr>
        <w:t>economic influence</w:t>
      </w:r>
      <w:r w:rsidRPr="00D122A7">
        <w:rPr>
          <w:u w:val="single"/>
        </w:rPr>
        <w:t xml:space="preserve"> to draw countries around the world</w:t>
      </w:r>
      <w:r w:rsidRPr="00D122A7">
        <w:rPr>
          <w:sz w:val="14"/>
        </w:rPr>
        <w:t xml:space="preserve"> more tightly </w:t>
      </w:r>
      <w:r w:rsidRPr="00D122A7">
        <w:rPr>
          <w:u w:val="single"/>
        </w:rPr>
        <w:t>into its orbit</w:t>
      </w:r>
      <w:r w:rsidRPr="00D122A7">
        <w:rPr>
          <w:sz w:val="14"/>
        </w:rPr>
        <w:t xml:space="preserve">. Both have developed the tools needed to coerce their neighbors and keep U.S. forces at bay. Allison is one of several analysts who have recently advanced the argument that the United States should make a virtue of necessity—that it should accept Russian and Chinese spheres of influence, encompassing some portion of eastern Europe and the western Pacific, as the price of stability and peace. The logic is twofold: first, to create a cleaner separation between contending parties by clearly marking where one’s influence ends and the other’s begins; and second, to reduce the chances of conflict by giving rising or resurgent powers a safe zone along their borders. In theory, this seems like a reasonable way of preventing competition from turning into outright conflict, especially given that countries such as Taiwan and the Baltic states lie thousands of miles from the United States but on the doorsteps of its rivals. Yet in reality, </w:t>
      </w:r>
      <w:r w:rsidRPr="00D122A7">
        <w:rPr>
          <w:u w:val="single"/>
        </w:rPr>
        <w:t xml:space="preserve">a spheres-of-influence world would bring </w:t>
      </w:r>
      <w:r w:rsidRPr="00D122A7">
        <w:rPr>
          <w:b/>
          <w:iCs/>
          <w:u w:val="single"/>
          <w:bdr w:val="single" w:sz="8" w:space="0" w:color="auto"/>
        </w:rPr>
        <w:t>more peril than safety</w:t>
      </w:r>
      <w:r w:rsidRPr="00D122A7">
        <w:rPr>
          <w:sz w:val="14"/>
        </w:rPr>
        <w:t xml:space="preserve">. </w:t>
      </w:r>
      <w:r w:rsidRPr="00D122A7">
        <w:rPr>
          <w:u w:val="single"/>
        </w:rPr>
        <w:t xml:space="preserve">Russia’s and China’s </w:t>
      </w:r>
      <w:r w:rsidRPr="00D122A7">
        <w:rPr>
          <w:b/>
          <w:iCs/>
          <w:u w:val="single"/>
          <w:bdr w:val="single" w:sz="8" w:space="0" w:color="auto"/>
        </w:rPr>
        <w:t>spheres of influence</w:t>
      </w:r>
      <w:r w:rsidRPr="00D122A7">
        <w:rPr>
          <w:u w:val="single"/>
        </w:rPr>
        <w:t xml:space="preserve"> would </w:t>
      </w:r>
      <w:r w:rsidRPr="00D122A7">
        <w:rPr>
          <w:b/>
          <w:iCs/>
          <w:u w:val="single"/>
          <w:bdr w:val="single" w:sz="8" w:space="0" w:color="auto"/>
        </w:rPr>
        <w:t>inevitably</w:t>
      </w:r>
      <w:r w:rsidRPr="00D122A7">
        <w:rPr>
          <w:u w:val="single"/>
        </w:rPr>
        <w:t xml:space="preserve"> be domains of </w:t>
      </w:r>
      <w:r w:rsidRPr="00D122A7">
        <w:rPr>
          <w:b/>
          <w:iCs/>
          <w:u w:val="single"/>
          <w:bdr w:val="single" w:sz="8" w:space="0" w:color="auto"/>
        </w:rPr>
        <w:t>coercion</w:t>
      </w:r>
      <w:r w:rsidRPr="00D122A7">
        <w:rPr>
          <w:u w:val="single"/>
        </w:rPr>
        <w:t xml:space="preserve"> and </w:t>
      </w:r>
      <w:r w:rsidRPr="00D122A7">
        <w:rPr>
          <w:b/>
          <w:iCs/>
          <w:u w:val="single"/>
          <w:bdr w:val="single" w:sz="8" w:space="0" w:color="auto"/>
        </w:rPr>
        <w:t>authoritarianism</w:t>
      </w:r>
      <w:r w:rsidRPr="00D122A7">
        <w:rPr>
          <w:sz w:val="14"/>
        </w:rPr>
        <w:t xml:space="preserve">. Both countries are run by illiberal, autocratic regimes; their leaders see democratic values as profoundly threatening to their political survival. If Moscow and Beijing dominated their respective neighborhoods, they would naturally seek to undermine democratic governments that resist their control—as China is already doing in Taiwan and as Russia is doing in Ukraine—or that challenge, through their very existence, the legitimacy of authoritarian rule. The practical consequence of acceding to authoritarian spheres of influence would be to intensify the crisis of democracy that afflicts the world today. The United States would suffer economically, too. China, in particular, is a mercantilist power already working to turn Asian economies toward Beijing and could one day put the United States at a severe disadvantage on the world’s most economically dynamic continent. Washington should not concede a Chinese sphere of influence unless it is also willing to compromise the “Open Door” principles that have animated its statecraft for over a century. Such costs might be acceptable in exchange for peace and security. But </w:t>
      </w:r>
      <w:r w:rsidRPr="00D122A7">
        <w:rPr>
          <w:b/>
          <w:iCs/>
          <w:highlight w:val="green"/>
          <w:u w:val="single"/>
          <w:bdr w:val="single" w:sz="8" w:space="0" w:color="auto"/>
        </w:rPr>
        <w:t>spheres</w:t>
      </w:r>
      <w:r w:rsidRPr="00D122A7">
        <w:rPr>
          <w:iCs/>
          <w:u w:val="single"/>
          <w:bdr w:val="single" w:sz="8" w:space="0" w:color="auto"/>
        </w:rPr>
        <w:t xml:space="preserve"> of influence</w:t>
      </w:r>
      <w:r w:rsidRPr="00D122A7">
        <w:rPr>
          <w:u w:val="single"/>
        </w:rPr>
        <w:t xml:space="preserve"> </w:t>
      </w:r>
      <w:r w:rsidRPr="00D122A7">
        <w:rPr>
          <w:highlight w:val="green"/>
          <w:u w:val="single"/>
        </w:rPr>
        <w:t>during</w:t>
      </w:r>
      <w:r w:rsidRPr="00D122A7">
        <w:rPr>
          <w:u w:val="single"/>
        </w:rPr>
        <w:t xml:space="preserve"> the </w:t>
      </w:r>
      <w:r w:rsidRPr="00D122A7">
        <w:rPr>
          <w:b/>
          <w:iCs/>
          <w:highlight w:val="green"/>
          <w:u w:val="single"/>
          <w:bdr w:val="single" w:sz="8" w:space="0" w:color="auto"/>
        </w:rPr>
        <w:t>Cold War</w:t>
      </w:r>
      <w:r w:rsidRPr="00D122A7">
        <w:rPr>
          <w:u w:val="single"/>
        </w:rPr>
        <w:t xml:space="preserve"> did not prevent the Soviets from repeatedly testing American redlines in Berlin, </w:t>
      </w:r>
      <w:r w:rsidRPr="00D122A7">
        <w:rPr>
          <w:highlight w:val="green"/>
          <w:u w:val="single"/>
        </w:rPr>
        <w:t>caus</w:t>
      </w:r>
      <w:r w:rsidRPr="00D122A7">
        <w:rPr>
          <w:u w:val="single"/>
        </w:rPr>
        <w:t xml:space="preserve">ing high-stakes </w:t>
      </w:r>
      <w:r w:rsidRPr="00D122A7">
        <w:rPr>
          <w:highlight w:val="green"/>
          <w:u w:val="single"/>
        </w:rPr>
        <w:t xml:space="preserve">crises in which </w:t>
      </w:r>
      <w:r w:rsidRPr="00D122A7">
        <w:rPr>
          <w:b/>
          <w:iCs/>
          <w:highlight w:val="green"/>
          <w:u w:val="single"/>
          <w:bdr w:val="single" w:sz="8" w:space="0" w:color="auto"/>
        </w:rPr>
        <w:t>nuc</w:t>
      </w:r>
      <w:r w:rsidRPr="00D122A7">
        <w:rPr>
          <w:b/>
          <w:iCs/>
          <w:u w:val="single"/>
          <w:bdr w:val="single" w:sz="8" w:space="0" w:color="auto"/>
        </w:rPr>
        <w:t xml:space="preserve">lear </w:t>
      </w:r>
      <w:r w:rsidRPr="00D122A7">
        <w:rPr>
          <w:b/>
          <w:iCs/>
          <w:highlight w:val="green"/>
          <w:u w:val="single"/>
          <w:bdr w:val="single" w:sz="8" w:space="0" w:color="auto"/>
        </w:rPr>
        <w:t>war was a</w:t>
      </w:r>
      <w:r w:rsidRPr="00D122A7">
        <w:rPr>
          <w:b/>
          <w:iCs/>
          <w:u w:val="single"/>
          <w:bdr w:val="single" w:sz="8" w:space="0" w:color="auto"/>
        </w:rPr>
        <w:t xml:space="preserve"> real </w:t>
      </w:r>
      <w:r w:rsidRPr="00D122A7">
        <w:rPr>
          <w:b/>
          <w:iCs/>
          <w:highlight w:val="green"/>
          <w:u w:val="single"/>
          <w:bdr w:val="single" w:sz="8" w:space="0" w:color="auto"/>
        </w:rPr>
        <w:t>possibility</w:t>
      </w:r>
      <w:r w:rsidRPr="00D122A7">
        <w:rPr>
          <w:sz w:val="14"/>
        </w:rPr>
        <w:t xml:space="preserve">. Nor did those spheres prevent the two sides from competing sharply, and sometimes violently, throughout the “Third World.” </w:t>
      </w:r>
      <w:r w:rsidRPr="00D122A7">
        <w:rPr>
          <w:b/>
          <w:iCs/>
          <w:u w:val="single"/>
          <w:bdr w:val="single" w:sz="8" w:space="0" w:color="auto"/>
        </w:rPr>
        <w:t>Throughout history</w:t>
      </w:r>
      <w:r w:rsidRPr="00D122A7">
        <w:rPr>
          <w:u w:val="single"/>
        </w:rPr>
        <w:t>, spheres-of-influence</w:t>
      </w:r>
      <w:r w:rsidRPr="00D122A7">
        <w:rPr>
          <w:sz w:val="14"/>
        </w:rPr>
        <w:t xml:space="preserve"> settlements, </w:t>
      </w:r>
      <w:r w:rsidRPr="00D122A7">
        <w:rPr>
          <w:u w:val="single"/>
        </w:rPr>
        <w:t>from</w:t>
      </w:r>
      <w:r w:rsidRPr="00D122A7">
        <w:rPr>
          <w:sz w:val="14"/>
        </w:rPr>
        <w:t xml:space="preserve"> the Thirty Years’ Peace between </w:t>
      </w:r>
      <w:r w:rsidRPr="00D122A7">
        <w:rPr>
          <w:b/>
          <w:iCs/>
          <w:u w:val="single"/>
          <w:bdr w:val="single" w:sz="8" w:space="0" w:color="auto"/>
        </w:rPr>
        <w:t>Athens</w:t>
      </w:r>
      <w:r w:rsidRPr="00D122A7">
        <w:rPr>
          <w:u w:val="single"/>
        </w:rPr>
        <w:t xml:space="preserve"> and </w:t>
      </w:r>
      <w:r w:rsidRPr="00D122A7">
        <w:rPr>
          <w:b/>
          <w:iCs/>
          <w:u w:val="single"/>
          <w:bdr w:val="single" w:sz="8" w:space="0" w:color="auto"/>
        </w:rPr>
        <w:t>Sparta</w:t>
      </w:r>
      <w:r w:rsidRPr="00D122A7">
        <w:rPr>
          <w:u w:val="single"/>
        </w:rPr>
        <w:t xml:space="preserve"> to</w:t>
      </w:r>
      <w:r w:rsidRPr="00D122A7">
        <w:rPr>
          <w:sz w:val="14"/>
        </w:rPr>
        <w:t xml:space="preserve"> the Peace of Amiens between </w:t>
      </w:r>
      <w:r w:rsidRPr="00D122A7">
        <w:rPr>
          <w:u w:val="single"/>
        </w:rPr>
        <w:t xml:space="preserve">the </w:t>
      </w:r>
      <w:r w:rsidRPr="00D122A7">
        <w:rPr>
          <w:b/>
          <w:iCs/>
          <w:u w:val="single"/>
          <w:bdr w:val="single" w:sz="8" w:space="0" w:color="auto"/>
        </w:rPr>
        <w:t>U</w:t>
      </w:r>
      <w:r w:rsidRPr="00D122A7">
        <w:rPr>
          <w:sz w:val="14"/>
        </w:rPr>
        <w:t xml:space="preserve">nited </w:t>
      </w:r>
      <w:r w:rsidRPr="00D122A7">
        <w:rPr>
          <w:b/>
          <w:iCs/>
          <w:u w:val="single"/>
          <w:bdr w:val="single" w:sz="8" w:space="0" w:color="auto"/>
        </w:rPr>
        <w:t>K</w:t>
      </w:r>
      <w:r w:rsidRPr="00D122A7">
        <w:rPr>
          <w:sz w:val="14"/>
        </w:rPr>
        <w:t xml:space="preserve">ingdom </w:t>
      </w:r>
      <w:r w:rsidRPr="00D122A7">
        <w:rPr>
          <w:u w:val="single"/>
        </w:rPr>
        <w:t xml:space="preserve">and </w:t>
      </w:r>
      <w:r w:rsidRPr="00D122A7">
        <w:rPr>
          <w:b/>
          <w:iCs/>
          <w:u w:val="single"/>
          <w:bdr w:val="single" w:sz="8" w:space="0" w:color="auto"/>
        </w:rPr>
        <w:t>Napoleonic France</w:t>
      </w:r>
      <w:r w:rsidRPr="00D122A7">
        <w:rPr>
          <w:sz w:val="14"/>
        </w:rPr>
        <w:t xml:space="preserve"> have often </w:t>
      </w:r>
      <w:r w:rsidRPr="00D122A7">
        <w:rPr>
          <w:u w:val="single"/>
        </w:rPr>
        <w:t>end</w:t>
      </w:r>
      <w:r w:rsidRPr="00D122A7">
        <w:rPr>
          <w:sz w:val="14"/>
        </w:rPr>
        <w:t xml:space="preserve">ed, sooner or later, </w:t>
      </w:r>
      <w:r w:rsidRPr="00D122A7">
        <w:rPr>
          <w:u w:val="single"/>
        </w:rPr>
        <w:t xml:space="preserve">in </w:t>
      </w:r>
      <w:r w:rsidRPr="00D122A7">
        <w:rPr>
          <w:b/>
          <w:iCs/>
          <w:u w:val="single"/>
          <w:bdr w:val="single" w:sz="8" w:space="0" w:color="auto"/>
        </w:rPr>
        <w:t>war</w:t>
      </w:r>
      <w:r w:rsidRPr="00D122A7">
        <w:rPr>
          <w:sz w:val="14"/>
        </w:rPr>
        <w:t xml:space="preserve">. The idea that spheres of influence are a formula for peace rests on assumptions that often go unexamined: that revisionist powers are driven primarily by insecurity, that their grievances are limited and can be easily satisfied, that the truly vital interests of competing powers do not conflict, and that creative statecraft can therefore fashion an enduring, mutually acceptable equilibrium. The trouble is that these premises don’t always hold. </w:t>
      </w:r>
      <w:r w:rsidRPr="00D122A7">
        <w:rPr>
          <w:b/>
          <w:iCs/>
          <w:highlight w:val="green"/>
          <w:u w:val="single"/>
          <w:bdr w:val="single" w:sz="8" w:space="0" w:color="auto"/>
        </w:rPr>
        <w:t>Ideology</w:t>
      </w:r>
      <w:r w:rsidRPr="00D122A7">
        <w:rPr>
          <w:highlight w:val="green"/>
          <w:u w:val="single"/>
        </w:rPr>
        <w:t xml:space="preserve"> </w:t>
      </w:r>
      <w:r w:rsidRPr="00D122A7">
        <w:rPr>
          <w:u w:val="single"/>
        </w:rPr>
        <w:t xml:space="preserve">and the </w:t>
      </w:r>
      <w:r w:rsidRPr="00D122A7">
        <w:rPr>
          <w:iCs/>
          <w:u w:val="single"/>
          <w:bdr w:val="single" w:sz="8" w:space="0" w:color="auto"/>
        </w:rPr>
        <w:t xml:space="preserve">quest for </w:t>
      </w:r>
      <w:r w:rsidRPr="00D122A7">
        <w:rPr>
          <w:b/>
          <w:iCs/>
          <w:u w:val="single"/>
          <w:bdr w:val="single" w:sz="8" w:space="0" w:color="auto"/>
        </w:rPr>
        <w:t>greatness</w:t>
      </w:r>
      <w:r w:rsidRPr="00D122A7">
        <w:rPr>
          <w:u w:val="single"/>
        </w:rPr>
        <w:t xml:space="preserve">—not simply insecurity—often </w:t>
      </w:r>
      <w:r w:rsidRPr="00D122A7">
        <w:rPr>
          <w:highlight w:val="green"/>
          <w:u w:val="single"/>
        </w:rPr>
        <w:t>drive</w:t>
      </w:r>
      <w:r w:rsidRPr="00D122A7">
        <w:rPr>
          <w:u w:val="single"/>
        </w:rPr>
        <w:t xml:space="preserve"> </w:t>
      </w:r>
      <w:r w:rsidRPr="00D122A7">
        <w:rPr>
          <w:b/>
          <w:iCs/>
          <w:u w:val="single"/>
          <w:bdr w:val="single" w:sz="8" w:space="0" w:color="auto"/>
        </w:rPr>
        <w:t xml:space="preserve">great </w:t>
      </w:r>
      <w:r w:rsidRPr="00D122A7">
        <w:rPr>
          <w:b/>
          <w:iCs/>
          <w:highlight w:val="green"/>
          <w:u w:val="single"/>
          <w:bdr w:val="single" w:sz="8" w:space="0" w:color="auto"/>
        </w:rPr>
        <w:t>powers</w:t>
      </w:r>
      <w:r w:rsidRPr="00D122A7">
        <w:rPr>
          <w:u w:val="single"/>
        </w:rPr>
        <w:t xml:space="preserve">. </w:t>
      </w:r>
      <w:r w:rsidRPr="00D122A7">
        <w:rPr>
          <w:b/>
          <w:iCs/>
          <w:u w:val="single"/>
          <w:bdr w:val="single" w:sz="8" w:space="0" w:color="auto"/>
        </w:rPr>
        <w:t>Rising states</w:t>
      </w:r>
      <w:r w:rsidRPr="00D122A7">
        <w:rPr>
          <w:sz w:val="14"/>
        </w:rPr>
        <w:t xml:space="preserve"> are continually tempted to </w:t>
      </w:r>
      <w:r w:rsidRPr="00D122A7">
        <w:rPr>
          <w:u w:val="single"/>
        </w:rPr>
        <w:t>renegotiate</w:t>
      </w:r>
      <w:r w:rsidRPr="00D122A7">
        <w:rPr>
          <w:sz w:val="14"/>
        </w:rPr>
        <w:t xml:space="preserve"> previous </w:t>
      </w:r>
      <w:r w:rsidRPr="00D122A7">
        <w:rPr>
          <w:u w:val="single"/>
        </w:rPr>
        <w:t>bargains once they have the power</w:t>
      </w:r>
      <w:r w:rsidRPr="00D122A7">
        <w:rPr>
          <w:sz w:val="14"/>
        </w:rPr>
        <w:t xml:space="preserve"> to do so. </w:t>
      </w:r>
      <w:r w:rsidRPr="00D122A7">
        <w:rPr>
          <w:b/>
          <w:iCs/>
          <w:u w:val="single"/>
          <w:bdr w:val="single" w:sz="8" w:space="0" w:color="auto"/>
        </w:rPr>
        <w:t>Offering concessions</w:t>
      </w:r>
      <w:r w:rsidRPr="00D122A7">
        <w:rPr>
          <w:u w:val="single"/>
        </w:rPr>
        <w:t xml:space="preserve"> to a revisionist state may</w:t>
      </w:r>
      <w:r w:rsidRPr="00D122A7">
        <w:rPr>
          <w:sz w:val="14"/>
        </w:rPr>
        <w:t xml:space="preserve"> simply </w:t>
      </w:r>
      <w:r w:rsidRPr="00D122A7">
        <w:rPr>
          <w:u w:val="single"/>
        </w:rPr>
        <w:t>convince it</w:t>
      </w:r>
      <w:r w:rsidRPr="00D122A7">
        <w:rPr>
          <w:sz w:val="14"/>
        </w:rPr>
        <w:t xml:space="preserve"> that </w:t>
      </w:r>
      <w:r w:rsidRPr="00D122A7">
        <w:rPr>
          <w:u w:val="single"/>
        </w:rPr>
        <w:t xml:space="preserve">the </w:t>
      </w:r>
      <w:r w:rsidRPr="00D122A7">
        <w:rPr>
          <w:b/>
          <w:iCs/>
          <w:u w:val="single"/>
          <w:bdr w:val="single" w:sz="8" w:space="0" w:color="auto"/>
        </w:rPr>
        <w:t>existing order</w:t>
      </w:r>
      <w:r w:rsidRPr="00D122A7">
        <w:rPr>
          <w:u w:val="single"/>
        </w:rPr>
        <w:t xml:space="preserve"> is </w:t>
      </w:r>
      <w:r w:rsidRPr="00D122A7">
        <w:rPr>
          <w:b/>
          <w:iCs/>
          <w:u w:val="single"/>
          <w:bdr w:val="single" w:sz="8" w:space="0" w:color="auto"/>
        </w:rPr>
        <w:t>fragile</w:t>
      </w:r>
      <w:r w:rsidRPr="00D122A7">
        <w:rPr>
          <w:u w:val="single"/>
        </w:rPr>
        <w:t xml:space="preserve"> and can be </w:t>
      </w:r>
      <w:r w:rsidRPr="00D122A7">
        <w:rPr>
          <w:b/>
          <w:iCs/>
          <w:u w:val="single"/>
          <w:bdr w:val="single" w:sz="8" w:space="0" w:color="auto"/>
        </w:rPr>
        <w:t>tested further</w:t>
      </w:r>
      <w:r w:rsidRPr="00D122A7">
        <w:rPr>
          <w:u w:val="single"/>
        </w:rPr>
        <w:t xml:space="preserve">. </w:t>
      </w:r>
      <w:r w:rsidRPr="00D122A7">
        <w:rPr>
          <w:highlight w:val="green"/>
          <w:u w:val="single"/>
        </w:rPr>
        <w:t>Conceding</w:t>
      </w:r>
      <w:r w:rsidRPr="00D122A7">
        <w:rPr>
          <w:u w:val="single"/>
        </w:rPr>
        <w:t xml:space="preserve"> a sphere of influence</w:t>
      </w:r>
      <w:r w:rsidRPr="00D122A7">
        <w:rPr>
          <w:sz w:val="14"/>
        </w:rPr>
        <w:t xml:space="preserve"> to a great-power challenger </w:t>
      </w:r>
      <w:r w:rsidRPr="00D122A7">
        <w:rPr>
          <w:u w:val="single"/>
        </w:rPr>
        <w:t>might</w:t>
      </w:r>
      <w:r w:rsidRPr="00D122A7">
        <w:rPr>
          <w:sz w:val="14"/>
        </w:rPr>
        <w:t xml:space="preserve"> not produce stability but simply </w:t>
      </w:r>
      <w:r w:rsidRPr="00D122A7">
        <w:rPr>
          <w:highlight w:val="green"/>
          <w:u w:val="single"/>
        </w:rPr>
        <w:t>give</w:t>
      </w:r>
      <w:r w:rsidRPr="00D122A7">
        <w:rPr>
          <w:u w:val="single"/>
        </w:rPr>
        <w:t xml:space="preserve"> that challenger </w:t>
      </w:r>
      <w:r w:rsidRPr="00D122A7">
        <w:rPr>
          <w:highlight w:val="green"/>
          <w:u w:val="single"/>
        </w:rPr>
        <w:t xml:space="preserve">a </w:t>
      </w:r>
      <w:r w:rsidRPr="00D122A7">
        <w:rPr>
          <w:b/>
          <w:iCs/>
          <w:highlight w:val="green"/>
          <w:u w:val="single"/>
          <w:bdr w:val="single" w:sz="8" w:space="0" w:color="auto"/>
        </w:rPr>
        <w:t>better position</w:t>
      </w:r>
      <w:r w:rsidRPr="00D122A7">
        <w:rPr>
          <w:sz w:val="14"/>
        </w:rPr>
        <w:t xml:space="preserve"> from which </w:t>
      </w:r>
      <w:r w:rsidRPr="00D122A7">
        <w:rPr>
          <w:highlight w:val="green"/>
          <w:u w:val="single"/>
        </w:rPr>
        <w:t>to realize</w:t>
      </w:r>
      <w:r w:rsidRPr="00D122A7">
        <w:rPr>
          <w:u w:val="single"/>
        </w:rPr>
        <w:t xml:space="preserve"> its </w:t>
      </w:r>
      <w:r w:rsidRPr="00D122A7">
        <w:rPr>
          <w:highlight w:val="green"/>
          <w:u w:val="single"/>
        </w:rPr>
        <w:t>ambitions</w:t>
      </w:r>
      <w:r w:rsidRPr="00D122A7">
        <w:rPr>
          <w:sz w:val="14"/>
        </w:rPr>
        <w:t>.</w:t>
      </w:r>
    </w:p>
    <w:p w14:paraId="5376B261" w14:textId="77777777" w:rsidR="00D70679" w:rsidRPr="003418A3" w:rsidRDefault="00D70679" w:rsidP="00D70679">
      <w:pPr>
        <w:rPr>
          <w:sz w:val="14"/>
        </w:rPr>
      </w:pPr>
    </w:p>
    <w:p w14:paraId="0BA61519" w14:textId="77777777" w:rsidR="00D70679" w:rsidRPr="00C8188F" w:rsidRDefault="00D70679" w:rsidP="00D70679">
      <w:pPr>
        <w:rPr>
          <w:sz w:val="14"/>
        </w:rPr>
      </w:pPr>
    </w:p>
    <w:p w14:paraId="7D841C19" w14:textId="77777777" w:rsidR="00D70679" w:rsidRPr="00971374" w:rsidRDefault="00D70679" w:rsidP="00D70679">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5036D7E1" w14:textId="77777777" w:rsidR="00D70679" w:rsidRPr="00971374" w:rsidRDefault="00D70679" w:rsidP="00D70679">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6304A2AF" w14:textId="77777777" w:rsidR="00D70679" w:rsidRPr="00971374" w:rsidRDefault="00D70679" w:rsidP="00D70679">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 xml:space="preserve">at </w:t>
      </w:r>
      <w:r w:rsidRPr="00811E74">
        <w:rPr>
          <w:rStyle w:val="StyleUnderline"/>
        </w:rPr>
        <w:t>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43E20C82" w14:textId="77777777" w:rsidR="00D70679" w:rsidRPr="00971374" w:rsidRDefault="00D70679" w:rsidP="00D70679">
      <w:pPr>
        <w:rPr>
          <w:sz w:val="12"/>
        </w:rPr>
      </w:pPr>
      <w:r w:rsidRPr="00971374">
        <w:rPr>
          <w:sz w:val="12"/>
        </w:rPr>
        <w:t>The situation has infectious disease experts worried.</w:t>
      </w:r>
    </w:p>
    <w:p w14:paraId="5206B782" w14:textId="77777777" w:rsidR="00D70679" w:rsidRPr="00971374" w:rsidRDefault="00D70679" w:rsidP="00D70679">
      <w:pPr>
        <w:rPr>
          <w:rStyle w:val="Emphasis"/>
        </w:rPr>
      </w:pPr>
      <w:r w:rsidRPr="00971374">
        <w:rPr>
          <w:sz w:val="12"/>
        </w:rPr>
        <w:t>"This seems like the worst time to be taking steps to degrade our nation's preparedness," says </w:t>
      </w:r>
      <w:hyperlink r:id="rId10" w:tgtFrame="_blank" w:history="1">
        <w:r w:rsidRPr="00971374">
          <w:rPr>
            <w:rStyle w:val="Hyperlink"/>
            <w:sz w:val="12"/>
          </w:rPr>
          <w:t>Dr. David Fleming</w:t>
        </w:r>
      </w:hyperlink>
      <w:r w:rsidRPr="00971374">
        <w:rPr>
          <w:sz w:val="12"/>
        </w:rPr>
        <w:t>, a former CDC official who now chairs the agency's </w:t>
      </w:r>
      <w:hyperlink r:id="rId11"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811E74">
        <w:rPr>
          <w:rStyle w:val="StyleUnderline"/>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811E74">
        <w:rPr>
          <w:rStyle w:val="Emphasis"/>
        </w:rPr>
        <w:t>emerging infectious</w:t>
      </w:r>
      <w:r w:rsidRPr="00971374">
        <w:rPr>
          <w:rStyle w:val="Emphasis"/>
        </w:rPr>
        <w:t xml:space="preserve"> </w:t>
      </w:r>
      <w:r w:rsidRPr="00971374">
        <w:rPr>
          <w:rStyle w:val="Emphasis"/>
          <w:highlight w:val="green"/>
        </w:rPr>
        <w:t>threats</w:t>
      </w:r>
      <w:r w:rsidRPr="00971374">
        <w:rPr>
          <w:rStyle w:val="Emphasis"/>
        </w:rPr>
        <w:t>."</w:t>
      </w:r>
    </w:p>
    <w:p w14:paraId="66BADFB9" w14:textId="77777777" w:rsidR="00D70679" w:rsidRPr="00971374" w:rsidRDefault="00D70679" w:rsidP="00D70679">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2A25B2D2" w14:textId="77777777" w:rsidR="00D70679" w:rsidRPr="00971374" w:rsidRDefault="00D70679" w:rsidP="00D70679">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0349EA60" w14:textId="77777777" w:rsidR="00D70679" w:rsidRPr="00971374" w:rsidRDefault="00D70679" w:rsidP="00D70679">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45B10E4F" w14:textId="77777777" w:rsidR="00D70679" w:rsidRPr="00971374" w:rsidRDefault="00D70679" w:rsidP="00D70679">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347ED7B3" w14:textId="77777777" w:rsidR="00D70679" w:rsidRPr="00971374" w:rsidRDefault="00D70679" w:rsidP="00D70679">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0125C732" w14:textId="77777777" w:rsidR="00D70679" w:rsidRPr="00971374" w:rsidRDefault="00D70679" w:rsidP="00D70679">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2157827D" w14:textId="77777777" w:rsidR="00D70679" w:rsidRPr="00971374" w:rsidRDefault="00D70679" w:rsidP="00D70679">
      <w:pPr>
        <w:rPr>
          <w:sz w:val="12"/>
        </w:rPr>
      </w:pPr>
      <w:r w:rsidRPr="00971374">
        <w:rPr>
          <w:sz w:val="12"/>
        </w:rPr>
        <w:t>The full extent of the cuts remains unclear, although NPR has reported that about </w:t>
      </w:r>
      <w:hyperlink r:id="rId12"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3535A72A" w14:textId="77777777" w:rsidR="00D70679" w:rsidRPr="00971374" w:rsidRDefault="00D70679" w:rsidP="00D70679">
      <w:pPr>
        <w:rPr>
          <w:sz w:val="12"/>
        </w:rPr>
      </w:pPr>
      <w:r w:rsidRPr="00971374">
        <w:rPr>
          <w:sz w:val="12"/>
        </w:rPr>
        <w:t>And </w:t>
      </w:r>
      <w:hyperlink r:id="rId13" w:tgtFrame="_blank" w:history="1">
        <w:r w:rsidRPr="00971374">
          <w:rPr>
            <w:rStyle w:val="Hyperlink"/>
            <w:sz w:val="12"/>
          </w:rPr>
          <w:t>more cuts could be on the way</w:t>
        </w:r>
      </w:hyperlink>
      <w:r w:rsidRPr="00971374">
        <w:rPr>
          <w:sz w:val="12"/>
        </w:rPr>
        <w:t>.</w:t>
      </w:r>
    </w:p>
    <w:p w14:paraId="665ACC9C" w14:textId="77777777" w:rsidR="00D70679" w:rsidRPr="00971374" w:rsidRDefault="00D70679" w:rsidP="00D70679">
      <w:pPr>
        <w:rPr>
          <w:sz w:val="12"/>
        </w:rPr>
      </w:pPr>
      <w:r w:rsidRPr="00971374">
        <w:rPr>
          <w:sz w:val="12"/>
        </w:rPr>
        <w:t>"If we have another round of layoffs, then we really will start to feel the pain in a very tangible way," the CDC staffer said.</w:t>
      </w:r>
    </w:p>
    <w:p w14:paraId="446876C4" w14:textId="77777777" w:rsidR="00D70679" w:rsidRPr="00971374" w:rsidRDefault="00D70679" w:rsidP="00D70679">
      <w:pPr>
        <w:rPr>
          <w:sz w:val="12"/>
        </w:rPr>
      </w:pPr>
      <w:r w:rsidRPr="00971374">
        <w:rPr>
          <w:sz w:val="12"/>
        </w:rPr>
        <w:t>Among those who </w:t>
      </w:r>
      <w:hyperlink r:id="rId14"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76A1298C" w14:textId="77777777" w:rsidR="00D70679" w:rsidRPr="00971374" w:rsidRDefault="00D70679" w:rsidP="00D70679">
      <w:pPr>
        <w:rPr>
          <w:sz w:val="12"/>
        </w:rPr>
      </w:pPr>
      <w:r w:rsidRPr="00971374">
        <w:rPr>
          <w:sz w:val="12"/>
        </w:rPr>
        <w:t>One of the programs decimated by the cuts — the </w:t>
      </w:r>
      <w:hyperlink r:id="rId15"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1FC3D2BA" w14:textId="77777777" w:rsidR="00D70679" w:rsidRPr="00971374" w:rsidRDefault="00D70679" w:rsidP="00D70679">
      <w:pPr>
        <w:rPr>
          <w:sz w:val="12"/>
        </w:rPr>
      </w:pPr>
      <w:r w:rsidRPr="00971374">
        <w:rPr>
          <w:sz w:val="12"/>
        </w:rPr>
        <w:t>"They are the first responders," said another CDC staffer, "Without them on the front lines, who will develop these tests? Who will do these tests?"</w:t>
      </w:r>
    </w:p>
    <w:p w14:paraId="3677EE95" w14:textId="77777777" w:rsidR="00D70679" w:rsidRPr="00971374" w:rsidRDefault="00D70679" w:rsidP="00D70679">
      <w:pPr>
        <w:rPr>
          <w:sz w:val="12"/>
        </w:rPr>
      </w:pPr>
      <w:r w:rsidRPr="00971374">
        <w:rPr>
          <w:sz w:val="12"/>
        </w:rPr>
        <w:t>In fact, one CDC fellow who received a termination letter had just spent weeks helping the state of Florida develop a plan for a potential wave of </w:t>
      </w:r>
      <w:hyperlink r:id="rId16" w:tgtFrame="_blank" w:history="1">
        <w:r w:rsidRPr="00971374">
          <w:rPr>
            <w:rStyle w:val="Hyperlink"/>
            <w:sz w:val="12"/>
          </w:rPr>
          <w:t>Oropouche</w:t>
        </w:r>
      </w:hyperlink>
      <w:r w:rsidRPr="00971374">
        <w:rPr>
          <w:sz w:val="12"/>
        </w:rPr>
        <w:t> this coming summer.</w:t>
      </w:r>
    </w:p>
    <w:p w14:paraId="320888C5" w14:textId="77777777" w:rsidR="00D70679" w:rsidRPr="00971374" w:rsidRDefault="00D70679" w:rsidP="00D70679">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0C73C1B7" w14:textId="77777777" w:rsidR="00D70679" w:rsidRPr="00971374" w:rsidRDefault="00D70679" w:rsidP="00D70679">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4FDB3C48" w14:textId="77777777" w:rsidR="00D70679" w:rsidRPr="00971374" w:rsidRDefault="00D70679" w:rsidP="00D70679">
      <w:pPr>
        <w:rPr>
          <w:sz w:val="12"/>
        </w:rPr>
      </w:pPr>
      <w:r w:rsidRPr="00971374">
        <w:rPr>
          <w:sz w:val="12"/>
        </w:rPr>
        <w:t>The firings also swept up two CDC workers, both part of a public health training program, who'd been deployed to work on a tuberculosis outbreak in Kansas City, CDC sources told NPR.</w:t>
      </w:r>
    </w:p>
    <w:p w14:paraId="28A475D7" w14:textId="77777777" w:rsidR="00D70679" w:rsidRPr="00971374" w:rsidRDefault="00D70679" w:rsidP="00D70679">
      <w:pPr>
        <w:rPr>
          <w:sz w:val="12"/>
        </w:rPr>
      </w:pPr>
      <w:hyperlink r:id="rId17" w:history="1">
        <w:r w:rsidRPr="00971374">
          <w:rPr>
            <w:rStyle w:val="StyleUnderline"/>
            <w:sz w:val="12"/>
          </w:rPr>
          <w:t>It's a virus you may not have heard of</w:t>
        </w:r>
        <w:r w:rsidRPr="00971374">
          <w:rPr>
            <w:rStyle w:val="Hyperlink"/>
            <w:sz w:val="12"/>
          </w:rPr>
          <w:t>. Here's why scientists are worried about it</w:t>
        </w:r>
      </w:hyperlink>
    </w:p>
    <w:p w14:paraId="48499139" w14:textId="77777777" w:rsidR="00D70679" w:rsidRPr="00971374" w:rsidRDefault="00D70679" w:rsidP="00D70679">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4955028F" w14:textId="77777777" w:rsidR="00D70679" w:rsidRPr="00971374" w:rsidRDefault="00D70679" w:rsidP="00D70679">
      <w:pPr>
        <w:rPr>
          <w:sz w:val="12"/>
        </w:rPr>
      </w:pPr>
      <w:r w:rsidRPr="00971374">
        <w:rPr>
          <w:sz w:val="12"/>
        </w:rPr>
        <w:t>Three out of the 20 port health stations now have no CDC staff and half have no officer in charge, according to a current CDC employee, who's not authorized to speak publicly.</w:t>
      </w:r>
    </w:p>
    <w:p w14:paraId="5D501365" w14:textId="77777777" w:rsidR="00D70679" w:rsidRPr="00971374" w:rsidRDefault="00D70679" w:rsidP="00D70679">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6404F5A9" w14:textId="77777777" w:rsidR="00D70679" w:rsidRPr="00971374" w:rsidRDefault="00D70679" w:rsidP="00D70679">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8"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2D514AC8" w14:textId="77777777" w:rsidR="00D70679" w:rsidRPr="00971374" w:rsidRDefault="00D70679" w:rsidP="00D70679">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22AEB433" w14:textId="77777777" w:rsidR="00D70679" w:rsidRPr="00971374" w:rsidRDefault="00D70679" w:rsidP="00D70679">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2343BE54" w14:textId="77777777" w:rsidR="00D70679" w:rsidRPr="00971374" w:rsidRDefault="00D70679" w:rsidP="00D70679">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78E96006" w14:textId="77777777" w:rsidR="00D70679" w:rsidRPr="00971374" w:rsidRDefault="00D70679" w:rsidP="00D70679">
      <w:pPr>
        <w:rPr>
          <w:sz w:val="12"/>
        </w:rPr>
      </w:pPr>
      <w:r w:rsidRPr="00971374">
        <w:rPr>
          <w:sz w:val="12"/>
        </w:rPr>
        <w:t>"</w:t>
      </w:r>
      <w:r w:rsidRPr="00971374">
        <w:rPr>
          <w:rStyle w:val="StyleUnderline"/>
        </w:rPr>
        <w:t xml:space="preserve">The </w:t>
      </w:r>
      <w:r w:rsidRPr="00811E74">
        <w:rPr>
          <w:rStyle w:val="Emphasis"/>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2C15B945" w14:textId="77777777" w:rsidR="00D70679" w:rsidRPr="00971374" w:rsidRDefault="00D70679" w:rsidP="00D70679">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587165E7" w14:textId="77777777" w:rsidR="00D70679" w:rsidRPr="00971374" w:rsidRDefault="00D70679" w:rsidP="00D70679">
      <w:pPr>
        <w:rPr>
          <w:sz w:val="12"/>
        </w:rPr>
      </w:pPr>
      <w:r w:rsidRPr="00971374">
        <w:rPr>
          <w:sz w:val="12"/>
        </w:rPr>
        <w:t>Aside from firings, other agency functions have been interrupted. For instance, the CDC's forthcoming meeting of its vaccine advisors </w:t>
      </w:r>
      <w:hyperlink r:id="rId19" w:tgtFrame="_blank" w:history="1">
        <w:r w:rsidRPr="00971374">
          <w:rPr>
            <w:rStyle w:val="Hyperlink"/>
            <w:sz w:val="12"/>
          </w:rPr>
          <w:t>was postponed</w:t>
        </w:r>
      </w:hyperlink>
      <w:r w:rsidRPr="00971374">
        <w:rPr>
          <w:sz w:val="12"/>
        </w:rPr>
        <w:t>, playing into concerns that vaccine policy could be disrupted by the new administration.</w:t>
      </w:r>
    </w:p>
    <w:p w14:paraId="115F46F5" w14:textId="77777777" w:rsidR="00D70679" w:rsidRPr="00971374" w:rsidRDefault="00D70679" w:rsidP="00D70679">
      <w:pPr>
        <w:rPr>
          <w:sz w:val="12"/>
        </w:rPr>
      </w:pPr>
      <w:r w:rsidRPr="00971374">
        <w:rPr>
          <w:sz w:val="12"/>
        </w:rPr>
        <w:t>And the CDC </w:t>
      </w:r>
      <w:hyperlink r:id="rId20" w:tgtFrame="_blank" w:history="1">
        <w:r w:rsidRPr="00971374">
          <w:rPr>
            <w:rStyle w:val="Hyperlink"/>
            <w:sz w:val="12"/>
          </w:rPr>
          <w:t>pulled a successful advertising campaign</w:t>
        </w:r>
      </w:hyperlink>
      <w:r w:rsidRPr="00971374">
        <w:rPr>
          <w:sz w:val="12"/>
        </w:rPr>
        <w:t> for the flu vaccine, amid the worst flu season in years.</w:t>
      </w:r>
    </w:p>
    <w:p w14:paraId="0F31D809" w14:textId="77777777" w:rsidR="00D70679" w:rsidRPr="00971374" w:rsidRDefault="00D70679" w:rsidP="00D70679">
      <w:pPr>
        <w:rPr>
          <w:rStyle w:val="StyleUnderline"/>
        </w:rPr>
      </w:pPr>
      <w:hyperlink r:id="rId21"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06397923" w14:textId="77777777" w:rsidR="00D70679" w:rsidRPr="00971374" w:rsidRDefault="00D70679" w:rsidP="00D70679">
      <w:pPr>
        <w:rPr>
          <w:sz w:val="12"/>
        </w:rPr>
      </w:pPr>
      <w:r w:rsidRPr="00971374">
        <w:rPr>
          <w:sz w:val="12"/>
        </w:rPr>
        <w:t>While routine meetings and updates </w:t>
      </w:r>
      <w:hyperlink r:id="rId22"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3" w:tgtFrame="_blank" w:history="1">
        <w:r w:rsidRPr="00971374">
          <w:rPr>
            <w:rStyle w:val="Hyperlink"/>
            <w:sz w:val="12"/>
          </w:rPr>
          <w:t>Lori Freeman</w:t>
        </w:r>
      </w:hyperlink>
      <w:r w:rsidRPr="00971374">
        <w:rPr>
          <w:sz w:val="12"/>
        </w:rPr>
        <w:t>, executive director of the National Association of City and County Health Officials.</w:t>
      </w:r>
    </w:p>
    <w:p w14:paraId="65E8D91A" w14:textId="77777777" w:rsidR="00D70679" w:rsidRPr="00971374" w:rsidRDefault="00D70679" w:rsidP="00D70679">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4" w:tgtFrame="_blank" w:history="1">
        <w:r w:rsidRPr="00971374">
          <w:rPr>
            <w:rStyle w:val="Hyperlink"/>
            <w:sz w:val="12"/>
          </w:rPr>
          <w:t>the state's measles outbreak</w:t>
        </w:r>
      </w:hyperlink>
      <w:r w:rsidRPr="00971374">
        <w:rPr>
          <w:sz w:val="12"/>
        </w:rPr>
        <w:t>.</w:t>
      </w:r>
    </w:p>
    <w:p w14:paraId="30DDACCA" w14:textId="77777777" w:rsidR="00D70679" w:rsidRPr="00971374" w:rsidRDefault="00D70679" w:rsidP="00D70679">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433A7BE7" w14:textId="77777777" w:rsidR="00D70679" w:rsidRPr="00971374" w:rsidRDefault="00D70679" w:rsidP="00D70679">
      <w:pPr>
        <w:rPr>
          <w:sz w:val="12"/>
        </w:rPr>
      </w:pPr>
      <w:r w:rsidRPr="00971374">
        <w:rPr>
          <w:sz w:val="12"/>
        </w:rPr>
        <w:t>Since mid-January, 124 cases of measles have been </w:t>
      </w:r>
      <w:hyperlink r:id="rId25" w:tgtFrame="_blank" w:history="1">
        <w:r w:rsidRPr="00971374">
          <w:rPr>
            <w:rStyle w:val="Hyperlink"/>
            <w:sz w:val="12"/>
          </w:rPr>
          <w:t>reported in the South Plains region of Texas</w:t>
        </w:r>
      </w:hyperlink>
      <w:r w:rsidRPr="00971374">
        <w:rPr>
          <w:sz w:val="12"/>
        </w:rPr>
        <w:t>, and 9 cases in neighboring </w:t>
      </w:r>
      <w:hyperlink r:id="rId26" w:tgtFrame="_blank" w:history="1">
        <w:r w:rsidRPr="00971374">
          <w:rPr>
            <w:rStyle w:val="Hyperlink"/>
            <w:sz w:val="12"/>
          </w:rPr>
          <w:t>New Mexico</w:t>
        </w:r>
      </w:hyperlink>
      <w:r w:rsidRPr="00971374">
        <w:rPr>
          <w:sz w:val="12"/>
        </w:rPr>
        <w:t>.</w:t>
      </w:r>
    </w:p>
    <w:p w14:paraId="35B02170" w14:textId="77777777" w:rsidR="00D70679" w:rsidRPr="00971374" w:rsidRDefault="00D70679" w:rsidP="00D70679">
      <w:pPr>
        <w:rPr>
          <w:sz w:val="12"/>
        </w:rPr>
      </w:pPr>
      <w:r w:rsidRPr="00971374">
        <w:rPr>
          <w:sz w:val="12"/>
        </w:rPr>
        <w:t>Both states tell NPR they are in regular contact with their counterparts at the CDC. So far though, the agency doesn't have a major presence on the ground.</w:t>
      </w:r>
    </w:p>
    <w:p w14:paraId="40FF9B55" w14:textId="77777777" w:rsidR="00D70679" w:rsidRPr="00971374" w:rsidRDefault="00D70679" w:rsidP="00D70679">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28F6D6F5" w14:textId="77777777" w:rsidR="00D70679" w:rsidRPr="00971374" w:rsidRDefault="00D70679" w:rsidP="00D70679">
      <w:pPr>
        <w:rPr>
          <w:sz w:val="12"/>
        </w:rPr>
      </w:pPr>
      <w:r w:rsidRPr="00971374">
        <w:rPr>
          <w:sz w:val="12"/>
        </w:rPr>
        <w:t>But in the City of Lubbock, where hospitals are caring for patients with measles, some local health officials are calling for more help, whether that's from state or federal authorities.</w:t>
      </w:r>
    </w:p>
    <w:p w14:paraId="20A14EFF" w14:textId="77777777" w:rsidR="00D70679" w:rsidRPr="00971374" w:rsidRDefault="00D70679" w:rsidP="00D70679">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676045E1" w14:textId="77777777" w:rsidR="00D70679" w:rsidRPr="00971374" w:rsidRDefault="00D70679" w:rsidP="00D70679">
      <w:pPr>
        <w:rPr>
          <w:sz w:val="12"/>
        </w:rPr>
      </w:pPr>
      <w:r w:rsidRPr="00971374">
        <w:rPr>
          <w:sz w:val="12"/>
        </w:rPr>
        <w:t>Robert Nott, a spokesperson for the New Mexico Department of Health, said that "on the measles front, our relationship with the CDC remains productive."</w:t>
      </w:r>
    </w:p>
    <w:p w14:paraId="7365C03F" w14:textId="77777777" w:rsidR="00D70679" w:rsidRPr="00971374" w:rsidRDefault="00D70679" w:rsidP="00D70679">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218D263A" w14:textId="77777777" w:rsidR="00D70679" w:rsidRPr="00971374" w:rsidRDefault="00D70679" w:rsidP="00D70679">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3F0043EE" w14:textId="77777777" w:rsidR="00D70679" w:rsidRPr="00971374" w:rsidRDefault="00D70679" w:rsidP="00D70679">
      <w:pPr>
        <w:rPr>
          <w:sz w:val="12"/>
        </w:rPr>
      </w:pPr>
      <w:r w:rsidRPr="00971374">
        <w:rPr>
          <w:sz w:val="12"/>
        </w:rPr>
        <w:t>"It takes a practiced eye to say, 'what are the next set of questions that we need to be asking? How can we confirm or negate our worst fears?" says Datta.</w:t>
      </w:r>
    </w:p>
    <w:p w14:paraId="083AD888" w14:textId="77777777" w:rsidR="00D70679" w:rsidRPr="00971374" w:rsidRDefault="00D70679" w:rsidP="00D70679">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54918F6E" w14:textId="77777777" w:rsidR="00D70679" w:rsidRPr="00971374" w:rsidRDefault="00D70679" w:rsidP="00D70679"/>
    <w:p w14:paraId="6F384760" w14:textId="77777777" w:rsidR="00D70679" w:rsidRPr="00E4738B" w:rsidRDefault="00D70679" w:rsidP="00D70679">
      <w:pPr>
        <w:keepNext/>
        <w:keepLines/>
        <w:spacing w:before="4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5D17149A" w14:textId="77777777" w:rsidR="00D70679" w:rsidRPr="00E4738B" w:rsidRDefault="00D70679" w:rsidP="00D70679">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597E32FB" w14:textId="77777777" w:rsidR="00D70679" w:rsidRPr="00E4738B" w:rsidRDefault="00D70679" w:rsidP="00D70679">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5976BB9F" w14:textId="77777777" w:rsidR="00D70679" w:rsidRPr="00E4738B" w:rsidRDefault="00D70679" w:rsidP="00D70679">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F00FCA">
        <w:rPr>
          <w:b/>
          <w:iCs/>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 xml:space="preserve">pathogen may have only </w:t>
      </w:r>
      <w:r w:rsidRPr="00F00FCA">
        <w:rPr>
          <w:u w:val="single"/>
        </w:rPr>
        <w:t xml:space="preserve">killed off a </w:t>
      </w:r>
      <w:r w:rsidRPr="00F00FCA">
        <w:rPr>
          <w:b/>
          <w:iCs/>
          <w:u w:val="single"/>
          <w:bdr w:val="single" w:sz="8" w:space="0" w:color="auto"/>
        </w:rPr>
        <w:t>smaller</w:t>
      </w:r>
      <w:r w:rsidRPr="00F00FCA">
        <w:rPr>
          <w:sz w:val="16"/>
        </w:rPr>
        <w:t xml:space="preserve">, isolated </w:t>
      </w:r>
      <w:r w:rsidRPr="00F00FCA">
        <w:rPr>
          <w:u w:val="single"/>
        </w:rPr>
        <w:t>portion of the 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3B08A6F1" w14:textId="77777777" w:rsidR="00D70679" w:rsidRPr="00F00FCA" w:rsidRDefault="00D70679" w:rsidP="00D70679">
      <w:pPr>
        <w:rPr>
          <w:sz w:val="12"/>
        </w:rPr>
      </w:pPr>
      <w:r w:rsidRPr="00F00FCA">
        <w:rPr>
          <w:sz w:val="12"/>
        </w:rPr>
        <w:t xml:space="preserve">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55F93FC5" w14:textId="77777777" w:rsidR="00D70679" w:rsidRPr="00E4738B" w:rsidRDefault="00D70679" w:rsidP="00D70679">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561048B3" w14:textId="77777777" w:rsidR="00D70679" w:rsidRDefault="00D70679" w:rsidP="00D70679"/>
    <w:p w14:paraId="49C1D697" w14:textId="77777777" w:rsidR="00D70679" w:rsidRPr="00971374" w:rsidRDefault="00D70679" w:rsidP="00D70679">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2C523759" w14:textId="77777777" w:rsidR="00D70679" w:rsidRPr="00971374" w:rsidRDefault="00D70679" w:rsidP="00D70679">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692218A9" w14:textId="77777777" w:rsidR="00D70679" w:rsidRPr="00971374" w:rsidRDefault="00D70679" w:rsidP="00D70679">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w:t>
      </w:r>
      <w:r w:rsidRPr="00F00FCA">
        <w:rPr>
          <w:rStyle w:val="StyleUnderline"/>
        </w:rPr>
        <w:t xml:space="preserve">issued </w:t>
      </w:r>
      <w:r w:rsidRPr="00971374">
        <w:rPr>
          <w:rStyle w:val="Emphasis"/>
          <w:highlight w:val="green"/>
        </w:rPr>
        <w:t>exec</w:t>
      </w:r>
      <w:r w:rsidRPr="00F00FCA">
        <w:rPr>
          <w:rStyle w:val="Emphasis"/>
        </w:rPr>
        <w:t>utive</w:t>
      </w:r>
      <w:r w:rsidRPr="00971374">
        <w:rPr>
          <w:rStyle w:val="Emphasis"/>
          <w:highlight w:val="green"/>
        </w:rPr>
        <w:t xml:space="preserve"> orders</w:t>
      </w:r>
      <w:r w:rsidRPr="00971374">
        <w:rPr>
          <w:rStyle w:val="StyleUnderline"/>
        </w:rPr>
        <w:t xml:space="preserve"> today </w:t>
      </w:r>
      <w:r w:rsidRPr="00F00FCA">
        <w:rPr>
          <w:rStyle w:val="StyleUnderline"/>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F00FCA">
        <w:rPr>
          <w:rStyle w:val="StyleUnderline"/>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w:t>
      </w:r>
      <w:r w:rsidRPr="00F00FCA">
        <w:rPr>
          <w:rStyle w:val="StyleUnderline"/>
        </w:rPr>
        <w:t xml:space="preserve">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5C190899" w14:textId="77777777" w:rsidR="00D70679" w:rsidRPr="00971374" w:rsidRDefault="00D70679" w:rsidP="00D70679">
      <w:pPr>
        <w:rPr>
          <w:sz w:val="12"/>
        </w:rPr>
      </w:pPr>
      <w:r w:rsidRPr="00971374">
        <w:rPr>
          <w:sz w:val="12"/>
        </w:rPr>
        <w:t>Below is a statement by Timothy Judson, Executive Director of NIRS:</w:t>
      </w:r>
    </w:p>
    <w:p w14:paraId="476BC36D" w14:textId="77777777" w:rsidR="00D70679" w:rsidRPr="00971374" w:rsidRDefault="00D70679" w:rsidP="00D70679">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0C351161" w14:textId="77777777" w:rsidR="00D70679" w:rsidRPr="00971374" w:rsidRDefault="00D70679" w:rsidP="00D70679">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6AE8757A" w14:textId="77777777" w:rsidR="00D70679" w:rsidRPr="00971374" w:rsidRDefault="00D70679" w:rsidP="00D70679">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72EFAED8" w14:textId="77777777" w:rsidR="00D70679" w:rsidRPr="00971374" w:rsidRDefault="00D70679" w:rsidP="00D70679">
      <w:pPr>
        <w:rPr>
          <w:rStyle w:val="StyleUnderline"/>
        </w:rPr>
      </w:pPr>
      <w:r w:rsidRPr="00971374">
        <w:rPr>
          <w:sz w:val="12"/>
        </w:rPr>
        <w:t xml:space="preserve">Another </w:t>
      </w:r>
      <w:r w:rsidRPr="00F00FCA">
        <w:rPr>
          <w:rStyle w:val="Emphasis"/>
        </w:rPr>
        <w:t>order</w:t>
      </w:r>
      <w:r w:rsidRPr="00F00FCA">
        <w:rPr>
          <w:rStyle w:val="StyleUnderline"/>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F00FCA">
        <w:rPr>
          <w:rStyle w:val="StyleUnderline"/>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w:t>
      </w:r>
      <w:r w:rsidRPr="00F00FCA">
        <w:rPr>
          <w:rStyle w:val="StyleUnderline"/>
        </w:rPr>
        <w:t xml:space="preserve">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Cs w:val="26"/>
          <w:highlight w:val="green"/>
        </w:rPr>
        <w:t xml:space="preserve">will </w:t>
      </w:r>
      <w:r w:rsidRPr="00971374">
        <w:rPr>
          <w:rStyle w:val="Emphasis"/>
          <w:sz w:val="26"/>
          <w:szCs w:val="26"/>
          <w:highlight w:val="green"/>
        </w:rPr>
        <w:t>increase</w:t>
      </w:r>
      <w:r w:rsidRPr="00971374">
        <w:rPr>
          <w:rStyle w:val="StyleUnderline"/>
          <w:szCs w:val="26"/>
          <w:highlight w:val="green"/>
        </w:rPr>
        <w:t xml:space="preserve"> the </w:t>
      </w:r>
      <w:r w:rsidRPr="00971374">
        <w:rPr>
          <w:rStyle w:val="Emphasis"/>
          <w:sz w:val="26"/>
          <w:szCs w:val="26"/>
          <w:highlight w:val="green"/>
        </w:rPr>
        <w:t>chances</w:t>
      </w:r>
      <w:r w:rsidRPr="00971374">
        <w:rPr>
          <w:rStyle w:val="StyleUnderline"/>
          <w:szCs w:val="26"/>
          <w:highlight w:val="green"/>
        </w:rPr>
        <w:t xml:space="preserve"> that </w:t>
      </w:r>
      <w:r w:rsidRPr="00971374">
        <w:rPr>
          <w:rStyle w:val="Emphasis"/>
          <w:sz w:val="26"/>
          <w:szCs w:val="26"/>
          <w:highlight w:val="green"/>
        </w:rPr>
        <w:t>could happen here</w:t>
      </w:r>
      <w:r w:rsidRPr="00971374">
        <w:rPr>
          <w:rStyle w:val="StyleUnderline"/>
        </w:rPr>
        <w:t>. </w:t>
      </w:r>
    </w:p>
    <w:p w14:paraId="70139977" w14:textId="77777777" w:rsidR="00D70679" w:rsidRPr="00971374" w:rsidRDefault="00D70679" w:rsidP="00D70679">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3AF353F4" w14:textId="77777777" w:rsidR="00D70679" w:rsidRPr="00971374" w:rsidRDefault="00D70679" w:rsidP="00D70679">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23E89CDF" w14:textId="77777777" w:rsidR="00D70679" w:rsidRPr="00971374" w:rsidRDefault="00D70679" w:rsidP="00D70679"/>
    <w:p w14:paraId="2DD6D9B3" w14:textId="77777777" w:rsidR="00D70679" w:rsidRPr="003A5363" w:rsidRDefault="00D70679" w:rsidP="00D70679">
      <w:pPr>
        <w:keepNext/>
        <w:keepLines/>
        <w:spacing w:before="40"/>
        <w:outlineLvl w:val="3"/>
        <w:rPr>
          <w:rFonts w:eastAsia="Times New Roman"/>
          <w:b/>
          <w:bCs/>
          <w:iCs/>
          <w:sz w:val="26"/>
        </w:rPr>
      </w:pPr>
      <w:r>
        <w:rPr>
          <w:rFonts w:eastAsia="Times New Roman"/>
          <w:b/>
          <w:bCs/>
          <w:iCs/>
          <w:sz w:val="26"/>
        </w:rPr>
        <w:t>Meltdowns cause extinction</w:t>
      </w:r>
    </w:p>
    <w:p w14:paraId="266A74D5" w14:textId="77777777" w:rsidR="00D70679" w:rsidRPr="003A5363" w:rsidRDefault="00D70679" w:rsidP="00D70679">
      <w:pPr>
        <w:rPr>
          <w:rFonts w:eastAsia="Calibri"/>
        </w:rPr>
      </w:pPr>
      <w:r w:rsidRPr="003A5363">
        <w:rPr>
          <w:rFonts w:eastAsia="Calibri"/>
          <w:b/>
          <w:bCs/>
          <w:sz w:val="26"/>
        </w:rPr>
        <w:t xml:space="preserve">Nadesan </w:t>
      </w:r>
      <w:r>
        <w:rPr>
          <w:rFonts w:eastAsia="Calibri"/>
          <w:b/>
          <w:bCs/>
          <w:sz w:val="26"/>
        </w:rPr>
        <w:t>‘</w:t>
      </w:r>
      <w:r w:rsidRPr="003A5363">
        <w:rPr>
          <w:rFonts w:eastAsia="Calibri"/>
          <w:b/>
          <w:bCs/>
          <w:sz w:val="26"/>
        </w:rPr>
        <w:t>14</w:t>
      </w:r>
      <w:r>
        <w:rPr>
          <w:rFonts w:eastAsia="Calibri"/>
          <w:b/>
          <w:bCs/>
          <w:sz w:val="26"/>
        </w:rPr>
        <w:t xml:space="preserve"> </w:t>
      </w:r>
      <w:r w:rsidRPr="00E80A87">
        <w:t>[</w:t>
      </w:r>
      <w:r w:rsidRPr="003A5363">
        <w:rPr>
          <w:rFonts w:eastAsia="Calibri"/>
        </w:rPr>
        <w:t>Majia, professor of communication at ASU, their interdisciplinary research examines the ethical implications of societal governing logics and risk-management strategies, 9/13/14, "The Nuclear Energy Paradigm Collides with Earth Changes and Technospheric Breakdown", Will Fukushima Become An Extinction Level Event?, The Millenium Report, themillenniumreport.com/2014/09/will-fukushima-become-an-extinction-level-event/</w:t>
      </w:r>
      <w:r>
        <w:rPr>
          <w:rFonts w:eastAsia="Calibri"/>
        </w:rPr>
        <w:t>]</w:t>
      </w:r>
    </w:p>
    <w:p w14:paraId="5D10C9D2" w14:textId="77777777" w:rsidR="00D70679" w:rsidRPr="003A5363" w:rsidRDefault="00D70679" w:rsidP="00D70679">
      <w:pPr>
        <w:rPr>
          <w:rFonts w:eastAsia="Calibri"/>
          <w:u w:val="single"/>
        </w:rPr>
      </w:pPr>
      <w:r w:rsidRPr="003A5363">
        <w:rPr>
          <w:rFonts w:eastAsia="Calibri"/>
          <w:b/>
          <w:iCs/>
          <w:u w:val="single"/>
          <w:bdr w:val="single" w:sz="8" w:space="0" w:color="auto"/>
        </w:rPr>
        <w:t>As Technospheric Breakdown Accelerates,</w:t>
      </w:r>
      <w:r w:rsidRPr="003A5363">
        <w:rPr>
          <w:rFonts w:eastAsia="Calibri"/>
          <w:b/>
          <w:iCs/>
          <w:highlight w:val="green"/>
          <w:u w:val="single"/>
          <w:bdr w:val="single" w:sz="8" w:space="0" w:color="auto"/>
        </w:rPr>
        <w:t xml:space="preserve"> Nuclear</w:t>
      </w:r>
      <w:r w:rsidRPr="003A5363">
        <w:rPr>
          <w:rFonts w:eastAsia="Calibri"/>
          <w:u w:val="single"/>
        </w:rPr>
        <w:t xml:space="preserve"> Power Generation </w:t>
      </w:r>
      <w:r w:rsidRPr="003A5363">
        <w:rPr>
          <w:rFonts w:eastAsia="Calibri"/>
          <w:b/>
          <w:iCs/>
          <w:highlight w:val="green"/>
          <w:u w:val="single"/>
          <w:bdr w:val="single" w:sz="8" w:space="0" w:color="auto"/>
        </w:rPr>
        <w:t xml:space="preserve">Mishaps will Increase </w:t>
      </w:r>
      <w:r w:rsidRPr="003A5363">
        <w:rPr>
          <w:rFonts w:eastAsia="Calibri"/>
          <w:b/>
          <w:iCs/>
          <w:u w:val="single"/>
          <w:bdr w:val="single" w:sz="8" w:space="0" w:color="auto"/>
        </w:rPr>
        <w:t>and Intensify</w:t>
      </w:r>
    </w:p>
    <w:p w14:paraId="681B7133" w14:textId="77777777" w:rsidR="00D70679" w:rsidRPr="003A5363" w:rsidRDefault="00D70679" w:rsidP="00D70679">
      <w:pPr>
        <w:rPr>
          <w:rFonts w:eastAsia="Calibri"/>
          <w:u w:val="single"/>
        </w:rPr>
      </w:pPr>
      <w:r w:rsidRPr="003A5363">
        <w:rPr>
          <w:rFonts w:eastAsia="Calibri"/>
          <w:sz w:val="16"/>
        </w:rPr>
        <w:t xml:space="preserve">There is really no way around this eventuality. </w:t>
      </w:r>
      <w:r w:rsidRPr="003A5363">
        <w:rPr>
          <w:rFonts w:eastAsia="Calibri"/>
          <w:u w:val="single"/>
        </w:rPr>
        <w:t xml:space="preserve">As all the nuclear power </w:t>
      </w:r>
      <w:r w:rsidRPr="003A5363">
        <w:rPr>
          <w:rFonts w:eastAsia="Calibri"/>
          <w:highlight w:val="green"/>
          <w:u w:val="single"/>
        </w:rPr>
        <w:t>plants</w:t>
      </w:r>
      <w:r w:rsidRPr="003A5363">
        <w:rPr>
          <w:rFonts w:eastAsia="Calibri"/>
          <w:u w:val="single"/>
        </w:rPr>
        <w:t xml:space="preserve"> age, they will </w:t>
      </w:r>
      <w:r w:rsidRPr="003A5363">
        <w:rPr>
          <w:rFonts w:eastAsia="Calibri"/>
          <w:highlight w:val="green"/>
          <w:u w:val="single"/>
        </w:rPr>
        <w:t>succumb to</w:t>
      </w:r>
      <w:r w:rsidRPr="003A5363">
        <w:rPr>
          <w:rFonts w:eastAsia="Calibri"/>
          <w:u w:val="single"/>
        </w:rPr>
        <w:t xml:space="preserve"> the </w:t>
      </w:r>
      <w:r w:rsidRPr="003A5363">
        <w:rPr>
          <w:rFonts w:eastAsia="Calibri"/>
          <w:b/>
          <w:iCs/>
          <w:highlight w:val="green"/>
          <w:u w:val="single"/>
          <w:bdr w:val="single" w:sz="8" w:space="0" w:color="auto"/>
        </w:rPr>
        <w:t>micro-stresses</w:t>
      </w:r>
      <w:r w:rsidRPr="003A5363">
        <w:rPr>
          <w:rFonts w:eastAsia="Calibri"/>
          <w:u w:val="single"/>
        </w:rPr>
        <w:t xml:space="preserve"> which </w:t>
      </w:r>
      <w:r w:rsidRPr="003A5363">
        <w:rPr>
          <w:rFonts w:eastAsia="Calibri"/>
          <w:b/>
          <w:iCs/>
          <w:highlight w:val="green"/>
          <w:u w:val="single"/>
          <w:bdr w:val="single" w:sz="8" w:space="0" w:color="auto"/>
        </w:rPr>
        <w:t>inevitably</w:t>
      </w:r>
      <w:r w:rsidRPr="003A5363">
        <w:rPr>
          <w:rFonts w:eastAsia="Calibri"/>
          <w:u w:val="single"/>
        </w:rPr>
        <w:t xml:space="preserve"> occur in such </w:t>
      </w:r>
      <w:r w:rsidRPr="003A5363">
        <w:rPr>
          <w:rFonts w:eastAsia="Calibri"/>
          <w:b/>
          <w:iCs/>
          <w:u w:val="single"/>
          <w:bdr w:val="single" w:sz="8" w:space="0" w:color="auto"/>
        </w:rPr>
        <w:t>a</w:t>
      </w:r>
      <w:r w:rsidRPr="003A5363">
        <w:rPr>
          <w:rFonts w:eastAsia="Calibri"/>
          <w:u w:val="single"/>
        </w:rPr>
        <w:t>n ever-</w:t>
      </w:r>
      <w:r w:rsidRPr="003A5363">
        <w:rPr>
          <w:rFonts w:eastAsia="Calibri"/>
          <w:b/>
          <w:iCs/>
          <w:u w:val="single"/>
          <w:bdr w:val="single" w:sz="8" w:space="0" w:color="auto"/>
        </w:rPr>
        <w:t>deteriorating environment</w:t>
      </w:r>
      <w:r w:rsidRPr="003A5363">
        <w:rPr>
          <w:rFonts w:eastAsia="Calibri"/>
          <w:u w:val="single"/>
        </w:rPr>
        <w:t xml:space="preserve">. Most people are </w:t>
      </w:r>
      <w:r w:rsidRPr="003A5363">
        <w:rPr>
          <w:rFonts w:eastAsia="Calibri"/>
          <w:b/>
          <w:iCs/>
          <w:u w:val="single"/>
          <w:bdr w:val="single" w:sz="8" w:space="0" w:color="auto"/>
        </w:rPr>
        <w:t>unaware</w:t>
      </w:r>
      <w:r w:rsidRPr="003A5363">
        <w:rPr>
          <w:rFonts w:eastAsia="Calibri"/>
          <w:u w:val="single"/>
        </w:rPr>
        <w:t xml:space="preserve"> of the true depth and breadth of technospheric breakdown since it is a concept </w:t>
      </w:r>
      <w:r w:rsidRPr="003A5363">
        <w:rPr>
          <w:rFonts w:eastAsia="Calibri"/>
          <w:b/>
          <w:iCs/>
          <w:u w:val="single"/>
          <w:bdr w:val="single" w:sz="8" w:space="0" w:color="auto"/>
        </w:rPr>
        <w:t>rarely taken up by academia</w:t>
      </w:r>
      <w:r w:rsidRPr="003A5363">
        <w:rPr>
          <w:rFonts w:eastAsia="Calibri"/>
          <w:u w:val="single"/>
        </w:rPr>
        <w:t xml:space="preserve"> or the media</w:t>
      </w:r>
      <w:r w:rsidRPr="003A5363">
        <w:rPr>
          <w:rFonts w:eastAsia="Calibri"/>
          <w:sz w:val="16"/>
        </w:rPr>
        <w:t xml:space="preserve">. The following excerpts provide a wider perspective of </w:t>
      </w:r>
      <w:r w:rsidRPr="003A5363">
        <w:rPr>
          <w:rFonts w:eastAsia="Calibri"/>
          <w:u w:val="single"/>
        </w:rPr>
        <w:t>this unavoidable byproduct of the Industrial Revolution.</w:t>
      </w:r>
    </w:p>
    <w:p w14:paraId="7FD2B1A7" w14:textId="77777777" w:rsidR="00D70679" w:rsidRPr="003A5363" w:rsidRDefault="00D70679" w:rsidP="00D70679">
      <w:pPr>
        <w:rPr>
          <w:rFonts w:eastAsia="Calibri"/>
          <w:u w:val="single"/>
        </w:rPr>
      </w:pPr>
      <w:r w:rsidRPr="003A5363">
        <w:rPr>
          <w:rFonts w:eastAsia="Calibri"/>
          <w:u w:val="single"/>
        </w:rPr>
        <w:t xml:space="preserve">Technospheric breakdown is something that occurs </w:t>
      </w:r>
      <w:r w:rsidRPr="003A5363">
        <w:rPr>
          <w:rFonts w:eastAsia="Calibri"/>
          <w:b/>
          <w:iCs/>
          <w:u w:val="single"/>
          <w:bdr w:val="single" w:sz="8" w:space="0" w:color="auto"/>
        </w:rPr>
        <w:t>everywhere</w:t>
      </w:r>
      <w:r w:rsidRPr="003A5363">
        <w:rPr>
          <w:rFonts w:eastAsia="Calibri"/>
          <w:u w:val="single"/>
        </w:rPr>
        <w:t xml:space="preserve"> around the globe, </w:t>
      </w:r>
      <w:r w:rsidRPr="003A5363">
        <w:rPr>
          <w:rFonts w:eastAsia="Calibri"/>
          <w:b/>
          <w:iCs/>
          <w:u w:val="single"/>
          <w:bdr w:val="single" w:sz="8" w:space="0" w:color="auto"/>
        </w:rPr>
        <w:t>24/7</w:t>
      </w:r>
      <w:r w:rsidRPr="003A5363">
        <w:rPr>
          <w:rFonts w:eastAsia="Calibri"/>
          <w:u w:val="single"/>
        </w:rPr>
        <w:t>, without interruption, and with tremendous repercussions</w:t>
      </w:r>
      <w:r w:rsidRPr="003A5363">
        <w:rPr>
          <w:rFonts w:eastAsia="Calibri"/>
          <w:sz w:val="16"/>
        </w:rPr>
        <w:t xml:space="preserve">. Let’s start with </w:t>
      </w:r>
      <w:r w:rsidRPr="003A5363">
        <w:rPr>
          <w:rFonts w:eastAsia="Calibri"/>
          <w:u w:val="single"/>
        </w:rPr>
        <w:t xml:space="preserve">anything that has been manufactured in the factories of the modern world or built on the surface of the Earth. </w:t>
      </w:r>
      <w:r w:rsidRPr="003A5363">
        <w:rPr>
          <w:rFonts w:eastAsia="Calibri"/>
          <w:sz w:val="16"/>
        </w:rPr>
        <w:t xml:space="preserve">Simply put, everything </w:t>
      </w:r>
      <w:r w:rsidRPr="003A5363">
        <w:rPr>
          <w:rFonts w:eastAsia="Calibri"/>
          <w:u w:val="single"/>
        </w:rPr>
        <w:t>is in the constant state of breaking down, degeneration, deterioration.</w:t>
      </w:r>
    </w:p>
    <w:p w14:paraId="50F644BC" w14:textId="77777777" w:rsidR="00D70679" w:rsidRPr="003A5363" w:rsidRDefault="00D70679" w:rsidP="00D70679">
      <w:pPr>
        <w:rPr>
          <w:rFonts w:eastAsia="Calibri"/>
          <w:sz w:val="16"/>
          <w:szCs w:val="16"/>
        </w:rPr>
      </w:pPr>
      <w:r w:rsidRPr="003A5363">
        <w:rPr>
          <w:rFonts w:eastAsia="Calibri"/>
          <w:sz w:val="16"/>
          <w:szCs w:val="16"/>
        </w:rPr>
        <w:t>What does this really mean when we say that every bridge is slowly breaking down, every road is in greater disrepair with each passing day, every reservoir is gradually degrading, every office building, every factory, every school, every home, etc. most of which adhered to very low building standards in the first place?</w:t>
      </w:r>
    </w:p>
    <w:p w14:paraId="12B7BDE3" w14:textId="77777777" w:rsidR="00D70679" w:rsidRPr="003A5363" w:rsidRDefault="00D70679" w:rsidP="00D70679">
      <w:pPr>
        <w:rPr>
          <w:rFonts w:eastAsia="Calibri"/>
          <w:sz w:val="16"/>
        </w:rPr>
      </w:pPr>
      <w:r w:rsidRPr="003A5363">
        <w:rPr>
          <w:rFonts w:eastAsia="Calibri"/>
          <w:sz w:val="16"/>
        </w:rPr>
        <w:t xml:space="preserve">What does it mean when </w:t>
      </w:r>
      <w:r w:rsidRPr="003A5363">
        <w:rPr>
          <w:rFonts w:eastAsia="Calibri"/>
          <w:u w:val="single"/>
        </w:rPr>
        <w:t>the infrastructure for every</w:t>
      </w:r>
      <w:r w:rsidRPr="003A5363">
        <w:rPr>
          <w:rFonts w:eastAsia="Calibri"/>
          <w:sz w:val="16"/>
        </w:rPr>
        <w:t xml:space="preserve"> sewer </w:t>
      </w:r>
      <w:r w:rsidRPr="003A5363">
        <w:rPr>
          <w:rFonts w:eastAsia="Calibri"/>
          <w:u w:val="single"/>
        </w:rPr>
        <w:t>system</w:t>
      </w:r>
      <w:r w:rsidRPr="003A5363">
        <w:rPr>
          <w:rFonts w:eastAsia="Calibri"/>
          <w:sz w:val="16"/>
        </w:rPr>
        <w:t xml:space="preserve">, municipal water division, electrical grid, airport, railway station, etc. </w:t>
      </w:r>
      <w:r w:rsidRPr="003A5363">
        <w:rPr>
          <w:rFonts w:eastAsia="Calibri"/>
          <w:u w:val="single"/>
        </w:rPr>
        <w:t>is in a slow but sure process of degrading and breaking down. So</w:t>
      </w:r>
      <w:r w:rsidRPr="003A5363">
        <w:rPr>
          <w:rFonts w:eastAsia="Calibri"/>
          <w:sz w:val="16"/>
        </w:rPr>
        <w:t xml:space="preserve">, unfortunately, </w:t>
      </w:r>
      <w:r w:rsidRPr="003A5363">
        <w:rPr>
          <w:rFonts w:eastAsia="Calibri"/>
          <w:u w:val="single"/>
        </w:rPr>
        <w:t xml:space="preserve">is </w:t>
      </w:r>
      <w:r w:rsidRPr="003A5363">
        <w:rPr>
          <w:rFonts w:eastAsia="Calibri"/>
          <w:b/>
          <w:iCs/>
          <w:u w:val="single"/>
          <w:bdr w:val="single" w:sz="8" w:space="0" w:color="auto"/>
        </w:rPr>
        <w:t>every nuclear power plant across the planet</w:t>
      </w:r>
      <w:r w:rsidRPr="003A5363">
        <w:rPr>
          <w:rFonts w:eastAsia="Calibri"/>
          <w:u w:val="single"/>
        </w:rPr>
        <w:t>.</w:t>
      </w:r>
      <w:r w:rsidRPr="003A5363">
        <w:rPr>
          <w:rFonts w:eastAsia="Calibri"/>
          <w:sz w:val="16"/>
        </w:rPr>
        <w:t xml:space="preserve"> (Cosmic Convergence)</w:t>
      </w:r>
    </w:p>
    <w:p w14:paraId="2DFC5BEC" w14:textId="77777777" w:rsidR="00D70679" w:rsidRPr="003A5363" w:rsidRDefault="00D70679" w:rsidP="00D70679">
      <w:pPr>
        <w:rPr>
          <w:rFonts w:eastAsia="Calibri"/>
          <w:sz w:val="16"/>
        </w:rPr>
      </w:pPr>
      <w:r w:rsidRPr="003A5363">
        <w:rPr>
          <w:rFonts w:eastAsia="Calibri"/>
          <w:u w:val="single"/>
        </w:rPr>
        <w:t xml:space="preserve">What makes this ongoing process of physical degradation so insidious is that it almost always occurs </w:t>
      </w:r>
      <w:r w:rsidRPr="003A5363">
        <w:rPr>
          <w:rFonts w:eastAsia="Calibri"/>
          <w:b/>
          <w:iCs/>
          <w:u w:val="single"/>
          <w:bdr w:val="single" w:sz="8" w:space="0" w:color="auto"/>
        </w:rPr>
        <w:t>subliminally</w:t>
      </w:r>
      <w:r w:rsidRPr="003A5363">
        <w:rPr>
          <w:rFonts w:eastAsia="Calibri"/>
          <w:sz w:val="16"/>
        </w:rPr>
        <w:t>. Through a gathering array of various forces throughout post-modern civilization, there does exist a sort of conspiracy of circumstances which has greatly magnified the effects of technospheric breakdown. The completed marriage between the industrial base of the Western powers and the financial class throughout the world has guaranteed that this slow motion collapse will continue unabated. How so?</w:t>
      </w:r>
    </w:p>
    <w:p w14:paraId="455F37E3" w14:textId="77777777" w:rsidR="00D70679" w:rsidRPr="003A5363" w:rsidRDefault="00D70679" w:rsidP="00D70679">
      <w:pPr>
        <w:rPr>
          <w:rFonts w:eastAsia="Calibri"/>
          <w:sz w:val="16"/>
        </w:rPr>
      </w:pPr>
      <w:r w:rsidRPr="003A5363">
        <w:rPr>
          <w:rFonts w:eastAsia="Calibri"/>
          <w:sz w:val="16"/>
        </w:rPr>
        <w:t xml:space="preserve">Because so many corporate decisions are made according to their impact on the bottom line, </w:t>
      </w:r>
      <w:r w:rsidRPr="003A5363">
        <w:rPr>
          <w:rFonts w:eastAsia="Calibri"/>
          <w:u w:val="single"/>
        </w:rPr>
        <w:t xml:space="preserve">many </w:t>
      </w:r>
      <w:r w:rsidRPr="003A5363">
        <w:rPr>
          <w:rStyle w:val="Emphasis"/>
        </w:rPr>
        <w:t>inferior nuclear power plants have been constructed</w:t>
      </w:r>
      <w:r w:rsidRPr="003A5363">
        <w:rPr>
          <w:rFonts w:eastAsia="Calibri"/>
          <w:u w:val="single"/>
        </w:rPr>
        <w:t xml:space="preserve"> around the globe.</w:t>
      </w:r>
      <w:r w:rsidRPr="003A5363">
        <w:rPr>
          <w:rFonts w:eastAsia="Calibri"/>
          <w:sz w:val="16"/>
        </w:rPr>
        <w:t xml:space="preserve"> Likewise, because the mega-banks and investment houses are now dictating to a financially-strapped Nuclear Energy Industry, </w:t>
      </w:r>
      <w:r w:rsidRPr="003A5363">
        <w:rPr>
          <w:rFonts w:eastAsia="Calibri"/>
          <w:b/>
          <w:iCs/>
          <w:highlight w:val="green"/>
          <w:u w:val="single"/>
          <w:bdr w:val="single" w:sz="8" w:space="0" w:color="auto"/>
        </w:rPr>
        <w:t>substandard</w:t>
      </w:r>
      <w:r w:rsidRPr="003A5363">
        <w:rPr>
          <w:rFonts w:eastAsia="Calibri"/>
          <w:u w:val="single"/>
        </w:rPr>
        <w:t xml:space="preserve"> nuclear </w:t>
      </w:r>
      <w:r w:rsidRPr="003A5363">
        <w:rPr>
          <w:rFonts w:eastAsia="Calibri"/>
          <w:b/>
          <w:iCs/>
          <w:highlight w:val="green"/>
          <w:u w:val="single"/>
          <w:bdr w:val="single" w:sz="8" w:space="0" w:color="auto"/>
        </w:rPr>
        <w:t>reactors</w:t>
      </w:r>
      <w:r w:rsidRPr="003A5363">
        <w:rPr>
          <w:rFonts w:eastAsia="Calibri"/>
          <w:u w:val="single"/>
        </w:rPr>
        <w:t xml:space="preserve"> have been designed, engineered and </w:t>
      </w:r>
      <w:r w:rsidRPr="003A5363">
        <w:rPr>
          <w:rFonts w:eastAsia="Calibri"/>
          <w:b/>
          <w:iCs/>
          <w:highlight w:val="green"/>
          <w:u w:val="single"/>
          <w:bdr w:val="single" w:sz="8" w:space="0" w:color="auto"/>
        </w:rPr>
        <w:t>continue to be</w:t>
      </w:r>
      <w:r w:rsidRPr="003A5363">
        <w:rPr>
          <w:rFonts w:eastAsia="Calibri"/>
          <w:u w:val="single"/>
        </w:rPr>
        <w:t xml:space="preserve"> put </w:t>
      </w:r>
      <w:r w:rsidRPr="003A5363">
        <w:rPr>
          <w:rFonts w:eastAsia="Calibri"/>
          <w:b/>
          <w:iCs/>
          <w:highlight w:val="green"/>
          <w:u w:val="single"/>
          <w:bdr w:val="single" w:sz="8" w:space="0" w:color="auto"/>
        </w:rPr>
        <w:t>in</w:t>
      </w:r>
      <w:r w:rsidRPr="003A5363">
        <w:rPr>
          <w:rFonts w:eastAsia="Calibri"/>
          <w:u w:val="single"/>
        </w:rPr>
        <w:t xml:space="preserve">to </w:t>
      </w:r>
      <w:r w:rsidRPr="003A5363">
        <w:rPr>
          <w:rFonts w:eastAsia="Calibri"/>
          <w:b/>
          <w:iCs/>
          <w:highlight w:val="green"/>
          <w:u w:val="single"/>
          <w:bdr w:val="single" w:sz="8" w:space="0" w:color="auto"/>
        </w:rPr>
        <w:t>operation</w:t>
      </w:r>
      <w:r w:rsidRPr="003A5363">
        <w:rPr>
          <w:rFonts w:eastAsia="Calibri"/>
          <w:u w:val="single"/>
        </w:rPr>
        <w:t xml:space="preserve"> across the planet.</w:t>
      </w:r>
      <w:r w:rsidRPr="003A5363">
        <w:rPr>
          <w:rFonts w:eastAsia="Calibri"/>
          <w:sz w:val="16"/>
        </w:rPr>
        <w:t xml:space="preserve"> One only has to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70EFE06B" w14:textId="77777777" w:rsidR="00D70679" w:rsidRPr="003A5363" w:rsidRDefault="00D70679" w:rsidP="00D70679">
      <w:pPr>
        <w:rPr>
          <w:rFonts w:eastAsia="Calibri"/>
          <w:sz w:val="16"/>
        </w:rPr>
      </w:pPr>
      <w:r w:rsidRPr="003A5363">
        <w:rPr>
          <w:rFonts w:eastAsia="Calibri"/>
          <w:sz w:val="16"/>
        </w:rPr>
        <w:t xml:space="preserve">Unknown to even many of the nuclear engineers who address these issues ‘in the office’, or who fix the cascade of problems at nuke plants themselves, is the notion of </w:t>
      </w:r>
      <w:r w:rsidRPr="003A5363">
        <w:rPr>
          <w:rFonts w:eastAsia="Calibri"/>
          <w:u w:val="single"/>
        </w:rPr>
        <w:t xml:space="preserve">slow motion, subclinical, pernicious technospheric breakdown. </w:t>
      </w:r>
      <w:r w:rsidRPr="003A5363">
        <w:rPr>
          <w:rFonts w:eastAsia="Calibri"/>
          <w:sz w:val="16"/>
        </w:rPr>
        <w:t xml:space="preserve">It often </w:t>
      </w:r>
      <w:r w:rsidRPr="003A5363">
        <w:rPr>
          <w:rFonts w:eastAsia="Calibri"/>
          <w:u w:val="single"/>
        </w:rPr>
        <w:t>manifests in ways where cause and effect cannot be easily established because of some of the unseen forces produced by atomic fission.</w:t>
      </w:r>
      <w:r w:rsidRPr="003A5363">
        <w:rPr>
          <w:rFonts w:eastAsia="Calibri"/>
          <w:sz w:val="16"/>
        </w:rPr>
        <w:t xml:space="preserve"> With that said, it should be noted that a chapter could easily be dedicated to this particular issue alone, so significant is it to the future of nuclear power generation</w:t>
      </w:r>
    </w:p>
    <w:p w14:paraId="3D816AB9" w14:textId="77777777" w:rsidR="00D70679" w:rsidRPr="003A5363" w:rsidRDefault="00D70679" w:rsidP="00D70679">
      <w:pPr>
        <w:rPr>
          <w:rFonts w:eastAsia="Calibri"/>
          <w:sz w:val="16"/>
        </w:rPr>
      </w:pPr>
      <w:r w:rsidRPr="003A5363">
        <w:rPr>
          <w:rFonts w:eastAsia="Calibri"/>
          <w:sz w:val="16"/>
        </w:rPr>
        <w:t xml:space="preserve">Then there is the problem of </w:t>
      </w:r>
      <w:r w:rsidRPr="003A5363">
        <w:rPr>
          <w:rFonts w:eastAsia="Calibri"/>
          <w:b/>
          <w:iCs/>
          <w:highlight w:val="green"/>
          <w:u w:val="single"/>
          <w:bdr w:val="single" w:sz="8" w:space="0" w:color="auto"/>
        </w:rPr>
        <w:t>nuclear wastes</w:t>
      </w:r>
      <w:r w:rsidRPr="003A5363">
        <w:rPr>
          <w:rFonts w:eastAsia="Calibri"/>
          <w:sz w:val="16"/>
        </w:rPr>
        <w:t xml:space="preserve"> and natural rights, yes?</w:t>
      </w:r>
    </w:p>
    <w:p w14:paraId="28E80CCE" w14:textId="77777777" w:rsidR="00D70679" w:rsidRPr="003A5363" w:rsidRDefault="00D70679" w:rsidP="00D70679">
      <w:pPr>
        <w:rPr>
          <w:rFonts w:eastAsia="Calibri"/>
          <w:sz w:val="16"/>
          <w:szCs w:val="16"/>
        </w:rPr>
      </w:pPr>
      <w:r w:rsidRPr="003A5363">
        <w:rPr>
          <w:rFonts w:eastAsia="Calibri"/>
          <w:sz w:val="16"/>
          <w:szCs w:val="16"/>
        </w:rPr>
        <w:t>No one has articulated this point better than Albert Bates in his definitive essay entitled The Karma of Kerma: Nuclear Wastes and Natural Rights (Bates, A.K., 1988)</w:t>
      </w:r>
    </w:p>
    <w:p w14:paraId="69400D41" w14:textId="77777777" w:rsidR="00D70679" w:rsidRPr="003A5363" w:rsidRDefault="00D70679" w:rsidP="00D70679">
      <w:pPr>
        <w:rPr>
          <w:rFonts w:eastAsia="Calibri"/>
          <w:sz w:val="16"/>
        </w:rPr>
      </w:pPr>
      <w:r w:rsidRPr="003A5363">
        <w:rPr>
          <w:rFonts w:eastAsia="Calibri"/>
          <w:sz w:val="16"/>
        </w:rPr>
        <w:t xml:space="preserve">This extremely lucid and illuminating, sober and sane treatment of </w:t>
      </w:r>
      <w:r w:rsidRPr="003A5363">
        <w:rPr>
          <w:rFonts w:eastAsia="Calibri"/>
          <w:u w:val="single"/>
        </w:rPr>
        <w:t xml:space="preserve">the </w:t>
      </w:r>
      <w:r w:rsidRPr="003A5363">
        <w:rPr>
          <w:rFonts w:eastAsia="Calibri"/>
          <w:b/>
          <w:iCs/>
          <w:highlight w:val="green"/>
          <w:u w:val="single"/>
          <w:bdr w:val="single" w:sz="8" w:space="0" w:color="auto"/>
        </w:rPr>
        <w:t>greatest</w:t>
      </w:r>
      <w:r w:rsidRPr="003A5363">
        <w:rPr>
          <w:rFonts w:eastAsia="Calibri"/>
          <w:b/>
          <w:iCs/>
          <w:u w:val="single"/>
          <w:bdr w:val="single" w:sz="8" w:space="0" w:color="auto"/>
        </w:rPr>
        <w:t xml:space="preserve"> ongoing </w:t>
      </w:r>
      <w:r w:rsidRPr="003A5363">
        <w:rPr>
          <w:rFonts w:eastAsia="Calibri"/>
          <w:b/>
          <w:iCs/>
          <w:highlight w:val="green"/>
          <w:u w:val="single"/>
          <w:bdr w:val="single" w:sz="8" w:space="0" w:color="auto"/>
        </w:rPr>
        <w:t>environmental disaster</w:t>
      </w:r>
      <w:r w:rsidRPr="003A5363">
        <w:rPr>
          <w:rFonts w:eastAsia="Calibri"/>
          <w:highlight w:val="green"/>
          <w:u w:val="single"/>
        </w:rPr>
        <w:t xml:space="preserve"> </w:t>
      </w:r>
      <w:r w:rsidRPr="003A5363">
        <w:rPr>
          <w:rFonts w:eastAsia="Calibri"/>
          <w:u w:val="single"/>
        </w:rPr>
        <w:t xml:space="preserve">of our times </w:t>
      </w:r>
      <w:r w:rsidRPr="003A5363">
        <w:rPr>
          <w:rFonts w:eastAsia="Calibri"/>
          <w:sz w:val="16"/>
        </w:rPr>
        <w:t xml:space="preserve">lays bare the most basic legal and human rights issues which </w:t>
      </w:r>
      <w:r w:rsidRPr="003A5363">
        <w:rPr>
          <w:rFonts w:eastAsia="Calibri"/>
          <w:u w:val="single"/>
        </w:rPr>
        <w:t>converge around the production, treatment and storage of nuclear wastes.</w:t>
      </w:r>
      <w:r w:rsidRPr="003A5363">
        <w:rPr>
          <w:rFonts w:eastAsia="Calibri"/>
          <w:sz w:val="16"/>
        </w:rPr>
        <w:t xml:space="preserve"> Were the governments of the world to read and take to heart its simple and straightforward thesis, the current incarnation of nuclear energy production would have been abandoned years ago:</w:t>
      </w:r>
    </w:p>
    <w:p w14:paraId="59496F52" w14:textId="77777777" w:rsidR="00D70679" w:rsidRPr="003A5363" w:rsidRDefault="00D70679" w:rsidP="00D70679">
      <w:pPr>
        <w:rPr>
          <w:rFonts w:eastAsia="Calibri"/>
          <w:sz w:val="16"/>
        </w:rPr>
      </w:pPr>
      <w:r w:rsidRPr="003A5363">
        <w:rPr>
          <w:rFonts w:eastAsia="Calibri"/>
          <w:u w:val="single"/>
        </w:rPr>
        <w:t xml:space="preserve">The disposal of radioactive substances in a manner that anticipates their eventual partial release into the human environment imposes </w:t>
      </w:r>
      <w:r w:rsidRPr="003A5363">
        <w:rPr>
          <w:rFonts w:eastAsia="Calibri"/>
          <w:highlight w:val="green"/>
          <w:u w:val="single"/>
        </w:rPr>
        <w:t xml:space="preserve">a </w:t>
      </w:r>
      <w:r w:rsidRPr="003A5363">
        <w:rPr>
          <w:rFonts w:eastAsia="Calibri"/>
          <w:b/>
          <w:iCs/>
          <w:highlight w:val="green"/>
          <w:u w:val="single"/>
          <w:bdr w:val="single" w:sz="8" w:space="0" w:color="auto"/>
        </w:rPr>
        <w:t>health burden</w:t>
      </w:r>
      <w:r w:rsidRPr="003A5363">
        <w:rPr>
          <w:rFonts w:eastAsia="Calibri"/>
          <w:u w:val="single"/>
        </w:rPr>
        <w:t xml:space="preserve"> up</w:t>
      </w:r>
      <w:r w:rsidRPr="003A5363">
        <w:rPr>
          <w:rFonts w:eastAsia="Calibri"/>
          <w:highlight w:val="green"/>
          <w:u w:val="single"/>
        </w:rPr>
        <w:t>on</w:t>
      </w:r>
      <w:r w:rsidRPr="003A5363">
        <w:rPr>
          <w:rFonts w:eastAsia="Calibri"/>
          <w:u w:val="single"/>
        </w:rPr>
        <w:t xml:space="preserve"> </w:t>
      </w:r>
      <w:r w:rsidRPr="003A5363">
        <w:rPr>
          <w:rFonts w:eastAsia="Calibri"/>
          <w:b/>
          <w:iCs/>
          <w:highlight w:val="green"/>
          <w:u w:val="single"/>
          <w:bdr w:val="single" w:sz="8" w:space="0" w:color="auto"/>
        </w:rPr>
        <w:t>future generations</w:t>
      </w:r>
      <w:r w:rsidRPr="003A5363">
        <w:rPr>
          <w:rFonts w:eastAsia="Calibri"/>
          <w:highlight w:val="green"/>
          <w:u w:val="single"/>
        </w:rPr>
        <w:t xml:space="preserve"> </w:t>
      </w:r>
      <w:r w:rsidRPr="003A5363">
        <w:rPr>
          <w:rFonts w:eastAsia="Calibri"/>
          <w:u w:val="single"/>
        </w:rPr>
        <w:t xml:space="preserve">that </w:t>
      </w:r>
      <w:r w:rsidRPr="003A5363">
        <w:rPr>
          <w:rFonts w:eastAsia="Calibri"/>
          <w:b/>
          <w:iCs/>
          <w:u w:val="single"/>
          <w:bdr w:val="single" w:sz="8" w:space="0" w:color="auto"/>
        </w:rPr>
        <w:t>cannot be justified</w:t>
      </w:r>
      <w:r w:rsidRPr="003A5363">
        <w:rPr>
          <w:rFonts w:eastAsia="Calibri"/>
          <w:sz w:val="16"/>
        </w:rPr>
        <w:t xml:space="preserve"> by any moral or legal rationale. Like an irresistible force meeting an immovable object, the concept of the greater good for the many in the present generation runs against the concept of the inalienable rights of each individual in future eras. At present, in matters involving nuclear power, our governmental agencies have taken the side of the irresistible force. But when federal agencies venture to tread beyond of the scope of the foundation principles with which the federal government was fashioned, they endanger more than human lives. At risk in the nuclear waste debate are long-held concepts of ordered liberty. (Bates A. K., 1988)</w:t>
      </w:r>
    </w:p>
    <w:p w14:paraId="71408E87" w14:textId="77777777" w:rsidR="00D70679" w:rsidRPr="003A5363" w:rsidRDefault="00D70679" w:rsidP="00D70679">
      <w:pPr>
        <w:rPr>
          <w:rFonts w:eastAsia="Calibri"/>
          <w:sz w:val="16"/>
        </w:rPr>
      </w:pPr>
      <w:r w:rsidRPr="003A5363">
        <w:rPr>
          <w:rFonts w:eastAsia="Calibri"/>
          <w:sz w:val="16"/>
        </w:rPr>
        <w:t xml:space="preserve">Fukushima has illustrated exactly why this elegantly stated legal concept of human rights and moral imperative is so pertinent to the public discourse. </w:t>
      </w:r>
      <w:r w:rsidRPr="003A5363">
        <w:rPr>
          <w:rFonts w:eastAsia="Calibri"/>
          <w:u w:val="single"/>
        </w:rPr>
        <w:t xml:space="preserve">When massive amounts of radioactive wastewater are dumped into the Pacific Ocean, not only </w:t>
      </w:r>
      <w:r w:rsidRPr="003A5363">
        <w:rPr>
          <w:rFonts w:eastAsia="Calibri"/>
          <w:b/>
          <w:iCs/>
          <w:highlight w:val="green"/>
          <w:u w:val="single"/>
          <w:bdr w:val="single" w:sz="8" w:space="0" w:color="auto"/>
        </w:rPr>
        <w:t>human life</w:t>
      </w:r>
      <w:r w:rsidRPr="003A5363">
        <w:rPr>
          <w:rFonts w:eastAsia="Calibri"/>
          <w:highlight w:val="green"/>
          <w:u w:val="single"/>
        </w:rPr>
        <w:t xml:space="preserve"> </w:t>
      </w:r>
      <w:r w:rsidRPr="003A5363">
        <w:rPr>
          <w:rFonts w:eastAsia="Calibri"/>
          <w:u w:val="single"/>
        </w:rPr>
        <w:t xml:space="preserve">will be </w:t>
      </w:r>
      <w:r w:rsidRPr="003A5363">
        <w:rPr>
          <w:rFonts w:eastAsia="Calibri"/>
          <w:highlight w:val="green"/>
          <w:u w:val="single"/>
        </w:rPr>
        <w:t>adversely affected</w:t>
      </w:r>
      <w:r w:rsidRPr="003A5363">
        <w:rPr>
          <w:rFonts w:eastAsia="Calibri"/>
          <w:u w:val="single"/>
        </w:rPr>
        <w:t xml:space="preserve">. Marine life has been negatively impacted in ways that will take decades to observe and comprehend. </w:t>
      </w:r>
      <w:r w:rsidRPr="003A5363">
        <w:rPr>
          <w:rFonts w:eastAsia="Calibri"/>
          <w:sz w:val="16"/>
        </w:rPr>
        <w:t>The outright destruction of the environment in and around Fukushima and the Pacific Ocean must also be considered in any meaningful assessment of collateral damage.</w:t>
      </w:r>
    </w:p>
    <w:p w14:paraId="54A8C6E7" w14:textId="77777777" w:rsidR="00D70679" w:rsidRPr="003A5363" w:rsidRDefault="00D70679" w:rsidP="00D70679">
      <w:pPr>
        <w:rPr>
          <w:rFonts w:eastAsia="Calibri"/>
          <w:sz w:val="16"/>
        </w:rPr>
      </w:pPr>
      <w:r w:rsidRPr="003A5363">
        <w:rPr>
          <w:rFonts w:eastAsia="Calibri"/>
          <w:sz w:val="16"/>
        </w:rPr>
        <w:t xml:space="preserve">Perhaps even more than Chernobyl, </w:t>
      </w:r>
      <w:r w:rsidRPr="003A5363">
        <w:rPr>
          <w:rFonts w:eastAsia="Calibri"/>
          <w:u w:val="single"/>
        </w:rPr>
        <w:t>Fukushima has allowed the global community to view the whole event</w:t>
      </w:r>
      <w:r w:rsidRPr="003A5363">
        <w:rPr>
          <w:rFonts w:eastAsia="Calibri"/>
          <w:sz w:val="16"/>
        </w:rPr>
        <w:t xml:space="preserve"> through the lens of legal responsibility and ethical outcomes </w:t>
      </w:r>
      <w:r w:rsidRPr="003A5363">
        <w:rPr>
          <w:rFonts w:eastAsia="Calibri"/>
          <w:u w:val="single"/>
        </w:rPr>
        <w:t>so that new international standards can be written and implemented</w:t>
      </w:r>
      <w:r w:rsidRPr="003A5363">
        <w:rPr>
          <w:rFonts w:eastAsia="Calibri"/>
          <w:sz w:val="16"/>
        </w:rPr>
        <w:t xml:space="preserve"> regarding nuclear waste conveyance and disposal. If nothing else, this discussion has raised awareness about the most nagging issue concerning the NEP. Whereas the human rights aspect confers the legal right to not be contaminated by nuclear radiation has barely been addressed by those responsible for it consequences, it now enjoys a prominent place throughout the worldwide debate.</w:t>
      </w:r>
    </w:p>
    <w:p w14:paraId="69E3817A" w14:textId="77777777" w:rsidR="00D70679" w:rsidRPr="003A5363" w:rsidRDefault="00D70679" w:rsidP="00D70679">
      <w:pPr>
        <w:rPr>
          <w:rFonts w:eastAsia="Calibri"/>
          <w:sz w:val="16"/>
        </w:rPr>
      </w:pPr>
      <w:r w:rsidRPr="003A5363">
        <w:rPr>
          <w:rFonts w:eastAsia="Calibri"/>
          <w:u w:val="single"/>
        </w:rPr>
        <w:t>Accidents and mishaps, manmade and natural disasters happen.</w:t>
      </w:r>
      <w:r w:rsidRPr="003A5363">
        <w:rPr>
          <w:rFonts w:eastAsia="Calibri"/>
          <w:sz w:val="16"/>
        </w:rPr>
        <w:t xml:space="preserve"> Things are fixed fairly quickly in this postmodern age, and life goes on. Whether these events occur in a full-blown war zone or in the wake of a hurricane, the affected population usually does everything it can to rebuild and move on.</w:t>
      </w:r>
    </w:p>
    <w:p w14:paraId="57EB254C" w14:textId="77777777" w:rsidR="00D70679" w:rsidRPr="003A5363" w:rsidRDefault="00D70679" w:rsidP="00D70679">
      <w:pPr>
        <w:rPr>
          <w:rFonts w:eastAsia="Calibri"/>
          <w:u w:val="single"/>
        </w:rPr>
      </w:pPr>
      <w:r w:rsidRPr="003A5363">
        <w:rPr>
          <w:rFonts w:eastAsia="Calibri"/>
          <w:u w:val="single"/>
        </w:rPr>
        <w:t xml:space="preserve">However, when these events take place in or near nuclear power plants, </w:t>
      </w:r>
      <w:r w:rsidRPr="003A5363">
        <w:rPr>
          <w:rFonts w:eastAsia="Calibri"/>
          <w:b/>
          <w:iCs/>
          <w:u w:val="single"/>
          <w:bdr w:val="single" w:sz="8" w:space="0" w:color="auto"/>
        </w:rPr>
        <w:t>life</w:t>
      </w:r>
      <w:r w:rsidRPr="003A5363">
        <w:rPr>
          <w:rFonts w:eastAsia="Calibri"/>
          <w:u w:val="single"/>
        </w:rPr>
        <w:t xml:space="preserve"> doesn’t just go on. It often </w:t>
      </w:r>
      <w:r w:rsidRPr="003A5363">
        <w:rPr>
          <w:rFonts w:eastAsia="Calibri"/>
          <w:b/>
          <w:iCs/>
          <w:u w:val="single"/>
          <w:bdr w:val="single" w:sz="8" w:space="0" w:color="auto"/>
        </w:rPr>
        <w:t>stops</w:t>
      </w:r>
      <w:r w:rsidRPr="003A5363">
        <w:rPr>
          <w:rFonts w:eastAsia="Calibri"/>
          <w:sz w:val="16"/>
        </w:rPr>
        <w:t xml:space="preserve">. Depending on the circumstances and seriousness of a nuclear event, </w:t>
      </w:r>
      <w:r w:rsidRPr="003A5363">
        <w:rPr>
          <w:rFonts w:eastAsia="Calibri"/>
          <w:u w:val="single"/>
        </w:rPr>
        <w:t>sometimes life stops in that area for a long time.</w:t>
      </w:r>
    </w:p>
    <w:p w14:paraId="7302B7BD" w14:textId="77777777" w:rsidR="00D70679" w:rsidRPr="003A5363" w:rsidRDefault="00D70679" w:rsidP="00D70679">
      <w:pPr>
        <w:rPr>
          <w:rFonts w:eastAsia="Calibri"/>
          <w:sz w:val="16"/>
        </w:rPr>
      </w:pPr>
      <w:r w:rsidRPr="003A5363">
        <w:rPr>
          <w:rFonts w:eastAsia="Calibri"/>
          <w:highlight w:val="green"/>
          <w:u w:val="single"/>
        </w:rPr>
        <w:t xml:space="preserve">Our </w:t>
      </w:r>
      <w:r w:rsidRPr="003A5363">
        <w:rPr>
          <w:rFonts w:eastAsia="Calibri"/>
          <w:b/>
          <w:iCs/>
          <w:highlight w:val="green"/>
          <w:u w:val="single"/>
          <w:bdr w:val="single" w:sz="8" w:space="0" w:color="auto"/>
        </w:rPr>
        <w:t>civilization</w:t>
      </w:r>
      <w:r w:rsidRPr="003A5363">
        <w:rPr>
          <w:rFonts w:eastAsia="Calibri"/>
          <w:highlight w:val="green"/>
          <w:u w:val="single"/>
        </w:rPr>
        <w:t xml:space="preserve"> has</w:t>
      </w:r>
      <w:r w:rsidRPr="003A5363">
        <w:rPr>
          <w:rFonts w:eastAsia="Calibri"/>
          <w:sz w:val="16"/>
        </w:rPr>
        <w:t xml:space="preserve"> now </w:t>
      </w:r>
      <w:r w:rsidRPr="003A5363">
        <w:rPr>
          <w:rFonts w:eastAsia="Calibri"/>
          <w:highlight w:val="green"/>
          <w:u w:val="single"/>
        </w:rPr>
        <w:t>been given</w:t>
      </w:r>
      <w:r w:rsidRPr="003A5363">
        <w:rPr>
          <w:rFonts w:eastAsia="Calibri"/>
          <w:sz w:val="16"/>
        </w:rPr>
        <w:t xml:space="preserve"> three unmistakable </w:t>
      </w:r>
      <w:r w:rsidRPr="003A5363">
        <w:rPr>
          <w:rFonts w:eastAsia="Calibri"/>
          <w:b/>
          <w:iCs/>
          <w:highlight w:val="green"/>
          <w:u w:val="single"/>
          <w:bdr w:val="single" w:sz="8" w:space="0" w:color="auto"/>
        </w:rPr>
        <w:t>wakeup calls</w:t>
      </w:r>
      <w:r w:rsidRPr="003A5363">
        <w:rPr>
          <w:rFonts w:eastAsia="Calibri"/>
          <w:sz w:val="16"/>
        </w:rPr>
        <w:t xml:space="preserve"> since the advent of the nuclear power generation era. First there was </w:t>
      </w:r>
      <w:r w:rsidRPr="003A5363">
        <w:rPr>
          <w:rFonts w:eastAsia="Calibri"/>
          <w:u w:val="single"/>
        </w:rPr>
        <w:t>Three Mile Island</w:t>
      </w:r>
      <w:r w:rsidRPr="003A5363">
        <w:rPr>
          <w:rFonts w:eastAsia="Calibri"/>
          <w:sz w:val="16"/>
        </w:rPr>
        <w:t xml:space="preserve"> in Pennsylvania, then there was </w:t>
      </w:r>
      <w:r w:rsidRPr="003A5363">
        <w:rPr>
          <w:rFonts w:eastAsia="Calibri"/>
          <w:u w:val="single"/>
        </w:rPr>
        <w:t>Chernobyl</w:t>
      </w:r>
      <w:r w:rsidRPr="003A5363">
        <w:rPr>
          <w:rFonts w:eastAsia="Calibri"/>
          <w:sz w:val="16"/>
        </w:rPr>
        <w:t xml:space="preserve"> in the Ukraine, and lastly the world is still reeling from the specter of possibilities which are presented by </w:t>
      </w:r>
      <w:r w:rsidRPr="003A5363">
        <w:rPr>
          <w:rFonts w:eastAsia="Calibri"/>
          <w:u w:val="single"/>
        </w:rPr>
        <w:t>Fukushima</w:t>
      </w:r>
      <w:r w:rsidRPr="003A5363">
        <w:rPr>
          <w:rFonts w:eastAsia="Calibri"/>
          <w:sz w:val="16"/>
        </w:rPr>
        <w:t>.</w:t>
      </w:r>
    </w:p>
    <w:p w14:paraId="4A4FB36A" w14:textId="77777777" w:rsidR="00D70679" w:rsidRPr="003A5363" w:rsidRDefault="00D70679" w:rsidP="00D70679">
      <w:pPr>
        <w:rPr>
          <w:rFonts w:eastAsia="Calibri"/>
          <w:sz w:val="16"/>
        </w:rPr>
      </w:pPr>
      <w:r w:rsidRPr="003A5363">
        <w:rPr>
          <w:rFonts w:eastAsia="Calibri"/>
          <w:sz w:val="16"/>
        </w:rPr>
        <w:t xml:space="preserve">Surely </w:t>
      </w:r>
      <w:r w:rsidRPr="003A5363">
        <w:rPr>
          <w:rFonts w:eastAsia="Calibri"/>
          <w:u w:val="single"/>
        </w:rPr>
        <w:t>it is not by chance that these three flagrant examples of nuclear Perfect Storms occurred around the globe affecting major nations and populations centers</w:t>
      </w:r>
      <w:r w:rsidRPr="003A5363">
        <w:rPr>
          <w:rFonts w:eastAsia="Calibri"/>
          <w:sz w:val="16"/>
        </w:rPr>
        <w:t>. Each of these disasters has served to wake up whole swaths of humanity to the dangers and risks which are associated with the current Nuclear Energy Paradigm. To ignore, or deny, or refute the obvious lessons which all three nuclear catastrophes have given to humankind would be folly of the highest order.</w:t>
      </w:r>
    </w:p>
    <w:p w14:paraId="6EA2B6C2" w14:textId="77777777" w:rsidR="00D70679" w:rsidRPr="003A5363" w:rsidRDefault="00D70679" w:rsidP="00D70679">
      <w:pPr>
        <w:rPr>
          <w:rFonts w:eastAsia="Calibri"/>
          <w:sz w:val="16"/>
        </w:rPr>
      </w:pPr>
      <w:r w:rsidRPr="003A5363">
        <w:rPr>
          <w:rFonts w:eastAsia="Calibri"/>
          <w:highlight w:val="green"/>
          <w:u w:val="single"/>
        </w:rPr>
        <w:t xml:space="preserve">The </w:t>
      </w:r>
      <w:r w:rsidRPr="003A5363">
        <w:rPr>
          <w:rFonts w:eastAsia="Calibri"/>
          <w:b/>
          <w:iCs/>
          <w:highlight w:val="green"/>
          <w:u w:val="single"/>
          <w:bdr w:val="single" w:sz="8" w:space="0" w:color="auto"/>
        </w:rPr>
        <w:t>global impact</w:t>
      </w:r>
      <w:r w:rsidRPr="003A5363">
        <w:rPr>
          <w:rFonts w:eastAsia="Calibri"/>
          <w:highlight w:val="green"/>
          <w:u w:val="single"/>
        </w:rPr>
        <w:t xml:space="preserve"> of</w:t>
      </w:r>
      <w:r w:rsidRPr="003A5363">
        <w:rPr>
          <w:rFonts w:eastAsia="Calibri"/>
          <w:u w:val="single"/>
        </w:rPr>
        <w:t xml:space="preserve"> Fukushima, which has </w:t>
      </w:r>
      <w:r w:rsidRPr="003A5363">
        <w:rPr>
          <w:rFonts w:eastAsia="Calibri"/>
          <w:highlight w:val="green"/>
          <w:u w:val="single"/>
        </w:rPr>
        <w:t>disseminated radionuclides</w:t>
      </w:r>
      <w:r w:rsidRPr="003A5363">
        <w:rPr>
          <w:rFonts w:eastAsia="Calibri"/>
          <w:u w:val="single"/>
        </w:rPr>
        <w:t xml:space="preserve"> (radioactive contaminants) by air and by way of the largest of the seven seas, stands as dramatic testimony to all that can go wrong</w:t>
      </w:r>
      <w:r w:rsidRPr="003A5363">
        <w:rPr>
          <w:rFonts w:eastAsia="Calibri"/>
          <w:sz w:val="16"/>
        </w:rPr>
        <w:t xml:space="preserve"> — seriously wrong — with the current nuclear energy business model and method of power generation. </w:t>
      </w:r>
      <w:r w:rsidRPr="003A5363">
        <w:rPr>
          <w:rFonts w:eastAsia="Calibri"/>
          <w:b/>
          <w:iCs/>
          <w:u w:val="single"/>
          <w:bdr w:val="single" w:sz="8" w:space="0" w:color="auto"/>
        </w:rPr>
        <w:t>Can it get any worse</w:t>
      </w:r>
      <w:r w:rsidRPr="003A5363">
        <w:rPr>
          <w:rFonts w:eastAsia="Calibri"/>
          <w:u w:val="single"/>
        </w:rPr>
        <w:t xml:space="preserve"> than Fukushima? That we are compelled to even ask this question speaks volumes about the true state of the affairs</w:t>
      </w:r>
      <w:r w:rsidRPr="003A5363">
        <w:rPr>
          <w:rFonts w:eastAsia="Calibri"/>
          <w:sz w:val="16"/>
        </w:rPr>
        <w:t xml:space="preserve"> on that 25 square mile patch of land and contiguous sea which surround the Fukushima Daiichi nuclear disaster site.</w:t>
      </w:r>
    </w:p>
    <w:p w14:paraId="734A14BA" w14:textId="77777777" w:rsidR="00D70679" w:rsidRPr="003A5363" w:rsidRDefault="00D70679" w:rsidP="00D70679">
      <w:pPr>
        <w:rPr>
          <w:rFonts w:eastAsia="Calibri"/>
          <w:u w:val="single"/>
        </w:rPr>
      </w:pPr>
      <w:r w:rsidRPr="003A5363">
        <w:rPr>
          <w:rFonts w:eastAsia="Calibri"/>
          <w:sz w:val="16"/>
        </w:rPr>
        <w:t xml:space="preserve">Given this inescapable testament of nuclear folly, it is now incumbent upon the community of nations to rally around the obvious necessity of terminating the current form of the Nuclear Energy Paradigm. Why? Because when a “China Syndrome” occurs anywhere in the world, </w:t>
      </w:r>
      <w:r w:rsidRPr="003A5363">
        <w:rPr>
          <w:rFonts w:eastAsia="Calibri"/>
          <w:b/>
          <w:iCs/>
          <w:u w:val="single"/>
          <w:bdr w:val="single" w:sz="8" w:space="0" w:color="auto"/>
        </w:rPr>
        <w:t xml:space="preserve">it </w:t>
      </w:r>
      <w:r w:rsidRPr="003A5363">
        <w:rPr>
          <w:rFonts w:eastAsia="Calibri"/>
          <w:b/>
          <w:iCs/>
          <w:highlight w:val="green"/>
          <w:u w:val="single"/>
          <w:bdr w:val="single" w:sz="8" w:space="0" w:color="auto"/>
        </w:rPr>
        <w:t>will inevitably affect the entire planet</w:t>
      </w:r>
      <w:r w:rsidRPr="003A5363">
        <w:rPr>
          <w:rFonts w:eastAsia="Calibri"/>
          <w:sz w:val="16"/>
        </w:rPr>
        <w:t xml:space="preserve">. In other words, an INES Level 7 (Wikipedia, International Nuclear Event Scale) </w:t>
      </w:r>
      <w:r w:rsidRPr="003A5363">
        <w:rPr>
          <w:rFonts w:eastAsia="Calibri"/>
          <w:u w:val="single"/>
        </w:rPr>
        <w:t>nuclear catastrophe does not respect borders. Nor does it discriminate between the young and old, healthy and sick, or those who live close to ground zero from those who live far away.</w:t>
      </w:r>
    </w:p>
    <w:p w14:paraId="7C0A2545" w14:textId="77777777" w:rsidR="00D70679" w:rsidRPr="003A5363" w:rsidRDefault="00D70679" w:rsidP="00D70679">
      <w:pPr>
        <w:rPr>
          <w:rFonts w:eastAsia="Calibri"/>
          <w:u w:val="single"/>
        </w:rPr>
      </w:pPr>
      <w:r w:rsidRPr="003A5363">
        <w:rPr>
          <w:rFonts w:eastAsia="Calibri"/>
          <w:sz w:val="16"/>
        </w:rPr>
        <w:t xml:space="preserve">Therefore, any nation that chooses to set up a nuclear energy-producing operation from this point forward has an inviolable responsibility to its neighbors, as it does to the rest of the world. Likewise, those </w:t>
      </w:r>
      <w:r w:rsidRPr="003A5363">
        <w:rPr>
          <w:rFonts w:eastAsia="Calibri"/>
          <w:highlight w:val="green"/>
          <w:u w:val="single"/>
        </w:rPr>
        <w:t>nations have</w:t>
      </w:r>
      <w:r w:rsidRPr="003A5363">
        <w:rPr>
          <w:rFonts w:eastAsia="Calibri"/>
          <w:u w:val="single"/>
        </w:rPr>
        <w:t xml:space="preserve"> a moral obligation </w:t>
      </w:r>
      <w:r w:rsidRPr="003A5363">
        <w:rPr>
          <w:rFonts w:eastAsia="Calibri"/>
          <w:highlight w:val="green"/>
          <w:u w:val="single"/>
        </w:rPr>
        <w:t>to</w:t>
      </w:r>
      <w:r w:rsidRPr="003A5363">
        <w:rPr>
          <w:rFonts w:eastAsia="Calibri"/>
          <w:u w:val="single"/>
        </w:rPr>
        <w:t xml:space="preserve"> proceed in a manner that </w:t>
      </w:r>
      <w:r w:rsidRPr="003A5363">
        <w:rPr>
          <w:rFonts w:eastAsia="Calibri"/>
          <w:highlight w:val="green"/>
          <w:u w:val="single"/>
        </w:rPr>
        <w:t>guarantee</w:t>
      </w:r>
      <w:r w:rsidRPr="003A5363">
        <w:rPr>
          <w:rFonts w:eastAsia="Calibri"/>
          <w:u w:val="single"/>
        </w:rPr>
        <w:t xml:space="preserve">s its </w:t>
      </w:r>
      <w:r w:rsidRPr="003A5363">
        <w:rPr>
          <w:rFonts w:eastAsia="Calibri"/>
          <w:highlight w:val="green"/>
          <w:u w:val="single"/>
        </w:rPr>
        <w:t>neighbors will not be exposed to</w:t>
      </w:r>
      <w:r w:rsidRPr="003A5363">
        <w:rPr>
          <w:rFonts w:eastAsia="Calibri"/>
          <w:u w:val="single"/>
        </w:rPr>
        <w:t xml:space="preserve"> the consequences of its </w:t>
      </w:r>
      <w:r w:rsidRPr="003A5363">
        <w:rPr>
          <w:rFonts w:eastAsia="Calibri"/>
          <w:highlight w:val="green"/>
          <w:u w:val="single"/>
        </w:rPr>
        <w:t>nuclear accidents, even when</w:t>
      </w:r>
      <w:r w:rsidRPr="003A5363">
        <w:rPr>
          <w:rFonts w:eastAsia="Calibri"/>
          <w:u w:val="single"/>
        </w:rPr>
        <w:t xml:space="preserve"> they are </w:t>
      </w:r>
      <w:r w:rsidRPr="003A5363">
        <w:rPr>
          <w:rFonts w:eastAsia="Calibri"/>
          <w:highlight w:val="green"/>
          <w:u w:val="single"/>
        </w:rPr>
        <w:t>caused by</w:t>
      </w:r>
      <w:r w:rsidRPr="003A5363">
        <w:rPr>
          <w:rFonts w:eastAsia="Calibri"/>
          <w:u w:val="single"/>
        </w:rPr>
        <w:t xml:space="preserve"> duel </w:t>
      </w:r>
      <w:r w:rsidRPr="003A5363">
        <w:rPr>
          <w:rFonts w:eastAsia="Calibri"/>
          <w:b/>
          <w:iCs/>
          <w:highlight w:val="green"/>
          <w:u w:val="single"/>
          <w:bdr w:val="single" w:sz="8" w:space="0" w:color="auto"/>
        </w:rPr>
        <w:t>natural disaster</w:t>
      </w:r>
      <w:r w:rsidRPr="003A5363">
        <w:rPr>
          <w:rFonts w:eastAsia="Calibri"/>
          <w:u w:val="single"/>
        </w:rPr>
        <w:t xml:space="preserve"> events as we saw at Fukushima.</w:t>
      </w:r>
    </w:p>
    <w:p w14:paraId="2C44B217" w14:textId="77777777" w:rsidR="00D70679" w:rsidRPr="003A5363" w:rsidRDefault="00D70679" w:rsidP="00D70679">
      <w:pPr>
        <w:rPr>
          <w:rFonts w:eastAsia="Calibri"/>
          <w:sz w:val="16"/>
        </w:rPr>
      </w:pPr>
      <w:r w:rsidRPr="003A5363">
        <w:rPr>
          <w:rFonts w:eastAsia="Calibri"/>
          <w:sz w:val="16"/>
        </w:rPr>
        <w:t xml:space="preserve">Just as Europe was contaminated with radiation from Chernobyl (Yablokov, A.V., 2009), and North America has been contaminated from Fukushima, it is understood that </w:t>
      </w:r>
      <w:r w:rsidRPr="003A5363">
        <w:rPr>
          <w:rFonts w:eastAsia="Calibri"/>
          <w:u w:val="single"/>
        </w:rPr>
        <w:t xml:space="preserve">once a nuclear catastrophe spirals out of control, the genie of radioactive </w:t>
      </w:r>
      <w:r w:rsidRPr="003A5363">
        <w:rPr>
          <w:rFonts w:eastAsia="Calibri"/>
          <w:b/>
          <w:iCs/>
          <w:u w:val="single"/>
          <w:bdr w:val="single" w:sz="8" w:space="0" w:color="auto"/>
        </w:rPr>
        <w:t>contamination cannot be put back in the bottle</w:t>
      </w:r>
      <w:r w:rsidRPr="003A5363">
        <w:rPr>
          <w:rFonts w:eastAsia="Calibri"/>
          <w:u w:val="single"/>
        </w:rPr>
        <w:t>.</w:t>
      </w:r>
      <w:r w:rsidRPr="003A5363">
        <w:rPr>
          <w:rFonts w:eastAsia="Calibri"/>
          <w:sz w:val="16"/>
        </w:rPr>
        <w:t xml:space="preserve"> The entire Pacific Rim, in fact, has varying degrees of exposure to the radioactive waste water being conveyed by the ocean from Fukushima, as does the Western Hemisphere to seaborne radioactive isotopes like Cesium-137 and airborne isotopes such as Iodine-131(Center for Marine and Environmental Radiation).</w:t>
      </w:r>
    </w:p>
    <w:p w14:paraId="6270F718" w14:textId="77777777" w:rsidR="00D70679" w:rsidRDefault="00D70679" w:rsidP="00D70679">
      <w:pPr>
        <w:rPr>
          <w:rFonts w:eastAsia="Calibri"/>
          <w:sz w:val="16"/>
          <w:szCs w:val="16"/>
        </w:rPr>
      </w:pPr>
      <w:r w:rsidRPr="003A5363">
        <w:rPr>
          <w:rFonts w:eastAsia="Calibri"/>
          <w:sz w:val="16"/>
          <w:szCs w:val="16"/>
        </w:rPr>
        <w:t>Consequently, Japan is responsible for the damage wrought to the largest ocean on Earth. Have they acknowledged this? Have they approached the nations both near and far which have been affected by their cavalier and irresponsible approach to siting reactors up and down their seismic shorelines? Has the United Nations even addressed this extremely important issue known as national accountability? Or territorial sovereignty?</w:t>
      </w:r>
    </w:p>
    <w:p w14:paraId="22C42C49" w14:textId="77777777" w:rsidR="00D70679" w:rsidRPr="003A5363" w:rsidRDefault="00D70679" w:rsidP="00D70679">
      <w:pPr>
        <w:rPr>
          <w:rFonts w:eastAsia="Calibri"/>
          <w:sz w:val="16"/>
          <w:szCs w:val="16"/>
        </w:rPr>
      </w:pPr>
    </w:p>
    <w:p w14:paraId="5AE3BAD1" w14:textId="77777777" w:rsidR="00D70679" w:rsidRPr="005D388F" w:rsidRDefault="00D70679" w:rsidP="00D70679"/>
    <w:p w14:paraId="6D82DD02" w14:textId="77777777" w:rsidR="00D70679" w:rsidRPr="00971374" w:rsidRDefault="00D70679" w:rsidP="00D70679"/>
    <w:p w14:paraId="506583F2" w14:textId="77777777" w:rsidR="00D70679" w:rsidRPr="006C13DC" w:rsidRDefault="00D70679" w:rsidP="00D70679">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6183BC3F" w14:textId="77777777" w:rsidR="00D70679" w:rsidRDefault="00D70679" w:rsidP="00D70679">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15D994DB" w14:textId="77777777" w:rsidR="00D70679" w:rsidRPr="00A968A0" w:rsidRDefault="00D70679" w:rsidP="00D70679">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F00FCA">
        <w:rPr>
          <w:rStyle w:val="StyleUnderline"/>
        </w:rPr>
        <w:t xml:space="preserve">charged with </w:t>
      </w:r>
      <w:r w:rsidRPr="00F00FCA">
        <w:rPr>
          <w:rStyle w:val="Emphasis"/>
        </w:rPr>
        <w:t>monitoring</w:t>
      </w:r>
      <w:r w:rsidRPr="00F00FCA">
        <w:rPr>
          <w:rStyle w:val="StyleUnderline"/>
        </w:rPr>
        <w:t xml:space="preserve"> and </w:t>
      </w:r>
      <w:r w:rsidRPr="00F00FCA">
        <w:rPr>
          <w:rStyle w:val="Emphasis"/>
        </w:rPr>
        <w:t>conserving</w:t>
      </w:r>
      <w:r w:rsidRPr="00F00FCA">
        <w:rPr>
          <w:rStyle w:val="StyleUnderline"/>
        </w:rPr>
        <w:t xml:space="preserve"> </w:t>
      </w:r>
      <w:r w:rsidRPr="00F00FCA">
        <w:rPr>
          <w:rStyle w:val="Emphasis"/>
        </w:rPr>
        <w:t>fish stocks</w:t>
      </w:r>
      <w:r w:rsidRPr="00F00FCA">
        <w:rPr>
          <w:sz w:val="12"/>
        </w:rPr>
        <w:t xml:space="preserve">, </w:t>
      </w:r>
      <w:r w:rsidRPr="00F00FCA">
        <w:rPr>
          <w:rStyle w:val="Emphasis"/>
        </w:rPr>
        <w:t>managing</w:t>
      </w:r>
      <w:r w:rsidRPr="00F00FCA">
        <w:rPr>
          <w:rStyle w:val="StyleUnderline"/>
        </w:rPr>
        <w:t xml:space="preserve"> </w:t>
      </w:r>
      <w:r w:rsidRPr="00F00FCA">
        <w:rPr>
          <w:rStyle w:val="Emphasis"/>
        </w:rPr>
        <w:t>coastal waters</w:t>
      </w:r>
      <w:r w:rsidRPr="00F00FCA">
        <w:rPr>
          <w:sz w:val="12"/>
        </w:rPr>
        <w:t xml:space="preserve">, </w:t>
      </w:r>
      <w:r w:rsidRPr="00F00FCA">
        <w:rPr>
          <w:rStyle w:val="StyleUnderline"/>
        </w:rPr>
        <w:t xml:space="preserve">and </w:t>
      </w:r>
      <w:r w:rsidRPr="00F00FCA">
        <w:rPr>
          <w:rStyle w:val="Emphasis"/>
        </w:rPr>
        <w:t>predicting changes</w:t>
      </w:r>
      <w:r w:rsidRPr="00F00FCA">
        <w:rPr>
          <w:rStyle w:val="StyleUnderline"/>
        </w:rPr>
        <w:t xml:space="preserve"> i</w:t>
      </w:r>
      <w:r w:rsidRPr="00A968A0">
        <w:rPr>
          <w:rStyle w:val="StyleUnderline"/>
        </w:rPr>
        <w:t xml:space="preserve">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57305279" w14:textId="77777777" w:rsidR="00D70679" w:rsidRPr="00A968A0" w:rsidRDefault="00D70679" w:rsidP="00D70679">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73D8DFA5" w14:textId="77777777" w:rsidR="00D70679" w:rsidRPr="00A968A0" w:rsidRDefault="00D70679" w:rsidP="00D70679">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6208A829" w14:textId="77777777" w:rsidR="00D70679" w:rsidRPr="00A968A0" w:rsidRDefault="00D70679" w:rsidP="00D70679">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01282A67" w14:textId="77777777" w:rsidR="00D70679" w:rsidRPr="00A968A0" w:rsidRDefault="00D70679" w:rsidP="00D70679">
      <w:pPr>
        <w:rPr>
          <w:sz w:val="12"/>
        </w:rPr>
      </w:pPr>
      <w:r w:rsidRPr="00A968A0">
        <w:rPr>
          <w:sz w:val="12"/>
        </w:rPr>
        <w:t>Gutting an Expansive Government Agency</w:t>
      </w:r>
    </w:p>
    <w:p w14:paraId="7CEF6E68" w14:textId="77777777" w:rsidR="00D70679" w:rsidRPr="00A968A0" w:rsidRDefault="00D70679" w:rsidP="00D70679">
      <w:pPr>
        <w:rPr>
          <w:sz w:val="12"/>
        </w:rPr>
      </w:pPr>
      <w:r w:rsidRPr="00A968A0">
        <w:rPr>
          <w:sz w:val="12"/>
        </w:rPr>
        <w:t xml:space="preserve">NOAA was formalized under President Richard Nixon in 1970, at a time when </w:t>
      </w:r>
      <w:r w:rsidRPr="00F00FCA">
        <w:rPr>
          <w:rStyle w:val="Emphasis"/>
        </w:rPr>
        <w:t>rampant overfishing</w:t>
      </w:r>
      <w:r w:rsidRPr="00F00FCA">
        <w:rPr>
          <w:sz w:val="12"/>
        </w:rPr>
        <w:t xml:space="preserve">, including by foreign fleets, </w:t>
      </w:r>
      <w:r w:rsidRPr="00F00FCA">
        <w:rPr>
          <w:rStyle w:val="StyleUnderline"/>
        </w:rPr>
        <w:t xml:space="preserve">caused </w:t>
      </w:r>
      <w:r w:rsidRPr="00F00FCA">
        <w:rPr>
          <w:rStyle w:val="Emphasis"/>
        </w:rPr>
        <w:t>fish stocks</w:t>
      </w:r>
      <w:r w:rsidRPr="00F00FCA">
        <w:rPr>
          <w:rStyle w:val="StyleUnderline"/>
        </w:rPr>
        <w:t xml:space="preserve"> to </w:t>
      </w:r>
      <w:r w:rsidRPr="00F00FCA">
        <w:rPr>
          <w:rStyle w:val="Emphasis"/>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086B8672" w14:textId="77777777" w:rsidR="00D70679" w:rsidRPr="00A968A0" w:rsidRDefault="00D70679" w:rsidP="00D70679">
      <w:pPr>
        <w:rPr>
          <w:sz w:val="12"/>
        </w:rPr>
      </w:pPr>
      <w:r w:rsidRPr="00A968A0">
        <w:rPr>
          <w:sz w:val="12"/>
        </w:rPr>
        <w:t xml:space="preserve">In a memo leaked in early April, </w:t>
      </w:r>
      <w:r w:rsidRPr="00F00FCA">
        <w:rPr>
          <w:rStyle w:val="StyleUnderline"/>
        </w:rPr>
        <w:t xml:space="preserve">the </w:t>
      </w:r>
      <w:r w:rsidRPr="00F00FCA">
        <w:rPr>
          <w:rStyle w:val="Emphasis"/>
        </w:rPr>
        <w:t>Trump</w:t>
      </w:r>
      <w:r w:rsidRPr="00F00FCA">
        <w:rPr>
          <w:rStyle w:val="StyleUnderline"/>
        </w:rPr>
        <w:t xml:space="preserve"> administration laid out its plan for </w:t>
      </w:r>
      <w:r w:rsidRPr="00F00FCA">
        <w:rPr>
          <w:rStyle w:val="Emphasis"/>
        </w:rPr>
        <w:t>slashing NOAA’s</w:t>
      </w:r>
      <w:r w:rsidRPr="00F00FCA">
        <w:rPr>
          <w:rStyle w:val="StyleUnderline"/>
        </w:rPr>
        <w:t xml:space="preserve"> overall </w:t>
      </w:r>
      <w:r w:rsidRPr="00F00FCA">
        <w:rPr>
          <w:rStyle w:val="Emphasis"/>
        </w:rPr>
        <w:t>budget</w:t>
      </w:r>
      <w:r w:rsidRPr="00F00FCA">
        <w:rPr>
          <w:rStyle w:val="StyleUnderline"/>
        </w:rPr>
        <w:t xml:space="preserve"> by </w:t>
      </w:r>
      <w:r w:rsidRPr="00F00FCA">
        <w:rPr>
          <w:rStyle w:val="Emphasis"/>
        </w:rPr>
        <w:t>27 percent</w:t>
      </w:r>
      <w:r w:rsidRPr="00F00FCA">
        <w:rPr>
          <w:rStyle w:val="StyleUnderline"/>
        </w:rPr>
        <w:t xml:space="preserve"> and making other </w:t>
      </w:r>
      <w:r w:rsidRPr="00F00FCA">
        <w:rPr>
          <w:rStyle w:val="Emphasis"/>
        </w:rPr>
        <w:t>draconian changes</w:t>
      </w:r>
      <w:r w:rsidRPr="00F00FCA">
        <w:rPr>
          <w:rStyle w:val="StyleUnderline"/>
        </w:rPr>
        <w:t xml:space="preserve"> to</w:t>
      </w:r>
      <w:r w:rsidRPr="00A968A0">
        <w:rPr>
          <w:rStyle w:val="StyleUnderline"/>
        </w:rPr>
        <w:t xml:space="preserve">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20116968" w14:textId="77777777" w:rsidR="00D70679" w:rsidRPr="00A968A0" w:rsidRDefault="00D70679" w:rsidP="00D70679">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Cs w:val="26"/>
          <w:highlight w:val="green"/>
        </w:rPr>
        <w:t xml:space="preserve"> for ensuring the </w:t>
      </w:r>
      <w:r w:rsidRPr="00C03AF8">
        <w:rPr>
          <w:rStyle w:val="Emphasis"/>
          <w:sz w:val="26"/>
          <w:szCs w:val="26"/>
          <w:highlight w:val="green"/>
        </w:rPr>
        <w:t>sustainability</w:t>
      </w:r>
      <w:r w:rsidRPr="00C03AF8">
        <w:rPr>
          <w:rStyle w:val="StyleUnderline"/>
          <w:szCs w:val="26"/>
          <w:highlight w:val="green"/>
        </w:rPr>
        <w:t xml:space="preserve"> of </w:t>
      </w:r>
      <w:r w:rsidRPr="00C03AF8">
        <w:rPr>
          <w:rStyle w:val="Emphasis"/>
          <w:sz w:val="26"/>
          <w:szCs w:val="26"/>
          <w:highlight w:val="green"/>
        </w:rPr>
        <w:t>U.S. fisheries</w:t>
      </w:r>
      <w:r w:rsidRPr="00A968A0">
        <w:rPr>
          <w:sz w:val="12"/>
        </w:rPr>
        <w:t>.</w:t>
      </w:r>
    </w:p>
    <w:p w14:paraId="570571C7" w14:textId="77777777" w:rsidR="00D70679" w:rsidRPr="00A968A0" w:rsidRDefault="00D70679" w:rsidP="00D70679">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06EAC593" w14:textId="77777777" w:rsidR="00D70679" w:rsidRPr="00A968A0" w:rsidRDefault="00D70679" w:rsidP="00D70679">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F00FCA">
        <w:rPr>
          <w:rStyle w:val="Emphasis"/>
        </w:rPr>
        <w:t>deep cut</w:t>
      </w:r>
      <w:r w:rsidRPr="00F00FCA">
        <w:rPr>
          <w:sz w:val="12"/>
        </w:rPr>
        <w:t xml:space="preserve">, said Brockbank, means </w:t>
      </w:r>
      <w:r w:rsidRPr="00F00FCA">
        <w:rPr>
          <w:rStyle w:val="Emphasis"/>
        </w:rPr>
        <w:t>losing protections</w:t>
      </w:r>
      <w:r w:rsidRPr="00F00FCA">
        <w:rPr>
          <w:rStyle w:val="StyleUnderline"/>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77AA498D" w14:textId="77777777" w:rsidR="00D70679" w:rsidRPr="00A968A0" w:rsidRDefault="00D70679" w:rsidP="00D70679">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5AD4AC6B" w14:textId="77777777" w:rsidR="00D70679" w:rsidRPr="00A968A0" w:rsidRDefault="00D70679" w:rsidP="00D70679">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2BE76B00" w14:textId="77777777" w:rsidR="00D70679" w:rsidRPr="00A968A0" w:rsidRDefault="00D70679" w:rsidP="00D70679">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Cs w:val="26"/>
        </w:rPr>
        <w:t xml:space="preserve">has </w:t>
      </w:r>
      <w:r w:rsidRPr="00C03AF8">
        <w:rPr>
          <w:rStyle w:val="Emphasis"/>
          <w:sz w:val="26"/>
          <w:szCs w:val="26"/>
          <w:highlight w:val="green"/>
        </w:rPr>
        <w:t>served</w:t>
      </w:r>
      <w:r w:rsidRPr="00C03AF8">
        <w:rPr>
          <w:rStyle w:val="StyleUnderline"/>
          <w:szCs w:val="26"/>
          <w:highlight w:val="green"/>
        </w:rPr>
        <w:t xml:space="preserve"> as a </w:t>
      </w:r>
      <w:r w:rsidRPr="00C03AF8">
        <w:rPr>
          <w:rStyle w:val="Emphasis"/>
          <w:sz w:val="26"/>
          <w:szCs w:val="26"/>
          <w:highlight w:val="green"/>
        </w:rPr>
        <w:t>model</w:t>
      </w:r>
      <w:r w:rsidRPr="00C03AF8">
        <w:rPr>
          <w:rStyle w:val="StyleUnderline"/>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Cs w:val="26"/>
        </w:rPr>
        <w:t xml:space="preserve"> </w:t>
      </w:r>
      <w:r w:rsidRPr="00C03AF8">
        <w:rPr>
          <w:rStyle w:val="Emphasis"/>
          <w:sz w:val="26"/>
          <w:szCs w:val="26"/>
          <w:highlight w:val="green"/>
        </w:rPr>
        <w:t>globally</w:t>
      </w:r>
      <w:r w:rsidRPr="00A968A0">
        <w:rPr>
          <w:sz w:val="12"/>
        </w:rPr>
        <w:t>.</w:t>
      </w:r>
    </w:p>
    <w:p w14:paraId="6800A894" w14:textId="77777777" w:rsidR="00D70679" w:rsidRPr="00A968A0" w:rsidRDefault="00D70679" w:rsidP="00D70679">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7C501DD6" w14:textId="77777777" w:rsidR="00D70679" w:rsidRPr="00A968A0" w:rsidRDefault="00D70679" w:rsidP="00D70679">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2895A669" w14:textId="77777777" w:rsidR="00D70679" w:rsidRPr="00A968A0" w:rsidRDefault="00D70679" w:rsidP="00D70679">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101DD3CD" w14:textId="77777777" w:rsidR="00D70679" w:rsidRPr="00A968A0" w:rsidRDefault="00D70679" w:rsidP="00D70679">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63532827" w14:textId="77777777" w:rsidR="00D70679" w:rsidRPr="00A968A0" w:rsidRDefault="00D70679" w:rsidP="00D70679">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0838415B" w14:textId="77777777" w:rsidR="00D70679" w:rsidRPr="00A968A0" w:rsidRDefault="00D70679" w:rsidP="00D70679">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712FE3B9" w14:textId="77777777" w:rsidR="00D70679" w:rsidRPr="00A968A0" w:rsidRDefault="00D70679" w:rsidP="00D70679">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55401BBA" w14:textId="77777777" w:rsidR="00D70679" w:rsidRPr="00A968A0" w:rsidRDefault="00D70679" w:rsidP="00D70679">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1774A197" w14:textId="77777777" w:rsidR="00D70679" w:rsidRPr="00A968A0" w:rsidRDefault="00D70679" w:rsidP="00D70679">
      <w:pPr>
        <w:rPr>
          <w:sz w:val="12"/>
        </w:rPr>
      </w:pPr>
      <w:r w:rsidRPr="00A968A0">
        <w:rPr>
          <w:sz w:val="12"/>
        </w:rPr>
        <w:t>Overfishing and Fishery Delays</w:t>
      </w:r>
    </w:p>
    <w:p w14:paraId="7067CA5C" w14:textId="77777777" w:rsidR="00D70679" w:rsidRPr="00A968A0" w:rsidRDefault="00D70679" w:rsidP="00D70679">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58CB2794" w14:textId="77777777" w:rsidR="00D70679" w:rsidRPr="00A968A0" w:rsidRDefault="00D70679" w:rsidP="00D70679">
      <w:pPr>
        <w:rPr>
          <w:sz w:val="12"/>
        </w:rPr>
      </w:pPr>
      <w:r w:rsidRPr="00F00FCA">
        <w:rPr>
          <w:rStyle w:val="Emphasis"/>
        </w:rPr>
        <w:t>Bluefin tuna</w:t>
      </w:r>
      <w:r w:rsidRPr="00F00FCA">
        <w:rPr>
          <w:rStyle w:val="StyleUnderline"/>
        </w:rPr>
        <w:t xml:space="preserve"> was </w:t>
      </w:r>
      <w:r w:rsidRPr="00F00FCA">
        <w:rPr>
          <w:rStyle w:val="Emphasis"/>
        </w:rPr>
        <w:t>overfished</w:t>
      </w:r>
      <w:r w:rsidRPr="00F00FCA">
        <w:rPr>
          <w:rStyle w:val="StyleUnderline"/>
        </w:rPr>
        <w:t xml:space="preserve"> by </w:t>
      </w:r>
      <w:r w:rsidRPr="00F00FCA">
        <w:rPr>
          <w:rStyle w:val="Emphasis"/>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04BA31DC" w14:textId="77777777" w:rsidR="00D70679" w:rsidRPr="00A968A0" w:rsidRDefault="00D70679" w:rsidP="00D70679">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76177745" w14:textId="77777777" w:rsidR="00D70679" w:rsidRPr="00A968A0" w:rsidRDefault="00D70679" w:rsidP="00D70679">
      <w:pPr>
        <w:rPr>
          <w:sz w:val="12"/>
        </w:rPr>
      </w:pPr>
      <w:r w:rsidRPr="00A968A0">
        <w:rPr>
          <w:sz w:val="12"/>
        </w:rPr>
        <w:t xml:space="preserve">John Hare, science and research director at NOAA’s Northeast Fisheries Science Center (NFSC), which covers North Carolina through Maine, acknowledged at an April regional council meeting </w:t>
      </w:r>
      <w:r w:rsidRPr="00F00FCA">
        <w:rPr>
          <w:sz w:val="12"/>
        </w:rPr>
        <w:t xml:space="preserve">that </w:t>
      </w:r>
      <w:r w:rsidRPr="00F00FCA">
        <w:rPr>
          <w:rStyle w:val="StyleUnderline"/>
        </w:rPr>
        <w:t xml:space="preserve">staff </w:t>
      </w:r>
      <w:r w:rsidRPr="00F00FCA">
        <w:rPr>
          <w:rStyle w:val="Emphasis"/>
        </w:rPr>
        <w:t>losses</w:t>
      </w:r>
      <w:r w:rsidRPr="00A968A0">
        <w:rPr>
          <w:rStyle w:val="StyleUnderline"/>
        </w:rPr>
        <w:t xml:space="preserve"> were </w:t>
      </w:r>
      <w:r w:rsidRPr="00C03AF8">
        <w:rPr>
          <w:rStyle w:val="Emphasis"/>
          <w:highlight w:val="green"/>
        </w:rPr>
        <w:t>imped</w:t>
      </w:r>
      <w:r w:rsidRPr="00F00FCA">
        <w:rPr>
          <w:rStyle w:val="Emphasis"/>
        </w:rPr>
        <w:t>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7D4794AA" w14:textId="77777777" w:rsidR="00D70679" w:rsidRPr="00A968A0" w:rsidRDefault="00D70679" w:rsidP="00D70679">
      <w:pPr>
        <w:rPr>
          <w:sz w:val="12"/>
        </w:rPr>
      </w:pPr>
      <w:r w:rsidRPr="00A968A0">
        <w:rPr>
          <w:sz w:val="12"/>
        </w:rPr>
        <w:t xml:space="preserve">Indeed, </w:t>
      </w:r>
      <w:r w:rsidRPr="00F00FCA">
        <w:rPr>
          <w:rStyle w:val="StyleUnderline"/>
        </w:rPr>
        <w:t xml:space="preserve">New England’s lucrative </w:t>
      </w:r>
      <w:r w:rsidRPr="00F00FCA">
        <w:rPr>
          <w:rStyle w:val="Emphasis"/>
        </w:rPr>
        <w:t>scallop fishery</w:t>
      </w:r>
      <w:r w:rsidRPr="00F00FCA">
        <w:rPr>
          <w:sz w:val="12"/>
        </w:rPr>
        <w:t>—valued at $360 million in 2023—</w:t>
      </w:r>
      <w:r w:rsidRPr="00F00FCA">
        <w:rPr>
          <w:rStyle w:val="Emphasis"/>
        </w:rPr>
        <w:t>shut down midseason</w:t>
      </w:r>
      <w:r w:rsidRPr="00F00FCA">
        <w:rPr>
          <w:sz w:val="12"/>
        </w:rPr>
        <w:t xml:space="preserve"> for a few weeks because </w:t>
      </w:r>
      <w:r w:rsidRPr="00F00FCA">
        <w:rPr>
          <w:rStyle w:val="Emphasis"/>
        </w:rPr>
        <w:t>NOAA</w:t>
      </w:r>
      <w:r w:rsidRPr="00F00FCA">
        <w:rPr>
          <w:rStyle w:val="StyleUnderline"/>
        </w:rPr>
        <w:t xml:space="preserve"> </w:t>
      </w:r>
      <w:r w:rsidRPr="00F00FCA">
        <w:rPr>
          <w:rStyle w:val="Emphasis"/>
        </w:rPr>
        <w:t>wasn’t able</w:t>
      </w:r>
      <w:r w:rsidRPr="00F00FCA">
        <w:rPr>
          <w:rStyle w:val="StyleUnderline"/>
        </w:rPr>
        <w:t xml:space="preserve"> to </w:t>
      </w:r>
      <w:r w:rsidRPr="00F00FCA">
        <w:rPr>
          <w:rStyle w:val="Emphasis"/>
        </w:rPr>
        <w:t>approve</w:t>
      </w:r>
      <w:r w:rsidRPr="00F00FCA">
        <w:rPr>
          <w:rStyle w:val="StyleUnderline"/>
        </w:rPr>
        <w:t xml:space="preserve"> the </w:t>
      </w:r>
      <w:r w:rsidRPr="00F00FCA">
        <w:rPr>
          <w:rStyle w:val="Emphasis"/>
        </w:rPr>
        <w:t>rule</w:t>
      </w:r>
      <w:r w:rsidRPr="00F00FCA">
        <w:rPr>
          <w:rStyle w:val="StyleUnderline"/>
        </w:rPr>
        <w:t xml:space="preserve"> p</w:t>
      </w:r>
      <w:r w:rsidRPr="00A968A0">
        <w:rPr>
          <w:rStyle w:val="StyleUnderline"/>
        </w:rPr>
        <w:t xml:space="preserve">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3E1F2EAD" w14:textId="77777777" w:rsidR="00D70679" w:rsidRPr="00A968A0" w:rsidRDefault="00D70679" w:rsidP="00D70679">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4D4E727F" w14:textId="77777777" w:rsidR="00D70679" w:rsidRPr="00A968A0" w:rsidRDefault="00D70679" w:rsidP="00D70679">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558B4F32" w14:textId="77777777" w:rsidR="00D70679" w:rsidRPr="00A968A0" w:rsidRDefault="00D70679" w:rsidP="00D70679">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5C6A21EE" w14:textId="77777777" w:rsidR="00D70679" w:rsidRPr="00A968A0" w:rsidRDefault="00D70679" w:rsidP="00D70679">
      <w:pPr>
        <w:rPr>
          <w:sz w:val="12"/>
        </w:rPr>
      </w:pPr>
      <w:r w:rsidRPr="00A968A0">
        <w:rPr>
          <w:sz w:val="12"/>
        </w:rPr>
        <w:t>Senator Murkowski had to weigh in repeatedly with the secretaries of Commerce and State, according to Behnken, who added, “Things that used to just work are a mess.”</w:t>
      </w:r>
    </w:p>
    <w:p w14:paraId="6EA48F75" w14:textId="77777777" w:rsidR="00D70679" w:rsidRPr="00A968A0" w:rsidRDefault="00D70679" w:rsidP="00D70679">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3A208034" w14:textId="77777777" w:rsidR="00D70679" w:rsidRPr="00A968A0" w:rsidRDefault="00D70679" w:rsidP="00D70679">
      <w:pPr>
        <w:rPr>
          <w:sz w:val="12"/>
        </w:rPr>
      </w:pPr>
      <w:r w:rsidRPr="00A968A0">
        <w:rPr>
          <w:sz w:val="12"/>
        </w:rPr>
        <w:t xml:space="preserve">Data Gaps </w:t>
      </w:r>
    </w:p>
    <w:p w14:paraId="0BE318BF" w14:textId="77777777" w:rsidR="00D70679" w:rsidRPr="00A968A0" w:rsidRDefault="00D70679" w:rsidP="00D70679">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9B1EE5">
        <w:rPr>
          <w:rStyle w:val="Emphasis"/>
        </w:rPr>
        <w:t>Fewer staff</w:t>
      </w:r>
      <w:r w:rsidRPr="009B1EE5">
        <w:rPr>
          <w:rStyle w:val="StyleUnderline"/>
        </w:rPr>
        <w:t xml:space="preserve"> </w:t>
      </w:r>
      <w:r w:rsidRPr="00C03AF8">
        <w:rPr>
          <w:rStyle w:val="StyleUnderline"/>
          <w:highlight w:val="green"/>
        </w:rPr>
        <w:t xml:space="preserve">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2239004D" w14:textId="77777777" w:rsidR="00D70679" w:rsidRPr="00A968A0" w:rsidRDefault="00D70679" w:rsidP="00D70679">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7FCD4430" w14:textId="77777777" w:rsidR="00D70679" w:rsidRPr="00A968A0" w:rsidRDefault="00D70679" w:rsidP="00D70679">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00BDEAD0" w14:textId="77777777" w:rsidR="00D70679" w:rsidRPr="00A968A0" w:rsidRDefault="00D70679" w:rsidP="00D70679">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10E5ED54" w14:textId="77777777" w:rsidR="00D70679" w:rsidRPr="00A968A0" w:rsidRDefault="00D70679" w:rsidP="00D70679">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5FCE7918" w14:textId="77777777" w:rsidR="00D70679" w:rsidRPr="00A968A0" w:rsidRDefault="00D70679" w:rsidP="00D70679">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0F08814D" w14:textId="77777777" w:rsidR="00D70679" w:rsidRPr="00A968A0" w:rsidRDefault="00D70679" w:rsidP="00D70679">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54550E3C" w14:textId="77777777" w:rsidR="00D70679" w:rsidRPr="00A968A0" w:rsidRDefault="00D70679" w:rsidP="00D70679">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5E0FF487" w14:textId="77777777" w:rsidR="00D70679" w:rsidRDefault="00D70679" w:rsidP="00D70679"/>
    <w:p w14:paraId="2524CBFE" w14:textId="77777777" w:rsidR="00D70679" w:rsidRDefault="00D70679" w:rsidP="00D70679">
      <w:pPr>
        <w:pStyle w:val="Heading4"/>
      </w:pPr>
      <w:r>
        <w:t>Over</w:t>
      </w:r>
      <w:r w:rsidRPr="007A7C65">
        <w:t xml:space="preserve">fishing creates self-reinforcing </w:t>
      </w:r>
      <w:r>
        <w:t xml:space="preserve">fish wars---extinction. </w:t>
      </w:r>
    </w:p>
    <w:p w14:paraId="0FB286CC" w14:textId="77777777" w:rsidR="00D70679" w:rsidRPr="00A93D7D" w:rsidRDefault="00D70679" w:rsidP="00D70679">
      <w:r w:rsidRPr="00A93D7D">
        <w:rPr>
          <w:b/>
          <w:bCs/>
        </w:rPr>
        <w:t>Pomeroy et al 16</w:t>
      </w:r>
      <w:r w:rsidRPr="00A93D7D">
        <w:t> </w:t>
      </w:r>
      <w:r w:rsidRPr="00A93D7D">
        <w:rPr>
          <w:b/>
          <w:bCs/>
        </w:rPr>
        <w:t>Robert Pomeroy</w:t>
      </w:r>
      <w:r w:rsidRPr="00A93D7D">
        <w:t>: University of Connecticut-Avery Point, Agricultural and Resource Economics/CT Sea Grant. </w:t>
      </w:r>
      <w:r w:rsidRPr="00A93D7D">
        <w:rPr>
          <w:b/>
          <w:bCs/>
        </w:rPr>
        <w:t>John Parks</w:t>
      </w:r>
      <w:r w:rsidRPr="00A93D7D">
        <w:t>: Marine Management Solutions, Honolulu, HI. </w:t>
      </w:r>
      <w:r w:rsidRPr="00A93D7D">
        <w:rPr>
          <w:b/>
          <w:bCs/>
        </w:rPr>
        <w:t>Karina Lorenz Mrakovcich</w:t>
      </w:r>
      <w:r w:rsidRPr="00A93D7D">
        <w:t>: United States Coast Guard Academy. </w:t>
      </w:r>
      <w:r w:rsidRPr="00A93D7D">
        <w:rPr>
          <w:b/>
          <w:bCs/>
        </w:rPr>
        <w:t>Christopher LaMonica</w:t>
      </w:r>
      <w:r w:rsidRPr="00A93D7D">
        <w:t>: United States Coast Guard Academy. Marine Policy Volume 67, Pages 94-104. May 2016. ["Drivers and impacts of fisheries scarcity, competition, and conflict on maritime security," available on:  </w:t>
      </w:r>
      <w:hyperlink r:id="rId27" w:tgtFrame="_blank" w:history="1">
        <w:r w:rsidRPr="00A93D7D">
          <w:rPr>
            <w:rStyle w:val="Hyperlink"/>
          </w:rPr>
          <w:t>https://www.sciencedirect.com/science/article/abs/pii/S0308597X16000105</w:t>
        </w:r>
      </w:hyperlink>
      <w:r w:rsidRPr="00A93D7D">
        <w:t>, accessed:  8-1-2025]wku//sc *tables and figures omitted</w:t>
      </w:r>
    </w:p>
    <w:p w14:paraId="4EEA0A70" w14:textId="77777777" w:rsidR="00D70679" w:rsidRPr="003701FA" w:rsidRDefault="00D70679" w:rsidP="00D70679">
      <w:pPr>
        <w:spacing w:line="256" w:lineRule="auto"/>
        <w:rPr>
          <w:rFonts w:eastAsia="Calibri"/>
          <w:sz w:val="14"/>
        </w:rPr>
      </w:pPr>
      <w:r w:rsidRPr="003701FA">
        <w:rPr>
          <w:rFonts w:eastAsia="Calibri"/>
          <w:sz w:val="14"/>
        </w:rPr>
        <w:t xml:space="preserve">1. Introduction </w:t>
      </w:r>
    </w:p>
    <w:p w14:paraId="039F4BB9" w14:textId="77777777" w:rsidR="00D70679" w:rsidRPr="003701FA" w:rsidRDefault="00D70679" w:rsidP="00D70679">
      <w:pPr>
        <w:spacing w:line="256" w:lineRule="auto"/>
        <w:rPr>
          <w:rFonts w:eastAsia="Calibri"/>
          <w:sz w:val="14"/>
        </w:rPr>
      </w:pPr>
      <w:r w:rsidRPr="003A5363">
        <w:rPr>
          <w:rFonts w:eastAsia="Calibri"/>
          <w:highlight w:val="green"/>
          <w:u w:val="single"/>
        </w:rPr>
        <w:t xml:space="preserve">Fishery scarcity, </w:t>
      </w:r>
      <w:r w:rsidRPr="001A7698">
        <w:rPr>
          <w:rStyle w:val="Emphasis"/>
        </w:rPr>
        <w:t>fueled by</w:t>
      </w:r>
      <w:r w:rsidRPr="001A7698">
        <w:rPr>
          <w:rFonts w:eastAsia="Calibri"/>
          <w:sz w:val="14"/>
        </w:rPr>
        <w:t xml:space="preserve"> increasing fishing effort, </w:t>
      </w:r>
      <w:r w:rsidRPr="001A7698">
        <w:rPr>
          <w:rStyle w:val="Emphasis"/>
        </w:rPr>
        <w:t>overfishing</w:t>
      </w:r>
      <w:r w:rsidRPr="003701FA">
        <w:rPr>
          <w:rFonts w:eastAsia="Calibri"/>
          <w:sz w:val="14"/>
        </w:rPr>
        <w:t xml:space="preserve">, and user competition – </w:t>
      </w:r>
      <w:r w:rsidRPr="003701FA">
        <w:rPr>
          <w:rFonts w:eastAsia="Calibri"/>
          <w:u w:val="single"/>
        </w:rPr>
        <w:t>along with other environmental stresses</w:t>
      </w:r>
      <w:r w:rsidRPr="003701FA">
        <w:rPr>
          <w:rFonts w:eastAsia="Calibri"/>
          <w:sz w:val="14"/>
        </w:rPr>
        <w:t xml:space="preserve"> such as growing populations, marine pollution and coastal habitat modification – is an increasing global concern. It is now almost universally accepted that most of the nearshore fisheries in developing countries around the world are overfished and that fishing overcapacity is one of the leading causes of this overfishing [1,2]. Consequently, </w:t>
      </w:r>
      <w:r w:rsidRPr="003701FA">
        <w:rPr>
          <w:rFonts w:eastAsia="Calibri"/>
          <w:u w:val="single"/>
        </w:rPr>
        <w:t xml:space="preserve">Earth's coastal waters are now </w:t>
      </w:r>
      <w:r w:rsidRPr="001A7698">
        <w:rPr>
          <w:rFonts w:eastAsia="Calibri"/>
          <w:u w:val="single"/>
        </w:rPr>
        <w:t xml:space="preserve">experiencing </w:t>
      </w:r>
      <w:r w:rsidRPr="003A5363">
        <w:rPr>
          <w:rFonts w:eastAsia="Calibri"/>
          <w:highlight w:val="green"/>
          <w:u w:val="single"/>
        </w:rPr>
        <w:t>increased levels of conflict</w:t>
      </w:r>
      <w:r w:rsidRPr="003701FA">
        <w:rPr>
          <w:rFonts w:eastAsia="Calibri"/>
          <w:u w:val="single"/>
        </w:rPr>
        <w:t xml:space="preserve"> and social unrest, affecting both regional security and environmental sustainability</w:t>
      </w:r>
      <w:r w:rsidRPr="003701FA">
        <w:rPr>
          <w:rFonts w:eastAsia="Calibri"/>
          <w:sz w:val="14"/>
        </w:rPr>
        <w:t xml:space="preserve"> [3]. As the </w:t>
      </w:r>
      <w:r w:rsidRPr="003A5363">
        <w:rPr>
          <w:rFonts w:eastAsia="Calibri"/>
          <w:highlight w:val="green"/>
          <w:u w:val="single"/>
        </w:rPr>
        <w:t xml:space="preserve">scale </w:t>
      </w:r>
      <w:r w:rsidRPr="001A7698">
        <w:rPr>
          <w:rFonts w:eastAsia="Calibri"/>
          <w:u w:val="single"/>
        </w:rPr>
        <w:t xml:space="preserve">and degree </w:t>
      </w:r>
      <w:r w:rsidRPr="003A5363">
        <w:rPr>
          <w:rFonts w:eastAsia="Calibri"/>
          <w:highlight w:val="green"/>
          <w:u w:val="single"/>
        </w:rPr>
        <w:t>of</w:t>
      </w:r>
      <w:r w:rsidRPr="003701FA">
        <w:rPr>
          <w:rFonts w:eastAsia="Calibri"/>
          <w:u w:val="single"/>
        </w:rPr>
        <w:t xml:space="preserve"> human </w:t>
      </w:r>
      <w:r w:rsidRPr="003A5363">
        <w:rPr>
          <w:rFonts w:eastAsia="Calibri"/>
          <w:highlight w:val="green"/>
          <w:u w:val="single"/>
        </w:rPr>
        <w:t xml:space="preserve">conflict </w:t>
      </w:r>
      <w:r w:rsidRPr="001A7698">
        <w:rPr>
          <w:rFonts w:eastAsia="Calibri"/>
          <w:u w:val="single"/>
        </w:rPr>
        <w:t>over</w:t>
      </w:r>
      <w:r w:rsidRPr="003701FA">
        <w:rPr>
          <w:rFonts w:eastAsia="Calibri"/>
          <w:u w:val="single"/>
        </w:rPr>
        <w:t xml:space="preserve"> remaining </w:t>
      </w:r>
      <w:r w:rsidRPr="001A7698">
        <w:rPr>
          <w:rFonts w:eastAsia="Calibri"/>
          <w:u w:val="single"/>
        </w:rPr>
        <w:t>fisheries</w:t>
      </w:r>
      <w:r w:rsidRPr="003701FA">
        <w:rPr>
          <w:rFonts w:eastAsia="Calibri"/>
          <w:u w:val="single"/>
        </w:rPr>
        <w:t xml:space="preserve"> resources </w:t>
      </w:r>
      <w:r w:rsidRPr="001A7698">
        <w:rPr>
          <w:rStyle w:val="Emphasis"/>
          <w:highlight w:val="green"/>
        </w:rPr>
        <w:t>increases through time</w:t>
      </w:r>
      <w:r w:rsidRPr="003701FA">
        <w:rPr>
          <w:rFonts w:eastAsia="Calibri"/>
          <w:sz w:val="14"/>
        </w:rPr>
        <w:t>, this will limit the adaptive capacity of coastal communities to address the range of change drivers they face, impacting upon maritime security.</w:t>
      </w:r>
    </w:p>
    <w:p w14:paraId="1128B44D" w14:textId="77777777" w:rsidR="00D70679" w:rsidRPr="003701FA" w:rsidRDefault="00D70679" w:rsidP="00D70679">
      <w:pPr>
        <w:spacing w:line="256" w:lineRule="auto"/>
        <w:rPr>
          <w:rFonts w:eastAsia="Calibri"/>
          <w:sz w:val="14"/>
        </w:rPr>
      </w:pPr>
      <w:r w:rsidRPr="003701FA">
        <w:rPr>
          <w:rFonts w:eastAsia="Calibri"/>
          <w:sz w:val="14"/>
        </w:rPr>
        <w:t>The concept of security significantly evolved during the last quarter of the 20th century. Traditionally, security has been defined to refer to military threats facing a state, of which such threats were mitigated through deterrence, power balancing, negotiation, or military action [4]. States' actions were predicated on the assumption that the international system was anarchic, and that they had to compete to survive [5,6]. However, many security scholars have contested this narrow definition as failing to recognize the economic, societal, political and environmental dimensions of security and their interrelationship [7,8]. This consequently led to a number of studies that have argued for a widening of the security agenda to include political, socioeconomic, and ecological security concerns [9], as well as other non-traditional threats to security, such as non-state actors. Nontraditional threats to security may be defined as “challenges to the survival and well-being of peoples and states that arise primarily out of nonmilitary sources, such as climate change, environmental degradation and resource depletion, infectious diseases, natural disasters, irregular migration, food shortages, people smuggling, drug trafficking, and other forms of transnational crime” [10]. These dangers are transnational in scope, defying unilateral remedies and requiring politically-, economically-, and socially comprehensive responses. Examples of non-traditional uses of military forces to address such transnational threats include multilateral peacekeeping forces, nation building, and regional stability operations.</w:t>
      </w:r>
    </w:p>
    <w:p w14:paraId="6199BB5F" w14:textId="77777777" w:rsidR="00D70679" w:rsidRPr="003701FA" w:rsidRDefault="00D70679" w:rsidP="00D70679">
      <w:pPr>
        <w:spacing w:line="256" w:lineRule="auto"/>
        <w:rPr>
          <w:rFonts w:eastAsia="Calibri"/>
          <w:sz w:val="14"/>
        </w:rPr>
      </w:pPr>
      <w:r w:rsidRPr="003701FA">
        <w:rPr>
          <w:rFonts w:eastAsia="Calibri"/>
          <w:sz w:val="14"/>
        </w:rPr>
        <w:t>Definitions of maritime security vary between the security and defense, transportation and shipping, and ocean policy and management sectors. Bueger [11] states that there is no international consensus over the definition of maritime security, however he highlights four dimensions of maritime security that are often shared between relevant sectors and actors: safety within the marine environment; economic development; national security interests and seapower; and human security. Germond [12] emphasizes the geopolitical dimension of maritime security, and the influence that this has on ocean governance and national defense, including by non-state actors.</w:t>
      </w:r>
    </w:p>
    <w:p w14:paraId="61B61DB3" w14:textId="77777777" w:rsidR="00D70679" w:rsidRPr="003701FA" w:rsidRDefault="00D70679" w:rsidP="00D70679">
      <w:pPr>
        <w:spacing w:line="256" w:lineRule="auto"/>
        <w:rPr>
          <w:rFonts w:eastAsia="Calibri"/>
          <w:sz w:val="14"/>
        </w:rPr>
      </w:pPr>
      <w:r w:rsidRPr="003701FA">
        <w:rPr>
          <w:rFonts w:eastAsia="Calibri"/>
          <w:u w:val="single"/>
        </w:rPr>
        <w:t>Effective maritime governance and a smoothly functioning infrastructure ensure the viability of the global commons</w:t>
      </w:r>
      <w:r w:rsidRPr="003701FA">
        <w:rPr>
          <w:rFonts w:eastAsia="Calibri"/>
          <w:sz w:val="14"/>
        </w:rPr>
        <w:t xml:space="preserve">, whereas </w:t>
      </w:r>
      <w:r w:rsidRPr="003701FA">
        <w:rPr>
          <w:rFonts w:eastAsia="Calibri"/>
          <w:u w:val="single"/>
        </w:rPr>
        <w:t>gaps in</w:t>
      </w:r>
      <w:r w:rsidRPr="003701FA">
        <w:rPr>
          <w:rFonts w:eastAsia="Calibri"/>
          <w:sz w:val="14"/>
        </w:rPr>
        <w:t xml:space="preserve"> </w:t>
      </w:r>
      <w:r w:rsidRPr="003701FA">
        <w:rPr>
          <w:rFonts w:eastAsia="Calibri"/>
          <w:u w:val="single"/>
        </w:rPr>
        <w:t>maritime security</w:t>
      </w:r>
      <w:r w:rsidRPr="003701FA">
        <w:rPr>
          <w:rFonts w:eastAsia="Calibri"/>
          <w:sz w:val="14"/>
        </w:rPr>
        <w:t xml:space="preserve"> can </w:t>
      </w:r>
      <w:r w:rsidRPr="003701FA">
        <w:rPr>
          <w:rFonts w:eastAsia="Calibri"/>
          <w:u w:val="single"/>
        </w:rPr>
        <w:t>enable the proliferation of security threats</w:t>
      </w:r>
      <w:r w:rsidRPr="003701FA">
        <w:rPr>
          <w:rFonts w:eastAsia="Calibri"/>
          <w:sz w:val="14"/>
        </w:rPr>
        <w:t xml:space="preserve">. </w:t>
      </w:r>
      <w:r w:rsidRPr="003701FA">
        <w:rPr>
          <w:rFonts w:eastAsia="Calibri"/>
          <w:u w:val="single"/>
        </w:rPr>
        <w:t xml:space="preserve">In the </w:t>
      </w:r>
      <w:r w:rsidRPr="003A5363">
        <w:rPr>
          <w:rFonts w:eastAsia="Calibri"/>
          <w:highlight w:val="green"/>
          <w:u w:val="single"/>
        </w:rPr>
        <w:t>absence of effective maritime governance</w:t>
      </w:r>
      <w:r w:rsidRPr="003701FA">
        <w:rPr>
          <w:rFonts w:eastAsia="Calibri"/>
          <w:sz w:val="14"/>
        </w:rPr>
        <w:t xml:space="preserve">, state and non-state </w:t>
      </w:r>
      <w:r w:rsidRPr="003A5363">
        <w:rPr>
          <w:rFonts w:eastAsia="Calibri"/>
          <w:highlight w:val="green"/>
          <w:u w:val="single"/>
        </w:rPr>
        <w:t>actors</w:t>
      </w:r>
      <w:r w:rsidRPr="003701FA">
        <w:rPr>
          <w:rFonts w:eastAsia="Calibri"/>
          <w:u w:val="single"/>
        </w:rPr>
        <w:t xml:space="preserve"> can </w:t>
      </w:r>
      <w:r w:rsidRPr="003A5363">
        <w:rPr>
          <w:rFonts w:eastAsia="Calibri"/>
          <w:highlight w:val="green"/>
          <w:u w:val="single"/>
        </w:rPr>
        <w:t>engage in</w:t>
      </w:r>
      <w:r w:rsidRPr="003701FA">
        <w:rPr>
          <w:rFonts w:eastAsia="Calibri"/>
          <w:u w:val="single"/>
        </w:rPr>
        <w:t xml:space="preserve"> or support </w:t>
      </w:r>
      <w:r w:rsidRPr="003A5363">
        <w:rPr>
          <w:rFonts w:eastAsia="Calibri"/>
          <w:highlight w:val="green"/>
          <w:u w:val="single"/>
        </w:rPr>
        <w:t>piracy</w:t>
      </w:r>
      <w:r w:rsidRPr="003701FA">
        <w:rPr>
          <w:rFonts w:eastAsia="Calibri"/>
          <w:u w:val="single"/>
        </w:rPr>
        <w:t>, illicit commerce</w:t>
      </w:r>
      <w:r w:rsidRPr="003701FA">
        <w:rPr>
          <w:rFonts w:eastAsia="Calibri"/>
          <w:sz w:val="14"/>
        </w:rPr>
        <w:t xml:space="preserve"> (smuggling and human trafficking), </w:t>
      </w:r>
      <w:r w:rsidRPr="003A5363">
        <w:rPr>
          <w:rFonts w:eastAsia="Calibri"/>
          <w:highlight w:val="green"/>
          <w:u w:val="single"/>
        </w:rPr>
        <w:t>illegal fishing</w:t>
      </w:r>
      <w:r w:rsidRPr="003701FA">
        <w:rPr>
          <w:rFonts w:eastAsia="Calibri"/>
          <w:u w:val="single"/>
        </w:rPr>
        <w:t xml:space="preserve">, environmental pollution, </w:t>
      </w:r>
      <w:r w:rsidRPr="003A5363">
        <w:rPr>
          <w:rFonts w:eastAsia="Calibri"/>
          <w:highlight w:val="green"/>
          <w:u w:val="single"/>
        </w:rPr>
        <w:t>and</w:t>
      </w:r>
      <w:r w:rsidRPr="003701FA">
        <w:rPr>
          <w:rFonts w:eastAsia="Calibri"/>
          <w:u w:val="single"/>
        </w:rPr>
        <w:t xml:space="preserve"> provide </w:t>
      </w:r>
      <w:r w:rsidRPr="003A5363">
        <w:rPr>
          <w:rFonts w:eastAsia="Calibri"/>
          <w:highlight w:val="green"/>
          <w:u w:val="single"/>
        </w:rPr>
        <w:t>support</w:t>
      </w:r>
      <w:r w:rsidRPr="003701FA">
        <w:rPr>
          <w:rFonts w:eastAsia="Calibri"/>
          <w:u w:val="single"/>
        </w:rPr>
        <w:t xml:space="preserve"> for </w:t>
      </w:r>
      <w:r w:rsidRPr="001A7698">
        <w:rPr>
          <w:rFonts w:eastAsia="Calibri"/>
          <w:u w:val="single"/>
        </w:rPr>
        <w:t>insurgency or</w:t>
      </w:r>
      <w:r w:rsidRPr="003701FA">
        <w:rPr>
          <w:rFonts w:eastAsia="Calibri"/>
          <w:u w:val="single"/>
        </w:rPr>
        <w:t xml:space="preserve"> acts of </w:t>
      </w:r>
      <w:r w:rsidRPr="003A5363">
        <w:rPr>
          <w:rFonts w:eastAsia="Calibri"/>
          <w:highlight w:val="green"/>
          <w:u w:val="single"/>
        </w:rPr>
        <w:t>terrorism</w:t>
      </w:r>
      <w:r w:rsidRPr="003701FA">
        <w:rPr>
          <w:rFonts w:eastAsia="Calibri"/>
          <w:u w:val="single"/>
        </w:rPr>
        <w:t>, while exploiting a country's territorial waters and exclusive economic zone</w:t>
      </w:r>
      <w:r w:rsidRPr="003701FA">
        <w:rPr>
          <w:rFonts w:eastAsia="Calibri"/>
          <w:sz w:val="14"/>
        </w:rPr>
        <w:t xml:space="preserve">. </w:t>
      </w:r>
      <w:r w:rsidRPr="003701FA">
        <w:rPr>
          <w:rFonts w:eastAsia="Calibri"/>
          <w:u w:val="single"/>
        </w:rPr>
        <w:t>Poorly governed</w:t>
      </w:r>
      <w:r w:rsidRPr="003701FA">
        <w:rPr>
          <w:rFonts w:eastAsia="Calibri"/>
          <w:sz w:val="14"/>
        </w:rPr>
        <w:t xml:space="preserve"> or ungoverned </w:t>
      </w:r>
      <w:r w:rsidRPr="003701FA">
        <w:rPr>
          <w:rFonts w:eastAsia="Calibri"/>
          <w:u w:val="single"/>
        </w:rPr>
        <w:t>maritime spaces also invite undue influence from predatory states seeking to exploit a country's offshore fisheries, energy, or natural resources.</w:t>
      </w:r>
      <w:r w:rsidRPr="003701FA">
        <w:rPr>
          <w:rFonts w:eastAsia="Calibri"/>
          <w:sz w:val="14"/>
        </w:rPr>
        <w:t xml:space="preserve"> </w:t>
      </w:r>
      <w:r w:rsidRPr="003701FA">
        <w:rPr>
          <w:rFonts w:eastAsia="Calibri"/>
          <w:u w:val="single"/>
        </w:rPr>
        <w:t>Data and reporting on the full scope of maritime crimes</w:t>
      </w:r>
      <w:r w:rsidRPr="003701FA">
        <w:rPr>
          <w:rFonts w:eastAsia="Calibri"/>
          <w:sz w:val="14"/>
        </w:rPr>
        <w:t xml:space="preserve"> remains poorly documented and largely uncoordinated, likely </w:t>
      </w:r>
      <w:r w:rsidRPr="003701FA">
        <w:rPr>
          <w:rFonts w:eastAsia="Calibri"/>
          <w:u w:val="single"/>
        </w:rPr>
        <w:t xml:space="preserve">leading to a </w:t>
      </w:r>
      <w:r w:rsidRPr="001A7698">
        <w:rPr>
          <w:rStyle w:val="Emphasis"/>
        </w:rPr>
        <w:t>current underestimation of the true magnitude of the issue</w:t>
      </w:r>
      <w:r w:rsidRPr="003701FA">
        <w:rPr>
          <w:rFonts w:eastAsia="Calibri"/>
          <w:sz w:val="14"/>
        </w:rPr>
        <w:t xml:space="preserve"> [13].</w:t>
      </w:r>
    </w:p>
    <w:p w14:paraId="229E5557" w14:textId="77777777" w:rsidR="00D70679" w:rsidRPr="001A7698" w:rsidRDefault="00D70679" w:rsidP="00D70679">
      <w:pPr>
        <w:spacing w:line="256" w:lineRule="auto"/>
        <w:rPr>
          <w:rStyle w:val="Emphasis"/>
        </w:rPr>
      </w:pPr>
      <w:r w:rsidRPr="003701FA">
        <w:rPr>
          <w:rFonts w:eastAsia="Calibri"/>
          <w:sz w:val="14"/>
        </w:rPr>
        <w:t xml:space="preserve">Increasingly, </w:t>
      </w:r>
      <w:r w:rsidRPr="003701FA">
        <w:rPr>
          <w:rFonts w:eastAsia="Calibri"/>
          <w:u w:val="single"/>
        </w:rPr>
        <w:t xml:space="preserve">non-traditional threats to security are linked to the issue of </w:t>
      </w:r>
      <w:r w:rsidRPr="001A7698">
        <w:rPr>
          <w:rStyle w:val="Emphasis"/>
        </w:rPr>
        <w:t>natural resource scarcity</w:t>
      </w:r>
      <w:r w:rsidRPr="003701FA">
        <w:rPr>
          <w:rFonts w:eastAsia="Calibri"/>
          <w:sz w:val="14"/>
        </w:rPr>
        <w:t xml:space="preserve"> [14]. Whether considering energy, food, or freshwater shortages, such resource scarcities exhibit common attributes. First, they share common drivers, or factors that influence and cause or exacerbate scarcity. Second, they are linked to each other through feedback loops, which create a major risk of unintended consequences when one scarcity issue is tackled without reference to other scarcity issues. Third, they have common impacts. That is, </w:t>
      </w:r>
      <w:r w:rsidRPr="003701FA">
        <w:rPr>
          <w:rFonts w:eastAsia="Calibri"/>
          <w:u w:val="single"/>
        </w:rPr>
        <w:t xml:space="preserve">they </w:t>
      </w:r>
      <w:r w:rsidRPr="001A7698">
        <w:rPr>
          <w:rStyle w:val="Emphasis"/>
        </w:rPr>
        <w:t>disproportionately impact poor and fragile states, cause economic stress, and result in the potential for increased and strategically-targeted resource competition and conflict.</w:t>
      </w:r>
    </w:p>
    <w:p w14:paraId="2F3CA101" w14:textId="77777777" w:rsidR="00D70679" w:rsidRPr="003701FA" w:rsidRDefault="00D70679" w:rsidP="00D70679">
      <w:pPr>
        <w:spacing w:line="256" w:lineRule="auto"/>
        <w:rPr>
          <w:rFonts w:eastAsia="Calibri"/>
          <w:u w:val="single"/>
        </w:rPr>
      </w:pPr>
      <w:r w:rsidRPr="003701FA">
        <w:rPr>
          <w:rFonts w:eastAsia="Calibri"/>
          <w:sz w:val="14"/>
        </w:rPr>
        <w:t xml:space="preserve">The purpose of this paper is to examine the linkages between fisheries resource scarcity, fisheries competition, and fishery conflict, and their cumulative impacts on peace and security within coastal nations. The paper reviews relevant literature and outlines a simplified analytical framework to highlight some of the key drivers and conditions underlying fisheries scarcity, competition, and conflict. The paper discusses the drivers, feedback loops, and impacts of fisheries resource scarcity, competition, and conflict on maritime security particularly from a Southeast Asian context; presents a theoretical discussion of how the numerous key drivers and conditions interact; and makes recommendations to address fisheries resource scarcity as it pertains to reducing conflict, promoting of civil stability, and strengthening maritime security. However, the </w:t>
      </w:r>
      <w:r w:rsidRPr="003701FA">
        <w:rPr>
          <w:rFonts w:eastAsia="Calibri"/>
          <w:u w:val="single"/>
        </w:rPr>
        <w:t>factors discussed relating to fisheries scarcity, competition, and conflict are not unique to Southeast Asia</w:t>
      </w:r>
      <w:r w:rsidRPr="003701FA">
        <w:rPr>
          <w:rFonts w:eastAsia="Calibri"/>
          <w:sz w:val="14"/>
        </w:rPr>
        <w:t xml:space="preserve">, and in fact have been similarly </w:t>
      </w:r>
      <w:r w:rsidRPr="003701FA">
        <w:rPr>
          <w:rFonts w:eastAsia="Calibri"/>
          <w:u w:val="single"/>
        </w:rPr>
        <w:t>observed in</w:t>
      </w:r>
      <w:r w:rsidRPr="003701FA">
        <w:rPr>
          <w:rFonts w:eastAsia="Calibri"/>
          <w:sz w:val="14"/>
        </w:rPr>
        <w:t xml:space="preserve"> other parts of the world where the authors have worked, most notably </w:t>
      </w:r>
      <w:r w:rsidRPr="003701FA">
        <w:rPr>
          <w:rFonts w:eastAsia="Calibri"/>
          <w:u w:val="single"/>
        </w:rPr>
        <w:t>in West Africa and the Gulf of Guinea, as well as the Gulf of Aden and the Arabian Peninsula.</w:t>
      </w:r>
    </w:p>
    <w:p w14:paraId="43F97842" w14:textId="77777777" w:rsidR="00D70679" w:rsidRPr="003701FA" w:rsidRDefault="00D70679" w:rsidP="00D70679">
      <w:pPr>
        <w:spacing w:line="256" w:lineRule="auto"/>
        <w:rPr>
          <w:rFonts w:eastAsia="Calibri"/>
          <w:sz w:val="14"/>
        </w:rPr>
      </w:pPr>
      <w:r w:rsidRPr="003701FA">
        <w:rPr>
          <w:rFonts w:eastAsia="Calibri"/>
          <w:sz w:val="14"/>
        </w:rPr>
        <w:t xml:space="preserve">2. Drivers of fisheries scarcity </w:t>
      </w:r>
    </w:p>
    <w:p w14:paraId="54874E19" w14:textId="77777777" w:rsidR="00D70679" w:rsidRPr="003701FA" w:rsidRDefault="00D70679" w:rsidP="00D70679">
      <w:pPr>
        <w:spacing w:line="256" w:lineRule="auto"/>
        <w:rPr>
          <w:rFonts w:eastAsia="Calibri"/>
          <w:sz w:val="14"/>
        </w:rPr>
      </w:pPr>
      <w:r w:rsidRPr="003701FA">
        <w:rPr>
          <w:rFonts w:eastAsia="Calibri"/>
          <w:sz w:val="14"/>
        </w:rPr>
        <w:t xml:space="preserve">Today, over </w:t>
      </w:r>
      <w:r w:rsidRPr="003701FA">
        <w:rPr>
          <w:rFonts w:eastAsia="Calibri"/>
          <w:u w:val="single"/>
        </w:rPr>
        <w:t>3 billion people worldwide rely on fish for at least 20% of their average per capita intake of animal protein. In some states, fish comprises more than 50% of dietary animal protein</w:t>
      </w:r>
      <w:r w:rsidRPr="003701FA">
        <w:rPr>
          <w:rFonts w:eastAsia="Calibri"/>
          <w:sz w:val="14"/>
        </w:rPr>
        <w:t xml:space="preserve"> [15]. Fishing is the largest extractive use of wildlife in the world, and </w:t>
      </w:r>
      <w:r w:rsidRPr="001A7698">
        <w:rPr>
          <w:rStyle w:val="Emphasis"/>
        </w:rPr>
        <w:t>fisheries products are the world’s most widely traded foods, with commerce dominated by the developing countries</w:t>
      </w:r>
      <w:r w:rsidRPr="003701FA">
        <w:rPr>
          <w:rFonts w:eastAsia="Calibri"/>
          <w:sz w:val="14"/>
        </w:rPr>
        <w:t>. In Southeast Asia, total dietary protein from fish is between 50% and 60% in Cambodia and Indonesia [16]. Fishing and fisheries-based commerce provide invaluable employment and cash income, create and grow local economies, and generate foreign exchange. Aggregate global capture fisheries statistics mask what one authoritative analysis has termed the “paradox of abundance and decline” [17] because the figures do not adequately portray the severity of overfishing in the coastal and inland waters of developing countries. Nor do the figures convey the changes taking place in the quality of the supply.</w:t>
      </w:r>
    </w:p>
    <w:p w14:paraId="65CBF1EB" w14:textId="77777777" w:rsidR="00D70679" w:rsidRPr="003701FA" w:rsidRDefault="00D70679" w:rsidP="00D70679">
      <w:pPr>
        <w:spacing w:line="256" w:lineRule="auto"/>
        <w:rPr>
          <w:rFonts w:eastAsia="Calibri"/>
          <w:sz w:val="14"/>
        </w:rPr>
      </w:pPr>
      <w:r w:rsidRPr="003701FA">
        <w:rPr>
          <w:rFonts w:eastAsia="Calibri"/>
          <w:sz w:val="14"/>
        </w:rPr>
        <w:t>Increasing scientific evidence indicates that marine, coastal, and freshwater ecosystems have been drastically altered over the past 50 years, reducing their productivity, resilience, and potential to continue providing social benefits in the future. Recent fisheries assessments [18–20] show reductions in the size and value of fish caught, and a decimation of key target species of fish, such as the large predators. In South and Southeast Asia, demersal fisheries have been fished down to 5–25% of their unexploited levels [21]. Catch declines result in subsequent shifts to smaller and less-valuable species—the trend known as “fishing down the food web”, moving from larger predatory species to smaller prey. Fishing and other anthropogenic disturbances alter and destabilize aquatic ecosystems, and increase their vulnerability to functional and productivity collapse or ecological transition. The erosion of the social-ecological resilience (defined as the capacity of linked social-ecological systems to absorb recurrent disturbances, such as storms and fluctuations in fish catch, so as to retain essential structures, processes and feedbacks [22,23]) of coastal communities, especially those with a high dependence on the resource for food and livelihood, increases vulnerability</w:t>
      </w:r>
    </w:p>
    <w:p w14:paraId="5C0CA03B" w14:textId="77777777" w:rsidR="00D70679" w:rsidRPr="003701FA" w:rsidRDefault="00D70679" w:rsidP="00D70679">
      <w:pPr>
        <w:spacing w:line="256" w:lineRule="auto"/>
        <w:rPr>
          <w:rFonts w:eastAsia="Calibri"/>
          <w:sz w:val="14"/>
        </w:rPr>
      </w:pPr>
      <w:r w:rsidRPr="001A7698">
        <w:rPr>
          <w:rStyle w:val="Emphasis"/>
        </w:rPr>
        <w:t>When marine ecosystems and fish stocks are degraded or overexploited, the capacities of the sector to deliver on its food security, nutritional, and livelihood functions are limited or reduced</w:t>
      </w:r>
      <w:r w:rsidRPr="003701FA">
        <w:rPr>
          <w:rFonts w:eastAsia="Calibri"/>
          <w:u w:val="single"/>
        </w:rPr>
        <w:t>.</w:t>
      </w:r>
      <w:r w:rsidRPr="003701FA">
        <w:rPr>
          <w:rFonts w:eastAsia="Calibri"/>
          <w:sz w:val="14"/>
        </w:rPr>
        <w:t xml:space="preserve"> In spite of the important role that fisheries play in the national and local economies of many rebuilding, developing, and transforming states, the fisheries sector faces a range of resource scarcity drivers that can be broadly categorized as weak governance, socioeconomic conditions, and ecosystem change [24–28]. </w:t>
      </w:r>
      <w:r w:rsidRPr="001A7698">
        <w:rPr>
          <w:rStyle w:val="Emphasis"/>
        </w:rPr>
        <w:t>Weak governance is one of the main causes of the present poor condition of fisheries. Factors characterizing weak governance in fisheries include (but are not limited to) corruption, lack of stakeholder participation, political will and capacity, weak institutional capacity and capabilities, poor enforcement, and inadequate information.</w:t>
      </w:r>
      <w:r w:rsidRPr="003701FA">
        <w:rPr>
          <w:rFonts w:eastAsia="Calibri"/>
          <w:sz w:val="14"/>
        </w:rPr>
        <w:t xml:space="preserve"> In a broader sense, several factors can impede a country's ability to govern its maritime spaces and resources. These factors include shortfalls in security capacity, conflicting authorities, mismatches between resources and authorities, inadequate or nonexistent laws, ineffective enforcement, ineffective judicial process, and corruption of governing officials [29].</w:t>
      </w:r>
    </w:p>
    <w:p w14:paraId="6B6BEBCB" w14:textId="77777777" w:rsidR="00D70679" w:rsidRPr="003701FA" w:rsidRDefault="00D70679" w:rsidP="00D70679">
      <w:pPr>
        <w:spacing w:line="256" w:lineRule="auto"/>
        <w:rPr>
          <w:rFonts w:eastAsia="Calibri"/>
          <w:sz w:val="14"/>
        </w:rPr>
      </w:pPr>
      <w:r w:rsidRPr="003701FA">
        <w:rPr>
          <w:rFonts w:eastAsia="Calibri"/>
          <w:sz w:val="14"/>
        </w:rPr>
        <w:t>A number of socioeconomic factors – including poverty, limited livelihood options, globalization of trade and market access, technological advances, population growth, human health, political marginalization, wealth disparities, food insecurity, lack of public health and educational services, and ethnic and gender inequity – constrain improved fisheries management and are root causes of some overfishing problems. Unsustainable fishing practices result in direct changes to the structure and composition of aquatic and marine ecosystems, changes that make them less resilient and less able to produce food for millions of people. There are also a number of indirect human activities that affect the biodiversity and productivity of fisheries ecosystems including pollution from land-based and maritime (e.g., hydrocarbon production) sources, habitat degradation and destruction and, from a longer-term perspective, anthropogenic ocean and climatic changes.</w:t>
      </w:r>
    </w:p>
    <w:p w14:paraId="2641CE52" w14:textId="77777777" w:rsidR="00D70679" w:rsidRPr="003701FA" w:rsidRDefault="00D70679" w:rsidP="00D70679">
      <w:pPr>
        <w:spacing w:line="256" w:lineRule="auto"/>
        <w:rPr>
          <w:rFonts w:eastAsia="Calibri"/>
          <w:sz w:val="14"/>
        </w:rPr>
      </w:pPr>
      <w:r w:rsidRPr="003701FA">
        <w:rPr>
          <w:rFonts w:eastAsia="Calibri"/>
          <w:sz w:val="14"/>
        </w:rPr>
        <w:t>3. Feedback loop of fisheries scarcity, competition, and conflict</w:t>
      </w:r>
    </w:p>
    <w:p w14:paraId="4594F821" w14:textId="77777777" w:rsidR="00D70679" w:rsidRPr="003701FA" w:rsidRDefault="00D70679" w:rsidP="00D70679">
      <w:pPr>
        <w:spacing w:line="256" w:lineRule="auto"/>
        <w:rPr>
          <w:rFonts w:eastAsia="Calibri"/>
          <w:sz w:val="14"/>
        </w:rPr>
      </w:pPr>
      <w:r w:rsidRPr="003701FA">
        <w:rPr>
          <w:rFonts w:eastAsia="Calibri"/>
          <w:sz w:val="14"/>
        </w:rPr>
        <w:t xml:space="preserve">Since the 1980's, an increasing volume of literature has assessed the implications of environmental degradation for political systems, with particular emphasis on the potential for resourcebased scarcity and conflict [30,31]. Most studies have focused on renewable resources in terrestrial systems, such as freshwater, timber, and fertile land. However, recent trends have demonstrated the significant need to increase our understanding of how scarcity and resource degradation in marine ecosystems may affect political institutions and expedite conflict. </w:t>
      </w:r>
      <w:r w:rsidRPr="003701FA">
        <w:rPr>
          <w:rFonts w:eastAsia="Calibri"/>
          <w:u w:val="single"/>
        </w:rPr>
        <w:t xml:space="preserve">Studies suggest that where there exists a high degree of local dependency on natural resources to meet basic nutritional requirements and sustain livelihoods, the </w:t>
      </w:r>
      <w:r w:rsidRPr="003A5363">
        <w:rPr>
          <w:rFonts w:eastAsia="Calibri"/>
          <w:highlight w:val="green"/>
          <w:u w:val="single"/>
        </w:rPr>
        <w:t>availability of food</w:t>
      </w:r>
      <w:r w:rsidRPr="003701FA">
        <w:rPr>
          <w:rFonts w:eastAsia="Calibri"/>
          <w:u w:val="single"/>
        </w:rPr>
        <w:t xml:space="preserve"> and water may serve as an </w:t>
      </w:r>
      <w:r w:rsidRPr="001A7698">
        <w:rPr>
          <w:rFonts w:eastAsia="Calibri"/>
          <w:u w:val="single"/>
        </w:rPr>
        <w:t xml:space="preserve">independent variable that </w:t>
      </w:r>
      <w:r w:rsidRPr="003A5363">
        <w:rPr>
          <w:rFonts w:eastAsia="Calibri"/>
          <w:highlight w:val="green"/>
          <w:u w:val="single"/>
        </w:rPr>
        <w:t>correlates with</w:t>
      </w:r>
      <w:r w:rsidRPr="003701FA">
        <w:rPr>
          <w:rFonts w:eastAsia="Calibri"/>
          <w:u w:val="single"/>
        </w:rPr>
        <w:t xml:space="preserve"> both the degree of </w:t>
      </w:r>
      <w:r w:rsidRPr="003A5363">
        <w:rPr>
          <w:rFonts w:eastAsia="Calibri"/>
          <w:highlight w:val="green"/>
          <w:u w:val="single"/>
        </w:rPr>
        <w:t>civil unrest and</w:t>
      </w:r>
      <w:r w:rsidRPr="003701FA">
        <w:rPr>
          <w:rFonts w:eastAsia="Calibri"/>
          <w:u w:val="single"/>
        </w:rPr>
        <w:t xml:space="preserve"> regional </w:t>
      </w:r>
      <w:r w:rsidRPr="001A7698">
        <w:rPr>
          <w:rFonts w:eastAsia="Calibri"/>
          <w:u w:val="single"/>
        </w:rPr>
        <w:t xml:space="preserve">political </w:t>
      </w:r>
      <w:r w:rsidRPr="003A5363">
        <w:rPr>
          <w:rFonts w:eastAsia="Calibri"/>
          <w:highlight w:val="green"/>
          <w:u w:val="single"/>
        </w:rPr>
        <w:t>stability</w:t>
      </w:r>
      <w:r w:rsidRPr="003701FA">
        <w:rPr>
          <w:rFonts w:eastAsia="Calibri"/>
          <w:sz w:val="14"/>
        </w:rPr>
        <w:t xml:space="preserve"> [32]. While environmental security is rarely the single causal factor in civil unrest or political instability, the </w:t>
      </w:r>
      <w:r w:rsidRPr="003701FA">
        <w:rPr>
          <w:rFonts w:eastAsia="Calibri"/>
          <w:u w:val="single"/>
        </w:rPr>
        <w:t>correlation of these outcomes with resource scarcity renders it a critical element in monitoring global stability and region specific peace and development</w:t>
      </w:r>
      <w:r w:rsidRPr="003701FA">
        <w:rPr>
          <w:rFonts w:eastAsia="Calibri"/>
          <w:sz w:val="14"/>
        </w:rPr>
        <w:t>. More importantly, if marine resource scarcity does contribute to civil unrest, are there management approaches that can be used to mitigate this influence?</w:t>
      </w:r>
    </w:p>
    <w:p w14:paraId="7EFFE9BE" w14:textId="77777777" w:rsidR="00D70679" w:rsidRPr="003701FA" w:rsidRDefault="00D70679" w:rsidP="00D70679">
      <w:pPr>
        <w:spacing w:line="256" w:lineRule="auto"/>
        <w:rPr>
          <w:rFonts w:eastAsia="Calibri"/>
          <w:sz w:val="14"/>
        </w:rPr>
      </w:pPr>
      <w:r w:rsidRPr="003701FA">
        <w:rPr>
          <w:rFonts w:eastAsia="Calibri"/>
          <w:sz w:val="14"/>
        </w:rPr>
        <w:t xml:space="preserve">The </w:t>
      </w:r>
      <w:r w:rsidRPr="003701FA">
        <w:rPr>
          <w:rFonts w:eastAsia="Calibri"/>
          <w:u w:val="single"/>
        </w:rPr>
        <w:t>‘</w:t>
      </w:r>
      <w:r w:rsidRPr="003A5363">
        <w:rPr>
          <w:rFonts w:eastAsia="Calibri"/>
          <w:highlight w:val="green"/>
          <w:u w:val="single"/>
        </w:rPr>
        <w:t xml:space="preserve">overharvesting’ </w:t>
      </w:r>
      <w:r w:rsidRPr="001A7698">
        <w:rPr>
          <w:rFonts w:eastAsia="Calibri"/>
          <w:u w:val="single"/>
        </w:rPr>
        <w:t>of</w:t>
      </w:r>
      <w:r w:rsidRPr="003701FA">
        <w:rPr>
          <w:rFonts w:eastAsia="Calibri"/>
          <w:u w:val="single"/>
        </w:rPr>
        <w:t xml:space="preserve"> the majority of the world's coastal </w:t>
      </w:r>
      <w:r w:rsidRPr="001A7698">
        <w:rPr>
          <w:rFonts w:eastAsia="Calibri"/>
          <w:u w:val="single"/>
        </w:rPr>
        <w:t>fisheries</w:t>
      </w:r>
      <w:r w:rsidRPr="003701FA">
        <w:rPr>
          <w:rFonts w:eastAsia="Calibri"/>
          <w:u w:val="single"/>
        </w:rPr>
        <w:t xml:space="preserve"> is resulting in the reduction or collapse of critical fishery populations, </w:t>
      </w:r>
      <w:r w:rsidRPr="003A5363">
        <w:rPr>
          <w:rFonts w:eastAsia="Calibri"/>
          <w:highlight w:val="green"/>
          <w:u w:val="single"/>
        </w:rPr>
        <w:t>lead</w:t>
      </w:r>
      <w:r w:rsidRPr="003701FA">
        <w:rPr>
          <w:rFonts w:eastAsia="Calibri"/>
          <w:u w:val="single"/>
        </w:rPr>
        <w:t xml:space="preserve">ing </w:t>
      </w:r>
      <w:r w:rsidRPr="003A5363">
        <w:rPr>
          <w:rFonts w:eastAsia="Calibri"/>
          <w:highlight w:val="green"/>
          <w:u w:val="single"/>
        </w:rPr>
        <w:t>to increased levels of</w:t>
      </w:r>
      <w:r w:rsidRPr="003701FA">
        <w:rPr>
          <w:rFonts w:eastAsia="Calibri"/>
          <w:u w:val="single"/>
        </w:rPr>
        <w:t xml:space="preserve"> poverty, economic stress, </w:t>
      </w:r>
      <w:r w:rsidRPr="003A5363">
        <w:rPr>
          <w:rFonts w:eastAsia="Calibri"/>
          <w:highlight w:val="green"/>
          <w:u w:val="single"/>
        </w:rPr>
        <w:t>conflict</w:t>
      </w:r>
      <w:r w:rsidRPr="003701FA">
        <w:rPr>
          <w:rFonts w:eastAsia="Calibri"/>
          <w:u w:val="single"/>
        </w:rPr>
        <w:t xml:space="preserve"> and escalating violence among the various competing user groups in the coastal waters. A complex, </w:t>
      </w:r>
      <w:r w:rsidRPr="003A5363">
        <w:rPr>
          <w:rFonts w:eastAsia="Calibri"/>
          <w:highlight w:val="green"/>
          <w:u w:val="single"/>
        </w:rPr>
        <w:t>feedback cycle is created</w:t>
      </w:r>
      <w:r w:rsidRPr="003701FA">
        <w:rPr>
          <w:rFonts w:eastAsia="Calibri"/>
          <w:u w:val="single"/>
        </w:rPr>
        <w:t xml:space="preserve"> in this situation, whereby a </w:t>
      </w:r>
      <w:r w:rsidRPr="001A7698">
        <w:rPr>
          <w:rStyle w:val="Emphasis"/>
        </w:rPr>
        <w:t>growing population with shrinking economic opportunities or access to land lead to an increase in both the number of people living in the coastal zone dependent on fishery resources as well as the number of fishers. The resulting increased fishing pressure leads to further fishery population declines, thereby increasing competition both between fishers and among levels of fishing operation</w:t>
      </w:r>
      <w:r w:rsidRPr="003701FA">
        <w:rPr>
          <w:rFonts w:eastAsia="Calibri"/>
          <w:u w:val="single"/>
        </w:rPr>
        <w:t xml:space="preserve"> </w:t>
      </w:r>
      <w:r w:rsidRPr="003701FA">
        <w:rPr>
          <w:rFonts w:eastAsia="Calibri"/>
          <w:sz w:val="14"/>
        </w:rPr>
        <w:t>(e.g., small-scale/ artisanal versus commercial; foreign fishing fleets versus local fleets) over remaining stocks [33,34]. The local result is reduced income levels and food security, driving the selection of more destructive and over efficient fishing technologies in the ‘rush’ to catch remaining stocks, thereby further depleting fishery populations.</w:t>
      </w:r>
    </w:p>
    <w:p w14:paraId="3AB72379" w14:textId="77777777" w:rsidR="00D70679" w:rsidRPr="003701FA" w:rsidRDefault="00D70679" w:rsidP="00D70679">
      <w:pPr>
        <w:spacing w:line="256" w:lineRule="auto"/>
        <w:rPr>
          <w:rFonts w:eastAsia="Calibri"/>
          <w:sz w:val="14"/>
        </w:rPr>
      </w:pPr>
      <w:r w:rsidRPr="003701FA">
        <w:rPr>
          <w:rFonts w:eastAsia="Calibri"/>
          <w:sz w:val="14"/>
        </w:rPr>
        <w:t xml:space="preserve">Such </w:t>
      </w:r>
      <w:r w:rsidRPr="003701FA">
        <w:rPr>
          <w:rFonts w:eastAsia="Calibri"/>
          <w:u w:val="single"/>
        </w:rPr>
        <w:t>competition is not always passive</w:t>
      </w:r>
      <w:r w:rsidRPr="003701FA">
        <w:rPr>
          <w:rFonts w:eastAsia="Calibri"/>
          <w:sz w:val="14"/>
        </w:rPr>
        <w:t xml:space="preserve"> in nature. These factors cumulatively lead to higher rates of human conflict and violence, both at-sea and on-land (Table 1). These </w:t>
      </w:r>
      <w:r w:rsidRPr="001A7698">
        <w:rPr>
          <w:rFonts w:eastAsia="Calibri"/>
          <w:u w:val="single"/>
        </w:rPr>
        <w:t>conflicts include</w:t>
      </w:r>
      <w:r w:rsidRPr="003701FA">
        <w:rPr>
          <w:rFonts w:eastAsia="Calibri"/>
          <w:u w:val="single"/>
        </w:rPr>
        <w:t xml:space="preserve"> violence between fishers operating at the same scale, violence among fishers operating at different scales, </w:t>
      </w:r>
      <w:r w:rsidRPr="001A7698">
        <w:rPr>
          <w:rStyle w:val="Emphasis"/>
        </w:rPr>
        <w:t>maritime crime, armed conflict, and civil unrest</w:t>
      </w:r>
      <w:r w:rsidRPr="003701FA">
        <w:rPr>
          <w:rFonts w:eastAsia="Calibri"/>
          <w:sz w:val="14"/>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division of ownership of the sea, through redefined political boundaries or through such management approaches as marine protected areas, increases competition and conflict over remaining resources, with fishers becoming, at least legally, ever more restricted in their movements. This is particularly problematic because the new boundaries rarely take into account the traditional fishing grounds of local fishers, who have to adapt to the new rules or face the consequences. Liss [35] reports that one of the </w:t>
      </w:r>
      <w:r w:rsidRPr="001A7698">
        <w:rPr>
          <w:rStyle w:val="Emphasis"/>
          <w:highlight w:val="green"/>
        </w:rPr>
        <w:t>driving forces of illegal fishing is overfishing</w:t>
      </w:r>
      <w:r w:rsidRPr="003701FA">
        <w:rPr>
          <w:rFonts w:eastAsia="Calibri"/>
          <w:u w:val="single"/>
        </w:rPr>
        <w:t xml:space="preserve">, as </w:t>
      </w:r>
      <w:r w:rsidRPr="001A7698">
        <w:rPr>
          <w:rStyle w:val="Emphasis"/>
          <w:highlight w:val="green"/>
        </w:rPr>
        <w:t>fishers</w:t>
      </w:r>
      <w:r w:rsidRPr="003701FA">
        <w:rPr>
          <w:rFonts w:eastAsia="Calibri"/>
          <w:u w:val="single"/>
        </w:rPr>
        <w:t xml:space="preserve"> whose traditional fishing grounds are overfished do </w:t>
      </w:r>
      <w:r w:rsidRPr="003A5363">
        <w:rPr>
          <w:rFonts w:eastAsia="Calibri"/>
          <w:b/>
          <w:iCs/>
          <w:highlight w:val="green"/>
          <w:u w:val="single"/>
        </w:rPr>
        <w:t>venture into other waters</w:t>
      </w:r>
      <w:r w:rsidRPr="003A5363">
        <w:rPr>
          <w:rFonts w:eastAsia="Calibri"/>
          <w:highlight w:val="green"/>
          <w:u w:val="single"/>
        </w:rPr>
        <w:t xml:space="preserve"> to supplement</w:t>
      </w:r>
      <w:r w:rsidRPr="003701FA">
        <w:rPr>
          <w:rFonts w:eastAsia="Calibri"/>
          <w:u w:val="single"/>
        </w:rPr>
        <w:t xml:space="preserve"> their </w:t>
      </w:r>
      <w:r w:rsidRPr="003A5363">
        <w:rPr>
          <w:rFonts w:eastAsia="Calibri"/>
          <w:highlight w:val="green"/>
          <w:u w:val="single"/>
        </w:rPr>
        <w:t>catch</w:t>
      </w:r>
      <w:r w:rsidRPr="003701FA">
        <w:rPr>
          <w:rFonts w:eastAsia="Calibri"/>
          <w:u w:val="single"/>
        </w:rPr>
        <w:t>, leading to increased competition and conflict</w:t>
      </w:r>
      <w:r w:rsidRPr="003701FA">
        <w:rPr>
          <w:rFonts w:eastAsia="Calibri"/>
          <w:sz w:val="14"/>
        </w:rPr>
        <w:t xml:space="preserve">. The </w:t>
      </w:r>
      <w:r w:rsidRPr="003701FA">
        <w:rPr>
          <w:rFonts w:eastAsia="Calibri"/>
          <w:u w:val="single"/>
        </w:rPr>
        <w:t>increased incidence of competition and conflict arising from overfished coastal fisheries may also correlate with other transnational threats, particularly the illegal trafficking of goods</w:t>
      </w:r>
      <w:r w:rsidRPr="003701FA">
        <w:rPr>
          <w:rFonts w:eastAsia="Calibri"/>
          <w:sz w:val="14"/>
        </w:rPr>
        <w:t xml:space="preserve"> (e.g., small arms; narcotics) and </w:t>
      </w:r>
      <w:r w:rsidRPr="003701FA">
        <w:rPr>
          <w:rFonts w:eastAsia="Calibri"/>
          <w:u w:val="single"/>
        </w:rPr>
        <w:t>people</w:t>
      </w:r>
      <w:r w:rsidRPr="003701FA">
        <w:rPr>
          <w:rFonts w:eastAsia="Calibri"/>
          <w:sz w:val="14"/>
        </w:rPr>
        <w:t xml:space="preserve"> (e.g., slaves) </w:t>
      </w:r>
      <w:r w:rsidRPr="003701FA">
        <w:rPr>
          <w:rFonts w:eastAsia="Calibri"/>
          <w:u w:val="single"/>
        </w:rPr>
        <w:t>and piracy, namely in the form of at-sea robbery, kidnaping and ransom of a vessel's crew, and oil theft and transfer</w:t>
      </w:r>
      <w:r w:rsidRPr="003701FA">
        <w:rPr>
          <w:rFonts w:eastAsia="Calibri"/>
          <w:sz w:val="14"/>
        </w:rPr>
        <w:t xml:space="preserve">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w:t>
      </w:r>
      <w:r w:rsidRPr="001A7698">
        <w:rPr>
          <w:rStyle w:val="Emphasis"/>
        </w:rPr>
        <w:t>Fisheries scarcity</w:t>
      </w:r>
      <w:r w:rsidRPr="003701FA">
        <w:rPr>
          <w:rFonts w:eastAsia="Calibri"/>
          <w:u w:val="single"/>
        </w:rPr>
        <w:t xml:space="preserve"> and the increased competition for fish </w:t>
      </w:r>
      <w:r w:rsidRPr="001A7698">
        <w:rPr>
          <w:rStyle w:val="Emphasis"/>
        </w:rPr>
        <w:t>leads to decline in wealth</w:t>
      </w:r>
      <w:r w:rsidRPr="003701FA">
        <w:rPr>
          <w:rFonts w:eastAsia="Calibri"/>
          <w:u w:val="single"/>
        </w:rPr>
        <w:t xml:space="preserve"> and livelihoods, creating dissatisfaction and </w:t>
      </w:r>
      <w:r w:rsidRPr="001A7698">
        <w:rPr>
          <w:rStyle w:val="Emphasis"/>
        </w:rPr>
        <w:t>fueling insurgency and insecurity</w:t>
      </w:r>
      <w:r w:rsidRPr="003701FA">
        <w:rPr>
          <w:rFonts w:eastAsia="Calibri"/>
          <w:u w:val="single"/>
        </w:rPr>
        <w:t>, which are a determinant to the international community</w:t>
      </w:r>
      <w:r w:rsidRPr="003701FA">
        <w:rPr>
          <w:rFonts w:eastAsia="Calibri"/>
          <w:sz w:val="14"/>
        </w:rPr>
        <w:t>. In the Southern Philippines, fishers are engaging with known terrorist organizations, such as the Abu Sayyaf group, in increased maritime attacks on both land and sea. Security concerns also exist regarding the illegal production and trafficking of fertilizer-based bombs to supply dynamite fishers operating in Southeast Asia, and the potential for such materials to be used by insurgency or separatist movements or in acts of terrorism.</w:t>
      </w:r>
    </w:p>
    <w:p w14:paraId="1ED89FC4" w14:textId="77777777" w:rsidR="00D70679" w:rsidRPr="003701FA" w:rsidRDefault="00D70679" w:rsidP="00D70679">
      <w:pPr>
        <w:spacing w:line="256" w:lineRule="auto"/>
        <w:rPr>
          <w:rFonts w:eastAsia="Calibri"/>
          <w:sz w:val="14"/>
        </w:rPr>
      </w:pPr>
      <w:r w:rsidRPr="003701FA">
        <w:rPr>
          <w:rFonts w:eastAsia="Calibri"/>
          <w:sz w:val="14"/>
        </w:rPr>
        <w:t xml:space="preserve">This </w:t>
      </w:r>
      <w:r w:rsidRPr="003701FA">
        <w:rPr>
          <w:rFonts w:eastAsia="Calibri"/>
          <w:u w:val="single"/>
        </w:rPr>
        <w:t>destructive cycle leads to a pattern of self-reinforcing “fish wars” resulting in deteriorating social, economic, and political conditions, including poverty, food insecurity, and loss of income and livelihoods</w:t>
      </w:r>
      <w:r w:rsidRPr="003701FA">
        <w:rPr>
          <w:rFonts w:eastAsia="Calibri"/>
          <w:sz w:val="14"/>
        </w:rPr>
        <w:t xml:space="preserve">. The linkages among such drivers and conditions can be presented within simplified representation of this </w:t>
      </w:r>
      <w:r w:rsidRPr="003701FA">
        <w:rPr>
          <w:rFonts w:eastAsia="Calibri"/>
          <w:u w:val="single"/>
        </w:rPr>
        <w:t>“fish wars” cycle</w:t>
      </w:r>
      <w:r w:rsidRPr="003701FA">
        <w:rPr>
          <w:rFonts w:eastAsia="Calibri"/>
          <w:sz w:val="14"/>
        </w:rPr>
        <w:t xml:space="preserve"> as they </w:t>
      </w:r>
      <w:r w:rsidRPr="003701FA">
        <w:rPr>
          <w:rFonts w:eastAsia="Calibri"/>
          <w:u w:val="single"/>
        </w:rPr>
        <w:t>relate to three central elements: the degree of fisheries resource scarcity, the level of fisheries resource competition over remaining stocks, and the level of human conflict between fishers and with other stakeholder groups</w:t>
      </w:r>
      <w:r w:rsidRPr="003701FA">
        <w:rPr>
          <w:rFonts w:eastAsia="Calibri"/>
          <w:sz w:val="14"/>
        </w:rPr>
        <w:t xml:space="preserve"> (Fig. 1). </w:t>
      </w:r>
      <w:r w:rsidRPr="003701FA">
        <w:rPr>
          <w:rFonts w:eastAsia="Calibri"/>
          <w:u w:val="single"/>
        </w:rPr>
        <w:t>Fisheries resources scarcity, competition, and conflict may erode the socialecological resilience of coastal communities who have a high dependence on coastal ecosystems to meet daily food and household income needs. Fishers' livelihoods are threatened</w:t>
      </w:r>
      <w:r w:rsidRPr="003701FA">
        <w:rPr>
          <w:rFonts w:eastAsia="Calibri"/>
          <w:sz w:val="14"/>
        </w:rPr>
        <w:t xml:space="preserve">,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w:t>
      </w:r>
      <w:r w:rsidRPr="001A7698">
        <w:rPr>
          <w:rStyle w:val="Emphasis"/>
          <w:highlight w:val="green"/>
        </w:rPr>
        <w:t>instability</w:t>
      </w:r>
      <w:r w:rsidRPr="003701FA">
        <w:rPr>
          <w:rFonts w:eastAsia="Calibri"/>
          <w:u w:val="single"/>
        </w:rPr>
        <w:t xml:space="preserve"> is thought to fuel political instability and civil unrest, thereby acting as a </w:t>
      </w:r>
      <w:r w:rsidRPr="001A7698">
        <w:rPr>
          <w:rStyle w:val="Emphasis"/>
          <w:highlight w:val="green"/>
        </w:rPr>
        <w:t>destabilizing</w:t>
      </w:r>
      <w:r w:rsidRPr="003701FA">
        <w:rPr>
          <w:rFonts w:eastAsia="Calibri"/>
          <w:u w:val="single"/>
        </w:rPr>
        <w:t xml:space="preserve"> risk factor to </w:t>
      </w:r>
      <w:r w:rsidRPr="001A7698">
        <w:rPr>
          <w:rStyle w:val="Emphasis"/>
        </w:rPr>
        <w:t xml:space="preserve">national, regional and </w:t>
      </w:r>
      <w:r w:rsidRPr="001A7698">
        <w:rPr>
          <w:rStyle w:val="Emphasis"/>
          <w:highlight w:val="green"/>
        </w:rPr>
        <w:t xml:space="preserve">global security </w:t>
      </w:r>
      <w:r w:rsidRPr="001A7698">
        <w:rPr>
          <w:rStyle w:val="Emphasis"/>
        </w:rPr>
        <w:t>concerns</w:t>
      </w:r>
      <w:r w:rsidRPr="003701FA">
        <w:rPr>
          <w:rFonts w:eastAsia="Calibri"/>
          <w:sz w:val="14"/>
        </w:rPr>
        <w:t>. Understanding the potential contributing influences of fisheries scarcity, competition, and conflict on regional stability and peace and order is of particular interest to national defense forces (e.g., coast guard) and international security coalitions (e.g., United Nations peacekeeping missions). The improved understanding of such linkages may help to identify and predict regional instability and civil unrest.</w:t>
      </w:r>
    </w:p>
    <w:p w14:paraId="7775EEA0" w14:textId="77777777" w:rsidR="00D70679" w:rsidRPr="003701FA" w:rsidRDefault="00D70679" w:rsidP="00D70679">
      <w:pPr>
        <w:spacing w:line="256" w:lineRule="auto"/>
        <w:rPr>
          <w:rFonts w:eastAsia="Calibri"/>
          <w:sz w:val="14"/>
        </w:rPr>
      </w:pPr>
      <w:r w:rsidRPr="003701FA">
        <w:rPr>
          <w:rFonts w:eastAsia="Calibri"/>
          <w:sz w:val="14"/>
        </w:rPr>
        <w:t>Fig. 1 presents a number of factors that influence each of the three central elements of fisheries scarcity, level of competition, and level of conflict. Within the feedback loop, some of the factors within one of the central elements can drive (cause or exacerbate) and/or negatively impact other factors associated within the other two central elements, as well as be the result (consequence) of those other central elements. The contributions of each of the three central elements in driving the feedback loop are discussed below.</w:t>
      </w:r>
    </w:p>
    <w:p w14:paraId="02507AD2" w14:textId="77777777" w:rsidR="00D70679" w:rsidRPr="003701FA" w:rsidRDefault="00D70679" w:rsidP="00D70679">
      <w:pPr>
        <w:spacing w:line="256" w:lineRule="auto"/>
        <w:rPr>
          <w:rFonts w:eastAsia="Calibri"/>
          <w:sz w:val="14"/>
        </w:rPr>
      </w:pPr>
      <w:r w:rsidRPr="003701FA">
        <w:rPr>
          <w:rFonts w:eastAsia="Calibri"/>
          <w:sz w:val="14"/>
        </w:rPr>
        <w:t xml:space="preserve">3.1. Contributions from fisheries scarcity within the fish wars cycle </w:t>
      </w:r>
    </w:p>
    <w:p w14:paraId="64848628" w14:textId="77777777" w:rsidR="00D70679" w:rsidRPr="003701FA" w:rsidRDefault="00D70679" w:rsidP="00D70679">
      <w:pPr>
        <w:spacing w:line="256" w:lineRule="auto"/>
        <w:rPr>
          <w:rFonts w:eastAsia="Calibri"/>
          <w:sz w:val="14"/>
        </w:rPr>
      </w:pPr>
      <w:r w:rsidRPr="003701FA">
        <w:rPr>
          <w:rFonts w:eastAsia="Calibri"/>
          <w:sz w:val="14"/>
        </w:rPr>
        <w:t>Within the fish wars cycle, fisheries scarcity is driven through a suite of biological, social, and governance factors (see Fig. 2). On the biological side, a number of threats negatively influence and create change within coastal and marine ecosystems, including: the introduction of land-based pollution; the introduction of marine debris; reductions to resident marine fish populations; the loss of marine biological diversity; and ocean and climatic change. Coastal and marine habitat degradation and destruction, the alteration of marine community composition and trophic relationships, and the use of destructive fishing methods or gear types all contribute to the loss of marine biodiversity. Unsustainable rates of fishing, fishing overcapacity, and illegal, unreported, and unregulated (IUU) fishing all reduce resident fish populations and alter natural size class distributions. Ocean acidification, sea surface temperature warming, and sea level rise all contribute to observed oceanic and climatic changes within the ecosystem [50,51].</w:t>
      </w:r>
    </w:p>
    <w:p w14:paraId="4B1B8B64" w14:textId="77777777" w:rsidR="00D70679" w:rsidRPr="003701FA" w:rsidRDefault="00D70679" w:rsidP="00D70679">
      <w:pPr>
        <w:spacing w:line="256" w:lineRule="auto"/>
        <w:rPr>
          <w:rFonts w:eastAsia="Calibri"/>
          <w:sz w:val="14"/>
        </w:rPr>
      </w:pPr>
      <w:r w:rsidRPr="003701FA">
        <w:rPr>
          <w:rFonts w:eastAsia="Calibri"/>
          <w:sz w:val="14"/>
        </w:rPr>
        <w:t>On the social side of drivers relating to fishery scarcity, a number of factors influence the socio-economic conditions, including: human population growth; poverty; food insecurity; economic marginalization and wealth disparities; political marginalization; ethnic and gender inequities; and technological advances. Limited livelihood options and a lack of public services, such as health and education, all drive poverty rates. Trade globalization, limited market access, and a lack of access to capital and credit all drive economic marginalization and wealth disparities.</w:t>
      </w:r>
    </w:p>
    <w:p w14:paraId="7ABF6A85" w14:textId="77777777" w:rsidR="00D70679" w:rsidRPr="003701FA" w:rsidRDefault="00D70679" w:rsidP="00D70679">
      <w:pPr>
        <w:spacing w:line="256" w:lineRule="auto"/>
        <w:rPr>
          <w:rFonts w:eastAsia="Calibri"/>
          <w:sz w:val="14"/>
        </w:rPr>
      </w:pPr>
      <w:r w:rsidRPr="003701FA">
        <w:rPr>
          <w:rFonts w:eastAsia="Calibri"/>
          <w:sz w:val="14"/>
        </w:rPr>
        <w:t xml:space="preserve">On the governance side of drivers relating to fishery scarcity, </w:t>
      </w:r>
      <w:r w:rsidRPr="003701FA">
        <w:rPr>
          <w:rFonts w:eastAsia="Calibri"/>
          <w:u w:val="single"/>
        </w:rPr>
        <w:t xml:space="preserve">a number of </w:t>
      </w:r>
      <w:r w:rsidRPr="003A5363">
        <w:rPr>
          <w:rFonts w:eastAsia="Calibri"/>
          <w:highlight w:val="green"/>
          <w:u w:val="single"/>
        </w:rPr>
        <w:t>factors</w:t>
      </w:r>
      <w:r w:rsidRPr="003701FA">
        <w:rPr>
          <w:rFonts w:eastAsia="Calibri"/>
          <w:u w:val="single"/>
        </w:rPr>
        <w:t xml:space="preserve"> negatively </w:t>
      </w:r>
      <w:r w:rsidRPr="003A5363">
        <w:rPr>
          <w:rFonts w:eastAsia="Calibri"/>
          <w:highlight w:val="green"/>
          <w:u w:val="single"/>
        </w:rPr>
        <w:t>impact fishery</w:t>
      </w:r>
      <w:r w:rsidRPr="003701FA">
        <w:rPr>
          <w:rFonts w:eastAsia="Calibri"/>
          <w:u w:val="single"/>
        </w:rPr>
        <w:t xml:space="preserve"> resource </w:t>
      </w:r>
      <w:r w:rsidRPr="003A5363">
        <w:rPr>
          <w:rFonts w:eastAsia="Calibri"/>
          <w:highlight w:val="green"/>
          <w:u w:val="single"/>
        </w:rPr>
        <w:t>governance</w:t>
      </w:r>
      <w:r w:rsidRPr="003701FA">
        <w:rPr>
          <w:rFonts w:eastAsia="Calibri"/>
          <w:u w:val="single"/>
        </w:rPr>
        <w:t xml:space="preserve">, including: </w:t>
      </w:r>
      <w:r w:rsidRPr="003A5363">
        <w:rPr>
          <w:rFonts w:eastAsia="Calibri"/>
          <w:b/>
          <w:iCs/>
          <w:highlight w:val="green"/>
          <w:u w:val="single"/>
        </w:rPr>
        <w:t>ineffective enforcement</w:t>
      </w:r>
      <w:r w:rsidRPr="003701FA">
        <w:rPr>
          <w:rFonts w:eastAsia="Calibri"/>
          <w:u w:val="single"/>
        </w:rPr>
        <w:t xml:space="preserve">; lack of public participation in resource decision-making and governance; </w:t>
      </w:r>
      <w:r w:rsidRPr="003A5363">
        <w:rPr>
          <w:rFonts w:eastAsia="Calibri"/>
          <w:b/>
          <w:iCs/>
          <w:highlight w:val="green"/>
          <w:u w:val="single"/>
        </w:rPr>
        <w:t>weak institutional capacity</w:t>
      </w:r>
      <w:r w:rsidRPr="003701FA">
        <w:rPr>
          <w:rFonts w:eastAsia="Calibri"/>
          <w:u w:val="single"/>
        </w:rPr>
        <w:t xml:space="preserve"> </w:t>
      </w:r>
      <w:r w:rsidRPr="003A5363">
        <w:rPr>
          <w:rFonts w:eastAsia="Calibri"/>
          <w:highlight w:val="green"/>
          <w:u w:val="single"/>
        </w:rPr>
        <w:t>of</w:t>
      </w:r>
      <w:r w:rsidRPr="003701FA">
        <w:rPr>
          <w:rFonts w:eastAsia="Calibri"/>
          <w:u w:val="single"/>
        </w:rPr>
        <w:t xml:space="preserve"> fishery </w:t>
      </w:r>
      <w:r w:rsidRPr="003A5363">
        <w:rPr>
          <w:rFonts w:eastAsia="Calibri"/>
          <w:b/>
          <w:iCs/>
          <w:highlight w:val="green"/>
          <w:u w:val="single"/>
        </w:rPr>
        <w:t>management authorities and agencies</w:t>
      </w:r>
      <w:r w:rsidRPr="003701FA">
        <w:rPr>
          <w:rFonts w:eastAsia="Calibri"/>
          <w:u w:val="single"/>
        </w:rPr>
        <w:t xml:space="preserve">; </w:t>
      </w:r>
      <w:r w:rsidRPr="003A5363">
        <w:rPr>
          <w:rFonts w:eastAsia="Calibri"/>
          <w:b/>
          <w:iCs/>
          <w:highlight w:val="green"/>
          <w:u w:val="single"/>
        </w:rPr>
        <w:t>inadequate information</w:t>
      </w:r>
      <w:r w:rsidRPr="003701FA">
        <w:rPr>
          <w:rFonts w:eastAsia="Calibri"/>
          <w:u w:val="single"/>
        </w:rPr>
        <w:t xml:space="preserve"> to accurately and adaptively manage fishery resources;</w:t>
      </w:r>
      <w:r w:rsidRPr="003701FA">
        <w:rPr>
          <w:rFonts w:eastAsia="Calibri"/>
          <w:sz w:val="14"/>
        </w:rPr>
        <w:t xml:space="preserve"> corruption; and organized crime. Graft, corrupt civil servants (including law enforcement), and corrupt elected officials and decision-makers all drive the extent of corruption influencing how fishery resources are managed and governed. Insufficient maritime security presence or capabilities, ineffective judicial process, and under-developed law enforcement systems all negatively influence the effectiveness of fisheries enforcement efforts.</w:t>
      </w:r>
      <w:r w:rsidRPr="003701FA">
        <w:rPr>
          <w:rFonts w:eastAsia="Calibri"/>
          <w:sz w:val="14"/>
          <w:u w:val="single"/>
        </w:rPr>
        <w:t xml:space="preserve"> </w:t>
      </w:r>
      <w:r w:rsidRPr="003701FA">
        <w:rPr>
          <w:rFonts w:eastAsia="Calibri"/>
          <w:u w:val="single"/>
        </w:rPr>
        <w:t xml:space="preserve">An </w:t>
      </w:r>
      <w:r w:rsidRPr="003A5363">
        <w:rPr>
          <w:rFonts w:eastAsia="Calibri"/>
          <w:highlight w:val="green"/>
          <w:u w:val="single"/>
        </w:rPr>
        <w:t>inadequate</w:t>
      </w:r>
      <w:r w:rsidRPr="003701FA">
        <w:rPr>
          <w:rFonts w:eastAsia="Calibri"/>
          <w:u w:val="single"/>
        </w:rPr>
        <w:t xml:space="preserve"> legal framework, including </w:t>
      </w:r>
      <w:r w:rsidRPr="003A5363">
        <w:rPr>
          <w:rFonts w:eastAsia="Calibri"/>
          <w:highlight w:val="green"/>
          <w:u w:val="single"/>
        </w:rPr>
        <w:t>fishery resource</w:t>
      </w:r>
      <w:r w:rsidRPr="003701FA">
        <w:rPr>
          <w:rFonts w:eastAsia="Calibri"/>
          <w:u w:val="single"/>
        </w:rPr>
        <w:t xml:space="preserve"> laws, rules, and </w:t>
      </w:r>
      <w:r w:rsidRPr="003A5363">
        <w:rPr>
          <w:rFonts w:eastAsia="Calibri"/>
          <w:highlight w:val="green"/>
          <w:u w:val="single"/>
        </w:rPr>
        <w:t>regulations</w:t>
      </w:r>
      <w:r w:rsidRPr="003701FA">
        <w:rPr>
          <w:rFonts w:eastAsia="Calibri"/>
          <w:u w:val="single"/>
        </w:rPr>
        <w:t>, as well as conflicting resource management authorities and regulations all contribute to weak institutional capacity to govern marine fisheries</w:t>
      </w:r>
      <w:r w:rsidRPr="003701FA">
        <w:rPr>
          <w:rFonts w:eastAsia="Calibri"/>
          <w:sz w:val="14"/>
        </w:rPr>
        <w:t>.</w:t>
      </w:r>
    </w:p>
    <w:p w14:paraId="1C665F70" w14:textId="77777777" w:rsidR="00D70679" w:rsidRPr="003701FA" w:rsidRDefault="00D70679" w:rsidP="00D70679">
      <w:pPr>
        <w:spacing w:line="256" w:lineRule="auto"/>
        <w:rPr>
          <w:rFonts w:eastAsia="Calibri"/>
          <w:sz w:val="14"/>
        </w:rPr>
      </w:pPr>
      <w:r w:rsidRPr="003701FA">
        <w:rPr>
          <w:rFonts w:eastAsia="Calibri"/>
          <w:sz w:val="14"/>
        </w:rPr>
        <w:t>Factors within the ecosystem change, socio-economic conditions, and resource governance not only directly influence fisheries scarcity, but can also influence one another. For example, poverty and food and economic insecurity (all socioeconomic conditions) may drive the level of corruption (resource governance) as well as unsustainable and illegal fishing that reduce fish populations (ecosystem change), all driving increasing fisheries scarcity. Cumulatively, these fisheries scarcity factors exacerbate the level of competition over remaining fish stocks, in turn driving the type and levels of fisheries conflicts.</w:t>
      </w:r>
    </w:p>
    <w:p w14:paraId="1E680D8D" w14:textId="77777777" w:rsidR="00D70679" w:rsidRDefault="00D70679" w:rsidP="00D70679">
      <w:pPr>
        <w:rPr>
          <w:sz w:val="12"/>
        </w:rPr>
      </w:pPr>
    </w:p>
    <w:p w14:paraId="18DCA71A" w14:textId="77777777" w:rsidR="00D70679" w:rsidRPr="00971374" w:rsidRDefault="00D70679" w:rsidP="00D70679">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640351DB" w14:textId="77777777" w:rsidR="00D70679" w:rsidRPr="00971374" w:rsidRDefault="00D70679" w:rsidP="00D70679">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6E682E59" w14:textId="77777777" w:rsidR="00D70679" w:rsidRPr="00971374" w:rsidRDefault="00D70679" w:rsidP="00D70679">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2DC70CD6" w14:textId="77777777" w:rsidR="00D70679" w:rsidRPr="00971374" w:rsidRDefault="00D70679" w:rsidP="00D70679">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48443500" w14:textId="77777777" w:rsidR="00D70679" w:rsidRPr="00971374" w:rsidRDefault="00D70679" w:rsidP="00D70679">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B1EE5">
        <w:rPr>
          <w:rStyle w:val="Emphasis"/>
        </w:rPr>
        <w:t>legislation</w:t>
      </w:r>
      <w:r w:rsidRPr="009B1EE5">
        <w:rPr>
          <w:rStyle w:val="StyleUnderline"/>
        </w:rPr>
        <w:t xml:space="preserve"> that allows individual states to </w:t>
      </w:r>
      <w:r w:rsidRPr="009B1EE5">
        <w:rPr>
          <w:rStyle w:val="Emphasis"/>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7BB210DF" w14:textId="77777777" w:rsidR="00D70679" w:rsidRPr="00971374" w:rsidRDefault="00D70679" w:rsidP="00D70679">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793E2CF9" w14:textId="77777777" w:rsidR="00D70679" w:rsidRPr="00971374" w:rsidRDefault="00D70679" w:rsidP="00D70679">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6150574C" w14:textId="77777777" w:rsidR="00D70679" w:rsidRPr="00971374" w:rsidRDefault="00D70679" w:rsidP="00D70679">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w:t>
      </w:r>
      <w:r w:rsidRPr="009B1EE5">
        <w:rPr>
          <w:rStyle w:val="StyleUnderline"/>
        </w:rPr>
        <w:t xml:space="preserve">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6231EEC6" w14:textId="77777777" w:rsidR="00D70679" w:rsidRPr="00971374" w:rsidRDefault="00D70679" w:rsidP="00D70679">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w:t>
      </w:r>
      <w:r w:rsidRPr="009B1EE5">
        <w:rPr>
          <w:rStyle w:val="StyleUnderline"/>
        </w:rPr>
        <w:t xml:space="preserve">has </w:t>
      </w:r>
      <w:r w:rsidRPr="009B1EE5">
        <w:rPr>
          <w:rStyle w:val="Emphasis"/>
        </w:rPr>
        <w:t>declined</w:t>
      </w:r>
      <w:r w:rsidRPr="009B1EE5">
        <w:rPr>
          <w:sz w:val="12"/>
        </w:rPr>
        <w:t>. 68</w:t>
      </w:r>
      <w:r w:rsidRPr="00971374">
        <w:rPr>
          <w:sz w:val="12"/>
        </w:rPr>
        <w:t xml:space="preserve">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30A21EE9" w14:textId="77777777" w:rsidR="00D70679" w:rsidRPr="00971374" w:rsidRDefault="00D70679" w:rsidP="00D70679">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B1EE5">
        <w:rPr>
          <w:rStyle w:val="Emphasis"/>
          <w:sz w:val="26"/>
          <w:szCs w:val="26"/>
        </w:rPr>
        <w:t xml:space="preserve">p]ublic employee unions will </w:t>
      </w:r>
      <w:r w:rsidRPr="00971374">
        <w:rPr>
          <w:rStyle w:val="Emphasis"/>
          <w:sz w:val="26"/>
          <w:szCs w:val="26"/>
          <w:highlight w:val="green"/>
        </w:rPr>
        <w:t>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B1EE5">
        <w:rPr>
          <w:rStyle w:val="StyleUnderline"/>
        </w:rPr>
        <w:t xml:space="preserve">a </w:t>
      </w:r>
      <w:r w:rsidRPr="009B1EE5">
        <w:rPr>
          <w:rStyle w:val="Emphasis"/>
        </w:rPr>
        <w:t xml:space="preserve">mitigating factor </w:t>
      </w:r>
      <w:r w:rsidRPr="00971374">
        <w:rPr>
          <w:rStyle w:val="Emphasis"/>
          <w:highlight w:val="green"/>
        </w:rPr>
        <w:t>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5688A995" w14:textId="77777777" w:rsidR="00D70679" w:rsidRPr="00971374" w:rsidRDefault="00D70679" w:rsidP="00D70679">
      <w:pPr>
        <w:rPr>
          <w:sz w:val="12"/>
        </w:rPr>
      </w:pPr>
      <w:r w:rsidRPr="00971374">
        <w:rPr>
          <w:sz w:val="12"/>
        </w:rPr>
        <w:t>III. The True Compelling Interest of Protecting Unions Are Mitigating Economic Inequality and Furthering Democratic Engagement</w:t>
      </w:r>
    </w:p>
    <w:p w14:paraId="53DEAA45" w14:textId="77777777" w:rsidR="00D70679" w:rsidRPr="00971374" w:rsidRDefault="00D70679" w:rsidP="00D70679">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2036FD8C" w14:textId="77777777" w:rsidR="00D70679" w:rsidRPr="00971374" w:rsidRDefault="00D70679" w:rsidP="00D70679">
      <w:pPr>
        <w:rPr>
          <w:sz w:val="12"/>
        </w:rPr>
      </w:pPr>
      <w:r w:rsidRPr="00971374">
        <w:rPr>
          <w:sz w:val="12"/>
        </w:rPr>
        <w:t xml:space="preserve">Mitigating Economic Inequality </w:t>
      </w:r>
    </w:p>
    <w:p w14:paraId="78A9AD96" w14:textId="77777777" w:rsidR="00D70679" w:rsidRPr="00971374" w:rsidRDefault="00D70679" w:rsidP="00D70679">
      <w:pPr>
        <w:rPr>
          <w:sz w:val="12"/>
        </w:rPr>
      </w:pPr>
      <w:r w:rsidRPr="00971374">
        <w:rPr>
          <w:sz w:val="12"/>
        </w:rPr>
        <w:t>"An imbalance between rich and poor is the oldest and most fatal ailment of all republics." 75</w:t>
      </w:r>
    </w:p>
    <w:p w14:paraId="20754982" w14:textId="77777777" w:rsidR="00D70679" w:rsidRPr="00971374" w:rsidRDefault="00D70679" w:rsidP="00D70679">
      <w:pPr>
        <w:rPr>
          <w:sz w:val="12"/>
        </w:rPr>
      </w:pPr>
      <w:r w:rsidRPr="00971374">
        <w:rPr>
          <w:sz w:val="12"/>
        </w:rPr>
        <w:t>The renowned Nobel Laureate Economist Paul Krugman stated that "</w:t>
      </w:r>
      <w:r w:rsidRPr="00971374">
        <w:rPr>
          <w:rStyle w:val="StyleUnderline"/>
        </w:rPr>
        <w:t xml:space="preserve">the </w:t>
      </w:r>
      <w:r w:rsidRPr="009B1EE5">
        <w:rPr>
          <w:rStyle w:val="StyleUnderline"/>
        </w:rPr>
        <w:t xml:space="preserve">main cause of </w:t>
      </w:r>
      <w:r w:rsidRPr="009B1EE5">
        <w:rPr>
          <w:rStyle w:val="Emphasis"/>
        </w:rPr>
        <w:t>persistent poverty</w:t>
      </w:r>
      <w:r w:rsidRPr="009B1EE5">
        <w:rPr>
          <w:rStyle w:val="StyleUnderline"/>
        </w:rPr>
        <w:t xml:space="preserve"> now is </w:t>
      </w:r>
      <w:r w:rsidRPr="009B1EE5">
        <w:rPr>
          <w:rStyle w:val="Emphasis"/>
        </w:rPr>
        <w:t>high inequality</w:t>
      </w:r>
      <w:r w:rsidRPr="009B1EE5">
        <w:rPr>
          <w:rStyle w:val="StyleUnderline"/>
        </w:rPr>
        <w:t xml:space="preserve"> of </w:t>
      </w:r>
      <w:r w:rsidRPr="009B1EE5">
        <w:rPr>
          <w:rStyle w:val="Emphasis"/>
        </w:rPr>
        <w:t>market income</w:t>
      </w:r>
      <w:r w:rsidRPr="009B1EE5">
        <w:rPr>
          <w:sz w:val="12"/>
        </w:rPr>
        <w:t>.</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4E91B700" w14:textId="77777777" w:rsidR="00D70679" w:rsidRPr="00971374" w:rsidRDefault="00D70679" w:rsidP="00D70679">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Cs w:val="26"/>
        </w:rPr>
        <w:t xml:space="preserve"> even </w:t>
      </w:r>
      <w:r w:rsidRPr="00971374">
        <w:rPr>
          <w:rStyle w:val="StyleUnderline"/>
          <w:szCs w:val="26"/>
          <w:highlight w:val="green"/>
        </w:rPr>
        <w:t>estimate</w:t>
      </w:r>
      <w:r w:rsidRPr="00971374">
        <w:rPr>
          <w:rStyle w:val="StyleUnderline"/>
          <w:szCs w:val="26"/>
        </w:rPr>
        <w:t xml:space="preserve">d </w:t>
      </w:r>
      <w:r w:rsidRPr="009B1EE5">
        <w:rPr>
          <w:rStyle w:val="StyleUnderline"/>
          <w:szCs w:val="26"/>
        </w:rPr>
        <w:t xml:space="preserve">that </w:t>
      </w:r>
      <w:r w:rsidRPr="00971374">
        <w:rPr>
          <w:rStyle w:val="Emphasis"/>
          <w:sz w:val="26"/>
          <w:szCs w:val="26"/>
          <w:highlight w:val="green"/>
        </w:rPr>
        <w:t>one-third</w:t>
      </w:r>
      <w:r w:rsidRPr="00971374">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B1EE5">
        <w:rPr>
          <w:rStyle w:val="StyleUnderline"/>
          <w:szCs w:val="26"/>
        </w:rPr>
        <w:t xml:space="preserve">occurred as a </w:t>
      </w:r>
      <w:r w:rsidRPr="00971374">
        <w:rPr>
          <w:rStyle w:val="Emphasis"/>
          <w:sz w:val="26"/>
          <w:szCs w:val="26"/>
          <w:highlight w:val="green"/>
        </w:rPr>
        <w:t>result</w:t>
      </w:r>
      <w:r w:rsidRPr="00971374">
        <w:rPr>
          <w:rStyle w:val="StyleUnderline"/>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47264C5F" w14:textId="77777777" w:rsidR="00D70679" w:rsidRPr="00971374" w:rsidRDefault="00D70679" w:rsidP="00D70679">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w:t>
      </w:r>
      <w:r w:rsidRPr="009B1EE5">
        <w:rPr>
          <w:rStyle w:val="Emphasis"/>
        </w:rPr>
        <w:t>nemployment</w:t>
      </w:r>
      <w:r w:rsidRPr="00971374">
        <w:rPr>
          <w:rStyle w:val="Emphasis"/>
        </w:rPr>
        <w:t xml:space="preserve"> </w:t>
      </w:r>
      <w:r w:rsidRPr="009B1EE5">
        <w:rPr>
          <w:rStyle w:val="Emphasis"/>
          <w:highlight w:val="green"/>
        </w:rPr>
        <w:t>i</w:t>
      </w:r>
      <w:r w:rsidRPr="00971374">
        <w:rPr>
          <w:rStyle w:val="Emphasis"/>
        </w:rPr>
        <w:t>nsurance</w:t>
      </w:r>
      <w:r w:rsidRPr="00971374">
        <w:rPr>
          <w:sz w:val="12"/>
        </w:rPr>
        <w:t>. 9 0</w:t>
      </w:r>
    </w:p>
    <w:p w14:paraId="234CBC65" w14:textId="77777777" w:rsidR="00D70679" w:rsidRPr="00971374" w:rsidRDefault="00D70679" w:rsidP="00D70679">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51E42709" w14:textId="77777777" w:rsidR="00D70679" w:rsidRPr="00971374" w:rsidRDefault="00D70679" w:rsidP="00D70679">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38BA74E3" w14:textId="77777777" w:rsidR="00D70679" w:rsidRPr="00971374" w:rsidRDefault="00D70679" w:rsidP="00D70679"/>
    <w:p w14:paraId="64230287" w14:textId="77777777" w:rsidR="00D70679" w:rsidRPr="00420936" w:rsidRDefault="00D70679" w:rsidP="00D70679">
      <w:pPr>
        <w:pStyle w:val="Heading4"/>
        <w:rPr>
          <w:b w:val="0"/>
          <w:bCs/>
        </w:rPr>
      </w:pPr>
      <w:r>
        <w:t>Public record requests prove decline loss.</w:t>
      </w:r>
    </w:p>
    <w:p w14:paraId="2E24DB9F" w14:textId="77777777" w:rsidR="00D70679" w:rsidRDefault="00D70679" w:rsidP="00D70679">
      <w:r w:rsidRPr="000B4C70">
        <w:rPr>
          <w:rStyle w:val="Style13ptBold"/>
        </w:rPr>
        <w:t>Skorup '23</w:t>
      </w:r>
      <w:r w:rsidRPr="001607FF">
        <w:t xml:space="preserve"> [Jarrett,</w:t>
      </w:r>
      <w:r>
        <w:t xml:space="preserve"> </w:t>
      </w:r>
      <w:r w:rsidRPr="0072509B">
        <w:t>the vice president for marketing and communications at the Mackinac Center for Public Policy</w:t>
      </w:r>
      <w:r>
        <w:t>.</w:t>
      </w:r>
      <w:r w:rsidRPr="001607FF">
        <w:t xml:space="preserve"> 6-15-2023,  "The Janus Effect," Mackinac Center, https://www.mackinac.org/S2023-05#national-results-from-public-record-requests, accessed 7-21-2025]//RNey</w:t>
      </w:r>
    </w:p>
    <w:p w14:paraId="570A2FC9" w14:textId="77777777" w:rsidR="00D70679" w:rsidRPr="00420936" w:rsidRDefault="00D70679" w:rsidP="00D70679">
      <w:pPr>
        <w:rPr>
          <w:sz w:val="12"/>
        </w:rPr>
      </w:pPr>
      <w:r w:rsidRPr="00420936">
        <w:rPr>
          <w:sz w:val="12"/>
        </w:rPr>
        <w:t xml:space="preserve">We </w:t>
      </w:r>
      <w:r w:rsidRPr="00420936">
        <w:rPr>
          <w:rStyle w:val="StyleUnderline"/>
        </w:rPr>
        <w:t xml:space="preserve">ask these </w:t>
      </w:r>
      <w:r w:rsidRPr="00420936">
        <w:rPr>
          <w:rStyle w:val="Emphasis"/>
        </w:rPr>
        <w:t>public entities</w:t>
      </w:r>
      <w:r w:rsidRPr="00420936">
        <w:rPr>
          <w:rStyle w:val="StyleUnderline"/>
        </w:rPr>
        <w:t xml:space="preserve"> for </w:t>
      </w:r>
      <w:r w:rsidRPr="00534443">
        <w:rPr>
          <w:rStyle w:val="Emphasis"/>
          <w:highlight w:val="green"/>
        </w:rPr>
        <w:t>annual payroll info</w:t>
      </w:r>
      <w:r w:rsidRPr="00CB2C5E">
        <w:rPr>
          <w:rStyle w:val="Emphasis"/>
        </w:rPr>
        <w:t>rmation</w:t>
      </w:r>
      <w:r w:rsidRPr="00420936">
        <w:rPr>
          <w:rStyle w:val="StyleUnderline"/>
        </w:rPr>
        <w:t xml:space="preserve"> that </w:t>
      </w:r>
      <w:r w:rsidRPr="00534443">
        <w:rPr>
          <w:rStyle w:val="StyleUnderline"/>
          <w:highlight w:val="green"/>
        </w:rPr>
        <w:t>shows</w:t>
      </w:r>
      <w:r w:rsidRPr="00420936">
        <w:rPr>
          <w:rStyle w:val="StyleUnderline"/>
        </w:rPr>
        <w:t xml:space="preserve"> the </w:t>
      </w:r>
      <w:r w:rsidRPr="00534443">
        <w:rPr>
          <w:rStyle w:val="Emphasis"/>
          <w:highlight w:val="green"/>
        </w:rPr>
        <w:t>number</w:t>
      </w:r>
      <w:r w:rsidRPr="00534443">
        <w:rPr>
          <w:rStyle w:val="StyleUnderline"/>
          <w:highlight w:val="green"/>
        </w:rPr>
        <w:t xml:space="preserve"> of </w:t>
      </w:r>
      <w:r w:rsidRPr="00534443">
        <w:rPr>
          <w:rStyle w:val="Emphasis"/>
          <w:highlight w:val="green"/>
        </w:rPr>
        <w:t>workers</w:t>
      </w:r>
      <w:r w:rsidRPr="00534443">
        <w:rPr>
          <w:rStyle w:val="StyleUnderline"/>
          <w:highlight w:val="green"/>
        </w:rPr>
        <w:t xml:space="preserve"> </w:t>
      </w:r>
      <w:r w:rsidRPr="00534443">
        <w:rPr>
          <w:rStyle w:val="Emphasis"/>
          <w:highlight w:val="green"/>
        </w:rPr>
        <w:t>paying dues</w:t>
      </w:r>
      <w:r w:rsidRPr="00420936">
        <w:rPr>
          <w:rStyle w:val="StyleUnderline"/>
        </w:rPr>
        <w:t xml:space="preserve"> or fees to a </w:t>
      </w:r>
      <w:r w:rsidRPr="00420936">
        <w:rPr>
          <w:rStyle w:val="Emphasis"/>
        </w:rPr>
        <w:t>union</w:t>
      </w:r>
      <w:r w:rsidRPr="00420936">
        <w:rPr>
          <w:sz w:val="12"/>
        </w:rPr>
        <w:t xml:space="preserve">. </w:t>
      </w:r>
      <w:r w:rsidRPr="00420936">
        <w:rPr>
          <w:rStyle w:val="StyleUnderline"/>
        </w:rPr>
        <w:t xml:space="preserve">This </w:t>
      </w:r>
      <w:r w:rsidRPr="00CB2C5E">
        <w:rPr>
          <w:rStyle w:val="Emphasis"/>
        </w:rPr>
        <w:t>information</w:t>
      </w:r>
      <w:r w:rsidRPr="00420936">
        <w:rPr>
          <w:rStyle w:val="StyleUnderline"/>
        </w:rPr>
        <w:t xml:space="preserve"> </w:t>
      </w:r>
      <w:r w:rsidRPr="00CB2C5E">
        <w:rPr>
          <w:rStyle w:val="StyleUnderline"/>
        </w:rPr>
        <w:t>is</w:t>
      </w:r>
      <w:r w:rsidRPr="00420936">
        <w:rPr>
          <w:rStyle w:val="StyleUnderline"/>
        </w:rPr>
        <w:t xml:space="preserve"> </w:t>
      </w:r>
      <w:r w:rsidRPr="00534443">
        <w:rPr>
          <w:rStyle w:val="Emphasis"/>
          <w:highlight w:val="green"/>
        </w:rPr>
        <w:t>precise</w:t>
      </w:r>
      <w:r w:rsidRPr="00420936">
        <w:rPr>
          <w:rStyle w:val="StyleUnderline"/>
        </w:rPr>
        <w:t xml:space="preserve"> </w:t>
      </w:r>
      <w:r w:rsidRPr="00534443">
        <w:rPr>
          <w:rStyle w:val="StyleUnderline"/>
          <w:highlight w:val="green"/>
        </w:rPr>
        <w:t xml:space="preserve">because </w:t>
      </w:r>
      <w:r w:rsidRPr="00534443">
        <w:rPr>
          <w:rStyle w:val="Emphasis"/>
          <w:highlight w:val="green"/>
        </w:rPr>
        <w:t>public employers</w:t>
      </w:r>
      <w:r w:rsidRPr="00534443">
        <w:rPr>
          <w:rStyle w:val="StyleUnderline"/>
          <w:highlight w:val="green"/>
        </w:rPr>
        <w:t xml:space="preserve"> </w:t>
      </w:r>
      <w:r w:rsidRPr="00CB2C5E">
        <w:rPr>
          <w:rStyle w:val="Emphasis"/>
        </w:rPr>
        <w:t xml:space="preserve">must </w:t>
      </w:r>
      <w:r w:rsidRPr="00534443">
        <w:rPr>
          <w:rStyle w:val="Emphasis"/>
          <w:highlight w:val="green"/>
        </w:rPr>
        <w:t>know</w:t>
      </w:r>
      <w:r w:rsidRPr="00420936">
        <w:rPr>
          <w:rStyle w:val="StyleUnderline"/>
        </w:rPr>
        <w:t xml:space="preserve"> which </w:t>
      </w:r>
      <w:r w:rsidRPr="00534443">
        <w:rPr>
          <w:rStyle w:val="StyleUnderline"/>
          <w:highlight w:val="green"/>
        </w:rPr>
        <w:t>employees</w:t>
      </w:r>
      <w:r w:rsidRPr="00420936">
        <w:rPr>
          <w:rStyle w:val="StyleUnderline"/>
        </w:rPr>
        <w:t xml:space="preserve"> are </w:t>
      </w:r>
      <w:r w:rsidRPr="00534443">
        <w:rPr>
          <w:rStyle w:val="StyleUnderline"/>
          <w:highlight w:val="green"/>
        </w:rPr>
        <w:t>covered</w:t>
      </w:r>
      <w:r w:rsidRPr="00420936">
        <w:rPr>
          <w:rStyle w:val="StyleUnderline"/>
        </w:rPr>
        <w:t xml:space="preserve"> by a </w:t>
      </w:r>
      <w:r w:rsidRPr="00420936">
        <w:rPr>
          <w:rStyle w:val="Emphasis"/>
        </w:rPr>
        <w:t>union contract</w:t>
      </w:r>
      <w:r w:rsidRPr="00420936">
        <w:rPr>
          <w:rStyle w:val="StyleUnderline"/>
        </w:rPr>
        <w:t xml:space="preserve"> and which ones are paying dues or fees when </w:t>
      </w:r>
      <w:r w:rsidRPr="00420936">
        <w:rPr>
          <w:rStyle w:val="Emphasis"/>
        </w:rPr>
        <w:t>calculating</w:t>
      </w:r>
      <w:r w:rsidRPr="00420936">
        <w:rPr>
          <w:rStyle w:val="StyleUnderline"/>
        </w:rPr>
        <w:t xml:space="preserve"> the amount for each </w:t>
      </w:r>
      <w:r w:rsidRPr="00420936">
        <w:rPr>
          <w:rStyle w:val="Emphasis"/>
        </w:rPr>
        <w:t>employee’s paycheck</w:t>
      </w:r>
      <w:r w:rsidRPr="00420936">
        <w:rPr>
          <w:sz w:val="12"/>
        </w:rPr>
        <w:t>. Nearly all public employers in these states deduct union dues and agency fees directly from employees’ paychecks and remit this to the appropriate union.</w:t>
      </w:r>
    </w:p>
    <w:p w14:paraId="3CD827BB" w14:textId="77777777" w:rsidR="00D70679" w:rsidRPr="00420936" w:rsidRDefault="00D70679" w:rsidP="00D70679">
      <w:pPr>
        <w:rPr>
          <w:sz w:val="12"/>
        </w:rPr>
      </w:pPr>
      <w:r w:rsidRPr="00420936">
        <w:rPr>
          <w:sz w:val="12"/>
        </w:rPr>
        <w:t xml:space="preserve">The Mackinac Center has </w:t>
      </w:r>
      <w:r w:rsidRPr="00420936">
        <w:rPr>
          <w:rStyle w:val="Emphasis"/>
        </w:rPr>
        <w:t>collected data</w:t>
      </w:r>
      <w:r w:rsidRPr="00420936">
        <w:rPr>
          <w:rStyle w:val="StyleUnderline"/>
        </w:rPr>
        <w:t xml:space="preserve"> </w:t>
      </w:r>
      <w:r w:rsidRPr="00420936">
        <w:rPr>
          <w:rStyle w:val="Emphasis"/>
        </w:rPr>
        <w:t>each year</w:t>
      </w:r>
      <w:r w:rsidRPr="00420936">
        <w:rPr>
          <w:rStyle w:val="StyleUnderline"/>
        </w:rPr>
        <w:t xml:space="preserve"> on public sector union </w:t>
      </w:r>
      <w:r w:rsidRPr="00420936">
        <w:rPr>
          <w:rStyle w:val="Emphasis"/>
        </w:rPr>
        <w:t>membership</w:t>
      </w:r>
      <w:r w:rsidRPr="00420936">
        <w:rPr>
          <w:rStyle w:val="StyleUnderline"/>
        </w:rPr>
        <w:t xml:space="preserve"> in the 22 non-right-to-work states affected by the 2018 Janus decision</w:t>
      </w:r>
      <w:r w:rsidRPr="00420936">
        <w:rPr>
          <w:sz w:val="12"/>
        </w:rPr>
        <w:t xml:space="preserve">. This involves filing more than 600 public records </w:t>
      </w:r>
      <w:r w:rsidRPr="00420936">
        <w:rPr>
          <w:rStyle w:val="Emphasis"/>
        </w:rPr>
        <w:t>requests</w:t>
      </w:r>
      <w:r w:rsidRPr="00420936">
        <w:rPr>
          <w:rStyle w:val="StyleUnderline"/>
        </w:rPr>
        <w:t xml:space="preserve"> with </w:t>
      </w:r>
      <w:r w:rsidRPr="00420936">
        <w:rPr>
          <w:rStyle w:val="Emphasis"/>
        </w:rPr>
        <w:t>the largest government entities</w:t>
      </w:r>
      <w:r w:rsidRPr="00420936">
        <w:rPr>
          <w:rStyle w:val="StyleUnderline"/>
        </w:rPr>
        <w:t xml:space="preserve"> in those states</w:t>
      </w:r>
      <w:r w:rsidRPr="00420936">
        <w:rPr>
          <w:sz w:val="12"/>
        </w:rPr>
        <w:t>. These include unionized employees of state governments, and workers employed by the largest cities, counties and public school districts in these states. The data collected covers 3.3 million of the 5.6 million public workers employed in unionized workplaces in these non-right-to-work states.</w:t>
      </w:r>
    </w:p>
    <w:p w14:paraId="4B79187C" w14:textId="77777777" w:rsidR="00D70679" w:rsidRPr="00420936" w:rsidRDefault="00D70679" w:rsidP="00D70679">
      <w:pPr>
        <w:rPr>
          <w:sz w:val="12"/>
        </w:rPr>
      </w:pPr>
      <w:r w:rsidRPr="00420936">
        <w:rPr>
          <w:sz w:val="12"/>
        </w:rPr>
        <w:t>We ask two questions: 1) How many workers does your public entity employ who are covered by a union contract? and 2) How many workers have union dues withheld?</w:t>
      </w:r>
      <w:bookmarkStart w:id="1" w:name="31021_ftnref1"/>
      <w:r w:rsidRPr="00420936">
        <w:rPr>
          <w:sz w:val="12"/>
        </w:rPr>
        <w:fldChar w:fldCharType="begin"/>
      </w:r>
      <w:r w:rsidRPr="00420936">
        <w:rPr>
          <w:sz w:val="12"/>
        </w:rPr>
        <w:instrText xml:space="preserve"> HYPERLINK "https://www.mackinac.org/S2023-05" \l "31021_ftn1" \o "" </w:instrText>
      </w:r>
      <w:r w:rsidRPr="00420936">
        <w:rPr>
          <w:sz w:val="12"/>
        </w:rPr>
      </w:r>
      <w:r w:rsidRPr="00420936">
        <w:rPr>
          <w:sz w:val="12"/>
        </w:rPr>
        <w:fldChar w:fldCharType="separate"/>
      </w:r>
      <w:r w:rsidRPr="00420936">
        <w:rPr>
          <w:rStyle w:val="Hyperlink"/>
          <w:sz w:val="12"/>
        </w:rPr>
        <w:t>[*]</w:t>
      </w:r>
      <w:r w:rsidRPr="00420936">
        <w:rPr>
          <w:sz w:val="12"/>
        </w:rPr>
        <w:fldChar w:fldCharType="end"/>
      </w:r>
      <w:bookmarkEnd w:id="1"/>
      <w:r w:rsidRPr="00420936">
        <w:rPr>
          <w:sz w:val="12"/>
        </w:rPr>
        <w:t> From this data, we can calculate annual changes in union membership levels and the number of workers who have opted out of joining the union. This information then allows us to estimate the overall effect of the Janus decision across the 22 non-right-to-work states, such as on total public sector union revenue.</w:t>
      </w:r>
    </w:p>
    <w:p w14:paraId="7FAD27EE" w14:textId="77777777" w:rsidR="00D70679" w:rsidRPr="00420936" w:rsidRDefault="00D70679" w:rsidP="00D70679">
      <w:pPr>
        <w:rPr>
          <w:sz w:val="12"/>
        </w:rPr>
      </w:pPr>
      <w:r w:rsidRPr="00534443">
        <w:rPr>
          <w:rStyle w:val="Emphasis"/>
          <w:highlight w:val="green"/>
        </w:rPr>
        <w:t>National results</w:t>
      </w:r>
      <w:r w:rsidRPr="00420936">
        <w:rPr>
          <w:sz w:val="12"/>
        </w:rPr>
        <w:t xml:space="preserve"> from public record requests</w:t>
      </w:r>
    </w:p>
    <w:p w14:paraId="30E1E254" w14:textId="77777777" w:rsidR="00D70679" w:rsidRPr="00420936" w:rsidRDefault="00D70679" w:rsidP="00D70679">
      <w:pPr>
        <w:rPr>
          <w:rStyle w:val="StyleUnderline"/>
        </w:rPr>
      </w:pPr>
      <w:r w:rsidRPr="00420936">
        <w:rPr>
          <w:sz w:val="12"/>
        </w:rPr>
        <w:t xml:space="preserve">We </w:t>
      </w:r>
      <w:r w:rsidRPr="00534443">
        <w:rPr>
          <w:rStyle w:val="StyleUnderline"/>
          <w:highlight w:val="green"/>
        </w:rPr>
        <w:t xml:space="preserve">measure </w:t>
      </w:r>
      <w:r w:rsidRPr="00534443">
        <w:rPr>
          <w:rStyle w:val="Emphasis"/>
          <w:highlight w:val="green"/>
        </w:rPr>
        <w:t>change</w:t>
      </w:r>
      <w:r w:rsidRPr="00534443">
        <w:rPr>
          <w:rStyle w:val="StyleUnderline"/>
          <w:highlight w:val="green"/>
        </w:rPr>
        <w:t xml:space="preserve"> in </w:t>
      </w:r>
      <w:r w:rsidRPr="00534443">
        <w:rPr>
          <w:rStyle w:val="Emphasis"/>
          <w:highlight w:val="green"/>
        </w:rPr>
        <w:t>union membership</w:t>
      </w:r>
      <w:r w:rsidRPr="00534443">
        <w:rPr>
          <w:rStyle w:val="StyleUnderline"/>
          <w:highlight w:val="green"/>
        </w:rPr>
        <w:t xml:space="preserve"> since</w:t>
      </w:r>
      <w:r w:rsidRPr="00420936">
        <w:rPr>
          <w:rStyle w:val="StyleUnderline"/>
        </w:rPr>
        <w:t xml:space="preserve"> the </w:t>
      </w:r>
      <w:r w:rsidRPr="00534443">
        <w:rPr>
          <w:rStyle w:val="Emphasis"/>
          <w:highlight w:val="green"/>
        </w:rPr>
        <w:t>Janus</w:t>
      </w:r>
      <w:r w:rsidRPr="00420936">
        <w:rPr>
          <w:rStyle w:val="StyleUnderline"/>
        </w:rPr>
        <w:t xml:space="preserve"> ruling by </w:t>
      </w:r>
      <w:r w:rsidRPr="00420936">
        <w:rPr>
          <w:rStyle w:val="Emphasis"/>
        </w:rPr>
        <w:t>subtracting</w:t>
      </w:r>
      <w:r w:rsidRPr="00420936">
        <w:rPr>
          <w:rStyle w:val="StyleUnderline"/>
        </w:rPr>
        <w:t xml:space="preserve"> the </w:t>
      </w:r>
      <w:r w:rsidRPr="00420936">
        <w:rPr>
          <w:rStyle w:val="Emphasis"/>
        </w:rPr>
        <w:t>number of workers</w:t>
      </w:r>
      <w:r w:rsidRPr="00420936">
        <w:rPr>
          <w:rStyle w:val="StyleUnderline"/>
        </w:rPr>
        <w:t xml:space="preserve"> </w:t>
      </w:r>
      <w:r w:rsidRPr="00420936">
        <w:rPr>
          <w:rStyle w:val="Emphasis"/>
        </w:rPr>
        <w:t>paying</w:t>
      </w:r>
      <w:r w:rsidRPr="00420936">
        <w:rPr>
          <w:rStyle w:val="StyleUnderline"/>
        </w:rPr>
        <w:t xml:space="preserve"> union </w:t>
      </w:r>
      <w:r w:rsidRPr="00420936">
        <w:rPr>
          <w:rStyle w:val="Emphasis"/>
        </w:rPr>
        <w:t>dues</w:t>
      </w:r>
      <w:r w:rsidRPr="00420936">
        <w:rPr>
          <w:rStyle w:val="StyleUnderline"/>
        </w:rPr>
        <w:t xml:space="preserve"> today from the number who were paying dues in 2018</w:t>
      </w:r>
      <w:r w:rsidRPr="00420936">
        <w:rPr>
          <w:sz w:val="12"/>
        </w:rPr>
        <w:t xml:space="preserve">. There were 3,108,670 people paying union dues in the public entities surveyed before the Janus decision. Based on the most recent data we have received, </w:t>
      </w:r>
      <w:r w:rsidRPr="00420936">
        <w:rPr>
          <w:rStyle w:val="StyleUnderline"/>
        </w:rPr>
        <w:t>there were 2,563,318 dues payers employed by these public employers</w:t>
      </w:r>
      <w:r w:rsidRPr="00420936">
        <w:rPr>
          <w:sz w:val="12"/>
        </w:rPr>
        <w:t xml:space="preserve">. That’s </w:t>
      </w:r>
      <w:r w:rsidRPr="00420936">
        <w:rPr>
          <w:rStyle w:val="StyleUnderline"/>
        </w:rPr>
        <w:t xml:space="preserve">a </w:t>
      </w:r>
      <w:r w:rsidRPr="00534443">
        <w:rPr>
          <w:rStyle w:val="Emphasis"/>
          <w:highlight w:val="green"/>
        </w:rPr>
        <w:t>decline</w:t>
      </w:r>
      <w:r w:rsidRPr="00534443">
        <w:rPr>
          <w:rStyle w:val="StyleUnderline"/>
          <w:highlight w:val="green"/>
        </w:rPr>
        <w:t xml:space="preserve"> of </w:t>
      </w:r>
      <w:r w:rsidRPr="00534443">
        <w:rPr>
          <w:rStyle w:val="Emphasis"/>
          <w:highlight w:val="green"/>
        </w:rPr>
        <w:t>17.5%.</w:t>
      </w:r>
    </w:p>
    <w:p w14:paraId="64B47692" w14:textId="77777777" w:rsidR="00D70679" w:rsidRPr="00420936" w:rsidRDefault="00D70679" w:rsidP="00D70679">
      <w:pPr>
        <w:rPr>
          <w:sz w:val="26"/>
          <w:szCs w:val="26"/>
        </w:rPr>
      </w:pPr>
      <w:r w:rsidRPr="00534443">
        <w:rPr>
          <w:rStyle w:val="StyleUnderline"/>
          <w:highlight w:val="green"/>
        </w:rPr>
        <w:t xml:space="preserve">According to </w:t>
      </w:r>
      <w:r w:rsidRPr="00534443">
        <w:rPr>
          <w:rStyle w:val="Emphasis"/>
          <w:highlight w:val="green"/>
        </w:rPr>
        <w:t>fed</w:t>
      </w:r>
      <w:r w:rsidRPr="00CB2C5E">
        <w:rPr>
          <w:rStyle w:val="Emphasis"/>
        </w:rPr>
        <w:t>eral</w:t>
      </w:r>
      <w:r w:rsidRPr="00534443">
        <w:rPr>
          <w:rStyle w:val="Emphasis"/>
          <w:highlight w:val="green"/>
        </w:rPr>
        <w:t xml:space="preserve"> gov</w:t>
      </w:r>
      <w:r w:rsidRPr="00CB2C5E">
        <w:rPr>
          <w:rStyle w:val="Emphasis"/>
        </w:rPr>
        <w:t>ernment</w:t>
      </w:r>
      <w:r w:rsidRPr="00534443">
        <w:rPr>
          <w:rStyle w:val="StyleUnderline"/>
          <w:highlight w:val="green"/>
        </w:rPr>
        <w:t xml:space="preserve"> </w:t>
      </w:r>
      <w:r w:rsidRPr="00534443">
        <w:rPr>
          <w:rStyle w:val="Emphasis"/>
          <w:highlight w:val="green"/>
        </w:rPr>
        <w:t>data</w:t>
      </w:r>
      <w:r w:rsidRPr="00534443">
        <w:rPr>
          <w:sz w:val="12"/>
          <w:highlight w:val="green"/>
        </w:rPr>
        <w:t>,</w:t>
      </w:r>
      <w:r w:rsidRPr="00420936">
        <w:rPr>
          <w:sz w:val="12"/>
        </w:rPr>
        <w:t xml:space="preserve"> total state and </w:t>
      </w:r>
      <w:r w:rsidRPr="00534443">
        <w:rPr>
          <w:rStyle w:val="Emphasis"/>
          <w:highlight w:val="green"/>
        </w:rPr>
        <w:t>local</w:t>
      </w:r>
      <w:r w:rsidRPr="00420936">
        <w:rPr>
          <w:rStyle w:val="StyleUnderline"/>
        </w:rPr>
        <w:t xml:space="preserve"> government </w:t>
      </w:r>
      <w:r w:rsidRPr="00534443">
        <w:rPr>
          <w:rStyle w:val="Emphasis"/>
          <w:highlight w:val="green"/>
        </w:rPr>
        <w:t>employment</w:t>
      </w:r>
      <w:r w:rsidRPr="00420936">
        <w:rPr>
          <w:rStyle w:val="StyleUnderline"/>
        </w:rPr>
        <w:t xml:space="preserve"> has </w:t>
      </w:r>
      <w:r w:rsidRPr="00534443">
        <w:rPr>
          <w:rStyle w:val="Emphasis"/>
          <w:highlight w:val="green"/>
        </w:rPr>
        <w:t>increased</w:t>
      </w:r>
      <w:r w:rsidRPr="00420936">
        <w:rPr>
          <w:sz w:val="12"/>
        </w:rPr>
        <w:t xml:space="preserve"> by 24,000 from 2017 to 2022 (from 17,304,000 to 17,328,000).</w:t>
      </w:r>
      <w:hyperlink r:id="rId28" w:anchor="endnotes" w:history="1">
        <w:r w:rsidRPr="00420936">
          <w:rPr>
            <w:rStyle w:val="Hyperlink"/>
            <w:sz w:val="12"/>
          </w:rPr>
          <w:t>[18]</w:t>
        </w:r>
      </w:hyperlink>
      <w:r w:rsidRPr="00420936">
        <w:rPr>
          <w:sz w:val="12"/>
        </w:rPr>
        <w:t xml:space="preserve"> This shows up in the public records request as well, where most public entities surveyed have hired more employees over the past five years. </w:t>
      </w:r>
      <w:r w:rsidRPr="00420936">
        <w:rPr>
          <w:rStyle w:val="StyleUnderline"/>
        </w:rPr>
        <w:t xml:space="preserve">This is </w:t>
      </w:r>
      <w:r w:rsidRPr="00534443">
        <w:rPr>
          <w:rStyle w:val="StyleUnderline"/>
          <w:highlight w:val="green"/>
        </w:rPr>
        <w:t>important</w:t>
      </w:r>
      <w:r w:rsidRPr="00420936">
        <w:rPr>
          <w:rStyle w:val="StyleUnderline"/>
        </w:rPr>
        <w:t xml:space="preserve"> to take into consideration when estimating the impact of Janus</w:t>
      </w:r>
      <w:r w:rsidRPr="00420936">
        <w:rPr>
          <w:sz w:val="12"/>
        </w:rPr>
        <w:t xml:space="preserve">. </w:t>
      </w:r>
      <w:r w:rsidRPr="00534443">
        <w:rPr>
          <w:rStyle w:val="Emphasis"/>
          <w:highlight w:val="green"/>
        </w:rPr>
        <w:t>If</w:t>
      </w:r>
      <w:r w:rsidRPr="00534443">
        <w:rPr>
          <w:rStyle w:val="StyleUnderline"/>
          <w:highlight w:val="green"/>
        </w:rPr>
        <w:t xml:space="preserve"> </w:t>
      </w:r>
      <w:r w:rsidRPr="00CB2C5E">
        <w:rPr>
          <w:rStyle w:val="StyleUnderline"/>
        </w:rPr>
        <w:t xml:space="preserve">the </w:t>
      </w:r>
      <w:r w:rsidRPr="00534443">
        <w:rPr>
          <w:rStyle w:val="Emphasis"/>
          <w:highlight w:val="green"/>
        </w:rPr>
        <w:t>number</w:t>
      </w:r>
      <w:r w:rsidRPr="00534443">
        <w:rPr>
          <w:rStyle w:val="StyleUnderline"/>
          <w:highlight w:val="green"/>
        </w:rPr>
        <w:t xml:space="preserve"> of </w:t>
      </w:r>
      <w:r w:rsidRPr="00CB2C5E">
        <w:rPr>
          <w:rStyle w:val="Emphasis"/>
        </w:rPr>
        <w:t>potential</w:t>
      </w:r>
      <w:r w:rsidRPr="00CB2C5E">
        <w:rPr>
          <w:rStyle w:val="StyleUnderline"/>
        </w:rPr>
        <w:t xml:space="preserve"> dues-paying </w:t>
      </w:r>
      <w:r w:rsidRPr="00534443">
        <w:rPr>
          <w:rStyle w:val="Emphasis"/>
          <w:highlight w:val="green"/>
        </w:rPr>
        <w:t>members grew</w:t>
      </w:r>
      <w:r w:rsidRPr="00420936">
        <w:rPr>
          <w:sz w:val="12"/>
        </w:rPr>
        <w:t xml:space="preserve"> from 2018 to 2022</w:t>
      </w:r>
      <w:r w:rsidRPr="00420936">
        <w:rPr>
          <w:sz w:val="26"/>
          <w:szCs w:val="26"/>
        </w:rPr>
        <w:t xml:space="preserve">, </w:t>
      </w:r>
      <w:r w:rsidRPr="00420936">
        <w:rPr>
          <w:rStyle w:val="StyleUnderline"/>
          <w:sz w:val="26"/>
          <w:szCs w:val="26"/>
        </w:rPr>
        <w:t xml:space="preserve">the </w:t>
      </w:r>
      <w:r w:rsidRPr="00534443">
        <w:rPr>
          <w:rStyle w:val="Emphasis"/>
          <w:sz w:val="26"/>
          <w:szCs w:val="26"/>
          <w:highlight w:val="green"/>
        </w:rPr>
        <w:t>data snapshots</w:t>
      </w:r>
      <w:r w:rsidRPr="00420936">
        <w:rPr>
          <w:rStyle w:val="StyleUnderline"/>
          <w:sz w:val="26"/>
          <w:szCs w:val="26"/>
        </w:rPr>
        <w:t xml:space="preserve"> </w:t>
      </w:r>
      <w:r w:rsidRPr="00CB2C5E">
        <w:rPr>
          <w:rStyle w:val="StyleUnderline"/>
          <w:sz w:val="26"/>
          <w:szCs w:val="26"/>
        </w:rPr>
        <w:t>presented</w:t>
      </w:r>
      <w:r w:rsidRPr="00420936">
        <w:rPr>
          <w:rStyle w:val="StyleUnderline"/>
          <w:sz w:val="26"/>
          <w:szCs w:val="26"/>
        </w:rPr>
        <w:t xml:space="preserve"> above </w:t>
      </w:r>
      <w:r w:rsidRPr="00534443">
        <w:rPr>
          <w:rStyle w:val="Emphasis"/>
          <w:sz w:val="26"/>
          <w:szCs w:val="26"/>
          <w:highlight w:val="green"/>
        </w:rPr>
        <w:t>would</w:t>
      </w:r>
      <w:r w:rsidRPr="00534443">
        <w:rPr>
          <w:rStyle w:val="StyleUnderline"/>
          <w:sz w:val="26"/>
          <w:szCs w:val="26"/>
          <w:highlight w:val="green"/>
        </w:rPr>
        <w:t xml:space="preserve"> </w:t>
      </w:r>
      <w:r w:rsidRPr="00534443">
        <w:rPr>
          <w:rStyle w:val="Emphasis"/>
          <w:sz w:val="26"/>
          <w:szCs w:val="26"/>
          <w:highlight w:val="green"/>
        </w:rPr>
        <w:t>underestimate</w:t>
      </w:r>
      <w:r w:rsidRPr="00534443">
        <w:rPr>
          <w:rStyle w:val="StyleUnderline"/>
          <w:sz w:val="26"/>
          <w:szCs w:val="26"/>
          <w:highlight w:val="green"/>
        </w:rPr>
        <w:t xml:space="preserve"> the </w:t>
      </w:r>
      <w:r w:rsidRPr="00534443">
        <w:rPr>
          <w:rStyle w:val="Emphasis"/>
          <w:sz w:val="26"/>
          <w:szCs w:val="26"/>
          <w:highlight w:val="green"/>
        </w:rPr>
        <w:t>ruling’s effect</w:t>
      </w:r>
      <w:r w:rsidRPr="00420936">
        <w:rPr>
          <w:sz w:val="26"/>
          <w:szCs w:val="26"/>
        </w:rPr>
        <w:t>.</w:t>
      </w:r>
    </w:p>
    <w:p w14:paraId="7A35B8DF" w14:textId="77777777" w:rsidR="00D70679" w:rsidRPr="00420936" w:rsidRDefault="00D70679" w:rsidP="00D70679">
      <w:pPr>
        <w:rPr>
          <w:sz w:val="12"/>
        </w:rPr>
      </w:pPr>
      <w:r w:rsidRPr="00420936">
        <w:rPr>
          <w:sz w:val="12"/>
        </w:rPr>
        <w:t>To account for this, we ask government employers to provide the total number of people covered by union contracts as a way to measure the number of potential union members. This is then compared to the total number of employees who are paying dues. From 2018 to 2022, the surveyed public entities of workers covered by union contracts increased by about 184,000 people.</w:t>
      </w:r>
    </w:p>
    <w:p w14:paraId="7A022A2F" w14:textId="77777777" w:rsidR="00D70679" w:rsidRPr="00420936" w:rsidRDefault="00D70679" w:rsidP="00D70679">
      <w:pPr>
        <w:rPr>
          <w:sz w:val="12"/>
        </w:rPr>
      </w:pPr>
      <w:r w:rsidRPr="00420936">
        <w:rPr>
          <w:sz w:val="12"/>
        </w:rPr>
        <w:t xml:space="preserve">Public records requests made in 2022 to hundreds of cities, counties, state departments, universities and school districts produced records for 3,293,008 government employees working under union collective bargaining agreements. Of these, 2,563,270 workers were having union dues withdrawn. That means </w:t>
      </w:r>
      <w:r w:rsidRPr="00420936">
        <w:rPr>
          <w:rStyle w:val="StyleUnderline"/>
        </w:rPr>
        <w:t>nearly 730,000 public employees</w:t>
      </w:r>
      <w:r w:rsidRPr="00420936">
        <w:rPr>
          <w:sz w:val="12"/>
        </w:rPr>
        <w:t xml:space="preserve">, </w:t>
      </w:r>
      <w:r w:rsidRPr="00420936">
        <w:rPr>
          <w:rStyle w:val="StyleUnderline"/>
        </w:rPr>
        <w:t>or 22.2%,</w:t>
      </w:r>
      <w:r w:rsidRPr="00420936">
        <w:rPr>
          <w:sz w:val="12"/>
        </w:rPr>
        <w:t xml:space="preserve"> </w:t>
      </w:r>
      <w:r w:rsidRPr="00420936">
        <w:rPr>
          <w:rStyle w:val="StyleUnderline"/>
        </w:rPr>
        <w:t>were working in a unionized workplace but not paying union dues in 2022</w:t>
      </w:r>
      <w:r w:rsidRPr="00420936">
        <w:rPr>
          <w:sz w:val="12"/>
        </w:rPr>
        <w:t>.</w:t>
      </w:r>
    </w:p>
    <w:p w14:paraId="401951EC" w14:textId="77777777" w:rsidR="00D70679" w:rsidRPr="00420936" w:rsidRDefault="00D70679" w:rsidP="00D70679">
      <w:pPr>
        <w:rPr>
          <w:sz w:val="12"/>
        </w:rPr>
      </w:pPr>
      <w:r w:rsidRPr="00420936">
        <w:rPr>
          <w:sz w:val="12"/>
        </w:rPr>
        <w:t>GRAPHIC 3 OMITTED</w:t>
      </w:r>
    </w:p>
    <w:p w14:paraId="2668A686" w14:textId="77777777" w:rsidR="00D70679" w:rsidRPr="00420936" w:rsidRDefault="00D70679" w:rsidP="00D70679">
      <w:pPr>
        <w:rPr>
          <w:rStyle w:val="Emphasis"/>
          <w:sz w:val="26"/>
          <w:szCs w:val="26"/>
        </w:rPr>
      </w:pPr>
      <w:r w:rsidRPr="00420936">
        <w:rPr>
          <w:sz w:val="12"/>
        </w:rPr>
        <w:t xml:space="preserve">According to the Bureau of Labor Statistics survey, there were an estimated 5.6 million public sector workers covered by collective bargaining agreements in the 22 states directly affected by the Janus decision in 2018. A </w:t>
      </w:r>
      <w:r w:rsidRPr="00534443">
        <w:rPr>
          <w:rStyle w:val="Emphasis"/>
          <w:highlight w:val="green"/>
        </w:rPr>
        <w:t>22.2%</w:t>
      </w:r>
      <w:r w:rsidRPr="00534443">
        <w:rPr>
          <w:rStyle w:val="StyleUnderline"/>
          <w:highlight w:val="green"/>
        </w:rPr>
        <w:t xml:space="preserve"> </w:t>
      </w:r>
      <w:r w:rsidRPr="00534443">
        <w:rPr>
          <w:rStyle w:val="Emphasis"/>
          <w:highlight w:val="green"/>
        </w:rPr>
        <w:t>opt-out</w:t>
      </w:r>
      <w:r w:rsidRPr="00420936">
        <w:rPr>
          <w:rStyle w:val="Emphasis"/>
        </w:rPr>
        <w:t xml:space="preserve"> rate</w:t>
      </w:r>
      <w:r w:rsidRPr="00420936">
        <w:rPr>
          <w:rStyle w:val="StyleUnderline"/>
        </w:rPr>
        <w:t xml:space="preserve"> </w:t>
      </w:r>
      <w:r w:rsidRPr="00CB2C5E">
        <w:rPr>
          <w:rStyle w:val="StyleUnderline"/>
        </w:rPr>
        <w:t>means</w:t>
      </w:r>
      <w:r w:rsidRPr="00420936">
        <w:rPr>
          <w:rStyle w:val="StyleUnderline"/>
        </w:rPr>
        <w:t xml:space="preserve"> there are </w:t>
      </w:r>
      <w:r w:rsidRPr="00FF7D8F">
        <w:rPr>
          <w:rStyle w:val="Emphasis"/>
          <w:highlight w:val="green"/>
        </w:rPr>
        <w:t>1</w:t>
      </w:r>
      <w:r w:rsidRPr="00534443">
        <w:rPr>
          <w:rStyle w:val="Emphasis"/>
          <w:highlight w:val="green"/>
        </w:rPr>
        <w:t>.2 million</w:t>
      </w:r>
      <w:r w:rsidRPr="00534443">
        <w:rPr>
          <w:rStyle w:val="StyleUnderline"/>
          <w:highlight w:val="green"/>
        </w:rPr>
        <w:t xml:space="preserve"> </w:t>
      </w:r>
      <w:r w:rsidRPr="00534443">
        <w:rPr>
          <w:rStyle w:val="Emphasis"/>
          <w:highlight w:val="green"/>
        </w:rPr>
        <w:t>fewer</w:t>
      </w:r>
      <w:r w:rsidRPr="00534443">
        <w:rPr>
          <w:rStyle w:val="StyleUnderline"/>
          <w:highlight w:val="green"/>
        </w:rPr>
        <w:t xml:space="preserve"> </w:t>
      </w:r>
      <w:r w:rsidRPr="00534443">
        <w:rPr>
          <w:rStyle w:val="Emphasis"/>
          <w:highlight w:val="green"/>
        </w:rPr>
        <w:t>public employees</w:t>
      </w:r>
      <w:r w:rsidRPr="00420936">
        <w:rPr>
          <w:rStyle w:val="StyleUnderline"/>
        </w:rPr>
        <w:t xml:space="preserve"> paying </w:t>
      </w:r>
      <w:r w:rsidRPr="00420936">
        <w:rPr>
          <w:rStyle w:val="Emphasis"/>
        </w:rPr>
        <w:t>union dues</w:t>
      </w:r>
      <w:r w:rsidRPr="00420936">
        <w:rPr>
          <w:rStyle w:val="StyleUnderline"/>
        </w:rPr>
        <w:t xml:space="preserve"> than there </w:t>
      </w:r>
      <w:r w:rsidRPr="00420936">
        <w:rPr>
          <w:rStyle w:val="Emphasis"/>
        </w:rPr>
        <w:t>otherwise</w:t>
      </w:r>
      <w:r w:rsidRPr="00420936">
        <w:rPr>
          <w:rStyle w:val="StyleUnderline"/>
        </w:rPr>
        <w:t xml:space="preserve"> would have been</w:t>
      </w:r>
      <w:r w:rsidRPr="00420936">
        <w:rPr>
          <w:sz w:val="12"/>
        </w:rPr>
        <w:t xml:space="preserve">. Assuming a conservative average of $600 paid in dues per year per unionized employee, </w:t>
      </w:r>
      <w:r w:rsidRPr="00420936">
        <w:rPr>
          <w:rStyle w:val="StyleUnderline"/>
          <w:sz w:val="26"/>
          <w:szCs w:val="26"/>
        </w:rPr>
        <w:t xml:space="preserve">this means the U.S. Supreme Court’s decision in </w:t>
      </w:r>
      <w:r w:rsidRPr="00534443">
        <w:rPr>
          <w:rStyle w:val="Emphasis"/>
          <w:sz w:val="26"/>
          <w:szCs w:val="26"/>
          <w:highlight w:val="green"/>
        </w:rPr>
        <w:t>Janus</w:t>
      </w:r>
      <w:r w:rsidRPr="00534443">
        <w:rPr>
          <w:rStyle w:val="StyleUnderline"/>
          <w:sz w:val="26"/>
          <w:szCs w:val="26"/>
          <w:highlight w:val="green"/>
        </w:rPr>
        <w:t xml:space="preserve"> </w:t>
      </w:r>
      <w:r w:rsidRPr="00534443">
        <w:rPr>
          <w:rStyle w:val="Emphasis"/>
          <w:sz w:val="26"/>
          <w:szCs w:val="26"/>
          <w:highlight w:val="green"/>
        </w:rPr>
        <w:t>costs</w:t>
      </w:r>
      <w:r w:rsidRPr="00534443">
        <w:rPr>
          <w:rStyle w:val="StyleUnderline"/>
          <w:sz w:val="26"/>
          <w:szCs w:val="26"/>
          <w:highlight w:val="green"/>
        </w:rPr>
        <w:t xml:space="preserve"> </w:t>
      </w:r>
      <w:r w:rsidRPr="00534443">
        <w:rPr>
          <w:rStyle w:val="Emphasis"/>
          <w:sz w:val="26"/>
          <w:szCs w:val="26"/>
          <w:highlight w:val="green"/>
        </w:rPr>
        <w:t>public sector</w:t>
      </w:r>
      <w:r w:rsidRPr="00420936">
        <w:rPr>
          <w:rStyle w:val="StyleUnderline"/>
          <w:sz w:val="26"/>
          <w:szCs w:val="26"/>
        </w:rPr>
        <w:t xml:space="preserve"> </w:t>
      </w:r>
      <w:r w:rsidRPr="00420936">
        <w:rPr>
          <w:rStyle w:val="Emphasis"/>
          <w:sz w:val="26"/>
          <w:szCs w:val="26"/>
        </w:rPr>
        <w:t xml:space="preserve">labor </w:t>
      </w:r>
      <w:r w:rsidRPr="00534443">
        <w:rPr>
          <w:rStyle w:val="Emphasis"/>
          <w:sz w:val="26"/>
          <w:szCs w:val="26"/>
          <w:highlight w:val="green"/>
        </w:rPr>
        <w:t>unions</w:t>
      </w:r>
      <w:r w:rsidRPr="00420936">
        <w:rPr>
          <w:rStyle w:val="StyleUnderline"/>
          <w:sz w:val="26"/>
          <w:szCs w:val="26"/>
        </w:rPr>
        <w:t xml:space="preserve"> about </w:t>
      </w:r>
      <w:r w:rsidRPr="00534443">
        <w:rPr>
          <w:rStyle w:val="Emphasis"/>
          <w:sz w:val="26"/>
          <w:szCs w:val="26"/>
          <w:highlight w:val="green"/>
        </w:rPr>
        <w:t>$720 millio</w:t>
      </w:r>
      <w:r w:rsidRPr="00534443">
        <w:rPr>
          <w:rStyle w:val="StyleUnderline"/>
          <w:sz w:val="26"/>
          <w:szCs w:val="26"/>
          <w:highlight w:val="green"/>
        </w:rPr>
        <w:t xml:space="preserve">n in </w:t>
      </w:r>
      <w:r w:rsidRPr="00534443">
        <w:rPr>
          <w:rStyle w:val="Emphasis"/>
          <w:sz w:val="26"/>
          <w:szCs w:val="26"/>
          <w:highlight w:val="green"/>
        </w:rPr>
        <w:t>revenue</w:t>
      </w:r>
      <w:r w:rsidRPr="00534443">
        <w:rPr>
          <w:rStyle w:val="StyleUnderline"/>
          <w:sz w:val="26"/>
          <w:szCs w:val="26"/>
          <w:highlight w:val="green"/>
        </w:rPr>
        <w:t xml:space="preserve"> </w:t>
      </w:r>
      <w:r w:rsidRPr="00534443">
        <w:rPr>
          <w:rStyle w:val="Emphasis"/>
          <w:sz w:val="26"/>
          <w:szCs w:val="26"/>
          <w:highlight w:val="green"/>
        </w:rPr>
        <w:t>every year</w:t>
      </w:r>
      <w:r w:rsidRPr="00420936">
        <w:rPr>
          <w:rStyle w:val="Emphasis"/>
          <w:sz w:val="26"/>
          <w:szCs w:val="26"/>
        </w:rPr>
        <w:t xml:space="preserve">. </w:t>
      </w:r>
    </w:p>
    <w:p w14:paraId="17C929B7" w14:textId="77777777" w:rsidR="00D70679" w:rsidRPr="006C32BB" w:rsidRDefault="00D70679" w:rsidP="00D70679">
      <w:pPr>
        <w:rPr>
          <w:sz w:val="12"/>
        </w:rPr>
      </w:pPr>
    </w:p>
    <w:p w14:paraId="1B520C74" w14:textId="77777777" w:rsidR="00D70679" w:rsidRPr="00971374" w:rsidRDefault="00D70679" w:rsidP="00D70679">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35B46FBE" w14:textId="77777777" w:rsidR="00D70679" w:rsidRPr="00971374" w:rsidRDefault="00D70679" w:rsidP="00D70679">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https://globalprioritiesinstitute.org/wp-content/uploads/Inequality-and-the-Long-Term-Future_Andreas-Schmidt-and-Daan-Juijn-reupload.pdf]</w:t>
      </w:r>
    </w:p>
    <w:p w14:paraId="662FAF4D" w14:textId="77777777" w:rsidR="00D70679" w:rsidRPr="00971374" w:rsidRDefault="00D70679" w:rsidP="00D70679">
      <w:pPr>
        <w:rPr>
          <w:sz w:val="16"/>
        </w:rPr>
      </w:pPr>
      <w:r w:rsidRPr="00971374">
        <w:rPr>
          <w:sz w:val="16"/>
        </w:rPr>
        <w:t>6. Long-term effects</w:t>
      </w:r>
    </w:p>
    <w:p w14:paraId="4E6510A9" w14:textId="77777777" w:rsidR="00D70679" w:rsidRPr="00971374" w:rsidRDefault="00D70679" w:rsidP="00D70679">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163D0E9F" w14:textId="77777777" w:rsidR="00D70679" w:rsidRPr="00971374" w:rsidRDefault="00D70679" w:rsidP="00D70679">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F669A77" w14:textId="77777777" w:rsidR="00D70679" w:rsidRPr="00971374" w:rsidRDefault="00D70679" w:rsidP="00D70679">
      <w:pPr>
        <w:rPr>
          <w:sz w:val="16"/>
        </w:rPr>
      </w:pPr>
      <w:r w:rsidRPr="00971374">
        <w:rPr>
          <w:sz w:val="16"/>
        </w:rPr>
        <w:t>(i) Climate change</w:t>
      </w:r>
    </w:p>
    <w:p w14:paraId="5E40A39E" w14:textId="77777777" w:rsidR="00D70679" w:rsidRPr="00971374" w:rsidRDefault="00D70679" w:rsidP="00D70679">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70D1BCD0" w14:textId="77777777" w:rsidR="00D70679" w:rsidRPr="00971374" w:rsidRDefault="00D70679" w:rsidP="00D70679">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39455E4A" w14:textId="77777777" w:rsidR="00D70679" w:rsidRPr="00971374" w:rsidRDefault="00D70679" w:rsidP="00D70679">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353F17EC" w14:textId="77777777" w:rsidR="00D70679" w:rsidRPr="00971374" w:rsidRDefault="00D70679" w:rsidP="00D70679">
      <w:pPr>
        <w:rPr>
          <w:sz w:val="16"/>
        </w:rPr>
      </w:pPr>
      <w:r w:rsidRPr="00971374">
        <w:rPr>
          <w:sz w:val="16"/>
        </w:rPr>
        <w:t>(ii) Institutional quality and conflict</w:t>
      </w:r>
    </w:p>
    <w:p w14:paraId="508586CF" w14:textId="77777777" w:rsidR="00D70679" w:rsidRPr="00971374" w:rsidRDefault="00D70679" w:rsidP="00D70679">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2D919761" w14:textId="77777777" w:rsidR="00D70679" w:rsidRPr="00971374" w:rsidRDefault="00D70679" w:rsidP="00D70679">
      <w:pPr>
        <w:rPr>
          <w:sz w:val="16"/>
        </w:rPr>
      </w:pPr>
      <w:r w:rsidRPr="00971374">
        <w:rPr>
          <w:sz w:val="16"/>
        </w:rPr>
        <w:t>There are at least two reasons why higher inequality could decrease institutional capacities for longtermist public goods.</w:t>
      </w:r>
    </w:p>
    <w:p w14:paraId="45693875" w14:textId="77777777" w:rsidR="00D70679" w:rsidRPr="00971374" w:rsidRDefault="00D70679" w:rsidP="00D70679">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70A7C0A2" w14:textId="77777777" w:rsidR="00D70679" w:rsidRPr="00971374" w:rsidRDefault="00D70679" w:rsidP="00D70679">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6E9608C6" w14:textId="77777777" w:rsidR="00D70679" w:rsidRPr="00971374" w:rsidRDefault="00D70679" w:rsidP="00D70679">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CDB92F0" w14:textId="77777777" w:rsidR="00D70679" w:rsidRPr="00971374" w:rsidRDefault="00D70679" w:rsidP="00D70679">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EA0B02A" w14:textId="77777777" w:rsidR="00D70679" w:rsidRPr="00971374" w:rsidRDefault="00D70679" w:rsidP="00D70679">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5933730" w14:textId="77777777" w:rsidR="00D70679" w:rsidRPr="00971374" w:rsidRDefault="00D70679" w:rsidP="00D70679">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0BB916EA" w14:textId="77777777" w:rsidR="00D70679" w:rsidRPr="00971374" w:rsidRDefault="00D70679" w:rsidP="00D70679">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56B0C6C1" w14:textId="77777777" w:rsidR="00D70679" w:rsidRPr="00971374" w:rsidRDefault="00D70679" w:rsidP="00D70679">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56C5B959" w14:textId="77777777" w:rsidR="00D70679" w:rsidRPr="00971374" w:rsidRDefault="00D70679" w:rsidP="00D70679">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A645FFF" w14:textId="77777777" w:rsidR="00D70679" w:rsidRPr="00971374" w:rsidRDefault="00D70679" w:rsidP="00D70679"/>
    <w:p w14:paraId="77C3C394" w14:textId="77777777" w:rsidR="00D70679" w:rsidRPr="00971374" w:rsidRDefault="00D70679" w:rsidP="00D70679">
      <w:pPr>
        <w:pStyle w:val="Heading4"/>
      </w:pPr>
      <w:r w:rsidRPr="00971374">
        <w:t>Unions are key to federal restaffing:</w:t>
      </w:r>
    </w:p>
    <w:p w14:paraId="2C32EE0B" w14:textId="77777777" w:rsidR="00D70679" w:rsidRPr="00971374" w:rsidRDefault="00D70679" w:rsidP="00D70679"/>
    <w:p w14:paraId="38E2D76A" w14:textId="77777777" w:rsidR="00D70679" w:rsidRPr="00971374" w:rsidRDefault="00D70679" w:rsidP="00D70679">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716ED8EB" w14:textId="77777777" w:rsidR="00D70679" w:rsidRPr="00971374" w:rsidRDefault="00D70679" w:rsidP="00D70679">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4484A04A" w14:textId="77777777" w:rsidR="00D70679" w:rsidRPr="00971374" w:rsidRDefault="00D70679" w:rsidP="00D70679">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w:t>
      </w:r>
      <w:r w:rsidRPr="009B1EE5">
        <w:rPr>
          <w:rStyle w:val="StyleUnderline"/>
        </w:rPr>
        <w:t xml:space="preserve">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B1EE5">
        <w:rPr>
          <w:rStyle w:val="StyleUnderline"/>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2F060688" w14:textId="77777777" w:rsidR="00D70679" w:rsidRPr="00971374" w:rsidRDefault="00D70679" w:rsidP="00D70679">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15356C78" w14:textId="77777777" w:rsidR="00D70679" w:rsidRPr="00971374" w:rsidRDefault="00D70679" w:rsidP="00D70679">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help</w:t>
      </w:r>
      <w:r w:rsidRPr="009B1EE5">
        <w:rPr>
          <w:rStyle w:val="StyleUnderline"/>
        </w:rPr>
        <w:t>ing</w:t>
      </w:r>
      <w:r w:rsidRPr="00971374">
        <w:rPr>
          <w:rStyle w:val="StyleUnderline"/>
          <w:highlight w:val="green"/>
        </w:rPr>
        <w:t xml:space="preserve">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3D8F01FF" w14:textId="77777777" w:rsidR="00D70679" w:rsidRPr="00971374" w:rsidRDefault="00D70679" w:rsidP="00D70679">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B1EE5">
        <w:rPr>
          <w:rStyle w:val="StyleUnderline"/>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w:t>
      </w:r>
      <w:r w:rsidRPr="009B1EE5">
        <w:rPr>
          <w:rStyle w:val="StyleUnderline"/>
        </w:rPr>
        <w:t xml:space="preserve">to </w:t>
      </w:r>
      <w:r w:rsidRPr="009B1EE5">
        <w:rPr>
          <w:rStyle w:val="Emphasis"/>
        </w:rPr>
        <w:t>raise wages</w:t>
      </w:r>
      <w:r w:rsidRPr="009B1EE5">
        <w:rPr>
          <w:rStyle w:val="StyleUnderline"/>
        </w:rPr>
        <w:t xml:space="preserve"> and</w:t>
      </w:r>
      <w:r w:rsidRPr="00971374">
        <w:rPr>
          <w:rStyle w:val="StyleUnderline"/>
        </w:rPr>
        <w:t xml:space="preserve">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324C7BA3" w14:textId="77777777" w:rsidR="00D70679" w:rsidRPr="00971374" w:rsidRDefault="00D70679" w:rsidP="00D70679">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w:t>
      </w:r>
      <w:r w:rsidRPr="009B1EE5">
        <w:rPr>
          <w:rStyle w:val="Emphasis"/>
        </w:rPr>
        <w:t>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3B2FFA8D" w14:textId="77777777" w:rsidR="00D70679" w:rsidRPr="00971374" w:rsidRDefault="00D70679" w:rsidP="00D70679"/>
    <w:p w14:paraId="3AABC100" w14:textId="77777777" w:rsidR="00D70679" w:rsidRPr="00971374" w:rsidRDefault="00D70679" w:rsidP="00D70679"/>
    <w:p w14:paraId="6A17E54E" w14:textId="77777777" w:rsidR="00D70679" w:rsidRPr="00971374" w:rsidRDefault="00D70679" w:rsidP="00D70679">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while increasing </w:t>
      </w:r>
      <w:r w:rsidRPr="00971374">
        <w:rPr>
          <w:u w:val="single"/>
        </w:rPr>
        <w:t>transparency</w:t>
      </w:r>
      <w:r w:rsidRPr="00971374">
        <w:t xml:space="preserve"> that </w:t>
      </w:r>
      <w:r w:rsidRPr="00971374">
        <w:rPr>
          <w:u w:val="single"/>
        </w:rPr>
        <w:t>prevents</w:t>
      </w:r>
      <w:r w:rsidRPr="00971374">
        <w:t xml:space="preserve"> worker </w:t>
      </w:r>
      <w:r w:rsidRPr="00971374">
        <w:rPr>
          <w:u w:val="single"/>
        </w:rPr>
        <w:t>backlash</w:t>
      </w:r>
      <w:r w:rsidRPr="00971374">
        <w:t xml:space="preserve">.  </w:t>
      </w:r>
    </w:p>
    <w:p w14:paraId="31C4C60A" w14:textId="77777777" w:rsidR="00D70679" w:rsidRPr="00971374" w:rsidRDefault="00D70679" w:rsidP="00D70679">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64EE4C44" w14:textId="77777777" w:rsidR="00D70679" w:rsidRPr="00971374" w:rsidRDefault="00D70679" w:rsidP="00D70679">
      <w:pPr>
        <w:rPr>
          <w:sz w:val="12"/>
        </w:rPr>
      </w:pPr>
      <w:r w:rsidRPr="00971374">
        <w:rPr>
          <w:sz w:val="12"/>
        </w:rPr>
        <w:t>Tradeoffs in the Administrative State</w:t>
      </w:r>
    </w:p>
    <w:p w14:paraId="24F0B65B" w14:textId="77777777" w:rsidR="00D70679" w:rsidRPr="00971374" w:rsidRDefault="00D70679" w:rsidP="00D70679">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w:t>
      </w:r>
      <w:r w:rsidRPr="009B1EE5">
        <w:rPr>
          <w:rStyle w:val="StyleUnderline"/>
        </w:rPr>
        <w:t>provided by </w:t>
      </w:r>
      <w:r w:rsidRPr="009B1EE5">
        <w:rPr>
          <w:rStyle w:val="Emphasis"/>
        </w:rPr>
        <w:t>enforceable</w:t>
      </w:r>
      <w:r w:rsidRPr="009B1EE5">
        <w:rPr>
          <w:rStyle w:val="StyleUnderline"/>
        </w:rPr>
        <w:t> </w:t>
      </w:r>
      <w:r w:rsidRPr="009B1EE5">
        <w:rPr>
          <w:rStyle w:val="Emphasis"/>
        </w:rPr>
        <w:t>labor agreements</w:t>
      </w:r>
      <w:r w:rsidRPr="009B1EE5">
        <w:rPr>
          <w:rStyle w:val="StyleUnderline"/>
        </w:rPr>
        <w:t xml:space="preserve"> </w:t>
      </w:r>
      <w:r w:rsidRPr="00971374">
        <w:rPr>
          <w:rStyle w:val="StyleUnderline"/>
          <w:highlight w:val="green"/>
        </w:rPr>
        <w:t>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29"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419078E1" w14:textId="77777777" w:rsidR="00D70679" w:rsidRPr="00971374" w:rsidRDefault="00D70679" w:rsidP="00D70679">
      <w:pPr>
        <w:rPr>
          <w:sz w:val="12"/>
        </w:rPr>
      </w:pPr>
      <w:r w:rsidRPr="00971374">
        <w:rPr>
          <w:sz w:val="12"/>
        </w:rPr>
        <w:t>Such </w:t>
      </w:r>
      <w:hyperlink r:id="rId30" w:history="1">
        <w:r w:rsidRPr="00D05E63">
          <w:rPr>
            <w:rStyle w:val="Emphasis"/>
          </w:rPr>
          <w:t>loyalty-competence tradeoffs</w:t>
        </w:r>
      </w:hyperlink>
      <w:r w:rsidRPr="00971374">
        <w:rPr>
          <w:sz w:val="12"/>
        </w:rPr>
        <w:t> (or </w:t>
      </w:r>
      <w:hyperlink r:id="rId31"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32"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33"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34" w:history="1">
        <w:r w:rsidRPr="00971374">
          <w:rPr>
            <w:rStyle w:val="Hyperlink"/>
            <w:sz w:val="12"/>
          </w:rPr>
          <w:t>at the urging of President Carter</w:t>
        </w:r>
      </w:hyperlink>
      <w:r w:rsidRPr="00971374">
        <w:rPr>
          <w:sz w:val="12"/>
        </w:rPr>
        <w:t>.</w:t>
      </w:r>
    </w:p>
    <w:p w14:paraId="5E7A35F0" w14:textId="77777777" w:rsidR="00D70679" w:rsidRPr="00971374" w:rsidRDefault="00D70679" w:rsidP="00D70679">
      <w:pPr>
        <w:rPr>
          <w:sz w:val="12"/>
        </w:rPr>
      </w:pPr>
      <w:r w:rsidRPr="00971374">
        <w:rPr>
          <w:rStyle w:val="StyleUnderline"/>
        </w:rPr>
        <w:t>Presidents </w:t>
      </w:r>
      <w:hyperlink r:id="rId35"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1742F1A" w14:textId="77777777" w:rsidR="00D70679" w:rsidRPr="00971374" w:rsidRDefault="00D70679" w:rsidP="00D70679">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313FB60A" w14:textId="77777777" w:rsidR="00D70679" w:rsidRPr="00971374" w:rsidRDefault="00D70679" w:rsidP="00D70679">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D05E63">
        <w:rPr>
          <w:rStyle w:val="Emphasis"/>
        </w:rPr>
        <w:t>poorly regulated</w:t>
      </w:r>
      <w:r w:rsidRPr="00D05E63">
        <w:rPr>
          <w:rStyle w:val="StyleUnderline"/>
        </w:rPr>
        <w:t xml:space="preserve"> </w:t>
      </w:r>
      <w:r w:rsidRPr="00D05E63">
        <w:rPr>
          <w:rStyle w:val="Emphasis"/>
        </w:rPr>
        <w:t>systems</w:t>
      </w:r>
      <w:r w:rsidRPr="00D05E63">
        <w:rPr>
          <w:rStyle w:val="StyleUnderline"/>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36"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74375CF2" w14:textId="77777777" w:rsidR="00D70679" w:rsidRPr="00971374" w:rsidRDefault="00D70679" w:rsidP="00D70679">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0AF59C6A" w14:textId="77777777" w:rsidR="00D70679" w:rsidRPr="00971374" w:rsidRDefault="00D70679" w:rsidP="00D70679">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0B7E4296" w14:textId="77777777" w:rsidR="00D70679" w:rsidRPr="00971374" w:rsidRDefault="00D70679" w:rsidP="00D70679"/>
    <w:p w14:paraId="05CD3130" w14:textId="77777777" w:rsidR="00D70679" w:rsidRPr="00971374" w:rsidRDefault="00D70679" w:rsidP="00D70679"/>
    <w:p w14:paraId="2BE4B6DC" w14:textId="77777777" w:rsidR="00D70679" w:rsidRPr="00971374" w:rsidRDefault="00D70679" w:rsidP="00D70679"/>
    <w:p w14:paraId="0047E726" w14:textId="77777777" w:rsidR="00D70679" w:rsidRPr="00971374" w:rsidRDefault="00D70679" w:rsidP="00D70679">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617B4C62" w14:textId="77777777" w:rsidR="00D70679" w:rsidRPr="00971374" w:rsidRDefault="00D70679" w:rsidP="00D70679">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522E328E" w14:textId="77777777" w:rsidR="00D70679" w:rsidRPr="00971374" w:rsidRDefault="00D70679" w:rsidP="00D70679">
      <w:pPr>
        <w:rPr>
          <w:sz w:val="12"/>
        </w:rPr>
      </w:pPr>
      <w:r w:rsidRPr="00971374">
        <w:rPr>
          <w:sz w:val="12"/>
        </w:rPr>
        <w:t>Collective bargaining </w:t>
      </w:r>
      <w:hyperlink r:id="rId37"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5156497A" w14:textId="77777777" w:rsidR="00D70679" w:rsidRPr="00971374" w:rsidRDefault="00D70679" w:rsidP="00D70679">
      <w:pPr>
        <w:rPr>
          <w:sz w:val="12"/>
        </w:rPr>
      </w:pPr>
      <w:r w:rsidRPr="00971374">
        <w:rPr>
          <w:sz w:val="12"/>
        </w:rPr>
        <w:t>President Trump </w:t>
      </w:r>
      <w:hyperlink r:id="rId38"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D05E63">
        <w:rPr>
          <w:rStyle w:val="Emphasis"/>
        </w:rPr>
        <w:t>Federal employee bargaining law</w:t>
      </w:r>
      <w:r w:rsidRPr="00D05E63">
        <w:rPr>
          <w:rStyle w:val="StyleUnderline"/>
        </w:rPr>
        <w:t> </w:t>
      </w:r>
      <w:hyperlink r:id="rId39" w:history="1">
        <w:r w:rsidRPr="00D05E63">
          <w:rPr>
            <w:rStyle w:val="StyleUnderline"/>
          </w:rPr>
          <w:t>permits collective bargaining for workers at agencies with national security roles</w:t>
        </w:r>
      </w:hyperlink>
      <w:r w:rsidRPr="00D05E63">
        <w:rPr>
          <w:rStyle w:val="StyleUnderline"/>
        </w:rPr>
        <w:t> as long as their bargaining is not incompatible with national security needs</w:t>
      </w:r>
      <w:r w:rsidRPr="00D05E63">
        <w:rPr>
          <w:sz w:val="12"/>
        </w:rPr>
        <w:t xml:space="preserve">. Moreover, </w:t>
      </w:r>
      <w:r w:rsidRPr="00D05E63">
        <w:rPr>
          <w:rStyle w:val="StyleUnderline"/>
        </w:rPr>
        <w:t xml:space="preserve">the </w:t>
      </w:r>
      <w:r w:rsidRPr="00D05E63">
        <w:rPr>
          <w:rStyle w:val="Emphasis"/>
        </w:rPr>
        <w:t>order</w:t>
      </w:r>
      <w:r w:rsidRPr="00D05E63">
        <w:rPr>
          <w:rStyle w:val="StyleUnderline"/>
        </w:rPr>
        <w:t xml:space="preserve"> includes </w:t>
      </w:r>
      <w:r w:rsidRPr="00D05E63">
        <w:rPr>
          <w:rStyle w:val="Emphasis"/>
        </w:rPr>
        <w:t>hundreds of thousands</w:t>
      </w:r>
      <w:r w:rsidRPr="00D05E63">
        <w:rPr>
          <w:rStyle w:val="StyleUnderline"/>
        </w:rPr>
        <w:t xml:space="preserve"> of </w:t>
      </w:r>
      <w:r w:rsidRPr="00D05E63">
        <w:rPr>
          <w:rStyle w:val="Emphasis"/>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40"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764DA9A1" w14:textId="77777777" w:rsidR="00D70679" w:rsidRPr="00971374" w:rsidRDefault="00D70679" w:rsidP="00D70679">
      <w:pPr>
        <w:rPr>
          <w:sz w:val="12"/>
        </w:rPr>
      </w:pPr>
      <w:bookmarkStart w:id="2" w:name="_Hlk202671261"/>
      <w:r w:rsidRPr="00971374">
        <w:rPr>
          <w:sz w:val="12"/>
        </w:rPr>
        <w:t>A </w:t>
      </w:r>
      <w:hyperlink r:id="rId41"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w:t>
      </w:r>
      <w:r w:rsidRPr="00D05E63">
        <w:rPr>
          <w:rStyle w:val="Emphasis"/>
        </w:rPr>
        <w:t>ing</w:t>
      </w:r>
      <w:r w:rsidRPr="00971374">
        <w:rPr>
          <w:rStyle w:val="Emphasis"/>
          <w:highlight w:val="green"/>
        </w:rPr>
        <w:t xml:space="preserve">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D05E63">
        <w:rPr>
          <w:rStyle w:val="StyleUnderline"/>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42"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43" w:history="1">
        <w:r w:rsidRPr="00971374">
          <w:rPr>
            <w:rStyle w:val="Hyperlink"/>
            <w:sz w:val="12"/>
          </w:rPr>
          <w:t>mismanagement of veterans’ private information</w:t>
        </w:r>
      </w:hyperlink>
      <w:r w:rsidRPr="00971374">
        <w:rPr>
          <w:sz w:val="12"/>
        </w:rPr>
        <w:t> or the </w:t>
      </w:r>
      <w:hyperlink r:id="rId44" w:history="1">
        <w:r w:rsidRPr="00971374">
          <w:rPr>
            <w:rStyle w:val="Hyperlink"/>
            <w:sz w:val="12"/>
          </w:rPr>
          <w:t>illegal restraint of a patient</w:t>
        </w:r>
      </w:hyperlink>
      <w:r w:rsidRPr="00971374">
        <w:rPr>
          <w:sz w:val="12"/>
        </w:rPr>
        <w:t> at a VA medical center.</w:t>
      </w:r>
    </w:p>
    <w:bookmarkEnd w:id="2"/>
    <w:p w14:paraId="1C717D4D" w14:textId="77777777" w:rsidR="00D70679" w:rsidRPr="00971374" w:rsidRDefault="00D70679" w:rsidP="00D70679">
      <w:pPr>
        <w:rPr>
          <w:sz w:val="12"/>
        </w:rPr>
      </w:pPr>
      <w:r w:rsidRPr="00971374">
        <w:rPr>
          <w:sz w:val="12"/>
        </w:rPr>
        <w:t>Ending collective bargaining for federal workers hurts not only workers and unions but also the Americans those workers serve.</w:t>
      </w:r>
    </w:p>
    <w:p w14:paraId="48E0B788" w14:textId="77777777" w:rsidR="00D70679" w:rsidRPr="00971374" w:rsidRDefault="00D70679" w:rsidP="00D70679">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6FEDBDF6" w14:textId="77777777" w:rsidR="00D70679" w:rsidRPr="00971374" w:rsidRDefault="00D70679" w:rsidP="00D70679">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0E9D733E" w14:textId="77777777" w:rsidR="00D70679" w:rsidRPr="00971374" w:rsidRDefault="00D70679" w:rsidP="00D70679">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45"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46"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495AC227" w14:textId="77777777" w:rsidR="00D70679" w:rsidRPr="00971374" w:rsidRDefault="00D70679" w:rsidP="00D70679">
      <w:pPr>
        <w:rPr>
          <w:sz w:val="12"/>
        </w:rPr>
      </w:pPr>
      <w:r w:rsidRPr="00971374">
        <w:rPr>
          <w:sz w:val="12"/>
        </w:rPr>
        <w:t>The Origins of Federal Labor Unions</w:t>
      </w:r>
    </w:p>
    <w:p w14:paraId="39D72796" w14:textId="77777777" w:rsidR="00D70679" w:rsidRPr="00971374" w:rsidRDefault="00D70679" w:rsidP="00D70679">
      <w:pPr>
        <w:rPr>
          <w:sz w:val="12"/>
        </w:rPr>
      </w:pPr>
      <w:r w:rsidRPr="00971374">
        <w:rPr>
          <w:sz w:val="12"/>
        </w:rPr>
        <w:t>A bit of background: </w:t>
      </w:r>
      <w:hyperlink r:id="rId47" w:history="1">
        <w:r w:rsidRPr="00971374">
          <w:rPr>
            <w:rStyle w:val="Hyperlink"/>
            <w:sz w:val="12"/>
          </w:rPr>
          <w:t>Under the Civil Service Reform Act of 1978</w:t>
        </w:r>
      </w:hyperlink>
      <w:r w:rsidRPr="00971374">
        <w:rPr>
          <w:sz w:val="12"/>
        </w:rPr>
        <w:t>, many federal civil servants have the </w:t>
      </w:r>
      <w:hyperlink r:id="rId48" w:history="1">
        <w:r w:rsidRPr="00971374">
          <w:rPr>
            <w:rStyle w:val="Hyperlink"/>
            <w:sz w:val="12"/>
          </w:rPr>
          <w:t>right to join unions and to collectively bargain over</w:t>
        </w:r>
      </w:hyperlink>
      <w:r w:rsidRPr="00971374">
        <w:rPr>
          <w:sz w:val="12"/>
        </w:rPr>
        <w:t> the “conditions” of their “employment.” As I’ve </w:t>
      </w:r>
      <w:hyperlink r:id="rId49"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E168208" w14:textId="77777777" w:rsidR="00D70679" w:rsidRPr="00971374" w:rsidRDefault="00D70679" w:rsidP="00D70679">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50"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405E10">
        <w:rPr>
          <w:rStyle w:val="StyleUnderline"/>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 xml:space="preserve">bargain over </w:t>
      </w:r>
      <w:r w:rsidRPr="00405E10">
        <w:rPr>
          <w:rStyle w:val="StyleUnderline"/>
        </w:rPr>
        <w:t xml:space="preserve">issues like </w:t>
      </w:r>
      <w:r w:rsidRPr="00971374">
        <w:rPr>
          <w:rStyle w:val="StyleUnderline"/>
          <w:highlight w:val="green"/>
        </w:rPr>
        <w:t>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10872CE6" w14:textId="77777777" w:rsidR="00D70679" w:rsidRPr="00971374" w:rsidRDefault="00D70679" w:rsidP="00D70679">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51" w:history="1">
        <w:r w:rsidRPr="00971374">
          <w:rPr>
            <w:rStyle w:val="StyleUnderline"/>
          </w:rPr>
          <w:t xml:space="preserve">can and do </w:t>
        </w:r>
        <w:r w:rsidRPr="00971374">
          <w:rPr>
            <w:rStyle w:val="Emphasis"/>
            <w:highlight w:val="green"/>
          </w:rPr>
          <w:t xml:space="preserve">bargain over </w:t>
        </w:r>
        <w:r w:rsidRPr="00405E10">
          <w:rPr>
            <w:rStyle w:val="Emphasis"/>
          </w:rPr>
          <w:t>management</w:t>
        </w:r>
        <w:r w:rsidRPr="00971374">
          <w:rPr>
            <w:rStyle w:val="StyleUnderline"/>
          </w:rPr>
          <w:t xml:space="preserve"> tools like these</w:t>
        </w:r>
      </w:hyperlink>
      <w:r w:rsidRPr="00971374">
        <w:rPr>
          <w:rStyle w:val="StyleUnderline"/>
        </w:rPr>
        <w:t xml:space="preserve">, </w:t>
      </w:r>
      <w:r w:rsidRPr="00405E10">
        <w:rPr>
          <w:rStyle w:val="StyleUnderline"/>
        </w:rPr>
        <w:t xml:space="preserve">often </w:t>
      </w:r>
      <w:r w:rsidRPr="00405E10">
        <w:rPr>
          <w:rStyle w:val="Emphasis"/>
        </w:rPr>
        <w:t>over</w:t>
      </w:r>
      <w:r w:rsidRPr="00405E10">
        <w:rPr>
          <w:rStyle w:val="StyleUnderline"/>
        </w:rPr>
        <w:t xml:space="preserve"> </w:t>
      </w:r>
      <w:r w:rsidRPr="00971374">
        <w:rPr>
          <w:rStyle w:val="Emphasis"/>
          <w:highlight w:val="green"/>
        </w:rPr>
        <w:t>presidential objections</w:t>
      </w:r>
      <w:r w:rsidRPr="00971374">
        <w:rPr>
          <w:sz w:val="12"/>
        </w:rPr>
        <w:t>.</w:t>
      </w:r>
    </w:p>
    <w:p w14:paraId="2CD22BAD" w14:textId="77777777" w:rsidR="00D70679" w:rsidRPr="00971374" w:rsidRDefault="00D70679" w:rsidP="00D70679">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w:t>
      </w:r>
      <w:r w:rsidRPr="00405E10">
        <w:rPr>
          <w:rStyle w:val="StyleUnderline"/>
        </w:rPr>
        <w:t>allows</w:t>
      </w:r>
      <w:r w:rsidRPr="00971374">
        <w:rPr>
          <w:rStyle w:val="StyleUnderline"/>
        </w:rPr>
        <w:t xml:space="preserve"> civil servants </w:t>
      </w:r>
      <w:r w:rsidRPr="00405E10">
        <w:rPr>
          <w:rStyle w:val="StyleUnderline"/>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52"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15E26790" w14:textId="77777777" w:rsidR="00D70679" w:rsidRPr="00971374" w:rsidRDefault="00D70679" w:rsidP="00D70679">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53" w:history="1">
        <w:r w:rsidRPr="00971374">
          <w:rPr>
            <w:rStyle w:val="Hyperlink"/>
            <w:sz w:val="12"/>
          </w:rPr>
          <w:t>issuing executive orders</w:t>
        </w:r>
      </w:hyperlink>
      <w:r w:rsidRPr="00971374">
        <w:rPr>
          <w:sz w:val="12"/>
        </w:rPr>
        <w:t> directing agencies not to negotiate on a range of workplace issues, to preventing </w:t>
      </w:r>
      <w:hyperlink r:id="rId54" w:history="1">
        <w:r w:rsidRPr="00971374">
          <w:rPr>
            <w:rStyle w:val="Hyperlink"/>
            <w:sz w:val="12"/>
          </w:rPr>
          <w:t>union officials from using work hours to pursue union goals</w:t>
        </w:r>
      </w:hyperlink>
      <w:r w:rsidRPr="00971374">
        <w:rPr>
          <w:sz w:val="12"/>
        </w:rPr>
        <w:t>, to </w:t>
      </w:r>
      <w:hyperlink r:id="rId55" w:history="1">
        <w:r w:rsidRPr="00971374">
          <w:rPr>
            <w:rStyle w:val="Hyperlink"/>
            <w:sz w:val="12"/>
          </w:rPr>
          <w:t>unilaterally rescinding contracts at disfavored agencies</w:t>
        </w:r>
      </w:hyperlink>
      <w:r w:rsidRPr="00971374">
        <w:rPr>
          <w:sz w:val="12"/>
        </w:rPr>
        <w:t> like the Department of Education, to seeking the </w:t>
      </w:r>
      <w:hyperlink r:id="rId56"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57" w:history="1">
        <w:r w:rsidRPr="00971374">
          <w:rPr>
            <w:rStyle w:val="Hyperlink"/>
            <w:sz w:val="12"/>
          </w:rPr>
          <w:t>developing a set of legal arguments</w:t>
        </w:r>
      </w:hyperlink>
      <w:r w:rsidRPr="00971374">
        <w:rPr>
          <w:sz w:val="12"/>
        </w:rPr>
        <w:t> in favor of even </w:t>
      </w:r>
      <w:hyperlink r:id="rId58" w:history="1">
        <w:r w:rsidRPr="00971374">
          <w:rPr>
            <w:rStyle w:val="Hyperlink"/>
            <w:sz w:val="12"/>
          </w:rPr>
          <w:t>harsher restrictions on</w:t>
        </w:r>
      </w:hyperlink>
      <w:r w:rsidRPr="00971374">
        <w:rPr>
          <w:sz w:val="12"/>
        </w:rPr>
        <w:t> federal labor.</w:t>
      </w:r>
    </w:p>
    <w:p w14:paraId="29ABBF61" w14:textId="77777777" w:rsidR="00D70679" w:rsidRPr="00971374" w:rsidRDefault="00D70679" w:rsidP="00D70679"/>
    <w:p w14:paraId="3CD9AB54" w14:textId="77777777" w:rsidR="00D70679" w:rsidRPr="00971374" w:rsidRDefault="00D70679" w:rsidP="00D70679">
      <w:pPr>
        <w:rPr>
          <w:sz w:val="12"/>
        </w:rPr>
      </w:pPr>
    </w:p>
    <w:p w14:paraId="058E8D1C" w14:textId="77777777" w:rsidR="00D70679" w:rsidRPr="00971374" w:rsidRDefault="00D70679" w:rsidP="00D70679">
      <w:pPr>
        <w:pStyle w:val="Heading3"/>
      </w:pPr>
      <w:r w:rsidRPr="00971374">
        <w:t>Plan---1AC</w:t>
      </w:r>
    </w:p>
    <w:p w14:paraId="48C82B9C" w14:textId="77777777" w:rsidR="00D70679" w:rsidRPr="00971374" w:rsidRDefault="00D70679" w:rsidP="00D70679">
      <w:pPr>
        <w:pStyle w:val="Heading4"/>
      </w:pPr>
      <w:r w:rsidRPr="00971374">
        <w:rPr>
          <w:u w:val="single"/>
        </w:rPr>
        <w:t>PLAN</w:t>
      </w:r>
      <w:r w:rsidRPr="00971374">
        <w:t xml:space="preserve">: The United States federal government should </w:t>
      </w:r>
      <w:r>
        <w:t xml:space="preserve">substantially </w:t>
      </w:r>
      <w:r w:rsidRPr="00971374">
        <w:t xml:space="preserve">strengthen collective bargaining rights </w:t>
      </w:r>
      <w:r>
        <w:t>for public sector workers.</w:t>
      </w:r>
    </w:p>
    <w:p w14:paraId="423DE19A" w14:textId="77777777" w:rsidR="00D70679" w:rsidRPr="00971374" w:rsidRDefault="00D70679" w:rsidP="00D70679">
      <w:pPr>
        <w:pStyle w:val="Heading3"/>
      </w:pPr>
      <w:r w:rsidRPr="00971374">
        <w:t>ADV---Free Speech---1AC</w:t>
      </w:r>
    </w:p>
    <w:p w14:paraId="5B04BA4B" w14:textId="77777777" w:rsidR="00D70679" w:rsidRPr="00971374" w:rsidRDefault="00D70679" w:rsidP="00D70679">
      <w:pPr>
        <w:pStyle w:val="Heading4"/>
      </w:pPr>
      <w:r w:rsidRPr="00971374">
        <w:t xml:space="preserve">Advantage two is </w:t>
      </w:r>
      <w:r w:rsidRPr="00971374">
        <w:rPr>
          <w:u w:val="single"/>
        </w:rPr>
        <w:t>FREE SPEECH</w:t>
      </w:r>
      <w:r w:rsidRPr="00971374">
        <w:t xml:space="preserve">. </w:t>
      </w:r>
    </w:p>
    <w:p w14:paraId="5F6BB7EB" w14:textId="77777777" w:rsidR="00D70679" w:rsidRPr="00971374" w:rsidRDefault="00D70679" w:rsidP="00D70679"/>
    <w:p w14:paraId="427BA90F" w14:textId="77777777" w:rsidR="00D70679" w:rsidRPr="00971374" w:rsidRDefault="00D70679" w:rsidP="00D70679">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1D117380" w14:textId="77777777" w:rsidR="00D70679" w:rsidRPr="00971374" w:rsidRDefault="00D70679" w:rsidP="00D70679">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4188C12E" w14:textId="77777777" w:rsidR="00D70679" w:rsidRPr="00971374" w:rsidRDefault="00D70679" w:rsidP="00D70679">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3667C6B9" w14:textId="77777777" w:rsidR="00D70679" w:rsidRPr="00971374" w:rsidRDefault="00D70679" w:rsidP="00D70679">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405E10">
        <w:rPr>
          <w:rStyle w:val="Emphasis"/>
        </w:rPr>
        <w:t>agency fees</w:t>
      </w:r>
      <w:r w:rsidRPr="00405E10">
        <w:rPr>
          <w:rStyle w:val="StyleUnderline"/>
        </w:rPr>
        <w:t xml:space="preserve"> and </w:t>
      </w:r>
      <w:r w:rsidRPr="00405E10">
        <w:rPr>
          <w:rStyle w:val="Emphasis"/>
        </w:rPr>
        <w:t>exclusive representation</w:t>
      </w:r>
      <w:r w:rsidRPr="00405E10">
        <w:rPr>
          <w:rStyle w:val="StyleUnderline"/>
        </w:rPr>
        <w:t xml:space="preserve"> are </w:t>
      </w:r>
      <w:r w:rsidRPr="00405E10">
        <w:rPr>
          <w:rStyle w:val="Emphasis"/>
        </w:rPr>
        <w:t>linked</w:t>
      </w:r>
      <w:r w:rsidRPr="00405E10">
        <w:rPr>
          <w:rStyle w:val="StyleUnderline"/>
        </w:rPr>
        <w:t xml:space="preserve"> because "</w:t>
      </w:r>
      <w:r w:rsidRPr="00405E10">
        <w:rPr>
          <w:rStyle w:val="Emphasis"/>
        </w:rPr>
        <w:t>once</w:t>
      </w:r>
      <w:r w:rsidRPr="00405E10">
        <w:rPr>
          <w:rStyle w:val="StyleUnderline"/>
        </w:rPr>
        <w:t xml:space="preserve"> a </w:t>
      </w:r>
      <w:r w:rsidRPr="00405E10">
        <w:rPr>
          <w:rStyle w:val="Emphasis"/>
        </w:rPr>
        <w:t>union achieves</w:t>
      </w:r>
      <w:r w:rsidRPr="00405E10">
        <w:rPr>
          <w:rStyle w:val="StyleUnderline"/>
        </w:rPr>
        <w:t xml:space="preserve"> exclusive-representation </w:t>
      </w:r>
      <w:r w:rsidRPr="00405E10">
        <w:rPr>
          <w:rStyle w:val="Emphasis"/>
        </w:rPr>
        <w:t>status</w:t>
      </w:r>
      <w:r w:rsidRPr="00405E10">
        <w:rPr>
          <w:rStyle w:val="StyleUnderline"/>
        </w:rPr>
        <w:t xml:space="preserve">, the </w:t>
      </w:r>
      <w:r w:rsidRPr="00405E10">
        <w:rPr>
          <w:rStyle w:val="Emphasis"/>
        </w:rPr>
        <w:t>law compels</w:t>
      </w:r>
      <w:r w:rsidRPr="00405E10">
        <w:rPr>
          <w:rStyle w:val="StyleUnderline"/>
        </w:rPr>
        <w:t xml:space="preserve"> it to </w:t>
      </w:r>
      <w:r w:rsidRPr="00405E10">
        <w:rPr>
          <w:rStyle w:val="Emphasis"/>
        </w:rPr>
        <w:t>fairly represent all workers</w:t>
      </w:r>
      <w:r w:rsidRPr="00405E10">
        <w:rPr>
          <w:rStyle w:val="StyleUnderline"/>
        </w:rPr>
        <w:t xml:space="preserve"> in the bargaining unit, whether or not they join or contribute to the union</w:t>
      </w:r>
      <w:r w:rsidRPr="00405E10">
        <w:rPr>
          <w:sz w:val="12"/>
        </w:rPr>
        <w:t xml:space="preserve">."7 5 Therefore, </w:t>
      </w:r>
      <w:r w:rsidRPr="00405E10">
        <w:rPr>
          <w:rStyle w:val="StyleUnderline"/>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Cs w:val="26"/>
        </w:rPr>
        <w:t xml:space="preserve">the dissent concluded </w:t>
      </w:r>
      <w:r w:rsidRPr="00405E10">
        <w:rPr>
          <w:rStyle w:val="StyleUnderline"/>
          <w:szCs w:val="26"/>
        </w:rPr>
        <w:t xml:space="preserve">the </w:t>
      </w:r>
      <w:r w:rsidRPr="00971374">
        <w:rPr>
          <w:rStyle w:val="StyleUnderline"/>
          <w:szCs w:val="26"/>
          <w:highlight w:val="green"/>
        </w:rPr>
        <w:t xml:space="preserve">majority </w:t>
      </w:r>
      <w:r w:rsidRPr="00971374">
        <w:rPr>
          <w:rStyle w:val="Emphasis"/>
          <w:sz w:val="26"/>
          <w:szCs w:val="26"/>
          <w:highlight w:val="green"/>
        </w:rPr>
        <w:t>weaponized</w:t>
      </w:r>
      <w:r w:rsidRPr="00971374">
        <w:rPr>
          <w:rStyle w:val="StyleUnderline"/>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Cs w:val="26"/>
        </w:rPr>
        <w:t xml:space="preserve"> </w:t>
      </w:r>
      <w:r w:rsidRPr="00971374">
        <w:rPr>
          <w:rStyle w:val="StyleUnderline"/>
          <w:szCs w:val="26"/>
          <w:highlight w:val="green"/>
        </w:rPr>
        <w:t xml:space="preserve">to </w:t>
      </w:r>
      <w:r w:rsidRPr="00971374">
        <w:rPr>
          <w:rStyle w:val="Emphasis"/>
          <w:sz w:val="26"/>
          <w:szCs w:val="26"/>
          <w:highlight w:val="green"/>
        </w:rPr>
        <w:t>harm labor unions</w:t>
      </w:r>
      <w:r w:rsidRPr="00971374">
        <w:rPr>
          <w:rStyle w:val="StyleUnderline"/>
          <w:szCs w:val="26"/>
          <w:highlight w:val="green"/>
        </w:rPr>
        <w:t xml:space="preserve"> by </w:t>
      </w:r>
      <w:r w:rsidRPr="00971374">
        <w:rPr>
          <w:rStyle w:val="Emphasis"/>
          <w:sz w:val="26"/>
          <w:szCs w:val="26"/>
          <w:highlight w:val="green"/>
        </w:rPr>
        <w:t>undercutting</w:t>
      </w:r>
      <w:r w:rsidRPr="00971374">
        <w:rPr>
          <w:rStyle w:val="StyleUnderline"/>
          <w:szCs w:val="26"/>
        </w:rPr>
        <w:t xml:space="preserve"> their </w:t>
      </w:r>
      <w:r w:rsidRPr="00971374">
        <w:rPr>
          <w:rStyle w:val="Emphasis"/>
          <w:sz w:val="26"/>
          <w:szCs w:val="26"/>
          <w:highlight w:val="green"/>
        </w:rPr>
        <w:t>funding</w:t>
      </w:r>
      <w:r w:rsidRPr="00971374">
        <w:rPr>
          <w:sz w:val="26"/>
          <w:szCs w:val="26"/>
        </w:rPr>
        <w:t>.79</w:t>
      </w:r>
    </w:p>
    <w:p w14:paraId="463F65D9" w14:textId="77777777" w:rsidR="00D70679" w:rsidRPr="00971374" w:rsidRDefault="00D70679" w:rsidP="00D70679">
      <w:pPr>
        <w:rPr>
          <w:sz w:val="12"/>
        </w:rPr>
      </w:pPr>
      <w:r w:rsidRPr="00971374">
        <w:rPr>
          <w:sz w:val="12"/>
        </w:rPr>
        <w:t>C. Scholarly Critiques of Janus</w:t>
      </w:r>
    </w:p>
    <w:p w14:paraId="093309FB" w14:textId="77777777" w:rsidR="00D70679" w:rsidRPr="00971374" w:rsidRDefault="00D70679" w:rsidP="00D70679">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w:t>
      </w:r>
      <w:r w:rsidRPr="00405E10">
        <w:rPr>
          <w:rStyle w:val="StyleUnderline"/>
        </w:rPr>
        <w:t xml:space="preserve">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405E10">
        <w:rPr>
          <w:rStyle w:val="StyleUnderline"/>
        </w:rPr>
        <w:t xml:space="preserve">an </w:t>
      </w:r>
      <w:r w:rsidRPr="00405E10">
        <w:rPr>
          <w:rStyle w:val="Emphasis"/>
        </w:rPr>
        <w:t>essential aspect</w:t>
      </w:r>
      <w:r w:rsidRPr="00405E10">
        <w:rPr>
          <w:rStyle w:val="StyleUnderline"/>
        </w:rPr>
        <w:t xml:space="preserve"> of </w:t>
      </w:r>
      <w:r w:rsidRPr="00971374">
        <w:rPr>
          <w:rStyle w:val="StyleUnderline"/>
          <w:highlight w:val="green"/>
        </w:rPr>
        <w:t>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w:t>
      </w:r>
      <w:r w:rsidRPr="00405E10">
        <w:rPr>
          <w:rStyle w:val="Emphasis"/>
        </w:rPr>
        <w:t>resentative</w:t>
      </w:r>
      <w:r w:rsidRPr="00971374">
        <w:rPr>
          <w:rStyle w:val="Emphasis"/>
          <w:highlight w:val="green"/>
        </w:rPr>
        <w:t>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405E10">
        <w:rPr>
          <w:rStyle w:val="StyleUnderline"/>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061294FD" w14:textId="77777777" w:rsidR="00D70679" w:rsidRPr="00971374" w:rsidRDefault="00D70679" w:rsidP="00D70679">
      <w:pPr>
        <w:rPr>
          <w:sz w:val="12"/>
        </w:rPr>
      </w:pPr>
      <w:r w:rsidRPr="00971374">
        <w:rPr>
          <w:sz w:val="12"/>
        </w:rPr>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405E10">
        <w:rPr>
          <w:rStyle w:val="Emphasis"/>
        </w:rPr>
        <w:t>free-rider problem</w:t>
      </w:r>
      <w:r w:rsidRPr="00405E10">
        <w:rPr>
          <w:rStyle w:val="StyleUnderline"/>
        </w:rPr>
        <w:t xml:space="preserve"> </w:t>
      </w:r>
      <w:r w:rsidRPr="00405E10">
        <w:rPr>
          <w:rStyle w:val="Emphasis"/>
        </w:rPr>
        <w:t>unlike</w:t>
      </w:r>
      <w:r w:rsidRPr="00405E10">
        <w:rPr>
          <w:rStyle w:val="StyleUnderline"/>
        </w:rPr>
        <w:t xml:space="preserve"> that of </w:t>
      </w:r>
      <w:r w:rsidRPr="00405E10">
        <w:rPr>
          <w:rStyle w:val="Emphasis"/>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11EA673C" w14:textId="77777777" w:rsidR="00D70679" w:rsidRPr="00971374" w:rsidRDefault="00D70679" w:rsidP="00D70679">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Cs w:val="26"/>
          <w:highlight w:val="green"/>
        </w:rPr>
        <w:t xml:space="preserve"> to </w:t>
      </w:r>
      <w:r w:rsidRPr="00971374">
        <w:rPr>
          <w:rStyle w:val="Emphasis"/>
          <w:sz w:val="26"/>
          <w:szCs w:val="26"/>
          <w:highlight w:val="green"/>
        </w:rPr>
        <w:t>represent nonmembers</w:t>
      </w:r>
      <w:r w:rsidRPr="00971374">
        <w:rPr>
          <w:rStyle w:val="StyleUnderline"/>
          <w:szCs w:val="26"/>
        </w:rPr>
        <w:t xml:space="preserve"> who benefit from collective bargaining </w:t>
      </w:r>
      <w:r w:rsidRPr="00971374">
        <w:rPr>
          <w:rStyle w:val="StyleUnderline"/>
          <w:szCs w:val="26"/>
          <w:highlight w:val="green"/>
        </w:rPr>
        <w:t xml:space="preserve">is a </w:t>
      </w:r>
      <w:r w:rsidRPr="00971374">
        <w:rPr>
          <w:rStyle w:val="Emphasis"/>
          <w:sz w:val="26"/>
          <w:szCs w:val="26"/>
          <w:highlight w:val="green"/>
        </w:rPr>
        <w:t>violation</w:t>
      </w:r>
      <w:r w:rsidRPr="00971374">
        <w:rPr>
          <w:rStyle w:val="StyleUnderline"/>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405E10">
        <w:rPr>
          <w:rStyle w:val="Emphasis"/>
        </w:rPr>
        <w:t>possess</w:t>
      </w:r>
      <w:r w:rsidRPr="00405E10">
        <w:rPr>
          <w:rStyle w:val="StyleUnderline"/>
        </w:rPr>
        <w:t xml:space="preserve"> First Amendment </w:t>
      </w:r>
      <w:r w:rsidRPr="00405E10">
        <w:rPr>
          <w:rStyle w:val="Emphasis"/>
        </w:rPr>
        <w:t>rights</w:t>
      </w:r>
      <w:r w:rsidRPr="00405E10">
        <w:rPr>
          <w:rStyle w:val="StyleUnderline"/>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68871A8C" w14:textId="77777777" w:rsidR="00D70679" w:rsidRPr="00971374" w:rsidRDefault="00D70679" w:rsidP="00D70679">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22125E14" w14:textId="77777777" w:rsidR="00D70679" w:rsidRPr="00971374" w:rsidRDefault="00D70679" w:rsidP="00D70679">
      <w:pPr>
        <w:rPr>
          <w:sz w:val="12"/>
        </w:rPr>
      </w:pPr>
      <w:r w:rsidRPr="00971374">
        <w:rPr>
          <w:sz w:val="12"/>
        </w:rPr>
        <w:t>III. THE LIKELY IMPACT OF JANUS ON LABOR UNIONS AND AMERICAN SOCIETY</w:t>
      </w:r>
    </w:p>
    <w:p w14:paraId="35AFEA5A" w14:textId="77777777" w:rsidR="00D70679" w:rsidRPr="00971374" w:rsidRDefault="00D70679" w:rsidP="00D70679">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38BE444E" w14:textId="77777777" w:rsidR="00D70679" w:rsidRPr="00971374" w:rsidRDefault="00D70679" w:rsidP="00D70679">
      <w:pPr>
        <w:rPr>
          <w:sz w:val="12"/>
        </w:rPr>
      </w:pPr>
      <w:r w:rsidRPr="00971374">
        <w:rPr>
          <w:sz w:val="12"/>
        </w:rPr>
        <w:t>A. Impact on Labor Unions</w:t>
      </w:r>
    </w:p>
    <w:p w14:paraId="764F345B" w14:textId="77777777" w:rsidR="00D70679" w:rsidRPr="00971374" w:rsidRDefault="00D70679" w:rsidP="00D70679">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579886F6" w14:textId="77777777" w:rsidR="00D70679" w:rsidRPr="00971374" w:rsidRDefault="00D70679" w:rsidP="00D70679">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117E679B" w14:textId="77777777" w:rsidR="00D70679" w:rsidRPr="00971374" w:rsidRDefault="00D70679" w:rsidP="00D70679">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39596FCA" w14:textId="77777777" w:rsidR="00D70679" w:rsidRPr="00971374" w:rsidRDefault="00D70679" w:rsidP="00D70679">
      <w:pPr>
        <w:rPr>
          <w:sz w:val="12"/>
        </w:rPr>
      </w:pPr>
      <w:r w:rsidRPr="00971374">
        <w:rPr>
          <w:sz w:val="12"/>
        </w:rPr>
        <w:t>B. Impact on the Political Process</w:t>
      </w:r>
    </w:p>
    <w:p w14:paraId="372260FD" w14:textId="77777777" w:rsidR="00D70679" w:rsidRPr="00971374" w:rsidRDefault="00D70679" w:rsidP="00D70679">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3CEFA420" w14:textId="77777777" w:rsidR="00D70679" w:rsidRPr="00971374" w:rsidRDefault="00D70679" w:rsidP="00D70679">
      <w:pPr>
        <w:rPr>
          <w:sz w:val="12"/>
        </w:rPr>
      </w:pPr>
      <w:r w:rsidRPr="00971374">
        <w:rPr>
          <w:rStyle w:val="StyleUnderline"/>
          <w:highlight w:val="green"/>
        </w:rPr>
        <w:t>Weak</w:t>
      </w:r>
      <w:r w:rsidRPr="00405E10">
        <w:rPr>
          <w:rStyle w:val="StyleUnderline"/>
        </w:rPr>
        <w:t>er</w:t>
      </w:r>
      <w:r w:rsidRPr="00971374">
        <w:rPr>
          <w:rStyle w:val="StyleUnderline"/>
          <w:highlight w:val="green"/>
        </w:rPr>
        <w:t xml:space="preserve">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405E10">
        <w:rPr>
          <w:rStyle w:val="StyleUnderline"/>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Cs w:val="26"/>
        </w:rPr>
        <w:t xml:space="preserve">a </w:t>
      </w:r>
      <w:r w:rsidRPr="00971374">
        <w:rPr>
          <w:rStyle w:val="Emphasis"/>
          <w:sz w:val="26"/>
          <w:szCs w:val="26"/>
        </w:rPr>
        <w:t>decline</w:t>
      </w:r>
      <w:r w:rsidRPr="00971374">
        <w:rPr>
          <w:rStyle w:val="StyleUnderline"/>
          <w:szCs w:val="26"/>
        </w:rPr>
        <w:t xml:space="preserve"> in </w:t>
      </w:r>
      <w:r w:rsidRPr="00971374">
        <w:rPr>
          <w:rStyle w:val="Emphasis"/>
          <w:sz w:val="26"/>
          <w:szCs w:val="26"/>
        </w:rPr>
        <w:t>membership</w:t>
      </w:r>
      <w:r w:rsidRPr="00971374">
        <w:rPr>
          <w:rStyle w:val="StyleUnderline"/>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Cs w:val="26"/>
        </w:rPr>
        <w:t xml:space="preserve"> is </w:t>
      </w:r>
      <w:r w:rsidRPr="00405E10">
        <w:rPr>
          <w:rStyle w:val="StyleUnderline"/>
          <w:szCs w:val="26"/>
        </w:rPr>
        <w:t>very</w:t>
      </w:r>
      <w:r w:rsidRPr="00971374">
        <w:rPr>
          <w:rStyle w:val="StyleUnderline"/>
          <w:szCs w:val="26"/>
          <w:highlight w:val="green"/>
        </w:rPr>
        <w:t xml:space="preserve"> likely to </w:t>
      </w:r>
      <w:r w:rsidRPr="00971374">
        <w:rPr>
          <w:rStyle w:val="Emphasis"/>
          <w:sz w:val="26"/>
          <w:szCs w:val="26"/>
          <w:highlight w:val="green"/>
        </w:rPr>
        <w:t>mirror</w:t>
      </w:r>
      <w:r w:rsidRPr="00971374">
        <w:rPr>
          <w:rStyle w:val="StyleUnderline"/>
          <w:szCs w:val="26"/>
          <w:highlight w:val="green"/>
        </w:rPr>
        <w:t xml:space="preserve"> a</w:t>
      </w:r>
      <w:r w:rsidRPr="00971374">
        <w:rPr>
          <w:rStyle w:val="StyleUnderline"/>
          <w:szCs w:val="26"/>
        </w:rPr>
        <w:t xml:space="preserve"> similar </w:t>
      </w:r>
      <w:r w:rsidRPr="00971374">
        <w:rPr>
          <w:rStyle w:val="Emphasis"/>
          <w:sz w:val="26"/>
          <w:szCs w:val="26"/>
          <w:highlight w:val="green"/>
        </w:rPr>
        <w:t>decline</w:t>
      </w:r>
      <w:r w:rsidRPr="00971374">
        <w:rPr>
          <w:rStyle w:val="StyleUnderline"/>
          <w:szCs w:val="26"/>
          <w:highlight w:val="green"/>
        </w:rPr>
        <w:t xml:space="preserve"> in</w:t>
      </w:r>
      <w:r w:rsidRPr="00971374">
        <w:rPr>
          <w:rStyle w:val="StyleUnderline"/>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50782DC6" w14:textId="77777777" w:rsidR="00D70679" w:rsidRPr="00971374" w:rsidRDefault="00D70679" w:rsidP="00D70679">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2D80F014" w14:textId="77777777" w:rsidR="00D70679" w:rsidRPr="00971374" w:rsidRDefault="00D70679" w:rsidP="00D70679"/>
    <w:p w14:paraId="4686FF5D" w14:textId="77777777" w:rsidR="00D70679" w:rsidRPr="00971374" w:rsidRDefault="00D70679" w:rsidP="00D70679">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43FF734B" w14:textId="77777777" w:rsidR="00D70679" w:rsidRPr="00971374" w:rsidRDefault="00D70679" w:rsidP="00D70679">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39F6DC4A" w14:textId="77777777" w:rsidR="00D70679" w:rsidRPr="00971374" w:rsidRDefault="00D70679" w:rsidP="00D70679">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405E10">
        <w:rPr>
          <w:rStyle w:val="StyleUnderline"/>
        </w:rPr>
        <w:t>the</w:t>
      </w:r>
      <w:r w:rsidRPr="00971374">
        <w:rPr>
          <w:sz w:val="12"/>
        </w:rPr>
        <w:t xml:space="preserve"> future of democracy, the </w:t>
      </w:r>
      <w:r w:rsidRPr="00405E10">
        <w:rPr>
          <w:rStyle w:val="Emphasis"/>
        </w:rPr>
        <w:t xml:space="preserve">future of </w:t>
      </w:r>
      <w:r w:rsidRPr="00971374">
        <w:rPr>
          <w:rStyle w:val="Emphasis"/>
          <w:highlight w:val="green"/>
        </w:rPr>
        <w:t>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 xml:space="preserve">vital </w:t>
      </w:r>
      <w:r w:rsidRPr="00405E10">
        <w:rPr>
          <w:rStyle w:val="StyleUnderline"/>
        </w:rPr>
        <w:t>for empowering people, p</w:t>
      </w:r>
      <w:r w:rsidRPr="00971374">
        <w:rPr>
          <w:rStyle w:val="StyleUnderline"/>
        </w:rPr>
        <w:t>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4E6DC6C4" w14:textId="77777777" w:rsidR="00D70679" w:rsidRPr="00971374" w:rsidRDefault="00D70679" w:rsidP="00D70679">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646F3CC5" w14:textId="77777777" w:rsidR="00D70679" w:rsidRPr="00971374" w:rsidRDefault="00D70679" w:rsidP="00D70679">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1A7B3D2B" w14:textId="77777777" w:rsidR="00D70679" w:rsidRPr="00971374" w:rsidRDefault="00D70679" w:rsidP="00D70679">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w:t>
      </w:r>
      <w:r w:rsidRPr="00814CCC">
        <w:rPr>
          <w:sz w:val="12"/>
        </w:rPr>
        <w:t xml:space="preserve">behavioral </w:t>
      </w:r>
      <w:r w:rsidRPr="00814CCC">
        <w:rPr>
          <w:rStyle w:val="StyleUnderline"/>
        </w:rPr>
        <w:t xml:space="preserve">approaches are </w:t>
      </w:r>
      <w:r w:rsidRPr="00971374">
        <w:rPr>
          <w:rStyle w:val="StyleUnderline"/>
          <w:highlight w:val="green"/>
        </w:rPr>
        <w:t>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 xml:space="preserve">charting </w:t>
      </w:r>
      <w:r w:rsidRPr="00814CCC">
        <w:rPr>
          <w:rStyle w:val="StyleUnderline"/>
        </w:rPr>
        <w:t xml:space="preserve">societal </w:t>
      </w:r>
      <w:r w:rsidRPr="00971374">
        <w:rPr>
          <w:rStyle w:val="StyleUnderline"/>
          <w:highlight w:val="green"/>
        </w:rPr>
        <w:t>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04E647CF" w14:textId="77777777" w:rsidR="00D70679" w:rsidRPr="00971374" w:rsidRDefault="00D70679" w:rsidP="00D70679">
      <w:pPr>
        <w:rPr>
          <w:rStyle w:val="StyleUnderline"/>
        </w:rPr>
      </w:pPr>
      <w:r w:rsidRPr="00814CCC">
        <w:rPr>
          <w:rStyle w:val="StyleUnderline"/>
        </w:rPr>
        <w:t>Yet extreme ideas, partisan strife, and disputes over</w:t>
      </w:r>
      <w:r w:rsidRPr="00814CCC">
        <w:rPr>
          <w:sz w:val="12"/>
        </w:rPr>
        <w:t xml:space="preserve"> basic </w:t>
      </w:r>
      <w:r w:rsidRPr="00814CCC">
        <w:rPr>
          <w:rStyle w:val="StyleUnderline"/>
        </w:rPr>
        <w:t>facts</w:t>
      </w:r>
      <w:r w:rsidRPr="00814CCC">
        <w:rPr>
          <w:sz w:val="12"/>
        </w:rPr>
        <w:t xml:space="preserve">, truth, and lies (not to mention the meaning of complex data), </w:t>
      </w:r>
      <w:r w:rsidRPr="00814CCC">
        <w:rPr>
          <w:rStyle w:val="StyleUnderline"/>
        </w:rPr>
        <w:t>thwart</w:t>
      </w:r>
      <w:r w:rsidRPr="00814CCC">
        <w:rPr>
          <w:sz w:val="12"/>
        </w:rPr>
        <w:t xml:space="preserve"> evaluating, communicating, implementing, and cooperating to uphold </w:t>
      </w:r>
      <w:r w:rsidRPr="00814CCC">
        <w:rPr>
          <w:rStyle w:val="StyleUnderline"/>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115D719F" w14:textId="77777777" w:rsidR="00D70679" w:rsidRPr="00971374" w:rsidRDefault="00D70679" w:rsidP="00D70679">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48DC94B0" w14:textId="77777777" w:rsidR="00D70679" w:rsidRPr="00971374" w:rsidRDefault="00D70679" w:rsidP="00D70679">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5140F90E" w14:textId="77777777" w:rsidR="00D70679" w:rsidRPr="00971374" w:rsidRDefault="00D70679" w:rsidP="00D70679">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449F751D" w14:textId="77777777" w:rsidR="00D70679" w:rsidRPr="00971374" w:rsidRDefault="00D70679" w:rsidP="00D70679">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345CAA02" w14:textId="77777777" w:rsidR="00D70679" w:rsidRPr="00971374" w:rsidRDefault="00D70679" w:rsidP="00D70679">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61F2EBB6" w14:textId="77777777" w:rsidR="00D70679" w:rsidRPr="00971374" w:rsidRDefault="00D70679" w:rsidP="00D70679">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814CCC">
        <w:rPr>
          <w:rStyle w:val="StyleUnderline"/>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814CCC">
        <w:rPr>
          <w:rStyle w:val="StyleUnderline"/>
        </w:rPr>
        <w:t>First Amendment doctrine</w:t>
      </w:r>
      <w:r w:rsidRPr="00814CCC">
        <w:rPr>
          <w:sz w:val="12"/>
        </w:rPr>
        <w:t xml:space="preserve"> will continue to </w:t>
      </w:r>
      <w:r w:rsidRPr="00814CCC">
        <w:rPr>
          <w:rStyle w:val="StyleUnderline"/>
        </w:rPr>
        <w:t>have</w:t>
      </w:r>
      <w:r w:rsidRPr="00814CCC">
        <w:rPr>
          <w:sz w:val="12"/>
        </w:rPr>
        <w:t xml:space="preserve"> </w:t>
      </w:r>
      <w:r w:rsidRPr="00814CCC">
        <w:rPr>
          <w:rStyle w:val="Emphasis"/>
        </w:rPr>
        <w:t>significant influence</w:t>
      </w:r>
      <w:r w:rsidRPr="00814CCC">
        <w:rPr>
          <w:sz w:val="12"/>
        </w:rPr>
        <w:t xml:space="preserve"> </w:t>
      </w:r>
      <w:r w:rsidRPr="00814CCC">
        <w:rPr>
          <w:rStyle w:val="StyleUnderline"/>
        </w:rPr>
        <w:t>as it is</w:t>
      </w:r>
      <w:r w:rsidRPr="00814CCC">
        <w:rPr>
          <w:sz w:val="12"/>
        </w:rPr>
        <w:t xml:space="preserve"> </w:t>
      </w:r>
      <w:r w:rsidRPr="00814CCC">
        <w:rPr>
          <w:rStyle w:val="StyleUnderline"/>
        </w:rPr>
        <w:t>applied</w:t>
      </w:r>
      <w:r w:rsidRPr="00814CCC">
        <w:rPr>
          <w:sz w:val="12"/>
        </w:rPr>
        <w:t xml:space="preserve">, </w:t>
      </w:r>
      <w:r w:rsidRPr="00814CCC">
        <w:rPr>
          <w:rStyle w:val="StyleUnderline"/>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3F498EEB" w14:textId="77777777" w:rsidR="00D70679" w:rsidRPr="00971374" w:rsidRDefault="00D70679" w:rsidP="00D70679"/>
    <w:p w14:paraId="03FC9322" w14:textId="77777777" w:rsidR="00D70679" w:rsidRPr="00971374" w:rsidRDefault="00D70679" w:rsidP="00D70679">
      <w:pPr>
        <w:pStyle w:val="Heading4"/>
        <w:rPr>
          <w:b w:val="0"/>
          <w:bCs/>
        </w:rPr>
      </w:pPr>
      <w:r w:rsidRPr="00971374">
        <w:t xml:space="preserve">It is the </w:t>
      </w:r>
      <w:r w:rsidRPr="00971374">
        <w:rPr>
          <w:u w:val="single"/>
        </w:rPr>
        <w:t>largest</w:t>
      </w:r>
      <w:r w:rsidRPr="00971374">
        <w:t xml:space="preserve"> internal link to the </w:t>
      </w:r>
      <w:r w:rsidRPr="00971374">
        <w:rPr>
          <w:u w:val="single"/>
        </w:rPr>
        <w:t>collapse</w:t>
      </w:r>
      <w:r w:rsidRPr="00971374">
        <w:t xml:space="preserve"> of </w:t>
      </w:r>
      <w:r w:rsidRPr="00971374">
        <w:rPr>
          <w:u w:val="single"/>
        </w:rPr>
        <w:t>stare decisis</w:t>
      </w:r>
      <w:r w:rsidRPr="00971374">
        <w:t xml:space="preserve"> in the status quo. </w:t>
      </w:r>
      <w:r w:rsidRPr="00971374">
        <w:rPr>
          <w:b w:val="0"/>
          <w:bCs/>
        </w:rPr>
        <w:t xml:space="preserve">Janus is the foundational precedent for judicial backlash, including Dobbs. </w:t>
      </w:r>
    </w:p>
    <w:p w14:paraId="0BA536F4" w14:textId="77777777" w:rsidR="00D70679" w:rsidRPr="00971374" w:rsidRDefault="00D70679" w:rsidP="00D70679">
      <w:r w:rsidRPr="00971374">
        <w:rPr>
          <w:rStyle w:val="Style13ptBold"/>
        </w:rPr>
        <w:t>Gentithes ‘20</w:t>
      </w:r>
      <w:r w:rsidRPr="00971374">
        <w:t xml:space="preserve"> [Michael, Associate Dean of Academic Affairs &amp; Professor of Law at University of Akron School of Law. "</w:t>
      </w:r>
      <w:r w:rsidRPr="00971374">
        <w:rPr>
          <w:rStyle w:val="Emphasis"/>
        </w:rPr>
        <w:t>Janus</w:t>
      </w:r>
      <w:r w:rsidRPr="00971374">
        <w:rPr>
          <w:rStyle w:val="StyleUnderline"/>
        </w:rPr>
        <w:t xml:space="preserve">-Faced Judging: How the </w:t>
      </w:r>
      <w:r w:rsidRPr="00971374">
        <w:rPr>
          <w:rStyle w:val="Emphasis"/>
        </w:rPr>
        <w:t>Supreme Court</w:t>
      </w:r>
      <w:r w:rsidRPr="00971374">
        <w:rPr>
          <w:rStyle w:val="StyleUnderline"/>
        </w:rPr>
        <w:t xml:space="preserve"> Is </w:t>
      </w:r>
      <w:r w:rsidRPr="00971374">
        <w:rPr>
          <w:rStyle w:val="Emphasis"/>
        </w:rPr>
        <w:t>Radically Weakening Stare Decisis</w:t>
      </w:r>
      <w:r w:rsidRPr="00971374">
        <w:t>," William &amp; Mary Law Review 62, no. 1 (October 2020): 83-142, https://heinonline.org/HOL/P?h=hein.journals/wmlr62&amp;i=84]//RNey</w:t>
      </w:r>
    </w:p>
    <w:p w14:paraId="5C39D993" w14:textId="77777777" w:rsidR="00D70679" w:rsidRPr="00971374" w:rsidRDefault="00D70679" w:rsidP="00D70679">
      <w:pPr>
        <w:rPr>
          <w:sz w:val="12"/>
        </w:rPr>
      </w:pPr>
      <w:r w:rsidRPr="00971374">
        <w:rPr>
          <w:sz w:val="12"/>
        </w:rPr>
        <w:t>II. JANUS'S EMERGENCE</w:t>
      </w:r>
    </w:p>
    <w:p w14:paraId="325CB951" w14:textId="77777777" w:rsidR="00D70679" w:rsidRPr="00971374" w:rsidRDefault="00D70679" w:rsidP="00D70679">
      <w:pPr>
        <w:rPr>
          <w:sz w:val="12"/>
        </w:rPr>
      </w:pPr>
      <w:r w:rsidRPr="00971374">
        <w:rPr>
          <w:sz w:val="12"/>
        </w:rPr>
        <w:t xml:space="preserve">This Part highlights </w:t>
      </w:r>
      <w:r w:rsidRPr="00971374">
        <w:rPr>
          <w:rStyle w:val="StyleUnderline"/>
        </w:rPr>
        <w:t xml:space="preserve">the </w:t>
      </w:r>
      <w:r w:rsidRPr="00814CCC">
        <w:rPr>
          <w:rStyle w:val="Emphasis"/>
        </w:rPr>
        <w:t>ascendance</w:t>
      </w:r>
      <w:r w:rsidRPr="00814CCC">
        <w:rPr>
          <w:rStyle w:val="StyleUnderline"/>
        </w:rPr>
        <w:t xml:space="preserve"> of</w:t>
      </w:r>
      <w:r w:rsidRPr="00971374">
        <w:rPr>
          <w:rStyle w:val="StyleUnderline"/>
        </w:rPr>
        <w:t xml:space="preserve"> the </w:t>
      </w:r>
      <w:r w:rsidRPr="00971374">
        <w:rPr>
          <w:rStyle w:val="Emphasis"/>
          <w:highlight w:val="green"/>
        </w:rPr>
        <w:t>weak stare decisis</w:t>
      </w:r>
      <w:r w:rsidRPr="00971374">
        <w:rPr>
          <w:rStyle w:val="Emphasis"/>
        </w:rPr>
        <w:t xml:space="preserve"> tradition</w:t>
      </w:r>
      <w:r w:rsidRPr="00971374">
        <w:rPr>
          <w:sz w:val="12"/>
        </w:rPr>
        <w:t xml:space="preserve"> in recent decades, </w:t>
      </w:r>
      <w:r w:rsidRPr="00971374">
        <w:rPr>
          <w:rStyle w:val="Emphasis"/>
          <w:highlight w:val="green"/>
        </w:rPr>
        <w:t>culminating</w:t>
      </w:r>
      <w:r w:rsidRPr="00971374">
        <w:rPr>
          <w:rStyle w:val="StyleUnderline"/>
          <w:highlight w:val="green"/>
        </w:rPr>
        <w:t xml:space="preserve"> in</w:t>
      </w:r>
      <w:r w:rsidRPr="00971374">
        <w:rPr>
          <w:rStyle w:val="StyleUnderline"/>
        </w:rPr>
        <w:t xml:space="preserve"> the </w:t>
      </w:r>
      <w:r w:rsidRPr="00971374">
        <w:rPr>
          <w:rStyle w:val="Emphasis"/>
        </w:rPr>
        <w:t>prominent role</w:t>
      </w:r>
      <w:r w:rsidRPr="00971374">
        <w:rPr>
          <w:rStyle w:val="StyleUnderline"/>
        </w:rPr>
        <w:t xml:space="preserve"> </w:t>
      </w:r>
      <w:r w:rsidRPr="00971374">
        <w:rPr>
          <w:rStyle w:val="Emphasis"/>
          <w:highlight w:val="green"/>
        </w:rPr>
        <w:t>Janus</w:t>
      </w:r>
      <w:r w:rsidRPr="00971374">
        <w:rPr>
          <w:rStyle w:val="StyleUnderline"/>
        </w:rPr>
        <w:t xml:space="preserve"> has </w:t>
      </w:r>
      <w:r w:rsidRPr="00971374">
        <w:rPr>
          <w:rStyle w:val="Emphasis"/>
        </w:rPr>
        <w:t>played</w:t>
      </w:r>
      <w:r w:rsidRPr="00971374">
        <w:rPr>
          <w:rStyle w:val="StyleUnderline"/>
        </w:rPr>
        <w:t xml:space="preserve"> in the Court's most </w:t>
      </w:r>
      <w:r w:rsidRPr="00971374">
        <w:rPr>
          <w:rStyle w:val="Emphasis"/>
        </w:rPr>
        <w:t>recent</w:t>
      </w:r>
      <w:r w:rsidRPr="00971374">
        <w:rPr>
          <w:rStyle w:val="StyleUnderline"/>
        </w:rPr>
        <w:t xml:space="preserve"> </w:t>
      </w:r>
      <w:r w:rsidRPr="00971374">
        <w:rPr>
          <w:rStyle w:val="Emphasis"/>
        </w:rPr>
        <w:t>discussions</w:t>
      </w:r>
      <w:r w:rsidRPr="00971374">
        <w:rPr>
          <w:rStyle w:val="StyleUnderline"/>
        </w:rPr>
        <w:t xml:space="preserve"> of the </w:t>
      </w:r>
      <w:r w:rsidRPr="00971374">
        <w:rPr>
          <w:rStyle w:val="Emphasis"/>
        </w:rPr>
        <w:t>doctrine</w:t>
      </w:r>
      <w:r w:rsidRPr="00971374">
        <w:rPr>
          <w:sz w:val="12"/>
        </w:rPr>
        <w:t>. It first describes how a weak stare decisis tradition has slowly overtaken the stronger tradition in the decades since the Court's Casey decision. Next, this Part explains why Janus marks a new zenith in the weak stare decisis tradition. Finally, this Part traces the descendants of Janus, illustrating how frequently it has been cited by Justices arguing to overturn precedent.</w:t>
      </w:r>
    </w:p>
    <w:p w14:paraId="2A3E14E5" w14:textId="77777777" w:rsidR="00D70679" w:rsidRPr="00971374" w:rsidRDefault="00D70679" w:rsidP="00D70679">
      <w:pPr>
        <w:rPr>
          <w:sz w:val="12"/>
        </w:rPr>
      </w:pPr>
      <w:r w:rsidRPr="00971374">
        <w:rPr>
          <w:sz w:val="12"/>
        </w:rPr>
        <w:t>A. The Ascendance of the Weak Stare Decisis Tradition</w:t>
      </w:r>
    </w:p>
    <w:p w14:paraId="2AB45F13" w14:textId="77777777" w:rsidR="00D70679" w:rsidRPr="00971374" w:rsidRDefault="00D70679" w:rsidP="00D70679">
      <w:pPr>
        <w:rPr>
          <w:sz w:val="12"/>
        </w:rPr>
      </w:pPr>
      <w:r w:rsidRPr="00971374">
        <w:rPr>
          <w:sz w:val="12"/>
        </w:rPr>
        <w:t xml:space="preserve">Though the Casey plurality opinion seemed to give permanence to a strong stare decisis tradition, several decisions in recent decades have chipped away at Casey's primacy as a precedent on precedent. One example is Justice Alito's 2009 majority opinion in Pearson v. Callahan.9 In that case, the Court considered whether the two-step procedure to evaluate qualified immunity claims announced eight years earlier in Saucier v. Katz70 should remain mandatory.7 1 Justice </w:t>
      </w:r>
      <w:r w:rsidRPr="00971374">
        <w:rPr>
          <w:rStyle w:val="StyleUnderline"/>
        </w:rPr>
        <w:t>Alito acknowledged the need to consider stare decisis doctrine</w:t>
      </w:r>
      <w:r w:rsidRPr="00971374">
        <w:rPr>
          <w:sz w:val="12"/>
        </w:rPr>
        <w:t>, but claimed that reversing "precedent is particularly appropriate where ... a departure would not upset expectations, the precedent consists of a judge-made rule that was recently adopted to improve the operation of the courts, and experience has pointed up the precedent's shortcomings."72 Alito would later confirm that, at least in constitutional cases, it is "appropriate" to overrule decisions that are "badly reasoned." 3</w:t>
      </w:r>
    </w:p>
    <w:p w14:paraId="64B0131F" w14:textId="77777777" w:rsidR="00D70679" w:rsidRPr="00971374" w:rsidRDefault="00D70679" w:rsidP="00D70679">
      <w:pPr>
        <w:rPr>
          <w:sz w:val="12"/>
        </w:rPr>
      </w:pPr>
      <w:r w:rsidRPr="00971374">
        <w:rPr>
          <w:rStyle w:val="Emphasis"/>
        </w:rPr>
        <w:t>Pearson</w:t>
      </w:r>
      <w:r w:rsidRPr="00971374">
        <w:rPr>
          <w:rStyle w:val="StyleUnderline"/>
        </w:rPr>
        <w:t xml:space="preserve"> thus </w:t>
      </w:r>
      <w:r w:rsidRPr="00971374">
        <w:rPr>
          <w:rStyle w:val="Emphasis"/>
        </w:rPr>
        <w:t>supported</w:t>
      </w:r>
      <w:r w:rsidRPr="00971374">
        <w:rPr>
          <w:rStyle w:val="StyleUnderline"/>
        </w:rPr>
        <w:t xml:space="preserve"> a </w:t>
      </w:r>
      <w:r w:rsidRPr="00971374">
        <w:rPr>
          <w:rStyle w:val="Emphasis"/>
        </w:rPr>
        <w:t xml:space="preserve">weak stare decisis </w:t>
      </w:r>
      <w:r w:rsidRPr="00971374">
        <w:rPr>
          <w:rStyle w:val="Emphasis"/>
          <w:highlight w:val="green"/>
        </w:rPr>
        <w:t>tradition</w:t>
      </w:r>
      <w:r w:rsidRPr="00971374">
        <w:rPr>
          <w:rStyle w:val="StyleUnderline"/>
          <w:highlight w:val="green"/>
        </w:rPr>
        <w:t xml:space="preserve"> that would </w:t>
      </w:r>
      <w:r w:rsidRPr="00971374">
        <w:rPr>
          <w:rStyle w:val="Emphasis"/>
          <w:highlight w:val="green"/>
        </w:rPr>
        <w:t>overrule</w:t>
      </w:r>
      <w:r w:rsidRPr="00971374">
        <w:rPr>
          <w:rStyle w:val="StyleUnderline"/>
          <w:highlight w:val="green"/>
        </w:rPr>
        <w:t xml:space="preserve"> </w:t>
      </w:r>
      <w:r w:rsidRPr="00971374">
        <w:rPr>
          <w:rStyle w:val="Emphasis"/>
          <w:highlight w:val="green"/>
        </w:rPr>
        <w:t>constitutional cases</w:t>
      </w:r>
      <w:r w:rsidRPr="00971374">
        <w:rPr>
          <w:rStyle w:val="StyleUnderline"/>
          <w:highlight w:val="green"/>
        </w:rPr>
        <w:t xml:space="preserve"> based on</w:t>
      </w:r>
      <w:r w:rsidRPr="00971374">
        <w:rPr>
          <w:rStyle w:val="StyleUnderline"/>
        </w:rPr>
        <w:t xml:space="preserve"> the fact that the </w:t>
      </w:r>
      <w:r w:rsidRPr="00971374">
        <w:rPr>
          <w:rStyle w:val="Emphasis"/>
          <w:highlight w:val="green"/>
        </w:rPr>
        <w:t>substantive decision</w:t>
      </w:r>
      <w:r w:rsidRPr="00971374">
        <w:rPr>
          <w:rStyle w:val="StyleUnderline"/>
        </w:rPr>
        <w:t xml:space="preserve"> itself was </w:t>
      </w:r>
      <w:r w:rsidRPr="00971374">
        <w:rPr>
          <w:rStyle w:val="Emphasis"/>
        </w:rPr>
        <w:t>incorrect</w:t>
      </w:r>
      <w:r w:rsidRPr="00971374">
        <w:rPr>
          <w:sz w:val="12"/>
        </w:rPr>
        <w:t xml:space="preserve">. Both </w:t>
      </w:r>
      <w:r w:rsidRPr="00971374">
        <w:rPr>
          <w:rStyle w:val="StyleUnderline"/>
        </w:rPr>
        <w:t>Alito's allusion</w:t>
      </w:r>
      <w:r w:rsidRPr="00971374">
        <w:rPr>
          <w:sz w:val="12"/>
        </w:rPr>
        <w:t xml:space="preserve"> to "experience [that] has pointed up the precedent's shortcomings" and his reiteration that "badly reasoned" decisions are subject to reversal </w:t>
      </w:r>
      <w:r w:rsidRPr="00971374">
        <w:rPr>
          <w:rStyle w:val="StyleUnderline"/>
        </w:rPr>
        <w:t>show a willingness to use the substantive quality of a prior decision as a basis to overturn it</w:t>
      </w:r>
      <w:r w:rsidRPr="00971374">
        <w:rPr>
          <w:sz w:val="12"/>
        </w:rPr>
        <w:t xml:space="preserve">-though at the time Alito did not claim that consideration of the substance of the prior opinion should be the primary reason to overrule a precedent.74 </w:t>
      </w:r>
      <w:r w:rsidRPr="00971374">
        <w:rPr>
          <w:rStyle w:val="Emphasis"/>
        </w:rPr>
        <w:t>Pearson</w:t>
      </w:r>
      <w:r w:rsidRPr="00971374">
        <w:rPr>
          <w:rStyle w:val="StyleUnderline"/>
        </w:rPr>
        <w:t xml:space="preserve"> also </w:t>
      </w:r>
      <w:r w:rsidRPr="00971374">
        <w:rPr>
          <w:rStyle w:val="StyleUnderline"/>
          <w:highlight w:val="green"/>
        </w:rPr>
        <w:t xml:space="preserve">introduced an </w:t>
      </w:r>
      <w:r w:rsidRPr="00971374">
        <w:rPr>
          <w:rStyle w:val="Emphasis"/>
          <w:highlight w:val="green"/>
        </w:rPr>
        <w:t>age-based consideration</w:t>
      </w:r>
      <w:r w:rsidRPr="00971374">
        <w:rPr>
          <w:rStyle w:val="StyleUnderline"/>
        </w:rPr>
        <w:t xml:space="preserve"> in the stare decisis </w:t>
      </w:r>
      <w:r w:rsidRPr="00971374">
        <w:rPr>
          <w:rStyle w:val="Emphasis"/>
        </w:rPr>
        <w:t>calculus</w:t>
      </w:r>
      <w:r w:rsidRPr="00971374">
        <w:rPr>
          <w:sz w:val="12"/>
        </w:rPr>
        <w:t xml:space="preserve">, a theme that would become prominent in the weak stare decisis tradition. Alito </w:t>
      </w:r>
      <w:r w:rsidRPr="00971374">
        <w:rPr>
          <w:rStyle w:val="StyleUnderline"/>
        </w:rPr>
        <w:t>suggested that a "rule that was recently adopted" is entitled to less deference</w:t>
      </w:r>
      <w:r w:rsidRPr="00971374">
        <w:rPr>
          <w:sz w:val="12"/>
        </w:rPr>
        <w:t xml:space="preserve"> from the Court simply because of its relative infancy in the Court's jurisprudence.7 5 He thus suggested that age might be used as a weapon for rapid changes of course on the Court.</w:t>
      </w:r>
    </w:p>
    <w:p w14:paraId="51DA8771" w14:textId="77777777" w:rsidR="00D70679" w:rsidRPr="00971374" w:rsidRDefault="00D70679" w:rsidP="00D70679">
      <w:pPr>
        <w:rPr>
          <w:sz w:val="12"/>
        </w:rPr>
      </w:pPr>
      <w:r w:rsidRPr="00971374">
        <w:rPr>
          <w:sz w:val="12"/>
        </w:rPr>
        <w:t xml:space="preserve">Justice </w:t>
      </w:r>
      <w:r w:rsidRPr="00971374">
        <w:rPr>
          <w:rStyle w:val="StyleUnderline"/>
        </w:rPr>
        <w:t>Scalia reiterated each of those themes from Pearson in his majority opinion in Montejo v. Louisiana</w:t>
      </w:r>
      <w:r w:rsidRPr="00971374">
        <w:rPr>
          <w:sz w:val="12"/>
        </w:rPr>
        <w:t xml:space="preserve">.7 6 In Montejo, the Court overruled Michigan v. Jackson, a twenty-three-year-old precedent holding that a criminal defendant cannot waive his Sixth Amendment right to counsel and face further interrogation after the right has attached." Scalia noted that </w:t>
      </w:r>
      <w:r w:rsidRPr="00971374">
        <w:rPr>
          <w:rStyle w:val="StyleUnderline"/>
        </w:rPr>
        <w:t>"[b]eyond workability, the relevant factors in deciding whether to adhere to the principle of stare decisis include the antiquity of the precedent, the reliance interests at stake, and of course whether the decision was well reasoned</w:t>
      </w:r>
      <w:r w:rsidRPr="00971374">
        <w:rPr>
          <w:sz w:val="12"/>
        </w:rPr>
        <w:t>."" Scalia then claimed that Jackson, which was barely over two decades old, was not entitled to deference under the "antiquity" factor of stare decisis.7 9 For several pages, Scalia then railed against the quality of Jackson's reasoning, concluding that it created unnecessary prophylactic protections of the right to counsel that undermined the criminal justice system.8 0</w:t>
      </w:r>
    </w:p>
    <w:p w14:paraId="478AEB91" w14:textId="77777777" w:rsidR="00D70679" w:rsidRPr="00971374" w:rsidRDefault="00D70679" w:rsidP="00D70679">
      <w:pPr>
        <w:rPr>
          <w:sz w:val="12"/>
        </w:rPr>
      </w:pPr>
      <w:r w:rsidRPr="00971374">
        <w:rPr>
          <w:sz w:val="12"/>
        </w:rPr>
        <w:t>Montejo re-emphasized a weak stare decisis tradition on the Court. First, it focused upon the quality of the precedent's reasoning as a justification to overrule it. That consideration received the most attention from Scalia in his stare decisis discussion, even if it was not the first consideration that he discussed.81 Just as the Pearson opinion suggested, Montejo used the young age of a precedent to justify a less deferential approach.8 2 Scalia expanded the understanding of a "young" precedent slightly to claim that a decision that "is only two decades old" can readily be reversed. 83</w:t>
      </w:r>
    </w:p>
    <w:p w14:paraId="377BFAA2" w14:textId="77777777" w:rsidR="00D70679" w:rsidRPr="00971374" w:rsidRDefault="00D70679" w:rsidP="00D70679">
      <w:pPr>
        <w:rPr>
          <w:sz w:val="12"/>
        </w:rPr>
      </w:pPr>
      <w:r w:rsidRPr="00971374">
        <w:rPr>
          <w:sz w:val="12"/>
        </w:rPr>
        <w:t>Both the quality of reasoning and antiquity factors were again prominent in Justice Kennedy's majority opinion in Citizens United.84 In that case, the Court overruled the twenty-year-old decision in Austin v. Michigan Chamber of Commerce that corporate entities could not spend money from their general treasury to independently advocate for the election or defeat of a political candidate. 85 Borrowing language from Montejo, Kennedy explained that the stare decisis doctrine analyzed a precedent's "workability, ... the antiquity of the precedent, the reliance interests at stake, and of course whether the decision was well reasoned." 6 Kennedy then focused his analysis upon the quality of Austin's reasoning, discussing it before other stare decisis factors." In ultimately calling to overrule Austin, Kennedy emphasized that stare decisis is "not a mechanical formula of adherence to the latest decision." 88</w:t>
      </w:r>
    </w:p>
    <w:p w14:paraId="2A4AF457" w14:textId="77777777" w:rsidR="00D70679" w:rsidRPr="00971374" w:rsidRDefault="00D70679" w:rsidP="00D70679">
      <w:pPr>
        <w:rPr>
          <w:sz w:val="12"/>
        </w:rPr>
      </w:pPr>
      <w:r w:rsidRPr="00971374">
        <w:rPr>
          <w:sz w:val="12"/>
        </w:rPr>
        <w:t xml:space="preserve">Citizens United was another brick in the foundation of the weak stare decisis tradition. It placed primary emphasis upon the quality of the precedent's reasoning as a ground to overturn it. That became not only the most discussed component of stare decisis analysis, but the initial, and most detailed, point of discussion. 89 </w:t>
      </w:r>
      <w:r w:rsidRPr="00971374">
        <w:rPr>
          <w:rStyle w:val="Emphasis"/>
        </w:rPr>
        <w:t>Citizens</w:t>
      </w:r>
      <w:r w:rsidRPr="00971374">
        <w:rPr>
          <w:sz w:val="12"/>
        </w:rPr>
        <w:t xml:space="preserve"> United also </w:t>
      </w:r>
      <w:r w:rsidRPr="00971374">
        <w:rPr>
          <w:rStyle w:val="Emphasis"/>
        </w:rPr>
        <w:t>re</w:t>
      </w:r>
      <w:r w:rsidRPr="00971374">
        <w:rPr>
          <w:rStyle w:val="StyleUnderline"/>
        </w:rPr>
        <w:t>-</w:t>
      </w:r>
      <w:r w:rsidRPr="00971374">
        <w:rPr>
          <w:rStyle w:val="Emphasis"/>
        </w:rPr>
        <w:t>emphasized</w:t>
      </w:r>
      <w:r w:rsidRPr="00971374">
        <w:rPr>
          <w:rStyle w:val="StyleUnderline"/>
        </w:rPr>
        <w:t xml:space="preserve"> that </w:t>
      </w:r>
      <w:r w:rsidRPr="00971374">
        <w:rPr>
          <w:rStyle w:val="Emphasis"/>
        </w:rPr>
        <w:t>decisions</w:t>
      </w:r>
      <w:r w:rsidRPr="00971374">
        <w:rPr>
          <w:rStyle w:val="StyleUnderline"/>
        </w:rPr>
        <w:t xml:space="preserve"> of </w:t>
      </w:r>
      <w:r w:rsidRPr="00971374">
        <w:rPr>
          <w:rStyle w:val="Emphasis"/>
        </w:rPr>
        <w:t>recent vintage</w:t>
      </w:r>
      <w:r w:rsidRPr="00971374">
        <w:rPr>
          <w:rStyle w:val="StyleUnderline"/>
        </w:rPr>
        <w:t xml:space="preserve"> are </w:t>
      </w:r>
      <w:r w:rsidRPr="00971374">
        <w:rPr>
          <w:rStyle w:val="Emphasis"/>
        </w:rPr>
        <w:t>entitled</w:t>
      </w:r>
      <w:r w:rsidRPr="00971374">
        <w:rPr>
          <w:rStyle w:val="StyleUnderline"/>
        </w:rPr>
        <w:t xml:space="preserve"> to </w:t>
      </w:r>
      <w:r w:rsidRPr="00971374">
        <w:rPr>
          <w:rStyle w:val="Emphasis"/>
        </w:rPr>
        <w:t>less deference</w:t>
      </w:r>
      <w:r w:rsidRPr="00971374">
        <w:rPr>
          <w:rStyle w:val="StyleUnderline"/>
        </w:rPr>
        <w:t xml:space="preserve"> from the Court</w:t>
      </w:r>
      <w:r w:rsidRPr="00971374">
        <w:rPr>
          <w:sz w:val="12"/>
        </w:rPr>
        <w:t>. As an added basis for overturning the twenty-year-old Austin, Kennedy noted that stare decisis does not require as much adherence to recent decisions.9 0</w:t>
      </w:r>
    </w:p>
    <w:p w14:paraId="188C7F21" w14:textId="77777777" w:rsidR="00D70679" w:rsidRPr="00971374" w:rsidRDefault="00D70679" w:rsidP="00D70679">
      <w:pPr>
        <w:rPr>
          <w:sz w:val="12"/>
        </w:rPr>
      </w:pPr>
      <w:r w:rsidRPr="00971374">
        <w:rPr>
          <w:sz w:val="12"/>
        </w:rPr>
        <w:t>B. Janus: The Strongest Expression of the Weak Stare Decisis Tradition</w:t>
      </w:r>
    </w:p>
    <w:p w14:paraId="60F5E070" w14:textId="77777777" w:rsidR="00D70679" w:rsidRPr="00971374" w:rsidRDefault="00D70679" w:rsidP="00D70679">
      <w:pPr>
        <w:rPr>
          <w:sz w:val="12"/>
        </w:rPr>
      </w:pPr>
      <w:r w:rsidRPr="00971374">
        <w:rPr>
          <w:rStyle w:val="StyleUnderline"/>
          <w:szCs w:val="26"/>
        </w:rPr>
        <w:t xml:space="preserve">The </w:t>
      </w:r>
      <w:r w:rsidRPr="00971374">
        <w:rPr>
          <w:rStyle w:val="Emphasis"/>
          <w:sz w:val="26"/>
          <w:szCs w:val="26"/>
        </w:rPr>
        <w:t>trend</w:t>
      </w:r>
      <w:r w:rsidRPr="00971374">
        <w:rPr>
          <w:rStyle w:val="StyleUnderline"/>
          <w:szCs w:val="26"/>
        </w:rPr>
        <w:t xml:space="preserve"> towards a </w:t>
      </w:r>
      <w:r w:rsidRPr="00971374">
        <w:rPr>
          <w:rStyle w:val="Emphasis"/>
          <w:sz w:val="26"/>
          <w:szCs w:val="26"/>
        </w:rPr>
        <w:t>weak stare decisis tradition</w:t>
      </w:r>
      <w:r w:rsidRPr="00971374">
        <w:rPr>
          <w:rStyle w:val="StyleUnderline"/>
          <w:szCs w:val="26"/>
        </w:rPr>
        <w:t xml:space="preserve"> </w:t>
      </w:r>
      <w:r w:rsidRPr="00971374">
        <w:rPr>
          <w:rStyle w:val="Emphasis"/>
          <w:sz w:val="26"/>
          <w:szCs w:val="26"/>
        </w:rPr>
        <w:t>culminated</w:t>
      </w:r>
      <w:r w:rsidRPr="00971374">
        <w:rPr>
          <w:rStyle w:val="StyleUnderline"/>
          <w:szCs w:val="26"/>
        </w:rPr>
        <w:t xml:space="preserve"> in </w:t>
      </w:r>
      <w:r w:rsidRPr="00971374">
        <w:rPr>
          <w:rStyle w:val="Emphasis"/>
          <w:sz w:val="26"/>
          <w:szCs w:val="26"/>
        </w:rPr>
        <w:t>Janus</w:t>
      </w:r>
      <w:r w:rsidRPr="00971374">
        <w:rPr>
          <w:sz w:val="12"/>
        </w:rPr>
        <w:t xml:space="preserve">.91 Justice Alito's Janus opinion, itself the </w:t>
      </w:r>
      <w:r w:rsidRPr="00971374">
        <w:rPr>
          <w:rStyle w:val="StyleUnderline"/>
        </w:rPr>
        <w:t>product of a yearslong effort to undermine the holding in Abood</w:t>
      </w:r>
      <w:r w:rsidRPr="00971374">
        <w:rPr>
          <w:sz w:val="12"/>
        </w:rPr>
        <w:t xml:space="preserve"> v. Detroit Board of Education,9 2 reaffirmed that poor reasoning in a prior decision is grounds to overturn it and that the age of a precedent affects its deferential weight. 3</w:t>
      </w:r>
    </w:p>
    <w:p w14:paraId="53B02584" w14:textId="77777777" w:rsidR="00D70679" w:rsidRPr="00971374" w:rsidRDefault="00D70679" w:rsidP="00D70679">
      <w:pPr>
        <w:rPr>
          <w:sz w:val="12"/>
        </w:rPr>
      </w:pPr>
      <w:r w:rsidRPr="00971374">
        <w:rPr>
          <w:sz w:val="12"/>
        </w:rPr>
        <w:t>Alito acknowledged that prior discussions of stare decisis listed several "factors" to consider when overruling a precedent.94 Alito's formulation, however, stated that "the quality of [the precedent's] reasoning" is the very first consideration for Justices unsatisfied with an earlier decision.95 Alito then relied heavily on that consideration, deriding the quality of Abood's reasoning for several pages.96 The poor quality of Abood's reasoning was thus Alito's primary ground for overruling it.</w:t>
      </w:r>
    </w:p>
    <w:p w14:paraId="279C2A52" w14:textId="77777777" w:rsidR="00D70679" w:rsidRPr="00971374" w:rsidRDefault="00D70679" w:rsidP="00D70679">
      <w:pPr>
        <w:rPr>
          <w:sz w:val="12"/>
        </w:rPr>
      </w:pPr>
      <w:r w:rsidRPr="00971374">
        <w:rPr>
          <w:rStyle w:val="StyleUnderline"/>
        </w:rPr>
        <w:t>Alito's analysis then turned to Abood's workability</w:t>
      </w:r>
      <w:r w:rsidRPr="00971374">
        <w:rPr>
          <w:sz w:val="12"/>
        </w:rPr>
        <w:t xml:space="preserve">, </w:t>
      </w:r>
      <w:r w:rsidRPr="00971374">
        <w:rPr>
          <w:rStyle w:val="StyleUnderline"/>
        </w:rPr>
        <w:t>factual and legal underpinnings</w:t>
      </w:r>
      <w:r w:rsidRPr="00971374">
        <w:rPr>
          <w:sz w:val="12"/>
        </w:rPr>
        <w:t xml:space="preserve">, </w:t>
      </w:r>
      <w:r w:rsidRPr="00971374">
        <w:rPr>
          <w:rStyle w:val="StyleUnderline"/>
        </w:rPr>
        <w:t>and failure to generate reliance interests</w:t>
      </w:r>
      <w:r w:rsidRPr="00971374">
        <w:rPr>
          <w:sz w:val="12"/>
        </w:rPr>
        <w:t xml:space="preserve">.9 7 But, in each of those discussions, the </w:t>
      </w:r>
      <w:r w:rsidRPr="00971374">
        <w:rPr>
          <w:rStyle w:val="StyleUnderline"/>
        </w:rPr>
        <w:t>focus was again on the substantive incorrectness of Abood</w:t>
      </w:r>
      <w:r w:rsidRPr="00971374">
        <w:rPr>
          <w:sz w:val="12"/>
        </w:rPr>
        <w:t xml:space="preserve">. Alito's discussion of workability highlighted the blurriness of the line between chargeable and nonchargeable union expenditures-a substantive complaint about Abood's approach.9 8 Scholars have noted that </w:t>
      </w:r>
      <w:r w:rsidRPr="00971374">
        <w:rPr>
          <w:rStyle w:val="StyleUnderline"/>
        </w:rPr>
        <w:t>a decision's workability is not measured by the nuance of its test, but by whether it "cannot be logically applied," even by its supporters</w:t>
      </w:r>
      <w:r w:rsidRPr="00971374">
        <w:rPr>
          <w:sz w:val="12"/>
        </w:rPr>
        <w:t xml:space="preserve">,99 </w:t>
      </w:r>
      <w:r w:rsidRPr="00971374">
        <w:rPr>
          <w:rStyle w:val="StyleUnderline"/>
        </w:rPr>
        <w:t>such that courts and litigants cannot "understand ... [the] rule without undue difficulty</w:t>
      </w:r>
      <w:r w:rsidRPr="00971374">
        <w:rPr>
          <w:sz w:val="12"/>
        </w:rPr>
        <w:t xml:space="preserve">." 0 The claim that Abood required subtle line-drawingwithout further evidence that courts or litigants favoring Abood had difficulty applying it-was actually a complaint about Abood's substantive accuracy."' When Alito turned to the factual and legal underpinnings of Abood, </w:t>
      </w:r>
      <w:r w:rsidRPr="00971374">
        <w:rPr>
          <w:rStyle w:val="StyleUnderline"/>
        </w:rPr>
        <w:t>he again derided its substance</w:t>
      </w:r>
      <w:r w:rsidRPr="00971374">
        <w:rPr>
          <w:sz w:val="12"/>
        </w:rPr>
        <w:t xml:space="preserve">, </w:t>
      </w:r>
      <w:r w:rsidRPr="00971374">
        <w:rPr>
          <w:rStyle w:val="StyleUnderline"/>
        </w:rPr>
        <w:t>noting that his own prior opinions had decried Abood as "an 'anomaly' in our First Amendment jurisprudence</w:t>
      </w:r>
      <w:r w:rsidRPr="00971374">
        <w:rPr>
          <w:sz w:val="12"/>
        </w:rPr>
        <w:t>."0 2 When Alito turned to the lack of reliance on Abood, he again critiqued Abood's substance. First, Alito suggested that Abood was so substantively flawed that it could not generate reasonable reliance.10 3 Alito then reiterated that his own prior opinions, which suggested that Abood was substantively incorrect, gave notice to contracting parties that it would likely be overruled.104</w:t>
      </w:r>
    </w:p>
    <w:p w14:paraId="2D105ED0" w14:textId="77777777" w:rsidR="00D70679" w:rsidRPr="00971374" w:rsidRDefault="00D70679" w:rsidP="00D70679">
      <w:pPr>
        <w:rPr>
          <w:sz w:val="12"/>
        </w:rPr>
      </w:pPr>
      <w:r w:rsidRPr="00971374">
        <w:rPr>
          <w:rStyle w:val="Emphasis"/>
        </w:rPr>
        <w:t>Janus</w:t>
      </w:r>
      <w:r w:rsidRPr="00971374">
        <w:rPr>
          <w:rStyle w:val="StyleUnderline"/>
        </w:rPr>
        <w:t xml:space="preserve"> thus </w:t>
      </w:r>
      <w:r w:rsidRPr="00971374">
        <w:rPr>
          <w:rStyle w:val="Emphasis"/>
        </w:rPr>
        <w:t>contained</w:t>
      </w:r>
      <w:r w:rsidRPr="00971374">
        <w:rPr>
          <w:rStyle w:val="StyleUnderline"/>
        </w:rPr>
        <w:t xml:space="preserve"> a more </w:t>
      </w:r>
      <w:r w:rsidRPr="00971374">
        <w:rPr>
          <w:rStyle w:val="Emphasis"/>
        </w:rPr>
        <w:t>extreme version</w:t>
      </w:r>
      <w:r w:rsidRPr="00971374">
        <w:rPr>
          <w:rStyle w:val="StyleUnderline"/>
        </w:rPr>
        <w:t xml:space="preserve"> of the </w:t>
      </w:r>
      <w:r w:rsidRPr="00971374">
        <w:rPr>
          <w:rStyle w:val="Emphasis"/>
        </w:rPr>
        <w:t>weak stare decisis tradition</w:t>
      </w:r>
      <w:r w:rsidRPr="00971374">
        <w:rPr>
          <w:rStyle w:val="StyleUnderline"/>
        </w:rPr>
        <w:t xml:space="preserve"> found in Pearson</w:t>
      </w:r>
      <w:r w:rsidRPr="00971374">
        <w:rPr>
          <w:sz w:val="12"/>
        </w:rPr>
        <w:t xml:space="preserve">, </w:t>
      </w:r>
      <w:r w:rsidRPr="00971374">
        <w:rPr>
          <w:rStyle w:val="StyleUnderline"/>
        </w:rPr>
        <w:t>Montejo</w:t>
      </w:r>
      <w:r w:rsidRPr="00971374">
        <w:rPr>
          <w:sz w:val="12"/>
        </w:rPr>
        <w:t xml:space="preserve">, </w:t>
      </w:r>
      <w:r w:rsidRPr="00971374">
        <w:rPr>
          <w:rStyle w:val="StyleUnderline"/>
        </w:rPr>
        <w:t>and Citizens</w:t>
      </w:r>
      <w:r w:rsidRPr="00971374">
        <w:rPr>
          <w:sz w:val="12"/>
        </w:rPr>
        <w:t xml:space="preserve"> United. It did not merely claim that "poor reasoning" in a precedent is grounds for overruling it, as Pearson and Montejo suggested.10 5 Nor did it merely focus upon that poor reasoning as a primary ground for overruling, as had the majority in Citizens United.106 </w:t>
      </w:r>
      <w:r w:rsidRPr="00971374">
        <w:rPr>
          <w:rStyle w:val="StyleUnderline"/>
        </w:rPr>
        <w:t xml:space="preserve">Janus </w:t>
      </w:r>
      <w:r w:rsidRPr="00971374">
        <w:rPr>
          <w:rStyle w:val="Emphasis"/>
        </w:rPr>
        <w:t>went further</w:t>
      </w:r>
      <w:r w:rsidRPr="00971374">
        <w:rPr>
          <w:rStyle w:val="StyleUnderline"/>
        </w:rPr>
        <w:t xml:space="preserve">. By discussing "the </w:t>
      </w:r>
      <w:r w:rsidRPr="00971374">
        <w:rPr>
          <w:rStyle w:val="Emphasis"/>
        </w:rPr>
        <w:t>quality</w:t>
      </w:r>
      <w:r w:rsidRPr="00971374">
        <w:rPr>
          <w:rStyle w:val="StyleUnderline"/>
        </w:rPr>
        <w:t xml:space="preserve"> of </w:t>
      </w:r>
      <w:r w:rsidRPr="00971374">
        <w:rPr>
          <w:rStyle w:val="Emphasis"/>
        </w:rPr>
        <w:t>Abood's reasoning</w:t>
      </w:r>
      <w:r w:rsidRPr="00971374">
        <w:rPr>
          <w:rStyle w:val="StyleUnderline"/>
        </w:rPr>
        <w:t xml:space="preserve">" in depth and before the other factors, </w:t>
      </w:r>
      <w:r w:rsidRPr="00971374">
        <w:rPr>
          <w:rStyle w:val="Emphasis"/>
        </w:rPr>
        <w:t>Janus</w:t>
      </w:r>
      <w:r w:rsidRPr="00971374">
        <w:rPr>
          <w:rStyle w:val="StyleUnderline"/>
        </w:rPr>
        <w:t xml:space="preserve"> strongly suggested that a precedent's </w:t>
      </w:r>
      <w:r w:rsidRPr="00971374">
        <w:rPr>
          <w:rStyle w:val="Emphasis"/>
        </w:rPr>
        <w:t>reasoning</w:t>
      </w:r>
      <w:r w:rsidRPr="00971374">
        <w:rPr>
          <w:rStyle w:val="StyleUnderline"/>
        </w:rPr>
        <w:t xml:space="preserve"> should be the </w:t>
      </w:r>
      <w:r w:rsidRPr="00971374">
        <w:rPr>
          <w:rStyle w:val="Emphasis"/>
        </w:rPr>
        <w:t>primary discussion point</w:t>
      </w:r>
      <w:r w:rsidRPr="00971374">
        <w:rPr>
          <w:rStyle w:val="StyleUnderline"/>
        </w:rPr>
        <w:t xml:space="preserve"> when </w:t>
      </w:r>
      <w:r w:rsidRPr="00971374">
        <w:rPr>
          <w:rStyle w:val="Emphasis"/>
        </w:rPr>
        <w:t>determining</w:t>
      </w:r>
      <w:r w:rsidRPr="00971374">
        <w:rPr>
          <w:rStyle w:val="StyleUnderline"/>
        </w:rPr>
        <w:t xml:space="preserve"> whether to </w:t>
      </w:r>
      <w:r w:rsidRPr="00971374">
        <w:rPr>
          <w:rStyle w:val="Emphasis"/>
        </w:rPr>
        <w:t>overrule</w:t>
      </w:r>
      <w:r w:rsidRPr="00971374">
        <w:rPr>
          <w:rStyle w:val="StyleUnderline"/>
        </w:rPr>
        <w:t xml:space="preserve"> a prior decision</w:t>
      </w:r>
      <w:r w:rsidRPr="00971374">
        <w:rPr>
          <w:sz w:val="12"/>
        </w:rPr>
        <w:t xml:space="preserve">.10 7 It then allowed that consideration to consume the discussion of other "special justifications" from the strong stare decisis tradition.108 </w:t>
      </w:r>
      <w:r w:rsidRPr="00971374">
        <w:rPr>
          <w:rStyle w:val="Emphasis"/>
        </w:rPr>
        <w:t>Janus</w:t>
      </w:r>
      <w:r w:rsidRPr="00971374">
        <w:rPr>
          <w:rStyle w:val="StyleUnderline"/>
        </w:rPr>
        <w:t xml:space="preserve"> thus </w:t>
      </w:r>
      <w:r w:rsidRPr="00971374">
        <w:rPr>
          <w:rStyle w:val="Emphasis"/>
        </w:rPr>
        <w:t>overturned</w:t>
      </w:r>
      <w:r w:rsidRPr="00971374">
        <w:rPr>
          <w:rStyle w:val="StyleUnderline"/>
        </w:rPr>
        <w:t xml:space="preserve"> a </w:t>
      </w:r>
      <w:r w:rsidRPr="00971374">
        <w:rPr>
          <w:rStyle w:val="Emphasis"/>
        </w:rPr>
        <w:t>prior decision</w:t>
      </w:r>
      <w:r w:rsidRPr="00971374">
        <w:rPr>
          <w:rStyle w:val="StyleUnderline"/>
        </w:rPr>
        <w:t xml:space="preserve"> </w:t>
      </w:r>
      <w:r w:rsidRPr="00971374">
        <w:rPr>
          <w:rStyle w:val="Emphasis"/>
        </w:rPr>
        <w:t>solely based</w:t>
      </w:r>
      <w:r w:rsidRPr="00971374">
        <w:rPr>
          <w:rStyle w:val="StyleUnderline"/>
        </w:rPr>
        <w:t xml:space="preserve"> upon the </w:t>
      </w:r>
      <w:r w:rsidRPr="00971374">
        <w:rPr>
          <w:rStyle w:val="Emphasis"/>
        </w:rPr>
        <w:t>Justices'</w:t>
      </w:r>
      <w:r w:rsidRPr="00971374">
        <w:rPr>
          <w:rStyle w:val="StyleUnderline"/>
        </w:rPr>
        <w:t xml:space="preserve"> </w:t>
      </w:r>
      <w:r w:rsidRPr="00971374">
        <w:rPr>
          <w:rStyle w:val="Emphasis"/>
        </w:rPr>
        <w:t>substantive disagreement</w:t>
      </w:r>
      <w:r w:rsidRPr="00971374">
        <w:rPr>
          <w:rStyle w:val="StyleUnderline"/>
        </w:rPr>
        <w:t xml:space="preserve"> with its </w:t>
      </w:r>
      <w:r w:rsidRPr="00971374">
        <w:rPr>
          <w:rStyle w:val="Emphasis"/>
        </w:rPr>
        <w:t>reasoning</w:t>
      </w:r>
      <w:r w:rsidRPr="00971374">
        <w:rPr>
          <w:sz w:val="12"/>
        </w:rPr>
        <w:t>.</w:t>
      </w:r>
    </w:p>
    <w:p w14:paraId="68120EED" w14:textId="77777777" w:rsidR="00D70679" w:rsidRPr="00971374" w:rsidRDefault="00D70679" w:rsidP="00D70679">
      <w:pPr>
        <w:rPr>
          <w:sz w:val="12"/>
        </w:rPr>
      </w:pPr>
      <w:r w:rsidRPr="00971374">
        <w:rPr>
          <w:sz w:val="12"/>
        </w:rPr>
        <w:t xml:space="preserve">Janus also re-emphasized </w:t>
      </w:r>
      <w:r w:rsidRPr="00971374">
        <w:rPr>
          <w:rStyle w:val="StyleUnderline"/>
        </w:rPr>
        <w:t xml:space="preserve">the weak tradition's claim that the </w:t>
      </w:r>
      <w:r w:rsidRPr="00971374">
        <w:rPr>
          <w:rStyle w:val="Emphasis"/>
        </w:rPr>
        <w:t>age of a precedent</w:t>
      </w:r>
      <w:r w:rsidRPr="00971374">
        <w:rPr>
          <w:rStyle w:val="StyleUnderline"/>
        </w:rPr>
        <w:t xml:space="preserve"> is an </w:t>
      </w:r>
      <w:r w:rsidRPr="00971374">
        <w:rPr>
          <w:rStyle w:val="Emphasis"/>
        </w:rPr>
        <w:t>important factor</w:t>
      </w:r>
      <w:r w:rsidRPr="00971374">
        <w:rPr>
          <w:rStyle w:val="StyleUnderline"/>
        </w:rPr>
        <w:t xml:space="preserve"> in the stare decisis analysis</w:t>
      </w:r>
      <w:r w:rsidRPr="00971374">
        <w:rPr>
          <w:sz w:val="12"/>
        </w:rPr>
        <w:t xml:space="preserve">, </w:t>
      </w:r>
      <w:r w:rsidRPr="00971374">
        <w:rPr>
          <w:rStyle w:val="StyleUnderline"/>
        </w:rPr>
        <w:t>but this time with a twist</w:t>
      </w:r>
      <w:r w:rsidRPr="00971374">
        <w:rPr>
          <w:sz w:val="12"/>
        </w:rPr>
        <w:t xml:space="preserve">. In Janus, </w:t>
      </w:r>
      <w:r w:rsidRPr="00971374">
        <w:rPr>
          <w:rStyle w:val="StyleUnderline"/>
        </w:rPr>
        <w:t>Alito avoided a direct citation to Montejo's "antiquity" language</w:t>
      </w:r>
      <w:r w:rsidRPr="00971374">
        <w:rPr>
          <w:sz w:val="12"/>
        </w:rPr>
        <w:t xml:space="preserve">, which posited that recent decisions are entitled to less deference.' Instead, </w:t>
      </w:r>
      <w:r w:rsidRPr="00971374">
        <w:rPr>
          <w:rStyle w:val="StyleUnderline"/>
          <w:highlight w:val="green"/>
        </w:rPr>
        <w:t>Alito argued</w:t>
      </w:r>
      <w:r w:rsidRPr="00971374">
        <w:rPr>
          <w:rStyle w:val="StyleUnderline"/>
        </w:rPr>
        <w:t xml:space="preserve"> that some </w:t>
      </w:r>
      <w:r w:rsidRPr="00971374">
        <w:rPr>
          <w:rStyle w:val="Emphasis"/>
          <w:highlight w:val="green"/>
        </w:rPr>
        <w:t>older decisions</w:t>
      </w:r>
      <w:r w:rsidRPr="00971374">
        <w:rPr>
          <w:rStyle w:val="StyleUnderline"/>
        </w:rPr>
        <w:t xml:space="preserve"> </w:t>
      </w:r>
      <w:r w:rsidRPr="00971374">
        <w:rPr>
          <w:rStyle w:val="StyleUnderline"/>
          <w:highlight w:val="green"/>
        </w:rPr>
        <w:t>that are</w:t>
      </w:r>
      <w:r w:rsidRPr="00971374">
        <w:rPr>
          <w:rStyle w:val="StyleUnderline"/>
        </w:rPr>
        <w:t xml:space="preserve"> </w:t>
      </w:r>
      <w:r w:rsidRPr="00971374">
        <w:rPr>
          <w:rStyle w:val="Emphasis"/>
        </w:rPr>
        <w:t xml:space="preserve">substantively </w:t>
      </w:r>
      <w:r w:rsidRPr="00971374">
        <w:rPr>
          <w:rStyle w:val="Emphasis"/>
          <w:highlight w:val="green"/>
        </w:rPr>
        <w:t>incorrect</w:t>
      </w:r>
      <w:r w:rsidRPr="00971374">
        <w:rPr>
          <w:rStyle w:val="StyleUnderline"/>
        </w:rPr>
        <w:t xml:space="preserve">-especially those that have been violating citizens' constitutional rights throughout their tenure-are </w:t>
      </w:r>
      <w:r w:rsidRPr="00971374">
        <w:rPr>
          <w:rStyle w:val="Emphasis"/>
          <w:highlight w:val="green"/>
        </w:rPr>
        <w:t>entitled</w:t>
      </w:r>
      <w:r w:rsidRPr="00971374">
        <w:rPr>
          <w:rStyle w:val="StyleUnderline"/>
          <w:highlight w:val="green"/>
        </w:rPr>
        <w:t xml:space="preserve"> to </w:t>
      </w:r>
      <w:r w:rsidRPr="00971374">
        <w:rPr>
          <w:rStyle w:val="Emphasis"/>
          <w:highlight w:val="green"/>
        </w:rPr>
        <w:t>less deference</w:t>
      </w:r>
      <w:r w:rsidRPr="00971374">
        <w:rPr>
          <w:rStyle w:val="Emphasis"/>
        </w:rPr>
        <w:t>."</w:t>
      </w:r>
      <w:r w:rsidRPr="00971374">
        <w:rPr>
          <w:sz w:val="12"/>
        </w:rPr>
        <w:t>' According to Alito, the forty-one-year-old decision in Abood had taken "billions of dollars" from nonunion members in violation of their First Amendment rights, a constitutional injustice that "cannot be allowed to continue indefinitely."" Additionally, because older decisions like Abood may have been judicially criticized over their long life span, rational actors have likely disregarded them, weakening the precedent's value.1 1 2 Abood was subject to repeated criticism from the Court-most prominently from Alito himself1 13 and thus "public-sector unions ha[d] been on notice for years regarding this Court's misgivings about Abood."1 1 4</w:t>
      </w:r>
    </w:p>
    <w:p w14:paraId="17D3913D" w14:textId="77777777" w:rsidR="00D70679" w:rsidRPr="00971374" w:rsidRDefault="00D70679" w:rsidP="00D70679">
      <w:pPr>
        <w:rPr>
          <w:sz w:val="12"/>
        </w:rPr>
      </w:pPr>
      <w:r w:rsidRPr="00971374">
        <w:rPr>
          <w:sz w:val="12"/>
        </w:rPr>
        <w:t xml:space="preserve">Janus thus re-emphasized that the age of a precedent is an important stare decisis consideration, but this time with a suggestion that </w:t>
      </w:r>
      <w:r w:rsidRPr="00971374">
        <w:rPr>
          <w:rStyle w:val="StyleUnderline"/>
        </w:rPr>
        <w:t>Justices accord less deference to some older decisions that have worked a substantive injustice</w:t>
      </w:r>
      <w:r w:rsidRPr="00971374">
        <w:rPr>
          <w:sz w:val="12"/>
        </w:rPr>
        <w:t xml:space="preserve">." Following Janus, then, </w:t>
      </w:r>
      <w:r w:rsidRPr="00971374">
        <w:rPr>
          <w:rStyle w:val="StyleUnderline"/>
        </w:rPr>
        <w:t>the age of a precedent is a double-edged sword</w:t>
      </w:r>
      <w:r w:rsidRPr="00971374">
        <w:rPr>
          <w:sz w:val="12"/>
        </w:rPr>
        <w:t xml:space="preserve"> in the weak stare decisis tradition. First, younger decisions are entitled to less deference, as Pearson and Montejo emphasized.1 1 6 Second, following Janus, </w:t>
      </w:r>
      <w:r w:rsidRPr="00971374">
        <w:rPr>
          <w:rStyle w:val="Emphasis"/>
        </w:rPr>
        <w:t xml:space="preserve">older </w:t>
      </w:r>
      <w:r w:rsidRPr="00971374">
        <w:rPr>
          <w:rStyle w:val="Emphasis"/>
          <w:highlight w:val="green"/>
        </w:rPr>
        <w:t>decisions</w:t>
      </w:r>
      <w:r w:rsidRPr="00971374">
        <w:rPr>
          <w:rStyle w:val="StyleUnderline"/>
        </w:rPr>
        <w:t xml:space="preserve"> that are poorly reasoned are likewise entitled to less deference</w:t>
      </w:r>
      <w:r w:rsidRPr="00971374">
        <w:rPr>
          <w:sz w:val="12"/>
        </w:rPr>
        <w:t xml:space="preserve">." 7 </w:t>
      </w:r>
      <w:r w:rsidRPr="00971374">
        <w:rPr>
          <w:rStyle w:val="StyleUnderline"/>
        </w:rPr>
        <w:t xml:space="preserve">Because an incorrect precedent has </w:t>
      </w:r>
      <w:r w:rsidRPr="00971374">
        <w:rPr>
          <w:rStyle w:val="StyleUnderline"/>
          <w:highlight w:val="green"/>
        </w:rPr>
        <w:t xml:space="preserve">been </w:t>
      </w:r>
      <w:r w:rsidRPr="00971374">
        <w:rPr>
          <w:rStyle w:val="Emphasis"/>
          <w:highlight w:val="green"/>
        </w:rPr>
        <w:t>on the books</w:t>
      </w:r>
      <w:r w:rsidRPr="00971374">
        <w:rPr>
          <w:rStyle w:val="StyleUnderline"/>
          <w:highlight w:val="green"/>
        </w:rPr>
        <w:t xml:space="preserve"> for </w:t>
      </w:r>
      <w:r w:rsidRPr="00971374">
        <w:rPr>
          <w:rStyle w:val="Emphasis"/>
          <w:highlight w:val="green"/>
        </w:rPr>
        <w:t>decades</w:t>
      </w:r>
      <w:r w:rsidRPr="00971374">
        <w:rPr>
          <w:rStyle w:val="StyleUnderline"/>
        </w:rPr>
        <w:t xml:space="preserve"> or </w:t>
      </w:r>
      <w:r w:rsidRPr="00971374">
        <w:rPr>
          <w:rStyle w:val="Emphasis"/>
        </w:rPr>
        <w:t>centuries</w:t>
      </w:r>
      <w:r w:rsidRPr="00971374">
        <w:rPr>
          <w:rStyle w:val="StyleUnderline"/>
        </w:rPr>
        <w:t xml:space="preserve">, it is both </w:t>
      </w:r>
      <w:r w:rsidRPr="00971374">
        <w:rPr>
          <w:rStyle w:val="StyleUnderline"/>
          <w:highlight w:val="green"/>
        </w:rPr>
        <w:t xml:space="preserve">likely to have been </w:t>
      </w:r>
      <w:r w:rsidRPr="00971374">
        <w:rPr>
          <w:rStyle w:val="Emphasis"/>
          <w:highlight w:val="green"/>
        </w:rPr>
        <w:t>criticized</w:t>
      </w:r>
      <w:r w:rsidRPr="00971374">
        <w:rPr>
          <w:rStyle w:val="StyleUnderline"/>
        </w:rPr>
        <w:t xml:space="preserve"> by commentators or judges and may have worked a substantive injustice upon citizens </w:t>
      </w:r>
      <w:r w:rsidRPr="00971374">
        <w:rPr>
          <w:rStyle w:val="StyleUnderline"/>
          <w:highlight w:val="green"/>
        </w:rPr>
        <w:t xml:space="preserve">for an </w:t>
      </w:r>
      <w:r w:rsidRPr="00971374">
        <w:rPr>
          <w:rStyle w:val="Emphasis"/>
          <w:highlight w:val="green"/>
        </w:rPr>
        <w:t>intolerable</w:t>
      </w:r>
      <w:r w:rsidRPr="00971374">
        <w:rPr>
          <w:rStyle w:val="StyleUnderline"/>
          <w:highlight w:val="green"/>
        </w:rPr>
        <w:t xml:space="preserve"> </w:t>
      </w:r>
      <w:r w:rsidRPr="00971374">
        <w:rPr>
          <w:rStyle w:val="Emphasis"/>
          <w:highlight w:val="green"/>
        </w:rPr>
        <w:t xml:space="preserve">period </w:t>
      </w:r>
      <w:r w:rsidRPr="00971374">
        <w:rPr>
          <w:rStyle w:val="Emphasis"/>
        </w:rPr>
        <w:t>of time</w:t>
      </w:r>
      <w:r w:rsidRPr="00971374">
        <w:rPr>
          <w:sz w:val="12"/>
          <w:highlight w:val="green"/>
        </w:rPr>
        <w:t>.</w:t>
      </w:r>
    </w:p>
    <w:p w14:paraId="2A777D4B" w14:textId="77777777" w:rsidR="00D70679" w:rsidRPr="00971374" w:rsidRDefault="00D70679" w:rsidP="00D70679">
      <w:pPr>
        <w:rPr>
          <w:sz w:val="12"/>
        </w:rPr>
      </w:pPr>
      <w:r w:rsidRPr="00971374">
        <w:rPr>
          <w:sz w:val="12"/>
        </w:rPr>
        <w:t>C. Janus's Descendants</w:t>
      </w:r>
    </w:p>
    <w:p w14:paraId="450E7F90" w14:textId="77777777" w:rsidR="00D70679" w:rsidRPr="00971374" w:rsidRDefault="00D70679" w:rsidP="00D70679">
      <w:pPr>
        <w:rPr>
          <w:sz w:val="12"/>
        </w:rPr>
      </w:pPr>
      <w:r w:rsidRPr="00971374">
        <w:rPr>
          <w:sz w:val="12"/>
        </w:rPr>
        <w:t xml:space="preserve">Because </w:t>
      </w:r>
      <w:r w:rsidRPr="00814CCC">
        <w:rPr>
          <w:rStyle w:val="Emphasis"/>
        </w:rPr>
        <w:t>Janus</w:t>
      </w:r>
      <w:r w:rsidRPr="00814CCC">
        <w:rPr>
          <w:rStyle w:val="StyleUnderline"/>
        </w:rPr>
        <w:t xml:space="preserve"> presented an </w:t>
      </w:r>
      <w:r w:rsidRPr="00814CCC">
        <w:rPr>
          <w:rStyle w:val="Emphasis"/>
        </w:rPr>
        <w:t>especially weak</w:t>
      </w:r>
      <w:r w:rsidRPr="00814CCC">
        <w:rPr>
          <w:rStyle w:val="StyleUnderline"/>
        </w:rPr>
        <w:t xml:space="preserve"> form</w:t>
      </w:r>
      <w:r w:rsidRPr="00971374">
        <w:rPr>
          <w:rStyle w:val="StyleUnderline"/>
        </w:rPr>
        <w:t xml:space="preserve"> of </w:t>
      </w:r>
      <w:r w:rsidRPr="00971374">
        <w:rPr>
          <w:rStyle w:val="Emphasis"/>
        </w:rPr>
        <w:t>stare decisis</w:t>
      </w:r>
      <w:r w:rsidRPr="00971374">
        <w:rPr>
          <w:sz w:val="12"/>
        </w:rPr>
        <w:t xml:space="preserve">, </w:t>
      </w:r>
      <w:r w:rsidRPr="00971374">
        <w:rPr>
          <w:rStyle w:val="StyleUnderline"/>
          <w:highlight w:val="green"/>
        </w:rPr>
        <w:t xml:space="preserve">Justices </w:t>
      </w:r>
      <w:r w:rsidRPr="00971374">
        <w:rPr>
          <w:rStyle w:val="Emphasis"/>
          <w:highlight w:val="green"/>
        </w:rPr>
        <w:t>interested</w:t>
      </w:r>
      <w:r w:rsidRPr="00971374">
        <w:rPr>
          <w:rStyle w:val="StyleUnderline"/>
          <w:highlight w:val="green"/>
        </w:rPr>
        <w:t xml:space="preserve"> in </w:t>
      </w:r>
      <w:r w:rsidRPr="00971374">
        <w:rPr>
          <w:rStyle w:val="Emphasis"/>
          <w:highlight w:val="green"/>
        </w:rPr>
        <w:t>overruling</w:t>
      </w:r>
      <w:r w:rsidRPr="00971374">
        <w:rPr>
          <w:rStyle w:val="StyleUnderline"/>
          <w:highlight w:val="green"/>
        </w:rPr>
        <w:t xml:space="preserve"> </w:t>
      </w:r>
      <w:r w:rsidRPr="00971374">
        <w:rPr>
          <w:rStyle w:val="StyleUnderline"/>
        </w:rPr>
        <w:t xml:space="preserve">a </w:t>
      </w:r>
      <w:r w:rsidRPr="00971374">
        <w:rPr>
          <w:rStyle w:val="Emphasis"/>
        </w:rPr>
        <w:t>precedent</w:t>
      </w:r>
      <w:r w:rsidRPr="00971374">
        <w:rPr>
          <w:rStyle w:val="StyleUnderline"/>
        </w:rPr>
        <w:t xml:space="preserve"> have </w:t>
      </w:r>
      <w:r w:rsidRPr="00971374">
        <w:rPr>
          <w:rStyle w:val="Emphasis"/>
          <w:highlight w:val="green"/>
        </w:rPr>
        <w:t>relied upon its wording</w:t>
      </w:r>
      <w:r w:rsidRPr="00971374">
        <w:rPr>
          <w:rStyle w:val="StyleUnderline"/>
          <w:highlight w:val="green"/>
        </w:rPr>
        <w:t xml:space="preserve"> to </w:t>
      </w:r>
      <w:r w:rsidRPr="00971374">
        <w:rPr>
          <w:rStyle w:val="Emphasis"/>
          <w:highlight w:val="green"/>
        </w:rPr>
        <w:t>justify changes</w:t>
      </w:r>
      <w:r w:rsidRPr="00971374">
        <w:rPr>
          <w:rStyle w:val="StyleUnderline"/>
        </w:rPr>
        <w:t xml:space="preserve"> in </w:t>
      </w:r>
      <w:r w:rsidRPr="00971374">
        <w:rPr>
          <w:rStyle w:val="Emphasis"/>
        </w:rPr>
        <w:t>course</w:t>
      </w:r>
      <w:r w:rsidRPr="00971374">
        <w:rPr>
          <w:sz w:val="12"/>
        </w:rPr>
        <w:t xml:space="preserve">. When the Supreme Court has cited to </w:t>
      </w:r>
      <w:r w:rsidRPr="00971374">
        <w:rPr>
          <w:rStyle w:val="StyleUnderline"/>
        </w:rPr>
        <w:t>Janus</w:t>
      </w:r>
      <w:r w:rsidRPr="00971374">
        <w:rPr>
          <w:sz w:val="12"/>
        </w:rPr>
        <w:t xml:space="preserve">, </w:t>
      </w:r>
      <w:r w:rsidRPr="00971374">
        <w:rPr>
          <w:rStyle w:val="StyleUnderline"/>
        </w:rPr>
        <w:t>it has almost always been in opinions that advocated overruling a precedent</w:t>
      </w:r>
      <w:r w:rsidRPr="00971374">
        <w:rPr>
          <w:sz w:val="12"/>
        </w:rPr>
        <w:t>. As of August 2020, the Court has cited Janus in ten cases." Subtracting two citations to remand companion cases to Janus,11 9 one citation in a dissent from the denial of certiorari to note that Janus had in fact overruled Abood,120 and one passing citation to the Janus dissent,12 1 the majority opinion has been cited in six cases.</w:t>
      </w:r>
    </w:p>
    <w:p w14:paraId="58407E91" w14:textId="77777777" w:rsidR="00D70679" w:rsidRPr="00971374" w:rsidRDefault="00D70679" w:rsidP="00D70679"/>
    <w:p w14:paraId="3D4476EA" w14:textId="77777777" w:rsidR="00D70679" w:rsidRPr="00971374" w:rsidRDefault="00D70679" w:rsidP="00D70679">
      <w:pPr>
        <w:pStyle w:val="Heading4"/>
      </w:pPr>
      <w:r w:rsidRPr="00971374">
        <w:t xml:space="preserve">Democracies prevent existential risk. </w:t>
      </w:r>
    </w:p>
    <w:p w14:paraId="0692BA9D" w14:textId="77777777" w:rsidR="00D70679" w:rsidRPr="00971374" w:rsidRDefault="00D70679" w:rsidP="00D70679">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3"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3"/>
      <w:r w:rsidRPr="00971374">
        <w:t>“Democratising Risk: In Search of a Methodology to Study Existential Risk,” 3995225, 12/28/2021, Social Science Research Network, https://papers.ssrn.com/abstract=3995225</w:t>
      </w:r>
    </w:p>
    <w:p w14:paraId="460DD713" w14:textId="77777777" w:rsidR="00D70679" w:rsidRPr="00971374" w:rsidRDefault="00D70679" w:rsidP="00D70679">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1C00DD07" w14:textId="77777777" w:rsidR="00D70679" w:rsidRPr="00971374" w:rsidRDefault="00D70679" w:rsidP="00D70679">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682C2950" w14:textId="77777777" w:rsidR="00D70679" w:rsidRPr="00971374" w:rsidRDefault="00D70679" w:rsidP="00D70679">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0139BEC1" w14:textId="77777777" w:rsidR="00D70679" w:rsidRPr="00971374" w:rsidRDefault="00D70679" w:rsidP="00D70679">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1F5799AE" w14:textId="77777777" w:rsidR="00D70679" w:rsidRPr="00971374" w:rsidRDefault="00D70679" w:rsidP="00D70679">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7EAF5816" w14:textId="77777777" w:rsidR="00D70679" w:rsidRPr="00971374" w:rsidRDefault="00D70679" w:rsidP="00D70679">
      <w:pPr>
        <w:rPr>
          <w:sz w:val="12"/>
        </w:rPr>
      </w:pPr>
      <w:r w:rsidRPr="00971374">
        <w:rPr>
          <w:sz w:val="12"/>
        </w:rPr>
        <w:t>6. Democratising Risk</w:t>
      </w:r>
    </w:p>
    <w:p w14:paraId="27D35252" w14:textId="77777777" w:rsidR="00D70679" w:rsidRPr="00971374" w:rsidRDefault="00D70679" w:rsidP="00D70679">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7109DB7E" w14:textId="77777777" w:rsidR="00D70679" w:rsidRPr="00971374" w:rsidRDefault="00D70679" w:rsidP="00D70679">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22366A76" w14:textId="77777777" w:rsidR="00D70679" w:rsidRPr="00971374" w:rsidRDefault="00D70679" w:rsidP="00D70679">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1C9EE3BF" w14:textId="77777777" w:rsidR="00D70679" w:rsidRPr="00971374" w:rsidRDefault="00D70679" w:rsidP="00D70679">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1693D6AE" w14:textId="77777777" w:rsidR="00D70679" w:rsidRPr="00971374" w:rsidRDefault="00D70679" w:rsidP="00D70679">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409F7ED8" w14:textId="77777777" w:rsidR="00D70679" w:rsidRPr="00971374" w:rsidRDefault="00D70679" w:rsidP="00D70679">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41D1EFB2" w14:textId="77777777" w:rsidR="00D70679" w:rsidRPr="00971374" w:rsidRDefault="00D70679" w:rsidP="00D70679">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2DE56797" w14:textId="77777777" w:rsidR="00D70679" w:rsidRPr="00971374" w:rsidRDefault="00D70679" w:rsidP="00D70679">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54C3E339" w14:textId="77777777" w:rsidR="00D70679" w:rsidRPr="00971374" w:rsidRDefault="00D70679" w:rsidP="00D70679">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79F0D39A" w14:textId="77777777" w:rsidR="00D70679" w:rsidRPr="00971374" w:rsidRDefault="00D70679" w:rsidP="00D70679">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26F2A93E" w14:textId="77777777" w:rsidR="00D70679" w:rsidRPr="00971374" w:rsidRDefault="00D70679" w:rsidP="00D70679">
      <w:pPr>
        <w:rPr>
          <w:sz w:val="12"/>
        </w:rPr>
      </w:pPr>
      <w:r w:rsidRPr="00971374">
        <w:rPr>
          <w:sz w:val="12"/>
        </w:rPr>
        <w:t>7. Conclusion</w:t>
      </w:r>
    </w:p>
    <w:p w14:paraId="46537163" w14:textId="77777777" w:rsidR="00D70679" w:rsidRPr="00971374" w:rsidRDefault="00D70679" w:rsidP="00D70679">
      <w:pPr>
        <w:rPr>
          <w:sz w:val="12"/>
        </w:rPr>
      </w:pPr>
      <w:r w:rsidRPr="00971374">
        <w:rPr>
          <w:sz w:val="12"/>
        </w:rPr>
        <w:t>The case for the importance of studying existential risk has been made. ERS must now converge on a trustworthy methodology.</w:t>
      </w:r>
    </w:p>
    <w:p w14:paraId="0A31AFD8" w14:textId="77777777" w:rsidR="00D70679" w:rsidRPr="00971374" w:rsidRDefault="00D70679" w:rsidP="00D70679">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2F33B2E2" w14:textId="77777777" w:rsidR="00D70679" w:rsidRPr="00971374" w:rsidRDefault="00D70679" w:rsidP="00D70679">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6D625187" w14:textId="77777777" w:rsidR="00D70679" w:rsidRPr="00971374" w:rsidRDefault="00D70679" w:rsidP="00D70679">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6FDEA88B" w14:textId="77777777" w:rsidR="00D70679" w:rsidRPr="00971374" w:rsidRDefault="00D70679" w:rsidP="00D70679"/>
    <w:p w14:paraId="4BF4CA1E" w14:textId="77777777" w:rsidR="00D70679" w:rsidRPr="00971374" w:rsidRDefault="00D70679" w:rsidP="00D70679">
      <w:pPr>
        <w:pStyle w:val="Heading4"/>
      </w:pPr>
      <w:r w:rsidRPr="00971374">
        <w:t xml:space="preserve">Democratic peace theory is true: </w:t>
      </w:r>
    </w:p>
    <w:p w14:paraId="08FAB0DA" w14:textId="77777777" w:rsidR="00D70679" w:rsidRPr="00971374" w:rsidRDefault="00D70679" w:rsidP="00D70679">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145F4768" w14:textId="77777777" w:rsidR="00D70679" w:rsidRPr="00971374" w:rsidRDefault="00D70679" w:rsidP="00D70679">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26431AB4" w14:textId="77777777" w:rsidR="00D70679" w:rsidRPr="00971374" w:rsidRDefault="00D70679" w:rsidP="00D70679">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77642E86" w14:textId="77777777" w:rsidR="00D70679" w:rsidRPr="00971374" w:rsidRDefault="00D70679" w:rsidP="00D70679">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5959C14A" w14:textId="77777777" w:rsidR="00D70679" w:rsidRPr="00971374" w:rsidRDefault="00D70679" w:rsidP="00D70679">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63592266" w14:textId="77777777" w:rsidR="00D70679" w:rsidRPr="00971374" w:rsidRDefault="00D70679" w:rsidP="00D70679">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6D89A02F" w14:textId="77777777" w:rsidR="00D70679" w:rsidRPr="00971374" w:rsidRDefault="00D70679" w:rsidP="00D70679">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59"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53D311F3" w14:textId="77777777" w:rsidR="00D70679" w:rsidRPr="00971374" w:rsidRDefault="00D70679" w:rsidP="00D70679">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w:t>
      </w:r>
      <w:r w:rsidRPr="00814CCC">
        <w:rPr>
          <w:rStyle w:val="StyleUnderline"/>
        </w:rPr>
        <w:t>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63648040" w14:textId="77777777" w:rsidR="00D70679" w:rsidRPr="00971374" w:rsidRDefault="00D70679" w:rsidP="00D70679">
      <w:pPr>
        <w:rPr>
          <w:sz w:val="12"/>
        </w:rPr>
      </w:pPr>
      <w:r w:rsidRPr="00971374">
        <w:rPr>
          <w:rStyle w:val="Emphasis"/>
        </w:rPr>
        <w:t>Democracy</w:t>
      </w:r>
      <w:r w:rsidRPr="00971374">
        <w:rPr>
          <w:rStyle w:val="StyleUnderline"/>
        </w:rPr>
        <w:t xml:space="preserve"> </w:t>
      </w:r>
      <w:r w:rsidRPr="00814CCC">
        <w:rPr>
          <w:rStyle w:val="StyleUnderline"/>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60"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21990373" w14:textId="77777777" w:rsidR="00D70679" w:rsidRPr="00971374" w:rsidRDefault="00D70679" w:rsidP="00D70679">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06261159" w14:textId="77777777" w:rsidR="00D70679" w:rsidRPr="00971374" w:rsidRDefault="00D70679" w:rsidP="00D70679"/>
    <w:p w14:paraId="7D742A24" w14:textId="77777777" w:rsidR="00D70679" w:rsidRPr="00971374" w:rsidRDefault="00D70679" w:rsidP="00D70679">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6C81AABA" w14:textId="77777777" w:rsidR="00D70679" w:rsidRPr="00971374" w:rsidRDefault="00D70679" w:rsidP="00D70679">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457F80F4" w14:textId="77777777" w:rsidR="00D70679" w:rsidRPr="00971374" w:rsidRDefault="00D70679" w:rsidP="00D70679">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w:t>
      </w:r>
      <w:r w:rsidRPr="007A0460">
        <w:rPr>
          <w:rStyle w:val="Emphasis"/>
        </w:rPr>
        <w: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4782F352" w14:textId="77777777" w:rsidR="00D70679" w:rsidRPr="00971374" w:rsidRDefault="00D70679" w:rsidP="00D70679">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05BD7319" w14:textId="77777777" w:rsidR="00D70679" w:rsidRPr="00971374" w:rsidRDefault="00D70679" w:rsidP="00D70679">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4FF5458C" w14:textId="77777777" w:rsidR="00D70679" w:rsidRPr="00971374" w:rsidRDefault="00D70679" w:rsidP="00D70679">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0F79DFEF" w14:textId="77777777" w:rsidR="00D70679" w:rsidRPr="00971374" w:rsidRDefault="00D70679" w:rsidP="00D70679">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1907FA8" w14:textId="77777777" w:rsidR="00D70679" w:rsidRPr="00971374" w:rsidRDefault="00D70679" w:rsidP="00D70679">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F7E33D6" w14:textId="77777777" w:rsidR="00D70679" w:rsidRPr="00971374" w:rsidRDefault="00D70679" w:rsidP="00D70679">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w:t>
      </w:r>
      <w:r w:rsidRPr="007A0460">
        <w:rPr>
          <w:rStyle w:val="StyleUnderline"/>
        </w:rPr>
        <w:t xml:space="preserve">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7A0460">
        <w:rPr>
          <w:rStyle w:val="StyleUnderline"/>
        </w:rPr>
        <w:t xml:space="preserve">is </w:t>
      </w:r>
      <w:r w:rsidRPr="007A0460">
        <w:rPr>
          <w:rStyle w:val="Emphasis"/>
        </w:rPr>
        <w:t xml:space="preserve">much more </w:t>
      </w:r>
      <w:r w:rsidRPr="00971374">
        <w:rPr>
          <w:rStyle w:val="Emphasis"/>
          <w:highlight w:val="green"/>
        </w:rPr>
        <w:t>robust</w:t>
      </w:r>
      <w:r w:rsidRPr="00971374">
        <w:rPr>
          <w:sz w:val="12"/>
        </w:rPr>
        <w:t xml:space="preserve"> than that between smoking and lung cancer.</w:t>
      </w:r>
    </w:p>
    <w:p w14:paraId="1797707C" w14:textId="77777777" w:rsidR="00D70679" w:rsidRPr="00971374" w:rsidRDefault="00D70679" w:rsidP="00D70679">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27C3136C" w14:textId="77777777" w:rsidR="00D70679" w:rsidRPr="00971374" w:rsidRDefault="00D70679" w:rsidP="00D70679">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7A0460">
        <w:rPr>
          <w:rStyle w:val="StyleUnderline"/>
        </w:rPr>
        <w:t xml:space="preserve">nonparametric sensitivity 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 xml:space="preserve">offer </w:t>
      </w:r>
      <w:r w:rsidRPr="007A0460">
        <w:rPr>
          <w:rStyle w:val="Emphasis"/>
        </w:rPr>
        <w:t xml:space="preserve">a </w:t>
      </w:r>
      <w:r w:rsidRPr="00971374">
        <w:rPr>
          <w:rStyle w:val="Emphasis"/>
          <w:highlight w:val="green"/>
        </w:rPr>
        <w:t>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01CCEFED" w14:textId="77777777" w:rsidR="00D70679" w:rsidRPr="00971374" w:rsidRDefault="00D70679" w:rsidP="00D70679"/>
    <w:p w14:paraId="2E1D1AD6" w14:textId="77777777" w:rsidR="00D70679" w:rsidRPr="00971374" w:rsidRDefault="00D70679" w:rsidP="00D70679">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2D9B3F04" w14:textId="77777777" w:rsidR="00D70679" w:rsidRPr="00971374" w:rsidRDefault="00D70679" w:rsidP="00D70679">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37CD3A92" w14:textId="77777777" w:rsidR="00D70679" w:rsidRPr="00971374" w:rsidRDefault="00D70679" w:rsidP="00D70679">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w:t>
      </w:r>
      <w:r w:rsidRPr="005F4DEA">
        <w:rPr>
          <w:rStyle w:val="StyleUnderline"/>
        </w:rPr>
        <w:t xml:space="preserve">that </w:t>
      </w:r>
      <w:r w:rsidRPr="00971374">
        <w:rPr>
          <w:rStyle w:val="Emphasis"/>
          <w:highlight w:val="green"/>
        </w:rPr>
        <w:t>fed</w:t>
      </w:r>
      <w:r w:rsidRPr="005F4DEA">
        <w:rPr>
          <w:rStyle w:val="Emphasis"/>
        </w:rPr>
        <w:t>eral</w:t>
      </w:r>
      <w:r w:rsidRPr="00971374">
        <w:rPr>
          <w:rStyle w:val="Emphasis"/>
          <w:highlight w:val="green"/>
        </w:rPr>
        <w:t xml:space="preserve">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574CBCC4" w14:textId="77777777" w:rsidR="00D70679" w:rsidRPr="00971374" w:rsidRDefault="00D70679" w:rsidP="00D70679">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35F2A137" w14:textId="77777777" w:rsidR="00D70679" w:rsidRPr="00971374" w:rsidRDefault="00D70679" w:rsidP="00D70679">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381F980B" w14:textId="77777777" w:rsidR="00D70679" w:rsidRPr="00971374" w:rsidRDefault="00D70679" w:rsidP="00D70679">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2F18A867" w14:textId="77777777" w:rsidR="00D70679" w:rsidRPr="00971374" w:rsidRDefault="00D70679" w:rsidP="00D70679">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5F4DEA">
        <w:rPr>
          <w:rStyle w:val="StyleUnderline"/>
        </w:rPr>
        <w:t xml:space="preserve">potentially </w:t>
      </w:r>
      <w:r w:rsidRPr="00971374">
        <w:rPr>
          <w:rStyle w:val="Emphasis"/>
          <w:highlight w:val="green"/>
        </w:rPr>
        <w:t>cabin</w:t>
      </w:r>
      <w:r w:rsidRPr="00971374">
        <w:rPr>
          <w:rStyle w:val="StyleUnderline"/>
          <w:highlight w:val="green"/>
        </w:rPr>
        <w:t xml:space="preserve"> </w:t>
      </w:r>
      <w:r w:rsidRPr="005F4DEA">
        <w:rPr>
          <w:rStyle w:val="StyleUnderline"/>
        </w:rPr>
        <w:t xml:space="preserve">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6001390E" w14:textId="77777777" w:rsidR="00D70679" w:rsidRPr="00971374" w:rsidRDefault="00D70679" w:rsidP="00D70679">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29F6AC6C" w14:textId="77777777" w:rsidR="00D70679" w:rsidRPr="00971374" w:rsidRDefault="00D70679" w:rsidP="00D70679">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77417902" w14:textId="77777777" w:rsidR="00D70679" w:rsidRPr="00971374" w:rsidRDefault="00D70679" w:rsidP="00D70679">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25CC3066" w14:textId="77777777" w:rsidR="00D70679" w:rsidRPr="00971374" w:rsidRDefault="00D70679" w:rsidP="00D70679">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25697779" w14:textId="77777777" w:rsidR="00D70679" w:rsidRPr="00971374" w:rsidRDefault="00D70679" w:rsidP="00D70679">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5A191C32" w14:textId="77777777" w:rsidR="00D70679" w:rsidRPr="00971374" w:rsidRDefault="00D70679" w:rsidP="00D70679">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105B8FB2" w14:textId="77777777" w:rsidR="00D70679" w:rsidRPr="00971374" w:rsidRDefault="00D70679" w:rsidP="00D70679">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23A457DD" w14:textId="77777777" w:rsidR="00D70679" w:rsidRPr="00971374" w:rsidRDefault="00D70679" w:rsidP="00D70679">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72CB759A" w14:textId="77777777" w:rsidR="00D70679" w:rsidRPr="00971374" w:rsidRDefault="00D70679" w:rsidP="00D70679">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t>
      </w:r>
      <w:r w:rsidRPr="005F4DEA">
        <w:rPr>
          <w:rStyle w:val="StyleUnderline"/>
        </w:rPr>
        <w:t xml:space="preserve">will </w:t>
      </w:r>
      <w:r w:rsidRPr="00971374">
        <w:rPr>
          <w:rStyle w:val="StyleUnderline"/>
          <w:highlight w:val="green"/>
        </w:rPr>
        <w:t xml:space="preserve">have </w:t>
      </w:r>
      <w:r w:rsidRPr="005F4DEA">
        <w:rPr>
          <w:rStyle w:val="StyleUnderline"/>
        </w:rPr>
        <w:t xml:space="preserve">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5F4DEA">
        <w:rPr>
          <w:rStyle w:val="StyleUnderline"/>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026B7741" w14:textId="77777777" w:rsidR="00D70679" w:rsidRPr="00971374" w:rsidRDefault="00D70679" w:rsidP="00D70679">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w:t>
      </w:r>
      <w:r w:rsidRPr="005F4DEA">
        <w:rPr>
          <w:rStyle w:val="Emphasis"/>
        </w:rPr>
        <w:t>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w:t>
      </w:r>
      <w:r w:rsidRPr="005F4DEA">
        <w:rPr>
          <w:rStyle w:val="StyleUnderline"/>
        </w:rPr>
        <w:t>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5F4DEA">
        <w:rPr>
          <w:rStyle w:val="StyleUnderline"/>
          <w:szCs w:val="26"/>
        </w:rPr>
        <w:t xml:space="preserve">the </w:t>
      </w:r>
      <w:r w:rsidRPr="00971374">
        <w:rPr>
          <w:rStyle w:val="Emphasis"/>
          <w:sz w:val="26"/>
          <w:szCs w:val="26"/>
          <w:highlight w:val="green"/>
        </w:rPr>
        <w:t>fed</w:t>
      </w:r>
      <w:r w:rsidRPr="005F4DEA">
        <w:rPr>
          <w:rStyle w:val="Emphasis"/>
          <w:sz w:val="26"/>
          <w:szCs w:val="26"/>
        </w:rPr>
        <w:t>eral</w:t>
      </w:r>
      <w:r w:rsidRPr="00971374">
        <w:rPr>
          <w:rStyle w:val="Emphasis"/>
          <w:sz w:val="26"/>
          <w:szCs w:val="26"/>
          <w:highlight w:val="green"/>
        </w:rPr>
        <w:t xml:space="preserve">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w:t>
      </w:r>
      <w:r w:rsidRPr="005F4DEA">
        <w:rPr>
          <w:rStyle w:val="StyleUnderline"/>
          <w:szCs w:val="26"/>
        </w:rPr>
        <w:t xml:space="preserve">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6FCAB813" w14:textId="77777777" w:rsidR="00D70679" w:rsidRPr="00971374" w:rsidRDefault="00D70679" w:rsidP="00D70679">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 xml:space="preserve">hope </w:t>
      </w:r>
      <w:r w:rsidRPr="005F4DEA">
        <w:rPr>
          <w:rStyle w:val="StyleUnderline"/>
        </w:rPr>
        <w:t>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 xml:space="preserve">to secure </w:t>
      </w:r>
      <w:r w:rsidRPr="005F4DEA">
        <w:rPr>
          <w:rStyle w:val="StyleUnderline"/>
        </w:rPr>
        <w:t xml:space="preserve">the </w:t>
      </w:r>
      <w:r w:rsidRPr="00971374">
        <w:rPr>
          <w:rStyle w:val="StyleUnderline"/>
          <w:highlight w:val="green"/>
        </w:rPr>
        <w:t>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 xml:space="preserve">ensure </w:t>
      </w:r>
      <w:r w:rsidRPr="005F4DEA">
        <w:rPr>
          <w:rStyle w:val="StyleUnderline"/>
        </w:rPr>
        <w:t>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 xml:space="preserve">stay </w:t>
      </w:r>
      <w:r w:rsidRPr="005F4DEA">
        <w:rPr>
          <w:rStyle w:val="StyleUnderline"/>
        </w:rPr>
        <w:t>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w:t>
      </w:r>
      <w:r w:rsidRPr="005F4DEA">
        <w:rPr>
          <w:rStyle w:val="Emphasis"/>
        </w:rPr>
        <w:t>ity</w:t>
      </w:r>
      <w:r w:rsidRPr="00971374">
        <w:rPr>
          <w:rStyle w:val="StyleUnderline"/>
        </w:rPr>
        <w:t>.</w:t>
      </w:r>
    </w:p>
    <w:p w14:paraId="4F04AB56" w14:textId="77777777" w:rsidR="00D70679" w:rsidRPr="00971374" w:rsidRDefault="00D70679" w:rsidP="00D70679"/>
    <w:p w14:paraId="012DEB85" w14:textId="77777777" w:rsidR="00D70679" w:rsidRPr="00971374" w:rsidRDefault="00D70679" w:rsidP="00D70679">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59B108A9" w14:textId="77777777" w:rsidR="00D70679" w:rsidRPr="00971374" w:rsidRDefault="00D70679" w:rsidP="00D70679">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77A60FD6" w14:textId="77777777" w:rsidR="00D70679" w:rsidRPr="00971374" w:rsidRDefault="00D70679" w:rsidP="00D70679">
      <w:pPr>
        <w:rPr>
          <w:sz w:val="12"/>
        </w:rPr>
      </w:pPr>
      <w:r w:rsidRPr="00971374">
        <w:rPr>
          <w:sz w:val="12"/>
        </w:rPr>
        <w:t>IV. RECONCILING MODERN FIRST AMENDMENT PRECEDENT WITH ABOOD AND FUTURE PUBLIC SECTOR AGENCY FEE CASES</w:t>
      </w:r>
    </w:p>
    <w:p w14:paraId="38BA853F" w14:textId="77777777" w:rsidR="00D70679" w:rsidRPr="00971374" w:rsidRDefault="00D70679" w:rsidP="00D70679">
      <w:pPr>
        <w:rPr>
          <w:sz w:val="12"/>
        </w:rPr>
      </w:pPr>
      <w:r w:rsidRPr="00971374">
        <w:rPr>
          <w:sz w:val="12"/>
        </w:rPr>
        <w:t xml:space="preserve">Without overruling Abood, </w:t>
      </w:r>
      <w:r w:rsidRPr="004F0A7D">
        <w:rPr>
          <w:rStyle w:val="StyleUnderline"/>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w:t>
      </w:r>
      <w:r w:rsidRPr="004F0A7D">
        <w:rPr>
          <w:rStyle w:val="StyleUnderline"/>
        </w:rPr>
        <w:t xml:space="preserve">the </w:t>
      </w:r>
      <w:r w:rsidRPr="00971374">
        <w:rPr>
          <w:rStyle w:val="Emphasis"/>
          <w:highlight w:val="green"/>
        </w:rPr>
        <w:t xml:space="preserve">constitutionality </w:t>
      </w:r>
      <w:r w:rsidRPr="004F0A7D">
        <w:rPr>
          <w:rStyle w:val="Emphasis"/>
        </w:rPr>
        <w:t>question</w:t>
      </w:r>
      <w:r w:rsidRPr="004F0A7D">
        <w:rPr>
          <w:rStyle w:val="StyleUnderline"/>
        </w:rPr>
        <w:t xml:space="preserve"> </w:t>
      </w:r>
      <w:r w:rsidRPr="00971374">
        <w:rPr>
          <w:rStyle w:val="StyleUnderline"/>
          <w:highlight w:val="green"/>
        </w:rPr>
        <w:t xml:space="preserve">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66968924" w14:textId="77777777" w:rsidR="00D70679" w:rsidRPr="00971374" w:rsidRDefault="00D70679" w:rsidP="00D70679">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4F0A7D">
        <w:rPr>
          <w:rStyle w:val="Emphasis"/>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compelled political 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4F0A7D">
        <w:rPr>
          <w:rStyle w:val="StyleUnderline"/>
        </w:rPr>
        <w:t xml:space="preserve">purely </w:t>
      </w:r>
      <w:r w:rsidRPr="004F0A7D">
        <w:rPr>
          <w:rStyle w:val="Emphasis"/>
        </w:rPr>
        <w:t xml:space="preserve">political </w:t>
      </w:r>
      <w:r w:rsidRPr="00971374">
        <w:rPr>
          <w:rStyle w:val="Emphasis"/>
          <w:highlight w:val="green"/>
        </w:rPr>
        <w:t>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38182051" w14:textId="77777777" w:rsidR="00D70679" w:rsidRPr="00971374" w:rsidRDefault="00D70679" w:rsidP="00D70679">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109C8F08" w14:textId="77777777" w:rsidR="00D70679" w:rsidRPr="00971374" w:rsidRDefault="00D70679" w:rsidP="00D70679">
      <w:pPr>
        <w:rPr>
          <w:sz w:val="12"/>
        </w:rPr>
      </w:pPr>
      <w:r w:rsidRPr="00971374">
        <w:rPr>
          <w:sz w:val="12"/>
        </w:rPr>
        <w:t>A. Adopting a Compelled Contribution Framework Respects the States' Choice of Regulatory Regime</w:t>
      </w:r>
    </w:p>
    <w:p w14:paraId="6127E3F2" w14:textId="77777777" w:rsidR="00D70679" w:rsidRPr="00971374" w:rsidRDefault="00D70679" w:rsidP="00D70679">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5260A40A" w14:textId="77777777" w:rsidR="00D70679" w:rsidRPr="00971374" w:rsidRDefault="00D70679" w:rsidP="00D70679">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6081E767" w14:textId="77777777" w:rsidR="00D70679" w:rsidRPr="00971374" w:rsidRDefault="00D70679" w:rsidP="00D70679">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7297371A" w14:textId="77777777" w:rsidR="00D70679" w:rsidRPr="00971374" w:rsidRDefault="00D70679" w:rsidP="00D70679">
      <w:pPr>
        <w:rPr>
          <w:sz w:val="12"/>
        </w:rPr>
      </w:pPr>
      <w:r w:rsidRPr="00971374">
        <w:rPr>
          <w:sz w:val="12"/>
        </w:rPr>
        <w:t>B. Adopting a Compelled Contribution Framework and Lesser Scrutiny Standard Is True to the First Amendment Doctrine</w:t>
      </w:r>
    </w:p>
    <w:p w14:paraId="2E29D4BC" w14:textId="77777777" w:rsidR="00D70679" w:rsidRPr="00971374" w:rsidRDefault="00D70679" w:rsidP="00D70679">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15D3068B" w14:textId="77777777" w:rsidR="00D70679" w:rsidRPr="00971374" w:rsidRDefault="00D70679" w:rsidP="00D70679">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5BAEB898" w14:textId="77777777" w:rsidR="00D70679" w:rsidRPr="00971374" w:rsidRDefault="00D70679" w:rsidP="00D70679">
      <w:pPr>
        <w:rPr>
          <w:sz w:val="12"/>
        </w:rPr>
      </w:pPr>
      <w:r w:rsidRPr="00971374">
        <w:rPr>
          <w:rStyle w:val="Emphasis"/>
        </w:rPr>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58EC7E9A" w14:textId="77777777" w:rsidR="00D70679" w:rsidRPr="00971374" w:rsidRDefault="00D70679" w:rsidP="00D70679">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03C1BC8E" w14:textId="77777777" w:rsidR="00D70679" w:rsidRPr="00971374" w:rsidRDefault="00D70679" w:rsidP="00D70679">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3A6B4890" w14:textId="77777777" w:rsidR="00D70679" w:rsidRPr="00971374" w:rsidRDefault="00D70679" w:rsidP="00D70679">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40CB7FE6" w14:textId="77777777" w:rsidR="00D70679" w:rsidRPr="00971374" w:rsidRDefault="00D70679" w:rsidP="00D70679">
      <w:pPr>
        <w:rPr>
          <w:sz w:val="12"/>
        </w:rPr>
      </w:pPr>
      <w:r w:rsidRPr="00971374">
        <w:rPr>
          <w:sz w:val="12"/>
        </w:rPr>
        <w:t>D. Suggestions for "Closely Drawn" Statutory Frameworks</w:t>
      </w:r>
    </w:p>
    <w:p w14:paraId="59F66E40" w14:textId="77777777" w:rsidR="00D70679" w:rsidRPr="00971374" w:rsidRDefault="00D70679" w:rsidP="00D70679">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5DF062F7" w14:textId="77777777" w:rsidR="00D70679" w:rsidRPr="00971374" w:rsidRDefault="00D70679" w:rsidP="00D70679">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6A119623" w14:textId="77777777" w:rsidR="00D70679" w:rsidRPr="00971374" w:rsidRDefault="00D70679" w:rsidP="00D70679">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3FB9B8F2" w14:textId="77777777" w:rsidR="00D70679" w:rsidRPr="00971374" w:rsidRDefault="00D70679" w:rsidP="00D70679">
      <w:pPr>
        <w:rPr>
          <w:sz w:val="12"/>
        </w:rPr>
      </w:pPr>
      <w:r w:rsidRPr="00971374">
        <w:rPr>
          <w:sz w:val="12"/>
        </w:rPr>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52F8FBE5" w14:textId="77777777" w:rsidR="00D70679" w:rsidRPr="00971374" w:rsidRDefault="00D70679" w:rsidP="00D70679">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34E4742E" w14:textId="77777777" w:rsidR="00D70679" w:rsidRPr="00971374" w:rsidRDefault="00D70679" w:rsidP="00D70679"/>
    <w:p w14:paraId="43F5C792" w14:textId="77777777" w:rsidR="00D70679" w:rsidRPr="00D70679" w:rsidRDefault="00D70679" w:rsidP="00D70679"/>
    <w:sectPr w:rsidR="00D70679" w:rsidRPr="00D706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A194C" w14:textId="77777777" w:rsidR="00287AF1" w:rsidRDefault="00287AF1" w:rsidP="00066D2C">
      <w:r>
        <w:separator/>
      </w:r>
    </w:p>
  </w:endnote>
  <w:endnote w:type="continuationSeparator" w:id="0">
    <w:p w14:paraId="63EB6250" w14:textId="77777777" w:rsidR="00287AF1" w:rsidRDefault="00287AF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457CD" w14:textId="77777777" w:rsidR="00287AF1" w:rsidRDefault="00287AF1" w:rsidP="00066D2C">
      <w:r>
        <w:separator/>
      </w:r>
    </w:p>
  </w:footnote>
  <w:footnote w:type="continuationSeparator" w:id="0">
    <w:p w14:paraId="08D72AD8" w14:textId="77777777" w:rsidR="00287AF1" w:rsidRDefault="00287AF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794032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 Schintgen"/>
    <w:docVar w:name="OS" w:val="Windows NT"/>
    <w:docVar w:name="OSVersion" w:val="10.0"/>
    <w:docVar w:name="RibbonPointer" w:val="321688408"/>
    <w:docVar w:name="Team" w:val="WKU"/>
    <w:docVar w:name="VerbatimVersion" w:val="6.0.0"/>
    <w:docVar w:name="WordVersion" w:val="16.0"/>
  </w:docVars>
  <w:rsids>
    <w:rsidRoot w:val="00D70679"/>
    <w:rsid w:val="00001C7E"/>
    <w:rsid w:val="0000487C"/>
    <w:rsid w:val="00011FEF"/>
    <w:rsid w:val="00013C8B"/>
    <w:rsid w:val="00023AEF"/>
    <w:rsid w:val="000250CA"/>
    <w:rsid w:val="00032119"/>
    <w:rsid w:val="000427BD"/>
    <w:rsid w:val="00043C82"/>
    <w:rsid w:val="00050713"/>
    <w:rsid w:val="00053D0F"/>
    <w:rsid w:val="000558E4"/>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87AF1"/>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82B"/>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67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303"/>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5363D"/>
  <w15:chartTrackingRefBased/>
  <w15:docId w15:val="{69A20C20-74EF-45FE-B51C-205B11E0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0679"/>
    <w:pPr>
      <w:spacing w:after="0" w:line="240" w:lineRule="auto"/>
    </w:pPr>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D706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D7067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D7067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D7067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067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06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0679"/>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8"/>
    <w:qFormat/>
    <w:rsid w:val="00D7067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70679"/>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D70679"/>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D7067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70679"/>
    <w:rPr>
      <w:rFonts w:ascii="Times New Roman" w:eastAsiaTheme="majorEastAsia" w:hAnsi="Times New Roman" w:cstheme="majorBidi"/>
      <w:b/>
      <w:sz w:val="32"/>
      <w:szCs w:val="24"/>
      <w:u w:val="single"/>
    </w:rPr>
  </w:style>
  <w:style w:type="character" w:customStyle="1" w:styleId="Heading4Char">
    <w:name w:val="Heading 4 Char"/>
    <w:aliases w:val="Tag Char,small text Char,tag Char,Big card Char,body Char,Normal Tag Char,heading 2 Char,Ch Char,no read Char,No Spacing211 Char,No Spacing12 Char,No Spacing2111 Char,No Spacing4 Char,No Spacing11111 Char,No Spacing21 Char, Ch Char"/>
    <w:basedOn w:val="DefaultParagraphFont"/>
    <w:link w:val="Heading4"/>
    <w:uiPriority w:val="3"/>
    <w:rsid w:val="00D70679"/>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70679"/>
    <w:rPr>
      <w:b/>
      <w:bCs/>
      <w:sz w:val="26"/>
      <w:u w:val="none"/>
    </w:rPr>
  </w:style>
  <w:style w:type="character" w:customStyle="1" w:styleId="StyleUnderline">
    <w:name w:val="Style Underline"/>
    <w:aliases w:val="Underline,Intense Emphasis1,Style Bold Underline,apple-style-span + 6 pt,Kern at 16 pt,Bold,Intense Emphasis2,HHeading 3 + 12 pt,Style,ci,Underline Char,Cards + Font: 12 pt Char,Intense Emphasis11,Intense Emphasis111,c,8,Bo,cite,cit,8.,B"/>
    <w:basedOn w:val="DefaultParagraphFont"/>
    <w:uiPriority w:val="7"/>
    <w:qFormat/>
    <w:rsid w:val="00D70679"/>
    <w:rPr>
      <w:b w:val="0"/>
      <w:sz w:val="22"/>
      <w:u w:val="single"/>
    </w:rPr>
  </w:style>
  <w:style w:type="character" w:styleId="Strong">
    <w:name w:val="Strong"/>
    <w:basedOn w:val="DefaultParagraphFont"/>
    <w:uiPriority w:val="22"/>
    <w:semiHidden/>
    <w:qFormat/>
    <w:rsid w:val="00D70679"/>
    <w:rPr>
      <w:b/>
      <w:bCs/>
    </w:rPr>
  </w:style>
  <w:style w:type="character" w:styleId="BookTitle">
    <w:name w:val="Book Title"/>
    <w:basedOn w:val="DefaultParagraphFont"/>
    <w:uiPriority w:val="33"/>
    <w:semiHidden/>
    <w:qFormat/>
    <w:rsid w:val="00D70679"/>
    <w:rPr>
      <w:b/>
      <w:bCs/>
      <w:i/>
      <w:iCs/>
      <w:spacing w:val="5"/>
    </w:rPr>
  </w:style>
  <w:style w:type="character" w:customStyle="1" w:styleId="Heading5Char">
    <w:name w:val="Heading 5 Char"/>
    <w:basedOn w:val="DefaultParagraphFont"/>
    <w:link w:val="Heading5"/>
    <w:uiPriority w:val="9"/>
    <w:semiHidden/>
    <w:rsid w:val="00D706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0679"/>
  </w:style>
  <w:style w:type="paragraph" w:styleId="Header">
    <w:name w:val="header"/>
    <w:basedOn w:val="Normal"/>
    <w:link w:val="HeaderChar"/>
    <w:uiPriority w:val="99"/>
    <w:semiHidden/>
    <w:rsid w:val="00D70679"/>
    <w:pPr>
      <w:tabs>
        <w:tab w:val="center" w:pos="4680"/>
        <w:tab w:val="right" w:pos="9360"/>
      </w:tabs>
    </w:pPr>
  </w:style>
  <w:style w:type="character" w:customStyle="1" w:styleId="HeaderChar">
    <w:name w:val="Header Char"/>
    <w:basedOn w:val="DefaultParagraphFont"/>
    <w:link w:val="Header"/>
    <w:uiPriority w:val="99"/>
    <w:semiHidden/>
    <w:rsid w:val="00D70679"/>
    <w:rPr>
      <w:rFonts w:ascii="Times New Roman" w:hAnsi="Times New Roman" w:cs="Times New Roman"/>
    </w:rPr>
  </w:style>
  <w:style w:type="paragraph" w:styleId="Footer">
    <w:name w:val="footer"/>
    <w:basedOn w:val="Normal"/>
    <w:link w:val="FooterChar"/>
    <w:uiPriority w:val="99"/>
    <w:semiHidden/>
    <w:rsid w:val="00D70679"/>
    <w:pPr>
      <w:tabs>
        <w:tab w:val="center" w:pos="4680"/>
        <w:tab w:val="right" w:pos="9360"/>
      </w:tabs>
    </w:pPr>
  </w:style>
  <w:style w:type="character" w:customStyle="1" w:styleId="FooterChar">
    <w:name w:val="Footer Char"/>
    <w:basedOn w:val="DefaultParagraphFont"/>
    <w:link w:val="Footer"/>
    <w:uiPriority w:val="99"/>
    <w:semiHidden/>
    <w:rsid w:val="00D70679"/>
    <w:rPr>
      <w:rFonts w:ascii="Times New Roman" w:hAnsi="Times New Roman" w:cs="Times New Roman"/>
    </w:rPr>
  </w:style>
  <w:style w:type="paragraph" w:styleId="BodyText">
    <w:name w:val="Body Text"/>
    <w:basedOn w:val="Normal"/>
    <w:link w:val="BodyTextChar"/>
    <w:uiPriority w:val="99"/>
    <w:semiHidden/>
    <w:unhideWhenUsed/>
    <w:rsid w:val="00D70679"/>
    <w:pPr>
      <w:spacing w:after="120"/>
    </w:pPr>
  </w:style>
  <w:style w:type="character" w:customStyle="1" w:styleId="BodyTextChar">
    <w:name w:val="Body Text Char"/>
    <w:basedOn w:val="DefaultParagraphFont"/>
    <w:link w:val="BodyText"/>
    <w:uiPriority w:val="99"/>
    <w:semiHidden/>
    <w:rsid w:val="00D70679"/>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D70679"/>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D7067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D70679"/>
    <w:rPr>
      <w:color w:val="0563C1" w:themeColor="hyperlink"/>
      <w:u w:val="single"/>
    </w:rPr>
  </w:style>
  <w:style w:type="character" w:styleId="UnresolvedMention">
    <w:name w:val="Unresolved Mention"/>
    <w:basedOn w:val="DefaultParagraphFont"/>
    <w:uiPriority w:val="99"/>
    <w:semiHidden/>
    <w:unhideWhenUsed/>
    <w:rsid w:val="00D70679"/>
    <w:rPr>
      <w:color w:val="605E5C"/>
      <w:shd w:val="clear" w:color="auto" w:fill="E1DFDD"/>
    </w:rPr>
  </w:style>
  <w:style w:type="paragraph" w:customStyle="1" w:styleId="Undertag">
    <w:name w:val="Undertag"/>
    <w:link w:val="UndertagChar"/>
    <w:autoRedefine/>
    <w:uiPriority w:val="5"/>
    <w:qFormat/>
    <w:rsid w:val="00D706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06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70679"/>
    <w:rPr>
      <w:color w:val="1F3864" w:themeColor="accent1" w:themeShade="80"/>
    </w:rPr>
  </w:style>
  <w:style w:type="character" w:customStyle="1" w:styleId="AnalyticChar">
    <w:name w:val="Analytic Char"/>
    <w:basedOn w:val="DefaultParagraphFont"/>
    <w:link w:val="Analytic"/>
    <w:uiPriority w:val="5"/>
    <w:rsid w:val="00D70679"/>
    <w:rPr>
      <w:rFonts w:ascii="Times New Roman" w:eastAsiaTheme="majorEastAsia" w:hAnsi="Times New Roman" w:cstheme="majorBidi"/>
      <w:b/>
      <w:iCs/>
      <w:color w:val="1F3864" w:themeColor="accent1" w:themeShade="80"/>
      <w:sz w:val="26"/>
    </w:rPr>
  </w:style>
  <w:style w:type="paragraph" w:customStyle="1" w:styleId="Style3">
    <w:name w:val="Style3"/>
    <w:basedOn w:val="Heading3"/>
    <w:autoRedefine/>
    <w:uiPriority w:val="5"/>
    <w:qFormat/>
    <w:rsid w:val="00D70679"/>
  </w:style>
  <w:style w:type="paragraph" w:customStyle="1" w:styleId="Style4">
    <w:name w:val="Style4"/>
    <w:basedOn w:val="Heading1"/>
    <w:autoRedefine/>
    <w:uiPriority w:val="5"/>
    <w:qFormat/>
    <w:rsid w:val="00D70679"/>
  </w:style>
  <w:style w:type="paragraph" w:customStyle="1" w:styleId="Style5">
    <w:name w:val="Style5"/>
    <w:basedOn w:val="Heading2"/>
    <w:autoRedefine/>
    <w:uiPriority w:val="5"/>
    <w:qFormat/>
    <w:rsid w:val="00D70679"/>
  </w:style>
  <w:style w:type="paragraph" w:customStyle="1" w:styleId="textbold">
    <w:name w:val="text bold"/>
    <w:basedOn w:val="Normal"/>
    <w:link w:val="Emphasis"/>
    <w:autoRedefine/>
    <w:uiPriority w:val="8"/>
    <w:qFormat/>
    <w:rsid w:val="00D70679"/>
    <w:pPr>
      <w:ind w:left="720"/>
      <w:jc w:val="both"/>
    </w:pPr>
    <w:rPr>
      <w:iCs/>
      <w:u w:val="single"/>
      <w:bdr w:val="single" w:sz="8" w:space="0" w:color="auto"/>
    </w:rPr>
  </w:style>
  <w:style w:type="paragraph" w:customStyle="1" w:styleId="Analytics">
    <w:name w:val="Analytics"/>
    <w:basedOn w:val="Normal"/>
    <w:link w:val="AnalyticsChar"/>
    <w:autoRedefine/>
    <w:uiPriority w:val="5"/>
    <w:qFormat/>
    <w:rsid w:val="00D70679"/>
    <w:rPr>
      <w:b/>
      <w:color w:val="FF0000"/>
      <w:sz w:val="26"/>
    </w:rPr>
  </w:style>
  <w:style w:type="character" w:customStyle="1" w:styleId="AnalyticsChar">
    <w:name w:val="Analytics Char"/>
    <w:basedOn w:val="DefaultParagraphFont"/>
    <w:link w:val="Analytics"/>
    <w:uiPriority w:val="5"/>
    <w:rsid w:val="00D70679"/>
    <w:rPr>
      <w:rFonts w:ascii="Times New Roman" w:hAnsi="Times New Roman" w:cs="Times New Roman"/>
      <w:b/>
      <w:color w:val="FF0000"/>
      <w:sz w:val="26"/>
    </w:rPr>
  </w:style>
  <w:style w:type="paragraph" w:customStyle="1" w:styleId="Blocks">
    <w:name w:val="Blocks"/>
    <w:basedOn w:val="Heading4"/>
    <w:link w:val="BlocksChar"/>
    <w:autoRedefine/>
    <w:uiPriority w:val="5"/>
    <w:qFormat/>
    <w:rsid w:val="00D70679"/>
    <w:rPr>
      <w:color w:val="EE0000"/>
    </w:rPr>
  </w:style>
  <w:style w:type="character" w:customStyle="1" w:styleId="BlocksChar">
    <w:name w:val="Blocks Char"/>
    <w:basedOn w:val="Heading4Char"/>
    <w:link w:val="Blocks"/>
    <w:uiPriority w:val="5"/>
    <w:rsid w:val="00D70679"/>
    <w:rPr>
      <w:rFonts w:ascii="Times New Roman" w:eastAsiaTheme="majorEastAsia" w:hAnsi="Times New Roman" w:cstheme="majorBidi"/>
      <w:b/>
      <w:iCs/>
      <w:color w:val="EE0000"/>
      <w:sz w:val="26"/>
    </w:rPr>
  </w:style>
  <w:style w:type="character" w:styleId="SubtleEmphasis">
    <w:name w:val="Subtle Emphasis"/>
    <w:basedOn w:val="DefaultParagraphFont"/>
    <w:uiPriority w:val="19"/>
    <w:semiHidden/>
    <w:unhideWhenUsed/>
    <w:qFormat/>
    <w:rsid w:val="00D70679"/>
    <w:rPr>
      <w:i/>
      <w:iCs/>
      <w:color w:val="404040" w:themeColor="text1" w:themeTint="BF"/>
    </w:rPr>
  </w:style>
  <w:style w:type="paragraph" w:styleId="ListParagraph">
    <w:name w:val="List Paragraph"/>
    <w:basedOn w:val="Normal"/>
    <w:uiPriority w:val="34"/>
    <w:unhideWhenUsed/>
    <w:qFormat/>
    <w:rsid w:val="00D70679"/>
    <w:pPr>
      <w:ind w:left="720"/>
      <w:contextualSpacing/>
    </w:pPr>
  </w:style>
  <w:style w:type="paragraph" w:customStyle="1" w:styleId="UnderlinePara">
    <w:name w:val="Underline Para"/>
    <w:basedOn w:val="Normal"/>
    <w:uiPriority w:val="6"/>
    <w:qFormat/>
    <w:rsid w:val="00D7067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D706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706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presidential-actions/2025/02/commencing-the-reduction-of-the-federal-bureaucracy/" TargetMode="External"/><Relationship Id="rId18" Type="http://schemas.openxmlformats.org/officeDocument/2006/relationships/hyperlink" Target="https://cvm.msu.edu/directory/dodd" TargetMode="External"/><Relationship Id="rId26" Type="http://schemas.openxmlformats.org/officeDocument/2006/relationships/hyperlink" Target="https://www.nmhealth.org/about/erd/ideb/mog/" TargetMode="External"/><Relationship Id="rId39" Type="http://schemas.openxmlformats.org/officeDocument/2006/relationships/hyperlink" Target="https://www.flra.gov/resources-training/resources/statute-and-regulations/statute/statute-subchapter-i-general-2" TargetMode="External"/><Relationship Id="rId21" Type="http://schemas.openxmlformats.org/officeDocument/2006/relationships/hyperlink" Target="https://www.npr.org/sections/shots-health-news/2025/02/06/nx-s1-5288113/cdc-website-health-data-trump" TargetMode="External"/><Relationship Id="rId34" Type="http://schemas.openxmlformats.org/officeDocument/2006/relationships/hyperlink" Target="https://www.wrdw.com/2025/01/10/historian-professor-reflects-jimmy-carters-ties-csra/" TargetMode="External"/><Relationship Id="rId42" Type="http://schemas.openxmlformats.org/officeDocument/2006/relationships/hyperlink" Target="https://www.opm.gov/cba/api/documents/f4600eb5-6f30-4028-b7f1-8da681703fe0/attachments/VA-NNOCNNU-2023-Master-Agreement.pdf" TargetMode="External"/><Relationship Id="rId47" Type="http://schemas.openxmlformats.org/officeDocument/2006/relationships/hyperlink" Target="https://www.congress.gov/bill/95th-congress/senate-bill/2640" TargetMode="External"/><Relationship Id="rId50" Type="http://schemas.openxmlformats.org/officeDocument/2006/relationships/hyperlink" Target="https://harvardlawreview.org/print/vol-135/structural-deregulation/" TargetMode="External"/><Relationship Id="rId55" Type="http://schemas.openxmlformats.org/officeDocument/2006/relationships/hyperlink" Target="https://www.washingtonpost.com/news/powerpost/wp/2018/03/16/trump-administration-escalates-attack-on-federal-unions-with-one-sided-agreement-at-educ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pr.org/sections/goats-and-soda/2024/11/20/g-s1-34891/oropouche-virus-sexual-transmission-brazil" TargetMode="External"/><Relationship Id="rId29" Type="http://schemas.openxmlformats.org/officeDocument/2006/relationships/hyperlink" Target="https://law.stanford.edu/publications/loyalty-competence-trade-offs-for-top-u-s-federal-bureaucratic-leaders-in-the-administrative-presidency-era/" TargetMode="External"/><Relationship Id="rId11" Type="http://schemas.openxmlformats.org/officeDocument/2006/relationships/hyperlink" Target="https://www.cdc.gov/about/advisory-committee-director/index.html" TargetMode="External"/><Relationship Id="rId24" Type="http://schemas.openxmlformats.org/officeDocument/2006/relationships/hyperlink" Target="https://kffhealthnews.org/news/article/texas-measles-outbreak-escalates-undetected-cases-vaccinations/" TargetMode="External"/><Relationship Id="rId32" Type="http://schemas.openxmlformats.org/officeDocument/2006/relationships/hyperlink" Target="https://scholarship.law.tamu.edu/cgi/viewcontent.cgi?article=3087&amp;context=facscholar" TargetMode="External"/><Relationship Id="rId37" Type="http://schemas.openxmlformats.org/officeDocument/2006/relationships/hyperlink" Target="https://www.americanprogress.org/article/the-trump-administration-ended-collective-bargaining-for-1-million-federal-workers/" TargetMode="External"/><Relationship Id="rId40" Type="http://schemas.openxmlformats.org/officeDocument/2006/relationships/hyperlink" Target="https://www.americanprogress.org/article/the-trump-administration-ended-collective-bargaining-for-1-million-federal-workers/" TargetMode="External"/><Relationship Id="rId45" Type="http://schemas.openxmlformats.org/officeDocument/2006/relationships/hyperlink" Target="https://www.lawfaremedia.org/article/a-primer-on-reductions-in-force" TargetMode="External"/><Relationship Id="rId53" Type="http://schemas.openxmlformats.org/officeDocument/2006/relationships/hyperlink" Target="https://trumpwhitehouse.archives.gov/presidential-actions/presidential-memorandum-executive-orders-13836-13837-13839/" TargetMode="External"/><Relationship Id="rId58" Type="http://schemas.openxmlformats.org/officeDocument/2006/relationships/hyperlink" Target="https://journals.law.harvard.edu/jlpp/wp-content/uploads/sites/90/2025/01/Sherk-Unconstitutional-Powers.pdf"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npr.org/sections/shots-health-news/2025/02/20/nx-s1-5304233/cdc-vaccine-meeting-delayed" TargetMode="External"/><Relationship Id="rId14" Type="http://schemas.openxmlformats.org/officeDocument/2006/relationships/hyperlink" Target="https://www.npr.org/sections/shots-health-news/2025/02/17/nx-s1-5300052/federal-employees-layoffs-cdc-nih-fda" TargetMode="External"/><Relationship Id="rId22" Type="http://schemas.openxmlformats.org/officeDocument/2006/relationships/hyperlink" Target="https://www.npr.org/sections/shots-health-news/2025/02/05/nx-s1-5286265/bird-flu-cow-cattle-nevada" TargetMode="External"/><Relationship Id="rId27" Type="http://schemas.openxmlformats.org/officeDocument/2006/relationships/hyperlink" Target="https://www.sciencedirect.com/science/article/abs/pii/S0308597X16000105" TargetMode="External"/><Relationship Id="rId30" Type="http://schemas.openxmlformats.org/officeDocument/2006/relationships/hyperlink" Target="https://law.stanford.edu/publications/loyalty-competence-trade-offs-for-top-u-s-federal-bureaucratic-leaders-in-the-administrative-presidency-era/" TargetMode="External"/><Relationship Id="rId35" Type="http://schemas.openxmlformats.org/officeDocument/2006/relationships/hyperlink" Target="https://scholarship.law.tamu.edu/cgi/viewcontent.cgi?article=3087&amp;context=facscholar" TargetMode="External"/><Relationship Id="rId43" Type="http://schemas.openxmlformats.org/officeDocument/2006/relationships/hyperlink" Target="https://www.govexec.com/oversight/2024/10/va-whistleblowers-honored-uncovering-mismanagement-veterans-personal-information/400287/" TargetMode="External"/><Relationship Id="rId48" Type="http://schemas.openxmlformats.org/officeDocument/2006/relationships/hyperlink" Target="https://www.flra.gov/resources-training/resources/statute-and-regulations/statute" TargetMode="External"/><Relationship Id="rId56" Type="http://schemas.openxmlformats.org/officeDocument/2006/relationships/hyperlink" Target="https://www.aila.org/library/doj-move-decertify-immigration-judge-union" TargetMode="External"/><Relationship Id="rId8" Type="http://schemas.openxmlformats.org/officeDocument/2006/relationships/hyperlink" Target="https://www.refugeesinternational.org/reports-briefs/the-impacts-of-usaid-cuts-less-climate-resilience-more-forced-displacement/" TargetMode="External"/><Relationship Id="rId51" Type="http://schemas.openxmlformats.org/officeDocument/2006/relationships/hyperlink" Target="https://www.naij-usa.org/about" TargetMode="External"/><Relationship Id="rId3" Type="http://schemas.openxmlformats.org/officeDocument/2006/relationships/styles" Target="styles.xml"/><Relationship Id="rId12" Type="http://schemas.openxmlformats.org/officeDocument/2006/relationships/hyperlink" Target="https://www.npr.org/sections/shots-health-news/2025/02/17/nx-s1-5300052/federal-employees-layoffs-cdc-nih-fda" TargetMode="External"/><Relationship Id="rId17" Type="http://schemas.openxmlformats.org/officeDocument/2006/relationships/hyperlink" Target="https://www.npr.org/sections/goats-and-soda/2024/11/20/g-s1-34891/oropouche-virus-sexual-transmission-brazil" TargetMode="External"/><Relationship Id="rId25" Type="http://schemas.openxmlformats.org/officeDocument/2006/relationships/hyperlink" Target="https://www.dshs.texas.gov/news-alerts/measles-outbreak-feb-21-2025" TargetMode="External"/><Relationship Id="rId33" Type="http://schemas.openxmlformats.org/officeDocument/2006/relationships/hyperlink" Target="https://www.flra.gov/system/files/webfm/FLRA%20Agency-wide/50th%20Anniversary%20EO%2010988/Executive%20Order%2010988.pdf" TargetMode="External"/><Relationship Id="rId38" Type="http://schemas.openxmlformats.org/officeDocument/2006/relationships/hyperlink" Target="https://www.whitehouse.gov/presidential-actions/2025/03/exclusions-from-federal-labor-management-relations-programs/" TargetMode="External"/><Relationship Id="rId46" Type="http://schemas.openxmlformats.org/officeDocument/2006/relationships/hyperlink" Target="https://www.scotusblog.com/2025/04/will-the-court-overturn-a-1930s-precedent-to-expand-presidential-power-again/" TargetMode="External"/><Relationship Id="rId59" Type="http://schemas.openxmlformats.org/officeDocument/2006/relationships/hyperlink" Target="https://onlinelibrary.wiley.com/doi/full/10.1111/theo.12582" TargetMode="External"/><Relationship Id="rId20" Type="http://schemas.openxmlformats.org/officeDocument/2006/relationships/hyperlink" Target="https://www.npr.org/sections/shots-health-news/2025/02/19/nx-s1-5302906/cdc-flu-vaccine-campaign-terminated" TargetMode="External"/><Relationship Id="rId41" Type="http://schemas.openxmlformats.org/officeDocument/2006/relationships/hyperlink" Target="https://www.whitehouse.gov/fact-sheets/2025/03/fact-sheet-president-donald-j-trump-exempts-agencies-with-national-security-missions-from-federal-collective-bargaining-requirements/" TargetMode="External"/><Relationship Id="rId54" Type="http://schemas.openxmlformats.org/officeDocument/2006/relationships/hyperlink" Target="https://www.govinfo.gov/content/pkg/DCPD-201800376/pdf/DCPD-201800376.pdf"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dc.gov/lls/php/about/index.html" TargetMode="External"/><Relationship Id="rId23" Type="http://schemas.openxmlformats.org/officeDocument/2006/relationships/hyperlink" Target="https://www.naccho.org/about/leadership/lori-tremmel-freeman" TargetMode="External"/><Relationship Id="rId28" Type="http://schemas.openxmlformats.org/officeDocument/2006/relationships/hyperlink" Target="https://www.mackinac.org/S2023-05" TargetMode="External"/><Relationship Id="rId36" Type="http://schemas.openxmlformats.org/officeDocument/2006/relationships/hyperlink" Target="https://www.yalejreg.com/nc/bureaucratic-resistance-from-below-by-jennifer-nou/" TargetMode="External"/><Relationship Id="rId49" Type="http://schemas.openxmlformats.org/officeDocument/2006/relationships/hyperlink" Target="https://scholarship.law.tamu.edu/cgi/viewcontent.cgi?article=3087&amp;context=facscholar" TargetMode="External"/><Relationship Id="rId57" Type="http://schemas.openxmlformats.org/officeDocument/2006/relationships/hyperlink" Target="https://americafirstpolicy.com/issues/20222702-federal-bureaucrats-resisted-president-trump" TargetMode="External"/><Relationship Id="rId10" Type="http://schemas.openxmlformats.org/officeDocument/2006/relationships/hyperlink" Target="https://epi.washington.edu/faculty/fleming-david/" TargetMode="External"/><Relationship Id="rId31" Type="http://schemas.openxmlformats.org/officeDocument/2006/relationships/hyperlink" Target="https://www.stanfordlawreview.org/print/article/presidential-control-and-administrative-capacity/" TargetMode="External"/><Relationship Id="rId44" Type="http://schemas.openxmlformats.org/officeDocument/2006/relationships/hyperlink" Target="https://www.disabledveterans.org/whistleblower-exposed-illegal-use-patient-restraints-wins-settlement/" TargetMode="External"/><Relationship Id="rId52" Type="http://schemas.openxmlformats.org/officeDocument/2006/relationships/hyperlink" Target="https://academic.oup.com/book/32168" TargetMode="External"/><Relationship Id="rId60" Type="http://schemas.openxmlformats.org/officeDocument/2006/relationships/hyperlink" Target="https://onlinelibrary.wiley.com/doi/full/10.1111/theo.12582" TargetMode="External"/><Relationship Id="rId4" Type="http://schemas.openxmlformats.org/officeDocument/2006/relationships/settings" Target="settings.xml"/><Relationship Id="rId9" Type="http://schemas.openxmlformats.org/officeDocument/2006/relationships/hyperlink" Target="https://www.foreignaffairs.com/articles/china/2020-04-20/dont-let-great-powers-carve-wor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34868</Words>
  <Characters>198753</Characters>
  <Application>Microsoft Office Word</Application>
  <DocSecurity>0</DocSecurity>
  <Lines>1656</Lines>
  <Paragraphs>466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1</cp:revision>
  <dcterms:created xsi:type="dcterms:W3CDTF">2025-09-07T13:16:00Z</dcterms:created>
  <dcterms:modified xsi:type="dcterms:W3CDTF">2025-09-07T13:17:00Z</dcterms:modified>
</cp:coreProperties>
</file>