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94D97" w14:textId="73210C0D" w:rsidR="005D388F" w:rsidRDefault="00CB4957" w:rsidP="00CB4957">
      <w:pPr>
        <w:pStyle w:val="Heading1"/>
      </w:pPr>
      <w:r>
        <w:t>1NR</w:t>
      </w:r>
    </w:p>
    <w:p w14:paraId="30201E6D" w14:textId="77777777" w:rsidR="001E32AD" w:rsidRPr="00736F98" w:rsidRDefault="001E32AD" w:rsidP="001E32AD">
      <w:pPr>
        <w:pStyle w:val="Heading4"/>
      </w:pPr>
      <w:r>
        <w:rPr>
          <w:u w:val="single"/>
        </w:rPr>
        <w:t>Discourse DA</w:t>
      </w:r>
      <w:r>
        <w:t xml:space="preserve"> – Kritikal debate should be viewed as a Real fracture in the unity of the University Discourse – the Aff’s emphasis on research burdens, ground, sustainable debate, [give specific examples] in the 2AC all engage in a compulsion to follow the “correct” mode of debate, this doesn’t make us better activists but localizes capitalist production in the debate space – producing burnout all the same. The Neg position is an endorsement of the radical negativity of kriticism, only this refusal to adhere to the capitalist commitment to “correct” debate can allow us to truly step into the world that we are discussing;</w:t>
      </w:r>
    </w:p>
    <w:p w14:paraId="5B3C1848" w14:textId="77777777" w:rsidR="001E32AD" w:rsidRDefault="001E32AD" w:rsidP="001E32AD">
      <w:r w:rsidRPr="00570C53">
        <w:rPr>
          <w:rStyle w:val="Style13ptBold"/>
        </w:rPr>
        <w:t>FANI ET AL 25</w:t>
      </w:r>
      <w:r>
        <w:t xml:space="preserve"> Mostafa Fani, Martin Bicknell, and Evelyn Fenton, Organization, 7-3-2025 [“</w:t>
      </w:r>
      <w:r w:rsidRPr="00570C53">
        <w:t>The value of desire: With Lacan to the new hidden abode of knowledge valorisation</w:t>
      </w:r>
      <w:r>
        <w:t xml:space="preserve">” </w:t>
      </w:r>
      <w:r w:rsidRPr="00570C53">
        <w:t>https://journals.sagepub.com/doi/10.1177/13505084251352956?int.sj-full-text.similar-articles.7</w:t>
      </w:r>
      <w:r>
        <w:t xml:space="preserve"> accessed 8-26-2025]crs</w:t>
      </w:r>
    </w:p>
    <w:p w14:paraId="2B7C7672" w14:textId="77777777" w:rsidR="001E32AD" w:rsidRPr="00567A58" w:rsidRDefault="001E32AD" w:rsidP="001E32AD">
      <w:pPr>
        <w:rPr>
          <w:sz w:val="16"/>
        </w:rPr>
      </w:pPr>
      <w:r w:rsidRPr="00FD1952">
        <w:rPr>
          <w:rStyle w:val="StyleUnderline"/>
          <w:highlight w:val="green"/>
        </w:rPr>
        <w:t>In the University Discourse,</w:t>
      </w:r>
      <w:r w:rsidRPr="003D40DA">
        <w:rPr>
          <w:rStyle w:val="StyleUnderline"/>
        </w:rPr>
        <w:t xml:space="preserve"> power is not represented by a clear authority figure, like a boss or ruler. Instead, </w:t>
      </w:r>
      <w:r w:rsidRPr="00FD1952">
        <w:rPr>
          <w:rStyle w:val="StyleUnderline"/>
          <w:highlight w:val="green"/>
        </w:rPr>
        <w:t>knowledge itself takes on the role of authority,</w:t>
      </w:r>
      <w:r w:rsidRPr="003D40DA">
        <w:rPr>
          <w:rStyle w:val="StyleUnderline"/>
        </w:rPr>
        <w:t xml:space="preserve"> subtly shaping how people think and behave. This reconfiguration of power dynamics underscores the significance of intellectual prowess and expertise in shaping subjectivities and social relations</w:t>
      </w:r>
      <w:r w:rsidRPr="00567A58">
        <w:rPr>
          <w:sz w:val="16"/>
        </w:rPr>
        <w:t xml:space="preserve"> (Lacan, 2007: 35). The university, as an institution, provides a good example. The explicit aspect of the social bond (the top layer in the diagram above) consists of S2 in relation to object a. </w:t>
      </w:r>
      <w:r w:rsidRPr="003D40DA">
        <w:rPr>
          <w:rStyle w:val="StyleUnderline"/>
        </w:rPr>
        <w:t xml:space="preserve">Here, it is not the individual lecturer who holds power, but the knowledge they represent, which addresses students’ desire to fill their fundamental lack or gap in knowledge – to learn. </w:t>
      </w:r>
      <w:r w:rsidRPr="00FD1952">
        <w:rPr>
          <w:rStyle w:val="StyleUnderline"/>
          <w:highlight w:val="green"/>
        </w:rPr>
        <w:t>This knowledge has a repressed aspect</w:t>
      </w:r>
      <w:r w:rsidRPr="003D40DA">
        <w:rPr>
          <w:rStyle w:val="StyleUnderline"/>
        </w:rPr>
        <w:t xml:space="preserve"> as it is </w:t>
      </w:r>
      <w:r w:rsidRPr="00FD1952">
        <w:rPr>
          <w:rStyle w:val="StyleUnderline"/>
          <w:highlight w:val="green"/>
        </w:rPr>
        <w:t>tied to the institution’s values</w:t>
      </w:r>
      <w:r w:rsidRPr="003D40DA">
        <w:rPr>
          <w:rStyle w:val="StyleUnderline"/>
        </w:rPr>
        <w:t xml:space="preserve"> or master signifiers, </w:t>
      </w:r>
      <w:r w:rsidRPr="00FD1952">
        <w:rPr>
          <w:rStyle w:val="StyleUnderline"/>
          <w:highlight w:val="green"/>
        </w:rPr>
        <w:t>which influence what is considered</w:t>
      </w:r>
      <w:r w:rsidRPr="003D40DA">
        <w:rPr>
          <w:rStyle w:val="StyleUnderline"/>
        </w:rPr>
        <w:t xml:space="preserve"> important or </w:t>
      </w:r>
      <w:r w:rsidRPr="00FD1952">
        <w:rPr>
          <w:rStyle w:val="StyleUnderline"/>
          <w:highlight w:val="green"/>
        </w:rPr>
        <w:t>worthy of study</w:t>
      </w:r>
      <w:r w:rsidRPr="00567A58">
        <w:rPr>
          <w:sz w:val="16"/>
        </w:rPr>
        <w:t xml:space="preserve"> (Parker, 2001; Zupančič, 2006). </w:t>
      </w:r>
      <w:r w:rsidRPr="003D40DA">
        <w:rPr>
          <w:rStyle w:val="StyleUnderline"/>
        </w:rPr>
        <w:t>However, the University Discourse does not and cannot fully satisfy the student’s desire for knowledge. No matter how much they learn, students remain marked by a sense of lack – an incompleteness that drives them to ‘keep on knowing’</w:t>
      </w:r>
      <w:r w:rsidRPr="00567A58">
        <w:rPr>
          <w:sz w:val="16"/>
        </w:rPr>
        <w:t xml:space="preserve"> (Gallagher, 2001; Parker, 2001).</w:t>
      </w:r>
    </w:p>
    <w:p w14:paraId="60D8C9A8" w14:textId="77777777" w:rsidR="001E32AD" w:rsidRPr="00567A58" w:rsidRDefault="001E32AD" w:rsidP="001E32AD">
      <w:pPr>
        <w:rPr>
          <w:sz w:val="16"/>
        </w:rPr>
      </w:pPr>
      <w:r w:rsidRPr="003D40DA">
        <w:rPr>
          <w:rStyle w:val="StyleUnderline"/>
        </w:rPr>
        <w:t>Therefore, the University Discourse immerses subjects in a cycle of continuous learning, which Lacan directly links to valorisation processes, asserting that this cycle operates ‘under the banner of the means of production and, consequently, of surplus value’</w:t>
      </w:r>
      <w:r w:rsidRPr="00567A58">
        <w:rPr>
          <w:sz w:val="16"/>
        </w:rPr>
        <w:t xml:space="preserve"> (Lacan, 2007: 204). </w:t>
      </w:r>
      <w:r w:rsidRPr="003D40DA">
        <w:rPr>
          <w:rStyle w:val="StyleUnderline"/>
        </w:rPr>
        <w:t>More importantly, this process is potentially self-perpetuating. At the core of this dynamic is the University Discourse’s failure to meaningfully confront the fundamental lack, which is central to Lacan’s theory of subjectivity.</w:t>
      </w:r>
      <w:r w:rsidRPr="00567A58">
        <w:rPr>
          <w:sz w:val="16"/>
        </w:rPr>
        <w:t xml:space="preserve"> Lacan (2007: 63) describes this inability by stating, ‘the “I” that masters, of the “I” whereby at least something is identical to itself, namely the speaker, is very precisely what the university discourse is unable to eliminate from the place in which its truth is found’. In simple terms, this means that </w:t>
      </w:r>
      <w:r w:rsidRPr="00FD1952">
        <w:rPr>
          <w:rStyle w:val="StyleUnderline"/>
          <w:highlight w:val="green"/>
        </w:rPr>
        <w:t>the subject in the University Discourse cannot escape the illusion of mastery over their own identity,</w:t>
      </w:r>
      <w:r w:rsidRPr="003D40DA">
        <w:rPr>
          <w:rStyle w:val="StyleUnderline"/>
        </w:rPr>
        <w:t xml:space="preserve"> leaving them unable to effectively confront the gaps and inconsistencies that define their subjectivity. According to Lacan, language and the symbolic always fall short of fully representing the subject, leaving a persistent gap, or lack, that disrupts any attempt at achieving wholeness. However, whilst it will be clear that desire within this discourse is about addressing the fundamental lack through knowledge, the University Discourse is structured to avoid a direct confrontation with lack, instead </w:t>
      </w:r>
      <w:r w:rsidRPr="00FD1952">
        <w:rPr>
          <w:rStyle w:val="StyleUnderline"/>
          <w:highlight w:val="green"/>
        </w:rPr>
        <w:t>emphasising knowledge as a means of resolving uncertainties.</w:t>
      </w:r>
    </w:p>
    <w:p w14:paraId="77BD0E7D" w14:textId="77777777" w:rsidR="001E32AD" w:rsidRPr="00567A58" w:rsidRDefault="001E32AD" w:rsidP="001E32AD">
      <w:pPr>
        <w:rPr>
          <w:sz w:val="16"/>
        </w:rPr>
      </w:pPr>
      <w:r w:rsidRPr="00567A58">
        <w:rPr>
          <w:sz w:val="16"/>
        </w:rPr>
        <w:t xml:space="preserve">This avoidance is evident in the kind of subject the University Discourse produces. As Boucher (2006: 289) explains it is </w:t>
      </w:r>
      <w:r w:rsidRPr="00FD1952">
        <w:rPr>
          <w:rStyle w:val="StyleUnderline"/>
          <w:highlight w:val="green"/>
        </w:rPr>
        <w:t>a subject ‘whose relation to social norms</w:t>
      </w:r>
      <w:r w:rsidRPr="00FD1952">
        <w:rPr>
          <w:rStyle w:val="StyleUnderline"/>
        </w:rPr>
        <w:t xml:space="preserve"> is not internalised but </w:t>
      </w:r>
      <w:r w:rsidRPr="00FD1952">
        <w:rPr>
          <w:rStyle w:val="StyleUnderline"/>
          <w:highlight w:val="green"/>
        </w:rPr>
        <w:t>remains an external relation to mere guidelines’.</w:t>
      </w:r>
      <w:r w:rsidRPr="00FD1952">
        <w:rPr>
          <w:rStyle w:val="StyleUnderline"/>
        </w:rPr>
        <w:t xml:space="preserve"> Rather than deeply identifying with these norms, </w:t>
      </w:r>
      <w:r w:rsidRPr="00FD1952">
        <w:rPr>
          <w:rStyle w:val="StyleUnderline"/>
          <w:highlight w:val="green"/>
        </w:rPr>
        <w:t>individuals see them as</w:t>
      </w:r>
      <w:r w:rsidRPr="00FD1952">
        <w:rPr>
          <w:rStyle w:val="StyleUnderline"/>
        </w:rPr>
        <w:t xml:space="preserve"> external </w:t>
      </w:r>
      <w:r w:rsidRPr="00FD1952">
        <w:rPr>
          <w:rStyle w:val="StyleUnderline"/>
          <w:highlight w:val="green"/>
        </w:rPr>
        <w:t>rules to follow,</w:t>
      </w:r>
      <w:r w:rsidRPr="00FD1952">
        <w:rPr>
          <w:rStyle w:val="StyleUnderline"/>
        </w:rPr>
        <w:t xml:space="preserve"> without internalising their significance. </w:t>
      </w:r>
      <w:r w:rsidRPr="00FD1952">
        <w:rPr>
          <w:rStyle w:val="StyleUnderline"/>
          <w:highlight w:val="green"/>
        </w:rPr>
        <w:t>This detachment prevents them from experiencing the full weight of the lack</w:t>
      </w:r>
      <w:r w:rsidRPr="00FD1952">
        <w:rPr>
          <w:rStyle w:val="StyleUnderline"/>
        </w:rPr>
        <w:t xml:space="preserve"> or incompleteness central to Lacanian theory</w:t>
      </w:r>
      <w:r w:rsidRPr="00567A58">
        <w:rPr>
          <w:sz w:val="16"/>
        </w:rPr>
        <w:t xml:space="preserve"> (Feldner and Vighi, 2015). </w:t>
      </w:r>
      <w:r w:rsidRPr="00FD1952">
        <w:rPr>
          <w:rStyle w:val="StyleUnderline"/>
          <w:highlight w:val="green"/>
        </w:rPr>
        <w:t>Instead, they focus on adhering to specific frameworks</w:t>
      </w:r>
      <w:r w:rsidRPr="00FD1952">
        <w:rPr>
          <w:rStyle w:val="StyleUnderline"/>
        </w:rPr>
        <w:t xml:space="preserve">, often </w:t>
      </w:r>
      <w:r w:rsidRPr="00FD1952">
        <w:rPr>
          <w:rStyle w:val="StyleUnderline"/>
          <w:highlight w:val="green"/>
        </w:rPr>
        <w:t>grounded in scientific or expert knowledge,</w:t>
      </w:r>
      <w:r w:rsidRPr="00FD1952">
        <w:rPr>
          <w:rStyle w:val="StyleUnderline"/>
        </w:rPr>
        <w:t xml:space="preserve"> to construct a ‘complete’ life</w:t>
      </w:r>
      <w:r w:rsidRPr="00567A58">
        <w:rPr>
          <w:sz w:val="16"/>
        </w:rPr>
        <w:t xml:space="preserve"> (Dean, 2012). </w:t>
      </w:r>
      <w:r w:rsidRPr="00FD1952">
        <w:rPr>
          <w:rStyle w:val="StyleUnderline"/>
        </w:rPr>
        <w:t>Yet, striving for completeness is inherently futile because life is defined by lack; no accumulation of knowledge can ever fully resolve it.</w:t>
      </w:r>
      <w:r w:rsidRPr="00567A58">
        <w:rPr>
          <w:sz w:val="16"/>
        </w:rPr>
        <w:t xml:space="preserve"> As Žižek (1998: 78) points out, </w:t>
      </w:r>
      <w:r w:rsidRPr="00FD1952">
        <w:rPr>
          <w:rStyle w:val="StyleUnderline"/>
          <w:highlight w:val="green"/>
        </w:rPr>
        <w:t>this relentless quest for more knowledge feeds into broader systems of production and surplus value</w:t>
      </w:r>
      <w:r w:rsidRPr="00FD1952">
        <w:rPr>
          <w:rStyle w:val="StyleUnderline"/>
        </w:rPr>
        <w:t xml:space="preserve"> generation. The cyclical nature of this process is depicted in the structure of the University Discourse,</w:t>
      </w:r>
      <w:r w:rsidRPr="00567A58">
        <w:rPr>
          <w:sz w:val="16"/>
        </w:rPr>
        <w:t xml:space="preserve"> as shown in the cycle S2-a-$ in Figure 2, where knowledge (S2) perpetually engages the subject ($) through the lure of an unattainable object (object a).</w:t>
      </w:r>
    </w:p>
    <w:p w14:paraId="2AE1D729" w14:textId="77777777" w:rsidR="001E32AD" w:rsidRPr="00567A58" w:rsidRDefault="001E32AD" w:rsidP="001E32AD">
      <w:pPr>
        <w:rPr>
          <w:sz w:val="16"/>
        </w:rPr>
      </w:pPr>
      <w:r w:rsidRPr="00567A58">
        <w:rPr>
          <w:sz w:val="16"/>
        </w:rPr>
        <w:t>In the introduction, we discussed that due to the centrality of collaboration and learning in the knowledge economy, there is a need for a theory of subjectivity that not only addresses the affective dimensions of the social context of production but also explains how subjectivity itself is perpetuated in this context. We also situated this discussion within the broader debate between structuralist and poststructuralist perspectives in LPT, questioning whether the desire to learn can be understood solely as part of the structured conflict between managers and workers. To engage with these issues, we propose employing Lacan’s theory of the University Discourse to offer an alternative structural analysis of the social bond. This approach reframes the imperative to enhance knowledge, showing that it is not entirely rooted in management’s direct control and orders, but emerges from deeper, more complex dynamics within the social structure. In this discourse, mastery becomes invisible: ‘don’t think that the master is always there. It’s the command that remains, the categorical imperative, “Keep on knowing”’ (Lacan, 2007: 106). The functioning of desire is critical in this process. However, it cannot be solely examined within the confines of workplace relationships characterised by structured conflicts but needs to be interrogated as an economy of enjoyment (jouissance).</w:t>
      </w:r>
    </w:p>
    <w:p w14:paraId="3507FC36" w14:textId="77777777" w:rsidR="001E32AD" w:rsidRPr="00567A58" w:rsidRDefault="001E32AD" w:rsidP="001E32AD">
      <w:pPr>
        <w:rPr>
          <w:sz w:val="16"/>
        </w:rPr>
      </w:pPr>
      <w:r w:rsidRPr="00567A58">
        <w:rPr>
          <w:sz w:val="16"/>
        </w:rPr>
        <w:t>To demonstrate this process at work, we employ an illustrative case study, serving dual purposes. Firstly, we acknowledge that Lacan’s conception of the University Discourse may appear somewhat abstract, hence we employ a case example to illustrate the mechanisms underpinning this conceptual framework. Secondly, this particular case example holds interest as the desire propelling the quest for knowledge growth seemingly originates from non-work aspects (i.e. the cultural value of ‘home family comes first’ in our studied case) and can reveal how the functioning of desire extends beyond workplace relationships or the quest for knowledge for its own sake.</w:t>
      </w:r>
    </w:p>
    <w:p w14:paraId="0E6385ED" w14:textId="77777777" w:rsidR="001E32AD" w:rsidRPr="00567A58" w:rsidRDefault="001E32AD" w:rsidP="001E32AD">
      <w:pPr>
        <w:rPr>
          <w:sz w:val="16"/>
        </w:rPr>
      </w:pPr>
      <w:r w:rsidRPr="00567A58">
        <w:rPr>
          <w:sz w:val="16"/>
        </w:rPr>
        <w:t>It will be clear that our aim is different from Lacanian studies taking their lead from the psychoanalytic clinic (see Arnaud and Vidaillet, 2018). We do not psychoanalyse the participants; to account for the origins of their desires and fantasies; or offer a way to transcend psychically disruptive behaviours (Arnaud, 2003). Rather we show how a structural view of social bonds (the University discourse) provides a coherent account of learning cycles within labour processes. A clinical understanding of a desire for ‘knowledge and a full life’ is not needed for its impact to be traced.</w:t>
      </w:r>
    </w:p>
    <w:p w14:paraId="0CA3B017" w14:textId="77777777" w:rsidR="001E32AD" w:rsidRDefault="001E32AD" w:rsidP="001E32AD">
      <w:pPr>
        <w:pStyle w:val="Heading4"/>
      </w:pPr>
      <w:r>
        <w:t>The 1AC’s production of knowledge about resistance slots neatly into the field of management studies – instead of asking “how can we fight harder?” ask yourself “why do we keep showing up to pointless union meetings?”—their mode of debate seeks to turn debaters into managers.</w:t>
      </w:r>
    </w:p>
    <w:p w14:paraId="7EA72770" w14:textId="77777777" w:rsidR="001E32AD" w:rsidRPr="00BD49AF" w:rsidRDefault="001E32AD" w:rsidP="001E32AD">
      <w:pPr>
        <w:spacing w:after="0"/>
        <w:rPr>
          <w:rStyle w:val="Style13ptBold"/>
        </w:rPr>
      </w:pPr>
      <w:r w:rsidRPr="00BD49AF">
        <w:rPr>
          <w:rStyle w:val="Style13ptBold"/>
        </w:rPr>
        <w:t>Hoedemaekers 2010</w:t>
      </w:r>
    </w:p>
    <w:p w14:paraId="6DA0DFA8" w14:textId="77777777" w:rsidR="001E32AD" w:rsidRPr="009F143F" w:rsidRDefault="001E32AD" w:rsidP="001E32AD">
      <w:pPr>
        <w:spacing w:after="0"/>
        <w:rPr>
          <w:sz w:val="16"/>
          <w:szCs w:val="16"/>
        </w:rPr>
      </w:pPr>
      <w:r w:rsidRPr="009F143F">
        <w:rPr>
          <w:sz w:val="16"/>
          <w:szCs w:val="16"/>
        </w:rPr>
        <w:t xml:space="preserve">(Casper Hoedemaekers is a lecturer in Organization Studies at Cardiff Business School, Cardiff University, </w:t>
      </w:r>
      <w:r w:rsidRPr="009F143F">
        <w:rPr>
          <w:i/>
          <w:iCs/>
          <w:sz w:val="16"/>
          <w:szCs w:val="16"/>
        </w:rPr>
        <w:t>Lacan and Organization</w:t>
      </w:r>
      <w:r w:rsidRPr="009F143F">
        <w:rPr>
          <w:sz w:val="16"/>
          <w:szCs w:val="16"/>
        </w:rPr>
        <w:t xml:space="preserve">, 2010, Chapter 1, </w:t>
      </w:r>
      <w:hyperlink r:id="rId8" w:history="1">
        <w:r w:rsidRPr="009F143F">
          <w:rPr>
            <w:rStyle w:val="Hyperlink"/>
            <w:sz w:val="16"/>
            <w:szCs w:val="16"/>
          </w:rPr>
          <w:t>https://repository.essex.ac.uk/4085/1/9781906948108LacanAndOrganization.pdf</w:t>
        </w:r>
      </w:hyperlink>
      <w:r w:rsidRPr="009F143F">
        <w:rPr>
          <w:sz w:val="16"/>
          <w:szCs w:val="16"/>
        </w:rPr>
        <w:t>, [CL])</w:t>
      </w:r>
    </w:p>
    <w:p w14:paraId="4FB1267E" w14:textId="77777777" w:rsidR="001E32AD" w:rsidRDefault="001E32AD" w:rsidP="001E32AD">
      <w:pPr>
        <w:spacing w:after="0"/>
      </w:pPr>
    </w:p>
    <w:p w14:paraId="5A1E905B" w14:textId="77777777" w:rsidR="001E32AD" w:rsidRPr="005709D9" w:rsidRDefault="001E32AD" w:rsidP="001E32AD">
      <w:pPr>
        <w:spacing w:after="0"/>
        <w:rPr>
          <w:sz w:val="16"/>
        </w:rPr>
      </w:pPr>
      <w:r w:rsidRPr="005709D9">
        <w:rPr>
          <w:sz w:val="16"/>
        </w:rPr>
        <w:t xml:space="preserve">In our own little corner of academia, we have been preoccupied over the past twenty years or so with the ordering effects of texts, and more specifically with such ordering effects in work organizations. </w:t>
      </w:r>
      <w:r w:rsidRPr="00AE51D7">
        <w:rPr>
          <w:u w:val="single"/>
        </w:rPr>
        <w:t xml:space="preserve">Those of us with an interest in business, management and what passes for compliance and coercion in the workplace have long since taken up residence in the business school. </w:t>
      </w:r>
      <w:r w:rsidRPr="005709D9">
        <w:rPr>
          <w:sz w:val="16"/>
        </w:rPr>
        <w:t>Faced with decreasing union presence and membership, decreasing job security and labour intensification,</w:t>
      </w:r>
      <w:r w:rsidRPr="00AE51D7">
        <w:rPr>
          <w:u w:val="single"/>
        </w:rPr>
        <w:t xml:space="preserve"> many of </w:t>
      </w:r>
      <w:r w:rsidRPr="005709D9">
        <w:rPr>
          <w:highlight w:val="cyan"/>
          <w:u w:val="single"/>
        </w:rPr>
        <w:t>those with a critical interest in management have taken a turn towards</w:t>
      </w:r>
      <w:r w:rsidRPr="00AE51D7">
        <w:rPr>
          <w:u w:val="single"/>
        </w:rPr>
        <w:t xml:space="preserve"> philosophy, or social and political </w:t>
      </w:r>
      <w:r w:rsidRPr="005709D9">
        <w:rPr>
          <w:highlight w:val="cyan"/>
          <w:u w:val="single"/>
        </w:rPr>
        <w:t>theory in order to understand the way</w:t>
      </w:r>
      <w:r w:rsidRPr="00AE51D7">
        <w:rPr>
          <w:u w:val="single"/>
        </w:rPr>
        <w:t xml:space="preserve"> in which </w:t>
      </w:r>
      <w:r w:rsidRPr="005709D9">
        <w:rPr>
          <w:highlight w:val="cyan"/>
          <w:u w:val="single"/>
        </w:rPr>
        <w:t>control in organizations appears in</w:t>
      </w:r>
      <w:r w:rsidRPr="00AE51D7">
        <w:rPr>
          <w:u w:val="single"/>
        </w:rPr>
        <w:t xml:space="preserve"> ever </w:t>
      </w:r>
      <w:r w:rsidRPr="005709D9">
        <w:rPr>
          <w:highlight w:val="cyan"/>
          <w:u w:val="single"/>
        </w:rPr>
        <w:t>more dispersed and insidious ways</w:t>
      </w:r>
      <w:r w:rsidRPr="005709D9">
        <w:rPr>
          <w:sz w:val="16"/>
        </w:rPr>
        <w:t xml:space="preserve">. Here, the influence of Foucault has been felt most strongly. Traditionally, critical scholars have seen management studies as a ‘handmaiden to capitalism’, and thus rejected them in favour of a variety of Marxist theoretical trajectories (among which labour process theory (Knights and Willmott, 1990) carried the most weight as a collective movement). </w:t>
      </w:r>
      <w:r w:rsidRPr="00AE51D7">
        <w:rPr>
          <w:u w:val="single"/>
        </w:rPr>
        <w:t xml:space="preserve">The eventual turn to poststructuralism in critical studies of management and organization was due in large part to the need for an adequate theory of subjectivity. </w:t>
      </w:r>
      <w:r w:rsidRPr="005709D9">
        <w:rPr>
          <w:highlight w:val="cyan"/>
          <w:u w:val="single"/>
        </w:rPr>
        <w:t xml:space="preserve">Such a theory would </w:t>
      </w:r>
      <w:r w:rsidRPr="005709D9">
        <w:rPr>
          <w:rStyle w:val="Emphasis"/>
          <w:highlight w:val="cyan"/>
        </w:rPr>
        <w:t>need to account for the growing individualism in society, coupled with decreasing levels of class struggle</w:t>
      </w:r>
      <w:r w:rsidRPr="005709D9">
        <w:rPr>
          <w:highlight w:val="cyan"/>
          <w:u w:val="single"/>
        </w:rPr>
        <w:t xml:space="preserve"> and class consciousness in the workplace</w:t>
      </w:r>
      <w:r w:rsidRPr="00AE51D7">
        <w:rPr>
          <w:u w:val="single"/>
        </w:rPr>
        <w:t xml:space="preserve"> – which had not been satisfactorily treated in more orthodox Marxist accounts</w:t>
      </w:r>
      <w:r w:rsidRPr="005709D9">
        <w:rPr>
          <w:sz w:val="16"/>
        </w:rPr>
        <w:t xml:space="preserve"> (O’Doherty and Willmott, 2001). However, this broad shift from labour process theory to poststructuralism within the critical arena of business schools should not distract us from </w:t>
      </w:r>
      <w:r w:rsidRPr="005709D9">
        <w:rPr>
          <w:highlight w:val="cyan"/>
          <w:u w:val="single"/>
        </w:rPr>
        <w:t>the overwhelming dominance of the management studies ‘mainstream’</w:t>
      </w:r>
      <w:r w:rsidRPr="005709D9">
        <w:rPr>
          <w:sz w:val="16"/>
        </w:rPr>
        <w:t xml:space="preserve">. This mainstream </w:t>
      </w:r>
      <w:r w:rsidRPr="005709D9">
        <w:rPr>
          <w:rStyle w:val="Emphasis"/>
          <w:highlight w:val="cyan"/>
        </w:rPr>
        <w:t>remains almost wholly functionalist and positivist i</w:t>
      </w:r>
      <w:r w:rsidRPr="00AE51D7">
        <w:rPr>
          <w:rStyle w:val="Emphasis"/>
        </w:rPr>
        <w:t xml:space="preserve">n its make-up, </w:t>
      </w:r>
      <w:r w:rsidRPr="005709D9">
        <w:rPr>
          <w:rStyle w:val="Emphasis"/>
          <w:highlight w:val="cyan"/>
        </w:rPr>
        <w:t>and continues to</w:t>
      </w:r>
      <w:r w:rsidRPr="00AE51D7">
        <w:rPr>
          <w:rStyle w:val="Emphasis"/>
        </w:rPr>
        <w:t xml:space="preserve"> unequivocally </w:t>
      </w:r>
      <w:r w:rsidRPr="005709D9">
        <w:rPr>
          <w:rStyle w:val="Emphasis"/>
          <w:highlight w:val="cyan"/>
        </w:rPr>
        <w:t>support the ‘right to manage’</w:t>
      </w:r>
      <w:r w:rsidRPr="005709D9">
        <w:rPr>
          <w:sz w:val="16"/>
        </w:rPr>
        <w:t xml:space="preserve">, or what can be better described as managerialism </w:t>
      </w:r>
      <w:r w:rsidRPr="005709D9">
        <w:rPr>
          <w:highlight w:val="cyan"/>
          <w:u w:val="single"/>
        </w:rPr>
        <w:t>in the service of shareholder capitalism</w:t>
      </w:r>
      <w:r w:rsidRPr="00AE51D7">
        <w:rPr>
          <w:u w:val="single"/>
        </w:rPr>
        <w:t>.</w:t>
      </w:r>
      <w:r w:rsidRPr="005709D9">
        <w:rPr>
          <w:sz w:val="16"/>
        </w:rPr>
        <w:t xml:space="preserve"> On the basis of this dominance, one could say that </w:t>
      </w:r>
      <w:r w:rsidRPr="005709D9">
        <w:rPr>
          <w:rStyle w:val="Emphasis"/>
          <w:highlight w:val="cyan"/>
        </w:rPr>
        <w:t>critical management studies</w:t>
      </w:r>
      <w:r w:rsidRPr="00AE51D7">
        <w:rPr>
          <w:u w:val="single"/>
        </w:rPr>
        <w:t xml:space="preserve"> and other critical approaches </w:t>
      </w:r>
      <w:r w:rsidRPr="005709D9">
        <w:rPr>
          <w:rStyle w:val="Emphasis"/>
          <w:highlight w:val="cyan"/>
        </w:rPr>
        <w:t>have their own Big Other</w:t>
      </w:r>
      <w:r w:rsidRPr="005709D9">
        <w:rPr>
          <w:highlight w:val="cyan"/>
          <w:u w:val="single"/>
        </w:rPr>
        <w:t xml:space="preserve"> that engenders them</w:t>
      </w:r>
      <w:r w:rsidRPr="00AE51D7">
        <w:rPr>
          <w:u w:val="single"/>
        </w:rPr>
        <w:t>, and to which they are indebted for their existence and their vocabulary.</w:t>
      </w:r>
      <w:r w:rsidRPr="005709D9">
        <w:rPr>
          <w:sz w:val="16"/>
        </w:rPr>
        <w:t xml:space="preserve"> </w:t>
      </w:r>
      <w:r w:rsidRPr="005709D9">
        <w:rPr>
          <w:rStyle w:val="Emphasis"/>
          <w:highlight w:val="cyan"/>
        </w:rPr>
        <w:t>The critical is brought into being and sustained by the big managerialist Other.</w:t>
      </w:r>
      <w:r w:rsidRPr="005709D9">
        <w:rPr>
          <w:sz w:val="16"/>
        </w:rPr>
        <w:t xml:space="preserve"> This dependency is further confirmed by what occurs in terms of education. It is only through the fantasy of countless students being trained to become successful managers that critical business academia can sustain itself within the business school. In this sense, we may wonder why Lacan is not read more widely in that context. </w:t>
      </w:r>
      <w:r w:rsidRPr="005709D9">
        <w:rPr>
          <w:highlight w:val="cyan"/>
          <w:u w:val="single"/>
        </w:rPr>
        <w:t>Faced</w:t>
      </w:r>
      <w:r w:rsidRPr="00AE51D7">
        <w:rPr>
          <w:u w:val="single"/>
        </w:rPr>
        <w:t xml:space="preserve"> as we are </w:t>
      </w:r>
      <w:r w:rsidRPr="005709D9">
        <w:rPr>
          <w:highlight w:val="cyan"/>
          <w:u w:val="single"/>
        </w:rPr>
        <w:t>with</w:t>
      </w:r>
      <w:r w:rsidRPr="00AE51D7">
        <w:rPr>
          <w:u w:val="single"/>
        </w:rPr>
        <w:t xml:space="preserve"> a field of academic knowledge that relies upon </w:t>
      </w:r>
      <w:r w:rsidRPr="005709D9">
        <w:rPr>
          <w:highlight w:val="cyan"/>
          <w:u w:val="single"/>
        </w:rPr>
        <w:t>the rampant fantasy of creating managers out of thousands of undergrad</w:t>
      </w:r>
      <w:r w:rsidRPr="00AE51D7">
        <w:rPr>
          <w:u w:val="single"/>
        </w:rPr>
        <w:t xml:space="preserve">uate </w:t>
      </w:r>
      <w:r w:rsidRPr="005709D9">
        <w:rPr>
          <w:highlight w:val="cyan"/>
          <w:u w:val="single"/>
        </w:rPr>
        <w:t>students</w:t>
      </w:r>
      <w:r w:rsidRPr="005709D9">
        <w:rPr>
          <w:sz w:val="16"/>
        </w:rPr>
        <w:t xml:space="preserve">, and which, in the end, fails to inspire critical reflection or provide businesses with practicable insights – one would think this connection would be obvious. But here </w:t>
      </w:r>
      <w:r w:rsidRPr="005709D9">
        <w:rPr>
          <w:rStyle w:val="Emphasis"/>
          <w:highlight w:val="cyan"/>
        </w:rPr>
        <w:t>we stumble on what may be seen as a central repression at the heart of management studies</w:t>
      </w:r>
      <w:r w:rsidRPr="00AE51D7">
        <w:rPr>
          <w:u w:val="single"/>
        </w:rPr>
        <w:t>. It cannot acknowledge its own dependency on the managerial fantasy, and it misrecognises the failure that lies at its heart.</w:t>
      </w:r>
      <w:r w:rsidRPr="005709D9">
        <w:rPr>
          <w:sz w:val="16"/>
        </w:rPr>
        <w:t xml:space="preserve"> The managerial discipline is, much like the Lacanian subject, a split entity. I will not try to give a Lacanian introduction here, or attempt to gauge what Lacan’s oeuvre might mean for the study of organization. There is not an essence in Lacan that can be described readily that does not already carry its own defeat in it. Instead, what I will focus our discussion on is how Lacan views the role of the intellectual and what this might mean for the role of knowledge production in the field of management and organization studies. </w:t>
      </w:r>
      <w:r w:rsidRPr="005709D9">
        <w:rPr>
          <w:highlight w:val="cyan"/>
          <w:u w:val="single"/>
        </w:rPr>
        <w:t>The question of subjectivity is a crucial one</w:t>
      </w:r>
      <w:r w:rsidRPr="00AE51D7">
        <w:rPr>
          <w:u w:val="single"/>
        </w:rPr>
        <w:t xml:space="preserve"> not just for those subjects that we might choose to study in organizations, but it is also a crucial question </w:t>
      </w:r>
      <w:r w:rsidRPr="005709D9">
        <w:rPr>
          <w:highlight w:val="cyan"/>
          <w:u w:val="single"/>
        </w:rPr>
        <w:t>for the way in which we ourselves engage in the production of knowledge</w:t>
      </w:r>
      <w:r w:rsidRPr="005709D9">
        <w:rPr>
          <w:sz w:val="16"/>
          <w:highlight w:val="cyan"/>
        </w:rPr>
        <w:t>.</w:t>
      </w:r>
      <w:r w:rsidRPr="005709D9">
        <w:rPr>
          <w:sz w:val="16"/>
        </w:rPr>
        <w:t xml:space="preserve"> For this purpose, I would like to quote part of an exchange between a radical student activist and Lacan, whose weekly seminar at Vincennes was interrupted on December 3rd 1969 as follows: Student activist: “If we think that by listening to Lacan’s discourse, or Foucault’s, or someone else’s we will obtain the means to criticise the ideology they are making us swallow, we’re making a big mistake. I claim that we have to look outside to find the means to overthrow the university.” Lacan: “But outside what? Because when you leave here you become aphasic [unable to speak]? When you leave here you continue to speak, consequently you continue to be inside.” (Lacan, 2007: 205) In this exchange Lacan expresses a fundamental point: </w:t>
      </w:r>
      <w:r w:rsidRPr="00AE51D7">
        <w:rPr>
          <w:u w:val="single"/>
        </w:rPr>
        <w:t>the university and the knowledge it gives rise to do not exist independently of subjectivity</w:t>
      </w:r>
      <w:r w:rsidRPr="005709D9">
        <w:rPr>
          <w:sz w:val="16"/>
        </w:rPr>
        <w:t xml:space="preserve">. Rather, subjectivity is already enmeshed in and dependent upon the discourse of the university, just as it is enmeshed in and dependent upon discourses in the workplace, the family and elsewhere. This means that </w:t>
      </w:r>
      <w:r w:rsidRPr="005709D9">
        <w:rPr>
          <w:rStyle w:val="Emphasis"/>
          <w:highlight w:val="cyan"/>
        </w:rPr>
        <w:t>any reflection on the role of the university, scholarship and its relation to</w:t>
      </w:r>
      <w:r w:rsidRPr="005709D9">
        <w:rPr>
          <w:highlight w:val="cyan"/>
          <w:u w:val="single"/>
        </w:rPr>
        <w:t xml:space="preserve"> whatever </w:t>
      </w:r>
      <w:r w:rsidRPr="005709D9">
        <w:rPr>
          <w:rStyle w:val="Emphasis"/>
          <w:highlight w:val="cyan"/>
        </w:rPr>
        <w:t>social outcomes it seeks must include an account of the subject</w:t>
      </w:r>
      <w:r w:rsidRPr="005709D9">
        <w:rPr>
          <w:sz w:val="16"/>
        </w:rPr>
        <w:t xml:space="preserve">. Before a strategy for social critique can be formulated, we must make assumptions about the way in which subjectivity is impacted by language; </w:t>
      </w:r>
      <w:r w:rsidRPr="005709D9">
        <w:rPr>
          <w:highlight w:val="cyan"/>
          <w:u w:val="single"/>
        </w:rPr>
        <w:t xml:space="preserve">why unconscious fantasies play such a rich part in human motivation; why the revolution has not taken place; and </w:t>
      </w:r>
      <w:r w:rsidRPr="005709D9">
        <w:rPr>
          <w:rStyle w:val="Emphasis"/>
          <w:highlight w:val="cyan"/>
        </w:rPr>
        <w:t>why we keep going to meetings that we know are pointless</w:t>
      </w:r>
      <w:r w:rsidRPr="005709D9">
        <w:rPr>
          <w:u w:val="single"/>
        </w:rPr>
        <w:t>.</w:t>
      </w:r>
      <w:r w:rsidRPr="005709D9">
        <w:rPr>
          <w:sz w:val="16"/>
        </w:rPr>
        <w:t xml:space="preserve"> To go one step further, we must learn to see the university as a seat in which the contradiction between the status quo and progressive forces is expressed at the level of subjectivity through scholarship and education. </w:t>
      </w:r>
    </w:p>
    <w:p w14:paraId="6194D211" w14:textId="77777777" w:rsidR="001E32AD" w:rsidRDefault="001E32AD" w:rsidP="001E32AD">
      <w:pPr>
        <w:spacing w:after="0"/>
      </w:pPr>
    </w:p>
    <w:p w14:paraId="4F27CB59" w14:textId="77777777" w:rsidR="001E32AD" w:rsidRPr="00F73DD9" w:rsidRDefault="001E32AD" w:rsidP="001E32AD">
      <w:pPr>
        <w:pStyle w:val="Heading4"/>
      </w:pPr>
      <w:r>
        <w:t>The Neg position is that of the Socratic gadfly, annoyingly pestering the bearers of the status quo and refusing to accept dogmatism;</w:t>
      </w:r>
    </w:p>
    <w:p w14:paraId="44B1038D" w14:textId="77777777" w:rsidR="001E32AD" w:rsidRPr="00DC43C3" w:rsidRDefault="001E32AD" w:rsidP="001E32AD">
      <w:r w:rsidRPr="003F1217">
        <w:rPr>
          <w:rStyle w:val="Style13ptBold"/>
          <w:highlight w:val="green"/>
        </w:rPr>
        <w:t>LAMOTHE 24</w:t>
      </w:r>
      <w:r>
        <w:t xml:space="preserve"> Ryan LaMothe, Ryan LaMothe is a professor of pastoral care and counseling at Saint Meinrad Seminary and School of Theology, USA. Over the last three decades, he has published books and articles in the areas of psychology of religion, psychoanalysis, pastoral counseling, and political theology and philosophy. He is Past President of the Society for Pastoral Theology and has served on several editorial boards, Routledge: New York, 2024 [“A Political Psychoanalysis for the Anthropocene Age” </w:t>
      </w:r>
      <w:hyperlink r:id="rId9" w:history="1">
        <w:r w:rsidRPr="00D11254">
          <w:rPr>
            <w:rStyle w:val="Hyperlink"/>
          </w:rPr>
          <w:t>https://www.routledge.com/A-Political-Psychoanalysis-for-the-Anthropocene-Age-The-Fierce-Urgency-of-Now/LaMothe/p/book/9781032193625</w:t>
        </w:r>
      </w:hyperlink>
      <w:r>
        <w:t xml:space="preserve"> accessed 11-7-2024]crs ****Edited for gendered language.</w:t>
      </w:r>
    </w:p>
    <w:p w14:paraId="55E2197B" w14:textId="77777777" w:rsidR="001E32AD" w:rsidRDefault="001E32AD" w:rsidP="001E32AD">
      <w:r w:rsidRPr="00DC43C3">
        <w:rPr>
          <w:sz w:val="14"/>
        </w:rPr>
        <w:t xml:space="preserve">The Polis’ Need for Gadflies, Prophets, and Psychoanalytically Informed Social Critics I suspect most readers are familiar with the story that Socrates was convicted of corrupting Athenian youths and, subsequently, put to death. Socrates had a calling to engage in the routine political life of the polis—speaking and acting together— which was later exemplified in a Roman statesman and philosopher, Cicero. He, like Socrates, believed “philosophy is essential for public life and that philosophers have a duty to serve the public good” (Nussbaum, 2019, p.23). A main feature of this vocation was, for Socrates, raising questions and counterpoints to his interlocutors with the aim of moving toward greater intellectual clarity. This was not a mere academic philosophical activity, closeted in the classroom. </w:t>
      </w:r>
      <w:r w:rsidRPr="00692F7E">
        <w:rPr>
          <w:rStyle w:val="StyleUnderline"/>
        </w:rPr>
        <w:t>For Socrates and Cicero, a philosopher4 had a calling to aid citizens (in this case, adult males) to think critically in their speaking and acting together. Critical thinking was essential to the polis and not just to a democratic polis.</w:t>
      </w:r>
      <w:r w:rsidRPr="00DC43C3">
        <w:rPr>
          <w:sz w:val="14"/>
        </w:rPr>
        <w:t xml:space="preserve">5 In speaking and acting together, we need clear concepts tied to practical actions toward concise aims. The Greek term “phronesis” means practical wisdom, and practical wisdom vis-à-vis the polis is only possible when there is critical thinking. For Hannah Arendt (1958), referring to the early Greeks, “To be political, to live in a polis, meant that everything was decided through words and persuasion and not through force and violence” (p.26). A feature of persuasion, which is evident in the Socratic dialogues, was critical thinking. And Socrates embodied and lived out this calling in the polis—the polis was his academy. </w:t>
      </w:r>
      <w:r w:rsidRPr="00692F7E">
        <w:rPr>
          <w:rStyle w:val="StyleUnderline"/>
        </w:rPr>
        <w:t>Unfortunately, Plato, appalled at the death of his beloved teacher, retreated from engaging in public-political life</w:t>
      </w:r>
      <w:r w:rsidRPr="00DC43C3">
        <w:rPr>
          <w:sz w:val="14"/>
        </w:rPr>
        <w:t xml:space="preserve"> (in the manner of Socrates), which, Hannah Arendt (1958) argued, had a lasting impact on Western philosophy. “The Platonic separation of knowing and doing,” Arendt notes, has remained at the root of all theories of domination which are not mere justifications of an irreducible and irresponsible will to power. By sheer force of conceptualization and philosophical clarification, </w:t>
      </w:r>
      <w:r w:rsidRPr="00692F7E">
        <w:rPr>
          <w:rStyle w:val="StyleUnderline"/>
        </w:rPr>
        <w:t>the Platonic identification of knowledge with command and rulership and of action with obedience and execution overruled all earlier experiences and articulations in the political realm and became authoritative for the whole tradition of [Western] political thought.</w:t>
      </w:r>
      <w:r w:rsidRPr="00DC43C3">
        <w:rPr>
          <w:sz w:val="14"/>
        </w:rPr>
        <w:t xml:space="preserve"> (p.225) In my view, critical thinking obviously continued, but became associated with the theoretical (versus phronesis) and less as a necessity of the very foundation of the polis. Many later political philosophers contemplated questions of metaphysics and eternity, while leaving the Socratic political vocation to the side for less erudite others to get their hands dirty with political practical wisdom. </w:t>
      </w:r>
      <w:r w:rsidRPr="003F1217">
        <w:rPr>
          <w:rStyle w:val="StyleUnderline"/>
          <w:highlight w:val="green"/>
        </w:rPr>
        <w:t>Socrates considered himself to be a gadfly because he knew that to</w:t>
      </w:r>
      <w:r w:rsidRPr="00692F7E">
        <w:rPr>
          <w:rStyle w:val="StyleUnderline"/>
        </w:rPr>
        <w:t xml:space="preserve"> live in a polis, to engage in acts of speaking and acting together with the aim of the survival and </w:t>
      </w:r>
      <w:r w:rsidRPr="003F1217">
        <w:rPr>
          <w:rStyle w:val="StyleUnderline"/>
          <w:highlight w:val="green"/>
        </w:rPr>
        <w:t>flourish</w:t>
      </w:r>
      <w:r w:rsidRPr="00692F7E">
        <w:rPr>
          <w:rStyle w:val="StyleUnderline"/>
        </w:rPr>
        <w:t xml:space="preserve">ing of the polis, </w:t>
      </w:r>
      <w:r w:rsidRPr="003F1217">
        <w:rPr>
          <w:rStyle w:val="StyleUnderline"/>
          <w:highlight w:val="green"/>
        </w:rPr>
        <w:t>required critical</w:t>
      </w:r>
      <w:r w:rsidRPr="00692F7E">
        <w:rPr>
          <w:rStyle w:val="StyleUnderline"/>
        </w:rPr>
        <w:t xml:space="preserve">, constructive </w:t>
      </w:r>
      <w:r w:rsidRPr="003F1217">
        <w:rPr>
          <w:rStyle w:val="StyleUnderline"/>
          <w:highlight w:val="green"/>
        </w:rPr>
        <w:t>discourse.</w:t>
      </w:r>
      <w:r w:rsidRPr="00DC43C3">
        <w:rPr>
          <w:sz w:val="14"/>
        </w:rPr>
        <w:t xml:space="preserve"> Indeed, Socrates avers that God has attached me to this city to perform the office of such a fly (stinging insect or gadfly); and all day long I never cease to settle here, there, and everywhere, rousing, persuading, reproving every one of you. You will not easily find another like me, gentlemen, and if you take my advice you will spare my life. I suspect, however… you will finish me off with a single slap; and then you will go on sleeping till the end of your days, unless God in his care sends you someone to take my place. (Tredennick, 1984, p.63) Socrates viewed the role of gadfly as necessary for waking people up and the method of the gadfly was critical thinking, which is not left to the philosopher, but to anyone who lives in the polis and has and develops this capacity. Of course, </w:t>
      </w:r>
      <w:r w:rsidRPr="003F1217">
        <w:rPr>
          <w:rStyle w:val="StyleUnderline"/>
          <w:highlight w:val="green"/>
        </w:rPr>
        <w:t>most of the time</w:t>
      </w:r>
      <w:r w:rsidRPr="009579EB">
        <w:rPr>
          <w:rStyle w:val="StyleUnderline"/>
        </w:rPr>
        <w:t xml:space="preserve">, as Socrates knew firsthand, we do not interrogate our concepts. </w:t>
      </w:r>
      <w:r w:rsidRPr="003F1217">
        <w:rPr>
          <w:rStyle w:val="StyleUnderline"/>
          <w:highlight w:val="green"/>
        </w:rPr>
        <w:t>We leave our premises unexplored. The</w:t>
      </w:r>
      <w:r w:rsidRPr="009579EB">
        <w:rPr>
          <w:rStyle w:val="StyleUnderline"/>
        </w:rPr>
        <w:t xml:space="preserve"> political </w:t>
      </w:r>
      <w:r w:rsidRPr="003F1217">
        <w:rPr>
          <w:rStyle w:val="StyleUnderline"/>
          <w:highlight w:val="green"/>
        </w:rPr>
        <w:t>gadfly</w:t>
      </w:r>
      <w:r w:rsidRPr="009579EB">
        <w:rPr>
          <w:rStyle w:val="StyleUnderline"/>
        </w:rPr>
        <w:t xml:space="preserve"> is someone who </w:t>
      </w:r>
      <w:r w:rsidRPr="003F1217">
        <w:rPr>
          <w:rStyle w:val="StyleUnderline"/>
          <w:highlight w:val="green"/>
        </w:rPr>
        <w:t>stops us</w:t>
      </w:r>
      <w:r w:rsidRPr="009579EB">
        <w:rPr>
          <w:rStyle w:val="StyleUnderline"/>
        </w:rPr>
        <w:t xml:space="preserve"> on the street </w:t>
      </w:r>
      <w:r w:rsidRPr="003F1217">
        <w:rPr>
          <w:rStyle w:val="StyleUnderline"/>
          <w:highlight w:val="green"/>
        </w:rPr>
        <w:t>and challenges us to account for our thinking and action.</w:t>
      </w:r>
      <w:r w:rsidRPr="009579EB">
        <w:rPr>
          <w:rStyle w:val="StyleUnderline"/>
        </w:rPr>
        <w:t xml:space="preserve"> So, what do you mean when you use the word “justice”? What are its methods? Whom does it concern? Who is a citizen and who decides who is or who is not? Yet, in the main, we prefer to sleep, finding it exceedingly annoying when the gadfly tries to awaken us.</w:t>
      </w:r>
      <w:r w:rsidRPr="00DC43C3">
        <w:rPr>
          <w:sz w:val="14"/>
        </w:rPr>
        <w:t xml:space="preserve"> Any resident of the polis can accept this vocation. Socrates simply happened to be annoyingly exceptional at it. There was another gadfly in ancient Greece, though he and his followers had different methods, and these methods stemmed from critical thinking. Diogenes the Cynic (Greek kyon means dog) was also engaged in the public-political arena, but in decidedly provocative ways. He rejected social conventions, seeking to live according to nature. There are any number of apocryphal stories that detail Diogenes “performative” critique of cultural conventions, such as masturbating in public and living on the street. Anthony Grayling (2019) writes, “He charged his contemporaries with living artificially, their minds befogged…because of the folly desiring wealth, fame, and honour” (p.102). The aims were to reach eudaimonia and atuphia (clarity of mind) and these aims were blocked by social-political conventions. Socrates, I think, would agree with those aims, but his method was debate, while Diogenes was performative in the sense of trying to show people the errors of their ways of being in the polis, rather than engage in philosophical debates. The polis may need a gadfly, whether in the guise of Socrates or Diogenes, but, as the adult male citizens of “democratic” Athens reveal, we do not like to be questioned. 6 It is not only frustrating to have our cherished political concepts and premises questioned, it is also painful, even humiliating to find ourselves to be wrong or clueless or unjust, as Socrates’ interlocutors discovered. But it was not simply frustration and possible humiliation that stirred Socrates’ political opponents to put him on trial. It was fear. The chosen representatives feared that Socrates’ public-political method of critical thinking was ostensibly corrupting the youth. They feared that people would begin to question the traditions and apparatuses upon which the leaders believed the polis depended, even though Socrates did not see himself as doing so. The political leaders believed that to undermine these traditions would be to undermine the stability and security of the polis. More aptly, I suspect those in positions of power feared people questioning their power, positions, and prestige, which motivated them to use political violence to suppress critical thinkers and thinking. Arendt argued that the Greeks viewed political violence as pre-political (p.27), but it is clear that, even in so-called democracies (rule of the people—men in this case), violence and the threat of violence are, as noted in a previous chapter, features of sovereignty itself. And most of those who are sovereign are deathly afraid of critical thinking or questioning. Therefore, Socrates was sentenced to death by those who represented the polis and the status quo, and who feared critique and critical thinking. I wonder if his death also quelled the desires of other Athenians who may have felt a calling to be a political gadfly. What the Athenian council reveals was the totalitarianism that undergirded their democracy or what Christopher Bollas (1995) termed the fascist state of mind. Totalitarian regimes, which obviously include fascist regimes, abhor criticism and will go to incredible lengths to crush any dissent, strangling any voice that questions political authority. One might immediately think of Russia and Putin’s regime that brutally smashes dissent regarding the war against Ukraine. We might also mention Iran, Saudi Arabia, China, Hong Kong, Burma/Myanmar, Egypt, and other nations that eschew political gadflies. </w:t>
      </w:r>
      <w:r w:rsidRPr="003F1217">
        <w:rPr>
          <w:rStyle w:val="StyleUnderline"/>
          <w:highlight w:val="green"/>
        </w:rPr>
        <w:t>For</w:t>
      </w:r>
      <w:r w:rsidRPr="009579EB">
        <w:rPr>
          <w:rStyle w:val="StyleUnderline"/>
        </w:rPr>
        <w:t xml:space="preserve"> putatively </w:t>
      </w:r>
      <w:r w:rsidRPr="003F1217">
        <w:rPr>
          <w:rStyle w:val="StyleUnderline"/>
          <w:highlight w:val="green"/>
        </w:rPr>
        <w:t>democratic nations, the totalitarian tendency is masked by the rule of law</w:t>
      </w:r>
      <w:r w:rsidRPr="009579EB">
        <w:rPr>
          <w:rStyle w:val="StyleUnderline"/>
        </w:rPr>
        <w:t xml:space="preserve"> (like the Council of Athens), which was evident </w:t>
      </w:r>
      <w:r w:rsidRPr="003F1217">
        <w:rPr>
          <w:rStyle w:val="StyleUnderline"/>
          <w:highlight w:val="green"/>
        </w:rPr>
        <w:t>during slavery and</w:t>
      </w:r>
      <w:r w:rsidRPr="009579EB">
        <w:rPr>
          <w:rStyle w:val="StyleUnderline"/>
        </w:rPr>
        <w:t xml:space="preserve"> the </w:t>
      </w:r>
      <w:r w:rsidRPr="003F1217">
        <w:rPr>
          <w:rStyle w:val="StyleUnderline"/>
          <w:highlight w:val="green"/>
        </w:rPr>
        <w:t>Jim Crow</w:t>
      </w:r>
      <w:r w:rsidRPr="009579EB">
        <w:rPr>
          <w:rStyle w:val="StyleUnderline"/>
        </w:rPr>
        <w:t xml:space="preserve"> Era when </w:t>
      </w:r>
      <w:r w:rsidRPr="003F1217">
        <w:rPr>
          <w:rStyle w:val="StyleUnderline"/>
          <w:highlight w:val="green"/>
        </w:rPr>
        <w:t>white supremacy</w:t>
      </w:r>
      <w:r w:rsidRPr="009579EB">
        <w:rPr>
          <w:rStyle w:val="StyleUnderline"/>
        </w:rPr>
        <w:t xml:space="preserve">, codified in law and political institutions, </w:t>
      </w:r>
      <w:r w:rsidRPr="003F1217">
        <w:rPr>
          <w:rStyle w:val="StyleUnderline"/>
          <w:highlight w:val="green"/>
        </w:rPr>
        <w:t>was the</w:t>
      </w:r>
      <w:r w:rsidRPr="009579EB">
        <w:rPr>
          <w:rStyle w:val="StyleUnderline"/>
        </w:rPr>
        <w:t xml:space="preserve"> unquestioned and </w:t>
      </w:r>
      <w:r w:rsidRPr="003F1217">
        <w:rPr>
          <w:rStyle w:val="StyleUnderline"/>
          <w:highlight w:val="green"/>
        </w:rPr>
        <w:t>unquestionable political system. When the rule of law is unmasked</w:t>
      </w:r>
      <w:r w:rsidRPr="009579EB">
        <w:rPr>
          <w:rStyle w:val="StyleUnderline"/>
        </w:rPr>
        <w:t>—revealing its illusory or false foundation—</w:t>
      </w:r>
      <w:r w:rsidRPr="003F1217">
        <w:rPr>
          <w:rStyle w:val="StyleUnderline"/>
          <w:highlight w:val="green"/>
        </w:rPr>
        <w:t>the totalitarian mindset in democratic regimes shifts to the creation of “alternative realities”</w:t>
      </w:r>
      <w:r w:rsidRPr="009579EB">
        <w:rPr>
          <w:rStyle w:val="StyleUnderline"/>
        </w:rPr>
        <w:t xml:space="preserve"> or “alternative facts,” </w:t>
      </w:r>
      <w:r w:rsidRPr="003F1217">
        <w:rPr>
          <w:rStyle w:val="StyleUnderline"/>
          <w:highlight w:val="green"/>
        </w:rPr>
        <w:t>which exploded with</w:t>
      </w:r>
      <w:r w:rsidRPr="009579EB">
        <w:rPr>
          <w:rStyle w:val="StyleUnderline"/>
        </w:rPr>
        <w:t xml:space="preserve"> the rise of the conservative members of </w:t>
      </w:r>
      <w:r w:rsidRPr="003F1217">
        <w:rPr>
          <w:rStyle w:val="StyleUnderline"/>
          <w:highlight w:val="green"/>
        </w:rPr>
        <w:t>the Trump cult.</w:t>
      </w:r>
      <w:r w:rsidRPr="009579EB">
        <w:rPr>
          <w:rStyle w:val="StyleUnderline"/>
        </w:rPr>
        <w:t xml:space="preserve"> When dissent cannot be violently crushed by the despot’s henchmen, totalitarian tendencies shift to creating alternative facts.</w:t>
      </w:r>
      <w:r w:rsidRPr="00DC43C3">
        <w:rPr>
          <w:sz w:val="14"/>
        </w:rPr>
        <w:t xml:space="preserve"> For instance, in Nazi Germany, propaganda minister Joseph Goebbels remarked that if you tell a lie a 1,000 times, it becomes a truth—an adage that Fox has taken to new heights. </w:t>
      </w:r>
      <w:r w:rsidRPr="009579EB">
        <w:rPr>
          <w:rStyle w:val="StyleUnderline"/>
        </w:rPr>
        <w:t xml:space="preserve">Those who live out </w:t>
      </w:r>
      <w:r w:rsidRPr="003F1217">
        <w:rPr>
          <w:rStyle w:val="StyleUnderline"/>
          <w:highlight w:val="green"/>
        </w:rPr>
        <w:t>the totalitarian tendencies</w:t>
      </w:r>
      <w:r w:rsidRPr="009579EB">
        <w:rPr>
          <w:rStyle w:val="StyleUnderline"/>
        </w:rPr>
        <w:t xml:space="preserve"> in the polis, whether it was ancient Athens or present-day United States, abhor and stifle critical thinking and the search for truth/wisdom. Instead, they </w:t>
      </w:r>
      <w:r w:rsidRPr="003F1217">
        <w:rPr>
          <w:rStyle w:val="StyleUnderline"/>
          <w:highlight w:val="green"/>
        </w:rPr>
        <w:t>look for</w:t>
      </w:r>
      <w:r w:rsidRPr="009579EB">
        <w:rPr>
          <w:rStyle w:val="StyleUnderline"/>
        </w:rPr>
        <w:t xml:space="preserve"> flights of fancy, </w:t>
      </w:r>
      <w:r w:rsidRPr="003F1217">
        <w:rPr>
          <w:rStyle w:val="StyleUnderline"/>
          <w:highlight w:val="green"/>
        </w:rPr>
        <w:t>mystification</w:t>
      </w:r>
      <w:r w:rsidRPr="009579EB">
        <w:rPr>
          <w:rStyle w:val="StyleUnderline"/>
        </w:rPr>
        <w:t xml:space="preserve">, and other soporifics </w:t>
      </w:r>
      <w:r w:rsidRPr="003F1217">
        <w:rPr>
          <w:rStyle w:val="StyleUnderline"/>
          <w:highlight w:val="green"/>
        </w:rPr>
        <w:t>that cloud the mind toward the real sources of danger, which is evident in</w:t>
      </w:r>
      <w:r w:rsidRPr="00E204B6">
        <w:rPr>
          <w:rStyle w:val="StyleUnderline"/>
        </w:rPr>
        <w:t xml:space="preserve"> climate</w:t>
      </w:r>
      <w:r w:rsidRPr="009579EB">
        <w:rPr>
          <w:rStyle w:val="StyleUnderline"/>
        </w:rPr>
        <w:t xml:space="preserve"> denial and </w:t>
      </w:r>
      <w:r w:rsidRPr="003F1217">
        <w:rPr>
          <w:rStyle w:val="StyleUnderline"/>
          <w:highlight w:val="green"/>
        </w:rPr>
        <w:t>rationalizations that support the capitalist, nationalist, and imperialist status quo.</w:t>
      </w:r>
      <w:r w:rsidRPr="00DC43C3">
        <w:rPr>
          <w:sz w:val="14"/>
        </w:rPr>
        <w:t xml:space="preserve"> The stability of many societies may suggest that the polis does not really need a gadfly. A society can be quite stable and secure without people called to a political vocation of critical thinking. North Korea has been stable for decades, as has China. I am sure there is a great deal of critical thinking in those societies, but it is neither public nor political. To speak and act publicly would invite political violence. This said, Socrates believed that a polis flourished when spaces of speaking and acting together included critical thinking, which he lived out in the public realm. This flourishing meant the presence of freedom and creativity (for adult male citizens), which can introduce some destabilization and insecurity. Nevertheless, a polis flourishes when, to recall Arendt’s (1958) view, power is people speaking and acting together, and the exercise of this power entails creative critical thinking in and about the public square. Totalitarian regimes may be stable and secure, but they corrupt or destroy power and critical thinking through force, suppressing spaces of speaking and acting together, which in the long run destabilizes society. I would argue that </w:t>
      </w:r>
      <w:r w:rsidRPr="009579EB">
        <w:rPr>
          <w:rStyle w:val="StyleUnderline"/>
        </w:rPr>
        <w:t>when the totalitarian tendency is ascending, as it is in the United States and other democracies</w:t>
      </w:r>
      <w:r w:rsidRPr="00DC43C3">
        <w:rPr>
          <w:sz w:val="14"/>
        </w:rPr>
        <w:t xml:space="preserve"> (e.g., France, Britain, Hungary, Poland, etc.), </w:t>
      </w:r>
      <w:r w:rsidRPr="009579EB">
        <w:rPr>
          <w:rStyle w:val="StyleUnderline"/>
        </w:rPr>
        <w:t xml:space="preserve">then the polis is diminished, becoming more unstable. It does not and cannot flourish, because it is dependent on cultivating falsehoods that masquerade as truths or facts. </w:t>
      </w:r>
      <w:r w:rsidRPr="003F1217">
        <w:rPr>
          <w:rStyle w:val="StyleUnderline"/>
          <w:highlight w:val="green"/>
        </w:rPr>
        <w:t>A society that is overrun by falsehoods cannot face together concrete dangers,</w:t>
      </w:r>
      <w:r w:rsidRPr="00E204B6">
        <w:rPr>
          <w:rStyle w:val="StyleUnderline"/>
        </w:rPr>
        <w:t xml:space="preserve"> like global warming.</w:t>
      </w:r>
      <w:r w:rsidRPr="00E204B6">
        <w:rPr>
          <w:sz w:val="14"/>
        </w:rPr>
        <w:t xml:space="preserve"> Yes, it is</w:t>
      </w:r>
      <w:r w:rsidRPr="00DC43C3">
        <w:rPr>
          <w:sz w:val="14"/>
        </w:rPr>
        <w:t xml:space="preserve"> true that a totalitarian regime like China is flourishing, if we use economics as the only indicator. Similarly, it is also true that </w:t>
      </w:r>
      <w:r w:rsidRPr="003F1217">
        <w:rPr>
          <w:rStyle w:val="StyleUnderline"/>
          <w:highlight w:val="green"/>
        </w:rPr>
        <w:t>the U</w:t>
      </w:r>
      <w:r w:rsidRPr="009579EB">
        <w:rPr>
          <w:rStyle w:val="StyleUnderline"/>
        </w:rPr>
        <w:t xml:space="preserve">nited </w:t>
      </w:r>
      <w:r w:rsidRPr="003F1217">
        <w:rPr>
          <w:rStyle w:val="StyleUnderline"/>
          <w:highlight w:val="green"/>
        </w:rPr>
        <w:t>S</w:t>
      </w:r>
      <w:r w:rsidRPr="009579EB">
        <w:rPr>
          <w:rStyle w:val="StyleUnderline"/>
        </w:rPr>
        <w:t>tates, as a democracy, economically flourished in the 19th and 20th centuries at the expense of native peoples, African Americans, and poor people. But these are indecent societies</w:t>
      </w:r>
      <w:r w:rsidRPr="00DC43C3">
        <w:rPr>
          <w:sz w:val="14"/>
        </w:rPr>
        <w:t xml:space="preserve"> (Margalit, 1996), </w:t>
      </w:r>
      <w:r w:rsidRPr="009579EB">
        <w:rPr>
          <w:rStyle w:val="StyleUnderline"/>
        </w:rPr>
        <w:t xml:space="preserve">because they </w:t>
      </w:r>
      <w:r w:rsidRPr="003F1217">
        <w:rPr>
          <w:rStyle w:val="StyleUnderline"/>
          <w:highlight w:val="green"/>
        </w:rPr>
        <w:t>depend on</w:t>
      </w:r>
      <w:r w:rsidRPr="009579EB">
        <w:rPr>
          <w:rStyle w:val="StyleUnderline"/>
        </w:rPr>
        <w:t xml:space="preserve"> tools of </w:t>
      </w:r>
      <w:r w:rsidRPr="003F1217">
        <w:rPr>
          <w:rStyle w:val="StyleUnderline"/>
          <w:highlight w:val="green"/>
        </w:rPr>
        <w:t>suppression and mystification,</w:t>
      </w:r>
      <w:r w:rsidRPr="009579EB">
        <w:rPr>
          <w:rStyle w:val="StyleUnderline"/>
        </w:rPr>
        <w:t xml:space="preserve"> sidelining political gadflies that question and confront the king who wears no clothes. Critical thinking is necessary for a polis, and this is vitally true today as we face the daunting realities of climate change—realities that threaten the very existence of any polis.</w:t>
      </w:r>
      <w:r w:rsidRPr="00DC43C3">
        <w:rPr>
          <w:sz w:val="14"/>
        </w:rPr>
        <w:t xml:space="preserve"> A polis, however, also needs a prophet. By prophet, I do not mean someone who can predict the future. Rather, I am thinking of the prophets in Jewish scriptures who spoke truth to power regarding injustices. As Michael Walzer (2012) notes, the prophets arrived with the birth of the monarchy (human sovereignty) and established a conflict between political power and the admonitions of God. The prophet Samuel warned the elders of the consequences of enthroning a monarch (1Sam. 8:11–17). Prophets like Amos called political leaders into accountability by emphasizing “the importance of justice and compassion” (Armstrong, 1993, p.46; see also Horsley, 2009, pp.65–79). The prophet Nathan had the temerity to confront King David, who had ordered the killing of one of his generals so that he could marry the general’s wife, Bathsheba. Leaving aside Jewish scripture, Tiresias, the blind prophet, confronted King Oedipus with the fact that he had killed his father and married his mother, though one can hardly blame him for not knowing, while kings Laius and David clearly knew. Prophets are demystifiers of the sources of suffering and injustice. Their critical thinking is not focused on conceptual clarity regarding justice, but on pointing out and fighting injustices and their sources. Elizabeth Cady Stanton, Susan B. Anthony, Lucy Stone, and Francis Harper were modern prophets pointing to the marginalization of women in the political and economic spheres. Frederick Douglass, Sojourner Truth, Martin Luther King Jr., Ida B. Wells, Desmond Tutu, and Rosa Parks are examples of modern prophets who demystified the sources of racial oppression. Philosophers like Schopenhauer and Singer are prophets pointing out the pervasive sufferings of other species at the hands of human beings. Giorgio Agamben, who I have relied on in previous chapters, is a prophet in the sense that he demystifies Western political thought— thought and action that create the ontological rift and its attending injustices. Without prophets, the polis remains blind to its failings and its injustices. In the Anthropocene Age, this becomes increasingly important because marginalization and oppression will rise as anxiety, fear, and insecurity soar. A political vocation as gadfly and prophet pertains to any of a number of psychoanalysts and psychoanalytically informed cultural critics over the last century. In some ways, </w:t>
      </w:r>
      <w:r w:rsidRPr="00DC43C3">
        <w:rPr>
          <w:rStyle w:val="StyleUnderline"/>
        </w:rPr>
        <w:t>Freud was a gadfly, because he exposed our illusions and revealed our secret fears and anxieties.</w:t>
      </w:r>
      <w:r w:rsidRPr="00DC43C3">
        <w:rPr>
          <w:sz w:val="14"/>
        </w:rPr>
        <w:t xml:space="preserve"> I would also mention Alfred Adler, Theodore Reich, Erich Fromm, Donald Winnicott, and many others who sought to identify societal ills and their sources. And I have in the previous chapters mentioned Donna Orange, Sally Weintrobe, Paul Hoggett, Susan Kassouf, and others whose political vocation is revealed in their public concern about the impacts of climate change, as well as their use of psychoanalysis to understand the relation between larger systems and subjects’ resistance to engaging in necessary political economic changes. In my view, the political vocation of psychoanalytic therapists adds to the traditions of gadflies and prophets. To be sure, an analytically oriented political vocation can include the critical thinking associated with clarifying ideas and methods. It can and has included identifying injustices and their sources (e.g., Kovel, 1970). </w:t>
      </w:r>
      <w:r w:rsidRPr="00DC43C3">
        <w:rPr>
          <w:rStyle w:val="StyleUnderline"/>
        </w:rPr>
        <w:t>But unlike the gadfly or prophet, a psychoanalytic political vocation entails a critical thinking informed by the hermeneutics of suspicion,</w:t>
      </w:r>
      <w:r w:rsidRPr="00DC43C3">
        <w:rPr>
          <w:sz w:val="14"/>
        </w:rPr>
        <w:t xml:space="preserve"> to use Paul Riceour’s term, </w:t>
      </w:r>
      <w:r w:rsidRPr="00DC43C3">
        <w:rPr>
          <w:rStyle w:val="StyleUnderline"/>
        </w:rPr>
        <w:t>with the aims of (1) bringing to consciousness that which is unconscious and (2) exposing our collectively held destructive illusions and delusions. Put another way, a psychoanalytically informed political vocation, like Nathan’s vocation as prophet, seeks to expose our self-deceptions, judging when “there is a purposeful discrepancy between the way the individual really is engaged in the world and the story</w:t>
      </w:r>
      <w:r w:rsidRPr="00DC43C3">
        <w:rPr>
          <w:sz w:val="14"/>
        </w:rPr>
        <w:t xml:space="preserve"> </w:t>
      </w:r>
      <w:r w:rsidRPr="00DC43C3">
        <w:rPr>
          <w:strike/>
          <w:sz w:val="14"/>
        </w:rPr>
        <w:t>he tells himself</w:t>
      </w:r>
      <w:r w:rsidRPr="00DC43C3">
        <w:rPr>
          <w:sz w:val="14"/>
        </w:rPr>
        <w:t xml:space="preserve"> </w:t>
      </w:r>
      <w:r w:rsidRPr="00DC43C3">
        <w:rPr>
          <w:rStyle w:val="StyleUnderline"/>
        </w:rPr>
        <w:t>[they tell themselves]”</w:t>
      </w:r>
      <w:r w:rsidRPr="00DC43C3">
        <w:rPr>
          <w:sz w:val="14"/>
        </w:rPr>
        <w:t xml:space="preserve"> (Fingarette, 1969, p.62). My contention is that the political life of a community or society needs gadflies, prophets, and analytically inclined social-political critics. Exposing faulty concepts and premises, uncovering injustices, and revealing illusions and self-deceptions invite the possibility of accountability and forgiveness, the development of practical wisdom, and attending constructive changes necessary for human (and other species) to flourish. </w:t>
      </w:r>
      <w:r w:rsidRPr="00DC43C3">
        <w:rPr>
          <w:rStyle w:val="StyleUnderline"/>
        </w:rPr>
        <w:t xml:space="preserve">When it comes to the climate emergency, this political vocation becomes increasingly important. </w:t>
      </w:r>
      <w:r w:rsidRPr="003F1217">
        <w:rPr>
          <w:rStyle w:val="StyleUnderline"/>
          <w:highlight w:val="green"/>
        </w:rPr>
        <w:t>We need to see how Western political premises and concepts create an ontological gap, which underlines our destructive relations to the biosphere.</w:t>
      </w:r>
      <w:r w:rsidRPr="00DC43C3">
        <w:rPr>
          <w:rStyle w:val="StyleUnderline"/>
        </w:rPr>
        <w:t xml:space="preserve"> Prophets need to reveal the present and future injustices not only regarding human beings, but toward other species and the earth. We need critics to expose our self-deceptions, such as our anthropocentric beliefs that have excluded other species from our historical and normative consciousness. The Anthropocene Age reveals that a political vocation is not something that we might take up, as if it is simply one choice over another.</w:t>
      </w:r>
      <w:r w:rsidRPr="00DC43C3">
        <w:rPr>
          <w:sz w:val="14"/>
        </w:rPr>
        <w:t xml:space="preserve"> There is, in other words, an ethical demand to take up a political vocation as psychoanalytically inclined therapists. Of course, we can decide to ignore this demand, retreating to the consulting room, but this would be analogous to treating patients who are suffering from horrific oppression as if the sources of oppression can be ignored or sequestered from the work of therapy. As Joel Kovel (1988) writes, “therapy is in itself a political act and can only be grasped in relation to the material conditions it seeks to alter” (p.122). He remarks further: “</w:t>
      </w:r>
      <w:r w:rsidRPr="003F1217">
        <w:rPr>
          <w:rStyle w:val="StyleUnderline"/>
          <w:highlight w:val="green"/>
        </w:rPr>
        <w:t>What should not be tolerated</w:t>
      </w:r>
      <w:r w:rsidRPr="00DC43C3">
        <w:rPr>
          <w:rStyle w:val="StyleUnderline"/>
        </w:rPr>
        <w:t xml:space="preserve">, in therapy any more than life outside, </w:t>
      </w:r>
      <w:r w:rsidRPr="003F1217">
        <w:rPr>
          <w:rStyle w:val="StyleUnderline"/>
          <w:highlight w:val="green"/>
        </w:rPr>
        <w:t>is political unconsciousness and automatism—a politics passively received and blindly reproduced</w:t>
      </w:r>
      <w:r w:rsidRPr="00DC43C3">
        <w:rPr>
          <w:sz w:val="14"/>
        </w:rPr>
        <w:t>” (p.160).</w:t>
      </w:r>
    </w:p>
    <w:p w14:paraId="0643FA16" w14:textId="77777777" w:rsidR="001E32AD" w:rsidRDefault="001E32AD" w:rsidP="001E32AD">
      <w:pPr>
        <w:pStyle w:val="Heading4"/>
      </w:pPr>
      <w:r>
        <w:rPr>
          <w:u w:val="single"/>
        </w:rPr>
        <w:t>Neuroscience proves</w:t>
      </w:r>
      <w:r>
        <w:t>: rhetoric shapes the release of chemicals in the brain which alters our predisposition to think or do certain things;</w:t>
      </w:r>
    </w:p>
    <w:p w14:paraId="78DDC746" w14:textId="77777777" w:rsidR="001E32AD" w:rsidRPr="00675D98" w:rsidRDefault="001E32AD" w:rsidP="001E32AD">
      <w:r w:rsidRPr="003F1217">
        <w:rPr>
          <w:rStyle w:val="Style13ptBold"/>
          <w:highlight w:val="green"/>
        </w:rPr>
        <w:t>INGRAM 13</w:t>
      </w:r>
      <w:r>
        <w:t xml:space="preserve"> Brett Ingram, associate professor of communications, Boston College, February 2013 [“</w:t>
      </w:r>
      <w:r w:rsidRPr="00675D98">
        <w:t>Critical Rhetoric in the Age of Neuroscience</w:t>
      </w:r>
      <w:r>
        <w:t xml:space="preserve">” </w:t>
      </w:r>
      <w:hyperlink r:id="rId10" w:history="1">
        <w:r w:rsidRPr="00261459">
          <w:rPr>
            <w:rStyle w:val="Hyperlink"/>
          </w:rPr>
          <w:t>https://core.ac.uk/download/pdf/13638955.pdf</w:t>
        </w:r>
      </w:hyperlink>
      <w:r>
        <w:t xml:space="preserve"> accessed 9-13-2024]crs</w:t>
      </w:r>
    </w:p>
    <w:p w14:paraId="6F32CBDA" w14:textId="77777777" w:rsidR="001E32AD" w:rsidRPr="00675D98" w:rsidRDefault="001E32AD" w:rsidP="001E32AD"/>
    <w:p w14:paraId="0AC35B1E" w14:textId="77777777" w:rsidR="001E32AD" w:rsidRPr="000641C9" w:rsidRDefault="001E32AD" w:rsidP="001E32AD">
      <w:pPr>
        <w:rPr>
          <w:sz w:val="14"/>
        </w:rPr>
      </w:pPr>
      <w:r w:rsidRPr="00675D98">
        <w:rPr>
          <w:sz w:val="14"/>
        </w:rPr>
        <w:t xml:space="preserve">Affect and the Brain </w:t>
      </w:r>
      <w:r w:rsidRPr="00675D98">
        <w:rPr>
          <w:rStyle w:val="StyleUnderline"/>
        </w:rPr>
        <w:t xml:space="preserve">From the perspective of neurobiology, the origins of </w:t>
      </w:r>
      <w:r w:rsidRPr="003F1217">
        <w:rPr>
          <w:rStyle w:val="StyleUnderline"/>
          <w:highlight w:val="green"/>
        </w:rPr>
        <w:t>rhetorical influence can be located in neurological processes that</w:t>
      </w:r>
      <w:r w:rsidRPr="00675D98">
        <w:rPr>
          <w:rStyle w:val="StyleUnderline"/>
        </w:rPr>
        <w:t xml:space="preserve"> trigger the </w:t>
      </w:r>
      <w:r w:rsidRPr="003F1217">
        <w:rPr>
          <w:rStyle w:val="StyleUnderline"/>
          <w:highlight w:val="green"/>
        </w:rPr>
        <w:t>release</w:t>
      </w:r>
      <w:r w:rsidRPr="00675D98">
        <w:rPr>
          <w:rStyle w:val="StyleUnderline"/>
        </w:rPr>
        <w:t xml:space="preserve"> of naturally occurring </w:t>
      </w:r>
      <w:r w:rsidRPr="003F1217">
        <w:rPr>
          <w:rStyle w:val="StyleUnderline"/>
          <w:highlight w:val="green"/>
        </w:rPr>
        <w:t>chemicals in the brain</w:t>
      </w:r>
      <w:r w:rsidRPr="00675D98">
        <w:rPr>
          <w:rStyle w:val="StyleUnderline"/>
        </w:rPr>
        <w:t xml:space="preserve"> when individuals are confronted with exciting stimuli, </w:t>
      </w:r>
      <w:r w:rsidRPr="003F1217">
        <w:rPr>
          <w:rStyle w:val="StyleUnderline"/>
          <w:highlight w:val="green"/>
        </w:rPr>
        <w:t>causing</w:t>
      </w:r>
      <w:r w:rsidRPr="00675D98">
        <w:rPr>
          <w:rStyle w:val="StyleUnderline"/>
        </w:rPr>
        <w:t xml:space="preserve"> prelinguistic experiences of </w:t>
      </w:r>
      <w:r w:rsidRPr="003F1217">
        <w:rPr>
          <w:rStyle w:val="StyleUnderline"/>
          <w:highlight w:val="green"/>
        </w:rPr>
        <w:t>affective intensity which are then translated into conscious thought.</w:t>
      </w:r>
      <w:r w:rsidRPr="00675D98">
        <w:rPr>
          <w:rStyle w:val="StyleUnderline"/>
        </w:rPr>
        <w:t xml:space="preserve"> As thoughts are linguistically represented in consciousness, and re-represented in public rhetorical performances, </w:t>
      </w:r>
      <w:r w:rsidRPr="003F1217">
        <w:rPr>
          <w:rStyle w:val="StyleUnderline"/>
          <w:highlight w:val="green"/>
        </w:rPr>
        <w:t>physiological modifications occur in the brain that</w:t>
      </w:r>
      <w:r w:rsidRPr="00675D98">
        <w:rPr>
          <w:rStyle w:val="StyleUnderline"/>
        </w:rPr>
        <w:t xml:space="preserve"> play an important role in </w:t>
      </w:r>
      <w:r w:rsidRPr="003F1217">
        <w:rPr>
          <w:rStyle w:val="StyleUnderline"/>
          <w:highlight w:val="green"/>
        </w:rPr>
        <w:t>determin</w:t>
      </w:r>
      <w:r w:rsidRPr="00675D98">
        <w:rPr>
          <w:rStyle w:val="StyleUnderline"/>
        </w:rPr>
        <w:t xml:space="preserve">ing </w:t>
      </w:r>
      <w:r w:rsidRPr="003F1217">
        <w:rPr>
          <w:rStyle w:val="StyleUnderline"/>
          <w:highlight w:val="green"/>
        </w:rPr>
        <w:t>the subject’s capacity</w:t>
      </w:r>
      <w:r w:rsidRPr="00675D98">
        <w:rPr>
          <w:rStyle w:val="StyleUnderline"/>
        </w:rPr>
        <w:t xml:space="preserve"> to accept, </w:t>
      </w:r>
      <w:r w:rsidRPr="003F1217">
        <w:rPr>
          <w:rStyle w:val="StyleUnderline"/>
          <w:highlight w:val="green"/>
        </w:rPr>
        <w:t>evaluate</w:t>
      </w:r>
      <w:r w:rsidRPr="00675D98">
        <w:rPr>
          <w:rStyle w:val="StyleUnderline"/>
        </w:rPr>
        <w:t xml:space="preserve">, and create </w:t>
      </w:r>
      <w:r w:rsidRPr="003F1217">
        <w:rPr>
          <w:rStyle w:val="StyleUnderline"/>
          <w:highlight w:val="green"/>
        </w:rPr>
        <w:t>other rhetorical propositions.</w:t>
      </w:r>
      <w:r w:rsidRPr="00675D98">
        <w:rPr>
          <w:sz w:val="14"/>
        </w:rPr>
        <w:t xml:space="preserve"> Neuroscientist Michael Merzenich explains that our brain “is modified on a substantial scale, physically and functionally” each time we learn a new skill, develop a new ability, rehearse an idea, or invoke a memory (qtd. in Doidge 298). </w:t>
      </w:r>
      <w:r w:rsidRPr="003F1217">
        <w:rPr>
          <w:rStyle w:val="StyleUnderline"/>
          <w:highlight w:val="green"/>
        </w:rPr>
        <w:t>The neural circuits that represent these things</w:t>
      </w:r>
      <w:r w:rsidRPr="00675D98">
        <w:rPr>
          <w:rStyle w:val="StyleUnderline"/>
        </w:rPr>
        <w:t xml:space="preserve">, once established, tend to </w:t>
      </w:r>
      <w:r w:rsidRPr="003F1217">
        <w:rPr>
          <w:rStyle w:val="StyleUnderline"/>
          <w:highlight w:val="green"/>
        </w:rPr>
        <w:t>become self-sustaining:</w:t>
      </w:r>
      <w:r w:rsidRPr="00675D98">
        <w:rPr>
          <w:rStyle w:val="StyleUnderline"/>
        </w:rPr>
        <w:t xml:space="preserve"> each time they are activated, they become stronger, and </w:t>
      </w:r>
      <w:r w:rsidRPr="003F1217">
        <w:rPr>
          <w:rStyle w:val="StyleUnderline"/>
          <w:highlight w:val="green"/>
        </w:rPr>
        <w:t>the ideas and attitudes they represent become more prominent as interpretive schema.</w:t>
      </w:r>
      <w:r w:rsidRPr="00675D98">
        <w:rPr>
          <w:rStyle w:val="StyleUnderline"/>
        </w:rPr>
        <w:t xml:space="preserve"> They </w:t>
      </w:r>
      <w:r w:rsidRPr="003F1217">
        <w:rPr>
          <w:rStyle w:val="StyleUnderline"/>
          <w:highlight w:val="green"/>
        </w:rPr>
        <w:t>create</w:t>
      </w:r>
      <w:r w:rsidRPr="00675D98">
        <w:rPr>
          <w:rStyle w:val="StyleUnderline"/>
        </w:rPr>
        <w:t xml:space="preserve"> particular </w:t>
      </w:r>
      <w:r w:rsidRPr="003F1217">
        <w:rPr>
          <w:rStyle w:val="StyleUnderline"/>
          <w:highlight w:val="green"/>
        </w:rPr>
        <w:t>dispositions that guide thought and action</w:t>
      </w:r>
      <w:r w:rsidRPr="00675D98">
        <w:rPr>
          <w:rStyle w:val="StyleUnderline"/>
        </w:rPr>
        <w:t xml:space="preserve"> by attaching emotional significance to cultural objects and phenomena.</w:t>
      </w:r>
      <w:r w:rsidRPr="00675D98">
        <w:rPr>
          <w:sz w:val="14"/>
        </w:rPr>
        <w:t xml:space="preserve"> Damasio calls these dispositions “somatic markers.” A somatic marker is a “culturally mobilized, corporeal disposition through which affect-imbued, preliminary orientations to perception and judgment scale down the material factored into cost-benefit analyses, principled judgments, and reflective experiments” (Connolly 2002: 35). </w:t>
      </w:r>
      <w:r w:rsidRPr="003F1217">
        <w:rPr>
          <w:rStyle w:val="StyleUnderline"/>
          <w:highlight w:val="green"/>
        </w:rPr>
        <w:t>Somatic markers</w:t>
      </w:r>
      <w:r w:rsidRPr="00675D98">
        <w:rPr>
          <w:rStyle w:val="StyleUnderline"/>
        </w:rPr>
        <w:t xml:space="preserve"> automatically draw from our affective memories of past experiences to help us quickly make sense of the present. </w:t>
      </w:r>
      <w:r w:rsidRPr="003F1217">
        <w:rPr>
          <w:rStyle w:val="StyleUnderline"/>
          <w:highlight w:val="green"/>
        </w:rPr>
        <w:t>At an unconscious level</w:t>
      </w:r>
      <w:r w:rsidRPr="00675D98">
        <w:rPr>
          <w:rStyle w:val="StyleUnderline"/>
        </w:rPr>
        <w:t xml:space="preserve"> of calculation, they </w:t>
      </w:r>
      <w:r w:rsidRPr="003F1217">
        <w:rPr>
          <w:rStyle w:val="StyleUnderline"/>
          <w:highlight w:val="green"/>
        </w:rPr>
        <w:t>winnow down the possible reactions we may have to new contingencies.</w:t>
      </w:r>
      <w:r w:rsidRPr="00675D98">
        <w:rPr>
          <w:sz w:val="14"/>
        </w:rPr>
        <w:t xml:space="preserve"> If in the past we had very bad experiences with dogs, or grew up in a household in which dogs were routinely defamed, the next time we encounter a dog on the street, we will automatically tense up and feel panic. After a few seconds we may be able to consciously will ourselves to stand our ground and intellectually quell our anti-dog prejudice, but the brain and body will make the preliminary judgment, against which the conscious mind must appeal.</w:t>
      </w:r>
    </w:p>
    <w:p w14:paraId="038B3730" w14:textId="77777777" w:rsidR="001E32AD" w:rsidRPr="00BE2D16" w:rsidRDefault="001E32AD" w:rsidP="001E32AD"/>
    <w:p w14:paraId="2F912947" w14:textId="77777777" w:rsidR="001E32AD" w:rsidRPr="001E32AD" w:rsidRDefault="001E32AD" w:rsidP="001E32AD"/>
    <w:p w14:paraId="631CD117" w14:textId="58281F1E" w:rsidR="00CB4957" w:rsidRDefault="00CB4957" w:rsidP="00CB4957">
      <w:pPr>
        <w:pStyle w:val="Heading1"/>
      </w:pPr>
      <w:r>
        <w:t>2NC</w:t>
      </w:r>
    </w:p>
    <w:p w14:paraId="1E9548AC" w14:textId="77777777" w:rsidR="00CB4957" w:rsidRPr="00EC0618" w:rsidRDefault="00CB4957" w:rsidP="00CB4957">
      <w:pPr>
        <w:pStyle w:val="Heading4"/>
      </w:pPr>
      <w:bookmarkStart w:id="0" w:name="_Hlk209876822"/>
      <w:r>
        <w:rPr>
          <w:u w:val="single"/>
        </w:rPr>
        <w:t>Erasure DA</w:t>
      </w:r>
      <w:r>
        <w:t xml:space="preserve"> – reject the logic of the perm – it is an anti-dialectical synthesis that erases history and breaks down meaning, the alt must be evaluated as distinct from the Aff;</w:t>
      </w:r>
    </w:p>
    <w:p w14:paraId="6011BB0F" w14:textId="77777777" w:rsidR="00CB4957" w:rsidRPr="0090770A" w:rsidRDefault="00CB4957" w:rsidP="00CB4957">
      <w:r w:rsidRPr="003F1217">
        <w:rPr>
          <w:b/>
          <w:bCs/>
          <w:szCs w:val="26"/>
          <w:highlight w:val="green"/>
        </w:rPr>
        <w:t>Sondey 14</w:t>
      </w:r>
      <w:r w:rsidRPr="0090770A">
        <w:rPr>
          <w:b/>
          <w:bCs/>
          <w:szCs w:val="26"/>
        </w:rPr>
        <w:t xml:space="preserve"> </w:t>
      </w:r>
      <w:r w:rsidRPr="0090770A">
        <w:t xml:space="preserve">“Capital As Master-Signifier: Žižek, Lacan, And Berardi” William Sondey- A Thesis submitted to the Graduate College of Bowling Green State University for a Master of Arts Degree AHS//EMM </w:t>
      </w:r>
    </w:p>
    <w:p w14:paraId="234220B8" w14:textId="77777777" w:rsidR="00CB4957" w:rsidRDefault="00CB4957" w:rsidP="00CB4957">
      <w:pPr>
        <w:spacing w:before="100" w:beforeAutospacing="1" w:after="100" w:afterAutospacing="1"/>
        <w:rPr>
          <w:rStyle w:val="StyleUnderline"/>
        </w:rPr>
      </w:pPr>
      <w:r w:rsidRPr="0090770A">
        <w:rPr>
          <w:rFonts w:ascii="TimesNewRoman" w:hAnsi="TimesNewRoman"/>
          <w:sz w:val="16"/>
        </w:rPr>
        <w:t xml:space="preserve">Berardi argues that the internal logic to semio-capital‘s and its various subsystems is one of recombination. According to Berardi, cognitive activity has always been the foundation upon which all human production is based, but to a lesser extent in industrial capitalism (34). In industrial production, the mind primarily served as the driving force behind routine muscle movements. However, in semio-capitalism, the need to innovate and communicate in a variety of languages and media increases the importance of cognitive capacity (34). </w:t>
      </w:r>
      <w:r w:rsidRPr="0090770A">
        <w:rPr>
          <w:sz w:val="16"/>
        </w:rPr>
        <w:t>Berardi argues that</w:t>
      </w:r>
      <w:r w:rsidRPr="0090770A">
        <w:rPr>
          <w:rStyle w:val="StyleUnderline"/>
        </w:rPr>
        <w:t xml:space="preserve"> cognitive activity within the context of the post-mechanical economy of </w:t>
      </w:r>
      <w:r w:rsidRPr="003F1217">
        <w:rPr>
          <w:rStyle w:val="StyleUnderline"/>
          <w:highlight w:val="green"/>
        </w:rPr>
        <w:t>semio-capitalism</w:t>
      </w:r>
      <w:r w:rsidRPr="0090770A">
        <w:rPr>
          <w:rStyle w:val="StyleUnderline"/>
        </w:rPr>
        <w:t xml:space="preserve"> now follows a </w:t>
      </w:r>
      <w:r w:rsidRPr="003F1217">
        <w:rPr>
          <w:rStyle w:val="StyleUnderline"/>
          <w:highlight w:val="green"/>
        </w:rPr>
        <w:t>logic of recombination</w:t>
      </w:r>
      <w:r w:rsidRPr="0090770A">
        <w:rPr>
          <w:rStyle w:val="StyleUnderline"/>
        </w:rPr>
        <w:t>. Recombination is both a form of cognition as well as a mode of operation. It is the breaking down info-commodities into their basic elements, the organization of these discrete parts in new ways, and finally the construction of entirely new assemblages of data from these parts.</w:t>
      </w:r>
      <w:r w:rsidRPr="0090770A">
        <w:rPr>
          <w:rFonts w:ascii="TimesNewRoman" w:hAnsi="TimesNewRoman"/>
          <w:sz w:val="16"/>
        </w:rPr>
        <w:t xml:space="preserve"> Recombination is fundamentally the boiling down of semio-capital‘s signs and symbols into their fundamental elements and the quilting of those elements together in a novel formation. </w:t>
      </w:r>
      <w:r w:rsidRPr="0090770A">
        <w:rPr>
          <w:rStyle w:val="StyleUnderline"/>
        </w:rPr>
        <w:t>Examples of such recombinant elements include the ones and zeros of binary code as well as the four components that make up human DNA sequencing.</w:t>
      </w:r>
      <w:r w:rsidRPr="0090770A">
        <w:rPr>
          <w:rFonts w:ascii="TimesNewRoman" w:hAnsi="TimesNewRoman"/>
          <w:sz w:val="16"/>
        </w:rPr>
        <w:t xml:space="preserve"> Both of these coding languages provide the constituent elements for human life and computer software just as the raw data elements of info-commodities provide the necessary coding for the construction of semio- capital‘s signs and symbols. </w:t>
      </w:r>
      <w:r w:rsidRPr="0090770A">
        <w:rPr>
          <w:rStyle w:val="StyleUnderline"/>
        </w:rPr>
        <w:t xml:space="preserve">The logic of recombination </w:t>
      </w:r>
      <w:r w:rsidRPr="003F1217">
        <w:rPr>
          <w:rStyle w:val="StyleUnderline"/>
          <w:highlight w:val="green"/>
        </w:rPr>
        <w:t>is problematic</w:t>
      </w:r>
      <w:r w:rsidRPr="0090770A">
        <w:rPr>
          <w:rStyle w:val="StyleUnderline"/>
        </w:rPr>
        <w:t xml:space="preserve"> according to Berardi </w:t>
      </w:r>
      <w:r w:rsidRPr="003F1217">
        <w:rPr>
          <w:rStyle w:val="StyleUnderline"/>
          <w:highlight w:val="green"/>
        </w:rPr>
        <w:t>because it is not dialectical</w:t>
      </w:r>
      <w:r w:rsidRPr="0090770A">
        <w:rPr>
          <w:rStyle w:val="StyleUnderline"/>
        </w:rPr>
        <w:t xml:space="preserve"> </w:t>
      </w:r>
      <w:r w:rsidRPr="0090770A">
        <w:rPr>
          <w:rFonts w:ascii="TimesNewRoman" w:hAnsi="TimesNewRoman"/>
          <w:sz w:val="16"/>
        </w:rPr>
        <w:t xml:space="preserve">(149). </w:t>
      </w:r>
      <w:r w:rsidRPr="003F1217">
        <w:rPr>
          <w:rStyle w:val="StyleUnderline"/>
          <w:highlight w:val="green"/>
        </w:rPr>
        <w:t>The constant re-articulation of elements in novel formulations results in the erasure of histories; there is no traceable linear progression of</w:t>
      </w:r>
      <w:r w:rsidRPr="0090770A">
        <w:rPr>
          <w:rStyle w:val="StyleUnderline"/>
        </w:rPr>
        <w:t xml:space="preserve"> an element‘s </w:t>
      </w:r>
      <w:r w:rsidRPr="003F1217">
        <w:rPr>
          <w:rStyle w:val="StyleUnderline"/>
          <w:highlight w:val="green"/>
        </w:rPr>
        <w:t>existence.</w:t>
      </w:r>
      <w:r w:rsidRPr="0090770A">
        <w:rPr>
          <w:rStyle w:val="StyleUnderline"/>
        </w:rPr>
        <w:t xml:space="preserve"> Elements are frozen in time in a sort of perpetual present until their bonds are radically severed and are integrated into a new symbolic formation. As such</w:t>
      </w:r>
      <w:r w:rsidRPr="003F1217">
        <w:rPr>
          <w:rStyle w:val="StyleUnderline"/>
          <w:highlight w:val="green"/>
        </w:rPr>
        <w:t>, recombination precludes the possibility of sustaining meaning as all elements appear in a static present without reference to other instances of signification.</w:t>
      </w:r>
    </w:p>
    <w:bookmarkEnd w:id="0"/>
    <w:p w14:paraId="4BDE8030" w14:textId="77777777" w:rsidR="00CB4957" w:rsidRDefault="00CB4957" w:rsidP="00CB4957">
      <w:pPr>
        <w:pStyle w:val="Heading4"/>
      </w:pPr>
      <w:r>
        <w:t>Psychoanalysis has historically been used as a tool of anti-colonial resistance;</w:t>
      </w:r>
    </w:p>
    <w:p w14:paraId="31E89924" w14:textId="77777777" w:rsidR="00CB4957" w:rsidRDefault="00CB4957" w:rsidP="00CB4957">
      <w:r w:rsidRPr="003F1217">
        <w:rPr>
          <w:rStyle w:val="Style13ptBold"/>
          <w:highlight w:val="green"/>
        </w:rPr>
        <w:t>GABRIEL 24</w:t>
      </w:r>
      <w:r>
        <w:t xml:space="preserve"> Rami Gabriel, </w:t>
      </w:r>
      <w:r w:rsidRPr="0049193C">
        <w:t>Rami Gabriel</w:t>
      </w:r>
      <w:r>
        <w:t xml:space="preserve"> </w:t>
      </w:r>
      <w:r w:rsidRPr="0049193C">
        <w:t>is an associate professor of psychology at Columbia College Chicago. He is the author of A Suspicious Science: The Uses of Psychology (2023) and Why I Buy: Self, Taste, and Consumer Society in America (2013), as well as co-author with Stephen Asma of The Emotional Mind: Affective Roots of Culture and Cogniti</w:t>
      </w:r>
      <w:r>
        <w:t>on (2019), Aeon, 07-19-2024 [“</w:t>
      </w:r>
      <w:r w:rsidRPr="0049193C">
        <w:t>Decolonising psychology</w:t>
      </w:r>
      <w:r>
        <w:t xml:space="preserve">” </w:t>
      </w:r>
      <w:hyperlink r:id="rId11" w:history="1">
        <w:r w:rsidRPr="00D11254">
          <w:rPr>
            <w:rStyle w:val="Hyperlink"/>
          </w:rPr>
          <w:t>https://aeon.co/essays/how-psychology-can-be-a-tool-for-postcolonial-freedom</w:t>
        </w:r>
      </w:hyperlink>
      <w:r>
        <w:t xml:space="preserve"> accessed 10-29-2024]crs</w:t>
      </w:r>
    </w:p>
    <w:p w14:paraId="4347BC8A" w14:textId="77777777" w:rsidR="00CB4957" w:rsidRPr="0049193C" w:rsidRDefault="00CB4957" w:rsidP="00CB4957"/>
    <w:p w14:paraId="3218D865" w14:textId="77777777" w:rsidR="00CB4957" w:rsidRDefault="00CB4957" w:rsidP="00CB4957">
      <w:pPr>
        <w:rPr>
          <w:rFonts w:eastAsiaTheme="majorEastAsia" w:cstheme="majorBidi"/>
          <w:b/>
          <w:sz w:val="32"/>
          <w:u w:val="single"/>
        </w:rPr>
      </w:pPr>
      <w:r w:rsidRPr="00D770F2">
        <w:rPr>
          <w:sz w:val="14"/>
        </w:rPr>
        <w:t xml:space="preserve">The great American scholar W E B Du Bois was a student of the psychologist William James at Harvard from 1888-90. This foundation in psychology was subsequently extended during a research fellowship with social scientists in Germany and led to the development of the notion of double consciousness in Du Bois’s book The Souls of Black Folk (1903). Double consciousness identifies the psychological splitting in perspective that Black Americans often engage in as a response to the misrecognition and alienation of racism. Du Bois remarked that Black Americans have a bifurcated sense of identity in which they simultaneously experience themselves not only as thinking subjects but also as stigmatised, Black bodies. As dramatised by Richard Wright in Native Son (1940) and Ralph Ellison in The Invisible Man (1952), double consciousness is the basis of the imposter syndrome. This self-doubt of intellect and capacities that high-achieving people report derives from the continuous sense of misrecognition they experience through the imposition of double consciousness. The constant siege on one’s dignity creates ruptures in the subjective sense of agency. For seminal thinkers in Africana philosophy, psychological concepts such as double consciousness and imposter syndrome provided a helpful language with which to consider how the emotional lacerations of unequal relations transform cognition and behaviour. During the mid-20th century, the Martinican psychologist Frantz Fanon (1925-61) drew concepts like double consciousness and stigma from psychology to articulate the neuroses created by the prevalent racist equation of evil and threat with Black skin. He resisted the obfuscations and dehumanisation that came with colonisation and, seeking clarity, paired psychological modes of analysis with the imperatives of humanism and existentialism. The sense of inferiority for subjugated peoples led to feelings of psychic oppression and alienation In French-colonised Algeria, Fanon observed the racist practices and beliefs that separated natives from their colonisers through sets of rules, proscriptions and duties. Those lines ultimately had the psychological effect of denying personhood to individuals, causing so much stigma that people came to demonstrate symptoms of alienation and dislocation. </w:t>
      </w:r>
      <w:r w:rsidRPr="003F1217">
        <w:rPr>
          <w:rStyle w:val="StyleUnderline"/>
          <w:highlight w:val="green"/>
        </w:rPr>
        <w:t>Fanon drew from</w:t>
      </w:r>
      <w:r w:rsidRPr="00D770F2">
        <w:rPr>
          <w:rStyle w:val="StyleUnderline"/>
        </w:rPr>
        <w:t xml:space="preserve"> Sigmund </w:t>
      </w:r>
      <w:r w:rsidRPr="003F1217">
        <w:rPr>
          <w:rStyle w:val="StyleUnderline"/>
          <w:highlight w:val="green"/>
        </w:rPr>
        <w:t>Freud</w:t>
      </w:r>
      <w:r w:rsidRPr="00D770F2">
        <w:rPr>
          <w:rStyle w:val="StyleUnderline"/>
        </w:rPr>
        <w:t xml:space="preserve">’s notions of repression and mourning and melancholy </w:t>
      </w:r>
      <w:r w:rsidRPr="003F1217">
        <w:rPr>
          <w:rStyle w:val="StyleUnderline"/>
          <w:highlight w:val="green"/>
        </w:rPr>
        <w:t>to understand</w:t>
      </w:r>
      <w:r w:rsidRPr="00D770F2">
        <w:rPr>
          <w:rStyle w:val="StyleUnderline"/>
        </w:rPr>
        <w:t xml:space="preserve"> and analyse </w:t>
      </w:r>
      <w:r w:rsidRPr="003F1217">
        <w:rPr>
          <w:rStyle w:val="StyleUnderline"/>
          <w:highlight w:val="green"/>
        </w:rPr>
        <w:t>the consequences of colonial imposition of racial hierarchy.</w:t>
      </w:r>
      <w:r w:rsidRPr="00D770F2">
        <w:rPr>
          <w:sz w:val="14"/>
        </w:rPr>
        <w:t xml:space="preserve"> Similarly, he drew from Alfred Adler’s concept of the inferiority complex to analyse how the sense of inferiority for subjugated peoples led to feelings of psychic oppression and alienation. </w:t>
      </w:r>
      <w:r w:rsidRPr="00D770F2">
        <w:rPr>
          <w:rStyle w:val="StyleUnderline"/>
        </w:rPr>
        <w:t xml:space="preserve">Fanon aimed to delineate the psychic trauma of racism towards the goal of replacing inferiority with pride. Infusing an archaeology of the toxic socialisation of negroes in the colonies and the metropole into these psychological concepts, intellectuals like Fanon were able to articulate strategies for dissolving oppressive socialisation. Many overlook the fact that </w:t>
      </w:r>
      <w:r w:rsidRPr="003F1217">
        <w:rPr>
          <w:rStyle w:val="StyleUnderline"/>
          <w:highlight w:val="green"/>
        </w:rPr>
        <w:t>Freud himself developed psychoanalysis in the context of his own drive</w:t>
      </w:r>
      <w:r w:rsidRPr="00D770F2">
        <w:rPr>
          <w:rStyle w:val="StyleUnderline"/>
        </w:rPr>
        <w:t xml:space="preserve"> to attain self-knowledge </w:t>
      </w:r>
      <w:r w:rsidRPr="003F1217">
        <w:rPr>
          <w:rStyle w:val="StyleUnderline"/>
          <w:highlight w:val="green"/>
        </w:rPr>
        <w:t>as a minority</w:t>
      </w:r>
      <w:r w:rsidRPr="00D770F2">
        <w:rPr>
          <w:rStyle w:val="StyleUnderline"/>
        </w:rPr>
        <w:t xml:space="preserve"> Moravian </w:t>
      </w:r>
      <w:r w:rsidRPr="003F1217">
        <w:rPr>
          <w:rStyle w:val="StyleUnderline"/>
          <w:highlight w:val="green"/>
        </w:rPr>
        <w:t>Jew in the Catholic Austro-Hungarian Empire.</w:t>
      </w:r>
      <w:r w:rsidRPr="00D770F2">
        <w:rPr>
          <w:sz w:val="14"/>
        </w:rPr>
        <w:t xml:space="preserve"> Psychology can pinpoint the cause, or source, of pathology in the individual, or out in the social environment. This flexibility is one of the reasons it is such an effective form of resistance and liberation. </w:t>
      </w:r>
      <w:r w:rsidRPr="003F1217">
        <w:rPr>
          <w:rStyle w:val="StyleUnderline"/>
          <w:highlight w:val="green"/>
        </w:rPr>
        <w:t>Fanon’s use of psychoanalysis</w:t>
      </w:r>
      <w:r w:rsidRPr="00D770F2">
        <w:rPr>
          <w:rStyle w:val="StyleUnderline"/>
        </w:rPr>
        <w:t xml:space="preserve"> merged with the politicisation of psychology in Algeria during the overthrow of the French colonial administration, starting in 1954. In his position at the psychiatric hospital at Blida-Joinville, he </w:t>
      </w:r>
      <w:r w:rsidRPr="003F1217">
        <w:rPr>
          <w:rStyle w:val="StyleUnderline"/>
          <w:highlight w:val="green"/>
        </w:rPr>
        <w:t>developed techniques to give patients back a sense of agency and remove subtle forms of stigma</w:t>
      </w:r>
      <w:r w:rsidRPr="00D770F2">
        <w:rPr>
          <w:rStyle w:val="StyleUnderline"/>
        </w:rPr>
        <w:t xml:space="preserve"> by modifying the relationship between doctor and patient. He used psychology as a tool for revolutionary critique by tracing the causes of suffering to the structures of colonialism. </w:t>
      </w:r>
      <w:r w:rsidRPr="003F1217">
        <w:rPr>
          <w:rStyle w:val="StyleUnderline"/>
          <w:highlight w:val="green"/>
        </w:rPr>
        <w:t>This</w:t>
      </w:r>
      <w:r w:rsidRPr="00D770F2">
        <w:rPr>
          <w:rStyle w:val="StyleUnderline"/>
        </w:rPr>
        <w:t xml:space="preserve"> approach, which emphasised that pathology arises from the internalisation of relations between people and groups, </w:t>
      </w:r>
      <w:r w:rsidRPr="003F1217">
        <w:rPr>
          <w:rStyle w:val="StyleUnderline"/>
          <w:highlight w:val="green"/>
        </w:rPr>
        <w:t>was</w:t>
      </w:r>
      <w:r w:rsidRPr="00D770F2">
        <w:rPr>
          <w:rStyle w:val="StyleUnderline"/>
        </w:rPr>
        <w:t xml:space="preserve"> effectively </w:t>
      </w:r>
      <w:r w:rsidRPr="003F1217">
        <w:rPr>
          <w:rStyle w:val="StyleUnderline"/>
          <w:highlight w:val="green"/>
        </w:rPr>
        <w:t>an affective politics of resistance.</w:t>
      </w:r>
      <w:r w:rsidRPr="00D770F2">
        <w:rPr>
          <w:sz w:val="14"/>
        </w:rPr>
        <w:t xml:space="preserve"> The articulation of pain, alienation and fury were cathartic rejections of oppressive power relations, which were determined by the historical situation – knowledge of thyself is indeed always embedded in a context. The use of psychology in Fanon’s political analysis and practice was a means to strengthen the sense of agency as knowledge of the inner psychic landscape. </w:t>
      </w:r>
      <w:r w:rsidRPr="003F1217">
        <w:rPr>
          <w:rStyle w:val="StyleUnderline"/>
          <w:highlight w:val="green"/>
        </w:rPr>
        <w:t>Fanon took</w:t>
      </w:r>
      <w:r w:rsidRPr="00D770F2">
        <w:rPr>
          <w:rStyle w:val="StyleUnderline"/>
        </w:rPr>
        <w:t xml:space="preserve"> principles of </w:t>
      </w:r>
      <w:r w:rsidRPr="003F1217">
        <w:rPr>
          <w:rStyle w:val="StyleUnderline"/>
          <w:highlight w:val="green"/>
        </w:rPr>
        <w:t>psychoanalysis</w:t>
      </w:r>
      <w:r w:rsidRPr="00D770F2">
        <w:rPr>
          <w:rStyle w:val="StyleUnderline"/>
        </w:rPr>
        <w:t xml:space="preserve"> like the inferiority complex </w:t>
      </w:r>
      <w:r w:rsidRPr="003F1217">
        <w:rPr>
          <w:rStyle w:val="StyleUnderline"/>
          <w:highlight w:val="green"/>
        </w:rPr>
        <w:t>beyond the psychiatric ward</w:t>
      </w:r>
      <w:r w:rsidRPr="00D770F2">
        <w:rPr>
          <w:rStyle w:val="StyleUnderline"/>
        </w:rPr>
        <w:t xml:space="preserve"> to address how the colonised mind suffers from continuous oppression that estranges the individual from</w:t>
      </w:r>
      <w:r w:rsidRPr="0049193C">
        <w:t xml:space="preserve"> </w:t>
      </w:r>
      <w:r w:rsidRPr="0049193C">
        <w:rPr>
          <w:strike/>
          <w:sz w:val="14"/>
        </w:rPr>
        <w:t>her</w:t>
      </w:r>
      <w:r>
        <w:t xml:space="preserve"> </w:t>
      </w:r>
      <w:r>
        <w:rPr>
          <w:rStyle w:val="StyleUnderline"/>
        </w:rPr>
        <w:t>[their] i</w:t>
      </w:r>
      <w:r w:rsidRPr="00D770F2">
        <w:rPr>
          <w:rStyle w:val="StyleUnderline"/>
        </w:rPr>
        <w:t>dentity and cultural values. Fanon clarified the intimate psychological causality of this harsh reality to make the connection between the tools of oppression of subjectivity – including dehumanisation through consistent subjugation of will, economic opportunity and territorial segregation – and the Algerian revolutionary struggle for recognition and liberty under French colonial rule.</w:t>
      </w:r>
      <w:r w:rsidRPr="00D770F2">
        <w:rPr>
          <w:sz w:val="14"/>
        </w:rPr>
        <w:t xml:space="preserve"> Modern psychiatry affirms that people displaced through exile or civil unrest tend to experience hypervigilance and anxiety as the relational consequences of losing their homes. </w:t>
      </w:r>
      <w:r w:rsidRPr="00D770F2">
        <w:rPr>
          <w:rStyle w:val="StyleUnderline"/>
        </w:rPr>
        <w:t xml:space="preserve">Part of the process of colonialism is the importation of narratives that legitimise hierarchies imposed through military and economic force. In India, </w:t>
      </w:r>
      <w:r w:rsidRPr="003F1217">
        <w:rPr>
          <w:rStyle w:val="StyleUnderline"/>
          <w:highlight w:val="green"/>
        </w:rPr>
        <w:t>the Bengali psychoanalyst</w:t>
      </w:r>
      <w:r w:rsidRPr="00D770F2">
        <w:rPr>
          <w:rStyle w:val="StyleUnderline"/>
        </w:rPr>
        <w:t xml:space="preserve"> Girindrasekhar </w:t>
      </w:r>
      <w:r w:rsidRPr="003F1217">
        <w:rPr>
          <w:rStyle w:val="StyleUnderline"/>
          <w:highlight w:val="green"/>
        </w:rPr>
        <w:t>Bose</w:t>
      </w:r>
      <w:r w:rsidRPr="00D770F2">
        <w:rPr>
          <w:sz w:val="14"/>
        </w:rPr>
        <w:t xml:space="preserve"> (1887-1953) </w:t>
      </w:r>
      <w:r w:rsidRPr="003F1217">
        <w:rPr>
          <w:rStyle w:val="StyleUnderline"/>
          <w:highlight w:val="green"/>
        </w:rPr>
        <w:t>resisted</w:t>
      </w:r>
      <w:r w:rsidRPr="00D770F2">
        <w:rPr>
          <w:rStyle w:val="StyleUnderline"/>
        </w:rPr>
        <w:t xml:space="preserve"> this </w:t>
      </w:r>
      <w:r w:rsidRPr="003F1217">
        <w:rPr>
          <w:rStyle w:val="StyleUnderline"/>
          <w:highlight w:val="green"/>
        </w:rPr>
        <w:t>epistemic violence by creating a</w:t>
      </w:r>
      <w:r w:rsidRPr="00D770F2">
        <w:rPr>
          <w:rStyle w:val="StyleUnderline"/>
        </w:rPr>
        <w:t xml:space="preserve"> unique </w:t>
      </w:r>
      <w:r w:rsidRPr="003F1217">
        <w:rPr>
          <w:rStyle w:val="StyleUnderline"/>
          <w:highlight w:val="green"/>
        </w:rPr>
        <w:t>amalgam of Advaita Vedanta and psychoanalysis.</w:t>
      </w:r>
      <w:r w:rsidRPr="00D770F2">
        <w:rPr>
          <w:rStyle w:val="StyleUnderline"/>
        </w:rPr>
        <w:t xml:space="preserve"> His leadership of the first and longest-running department of psychology in India at the University of Calcutta and as president of the Indian Psychoanalytical Association underline the significance of his accomplishment.</w:t>
      </w:r>
      <w:r w:rsidRPr="00D770F2">
        <w:rPr>
          <w:sz w:val="14"/>
        </w:rPr>
        <w:t xml:space="preserve"> The late Alfred Hiltebeitel, Columbian professor of religion at George Washington University, described how Bose’s interpolations of psychodynamic theory into ancient Vedic texts, like the Upanishads, delivered rich psychological formats to consider ethics and order. </w:t>
      </w:r>
      <w:r w:rsidRPr="00D770F2">
        <w:rPr>
          <w:rStyle w:val="StyleUnderline"/>
        </w:rPr>
        <w:t>Bose’s accomplishment was to maintain local cultural conceptions of the self, the mind and salvation, while incorporating the modern, technical language of psychoanalysis.</w:t>
      </w:r>
      <w:r w:rsidRPr="00D770F2">
        <w:rPr>
          <w:sz w:val="14"/>
        </w:rPr>
        <w:t xml:space="preserve"> In contrast to Freud’s atheism, Bose was a Bihari Vedantist who considered religion a useful palliative. The devotional needs embodied in Vedanta and Mimamsa dogma and practice served as the motivating condition for Bose’s liberatory use of psychology. Ultimately, he discovered profound alignments between the introspective methodology of psychoanalysis and the tenets of Hindu philosophy, including ancient Vedic rituals. As a result, he responded to the imposition of colonial narratives of progress, value and hierarchy, in which Hindu philosophical systems were backward and outdated, by integrating psychodynamic theory into Vedic metaphysics in a way that maintained and strengthened local knowledge practices. In particular, </w:t>
      </w:r>
      <w:r w:rsidRPr="00D770F2">
        <w:rPr>
          <w:rStyle w:val="StyleUnderline"/>
        </w:rPr>
        <w:t>Bose was able to demonstrate that psychoanalysis itself could be framed in the older and more accomplished palliative technologies of Vedanta and yogic practices. Bose deftly navigated differences between Western materialist metaphysics and Hindu notions of nondualism, karma and kāma (desire or wish), and provides us with an example of how psychology inspires synthetic revolutionary possibilities for the postcolonial subject. Bose and Fanon both resisted the racist narratives of their British and French colonisers by using psychology to develop and maintain more familiar cultural narratives lacking those racist preconceptions of value and legitimacy.</w:t>
      </w:r>
      <w:r w:rsidRPr="00D770F2">
        <w:rPr>
          <w:sz w:val="14"/>
        </w:rPr>
        <w:t xml:space="preserve"> The emergence of modern Egypt provides yet one more example of psychology’s powerful potential to bridge gaps. In mid-century Cairo, popular and academic psychology occupied a position between biological traditions like medicine on the one hand, and prescriptive traditions such as the law on the other. Psychology thus could be applied in institutions within the modernising state. Indeed, </w:t>
      </w:r>
      <w:r w:rsidRPr="003F1217">
        <w:rPr>
          <w:rStyle w:val="StyleUnderline"/>
          <w:highlight w:val="green"/>
        </w:rPr>
        <w:t>the Free Officers who backed</w:t>
      </w:r>
      <w:r w:rsidRPr="00D770F2">
        <w:rPr>
          <w:rStyle w:val="StyleUnderline"/>
        </w:rPr>
        <w:t xml:space="preserve"> Gamal Abdel </w:t>
      </w:r>
      <w:r w:rsidRPr="003F1217">
        <w:rPr>
          <w:rStyle w:val="StyleUnderline"/>
          <w:highlight w:val="green"/>
        </w:rPr>
        <w:t>Nasser attended lectures on psychoanalysis and integrated this</w:t>
      </w:r>
      <w:r w:rsidRPr="00D770F2">
        <w:rPr>
          <w:rStyle w:val="StyleUnderline"/>
        </w:rPr>
        <w:t xml:space="preserve"> information </w:t>
      </w:r>
      <w:r w:rsidRPr="003F1217">
        <w:rPr>
          <w:rStyle w:val="StyleUnderline"/>
          <w:highlight w:val="green"/>
        </w:rPr>
        <w:t>into their organisational plans for the state.</w:t>
      </w:r>
      <w:r w:rsidRPr="00D770F2">
        <w:rPr>
          <w:rStyle w:val="StyleUnderline"/>
        </w:rPr>
        <w:t xml:space="preserve"> Meanwhile, a circle of </w:t>
      </w:r>
      <w:r w:rsidRPr="003F1217">
        <w:rPr>
          <w:rStyle w:val="StyleUnderline"/>
          <w:highlight w:val="green"/>
        </w:rPr>
        <w:t>intellectuals in Cairo crafted a</w:t>
      </w:r>
      <w:r w:rsidRPr="00D770F2">
        <w:rPr>
          <w:rStyle w:val="StyleUnderline"/>
        </w:rPr>
        <w:t xml:space="preserve"> radical </w:t>
      </w:r>
      <w:r w:rsidRPr="003F1217">
        <w:rPr>
          <w:rStyle w:val="StyleUnderline"/>
          <w:highlight w:val="green"/>
        </w:rPr>
        <w:t>synthesis of Freud</w:t>
      </w:r>
      <w:r w:rsidRPr="00D770F2">
        <w:rPr>
          <w:rStyle w:val="StyleUnderline"/>
        </w:rPr>
        <w:t xml:space="preserve">ian theory </w:t>
      </w:r>
      <w:r w:rsidRPr="003F1217">
        <w:rPr>
          <w:rStyle w:val="StyleUnderline"/>
          <w:highlight w:val="green"/>
        </w:rPr>
        <w:t>and</w:t>
      </w:r>
      <w:r w:rsidRPr="00D770F2">
        <w:rPr>
          <w:rStyle w:val="StyleUnderline"/>
        </w:rPr>
        <w:t xml:space="preserve"> mystical </w:t>
      </w:r>
      <w:r w:rsidRPr="003F1217">
        <w:rPr>
          <w:rStyle w:val="StyleUnderline"/>
          <w:highlight w:val="green"/>
        </w:rPr>
        <w:t>Islam</w:t>
      </w:r>
      <w:r w:rsidRPr="00D770F2">
        <w:rPr>
          <w:rStyle w:val="StyleUnderline"/>
        </w:rPr>
        <w:t xml:space="preserve"> that resisted burgeoning religious fundamentalism on the one hand and blind devotion to Western modernity on the other.</w:t>
      </w:r>
      <w:r w:rsidRPr="00D770F2">
        <w:rPr>
          <w:sz w:val="14"/>
        </w:rPr>
        <w:t xml:space="preserve"> Yusuf Mourad’s circle of intellectuals admired the humanist values of the Enlightenment but were also invested in a radical rejection of European colonialism. </w:t>
      </w:r>
      <w:r w:rsidRPr="00D770F2">
        <w:rPr>
          <w:rStyle w:val="StyleUnderline"/>
        </w:rPr>
        <w:t>They developed concepts that perpetuated the collectivist core of Egyptian society by asserting how the self is socialised by family, community and the state.</w:t>
      </w:r>
      <w:r w:rsidRPr="00D770F2">
        <w:rPr>
          <w:sz w:val="14"/>
        </w:rPr>
        <w:t xml:space="preserve"> To bridge the gap between the old way and the new, psychology was aligned with the native resources embedded in mystical Islam; used that way, it was a handy tool. The ethical programme of Islam was fused with modern psychological texts addressing mental health For instance, psychoanalysis provided a way to analyse psychosexual development in scientific language that was not ethically forbidden. It was similarly used to adapt the 12th-century Persian philosopher Al-Ghazali’s notion of instinct (ghariza) into a Darwinian context. This space of liberal subjectivity was often otherwise censored by religious elites. </w:t>
      </w:r>
      <w:r w:rsidRPr="00D770F2">
        <w:rPr>
          <w:rStyle w:val="StyleUnderline"/>
        </w:rPr>
        <w:t>In The Arabic Freud (2017), the historian Omnia El Shakry describes how Cairene intellectuals like Mourad used psychology as a systematic liberatory language with which to unite introspection, positivism and phenomenology with Islam. These intellectuals synthesised psychoanalysis and the notion of intuition developed by the French philosopher Henri Bergson with prior traditions of spiritual insight and gnosis in Sufist Islam by emphasising continuities.</w:t>
      </w:r>
      <w:r w:rsidRPr="00D770F2">
        <w:rPr>
          <w:sz w:val="14"/>
        </w:rPr>
        <w:t xml:space="preserve"> Proto-psychologists like Ibn ‘Arabi (1165-1240) provided Sufi concepts that thinkers like Abu al-Wafa al-Ghunaymi al-Taftazani (1930-94) used to integrate the notion of the unconscious as a reclusive element of the mind with the Sufi concept of batin (the hidden). The ethical programme of Islam, which emphasised the tareeq (way, road) of the Sufi traveller as a battle between the development of understanding and the base instincts of man, was fused with modern psychological texts addressing mental health. </w:t>
      </w:r>
      <w:r w:rsidRPr="003F1217">
        <w:rPr>
          <w:rStyle w:val="StyleUnderline"/>
          <w:highlight w:val="green"/>
        </w:rPr>
        <w:t>This</w:t>
      </w:r>
      <w:r w:rsidRPr="00D770F2">
        <w:rPr>
          <w:rStyle w:val="StyleUnderline"/>
        </w:rPr>
        <w:t xml:space="preserve"> kind of psychodynamic </w:t>
      </w:r>
      <w:r w:rsidRPr="003F1217">
        <w:rPr>
          <w:rStyle w:val="StyleUnderline"/>
          <w:highlight w:val="green"/>
        </w:rPr>
        <w:t>framing</w:t>
      </w:r>
      <w:r w:rsidRPr="00D770F2">
        <w:rPr>
          <w:rStyle w:val="StyleUnderline"/>
        </w:rPr>
        <w:t xml:space="preserve"> provided people with the discursive tools not only to understand their own motivations, but also to craft frameworks by which to navigate ethical matters. The use of psychology in both India and Egypt demonstrates that psychology is a flexible language that </w:t>
      </w:r>
      <w:r w:rsidRPr="003F1217">
        <w:rPr>
          <w:rStyle w:val="StyleUnderline"/>
          <w:highlight w:val="green"/>
        </w:rPr>
        <w:t>allowed intellectuals to</w:t>
      </w:r>
      <w:r w:rsidRPr="00D770F2">
        <w:rPr>
          <w:rStyle w:val="StyleUnderline"/>
        </w:rPr>
        <w:t xml:space="preserve"> creatively </w:t>
      </w:r>
      <w:r w:rsidRPr="003F1217">
        <w:rPr>
          <w:rStyle w:val="StyleUnderline"/>
          <w:highlight w:val="green"/>
        </w:rPr>
        <w:t>devise a sense of subjectivity</w:t>
      </w:r>
      <w:r w:rsidRPr="00D770F2">
        <w:rPr>
          <w:rStyle w:val="StyleUnderline"/>
        </w:rPr>
        <w:t xml:space="preserve"> that synthesises native and imported knowledge practices so as </w:t>
      </w:r>
      <w:r w:rsidRPr="003F1217">
        <w:rPr>
          <w:rStyle w:val="StyleUnderline"/>
          <w:highlight w:val="green"/>
        </w:rPr>
        <w:t>to adaptively cope in the postcolonial condition.</w:t>
      </w:r>
    </w:p>
    <w:p w14:paraId="49F815CE" w14:textId="77777777" w:rsidR="00CB4957" w:rsidRDefault="00CB4957" w:rsidP="00CB4957">
      <w:pPr>
        <w:pStyle w:val="Heading4"/>
      </w:pPr>
      <w:r>
        <w:t>Universals do not exclude particulars – psychoanalysis is not homogenizing;</w:t>
      </w:r>
    </w:p>
    <w:p w14:paraId="4D6962F7" w14:textId="77777777" w:rsidR="00CB4957" w:rsidRDefault="00CB4957" w:rsidP="00CB4957">
      <w:r w:rsidRPr="00735016">
        <w:rPr>
          <w:rStyle w:val="Style13ptBold"/>
          <w:highlight w:val="green"/>
        </w:rPr>
        <w:t>LAMOTHE 24</w:t>
      </w:r>
      <w:r>
        <w:t xml:space="preserve"> Ryan LaMothe, Ryan LaMothe is a professor of pastoral care and counseling at Saint Meinrad Seminary and School of Theology, USA. Over the last three decades, he has published books and articles in the areas of psychology of religion, psychoanalysis, pastoral counseling, and political theology and philosophy. He is Past President of the Society for Pastoral Theology and has served on several editorial boards, Routledge: New York, 2024 [“A Political Psychoanalysis for the Anthropocene Age” </w:t>
      </w:r>
      <w:hyperlink r:id="rId12" w:history="1">
        <w:r w:rsidRPr="00D11254">
          <w:rPr>
            <w:rStyle w:val="Hyperlink"/>
          </w:rPr>
          <w:t>https://www.routledge.com/A-Political-Psychoanalysis-for-the-Anthropocene-Age-The-Fierce-Urgency-of-Now/LaMothe/p/book/9781032193625</w:t>
        </w:r>
      </w:hyperlink>
      <w:r>
        <w:t xml:space="preserve"> accessed 10-29-2024]crs</w:t>
      </w:r>
    </w:p>
    <w:p w14:paraId="5F06837B" w14:textId="77777777" w:rsidR="00CB4957" w:rsidRDefault="00CB4957" w:rsidP="00CB4957"/>
    <w:p w14:paraId="17EEF927" w14:textId="77777777" w:rsidR="00CB4957" w:rsidRDefault="00CB4957" w:rsidP="00CB4957">
      <w:pPr>
        <w:rPr>
          <w:sz w:val="14"/>
        </w:rPr>
      </w:pPr>
      <w:r w:rsidRPr="00735016">
        <w:rPr>
          <w:sz w:val="14"/>
        </w:rPr>
        <w:t xml:space="preserve">Before beginning, I offer a clarification and a couple of caveats. Any political theory or, for that matter, psychosocial developmental theory runs into the issue of particularity versus universality. Since the rise of postcolonial theories, an understandable skepticism has arisen about discourse that uses universal principles or notions of a generalized Other, especially when this has served to eclipse the particularities of a culture and the needs and experiences of an oppressed group (McLaren, 2015). Yet, in my view, </w:t>
      </w:r>
      <w:r w:rsidRPr="0007424E">
        <w:rPr>
          <w:rStyle w:val="StyleUnderline"/>
          <w:highlight w:val="green"/>
        </w:rPr>
        <w:t>we should not abandon discourse that involves universal ideas</w:t>
      </w:r>
      <w:r w:rsidRPr="00735016">
        <w:rPr>
          <w:rStyle w:val="StyleUnderline"/>
        </w:rPr>
        <w:t xml:space="preserve">, principles, responsibilities, rights, etc., not only </w:t>
      </w:r>
      <w:r w:rsidRPr="0007424E">
        <w:rPr>
          <w:rStyle w:val="StyleUnderline"/>
          <w:highlight w:val="green"/>
        </w:rPr>
        <w:t>because human beings</w:t>
      </w:r>
      <w:r w:rsidRPr="00735016">
        <w:rPr>
          <w:rStyle w:val="StyleUnderline"/>
        </w:rPr>
        <w:t xml:space="preserve">, while diverse in language and culture, </w:t>
      </w:r>
      <w:r w:rsidRPr="0007424E">
        <w:rPr>
          <w:rStyle w:val="StyleUnderline"/>
          <w:highlight w:val="green"/>
        </w:rPr>
        <w:t>are alike in many ways,</w:t>
      </w:r>
      <w:r w:rsidRPr="00735016">
        <w:rPr>
          <w:rStyle w:val="StyleUnderline"/>
        </w:rPr>
        <w:t xml:space="preserve"> but also because </w:t>
      </w:r>
      <w:r w:rsidRPr="0007424E">
        <w:rPr>
          <w:rStyle w:val="StyleUnderline"/>
          <w:highlight w:val="green"/>
        </w:rPr>
        <w:t>we are all facing global challenges [though not equally] due to climate change</w:t>
      </w:r>
      <w:r w:rsidRPr="00735016">
        <w:rPr>
          <w:rStyle w:val="StyleUnderline"/>
        </w:rPr>
        <w:t xml:space="preserve">—challenges that give rise to injustice, non-justice, carelessness, and noncare. Toward this end, I agree with Seyla Benhabib (1992), who </w:t>
      </w:r>
      <w:r w:rsidRPr="0007424E">
        <w:rPr>
          <w:rStyle w:val="StyleUnderline"/>
          <w:highlight w:val="green"/>
        </w:rPr>
        <w:t>argue</w:t>
      </w:r>
      <w:r w:rsidRPr="00735016">
        <w:rPr>
          <w:rStyle w:val="StyleUnderline"/>
        </w:rPr>
        <w:t xml:space="preserve">s </w:t>
      </w:r>
      <w:r w:rsidRPr="0007424E">
        <w:rPr>
          <w:rStyle w:val="StyleUnderline"/>
          <w:highlight w:val="green"/>
        </w:rPr>
        <w:t>for an interactive universalism that</w:t>
      </w:r>
      <w:r w:rsidRPr="00735016">
        <w:rPr>
          <w:rStyle w:val="StyleUnderline"/>
        </w:rPr>
        <w:t xml:space="preserve"> acknowledges the plurality of modes of being human, and differences among humans, without endorsing all the pluralities and differences as morally or politically valid…. Interactive universalism </w:t>
      </w:r>
      <w:r w:rsidRPr="0007424E">
        <w:rPr>
          <w:rStyle w:val="StyleUnderline"/>
          <w:highlight w:val="green"/>
        </w:rPr>
        <w:t>regards difference as a starting point for reflection and action.</w:t>
      </w:r>
      <w:r w:rsidRPr="00735016">
        <w:rPr>
          <w:rStyle w:val="StyleUnderline"/>
        </w:rPr>
        <w:t xml:space="preserve"> In this sense, ‘universality’ is a regulative ideal that does not deny embodied and embedded identity, but aims at developing moral attitudes and encouraging political transformation that can yield a point of view acceptable to all.</w:t>
      </w:r>
      <w:r w:rsidRPr="00735016">
        <w:rPr>
          <w:sz w:val="14"/>
        </w:rPr>
        <w:t xml:space="preserve"> (p.153) </w:t>
      </w:r>
      <w:r w:rsidRPr="00735016">
        <w:rPr>
          <w:rStyle w:val="StyleUnderline"/>
        </w:rPr>
        <w:t xml:space="preserve">She is careful to note that </w:t>
      </w:r>
      <w:r w:rsidRPr="0007424E">
        <w:rPr>
          <w:rStyle w:val="StyleUnderline"/>
          <w:highlight w:val="green"/>
        </w:rPr>
        <w:t>interactive universalism “is</w:t>
      </w:r>
      <w:r w:rsidRPr="00735016">
        <w:rPr>
          <w:rStyle w:val="StyleUnderline"/>
        </w:rPr>
        <w:t xml:space="preserve"> not the ideal of consensus of fictitiously defined selves, but </w:t>
      </w:r>
      <w:r w:rsidRPr="0007424E">
        <w:rPr>
          <w:rStyle w:val="StyleUnderline"/>
          <w:highlight w:val="green"/>
        </w:rPr>
        <w:t>a concrete process in politics and morals of the struggle of concrete, embodied selves”</w:t>
      </w:r>
      <w:r w:rsidRPr="00735016">
        <w:rPr>
          <w:sz w:val="14"/>
        </w:rPr>
        <w:t xml:space="preserve"> (p.153). I add to this Terry Eagleton’s (1996) erudite and often humorous critique of postmodernism and its focus on particularity and rejection of universality. Eagleton argues that </w:t>
      </w:r>
      <w:r w:rsidRPr="0007424E">
        <w:rPr>
          <w:rStyle w:val="StyleUnderline"/>
          <w:highlight w:val="green"/>
        </w:rPr>
        <w:t>the idea of the universal does not</w:t>
      </w:r>
      <w:r w:rsidRPr="00735016">
        <w:rPr>
          <w:rStyle w:val="StyleUnderline"/>
        </w:rPr>
        <w:t xml:space="preserve">, in and of itself, </w:t>
      </w:r>
      <w:r w:rsidRPr="0007424E">
        <w:rPr>
          <w:rStyle w:val="StyleUnderline"/>
          <w:highlight w:val="green"/>
        </w:rPr>
        <w:t>exclude the particular.</w:t>
      </w:r>
      <w:r w:rsidRPr="00735016">
        <w:rPr>
          <w:rStyle w:val="StyleUnderline"/>
        </w:rPr>
        <w:t xml:space="preserve"> So, in this chapter and those that follow, I make </w:t>
      </w:r>
      <w:r w:rsidRPr="0007424E">
        <w:rPr>
          <w:rStyle w:val="StyleUnderline"/>
          <w:highlight w:val="green"/>
        </w:rPr>
        <w:t>universal generalizations</w:t>
      </w:r>
      <w:r w:rsidRPr="00735016">
        <w:rPr>
          <w:rStyle w:val="StyleUnderline"/>
        </w:rPr>
        <w:t xml:space="preserve">, which are aimed at identifying the contours of a political philosophy </w:t>
      </w:r>
      <w:r w:rsidRPr="0007424E">
        <w:rPr>
          <w:rStyle w:val="StyleUnderline"/>
          <w:highlight w:val="green"/>
        </w:rPr>
        <w:t>informed by psychoanalytic theories of development</w:t>
      </w:r>
      <w:r w:rsidRPr="00735016">
        <w:rPr>
          <w:rStyle w:val="StyleUnderline"/>
        </w:rPr>
        <w:t>.</w:t>
      </w:r>
      <w:r w:rsidRPr="00735016">
        <w:rPr>
          <w:sz w:val="14"/>
        </w:rPr>
        <w:t xml:space="preserve"> Like Benhabib and Eagleton, </w:t>
      </w:r>
      <w:r w:rsidRPr="00735016">
        <w:rPr>
          <w:rStyle w:val="StyleUnderline"/>
        </w:rPr>
        <w:t xml:space="preserve">my hope is to </w:t>
      </w:r>
      <w:r w:rsidRPr="0007424E">
        <w:rPr>
          <w:rStyle w:val="StyleUnderline"/>
          <w:highlight w:val="green"/>
        </w:rPr>
        <w:t>engage diverse others in their given particularities</w:t>
      </w:r>
      <w:r w:rsidRPr="00735016">
        <w:rPr>
          <w:rStyle w:val="StyleUnderline"/>
        </w:rPr>
        <w:t xml:space="preserve"> with the aim of moving toward a shared cosmovision </w:t>
      </w:r>
      <w:r w:rsidRPr="0007424E">
        <w:rPr>
          <w:rStyle w:val="StyleUnderline"/>
          <w:highlight w:val="green"/>
        </w:rPr>
        <w:t>that will promote care for all human beings, other species, and the earth.</w:t>
      </w:r>
      <w:r w:rsidRPr="00735016">
        <w:rPr>
          <w:sz w:val="14"/>
        </w:rPr>
        <w:t>3 Connected to this view of universalism is my admission, offered in this chapter and the book itself, that the psychoanalytic political philosophy constructed is not definitive, but rather heuristic.</w:t>
      </w:r>
    </w:p>
    <w:p w14:paraId="14C7F79C" w14:textId="77777777" w:rsidR="00CB4957" w:rsidRPr="00CB4957" w:rsidRDefault="00CB4957" w:rsidP="00CB4957"/>
    <w:p w14:paraId="23685DD1" w14:textId="28192F74" w:rsidR="00CB4957" w:rsidRDefault="00CB4957" w:rsidP="00CB4957">
      <w:pPr>
        <w:pStyle w:val="Heading1"/>
      </w:pPr>
      <w:r>
        <w:t>1NC</w:t>
      </w:r>
    </w:p>
    <w:p w14:paraId="75E3CDCD" w14:textId="77777777" w:rsidR="00CB4957" w:rsidRPr="00EA3D36" w:rsidRDefault="00CB4957" w:rsidP="00CB4957">
      <w:pPr>
        <w:pStyle w:val="Heading2"/>
      </w:pPr>
      <w:r>
        <w:t>OFF</w:t>
      </w:r>
    </w:p>
    <w:p w14:paraId="3F5B1820" w14:textId="77777777" w:rsidR="00CB4957" w:rsidRDefault="00CB4957" w:rsidP="00CB4957">
      <w:pPr>
        <w:pStyle w:val="Heading3"/>
      </w:pPr>
      <w:r>
        <w:t>1nc---off</w:t>
      </w:r>
    </w:p>
    <w:p w14:paraId="24B957C5" w14:textId="77777777" w:rsidR="00CB4957" w:rsidRPr="00EA3D36" w:rsidRDefault="00CB4957" w:rsidP="00CB4957">
      <w:r>
        <w:t>Criticism.</w:t>
      </w:r>
    </w:p>
    <w:p w14:paraId="7568F9BA" w14:textId="77777777" w:rsidR="00CB4957" w:rsidRPr="0006672A" w:rsidRDefault="00CB4957" w:rsidP="00CB4957">
      <w:pPr>
        <w:pStyle w:val="Heading4"/>
      </w:pPr>
      <w:r>
        <w:t xml:space="preserve">Collective bargaining rights are a critical release valve for the pressures of radical labor resistance that produce toothless </w:t>
      </w:r>
      <w:r>
        <w:rPr>
          <w:u w:val="single"/>
        </w:rPr>
        <w:t>collaboration</w:t>
      </w:r>
      <w:r>
        <w:t xml:space="preserve"> with capitalism – they replace opposition to exploitation and capitalist extraction with little games of resistance </w:t>
      </w:r>
    </w:p>
    <w:p w14:paraId="57415A9E" w14:textId="77777777" w:rsidR="00CB4957" w:rsidRPr="0006672A" w:rsidRDefault="00CB4957" w:rsidP="00CB4957">
      <w:pPr>
        <w:spacing w:after="0"/>
        <w:rPr>
          <w:rStyle w:val="Style13ptBold"/>
        </w:rPr>
      </w:pPr>
      <w:r w:rsidRPr="0006672A">
        <w:rPr>
          <w:rStyle w:val="Style13ptBold"/>
        </w:rPr>
        <w:t>Harvey 89</w:t>
      </w:r>
    </w:p>
    <w:p w14:paraId="013E3798" w14:textId="77777777" w:rsidR="00CB4957" w:rsidRPr="0006672A" w:rsidRDefault="00CB4957" w:rsidP="00CB4957">
      <w:pPr>
        <w:spacing w:after="0"/>
        <w:rPr>
          <w:sz w:val="16"/>
          <w:szCs w:val="16"/>
        </w:rPr>
      </w:pPr>
      <w:r w:rsidRPr="0006672A">
        <w:rPr>
          <w:sz w:val="16"/>
          <w:szCs w:val="16"/>
        </w:rPr>
        <w:t xml:space="preserve">(David Harvey, </w:t>
      </w:r>
      <w:r w:rsidRPr="0006672A">
        <w:rPr>
          <w:i/>
          <w:iCs/>
          <w:sz w:val="16"/>
          <w:szCs w:val="16"/>
        </w:rPr>
        <w:t>The Condition of Postmodernity: An Inquiry into the Conditions of Cultural Change</w:t>
      </w:r>
      <w:r w:rsidRPr="0006672A">
        <w:rPr>
          <w:sz w:val="16"/>
          <w:szCs w:val="16"/>
        </w:rPr>
        <w:t xml:space="preserve"> (Oxford; Blackwell, 1989), pp. 125-140, </w:t>
      </w:r>
      <w:hyperlink r:id="rId13" w:history="1">
        <w:r w:rsidRPr="0006672A">
          <w:rPr>
            <w:rStyle w:val="Hyperlink"/>
            <w:sz w:val="16"/>
            <w:szCs w:val="16"/>
          </w:rPr>
          <w:t>https://criticalpsygreece.wordpress.com/wp-content/uploads/2009/05/reader-for-the-summer.pdf</w:t>
        </w:r>
      </w:hyperlink>
      <w:r w:rsidRPr="0006672A">
        <w:rPr>
          <w:sz w:val="16"/>
          <w:szCs w:val="16"/>
        </w:rPr>
        <w:t xml:space="preserve">, [CL]) </w:t>
      </w:r>
    </w:p>
    <w:p w14:paraId="4AE76DAD" w14:textId="77777777" w:rsidR="00CB4957" w:rsidRDefault="00CB4957" w:rsidP="00CB4957">
      <w:pPr>
        <w:spacing w:after="0"/>
      </w:pPr>
    </w:p>
    <w:p w14:paraId="2B676D2D" w14:textId="77777777" w:rsidR="00CB4957" w:rsidRPr="00492A02" w:rsidRDefault="00CB4957" w:rsidP="00CB4957">
      <w:pPr>
        <w:spacing w:after="0"/>
        <w:rPr>
          <w:sz w:val="16"/>
        </w:rPr>
      </w:pPr>
      <w:r w:rsidRPr="0006672A">
        <w:rPr>
          <w:sz w:val="16"/>
        </w:rPr>
        <w:t xml:space="preserve">The postwar period saw the rise of a series of industries based on technologies that had matured in the inter-war years and been pushed to new extremes of rationalization in World War 11. Cars, shipbuilding, and transport equipment, steel, petrochemicals, rubber, consumer electrical goods, and construction became the propulsive engines of economic growth, focused on a series of grand production regions in the world economy - the Midwest of the United States, the Ruhr- Rhinelands, the West Midlands of Britain, the Tokyo Yokohama production region. The privileged workforces in these regions formed one pillar of a rapidly expanding effective demand. The other pillar rested on state-sponsored reconstruction of wartorn economies, suburbanization particularly in the United States, urban renewal, geographical expansion of transport and communications systems, and infrastructural development both within and outside the advanced capitalist world. Co-ordinated by way of interlinked financial centres - with the United States and New York at the apex of the hierarchy - these core regions of the world economy drew in massive supplies of raw materials from the rest of the noncommunist world, and reached out to dominate an increasingly homogeneous mass world market with their products. </w:t>
      </w:r>
      <w:r w:rsidRPr="003F1217">
        <w:rPr>
          <w:highlight w:val="green"/>
          <w:u w:val="single"/>
        </w:rPr>
        <w:t>The</w:t>
      </w:r>
      <w:r w:rsidRPr="0006672A">
        <w:rPr>
          <w:u w:val="single"/>
        </w:rPr>
        <w:t xml:space="preserve"> phenomenal </w:t>
      </w:r>
      <w:r w:rsidRPr="003F1217">
        <w:rPr>
          <w:highlight w:val="green"/>
          <w:u w:val="single"/>
        </w:rPr>
        <w:t>growth that occurred in the postwar boom depended</w:t>
      </w:r>
      <w:r w:rsidRPr="0006672A">
        <w:rPr>
          <w:sz w:val="16"/>
        </w:rPr>
        <w:t xml:space="preserve">, however, </w:t>
      </w:r>
      <w:r w:rsidRPr="003F1217">
        <w:rPr>
          <w:highlight w:val="green"/>
          <w:u w:val="single"/>
        </w:rPr>
        <w:t>on a series of compromises and repositionings</w:t>
      </w:r>
      <w:r w:rsidRPr="0006672A">
        <w:rPr>
          <w:u w:val="single"/>
        </w:rPr>
        <w:t xml:space="preserve"> on the part of the major actors in the capitalist development process. </w:t>
      </w:r>
      <w:r w:rsidRPr="003F1217">
        <w:rPr>
          <w:highlight w:val="green"/>
          <w:u w:val="single"/>
        </w:rPr>
        <w:t>The state had to take on new (Keynesian) roles</w:t>
      </w:r>
      <w:r w:rsidRPr="0006672A">
        <w:rPr>
          <w:u w:val="single"/>
        </w:rPr>
        <w:t xml:space="preserve"> and build new institutional powers; corporate capital had to trim its sails</w:t>
      </w:r>
      <w:r w:rsidRPr="0006672A">
        <w:rPr>
          <w:sz w:val="16"/>
        </w:rPr>
        <w:t xml:space="preserve"> in certain respects in order to move more smoothly in the track of secure profitability; </w:t>
      </w:r>
      <w:r w:rsidRPr="003F1217">
        <w:rPr>
          <w:rStyle w:val="Emphasis"/>
          <w:highlight w:val="green"/>
        </w:rPr>
        <w:t>and organized labour had to take on new roles and functions</w:t>
      </w:r>
      <w:r w:rsidRPr="0006672A">
        <w:rPr>
          <w:sz w:val="16"/>
        </w:rPr>
        <w:t xml:space="preserve"> with respect to performance in labour markets and in production processes. </w:t>
      </w:r>
      <w:r w:rsidRPr="0006672A">
        <w:rPr>
          <w:u w:val="single"/>
        </w:rPr>
        <w:t>The tense but nevertheless firm balance of power that prevailed between organized labour, large corporate capital, and the nation state</w:t>
      </w:r>
      <w:r w:rsidRPr="0006672A">
        <w:rPr>
          <w:sz w:val="16"/>
        </w:rPr>
        <w:t xml:space="preserve">, and which formed the power basis for the postwar boom, </w:t>
      </w:r>
      <w:r w:rsidRPr="0006672A">
        <w:rPr>
          <w:u w:val="single"/>
        </w:rPr>
        <w:t>was not arrived at by accident</w:t>
      </w:r>
      <w:r w:rsidRPr="0006672A">
        <w:rPr>
          <w:sz w:val="16"/>
        </w:rPr>
        <w:t xml:space="preserve">. It was the outcome of years of struggle. </w:t>
      </w:r>
      <w:r w:rsidRPr="003F1217">
        <w:rPr>
          <w:rStyle w:val="Emphasis"/>
          <w:highlight w:val="green"/>
        </w:rPr>
        <w:t>The defeat of the resurgent radical working-class movements of the immediate postwar period</w:t>
      </w:r>
      <w:r w:rsidRPr="0006672A">
        <w:rPr>
          <w:sz w:val="16"/>
        </w:rPr>
        <w:t xml:space="preserve">, for example, </w:t>
      </w:r>
      <w:r w:rsidRPr="003F1217">
        <w:rPr>
          <w:rStyle w:val="Emphasis"/>
          <w:highlight w:val="green"/>
        </w:rPr>
        <w:t>prepared the political ground for the kinds of labour control and compromise that made Fordism possibl</w:t>
      </w:r>
      <w:r w:rsidRPr="0006672A">
        <w:rPr>
          <w:rStyle w:val="Emphasis"/>
        </w:rPr>
        <w:t>e</w:t>
      </w:r>
      <w:r w:rsidRPr="0006672A">
        <w:rPr>
          <w:sz w:val="16"/>
        </w:rPr>
        <w:t xml:space="preserve">. Armstrong, Glyn, and Harrison (1984, chapter 4) provide a detailed account of how </w:t>
      </w:r>
      <w:r w:rsidRPr="003F1217">
        <w:rPr>
          <w:highlight w:val="green"/>
          <w:u w:val="single"/>
        </w:rPr>
        <w:t>the attack upon</w:t>
      </w:r>
      <w:r w:rsidRPr="0006672A">
        <w:rPr>
          <w:u w:val="single"/>
        </w:rPr>
        <w:t xml:space="preserve"> traditional (craftoriented) and </w:t>
      </w:r>
      <w:r w:rsidRPr="003F1217">
        <w:rPr>
          <w:highlight w:val="green"/>
          <w:u w:val="single"/>
        </w:rPr>
        <w:t>radical forms of labour organizing was mounted</w:t>
      </w:r>
      <w:r w:rsidRPr="0006672A">
        <w:rPr>
          <w:sz w:val="16"/>
        </w:rPr>
        <w:t xml:space="preserve"> both in the occupied territories of Japan, West Germany, and Italy and in the supposedly 'free' territories of Britain, France, and the Low Countries. </w:t>
      </w:r>
      <w:r w:rsidRPr="003F1217">
        <w:rPr>
          <w:rStyle w:val="Emphasis"/>
          <w:highlight w:val="green"/>
        </w:rPr>
        <w:t>In the U</w:t>
      </w:r>
      <w:r w:rsidRPr="0006672A">
        <w:rPr>
          <w:sz w:val="16"/>
        </w:rPr>
        <w:t xml:space="preserve">nited </w:t>
      </w:r>
      <w:r w:rsidRPr="003F1217">
        <w:rPr>
          <w:rStyle w:val="Emphasis"/>
          <w:highlight w:val="green"/>
        </w:rPr>
        <w:t>S</w:t>
      </w:r>
      <w:r w:rsidRPr="0006672A">
        <w:rPr>
          <w:sz w:val="16"/>
        </w:rPr>
        <w:t xml:space="preserve">tates, where </w:t>
      </w:r>
      <w:r w:rsidRPr="003F1217">
        <w:rPr>
          <w:rStyle w:val="Emphasis"/>
          <w:highlight w:val="green"/>
        </w:rPr>
        <w:t>the Wagner Act</w:t>
      </w:r>
      <w:r w:rsidRPr="0006672A">
        <w:rPr>
          <w:sz w:val="16"/>
        </w:rPr>
        <w:t xml:space="preserve"> of 1933 </w:t>
      </w:r>
      <w:r w:rsidRPr="003F1217">
        <w:rPr>
          <w:highlight w:val="green"/>
          <w:u w:val="single"/>
        </w:rPr>
        <w:t>had given the unions power in the market place</w:t>
      </w:r>
      <w:r w:rsidRPr="0006672A">
        <w:rPr>
          <w:u w:val="single"/>
        </w:rPr>
        <w:t xml:space="preserve"> (with explicit recognition that </w:t>
      </w:r>
      <w:r w:rsidRPr="003F1217">
        <w:rPr>
          <w:rStyle w:val="Emphasis"/>
          <w:highlight w:val="green"/>
        </w:rPr>
        <w:t>c</w:t>
      </w:r>
      <w:r w:rsidRPr="0006672A">
        <w:rPr>
          <w:u w:val="single"/>
        </w:rPr>
        <w:t xml:space="preserve">ollective </w:t>
      </w:r>
      <w:r w:rsidRPr="003F1217">
        <w:rPr>
          <w:rStyle w:val="Emphasis"/>
          <w:highlight w:val="green"/>
        </w:rPr>
        <w:t>b</w:t>
      </w:r>
      <w:r w:rsidRPr="0006672A">
        <w:rPr>
          <w:u w:val="single"/>
        </w:rPr>
        <w:t xml:space="preserve">argaining </w:t>
      </w:r>
      <w:r w:rsidRPr="003F1217">
        <w:rPr>
          <w:rStyle w:val="Emphasis"/>
          <w:highlight w:val="green"/>
        </w:rPr>
        <w:t>r</w:t>
      </w:r>
      <w:r w:rsidRPr="0006672A">
        <w:rPr>
          <w:u w:val="single"/>
        </w:rPr>
        <w:t xml:space="preserve">ights </w:t>
      </w:r>
      <w:r w:rsidRPr="003F1217">
        <w:rPr>
          <w:rStyle w:val="Emphasis"/>
          <w:highlight w:val="green"/>
        </w:rPr>
        <w:t>were essential to the resolution of the effective demand problem</w:t>
      </w:r>
      <w:r w:rsidRPr="0006672A">
        <w:rPr>
          <w:u w:val="single"/>
        </w:rPr>
        <w:t>) in return for sacrificing powers in the realm of production, the unions found themselves under virulent attack in the postwar years for communist infiltration, and were ultimately brought under strict legal discipline through the TaftHartley Act</w:t>
      </w:r>
      <w:r w:rsidRPr="0006672A">
        <w:rPr>
          <w:sz w:val="16"/>
        </w:rPr>
        <w:t xml:space="preserve"> of 1952 (an act put through at the height of the McCarthylte period) (Tomlins, 1985). With their principal adversary under control, </w:t>
      </w:r>
      <w:r w:rsidRPr="003F1217">
        <w:rPr>
          <w:highlight w:val="green"/>
          <w:u w:val="single"/>
        </w:rPr>
        <w:t>capitalist class interests</w:t>
      </w:r>
      <w:r w:rsidRPr="0006672A">
        <w:rPr>
          <w:sz w:val="16"/>
        </w:rPr>
        <w:t xml:space="preserve"> could resolve what Gramsci earlier called the problem of 'hegemony' and </w:t>
      </w:r>
      <w:r w:rsidRPr="003F1217">
        <w:rPr>
          <w:highlight w:val="green"/>
          <w:u w:val="single"/>
        </w:rPr>
        <w:t>establish a seemingly new basis for those class relations conducive to Fordism</w:t>
      </w:r>
      <w:r w:rsidRPr="0006672A">
        <w:rPr>
          <w:u w:val="single"/>
        </w:rPr>
        <w:t>.</w:t>
      </w:r>
      <w:r w:rsidRPr="0006672A">
        <w:rPr>
          <w:sz w:val="16"/>
        </w:rPr>
        <w:t xml:space="preserve"> How deeply these new class relations penetrated is a matter of some dispute and in any case evidently varied a great deal from one country or even region to another. In the United States, for example, </w:t>
      </w:r>
      <w:r w:rsidRPr="003F1217">
        <w:rPr>
          <w:rStyle w:val="Emphasis"/>
          <w:highlight w:val="green"/>
        </w:rPr>
        <w:t>the unions won considerable power In the sphere of collective bargaining</w:t>
      </w:r>
      <w:r w:rsidRPr="0006672A">
        <w:rPr>
          <w:sz w:val="16"/>
        </w:rPr>
        <w:t xml:space="preserve"> in the mass- production industries of the Midwest and NorthEast, preserved some shop-floor control over job specifications, security and promotions, and wielded an important (though never determinant) political power over such matters as social security benefits, the minimum wage, and other facets of social policy. </w:t>
      </w:r>
      <w:r w:rsidRPr="003F1217">
        <w:rPr>
          <w:rStyle w:val="Emphasis"/>
          <w:highlight w:val="green"/>
        </w:rPr>
        <w:t>But they acquired and maintained these rights in return for adopting a collaborative stance with</w:t>
      </w:r>
      <w:r w:rsidRPr="0006672A">
        <w:rPr>
          <w:sz w:val="16"/>
        </w:rPr>
        <w:t xml:space="preserve"> respect to </w:t>
      </w:r>
      <w:r w:rsidRPr="003F1217">
        <w:rPr>
          <w:rStyle w:val="Emphasis"/>
          <w:highlight w:val="green"/>
        </w:rPr>
        <w:t>Fordist production techniques and cognate corporate strategies to increase productivity</w:t>
      </w:r>
      <w:r w:rsidRPr="0006672A">
        <w:rPr>
          <w:rStyle w:val="Emphasis"/>
        </w:rPr>
        <w:t>.</w:t>
      </w:r>
      <w:r w:rsidRPr="0006672A">
        <w:rPr>
          <w:sz w:val="16"/>
        </w:rPr>
        <w:t xml:space="preserve"> Burawoy, in his Manufacturing consent, illustrates how </w:t>
      </w:r>
      <w:r w:rsidRPr="003F1217">
        <w:rPr>
          <w:highlight w:val="green"/>
          <w:u w:val="single"/>
        </w:rPr>
        <w:t>deep</w:t>
      </w:r>
      <w:r w:rsidRPr="0006672A">
        <w:rPr>
          <w:sz w:val="16"/>
        </w:rPr>
        <w:t xml:space="preserve">ly </w:t>
      </w:r>
      <w:r w:rsidRPr="003F1217">
        <w:rPr>
          <w:highlight w:val="green"/>
          <w:u w:val="single"/>
        </w:rPr>
        <w:t>co-operative sentiments ran within the work-force</w:t>
      </w:r>
      <w:r w:rsidRPr="0006672A">
        <w:rPr>
          <w:u w:val="single"/>
        </w:rPr>
        <w:t xml:space="preserve">, though </w:t>
      </w:r>
      <w:r w:rsidRPr="003F1217">
        <w:rPr>
          <w:highlight w:val="green"/>
          <w:u w:val="single"/>
        </w:rPr>
        <w:t>modified by all kinds of 'games' of resistance to any excessive incursions of capitalist power</w:t>
      </w:r>
      <w:r w:rsidRPr="0006672A">
        <w:rPr>
          <w:u w:val="single"/>
        </w:rPr>
        <w:t xml:space="preserve"> on the shop floor</w:t>
      </w:r>
      <w:r w:rsidRPr="0006672A">
        <w:rPr>
          <w:sz w:val="16"/>
        </w:rPr>
        <w:t xml:space="preserve"> (with respect, for example, to the pace of work). He thus broadly confirms with American data the profile of the co-operation stance of The affluent worker compiled by Goldthorpe in Britain. Yet there has been a sufficient record of sudden eruptions of discontent, even among affluent workers (in, for example, the General Motors plant at Lordstown shortly after It opened, or among the affluent car workers that Goldthorpe studied) to suggest that this may be more of a surface adaptation than a total reconstruction of worker attitudes with respect to assembly-line production. The perpetual problem of habituating the worker to such routinized, deskilled and degraded systems of work, as Braverman (1974) forcefully argues , can never be completely overcome. Nevertheless, </w:t>
      </w:r>
      <w:r w:rsidRPr="003F1217">
        <w:rPr>
          <w:rStyle w:val="Emphasis"/>
          <w:highlight w:val="green"/>
        </w:rPr>
        <w:t>bureaucratized trade union organizations were increasingly corralled</w:t>
      </w:r>
      <w:r w:rsidRPr="0006672A">
        <w:rPr>
          <w:sz w:val="16"/>
        </w:rPr>
        <w:t xml:space="preserve"> (sometimes through the exercise of repressive state power) </w:t>
      </w:r>
      <w:r w:rsidRPr="003F1217">
        <w:rPr>
          <w:rStyle w:val="Emphasis"/>
          <w:highlight w:val="green"/>
        </w:rPr>
        <w:t>into the corner of swapping real wage gains for co-operation in disciplining workers to the Fordist production system</w:t>
      </w:r>
      <w:r w:rsidRPr="003F1217">
        <w:rPr>
          <w:sz w:val="16"/>
          <w:highlight w:val="green"/>
        </w:rPr>
        <w:t>.</w:t>
      </w:r>
    </w:p>
    <w:p w14:paraId="39D428CC" w14:textId="77777777" w:rsidR="00CB4957" w:rsidRDefault="00CB4957" w:rsidP="00CB4957"/>
    <w:p w14:paraId="1B2DDE99" w14:textId="77777777" w:rsidR="00CB4957" w:rsidRDefault="00CB4957" w:rsidP="00CB4957">
      <w:pPr>
        <w:pStyle w:val="Heading4"/>
      </w:pPr>
      <w:r>
        <w:t>The union is not a place of resistance but an indispensable tool in modern capitalism’s gambit to psychically conquer its workers – the attempt to give workers bargaining power and distance from the demands of capital reifies the system’s hold on life;</w:t>
      </w:r>
    </w:p>
    <w:p w14:paraId="49C147CF" w14:textId="77777777" w:rsidR="00CB4957" w:rsidRPr="00007088" w:rsidRDefault="00CB4957" w:rsidP="00CB4957">
      <w:r w:rsidRPr="00007088">
        <w:rPr>
          <w:rStyle w:val="Style13ptBold"/>
        </w:rPr>
        <w:t>STAVRAKAKIS 10</w:t>
      </w:r>
      <w:r>
        <w:t xml:space="preserve"> Yannis Stavrakakis, </w:t>
      </w:r>
      <w:r w:rsidRPr="00007088">
        <w:t>Yannis Stavrakakis studied political science at Panteion University (Athens) and received his MA degree from the Ideology and Discourse Analysis Programme at the University of Essex, where he also completed his PhD. He has lectured at the Universities of Essex and Nottingham before taking up a position at the Aristotle University of Thessalo</w:t>
      </w:r>
      <w:r>
        <w:t>niki in 2006, MayFlyBooks, 2010 [“</w:t>
      </w:r>
      <w:r w:rsidRPr="00007088">
        <w:t>Symbolic Authority, Fantasmatic Enjoyment and the Spirits of Capitalism: Genealogies of Mutual Engagement</w:t>
      </w:r>
      <w:r>
        <w:t xml:space="preserve">” </w:t>
      </w:r>
      <w:bookmarkStart w:id="1" w:name="_Hlk209359403"/>
      <w:r>
        <w:t xml:space="preserve">an article in the book </w:t>
      </w:r>
      <w:r>
        <w:rPr>
          <w:i/>
          <w:iCs/>
        </w:rPr>
        <w:t>Lacan and Organization</w:t>
      </w:r>
      <w:r>
        <w:t>, ask me for a copy,</w:t>
      </w:r>
      <w:bookmarkEnd w:id="1"/>
      <w:r>
        <w:t xml:space="preserve"> accessed 9-20-2025]crs</w:t>
      </w:r>
    </w:p>
    <w:p w14:paraId="16EC9AD5" w14:textId="77777777" w:rsidR="00CB4957" w:rsidRDefault="00CB4957" w:rsidP="00CB4957"/>
    <w:p w14:paraId="0DFC8D90" w14:textId="77777777" w:rsidR="00CB4957" w:rsidRPr="00007088" w:rsidRDefault="00CB4957" w:rsidP="00CB4957">
      <w:r w:rsidRPr="00007088">
        <w:rPr>
          <w:rStyle w:val="StyleUnderline"/>
        </w:rPr>
        <w:t xml:space="preserve">Today, </w:t>
      </w:r>
      <w:r w:rsidRPr="003F1217">
        <w:rPr>
          <w:rStyle w:val="StyleUnderline"/>
          <w:highlight w:val="green"/>
        </w:rPr>
        <w:t>the command to enjoy</w:t>
      </w:r>
      <w:r w:rsidRPr="00007088">
        <w:rPr>
          <w:rStyle w:val="StyleUnderline"/>
        </w:rPr>
        <w:t xml:space="preserve"> is taking even more surprising forms: ‘amidst the frenetic </w:t>
      </w:r>
      <w:r w:rsidRPr="003F1217">
        <w:rPr>
          <w:rStyle w:val="StyleUnderline"/>
          <w:highlight w:val="green"/>
        </w:rPr>
        <w:t>attempts to colonize the subjectivity of workers through</w:t>
      </w:r>
      <w:r w:rsidRPr="00007088">
        <w:rPr>
          <w:rStyle w:val="StyleUnderline"/>
        </w:rPr>
        <w:t xml:space="preserve"> corporate culture, we find not only </w:t>
      </w:r>
      <w:r w:rsidRPr="003F1217">
        <w:rPr>
          <w:rStyle w:val="StyleUnderline"/>
          <w:highlight w:val="green"/>
        </w:rPr>
        <w:t>systems</w:t>
      </w:r>
      <w:r w:rsidRPr="00007088">
        <w:rPr>
          <w:rStyle w:val="StyleUnderline"/>
        </w:rPr>
        <w:t xml:space="preserve"> of identification with the company philosophy, but also practices </w:t>
      </w:r>
      <w:r w:rsidRPr="003F1217">
        <w:rPr>
          <w:rStyle w:val="StyleUnderline"/>
          <w:highlight w:val="green"/>
        </w:rPr>
        <w:t>of subjective distancing</w:t>
      </w:r>
      <w:r w:rsidRPr="00007088">
        <w:rPr>
          <w:rStyle w:val="StyleUnderline"/>
        </w:rPr>
        <w:t xml:space="preserve">, incredulity </w:t>
      </w:r>
      <w:r w:rsidRPr="003F1217">
        <w:rPr>
          <w:rStyle w:val="StyleUnderline"/>
          <w:highlight w:val="green"/>
        </w:rPr>
        <w:t>and</w:t>
      </w:r>
      <w:r w:rsidRPr="00007088">
        <w:rPr>
          <w:rStyle w:val="StyleUnderline"/>
        </w:rPr>
        <w:t xml:space="preserve"> disbelief particularly manifest in the form of </w:t>
      </w:r>
      <w:r w:rsidRPr="003F1217">
        <w:rPr>
          <w:rStyle w:val="StyleUnderline"/>
          <w:highlight w:val="green"/>
        </w:rPr>
        <w:t>worker cynicism</w:t>
      </w:r>
      <w:r w:rsidRPr="00007088">
        <w:rPr>
          <w:rStyle w:val="StyleUnderline"/>
        </w:rPr>
        <w:t>’</w:t>
      </w:r>
      <w:r>
        <w:t xml:space="preserve"> (Fleming and Spicer, 2003: 159). It even acquires the cynical form of enjoying one’s ‘symptom’! Employees in a London firm studied by Cederström and Grassman are even encouraged to ‘reflexively’ criticize their own work and engage in self-hatred and cynicism (Cederström and Grassman, 2008: 47) – provided, of course, they continue doing their hard work and taking their high salaries. The command to enjoy is still operative here although it moves beyond the ‘politically correct’ pleasures encouraged by Google, to engage more obscure and masochistic forms of enjoyment (from enjoying fatty food and alcohol to enjoying cynical reflexivity itself). Indeed, within this framework</w:t>
      </w:r>
      <w:r w:rsidRPr="00364DAD">
        <w:rPr>
          <w:rStyle w:val="StyleUnderline"/>
        </w:rPr>
        <w:t>, ‘the latest wave of management gurus invites employees to simply be themselves, even if that means being cynically against the values of the firm’</w:t>
      </w:r>
      <w:r>
        <w:t xml:space="preserve"> (Fleming and Spicer, 2008: 303). On the one hand, then, we have the Google model of ‘neonormative control’, which, by commanding certain forms of enjoyment, introduces ‘a human face’ transforming the first spirit of prohibition. Following the rules (with all the creative re-interpretation this can entail in certain contexts) is promising a harmonious outcome, an effective functioning of the organization and the satisfaction of its employees: Google’s strenuous attempts to offer a balanced, healthy and pleasurable life to their employees are indicative of how they refuse to go beyond a certain limit of the pleasure principle. Transgressions like ‘driving scooters in the hallway are confined within a framework of controlled pleasure”’ (Cederström and Grassman, 2008: 45). On the other hand, we have the emergence of a ‘masochistic reflexive organization’ as Cederström and Grassman call it: here it is already from the beginning openly recognized that the rules and work itself suck and all the employees are allowed to cynically and masochistically discuss that, enjoying their enlightened false consciousness. </w:t>
      </w:r>
      <w:r w:rsidRPr="00364DAD">
        <w:rPr>
          <w:rStyle w:val="StyleUnderline"/>
        </w:rPr>
        <w:t xml:space="preserve">Different forms of fantasmatic enjoyment are employed by each model. In the first case we have a fantasy repressing the lack in the Other and the impossibility of encountering full enjoyment within our social world. In the second case we have </w:t>
      </w:r>
      <w:r w:rsidRPr="003F1217">
        <w:rPr>
          <w:rStyle w:val="StyleUnderline"/>
          <w:highlight w:val="green"/>
        </w:rPr>
        <w:t>a strategy of disavowal: the lack is registered and</w:t>
      </w:r>
      <w:r w:rsidRPr="00364DAD">
        <w:rPr>
          <w:rStyle w:val="StyleUnderline"/>
        </w:rPr>
        <w:t xml:space="preserve"> this is what produces the cynical attitude; </w:t>
      </w:r>
      <w:r w:rsidRPr="003F1217">
        <w:rPr>
          <w:rStyle w:val="StyleUnderline"/>
          <w:highlight w:val="green"/>
        </w:rPr>
        <w:t>at the same time people continue to act as if this lack does not affect them.</w:t>
      </w:r>
      <w:r w:rsidRPr="00364DAD">
        <w:rPr>
          <w:rStyle w:val="StyleUnderline"/>
        </w:rPr>
        <w:t xml:space="preserve"> Thus, as is the case with ideological idealizations of societies of commanded enjoyment in general, </w:t>
      </w:r>
      <w:r w:rsidRPr="003F1217">
        <w:rPr>
          <w:rStyle w:val="StyleUnderline"/>
          <w:highlight w:val="green"/>
        </w:rPr>
        <w:t>the romanticization of resistance as transgression of the normative framework fails to understand that</w:t>
      </w:r>
      <w:r w:rsidRPr="00364DAD">
        <w:rPr>
          <w:rStyle w:val="StyleUnderline"/>
        </w:rPr>
        <w:t xml:space="preserve"> cynical </w:t>
      </w:r>
      <w:r w:rsidRPr="003F1217">
        <w:rPr>
          <w:rStyle w:val="StyleUnderline"/>
          <w:highlight w:val="green"/>
        </w:rPr>
        <w:t>transgression</w:t>
      </w:r>
      <w:r w:rsidRPr="00364DAD">
        <w:rPr>
          <w:rStyle w:val="StyleUnderline"/>
        </w:rPr>
        <w:t xml:space="preserve"> often </w:t>
      </w:r>
      <w:r w:rsidRPr="003F1217">
        <w:rPr>
          <w:rStyle w:val="StyleUnderline"/>
          <w:highlight w:val="green"/>
        </w:rPr>
        <w:t>works to ‘perpetuate management ideologies’</w:t>
      </w:r>
      <w:r>
        <w:t xml:space="preserve"> (Hoedemaekers, 2008: 45; Fleming and Spicer, 2003). </w:t>
      </w:r>
      <w:r w:rsidRPr="00364DAD">
        <w:rPr>
          <w:rStyle w:val="StyleUnderline"/>
        </w:rPr>
        <w:t xml:space="preserve">What is usually seen as a form of </w:t>
      </w:r>
      <w:r w:rsidRPr="003F1217">
        <w:rPr>
          <w:rStyle w:val="StyleUnderline"/>
          <w:highlight w:val="green"/>
        </w:rPr>
        <w:t>transgression of corporate authority does not</w:t>
      </w:r>
      <w:r w:rsidRPr="00364DAD">
        <w:rPr>
          <w:rStyle w:val="StyleUnderline"/>
        </w:rPr>
        <w:t xml:space="preserve"> really </w:t>
      </w:r>
      <w:r w:rsidRPr="003F1217">
        <w:rPr>
          <w:rStyle w:val="StyleUnderline"/>
          <w:highlight w:val="green"/>
        </w:rPr>
        <w:t>affect our attachment to it: ‘The ironical distance that subjects take from domination processes</w:t>
      </w:r>
      <w:r w:rsidRPr="00364DAD">
        <w:rPr>
          <w:rStyle w:val="StyleUnderline"/>
        </w:rPr>
        <w:t xml:space="preserve"> is illusory, insofar as it </w:t>
      </w:r>
      <w:r w:rsidRPr="003F1217">
        <w:rPr>
          <w:rStyle w:val="StyleUnderline"/>
          <w:highlight w:val="green"/>
        </w:rPr>
        <w:t>hides their own role in extending the</w:t>
      </w:r>
      <w:r w:rsidRPr="00364DAD">
        <w:rPr>
          <w:rStyle w:val="StyleUnderline"/>
        </w:rPr>
        <w:t xml:space="preserve"> very </w:t>
      </w:r>
      <w:r w:rsidRPr="003F1217">
        <w:rPr>
          <w:rStyle w:val="StyleUnderline"/>
          <w:highlight w:val="green"/>
        </w:rPr>
        <w:t>processes they appear to resist against’</w:t>
      </w:r>
      <w:r>
        <w:t xml:space="preserve"> (Hoedemaekers, 2008: 36).  </w:t>
      </w:r>
      <w:r w:rsidRPr="00364DAD">
        <w:rPr>
          <w:rStyle w:val="StyleUnderline"/>
        </w:rPr>
        <w:t xml:space="preserve">Alessia Contu has coined the term </w:t>
      </w:r>
      <w:r w:rsidRPr="003F1217">
        <w:rPr>
          <w:rStyle w:val="StyleUnderline"/>
          <w:highlight w:val="green"/>
        </w:rPr>
        <w:t>‘decaf resistance’</w:t>
      </w:r>
      <w:r w:rsidRPr="00364DAD">
        <w:rPr>
          <w:rStyle w:val="StyleUnderline"/>
        </w:rPr>
        <w:t xml:space="preserve"> to describe such ironic, skeptical and/or cynical instances, which, however, </w:t>
      </w:r>
      <w:r w:rsidRPr="003F1217">
        <w:rPr>
          <w:rStyle w:val="StyleUnderline"/>
          <w:highlight w:val="green"/>
        </w:rPr>
        <w:t>rarely go beyond the dominating logics codifying a given status quo</w:t>
      </w:r>
      <w:r>
        <w:t xml:space="preserve"> (Contu, 2008) </w:t>
      </w:r>
      <w:r w:rsidRPr="00364DAD">
        <w:rPr>
          <w:rStyle w:val="StyleUnderline"/>
        </w:rPr>
        <w:t>and, in effect, fit perfectly the ‘new spirit of capitalism’</w:t>
      </w:r>
      <w:r>
        <w:t xml:space="preserve"> described by Boltanski and Chiapello (Fleming and Spicer, 2008: 303). </w:t>
      </w:r>
      <w:r w:rsidRPr="00364DAD">
        <w:rPr>
          <w:rStyle w:val="StyleUnderline"/>
        </w:rPr>
        <w:t xml:space="preserve">Contu is right to point out that </w:t>
      </w:r>
      <w:r w:rsidRPr="003F1217">
        <w:rPr>
          <w:rStyle w:val="StyleUnderline"/>
          <w:highlight w:val="green"/>
        </w:rPr>
        <w:t>‘such carnivalesque forms of resistance’</w:t>
      </w:r>
      <w:r w:rsidRPr="00364DAD">
        <w:rPr>
          <w:rStyle w:val="StyleUnderline"/>
        </w:rPr>
        <w:t xml:space="preserve"> not only fail to constitute a threat for the dominant order, but also </w:t>
      </w:r>
      <w:r w:rsidRPr="003F1217">
        <w:rPr>
          <w:rStyle w:val="StyleUnderline"/>
          <w:highlight w:val="green"/>
        </w:rPr>
        <w:t>end up being a crucial support to this order.</w:t>
      </w:r>
      <w:r w:rsidRPr="00364DAD">
        <w:rPr>
          <w:rStyle w:val="StyleUnderline"/>
        </w:rPr>
        <w:t xml:space="preserve"> And indeed, we know how Mikhail Bakhtin has described the medieval carnival as a period of officially permitted and encouraged transgression entailing a (temporary) suspension of authority but no sustainable change.</w:t>
      </w:r>
      <w:r>
        <w:t xml:space="preserve"> More recently, in his State of Exception, Giorgio Agamben returns to this discussion in a bid to highlight </w:t>
      </w:r>
      <w:r w:rsidRPr="00364DAD">
        <w:rPr>
          <w:rStyle w:val="StyleUnderline"/>
        </w:rPr>
        <w:t>‘the secret solidarity between anomie and law’,</w:t>
      </w:r>
      <w:r>
        <w:t xml:space="preserve"> something directly relevant to our argument. </w:t>
      </w:r>
      <w:r w:rsidRPr="00364DAD">
        <w:rPr>
          <w:rStyle w:val="StyleUnderline"/>
        </w:rPr>
        <w:t>These feasts ‘inaugurate a period of anomie that breaks and temporarily subverts the social order’</w:t>
      </w:r>
      <w:r>
        <w:t xml:space="preserve"> (Agamben, 2005: 71). Agamben’s interpretation of this phenomenon is analogous to </w:t>
      </w:r>
      <w:r w:rsidRPr="00364DAD">
        <w:rPr>
          <w:rStyle w:val="StyleUnderline"/>
        </w:rPr>
        <w:t>the highlighting of the relation of mutual engagement between symbolic Law and fantasmatic self-transgression, public ideal and cultural intimacy: here ‘law and anomie show their distance and, at the same time, their secret solidarity’</w:t>
      </w:r>
      <w:r>
        <w:t xml:space="preserve"> (Agamben, 2005: 73). We have to do with two dimensions, which are simultaneously antagonistic and functionally connected</w:t>
      </w:r>
      <w:r w:rsidRPr="00364DAD">
        <w:rPr>
          <w:rStyle w:val="StyleUnderline"/>
        </w:rPr>
        <w:t>. The Law can only apply itself effectively to life and manage its chaotic character only by (partially and periodically) immersing itself into life and living chaos;</w:t>
      </w:r>
      <w:r>
        <w:t xml:space="preserve"> in Agamben’s schema this is precisely the purpose of the state of exception (Agamben, 2005: 73).</w:t>
      </w:r>
    </w:p>
    <w:p w14:paraId="2CCF78EC" w14:textId="77777777" w:rsidR="00CB4957" w:rsidRDefault="00CB4957" w:rsidP="00CB4957"/>
    <w:p w14:paraId="2E5EC4A3" w14:textId="77777777" w:rsidR="00CB4957" w:rsidRPr="00C35105" w:rsidRDefault="00CB4957" w:rsidP="00CB4957">
      <w:pPr>
        <w:pStyle w:val="Heading4"/>
      </w:pPr>
      <w:r>
        <w:t>The attempt to imagine democratized capitalism is capital’s strongest weapon through perpetuating the fantasy that all possible outcomes are contained within liberal democracy’s democratic processes;</w:t>
      </w:r>
    </w:p>
    <w:p w14:paraId="04AA5EF6" w14:textId="77777777" w:rsidR="00CB4957" w:rsidRDefault="00CB4957" w:rsidP="00CB4957">
      <w:bookmarkStart w:id="2" w:name="_Hlk205894044"/>
      <w:r w:rsidRPr="005E46A6">
        <w:rPr>
          <w:rStyle w:val="Style13ptBold"/>
        </w:rPr>
        <w:t>DALY 09</w:t>
      </w:r>
      <w:r>
        <w:t xml:space="preserve"> Glyn Daly, School of Social Sciences, University of Northampton, Northampton, UK, Journal of Political Ideologies, 10-22-2009 [“Politics of the political: psychoanalytic theory and the Left(s)” </w:t>
      </w:r>
      <w:r w:rsidRPr="005E46A6">
        <w:t>http://dx.doi.org/10.1080/13569310903231628</w:t>
      </w:r>
      <w:r>
        <w:t xml:space="preserve"> accessed 8-12-2025]crs</w:t>
      </w:r>
    </w:p>
    <w:bookmarkEnd w:id="2"/>
    <w:p w14:paraId="1709AA42" w14:textId="77777777" w:rsidR="00CB4957" w:rsidRPr="00194EF6" w:rsidRDefault="00CB4957" w:rsidP="00CB4957">
      <w:pPr>
        <w:rPr>
          <w:sz w:val="14"/>
        </w:rPr>
      </w:pPr>
    </w:p>
    <w:p w14:paraId="68D563DD" w14:textId="77777777" w:rsidR="00CB4957" w:rsidRPr="00194EF6" w:rsidRDefault="00CB4957" w:rsidP="00CB4957">
      <w:pPr>
        <w:rPr>
          <w:sz w:val="14"/>
        </w:rPr>
      </w:pPr>
      <w:r w:rsidRPr="00194EF6">
        <w:rPr>
          <w:sz w:val="14"/>
        </w:rPr>
        <w:t xml:space="preserve">Enjoy your drive The chrematistic (self-engendering) logic that Marx identifies at the level of the economy has become increasingly dominant in socio-cultural life and in the political attempts to harness and regulate the conatory drives. A well known feature of contemporary consumption is that what is consumed is not so much, or not only, the products bought (the goal) but rather the consumer-process as such (the aim)—retail therapy, the trip to the mall (etc.), as ends in themselves. Consumption is no longer a simple means to an end but a centrifuge of enjoyment encompassing indulgence, guilt, eroticism, rage, humiliation, aggressive narcissism and so on. Nor is this restricted to ‘materialistic superficiality’. With today’s so-called ethical consumption we see how elusive good conscience and guilt function as integral components of the superego injunction to enjoy. No matter how progressive, our consumption is never quite good enough so we need to consume more and more products that are recycled, sustainable, animalfriendly, organic, Fair-Trade ... and so the cycle continues. We see a similar logic at play in the current plethora of makeover programmes. The initial theme was one of ‘improving’ individuals (usually women) through fashion, make-up, body language, cosmetic surgery and forms of psychotherapy. More recently the focus has broadened to include unsuccessful enterprises including restaurants, hotels, boutiques and so on, which are subjected to the shock therapy of a particular expert in the field. The feel-good factor is not so much that these enterprises are transformed into successes but rather that the big Other (the business-market system in this case) is seen to be operating in an objective and indifferent manner—thus it is ultimately a matter of adopting the right attitude towards what already exists as a kind of natural ecology. Through getting it wrong, the expert (as an agent of the big Other) is then in a position to demonstrate how to get it right. The ‘object’ here is not so much success but the capturing and working through of failure and thereby recycling superego enjoyment. Failure gets drawn into the cycle in such a way that the system is naturalized: it simply functions. At the political level this process of naturalization is expressed globally through the dominance of liberal discourse. Traditional liberalism was committed to rationalistic free-market orthodoxy in whose name it was prepared to undertake extreme and highly authoritarian measures.49 With contemporary postmodern liberalism, however, the emphasis is far more on recognizing difference and Otherness. On this basis, neo-liberal organizations such as the Adam Smith and Cato institutes, among others, are wide of the mark in denouncing initiatives such as Fair-Trade, drop-the-debt, ‘eco-radicalism’ and so on, for disturbing the normal running of the free-market. The point is rather to see how these initiatives can develop—and, in many instances, have developed—in such a way that they serve as a supplement to the latter. As Paul Hawken, the inventor of ‘natural capitalism’, and a model of postmodern-progressive liberalism, puts it: Ironically, organizations like Earth First!, Rainforest Action Network, and Greenpeace have now become the real capitalists. By addressing such issues as greenhouse gases, chemical contamination, and the loss of fisheries, wildlife corridors, and primary forests, they are doing more to preserve a viable business future than are all the chambers of commerce put together.50 This view is explored more fully in his latest book, Blessed Unrest. 51 The central assertion is that our age is marked by the spontaneous and ongoing development of a new movement in response to the excesses of modernity and capitalism. This movement is not centralized or hierarchical but informal and rhizomatic in character and revolves around three central themes: the environment, human rights and social justice. It is ‘nonideological’, ‘eminently pragmatic’ and comprises essentially ‘that part of humanity which has assumed the task of protecting and saving itself’.52 One might, of course, respond by asking which ideology does not see itself, in some way, as involved in saving humanity? Yet, for Hawken, this movement is distinguished in that it has no utopian vision and ‘doesn’t attempt to disprove capitalism, globalization or religious fundamentalism’. Rather it ‘tries to make sense of what it discovers in forests, favelas, farms ...’ and is ultimately a reflection of ‘humanity’s immune response to toxins like political corruption, economic disease, and ecological degradations’.53 The resistance-threat of the movement is directed more towards practices than principles as such: The stereotype of civil society is groups resisting corporations, and that is true as outlined in previous chapters. What is also true, however, is that nonprofit groups have formed productive relationships with corporations to help them develop in more benign ways.54 Thus, we have a similar kind of makeover discourse at play. As an agent of the big Other, this ‘unnamed movement’ acts not only as the custodian of humanity but as a conveyor of ancient and practical wisdom/know-how whose expertise needs to be properly sourced and applied in order to achieve a harmonious reconciliation between our socio-economic and ecological systems.55 </w:t>
      </w:r>
      <w:r w:rsidRPr="000B07B4">
        <w:rPr>
          <w:rStyle w:val="StyleUnderline"/>
        </w:rPr>
        <w:t xml:space="preserve">In other words, it is a movement that acts on behalf of the dominant paradigm and seeks critically to reinforce it. This is where the Hegelian form of the </w:t>
      </w:r>
      <w:r w:rsidRPr="003F1217">
        <w:rPr>
          <w:rStyle w:val="StyleUnderline"/>
          <w:highlight w:val="green"/>
        </w:rPr>
        <w:t>liberal-capitalist totality is reached</w:t>
      </w:r>
      <w:r w:rsidRPr="000B07B4">
        <w:rPr>
          <w:rStyle w:val="StyleUnderline"/>
        </w:rPr>
        <w:t xml:space="preserve"> proper: i.e. </w:t>
      </w:r>
      <w:r w:rsidRPr="003F1217">
        <w:rPr>
          <w:rStyle w:val="StyleUnderline"/>
          <w:highlight w:val="green"/>
        </w:rPr>
        <w:t>through an engagement with its own subversion and negativity.</w:t>
      </w:r>
      <w:r w:rsidRPr="000B07B4">
        <w:rPr>
          <w:rStyle w:val="StyleUnderline"/>
        </w:rPr>
        <w:t xml:space="preserve"> A totality is not defined simply in relation to what it excludes as threat negativity but rather through symbolizing, and making sense of, this very division within itself. </w:t>
      </w:r>
      <w:r w:rsidRPr="003F1217">
        <w:rPr>
          <w:rStyle w:val="StyleUnderline"/>
          <w:highlight w:val="green"/>
        </w:rPr>
        <w:t>A totality truly succeeds through the</w:t>
      </w:r>
      <w:r w:rsidRPr="000B07B4">
        <w:rPr>
          <w:rStyle w:val="StyleUnderline"/>
        </w:rPr>
        <w:t xml:space="preserve"> constitutive </w:t>
      </w:r>
      <w:r w:rsidRPr="003F1217">
        <w:rPr>
          <w:rStyle w:val="StyleUnderline"/>
          <w:highlight w:val="green"/>
        </w:rPr>
        <w:t>recognition of its</w:t>
      </w:r>
      <w:r w:rsidRPr="000B07B4">
        <w:rPr>
          <w:rStyle w:val="StyleUnderline"/>
        </w:rPr>
        <w:t xml:space="preserve"> politics of the political 291 </w:t>
      </w:r>
      <w:r w:rsidRPr="003F1217">
        <w:rPr>
          <w:rStyle w:val="StyleUnderline"/>
          <w:highlight w:val="green"/>
        </w:rPr>
        <w:t>failures and</w:t>
      </w:r>
      <w:r w:rsidRPr="000B07B4">
        <w:rPr>
          <w:rStyle w:val="StyleUnderline"/>
        </w:rPr>
        <w:t xml:space="preserve"> through </w:t>
      </w:r>
      <w:r w:rsidRPr="003F1217">
        <w:rPr>
          <w:rStyle w:val="StyleUnderline"/>
          <w:highlight w:val="green"/>
        </w:rPr>
        <w:t>providing a</w:t>
      </w:r>
      <w:r w:rsidRPr="000B07B4">
        <w:rPr>
          <w:rStyle w:val="StyleUnderline"/>
        </w:rPr>
        <w:t xml:space="preserve"> certain </w:t>
      </w:r>
      <w:r w:rsidRPr="003F1217">
        <w:rPr>
          <w:rStyle w:val="StyleUnderline"/>
          <w:highlight w:val="green"/>
        </w:rPr>
        <w:t>grammar for its transformation.</w:t>
      </w:r>
      <w:r w:rsidRPr="000B07B4">
        <w:rPr>
          <w:rStyle w:val="StyleUnderline"/>
        </w:rPr>
        <w:t xml:space="preserve"> Put differently, a totality is at its strongest when it is able to circumscribe the very terms of its own subversion.</w:t>
      </w:r>
      <w:r w:rsidRPr="00194EF6">
        <w:rPr>
          <w:sz w:val="14"/>
        </w:rPr>
        <w:t xml:space="preserve"> It becomes an anonymous horizon that defines our responsibilities and the limits of our action. This allows for a more nuanced approach to the question of ideology and closure. In Laclau the ideological illusion subsists in the idea of extra-discursive closure. More especially the ideological operation is one of attempting to attribute the impossible role of closure to a particular content: that is, the belief in a specific ‘social arrangement which can bring about the closure and transparency of the community’56 Closure cannot be fully achieved, it can only be incarnated through the equivalential deformation of the elements making up a discursive field (e.g. the concatenation of ‘democracy’, ‘freedom of the press’, ‘civilization’ and so on). By contrast, Žižek argues that the ideological does not comprise simply the belief in a specific closure but connotes the broader and more complex configuration of a fantasmatic economy that supports such a belief.57 </w:t>
      </w:r>
      <w:r w:rsidRPr="000B07B4">
        <w:rPr>
          <w:rStyle w:val="StyleUnderline"/>
        </w:rPr>
        <w:t xml:space="preserve">Paradoxically, the issue is not so much closure but how </w:t>
      </w:r>
      <w:r w:rsidRPr="003F1217">
        <w:rPr>
          <w:rStyle w:val="StyleUnderline"/>
          <w:highlight w:val="green"/>
        </w:rPr>
        <w:t>ideology maintains</w:t>
      </w:r>
      <w:r w:rsidRPr="000B07B4">
        <w:rPr>
          <w:rStyle w:val="StyleUnderline"/>
        </w:rPr>
        <w:t xml:space="preserve"> a certain </w:t>
      </w:r>
      <w:r w:rsidRPr="003F1217">
        <w:rPr>
          <w:rStyle w:val="StyleUnderline"/>
          <w:highlight w:val="green"/>
        </w:rPr>
        <w:t>non-closure;</w:t>
      </w:r>
      <w:r w:rsidRPr="000B07B4">
        <w:rPr>
          <w:rStyle w:val="StyleUnderline"/>
        </w:rPr>
        <w:t xml:space="preserve"> how </w:t>
      </w:r>
      <w:r w:rsidRPr="003F1217">
        <w:rPr>
          <w:rStyle w:val="StyleUnderline"/>
          <w:highlight w:val="green"/>
        </w:rPr>
        <w:t>it regulates a vital distance with the Thing of closure;</w:t>
      </w:r>
      <w:r w:rsidRPr="000B07B4">
        <w:rPr>
          <w:rStyle w:val="StyleUnderline"/>
        </w:rPr>
        <w:t xml:space="preserve">58 how it inscribes non-closure within itself. Ideology sustains in critical tension precisely this gap and is rooted in a kind of libidinal clause of non-realizability— the drive in service of itself. Thus, it is not so much the ‘grip of ideology’, as Glynos59 puts it, but rather the ideologisation of grip. </w:t>
      </w:r>
      <w:r w:rsidRPr="003F1217">
        <w:rPr>
          <w:rStyle w:val="StyleUnderline"/>
          <w:highlight w:val="green"/>
        </w:rPr>
        <w:t>The ideological subject derives</w:t>
      </w:r>
      <w:r w:rsidRPr="000B07B4">
        <w:rPr>
          <w:rStyle w:val="StyleUnderline"/>
        </w:rPr>
        <w:t xml:space="preserve"> a perverse </w:t>
      </w:r>
      <w:r w:rsidRPr="003F1217">
        <w:rPr>
          <w:rStyle w:val="StyleUnderline"/>
          <w:highlight w:val="green"/>
        </w:rPr>
        <w:t>satisfaction from being in the</w:t>
      </w:r>
      <w:r w:rsidRPr="000B07B4">
        <w:rPr>
          <w:rStyle w:val="StyleUnderline"/>
        </w:rPr>
        <w:t xml:space="preserve"> very </w:t>
      </w:r>
      <w:r w:rsidRPr="003F1217">
        <w:rPr>
          <w:rStyle w:val="StyleUnderline"/>
          <w:highlight w:val="green"/>
        </w:rPr>
        <w:t>grip of something that cannot</w:t>
      </w:r>
      <w:r w:rsidRPr="000B07B4">
        <w:rPr>
          <w:rStyle w:val="StyleUnderline"/>
        </w:rPr>
        <w:t xml:space="preserve">, or should not, </w:t>
      </w:r>
      <w:r w:rsidRPr="003F1217">
        <w:rPr>
          <w:rStyle w:val="StyleUnderline"/>
          <w:highlight w:val="green"/>
        </w:rPr>
        <w:t>be approached too closely.</w:t>
      </w:r>
      <w:r w:rsidRPr="000B07B4">
        <w:rPr>
          <w:rStyle w:val="StyleUnderline"/>
        </w:rPr>
        <w:t xml:space="preserve"> As with courtly love, </w:t>
      </w:r>
      <w:r w:rsidRPr="003F1217">
        <w:rPr>
          <w:rStyle w:val="StyleUnderline"/>
          <w:highlight w:val="green"/>
        </w:rPr>
        <w:t>it</w:t>
      </w:r>
      <w:r w:rsidRPr="000B07B4">
        <w:rPr>
          <w:rStyle w:val="StyleUnderline"/>
        </w:rPr>
        <w:t xml:space="preserve"> is something that </w:t>
      </w:r>
      <w:r w:rsidRPr="003F1217">
        <w:rPr>
          <w:rStyle w:val="StyleUnderline"/>
          <w:highlight w:val="green"/>
        </w:rPr>
        <w:t>must remain</w:t>
      </w:r>
      <w:r w:rsidRPr="000B07B4">
        <w:rPr>
          <w:rStyle w:val="StyleUnderline"/>
        </w:rPr>
        <w:t xml:space="preserve"> de-reified and </w:t>
      </w:r>
      <w:r w:rsidRPr="003F1217">
        <w:rPr>
          <w:rStyle w:val="StyleUnderline"/>
          <w:highlight w:val="green"/>
        </w:rPr>
        <w:t>beyond tangible reach</w:t>
      </w:r>
      <w:r w:rsidRPr="000B07B4">
        <w:rPr>
          <w:rStyle w:val="StyleUnderline"/>
        </w:rPr>
        <w:t xml:space="preserve"> in order </w:t>
      </w:r>
      <w:r w:rsidRPr="003F1217">
        <w:rPr>
          <w:rStyle w:val="StyleUnderline"/>
          <w:highlight w:val="green"/>
        </w:rPr>
        <w:t>to maintain its libidinal spell.</w:t>
      </w:r>
      <w:r w:rsidRPr="00194EF6">
        <w:rPr>
          <w:sz w:val="14"/>
        </w:rPr>
        <w:t xml:space="preserve"> This is how today’s notion of a New World Order tends to function: i.e. as a Thing of fantasy whose payoff relies upon not being engaged directly. In order to avoid the pain of real transformation (power-sharing, the eradication of poverty, the development of equality and liberty in a meaningful sense, etc.), the NWO is something that should not be realized—</w:t>
      </w:r>
      <w:r w:rsidRPr="000B07B4">
        <w:rPr>
          <w:rStyle w:val="StyleUnderline"/>
        </w:rPr>
        <w:t xml:space="preserve">‘Of course this is our ultimate (impossible) objective but at present we need to deal with reality ... ’ </w:t>
      </w:r>
      <w:r w:rsidRPr="00194EF6">
        <w:rPr>
          <w:sz w:val="14"/>
        </w:rPr>
        <w:t xml:space="preserve">This represents something of an inversion of Laclau’s schema. Thus, the ideological operation consists not so much in attributing (impossible) closure to a particular content,60 but rather in making a particular content appear impossible as a way of avoiding any direct encounter with it. In this way it seeks to sustain fantasmatically what is disavowed at the level of actualization.61 It is through such regulated non-closure that the ideological reproduces itself. The distinction between ideology, as extra-discursive closure, and the political, as the moment of openness/contingency, is not clear-cut. While ideology produces and conjures with its own non-closure, the logic of the political is not innocent of its generative conditions and can function to bring about de facto closure. </w:t>
      </w:r>
      <w:r w:rsidRPr="00A277AB">
        <w:rPr>
          <w:rStyle w:val="StyleUnderline"/>
        </w:rPr>
        <w:t>This is one of the problems with contemporary democratic discourse. That is to say, what is overlooked is the way in which the very emphasis on the ‘empty place’, contingency and reactivating the political can become its most insidious ideological aspect.</w:t>
      </w:r>
      <w:r w:rsidRPr="00194EF6">
        <w:rPr>
          <w:sz w:val="14"/>
        </w:rPr>
        <w:t xml:space="preserve"> Along the lines of a smoker who boasts that </w:t>
      </w:r>
      <w:r w:rsidRPr="00194EF6">
        <w:rPr>
          <w:strike/>
          <w:sz w:val="14"/>
        </w:rPr>
        <w:t>s/he</w:t>
      </w:r>
      <w:r w:rsidRPr="00194EF6">
        <w:rPr>
          <w:sz w:val="14"/>
        </w:rPr>
        <w:t xml:space="preserve"> [they] could give up any time they want, </w:t>
      </w:r>
      <w:r w:rsidRPr="003F1217">
        <w:rPr>
          <w:rStyle w:val="StyleUnderline"/>
          <w:highlight w:val="green"/>
        </w:rPr>
        <w:t>democratic ideology</w:t>
      </w:r>
      <w:r w:rsidRPr="00A277AB">
        <w:rPr>
          <w:rStyle w:val="StyleUnderline"/>
        </w:rPr>
        <w:t xml:space="preserve"> is one that </w:t>
      </w:r>
      <w:r w:rsidRPr="003F1217">
        <w:rPr>
          <w:rStyle w:val="StyleUnderline"/>
          <w:highlight w:val="green"/>
        </w:rPr>
        <w:t>reproduces the fantasy that it can submit everything, including global economic activity, to conscious political control</w:t>
      </w:r>
      <w:r w:rsidRPr="00A277AB">
        <w:rPr>
          <w:rStyle w:val="StyleUnderline"/>
        </w:rPr>
        <w:t xml:space="preserve"> and that </w:t>
      </w:r>
      <w:r w:rsidRPr="003F1217">
        <w:rPr>
          <w:rStyle w:val="StyleUnderline"/>
          <w:highlight w:val="green"/>
        </w:rPr>
        <w:t>we could change if we really wanted to.</w:t>
      </w:r>
      <w:r w:rsidRPr="00A277AB">
        <w:rPr>
          <w:rStyle w:val="StyleUnderline"/>
        </w:rPr>
        <w:t xml:space="preserve">62 Here we might say that democratic discourse presents us with the ultimate makeover fantasy. </w:t>
      </w:r>
      <w:r w:rsidRPr="003F1217">
        <w:rPr>
          <w:rStyle w:val="StyleUnderline"/>
          <w:highlight w:val="green"/>
        </w:rPr>
        <w:t>Where there is marginalization there is the possibility of mobilization</w:t>
      </w:r>
      <w:r w:rsidRPr="00A277AB">
        <w:rPr>
          <w:rStyle w:val="StyleUnderline"/>
        </w:rPr>
        <w:t xml:space="preserve"> (drawing upon the appropriate resources, expertise, etc.). </w:t>
      </w:r>
      <w:r w:rsidRPr="003F1217">
        <w:rPr>
          <w:rStyle w:val="StyleUnderline"/>
          <w:highlight w:val="green"/>
        </w:rPr>
        <w:t>Through</w:t>
      </w:r>
      <w:r w:rsidRPr="00A277AB">
        <w:rPr>
          <w:rStyle w:val="StyleUnderline"/>
        </w:rPr>
        <w:t xml:space="preserve"> standard </w:t>
      </w:r>
      <w:r w:rsidRPr="003F1217">
        <w:rPr>
          <w:rStyle w:val="StyleUnderline"/>
          <w:highlight w:val="green"/>
        </w:rPr>
        <w:t>references to widening antagonisms and increasing</w:t>
      </w:r>
      <w:r w:rsidRPr="00A277AB">
        <w:rPr>
          <w:rStyle w:val="StyleUnderline"/>
        </w:rPr>
        <w:t xml:space="preserve"> numbers of </w:t>
      </w:r>
      <w:r w:rsidRPr="003F1217">
        <w:rPr>
          <w:rStyle w:val="StyleUnderline"/>
          <w:highlight w:val="green"/>
        </w:rPr>
        <w:t>social movements, resistance appears as</w:t>
      </w:r>
      <w:r w:rsidRPr="00A277AB">
        <w:rPr>
          <w:rStyle w:val="StyleUnderline"/>
        </w:rPr>
        <w:t xml:space="preserve"> something that is already </w:t>
      </w:r>
      <w:r w:rsidRPr="003F1217">
        <w:rPr>
          <w:rStyle w:val="StyleUnderline"/>
          <w:highlight w:val="green"/>
        </w:rPr>
        <w:t>contained within democracy and its</w:t>
      </w:r>
      <w:r w:rsidRPr="00A277AB">
        <w:rPr>
          <w:rStyle w:val="StyleUnderline"/>
        </w:rPr>
        <w:t xml:space="preserve"> declared </w:t>
      </w:r>
      <w:r w:rsidRPr="003F1217">
        <w:rPr>
          <w:rStyle w:val="StyleUnderline"/>
          <w:highlight w:val="green"/>
        </w:rPr>
        <w:t>potential for infinite adaptability.</w:t>
      </w:r>
      <w:r w:rsidRPr="00A277AB">
        <w:rPr>
          <w:rStyle w:val="StyleUnderline"/>
        </w:rPr>
        <w:t xml:space="preserve"> The failures of democracy are taken as indicators of its success and the themes of impossibility, undecidability and so on, become part of the mythic appeal of democracy as a kind of systematicity without a system.63 It feeds off itself precisely in this chrematistic fashion.</w:t>
      </w:r>
      <w:r w:rsidRPr="00194EF6">
        <w:rPr>
          <w:sz w:val="14"/>
        </w:rPr>
        <w:t xml:space="preserve"> If there is no credible alternative (‘all the others are worse’, as Churchill put it) then democracy and humanity are seen to comprise a single destiny as parts of a naturalistic state of affairs. </w:t>
      </w:r>
      <w:r w:rsidRPr="00A277AB">
        <w:rPr>
          <w:rStyle w:val="StyleUnderline"/>
        </w:rPr>
        <w:t>In a more pervasive way than any totalitarianism, closure can be achieved through the very culture of democratic openness.</w:t>
      </w:r>
    </w:p>
    <w:p w14:paraId="5D6516D6" w14:textId="77777777" w:rsidR="00CB4957" w:rsidRDefault="00CB4957" w:rsidP="00CB4957"/>
    <w:p w14:paraId="0A29EBC2" w14:textId="77777777" w:rsidR="00CB4957" w:rsidRPr="00E51722" w:rsidRDefault="00CB4957" w:rsidP="00CB4957">
      <w:pPr>
        <w:pStyle w:val="Heading4"/>
      </w:pPr>
      <w:r>
        <w:t>Plan-based debate dis-identifies with the realities of capitalist violence – allowing the Aff team to call for alleviating [worker exploitation] while maintain the supremacy of capital through transferring the belief in capitalist ideology to an unidentified Other tasked with carrying out the plan;</w:t>
      </w:r>
    </w:p>
    <w:p w14:paraId="0546270E" w14:textId="77777777" w:rsidR="00CB4957" w:rsidRPr="007E3E2F" w:rsidRDefault="00CB4957" w:rsidP="00CB4957">
      <w:r w:rsidRPr="007E3E2F">
        <w:rPr>
          <w:rStyle w:val="Style13ptBold"/>
        </w:rPr>
        <w:t>FLEMING 10</w:t>
      </w:r>
      <w:r>
        <w:t xml:space="preserve"> Peter Fleming, Peter Fleming is an internationally recognised researcher focusing on the future of work and the serious ethical implications it raises. He investigates the forces that shape the new economy, particularly its dysfunctions, and seeks to provide innovative theories to help us better understand the socio-economic consequences of work and employment. </w:t>
      </w:r>
      <w:r w:rsidRPr="007E3E2F">
        <w:t>During Peter’s tenure as Professor of Business and Society at City University of London, he chaired the London Living Wage Symposium at the House of Commons. He was awarded the Dean’s Prize for Teaching and Learning Excellence at Cass Business School (now Bayes Business School). Peter has also been a guest speaker at the European Commis</w:t>
      </w:r>
      <w:r>
        <w:t>sion, MayFlyBooks 2010 [“</w:t>
      </w:r>
      <w:r w:rsidRPr="007E3E2F">
        <w:t>You Are Where You Are Not: Lacan and Ideology in Contemporary Workpl</w:t>
      </w:r>
      <w:r>
        <w:t xml:space="preserve">aces” </w:t>
      </w:r>
      <w:r w:rsidRPr="007E3E2F">
        <w:t>an article in the book Lacan and Organization, ask me for a copy,</w:t>
      </w:r>
      <w:r>
        <w:t xml:space="preserve"> accessed 9-21-2025]crs</w:t>
      </w:r>
      <w:bookmarkStart w:id="3" w:name="_Hlk209359448"/>
    </w:p>
    <w:bookmarkEnd w:id="3"/>
    <w:p w14:paraId="6F54F2B0" w14:textId="77777777" w:rsidR="00CB4957" w:rsidRDefault="00CB4957" w:rsidP="00CB4957"/>
    <w:p w14:paraId="28EF4964" w14:textId="77777777" w:rsidR="00CB4957" w:rsidRDefault="00CB4957" w:rsidP="00CB4957">
      <w:pPr>
        <w:rPr>
          <w:rStyle w:val="StyleUnderline"/>
        </w:rPr>
      </w:pPr>
      <w:r w:rsidRPr="00C731E4">
        <w:t xml:space="preserve">Lacan’s psychoanalytic insights regarding identification, the subject and the unconscious hold much promise for extending important themes in critical organization studies. This has been demonstrated by, among others, Roberts (2005) in his analysis of power and in the work of Jones and Spicer (2005) in relation to entrepreneurship. This chapter aims to show how some of Lacan’s most interesting translations of Freud can further our understandings of ideological power in organizations. Ideology has long been a staple concern in organization theory – best summed up in Burawoy’s (1979) classic question about behaviour on an shop floor: ‘Why do these workers work so hard?’ This question is animated by a crucial absence: the level of work conducted betrays an excessive enthusiasm that cannot be explained by the whip of economic necessity alone. Following the post-Marxist tradition, ideology is defined as ‘reasons for participating in the accumulation process that are rooted in quotidian reality, and attuned to the values and concerns of those who need to be actively involved’ (Boltanski and Chiapello, 2005: 21). </w:t>
      </w:r>
      <w:r w:rsidRPr="00D963CD">
        <w:rPr>
          <w:rStyle w:val="StyleUnderline"/>
        </w:rPr>
        <w:t xml:space="preserve">In other words, all is not what it seems, and it is this appearance of </w:t>
      </w:r>
      <w:r w:rsidRPr="003F1217">
        <w:rPr>
          <w:rStyle w:val="StyleUnderline"/>
          <w:highlight w:val="green"/>
        </w:rPr>
        <w:t>discourse</w:t>
      </w:r>
      <w:r w:rsidRPr="00D963CD">
        <w:rPr>
          <w:rStyle w:val="StyleUnderline"/>
        </w:rPr>
        <w:t xml:space="preserve"> that </w:t>
      </w:r>
      <w:r w:rsidRPr="003F1217">
        <w:rPr>
          <w:rStyle w:val="StyleUnderline"/>
          <w:highlight w:val="green"/>
        </w:rPr>
        <w:t>covers up, displaces and structures the social mechanics of domination lying behind and under official accounts of reality.</w:t>
      </w:r>
      <w:r w:rsidRPr="00D963CD">
        <w:rPr>
          <w:rStyle w:val="StyleUnderline"/>
        </w:rPr>
        <w:t xml:space="preserve"> Such a discursive attuning is constitutive also, co-ordinating the energies of people through the subjectification of certain desires, needs, ideas and so forth. While ideology may involve force and coercion, </w:t>
      </w:r>
      <w:r w:rsidRPr="003F1217">
        <w:rPr>
          <w:rStyle w:val="StyleUnderline"/>
          <w:highlight w:val="green"/>
        </w:rPr>
        <w:t>ideological domination secures subordination through the constitution of the subject and their bodies</w:t>
      </w:r>
      <w:r w:rsidRPr="00C731E4">
        <w:t xml:space="preserve"> (Eagleton, 1991; Žižek, 1997).  The implications that Lacanian psychoanalysis has for understanding ideology can be found in the extremely influential writings of Žižek. While Žižek draws upon the Lacanian oeuvre in a varied and diverse manner, his use of it to understand ideology is particularly powerful. His approach consists of an unconventional and unintuitive blend of Lacanian psychoanalysis, Hegelian dialectics and Althusserian structuralism. </w:t>
      </w:r>
      <w:r w:rsidRPr="00D963CD">
        <w:rPr>
          <w:rStyle w:val="StyleUnderline"/>
        </w:rPr>
        <w:t xml:space="preserve">It is not only via the ego that </w:t>
      </w:r>
      <w:r w:rsidRPr="003F1217">
        <w:rPr>
          <w:rStyle w:val="StyleUnderline"/>
          <w:highlight w:val="green"/>
        </w:rPr>
        <w:t>subjects become constituted as believing bearers of ideology</w:t>
      </w:r>
      <w:r w:rsidRPr="00D963CD">
        <w:rPr>
          <w:rStyle w:val="StyleUnderline"/>
        </w:rPr>
        <w:t xml:space="preserve">, but also </w:t>
      </w:r>
      <w:r w:rsidRPr="003F1217">
        <w:rPr>
          <w:rStyle w:val="StyleUnderline"/>
          <w:highlight w:val="green"/>
        </w:rPr>
        <w:t>through the transference of belief, identification and desire onto the ‘external’ world of practice, objects and others (who do the work of believing in our place).</w:t>
      </w:r>
      <w:r w:rsidRPr="00C731E4">
        <w:t xml:space="preserve"> Following Lacan’s infamous re-reading of Descartes datum, ‘cogito, ergo sum’ (‘I think where I am not, therefore, I am where I do not think’), </w:t>
      </w:r>
      <w:r w:rsidRPr="00D963CD">
        <w:rPr>
          <w:rStyle w:val="StyleUnderline"/>
        </w:rPr>
        <w:t>the ideological constitution of the subject is characterised by a radical alterity. The subject is a symptom of processes that take place elsewhere within the signifying chain of believing rituals, object and other agents</w:t>
      </w:r>
      <w:r w:rsidRPr="00C731E4">
        <w:t xml:space="preserve"> (Grosz, 1990). Žižek’s well-known example of the modern cynic is exemplary here: </w:t>
      </w:r>
      <w:r w:rsidRPr="003F1217">
        <w:rPr>
          <w:rStyle w:val="StyleUnderline"/>
          <w:highlight w:val="green"/>
        </w:rPr>
        <w:t>the cynic</w:t>
      </w:r>
      <w:r w:rsidRPr="00D963CD">
        <w:rPr>
          <w:rStyle w:val="StyleUnderline"/>
        </w:rPr>
        <w:t xml:space="preserve">al bureaucrat, lawyer or corporate accountant </w:t>
      </w:r>
      <w:r w:rsidRPr="003F1217">
        <w:rPr>
          <w:rStyle w:val="StyleUnderline"/>
          <w:highlight w:val="green"/>
        </w:rPr>
        <w:t>dis-identifies with the dominant ideology of capitalism</w:t>
      </w:r>
      <w:r w:rsidRPr="00D963CD">
        <w:rPr>
          <w:rStyle w:val="StyleUnderline"/>
        </w:rPr>
        <w:t xml:space="preserve"> (perhaps reading Marx for Beginners on the weekend), </w:t>
      </w:r>
      <w:r w:rsidRPr="003F1217">
        <w:rPr>
          <w:rStyle w:val="StyleUnderline"/>
          <w:highlight w:val="green"/>
        </w:rPr>
        <w:t>but still acts as if they are stalwarts of the free market, and it is in the realm of social practice that the politics of belief and obedience</w:t>
      </w:r>
      <w:r w:rsidRPr="00D963CD">
        <w:rPr>
          <w:rStyle w:val="StyleUnderline"/>
        </w:rPr>
        <w:t xml:space="preserve"> really </w:t>
      </w:r>
      <w:r w:rsidRPr="003F1217">
        <w:rPr>
          <w:rStyle w:val="StyleUnderline"/>
          <w:highlight w:val="green"/>
        </w:rPr>
        <w:t>take hold</w:t>
      </w:r>
      <w:r w:rsidRPr="00C731E4">
        <w:t xml:space="preserve"> (see Fleming and Spicer, 2003; 2005).  </w:t>
      </w:r>
      <w:r w:rsidRPr="00D963CD">
        <w:rPr>
          <w:rStyle w:val="StyleUnderline"/>
        </w:rPr>
        <w:t xml:space="preserve">This approach to ideology is a political corollary of Lacan’s displacement of the subject. </w:t>
      </w:r>
      <w:r w:rsidRPr="003F1217">
        <w:rPr>
          <w:rStyle w:val="StyleUnderline"/>
          <w:highlight w:val="green"/>
        </w:rPr>
        <w:t>The ego is always in secret communication with its absent other onto which it projects its own image.</w:t>
      </w:r>
      <w:r w:rsidRPr="00D963CD">
        <w:rPr>
          <w:rStyle w:val="StyleUnderline"/>
        </w:rPr>
        <w:t xml:space="preserve"> For it is the division between elements that indexes the signifier rather than the signified itself. Žižek transposes this positive symbolic absence into a material absence. </w:t>
      </w:r>
      <w:r w:rsidRPr="003F1217">
        <w:rPr>
          <w:rStyle w:val="StyleUnderline"/>
          <w:highlight w:val="green"/>
        </w:rPr>
        <w:t>It is not only the symbolic Other that stands in for us, but presupposed others insofar as we transfer the labour of identification onto people, rituals and practices within a social network.</w:t>
      </w:r>
      <w:r w:rsidRPr="00D963CD">
        <w:rPr>
          <w:rStyle w:val="StyleUnderline"/>
        </w:rPr>
        <w:t xml:space="preserve"> In this sense, </w:t>
      </w:r>
      <w:r w:rsidRPr="003F1217">
        <w:rPr>
          <w:rStyle w:val="StyleUnderline"/>
          <w:highlight w:val="green"/>
        </w:rPr>
        <w:t>ideology</w:t>
      </w:r>
      <w:r w:rsidRPr="00D963CD">
        <w:rPr>
          <w:rStyle w:val="StyleUnderline"/>
        </w:rPr>
        <w:t xml:space="preserve"> in work organizations today uncannily </w:t>
      </w:r>
      <w:r w:rsidRPr="003F1217">
        <w:rPr>
          <w:rStyle w:val="StyleUnderline"/>
          <w:highlight w:val="green"/>
        </w:rPr>
        <w:t>follows the favourite management strategy of out-sourcing: others</w:t>
      </w:r>
      <w:r w:rsidRPr="00D963CD">
        <w:rPr>
          <w:rStyle w:val="StyleUnderline"/>
        </w:rPr>
        <w:t xml:space="preserve"> (who do not necessarily exist) </w:t>
      </w:r>
      <w:r w:rsidRPr="003F1217">
        <w:rPr>
          <w:rStyle w:val="StyleUnderline"/>
          <w:highlight w:val="green"/>
        </w:rPr>
        <w:t>conduct the labour of our ideological beliefs (that we may never have actually held)</w:t>
      </w:r>
      <w:r w:rsidRPr="00D963CD">
        <w:rPr>
          <w:rStyle w:val="StyleUnderline"/>
        </w:rPr>
        <w:t xml:space="preserve"> since the psychic costs of such beliefs are reduced </w:t>
      </w:r>
      <w:r w:rsidRPr="003F1217">
        <w:rPr>
          <w:rStyle w:val="StyleUnderline"/>
          <w:highlight w:val="green"/>
        </w:rPr>
        <w:t>through externalization. This</w:t>
      </w:r>
      <w:r w:rsidRPr="00D963CD">
        <w:rPr>
          <w:rStyle w:val="StyleUnderline"/>
        </w:rPr>
        <w:t xml:space="preserve"> consequently </w:t>
      </w:r>
      <w:r w:rsidRPr="003F1217">
        <w:rPr>
          <w:rStyle w:val="StyleUnderline"/>
          <w:highlight w:val="green"/>
        </w:rPr>
        <w:t>frees an inner sphere of subjectivity where we can indulge in fantasies of compassion</w:t>
      </w:r>
      <w:r w:rsidRPr="00D963CD">
        <w:rPr>
          <w:rStyle w:val="StyleUnderline"/>
        </w:rPr>
        <w:t xml:space="preserve">, philanthropy and the obscene. </w:t>
      </w:r>
      <w:r w:rsidRPr="003F1217">
        <w:rPr>
          <w:rStyle w:val="StyleUnderline"/>
          <w:highlight w:val="green"/>
        </w:rPr>
        <w:t>Or</w:t>
      </w:r>
      <w:r w:rsidRPr="00D963CD">
        <w:rPr>
          <w:rStyle w:val="StyleUnderline"/>
        </w:rPr>
        <w:t xml:space="preserve">, as Žižek puts it, we can </w:t>
      </w:r>
      <w:r w:rsidRPr="003F1217">
        <w:rPr>
          <w:rStyle w:val="StyleUnderline"/>
          <w:highlight w:val="green"/>
        </w:rPr>
        <w:t>simply ‘take a rest’</w:t>
      </w:r>
      <w:r w:rsidRPr="00C731E4">
        <w:t xml:space="preserve"> (Žižek, 1997: 109). 170 Why might the outsourced subject be a prime manifestation of ideological power in today’s organizations? I think it relates to the emergence of a management trend that actually encourages disidentification, tempered radicalism and creative criticism among employees. In the last part of this chapter I will suggest that Žižek’s reading of ideological displacement highlights developments in capitalist organizations and a new spirit of capitalism in managerial discourse (Boltanski and Chiapello, 2005). With the failure of the mono corporate cultures of the 1980s and 1990s, management are increasingly mobilizing neo-normative controls in which so-called authentic expressions of self (‘warts and all’) are encouraged (Fleming and Sturdy, 2009). Management gurus now argue that ‘liberated firms’ ought to employ free-radicals, dissenters and freaks who in actual fact conform to the logic of production in very specific ways. Underlying the promotion of such designer resistance is the mantra to ‘be yourself’, often expressed in the anti-corporate and anti-hierarchy ethos of hackers, IT-heads and dot.com engineers (Ross, 2004). I will maintain that </w:t>
      </w:r>
      <w:r w:rsidRPr="003F1217">
        <w:rPr>
          <w:rStyle w:val="StyleUnderline"/>
          <w:highlight w:val="green"/>
        </w:rPr>
        <w:t>the ideology of dis-identification and</w:t>
      </w:r>
      <w:r w:rsidRPr="00D963CD">
        <w:rPr>
          <w:rStyle w:val="StyleUnderline"/>
        </w:rPr>
        <w:t xml:space="preserve"> its function of </w:t>
      </w:r>
      <w:r w:rsidRPr="003F1217">
        <w:rPr>
          <w:rStyle w:val="StyleUnderline"/>
          <w:highlight w:val="green"/>
        </w:rPr>
        <w:t>displacing belief onto the external Other fits</w:t>
      </w:r>
      <w:r w:rsidRPr="00D963CD">
        <w:rPr>
          <w:rStyle w:val="StyleUnderline"/>
        </w:rPr>
        <w:t xml:space="preserve"> very well </w:t>
      </w:r>
      <w:r w:rsidRPr="003F1217">
        <w:rPr>
          <w:rStyle w:val="StyleUnderline"/>
          <w:highlight w:val="green"/>
        </w:rPr>
        <w:t>with this emerging form of identity regulation.</w:t>
      </w:r>
    </w:p>
    <w:p w14:paraId="7EDF5A1D" w14:textId="77777777" w:rsidR="00CB4957" w:rsidRDefault="00CB4957" w:rsidP="00CB4957">
      <w:pPr>
        <w:rPr>
          <w:rStyle w:val="StyleUnderline"/>
        </w:rPr>
      </w:pPr>
    </w:p>
    <w:p w14:paraId="5991141A" w14:textId="77777777" w:rsidR="00CB4957" w:rsidRDefault="00CB4957" w:rsidP="00CB4957">
      <w:pPr>
        <w:pStyle w:val="Heading4"/>
      </w:pPr>
      <w:r>
        <w:t>This repudiation of negativity and affirmative attachment to the malleability of modern society produces chronic burnout, depression, and a new, more efficient, mode of exploitation – the logics of the Aff pushes us towards the dissolution of subjectivity altogether, as the capitalist severs themselves from negativity, engrossed in the positivity of capitalist achievement;</w:t>
      </w:r>
    </w:p>
    <w:p w14:paraId="2DBD162B" w14:textId="77777777" w:rsidR="00CB4957" w:rsidRPr="00D34F8A" w:rsidRDefault="00CB4957" w:rsidP="00CB4957">
      <w:r w:rsidRPr="00D34F8A">
        <w:rPr>
          <w:rStyle w:val="Style13ptBold"/>
        </w:rPr>
        <w:t>HAN 15</w:t>
      </w:r>
      <w:r>
        <w:t xml:space="preserve"> Byung-Chul Han, Byung-Chul Han, also spelled Pyŏng-ch'ŏl Han (born 1959 in Seoul), is a German author, cultural theorist, and Professor at the Universität der Künste Berlin (UdK) in Berlin, Germany. Byung-Chul Han studied metallurgy in Korea before he moved to Germany in the 1980s to study Philosophy, German Literature and Catholic theology in Freiburg im Breisgau and Munich. He received his doctoral degree at Freiburg with a dissertation on Martin Heidegger in 1994, Stanford University Press, 2015 [“Burnout Society” in the book </w:t>
      </w:r>
      <w:r>
        <w:rPr>
          <w:i/>
          <w:iCs/>
        </w:rPr>
        <w:t>The Burnout Society</w:t>
      </w:r>
      <w:r>
        <w:t>, ask me for a copy, accessed 9-21-2025]crs</w:t>
      </w:r>
    </w:p>
    <w:p w14:paraId="4A08389A" w14:textId="77777777" w:rsidR="00CB4957" w:rsidRDefault="00CB4957" w:rsidP="00CB4957"/>
    <w:p w14:paraId="387042A3" w14:textId="77777777" w:rsidR="00CB4957" w:rsidRDefault="00CB4957" w:rsidP="00CB4957">
      <w:r w:rsidRPr="00C50419">
        <w:rPr>
          <w:rStyle w:val="StyleUnderline"/>
        </w:rPr>
        <w:t xml:space="preserve">Psychoanalysis presupposes the negativity of repression and negation. The unconscious and repression, Freud stresses, are “correlative” to the greatest extent. In contrast, the process of repression or negation plays no role in </w:t>
      </w:r>
      <w:r w:rsidRPr="003F1217">
        <w:rPr>
          <w:rStyle w:val="StyleUnderline"/>
          <w:highlight w:val="green"/>
        </w:rPr>
        <w:t>contemporary psychic maladies</w:t>
      </w:r>
      <w:r w:rsidRPr="00C50419">
        <w:rPr>
          <w:rStyle w:val="StyleUnderline"/>
        </w:rPr>
        <w:t xml:space="preserve"> such as depression, burnout, and ADHD. Instead, they </w:t>
      </w:r>
      <w:r w:rsidRPr="003F1217">
        <w:rPr>
          <w:rStyle w:val="StyleUnderline"/>
          <w:highlight w:val="green"/>
        </w:rPr>
        <w:t>indicate an excess of positivity, that is, not negation</w:t>
      </w:r>
      <w:r w:rsidRPr="00C50419">
        <w:rPr>
          <w:rStyle w:val="StyleUnderline"/>
        </w:rPr>
        <w:t xml:space="preserve"> so much as the inability to say no; they do not point to not-being-allowed-to-do-anything</w:t>
      </w:r>
      <w:r>
        <w:t xml:space="preserve"> [Nicht-Dürfen], </w:t>
      </w:r>
      <w:r w:rsidRPr="003F1217">
        <w:rPr>
          <w:rStyle w:val="StyleUnderline"/>
          <w:highlight w:val="green"/>
        </w:rPr>
        <w:t>but</w:t>
      </w:r>
      <w:r w:rsidRPr="00C50419">
        <w:rPr>
          <w:rStyle w:val="StyleUnderline"/>
        </w:rPr>
        <w:t xml:space="preserve"> to </w:t>
      </w:r>
      <w:r w:rsidRPr="003F1217">
        <w:rPr>
          <w:rStyle w:val="StyleUnderline"/>
          <w:highlight w:val="green"/>
        </w:rPr>
        <w:t>being-able-to-do-everything</w:t>
      </w:r>
      <w:r>
        <w:t xml:space="preserve"> [Alles-Können]. Therefore, psychoanalysis offers no way of approaching these phenomena. Depression is not a consequence of repression that stems from instances of domination such as the superego. Nor does depression permit “transference,” which offers indirect signs of what has been repressed.</w:t>
      </w:r>
    </w:p>
    <w:p w14:paraId="45B9471F" w14:textId="77777777" w:rsidR="00CB4957" w:rsidRDefault="00CB4957" w:rsidP="00CB4957">
      <w:r w:rsidRPr="00C50419">
        <w:rPr>
          <w:rStyle w:val="StyleUnderline"/>
        </w:rPr>
        <w:t xml:space="preserve">With its idea of freedom and deregulation, </w:t>
      </w:r>
      <w:r w:rsidRPr="003F1217">
        <w:rPr>
          <w:rStyle w:val="StyleUnderline"/>
          <w:highlight w:val="green"/>
        </w:rPr>
        <w:t>contemporary achievement society is massively dismantling the</w:t>
      </w:r>
      <w:r w:rsidRPr="00C50419">
        <w:rPr>
          <w:rStyle w:val="StyleUnderline"/>
        </w:rPr>
        <w:t xml:space="preserve"> barriers and </w:t>
      </w:r>
      <w:r w:rsidRPr="003F1217">
        <w:rPr>
          <w:rStyle w:val="StyleUnderline"/>
          <w:highlight w:val="green"/>
        </w:rPr>
        <w:t>prohibitions that constituted disciplinary society. The dismantling of negativity serves to enhance achievement.</w:t>
      </w:r>
      <w:r w:rsidRPr="00C50419">
        <w:rPr>
          <w:rStyle w:val="StyleUnderline"/>
        </w:rPr>
        <w:t xml:space="preserve"> Matters reach a general state of dissolution and boundlessness—indeed, a state of general promiscuity—from which no energy of repression issues.</w:t>
      </w:r>
      <w:r>
        <w:t xml:space="preserve"> Where restrictive sexual morality does not prevent the impulses of drives from being discharged, paranoid delusions do not emerge—such as those of Daniel Paul Schreber, which Freud traced back to repressed homosexuality. The “Schreber Case” typifies nineteenth-century disciplinary society, where the strict prohibition of homosexuality—indeed, of pleasure and desire as a whole—predominated.</w:t>
      </w:r>
    </w:p>
    <w:p w14:paraId="6FEA5D48" w14:textId="77777777" w:rsidR="00CB4957" w:rsidRDefault="00CB4957" w:rsidP="00CB4957">
      <w:r w:rsidRPr="00C50419">
        <w:rPr>
          <w:rStyle w:val="StyleUnderline"/>
        </w:rPr>
        <w:t>The unconscious plays no part in depression. It no longer governs the psychic apparatus of the depressive achievement-subject.</w:t>
      </w:r>
      <w:r>
        <w:t xml:space="preserve"> Ehrenberg, however, still holds to the idea, which throws his argument off course:</w:t>
      </w:r>
    </w:p>
    <w:p w14:paraId="0D097803" w14:textId="77777777" w:rsidR="00CB4957" w:rsidRDefault="00CB4957" w:rsidP="00CB4957">
      <w:r>
        <w:t>The history of depression has helped us . . . understand this social and mental turnaround. Its irresistible rise permeates the two pairs of changes that have affected the individual in the first half of the twentieth century: (1) psychic liberation and identity insecurity and (2) individual initiative and the inability to act. These two pairings display the anthropological risks at play in the movement from neurotic conflict to depressive inadequacy in the field of psychiatry. The individual emerges from the battle to face messages from this unknown person she cannot control, this irreducible part that Westerners call the unconscious.12</w:t>
      </w:r>
    </w:p>
    <w:p w14:paraId="3F4DD173" w14:textId="77777777" w:rsidR="00CB4957" w:rsidRDefault="00CB4957" w:rsidP="00CB4957">
      <w:r>
        <w:t xml:space="preserve">According to Ehrenberg, </w:t>
      </w:r>
      <w:r w:rsidRPr="00C50419">
        <w:rPr>
          <w:rStyle w:val="StyleUnderline"/>
        </w:rPr>
        <w:t>depression symbolizes “what cannot be controlled” and is “irreducible.”</w:t>
      </w:r>
      <w:r>
        <w:t xml:space="preserve">13 </w:t>
      </w:r>
      <w:r w:rsidRPr="00C50419">
        <w:rPr>
          <w:rStyle w:val="StyleUnderline"/>
        </w:rPr>
        <w:t>It derives from the “confrontation between the notion of limitless possibilities and the notion of the uncontrolled.”</w:t>
      </w:r>
      <w:r>
        <w:t xml:space="preserve">14 </w:t>
      </w:r>
      <w:r w:rsidRPr="00C50419">
        <w:rPr>
          <w:rStyle w:val="StyleUnderline"/>
        </w:rPr>
        <w:t>Following this reasoning, depression occurs when the subject striving to display initiative founders on the uncontrollable. However, the uncontrollable, the irreducible, and the unknown—like the unconscious—are figures of negativity; they are no longer constitutive of achievement society, which is dominated by excessive positivity.</w:t>
      </w:r>
    </w:p>
    <w:p w14:paraId="2768F1C2" w14:textId="77777777" w:rsidR="00CB4957" w:rsidRDefault="00CB4957" w:rsidP="00CB4957">
      <w:r>
        <w:t xml:space="preserve">Freud understands melancholy as a destructive relationship to the Other that has been made part of the self through narcissistic identification. In this process, the originary conflicts with the Other are internalized and transformed into a conflicted self-relationship that leads to ego-impoverishment and auto-aggression. However, the depressive disorder of the contemporary achievement-subject does not follow upon a conflicted, ambivalent relation to the Other that now has gone missing. No dimension of alterity is involved. </w:t>
      </w:r>
      <w:r w:rsidRPr="00C50419">
        <w:rPr>
          <w:rStyle w:val="StyleUnderline"/>
        </w:rPr>
        <w:t>Depression—which often culminates in burnout—follows from overexcited, overdriven, excessive self-reference that has assumed destructive traits. The exhausted, depressive achievement-subject grinds itself down, so to speak. It is tired, exhausted by itself, and at war with itself. Entirely incapable of stepping outward, of standing outside itself, of relying on the Other, on the world, it locks its jaws on itself; paradoxically, this leads the self to hollow and empty out. It wears out in a rat race it runs against itself.</w:t>
      </w:r>
    </w:p>
    <w:p w14:paraId="000F762C" w14:textId="77777777" w:rsidR="00CB4957" w:rsidRDefault="00CB4957" w:rsidP="00CB4957">
      <w:r>
        <w:t>New media and communications technology are also diluting being-for-otherness [Sein zum Anderen]. The virtual world is poor in alterity and the resistance [Widerständlichkeit] it displays. In virtual spaces, the ego can practically move independent of the “reality principle,” which would provide a principle of alterity and resistance. In all the imaginary spaces of virtuality, the narcissistic ego encounters itself first and foremost. Increasingly, virtualization and digitalization are making the real disappear, which makes itself known above all through its resistance. The real is a stay in the double meaning of the word. It not only offers interruption and resistance, but also affords stopping and support.</w:t>
      </w:r>
    </w:p>
    <w:p w14:paraId="6C352F87" w14:textId="77777777" w:rsidR="00CB4957" w:rsidRDefault="00CB4957" w:rsidP="00CB4957">
      <w:r w:rsidRPr="003F1217">
        <w:rPr>
          <w:rStyle w:val="StyleUnderline"/>
          <w:highlight w:val="green"/>
        </w:rPr>
        <w:t>The late-modern achievement-subject, with a surplus of options at its disposal, proves incapable of intensive bonding. Depression severs all attachments.</w:t>
      </w:r>
      <w:r w:rsidRPr="00C50419">
        <w:rPr>
          <w:rStyle w:val="StyleUnderline"/>
        </w:rPr>
        <w:t xml:space="preserve"> Mourning differs from depression above all through its strong libidinal attachment to an object. In contrast, </w:t>
      </w:r>
      <w:r w:rsidRPr="003F1217">
        <w:rPr>
          <w:rStyle w:val="StyleUnderline"/>
          <w:highlight w:val="green"/>
        </w:rPr>
        <w:t>depression is objectless and therefore undirected.</w:t>
      </w:r>
      <w:r w:rsidRPr="00C50419">
        <w:rPr>
          <w:rStyle w:val="StyleUnderline"/>
        </w:rPr>
        <w:t xml:space="preserve"> It is important to distinguish depression from melancholy. Melancholy is preceded by the experience of loss. Therefore it still stands in a relation—namely, negative relation—to the absent thing or party. In contrast, depression is cut off from all relation and attachment. It utterly lacks gravity</w:t>
      </w:r>
      <w:r>
        <w:t xml:space="preserve"> [Schwerkraft].</w:t>
      </w:r>
    </w:p>
    <w:p w14:paraId="4F6D3B10" w14:textId="77777777" w:rsidR="00CB4957" w:rsidRDefault="00CB4957" w:rsidP="00CB4957">
      <w:r>
        <w:t>Mourning occurs when an object with a strong libidinal cathexis goes missing. One who mourns is entirely with the beloved Other. The late-modern ego devotes the majority of libidinal energy to itself. The remaining libido is distributed and scattered among continually multiplying contacts and fleeting relationships. It proves quite easy to withdraw the weakened libido from the Other and to use it to cathect new objects. There is no need for drawn-out, pain-filled “dream work.” In social networks, the function of “friends” is primarily to heighten narcissism by granting attention, as consumers, to the ego exhibited as a commodity.</w:t>
      </w:r>
    </w:p>
    <w:p w14:paraId="2C7FC761" w14:textId="77777777" w:rsidR="00CB4957" w:rsidRDefault="00CB4957" w:rsidP="00CB4957">
      <w:r>
        <w:t>Ehrenberg’s point of departure is to distinguish between melancholy and depression in strictly quantitative terms. Melancholy, he observes, has something elitist about it; today it is being popularized as depression: “If melancholia was the domain of the exceptional human being, then depression is the manifestation of the democratization of the exceptional.”15 “Depression . . . is melancholia plus equality, the perfect disorder of the democratic human being.”16 Ehrenberg locates depression in the same epoch when the “sovereign man” announced by Nietzsche has become mass reality. According to this view, the depressive is one who is “exhausted by his sovereignty”—that is, no longer has the power to be his own master. The depressive is tired from the constant “need for initiative.”</w:t>
      </w:r>
    </w:p>
    <w:p w14:paraId="3D10A3AA" w14:textId="77777777" w:rsidR="00CB4957" w:rsidRDefault="00CB4957" w:rsidP="00CB4957">
      <w:r>
        <w:t>However, the etiology offered by Ehrenberg suffers from contradiction, for melancholy, which already existed in antiquity, cannot be conceived in terms of the sovereignty distinguishing modern or late-modern individuals. The melancholic of old was anything but a depressive lacking power to be the “master of himself” or “passion for being himself.”17 Like hysteria or mourning, melancholy is a phenomenon of negativity, whereas depression involves excess positivity. Might connections obtain between depression and democracy? Following Carl Schmitt, depression would characterize democracy insofar as it lacks the conclusive power of decision. Incisive, decisionistic force would prevent a drawn-out conflict from arising in the first place. Seen in this light, depression no longer represents the “lost relation to conflict,” but rather the absent relation to an objective instance of decision that would produce conclusive forms and thereby assure an instance of gratification.</w:t>
      </w:r>
    </w:p>
    <w:p w14:paraId="426378EA" w14:textId="77777777" w:rsidR="00CB4957" w:rsidRDefault="00CB4957" w:rsidP="00CB4957">
      <w:r>
        <w:t xml:space="preserve">Ehrenberg considers depression exclusively in terms of psychology and the pathology of the self. In so doing, he fails to consider economic context. </w:t>
      </w:r>
      <w:r w:rsidRPr="00C50419">
        <w:rPr>
          <w:rStyle w:val="StyleUnderline"/>
        </w:rPr>
        <w:t xml:space="preserve">Burnout, which often precedes depression, does not point to a sovereign individual who has come to lack the power to be the “master of himself.” Rather, </w:t>
      </w:r>
      <w:r w:rsidRPr="003F1217">
        <w:rPr>
          <w:rStyle w:val="StyleUnderline"/>
          <w:highlight w:val="green"/>
        </w:rPr>
        <w:t>burnout represents the pathological consequence of voluntary self-exploitation.</w:t>
      </w:r>
      <w:r w:rsidRPr="00C50419">
        <w:rPr>
          <w:rStyle w:val="StyleUnderline"/>
        </w:rPr>
        <w:t xml:space="preserve"> The imperative of expansion, transformation, and self-reinvention—of which depression is the flipside—presumes an array of products tied to identity. The more often one changes one’s identity, the more production is dynamized. Industrial disciplinary society relied on unchanging identity, whereas </w:t>
      </w:r>
      <w:r w:rsidRPr="003F1217">
        <w:rPr>
          <w:rStyle w:val="StyleUnderline"/>
          <w:highlight w:val="green"/>
        </w:rPr>
        <w:t>postindustrial achievement society requires a flexible person to heighten production.</w:t>
      </w:r>
    </w:p>
    <w:p w14:paraId="7D227FC5" w14:textId="77777777" w:rsidR="00CB4957" w:rsidRDefault="00CB4957" w:rsidP="00CB4957">
      <w:r>
        <w:t>Ehrenberg’s main thesis reads: “the success of depression lies in the decline of conflict as a reference point upon which the nineteenth-century notion of the self was founded.”18 According to this view, conflict performs a constructive function; both personal identity and social identity are formed from elements that stand “in relationship because of their conflict”19; in political and private life, conflict represents the normative core of democratic culture. Depression, Ehrenberg continues, conceals how relationships emerge from conflict; now conflict no longer founds personal identity.</w:t>
      </w:r>
    </w:p>
    <w:p w14:paraId="2F8CB5CF" w14:textId="77777777" w:rsidR="00CB4957" w:rsidRDefault="00CB4957" w:rsidP="00CB4957">
      <w:r>
        <w:t>The conflict model dominates classical psychoanalysis. Healing involves recognizing, that is, raising the existence of intrapsychic conflict to the level of consciousness. However, the conflict model presupposes the negativity of repression and negation. Therefore, it cannot apply to depression, which lacks all negativity. Although Ehrenberg recognizes that depression is characterized by an absent relation to conflict, he still holds to the conflict model. Depression, he maintains, has a hidden conflict at its basis, which the use of antidepressants further obscures. Conflict no longer offers a sure “guide”:</w:t>
      </w:r>
    </w:p>
    <w:p w14:paraId="442788CF" w14:textId="77777777" w:rsidR="00CB4957" w:rsidRDefault="00CB4957" w:rsidP="00CB4957">
      <w:r>
        <w:t>Deficit filled, apathy stimulated, impulses regulated, compulsion tamed—all of this has made dependency the flipside of depression. With the gospel of personal development on the one hand and the cult of performance on the other, conflict does not disappear; however, it loses its obvious quality and can no longer be counted on to guide us.20</w:t>
      </w:r>
    </w:p>
    <w:p w14:paraId="3BB85965" w14:textId="77777777" w:rsidR="00CB4957" w:rsidRDefault="00CB4957" w:rsidP="00CB4957">
      <w:r>
        <w:t>In fact, depression defies the conflict model—that is, depression eludes psychoanalysis. Ehrenberg attempts to rescue psychoanalysis even though its conditions have disappeared.</w:t>
      </w:r>
    </w:p>
    <w:p w14:paraId="2A4A5C9F" w14:textId="77777777" w:rsidR="00CB4957" w:rsidRDefault="00CB4957" w:rsidP="00CB4957">
      <w:r>
        <w:t xml:space="preserve">The “deconflictualization”21 that Ehrenberg connects with depression must be seen in light of the general positivization of society, which entails its de-ideologization. Sociopolitical events are no longer determined by the clash between ideologies or classes—the very idea has come to sound archaic. But for all that, the positivization of society does not abolish violence. Violence does not stem from the negativity of clash or conflict alone; it also derives from the positivity of consensus. </w:t>
      </w:r>
      <w:r w:rsidRPr="00FE48F4">
        <w:rPr>
          <w:rStyle w:val="StyleUnderline"/>
        </w:rPr>
        <w:t xml:space="preserve">Now, </w:t>
      </w:r>
      <w:r w:rsidRPr="003F1217">
        <w:rPr>
          <w:rStyle w:val="StyleUnderline"/>
          <w:highlight w:val="green"/>
        </w:rPr>
        <w:t>the totality of capital, which seems to be absorbing everything, represents consensual violence.</w:t>
      </w:r>
      <w:r w:rsidRPr="00FE48F4">
        <w:rPr>
          <w:rStyle w:val="StyleUnderline"/>
        </w:rPr>
        <w:t xml:space="preserve"> Struggle no longer occurs between groups, ideologies, or classes, but between individuals;</w:t>
      </w:r>
      <w:r>
        <w:t xml:space="preserve"> still, this fact is not as important for understanding the crisis of the achievement-subject as Ehrenberg claims.22 </w:t>
      </w:r>
      <w:r w:rsidRPr="00FE48F4">
        <w:rPr>
          <w:rStyle w:val="StyleUnderline"/>
        </w:rPr>
        <w:t xml:space="preserve">What proves problematic is not individual competition per se, but rather its self-referentiality, which escalates into absolute competition. That is, </w:t>
      </w:r>
      <w:r w:rsidRPr="003F1217">
        <w:rPr>
          <w:rStyle w:val="StyleUnderline"/>
          <w:highlight w:val="green"/>
        </w:rPr>
        <w:t>the achievement-subject competes with itself; it succumbs to the destructive compulsion to outdo itself over and over, to jump over its own shadow. This self-constraint, which poses as freedom, has deadly results.</w:t>
      </w:r>
    </w:p>
    <w:p w14:paraId="01D00CF1" w14:textId="77777777" w:rsidR="00CB4957" w:rsidRDefault="00CB4957" w:rsidP="00CB4957">
      <w:r w:rsidRPr="003F1217">
        <w:rPr>
          <w:rStyle w:val="StyleUnderline"/>
          <w:highlight w:val="green"/>
        </w:rPr>
        <w:t>In the transition from disciplinary society to achievement society, the superego positivizes itself into the ego ideal. The superego is repressive.</w:t>
      </w:r>
      <w:r w:rsidRPr="00FE48F4">
        <w:rPr>
          <w:rStyle w:val="StyleUnderline"/>
        </w:rPr>
        <w:t xml:space="preserve"> Above all, it prohibits. It rules over the ego with the “harshness and cruelty” of the “dictatorial ‘Thou shalt’” and its “harshly restraining, cruelly prohibiting quality.”23 </w:t>
      </w:r>
      <w:r w:rsidRPr="003F1217">
        <w:rPr>
          <w:rStyle w:val="StyleUnderline"/>
          <w:highlight w:val="green"/>
        </w:rPr>
        <w:t>In contrast to the repressive superego, the ego ideal seduces. The achievement-subject projects itself</w:t>
      </w:r>
      <w:r>
        <w:t xml:space="preserve"> [entwirft sich] </w:t>
      </w:r>
      <w:r w:rsidRPr="003F1217">
        <w:rPr>
          <w:rStyle w:val="StyleUnderline"/>
          <w:highlight w:val="green"/>
        </w:rPr>
        <w:t>onto the ego ideal, whereas the obedience-subject subjects itself</w:t>
      </w:r>
      <w:r>
        <w:t xml:space="preserve"> [sich unterwift] </w:t>
      </w:r>
      <w:r w:rsidRPr="003F1217">
        <w:rPr>
          <w:rStyle w:val="StyleUnderline"/>
          <w:highlight w:val="green"/>
        </w:rPr>
        <w:t>to the superego.</w:t>
      </w:r>
      <w:r w:rsidRPr="00FE48F4">
        <w:rPr>
          <w:rStyle w:val="StyleUnderline"/>
        </w:rPr>
        <w:t xml:space="preserve"> Subjection and projection are two different modes of existence. Negative compulsion issues from the superego. In contrast, the ego ideal exercises a positive compulsion on the ego. The negativity of the superego restricts the freedom of the ego. </w:t>
      </w:r>
      <w:r w:rsidRPr="003F1217">
        <w:rPr>
          <w:rStyle w:val="StyleUnderline"/>
          <w:highlight w:val="green"/>
        </w:rPr>
        <w:t>Projecting oneself into the ego ideal is interpreted as an act of freedom. But when the ego gets caught in an unattainable ego ideal, it gets crushed altogether. The gap between the real ego and the ego ideal then brings forth auto-aggression.</w:t>
      </w:r>
    </w:p>
    <w:p w14:paraId="258D307A" w14:textId="77777777" w:rsidR="00CB4957" w:rsidRDefault="00CB4957" w:rsidP="00CB4957">
      <w:r w:rsidRPr="003F1217">
        <w:rPr>
          <w:rStyle w:val="StyleUnderline"/>
          <w:highlight w:val="green"/>
        </w:rPr>
        <w:t>The late-modern achievement-subject</w:t>
      </w:r>
      <w:r w:rsidRPr="00FE48F4">
        <w:rPr>
          <w:rStyle w:val="StyleUnderline"/>
        </w:rPr>
        <w:t xml:space="preserve"> is subject to no one. In fact, it </w:t>
      </w:r>
      <w:r w:rsidRPr="003F1217">
        <w:rPr>
          <w:rStyle w:val="StyleUnderline"/>
          <w:highlight w:val="green"/>
        </w:rPr>
        <w:t>is no longer a subject</w:t>
      </w:r>
      <w:r w:rsidRPr="00FE48F4">
        <w:rPr>
          <w:rStyle w:val="StyleUnderline"/>
        </w:rPr>
        <w:t xml:space="preserve"> in the etymological sense</w:t>
      </w:r>
      <w:r>
        <w:t xml:space="preserve"> (subject to, sujet à). </w:t>
      </w:r>
      <w:r w:rsidRPr="003F1217">
        <w:rPr>
          <w:rStyle w:val="StyleUnderline"/>
          <w:highlight w:val="green"/>
        </w:rPr>
        <w:t>It positivizes itself;</w:t>
      </w:r>
      <w:r w:rsidRPr="00FE48F4">
        <w:rPr>
          <w:rStyle w:val="StyleUnderline"/>
        </w:rPr>
        <w:t xml:space="preserve"> indeed, it liberates itself into a project. However, the change from subject to project does not make power or violence disappear. </w:t>
      </w:r>
      <w:r w:rsidRPr="003F1217">
        <w:rPr>
          <w:rStyle w:val="StyleUnderline"/>
          <w:highlight w:val="green"/>
        </w:rPr>
        <w:t>Auto-compulsion, which presents itself as freedom, takes the place of allo-compulsion. This development is closely connected to capitalist relations of production.</w:t>
      </w:r>
      <w:r w:rsidRPr="00FE48F4">
        <w:rPr>
          <w:rStyle w:val="StyleUnderline"/>
        </w:rPr>
        <w:t xml:space="preserve"> Starting at a certain level of production, </w:t>
      </w:r>
      <w:r w:rsidRPr="003F1217">
        <w:rPr>
          <w:rStyle w:val="StyleUnderline"/>
          <w:highlight w:val="green"/>
        </w:rPr>
        <w:t>auto-exploitation is significantly more efficient and brings much greater returns</w:t>
      </w:r>
      <w:r>
        <w:t xml:space="preserve"> [leistungsstärker] </w:t>
      </w:r>
      <w:r w:rsidRPr="003F1217">
        <w:rPr>
          <w:rStyle w:val="StyleUnderline"/>
          <w:highlight w:val="green"/>
        </w:rPr>
        <w:t>than allo-exploitation, because the feeling of freedom attends it. Achievement society is the society of self-exploitation. The achievement-subject exploits itself until it burns out. In the process, it develops auto-aggression that often enough escalates into the violence of self-destruction.</w:t>
      </w:r>
      <w:r w:rsidRPr="00FE48F4">
        <w:rPr>
          <w:rStyle w:val="StyleUnderline"/>
        </w:rPr>
        <w:t xml:space="preserve"> The project turns out to be a projectile that the achievement-subject is aiming at itself.</w:t>
      </w:r>
    </w:p>
    <w:p w14:paraId="34897145" w14:textId="77777777" w:rsidR="00CB4957" w:rsidRPr="00DD73EC" w:rsidRDefault="00CB4957" w:rsidP="00CB4957">
      <w:r>
        <w:t xml:space="preserve">In view of the ego ideal, the real ego appears as a loser buried in self-reproach. The ego wages war with itself. </w:t>
      </w:r>
      <w:r w:rsidRPr="003F1217">
        <w:rPr>
          <w:rStyle w:val="StyleUnderline"/>
          <w:highlight w:val="green"/>
        </w:rPr>
        <w:t>The society of positivity</w:t>
      </w:r>
      <w:r w:rsidRPr="00FE48F4">
        <w:rPr>
          <w:rStyle w:val="StyleUnderline"/>
        </w:rPr>
        <w:t xml:space="preserve">, which thinks itself free of all foreign constraints, </w:t>
      </w:r>
      <w:r w:rsidRPr="003F1217">
        <w:rPr>
          <w:rStyle w:val="StyleUnderline"/>
          <w:highlight w:val="green"/>
        </w:rPr>
        <w:t>becomes entangled in destructive self-constraints.</w:t>
      </w:r>
      <w:r w:rsidRPr="00FE48F4">
        <w:rPr>
          <w:rStyle w:val="StyleUnderline"/>
        </w:rPr>
        <w:t xml:space="preserve"> Psychic maladies such as </w:t>
      </w:r>
      <w:r w:rsidRPr="003F1217">
        <w:rPr>
          <w:rStyle w:val="StyleUnderline"/>
          <w:highlight w:val="green"/>
        </w:rPr>
        <w:t>burnout and depression</w:t>
      </w:r>
      <w:r w:rsidRPr="00FE48F4">
        <w:rPr>
          <w:rStyle w:val="StyleUnderline"/>
        </w:rPr>
        <w:t xml:space="preserve">, the exemplary maladies of the twenty-first century, </w:t>
      </w:r>
      <w:r w:rsidRPr="003F1217">
        <w:rPr>
          <w:rStyle w:val="StyleUnderline"/>
          <w:highlight w:val="green"/>
        </w:rPr>
        <w:t>all display auto-aggressive traits. Exogenous violence is replaced by self-generated violence, which is more fatal than its counterpart inasmuch as the victim of such violence considers itself free.</w:t>
      </w:r>
    </w:p>
    <w:p w14:paraId="17CB3059" w14:textId="77777777" w:rsidR="00CB4957" w:rsidRPr="00194EF6" w:rsidRDefault="00CB4957" w:rsidP="00CB4957"/>
    <w:p w14:paraId="690A765C" w14:textId="77777777" w:rsidR="00CB4957" w:rsidRPr="001F3808" w:rsidRDefault="00CB4957" w:rsidP="00CB4957">
      <w:pPr>
        <w:pStyle w:val="Heading4"/>
      </w:pPr>
      <w:r>
        <w:t>Vote Neg for radical negativity – rather than feeding the capitalist system through subversion, we embrace nonproductivity for its own sake. Only by accepting the fantastical nature of the Aff’s attachment to liberal democratic capitalism can we place ourselves in the real thing – our world with its incompleteness and suffering, this is the ultimate act of love as we accept responsibility for the totality of modern capitalism and its failures;</w:t>
      </w:r>
    </w:p>
    <w:p w14:paraId="516B91D2" w14:textId="77777777" w:rsidR="00CB4957" w:rsidRDefault="00CB4957" w:rsidP="00CB4957">
      <w:r w:rsidRPr="005E46A6">
        <w:rPr>
          <w:rStyle w:val="Style13ptBold"/>
        </w:rPr>
        <w:t>DALY 09</w:t>
      </w:r>
      <w:r>
        <w:t xml:space="preserve"> Glyn Daly, School of Social Sciences, University of Northampton, Northampton, UK, Journal of Political Ideologies, 10-22-2009 [“Politics of the political: psychoanalytic theory and the Left(s)” </w:t>
      </w:r>
      <w:r w:rsidRPr="005E46A6">
        <w:t>http://dx.doi.org/10.1080/13569310903231628</w:t>
      </w:r>
      <w:r>
        <w:t xml:space="preserve"> accessed 8-12-2025]crs</w:t>
      </w:r>
    </w:p>
    <w:p w14:paraId="26C5FC6F" w14:textId="77777777" w:rsidR="00CB4957" w:rsidRPr="00E3635E" w:rsidRDefault="00CB4957" w:rsidP="00CB4957">
      <w:pPr>
        <w:rPr>
          <w:rStyle w:val="StyleUnderline"/>
        </w:rPr>
      </w:pPr>
    </w:p>
    <w:p w14:paraId="1471EB52" w14:textId="77777777" w:rsidR="00CB4957" w:rsidRDefault="00CB4957" w:rsidP="00CB4957">
      <w:pPr>
        <w:rPr>
          <w:rFonts w:eastAsiaTheme="majorEastAsia" w:cstheme="majorBidi"/>
          <w:b/>
          <w:sz w:val="32"/>
          <w:u w:val="single"/>
        </w:rPr>
      </w:pPr>
      <w:r w:rsidRPr="00CE0F6A">
        <w:rPr>
          <w:sz w:val="14"/>
        </w:rPr>
        <w:t xml:space="preserve">Subverting subversion The political is never a simple purity but is always grounded or ‘economized’ in some way (economized, that is, as a political constitution).64 We are confronted with modalities of objectivity/subversion that, in an Hegelian sense, characterize the life of social reality. This is how a totality arises: i.e. as a dynamic and integrative process that establishes reciprocity of movement between its ‘positive’ and ‘negative’ dimensions. At the same time, a totality only comes into being in relation to what eludes it. In Lacanian terms, a totality’s attempt at all-ness is a function of its basic status of being not-all. In this sense our autonomy is at once more precarious and more radical. Today we are bombarded with all sorts of choices (consumption, lifestyles, customization of computers, cell-phones, iPods, MySpace, Facebook, etc.) that identify us as ‘free individuals’. Yet we also possess the capacity to refuse the field of choosing and freedom; to reject the very modality of making changes to our lives and to break with the terms and conditions that are implicit in the latter. Along the lines of the famous monologue from Trainspotting, we are in a position in which we can choose ‘not to choose life’. This involves a more radical ethical freedom in which one can assume a certain position of ‘being impossible’: i.e. a position of refusing the terms of socio-political engagement and identitarian inscription; of refusing the terms of existing possibility. It is in this context that we can make sense of Žižek’s reference to the Melville character, Bartleby, and his ‘I would prefer not to’. Thus what is being is affirmed is a strategic form of non-intervention and a refusal to participate in what Žižek calls the ‘rumspringa of resistance’: that is, a refusal of ‘all the forms of resisting which help the system to reproduce itself by ensuring our participation in it’.65 The problem is not so much direct participation in the system but rather the implicit forms of participation in the hegemonic practices and rituals that are expected of contemporary liberal-left resistance: it is this type of resistance politics of the political 293 (resistance-as-surrender) that needs to be resisted. So what needs to be developed is a kind of aggressive-passivity along the lines of ‘“I would prefer not to give to charity to support a Black orphan in Africa, engage in the struggle to prevent oildrilling in a wildlife swamp, send books to educate our liberal-feminist-spirited women in Afghanistan”’.66 In other words, what is needed is the development of forms of political subjectivity that do not embrace the conventions and protocol of existing hegemonic engagement. And here I think that Stavrakakis misses his target when he criticizes Žižek for arguing the case for political withdrawal: ‘(s)urely “to do nothing” does not make sense as a remedy against those who supposedly argue that “nothing should happen”’.67 Žižek’s argument needs to be read in terms of the discourse of the obsessive-neurotic in which there is engagement in all kinds of frantic activity (filling up the gaps/silences) precisely in order that nothing Real should happen. So what we have is rather a paradox wherein the possibility of genuine transformation is repressed through hyperactivity; an activism without action. The point is that ‘we’ (i.e. the Left) should not participate in the terms of today’s dominant ethos of obsessive-neurosis and its hyperactive culture of political inaction. To avoid misunderstanding, the argument is not that we are obliged to choose between choosing and not-choosing or between capitulation and full scale assault on the existing mode of choosing. There is more ambiguity than may appear at first sight. A particular choice may be ‘officially’ permitted and yet implicitly prohibited (e.g. the declaration of atheism in American public life) and thus the making of that choice ‘within’ an existing modality may very well have the effect of undermining the modal logic. Equally, refusing to engage in making decisions or, what amounts to the same thing, making ‘impossible demands’—e.g. the ‘infinitely demanding’ perspective of Critchley68—without any real substance can very quickly evoke a beautiful-soul-syndrome and an intrinsic passivity/inaction in the face of existing states of affairs. Insurrection, as Engels argued, is an art where, quoting Danton, one must ‘dare, dare and dare again’.69 Such an art, I would argue, involves the subversion of subversion: that is to say, the development of forms of subversion that do not condone or comply with existing logics of subversion but which seek rather to undermine and repudiate the latter and to thereby open up new spaces of political possibility and creativity. It would mean not only breaking with the implicit grammar and interdictions of political discourse (e.g. veiled agreements over the ‘need’ for low corporate taxation, opposition to basic income, co-operative health, housing education and services initiatives, and so on), but also more direct, and even violent, forms of confrontation as well. Both are ultimately aspects of the same undertaking: the disidentification with ‘due process’ and the dissolution of the existing horizons of possibility and political imagination. Through subtlety, force and inspiration the modal logics themselves can be subjected to a radical historicity. This marks the approach to what Lacan calls the act, and to what Badiou identifies as the evental. Are not such elements already encompassed by radical democracy such that the latter holds far more in common with Žižekian analysis than may appear on the surface? The answer here is not without ambiguity. While there may be overlap in terms of strategic objectives, there are nonetheless distinct types of political vision at stake. The issue of liberal democracy is central. For radical democrats, the main priority is to deepen and sharpen the principles of the liberal democratic imagination as a way of taking on not only capitalist repression but anti-democratic power structures in general. Žižek takes the opposite view, arguing that we should resist such an imagination precisely on the grounds that it tends to reproduce a neutralistic form of myth: a de facto end of history with infinite potential; a kind of last conceptual revolution for the last (democratic) </w:t>
      </w:r>
      <w:r w:rsidRPr="00CE0F6A">
        <w:rPr>
          <w:strike/>
          <w:sz w:val="14"/>
        </w:rPr>
        <w:t>men and women</w:t>
      </w:r>
      <w:r w:rsidRPr="00CE0F6A">
        <w:rPr>
          <w:sz w:val="14"/>
        </w:rPr>
        <w:t xml:space="preserve"> [people]. The problem is that in seeking to inscribe historicity, the radicalization of liberal-democracy becomes forgetful of its own position within the historical picture. It remains, so to speak, behind the camera. Both Žižek’s Bartleybyan politics and Badiou’s politics of subtraction—i.e. the effective withdrawal from official political/participatory structures in such a way that it undermines simultaneously their symbolic purchase and constitutive logics—point in a different direction. Thus it is not so much a question of siding with the underdog in the game of existing democracy, but rather rejecting the very terms of the latter. In other words, it involves a critique of how democracy, through its mythologization of the idea that all underdogs are potential winners provided they play the game effectively, can become drawn into, and start to function on behalf of, the dominant politico-economic forces. This opens the way to a different kind of Lacanian radicalism than the one envisaged by Stavrakakis. There are two main aspects. First there is a stronger analytical emphasis on the way in which </w:t>
      </w:r>
      <w:r w:rsidRPr="00B37B3D">
        <w:rPr>
          <w:rStyle w:val="StyleUnderline"/>
        </w:rPr>
        <w:t xml:space="preserve">the themes of multiculturalism and </w:t>
      </w:r>
      <w:r w:rsidRPr="003F1217">
        <w:rPr>
          <w:rStyle w:val="StyleUnderline"/>
          <w:highlight w:val="green"/>
        </w:rPr>
        <w:t>infra-political engagement can become implicated in</w:t>
      </w:r>
      <w:r w:rsidRPr="00B37B3D">
        <w:rPr>
          <w:rStyle w:val="StyleUnderline"/>
        </w:rPr>
        <w:t xml:space="preserve">, fractalized as part of, the totality of </w:t>
      </w:r>
      <w:r w:rsidRPr="003F1217">
        <w:rPr>
          <w:rStyle w:val="StyleUnderline"/>
          <w:highlight w:val="green"/>
        </w:rPr>
        <w:t>cosmopolitan capitalism.</w:t>
      </w:r>
      <w:r w:rsidRPr="00CE0F6A">
        <w:rPr>
          <w:sz w:val="14"/>
        </w:rPr>
        <w:t xml:space="preserve"> Second, and related, </w:t>
      </w:r>
      <w:r w:rsidRPr="003F1217">
        <w:rPr>
          <w:rStyle w:val="StyleUnderline"/>
          <w:highlight w:val="green"/>
        </w:rPr>
        <w:t>the political focus is placed</w:t>
      </w:r>
      <w:r w:rsidRPr="00B37B3D">
        <w:rPr>
          <w:rStyle w:val="StyleUnderline"/>
        </w:rPr>
        <w:t xml:space="preserve"> not so much on marginalized groups/identities in general but rather </w:t>
      </w:r>
      <w:r w:rsidRPr="003F1217">
        <w:rPr>
          <w:rStyle w:val="StyleUnderline"/>
          <w:highlight w:val="green"/>
        </w:rPr>
        <w:t>on</w:t>
      </w:r>
      <w:r w:rsidRPr="00B37B3D">
        <w:rPr>
          <w:rStyle w:val="StyleUnderline"/>
        </w:rPr>
        <w:t xml:space="preserve"> those whose position (or perhaps, more accurately, lack of position) embody the symptomal truths of our age—i.e. </w:t>
      </w:r>
      <w:r w:rsidRPr="003F1217">
        <w:rPr>
          <w:rStyle w:val="StyleUnderline"/>
          <w:highlight w:val="green"/>
        </w:rPr>
        <w:t>those whose situation appears</w:t>
      </w:r>
      <w:r w:rsidRPr="00B37B3D">
        <w:rPr>
          <w:rStyle w:val="StyleUnderline"/>
        </w:rPr>
        <w:t xml:space="preserve"> naturalized as </w:t>
      </w:r>
      <w:r w:rsidRPr="003F1217">
        <w:rPr>
          <w:rStyle w:val="StyleUnderline"/>
          <w:highlight w:val="green"/>
        </w:rPr>
        <w:t>irresolvable,</w:t>
      </w:r>
      <w:r w:rsidRPr="00B37B3D">
        <w:rPr>
          <w:rStyle w:val="StyleUnderline"/>
        </w:rPr>
        <w:t xml:space="preserve"> inert and beyond any feasible or direct solution.</w:t>
      </w:r>
      <w:r w:rsidRPr="00CE0F6A">
        <w:rPr>
          <w:sz w:val="14"/>
        </w:rPr>
        <w:t xml:space="preserve"> These are the displaced and the destitute, the poverty-trapped, the vagrants, homeless and slum-dwellers. </w:t>
      </w:r>
      <w:r w:rsidRPr="00B37B3D">
        <w:rPr>
          <w:rStyle w:val="StyleUnderline"/>
        </w:rPr>
        <w:t xml:space="preserve">They are </w:t>
      </w:r>
      <w:r w:rsidRPr="003F1217">
        <w:rPr>
          <w:rStyle w:val="StyleUnderline"/>
          <w:highlight w:val="green"/>
        </w:rPr>
        <w:t>the radically excluded who are constitutively excessive,</w:t>
      </w:r>
      <w:r w:rsidRPr="00B37B3D">
        <w:rPr>
          <w:rStyle w:val="StyleUnderline"/>
        </w:rPr>
        <w:t xml:space="preserve"> who cannot be accommodated and </w:t>
      </w:r>
      <w:r w:rsidRPr="003F1217">
        <w:rPr>
          <w:rStyle w:val="StyleUnderline"/>
          <w:highlight w:val="green"/>
        </w:rPr>
        <w:t>who present a</w:t>
      </w:r>
      <w:r w:rsidRPr="00B37B3D">
        <w:rPr>
          <w:rStyle w:val="StyleUnderline"/>
        </w:rPr>
        <w:t xml:space="preserve"> kind of </w:t>
      </w:r>
      <w:r w:rsidRPr="003F1217">
        <w:rPr>
          <w:rStyle w:val="StyleUnderline"/>
          <w:highlight w:val="green"/>
        </w:rPr>
        <w:t>dysfunctional resistance that is nevertheless necessary to the functioning of the whole.</w:t>
      </w:r>
      <w:r w:rsidRPr="00B37B3D">
        <w:rPr>
          <w:rStyle w:val="StyleUnderline"/>
        </w:rPr>
        <w:t xml:space="preserve"> They are </w:t>
      </w:r>
      <w:r w:rsidRPr="003F1217">
        <w:rPr>
          <w:rStyle w:val="StyleUnderline"/>
          <w:highlight w:val="green"/>
        </w:rPr>
        <w:t>the nameless ‘unfortunate’ who are passed over</w:t>
      </w:r>
      <w:r w:rsidRPr="00B37B3D">
        <w:rPr>
          <w:rStyle w:val="StyleUnderline"/>
        </w:rPr>
        <w:t xml:space="preserve">, treated with gentrified deliquescence </w:t>
      </w:r>
      <w:r w:rsidRPr="003F1217">
        <w:rPr>
          <w:rStyle w:val="StyleUnderline"/>
          <w:highlight w:val="green"/>
        </w:rPr>
        <w:t>and kept at a non-threatening distance through the ‘ethical’ concerns of charity and aid. What is needed is a politics</w:t>
      </w:r>
      <w:r w:rsidRPr="00B37B3D">
        <w:rPr>
          <w:rStyle w:val="StyleUnderline"/>
        </w:rPr>
        <w:t xml:space="preserve"> that strives </w:t>
      </w:r>
      <w:r w:rsidRPr="003F1217">
        <w:rPr>
          <w:rStyle w:val="StyleUnderline"/>
          <w:highlight w:val="green"/>
        </w:rPr>
        <w:t>to overcome this distanc</w:t>
      </w:r>
      <w:r w:rsidRPr="00B37B3D">
        <w:rPr>
          <w:rStyle w:val="StyleUnderline"/>
        </w:rPr>
        <w:t xml:space="preserve">ing </w:t>
      </w:r>
      <w:r w:rsidRPr="003F1217">
        <w:rPr>
          <w:rStyle w:val="StyleUnderline"/>
          <w:highlight w:val="green"/>
        </w:rPr>
        <w:t>and to confront</w:t>
      </w:r>
      <w:r w:rsidRPr="00B37B3D">
        <w:rPr>
          <w:rStyle w:val="StyleUnderline"/>
        </w:rPr>
        <w:t xml:space="preserve"> directly </w:t>
      </w:r>
      <w:r w:rsidRPr="003F1217">
        <w:rPr>
          <w:rStyle w:val="StyleUnderline"/>
          <w:highlight w:val="green"/>
        </w:rPr>
        <w:t>the primordial repressions that are central to</w:t>
      </w:r>
      <w:r w:rsidRPr="00B37B3D">
        <w:rPr>
          <w:rStyle w:val="StyleUnderline"/>
        </w:rPr>
        <w:t xml:space="preserve"> the operation of </w:t>
      </w:r>
      <w:r w:rsidRPr="003F1217">
        <w:rPr>
          <w:rStyle w:val="StyleUnderline"/>
          <w:highlight w:val="green"/>
        </w:rPr>
        <w:t>capitalism</w:t>
      </w:r>
      <w:r w:rsidRPr="00B37B3D">
        <w:rPr>
          <w:rStyle w:val="StyleUnderline"/>
        </w:rPr>
        <w:t xml:space="preserve"> as a global economic and socio-cultural system. It is against this background that distinct approaches to the Lacanian traversing of the fantasy emerge.</w:t>
      </w:r>
      <w:r w:rsidRPr="00CE0F6A">
        <w:rPr>
          <w:sz w:val="14"/>
        </w:rPr>
        <w:t xml:space="preserve"> In radical democratic thought, the lesson of the traversal is one that tends to imply that we should assume a proper distancing in order to avoid getting caught up in the ‘cataclysmic desire of fantasy’.70 The problem therefore is one of adopting the right predisposition: to detach ourselves from object (a) and to politics of the political thereby affect a condition where we can ‘really enjoy our partial enjoyment’.71,72 Radical politics should consequently restrict itself to revolutionary-reform rather than revolution as such. In general, political engagement should not be excessive but should avoid substantial projects of overhaul in favour of the finite, provisional and pragmatic. Yet it is precisely in these terms that radical democracy appears to remain stuck in the register of desire: real emancipation is postponed eternally; we should be enthusiastic in the chase but never believe that we hold it in our grasp. This is a politics of desire, of infinite deferral. It becomes effectively ‘a constant search for something else ... (with) no specifiable object that is capable of satisfying it’.73 Radical democratic desire, in this sense, is sustained by not having the ‘object’ of democracy. Democracy is always finally elsewhere. In this context, political subjectivity becomes one of establishing a kind of homoeostatic predisposition or proper distancing: one avoids excess in order to avoid disappointment in never attaining the real Thing. Yet for Žižek traversing the fantasy does not mean to proceed to a nonfantasmatic or even a post-fantasmatic universe defined simply in terms of a containment and/or domestication of excess (this in itself would be something of a fantasy). There is no transcendence of the fantasmatic (the structuring of desire) as such.74 Traversal in this sense is the opposite of exorcism. The point is not simply to expel excess but rather to inflect/assume the latter: to take responsibility for the inherency of excess that is integral to human drive. Traversal, in this sense, puts one in touch with the object of drive—the hole presupposed by all demand and around which Being revolves. To put it in the terms of Star Wars, the problem is not to bring balance to the force but to recognize that the force itself is the result of a certain (tilted) excess—a Real intervention/structuring—and that it is only through contingence with the latter that alternative possibilities (a different kind of force, or indeed political) can be shown. The freedom which is gained here, which can be called post-fantasmatic, is thus not one of overcoming alienation but precisely a freedom through alienation in its most radical sense: i.e. the acceptance of the fact that imbalance/excess is our most basic condition towards which we cannot exercise any pre-given partiality or disposition. Žižek’s </w:t>
      </w:r>
      <w:r w:rsidRPr="003F1217">
        <w:rPr>
          <w:rStyle w:val="StyleUnderline"/>
          <w:highlight w:val="green"/>
        </w:rPr>
        <w:t>Lacanian radicalism</w:t>
      </w:r>
      <w:r w:rsidRPr="00B37B3D">
        <w:rPr>
          <w:rStyle w:val="StyleUnderline"/>
        </w:rPr>
        <w:t xml:space="preserve"> can be thought of as something that </w:t>
      </w:r>
      <w:r w:rsidRPr="003F1217">
        <w:rPr>
          <w:rStyle w:val="StyleUnderline"/>
          <w:highlight w:val="green"/>
        </w:rPr>
        <w:t>tries to break out of the endless cycle of desire and</w:t>
      </w:r>
      <w:r w:rsidRPr="00B37B3D">
        <w:rPr>
          <w:rStyle w:val="StyleUnderline"/>
        </w:rPr>
        <w:t xml:space="preserve"> to </w:t>
      </w:r>
      <w:r w:rsidRPr="003F1217">
        <w:rPr>
          <w:rStyle w:val="StyleUnderline"/>
          <w:highlight w:val="green"/>
        </w:rPr>
        <w:t>move towards a</w:t>
      </w:r>
      <w:r w:rsidRPr="00B37B3D">
        <w:rPr>
          <w:rStyle w:val="StyleUnderline"/>
        </w:rPr>
        <w:t xml:space="preserve"> certain </w:t>
      </w:r>
      <w:r w:rsidRPr="003F1217">
        <w:rPr>
          <w:rStyle w:val="StyleUnderline"/>
          <w:highlight w:val="green"/>
        </w:rPr>
        <w:t>logic of love</w:t>
      </w:r>
      <w:r w:rsidRPr="00B37B3D">
        <w:rPr>
          <w:rStyle w:val="StyleUnderline"/>
        </w:rPr>
        <w:t xml:space="preserve"> (involving both desire and drive). While this may sound hopelessly sentimental, we should recall that in Lacan </w:t>
      </w:r>
      <w:r w:rsidRPr="003F1217">
        <w:rPr>
          <w:rStyle w:val="StyleUnderline"/>
          <w:highlight w:val="green"/>
        </w:rPr>
        <w:t>love is distinguished from desire in coming to terms with the non-ideal and</w:t>
      </w:r>
      <w:r w:rsidRPr="00B37B3D">
        <w:rPr>
          <w:rStyle w:val="StyleUnderline"/>
        </w:rPr>
        <w:t xml:space="preserve"> the non-all and with </w:t>
      </w:r>
      <w:r w:rsidRPr="003F1217">
        <w:rPr>
          <w:rStyle w:val="StyleUnderline"/>
          <w:highlight w:val="green"/>
        </w:rPr>
        <w:t>accepting</w:t>
      </w:r>
      <w:r w:rsidRPr="00B37B3D">
        <w:rPr>
          <w:rStyle w:val="StyleUnderline"/>
        </w:rPr>
        <w:t xml:space="preserve"> precisely </w:t>
      </w:r>
      <w:r w:rsidRPr="003F1217">
        <w:rPr>
          <w:rStyle w:val="StyleUnderline"/>
          <w:highlight w:val="green"/>
        </w:rPr>
        <w:t>the lack in the Other. Love is</w:t>
      </w:r>
      <w:r w:rsidRPr="00B37B3D">
        <w:rPr>
          <w:rStyle w:val="StyleUnderline"/>
        </w:rPr>
        <w:t xml:space="preserve"> its own excess, </w:t>
      </w:r>
      <w:r w:rsidRPr="003F1217">
        <w:rPr>
          <w:rStyle w:val="StyleUnderline"/>
          <w:highlight w:val="green"/>
        </w:rPr>
        <w:t>an uncompromising ‘violence’ that</w:t>
      </w:r>
      <w:r w:rsidRPr="00B37B3D">
        <w:rPr>
          <w:rStyle w:val="StyleUnderline"/>
        </w:rPr>
        <w:t xml:space="preserve"> goes beyond mere antagonism (i.e. it </w:t>
      </w:r>
      <w:r w:rsidRPr="003F1217">
        <w:rPr>
          <w:rStyle w:val="StyleUnderline"/>
          <w:highlight w:val="green"/>
        </w:rPr>
        <w:t>does not externalize blockage</w:t>
      </w:r>
      <w:r w:rsidRPr="00B37B3D">
        <w:rPr>
          <w:rStyle w:val="StyleUnderline"/>
        </w:rPr>
        <w:t xml:space="preserve">/failure but accepts this as the very condition of being). Through love one finds, and indeed makes, the universal-divine in all its contingent fragility and failing. Perhaps a more appropriate way of thinking about this shift is in terms of opening the possibility of a politics of excess; </w:t>
      </w:r>
      <w:r w:rsidRPr="003F1217">
        <w:rPr>
          <w:rStyle w:val="StyleUnderline"/>
          <w:highlight w:val="green"/>
        </w:rPr>
        <w:t>a politics that effectively chooses ‘something else’</w:t>
      </w:r>
      <w:r w:rsidRPr="00B37B3D">
        <w:rPr>
          <w:rStyle w:val="StyleUnderline"/>
        </w:rPr>
        <w:t xml:space="preserve">—i.e. something other than the current mode of choosing. </w:t>
      </w:r>
      <w:r w:rsidRPr="003F1217">
        <w:rPr>
          <w:rStyle w:val="StyleUnderline"/>
          <w:highlight w:val="green"/>
        </w:rPr>
        <w:t>It refuses to embrace today’s alibis where social ‘problems’ are displaced onto charities</w:t>
      </w:r>
      <w:r w:rsidRPr="00B37B3D">
        <w:rPr>
          <w:rStyle w:val="StyleUnderline"/>
        </w:rPr>
        <w:t xml:space="preserve">, ethical committees, focus groups </w:t>
      </w:r>
      <w:r w:rsidRPr="003F1217">
        <w:rPr>
          <w:rStyle w:val="StyleUnderline"/>
          <w:highlight w:val="green"/>
        </w:rPr>
        <w:t>and</w:t>
      </w:r>
      <w:r w:rsidRPr="00B37B3D">
        <w:rPr>
          <w:rStyle w:val="StyleUnderline"/>
        </w:rPr>
        <w:t xml:space="preserve"> all </w:t>
      </w:r>
      <w:r w:rsidRPr="003F1217">
        <w:rPr>
          <w:rStyle w:val="StyleUnderline"/>
          <w:highlight w:val="green"/>
        </w:rPr>
        <w:t>the institutions of political deferral</w:t>
      </w:r>
      <w:r w:rsidRPr="00B37B3D">
        <w:rPr>
          <w:rStyle w:val="StyleUnderline"/>
        </w:rPr>
        <w:t xml:space="preserve"> up to and </w:t>
      </w:r>
      <w:r w:rsidRPr="003F1217">
        <w:rPr>
          <w:rStyle w:val="StyleUnderline"/>
          <w:highlight w:val="green"/>
        </w:rPr>
        <w:t>including</w:t>
      </w:r>
      <w:r w:rsidRPr="00B37B3D">
        <w:rPr>
          <w:rStyle w:val="StyleUnderline"/>
        </w:rPr>
        <w:t xml:space="preserve"> existing </w:t>
      </w:r>
      <w:r w:rsidRPr="003F1217">
        <w:rPr>
          <w:rStyle w:val="StyleUnderline"/>
          <w:highlight w:val="green"/>
        </w:rPr>
        <w:t>democracy.</w:t>
      </w:r>
      <w:r w:rsidRPr="00B37B3D">
        <w:rPr>
          <w:rStyle w:val="StyleUnderline"/>
        </w:rPr>
        <w:t xml:space="preserve"> In this way </w:t>
      </w:r>
      <w:r w:rsidRPr="003F1217">
        <w:rPr>
          <w:rStyle w:val="StyleUnderline"/>
          <w:highlight w:val="green"/>
        </w:rPr>
        <w:t>it places ‘us’ in the scene and refuses not to take responsibility for the contemporary totality and its symptoms.</w:t>
      </w:r>
      <w:r w:rsidRPr="00B37B3D">
        <w:rPr>
          <w:rStyle w:val="StyleUnderline"/>
        </w:rPr>
        <w:t xml:space="preserve"> Such a politics is distinguished from radical democratic hegemony in that </w:t>
      </w:r>
      <w:r w:rsidRPr="003F1217">
        <w:rPr>
          <w:rStyle w:val="StyleUnderline"/>
          <w:highlight w:val="green"/>
        </w:rPr>
        <w:t>it does not give up on the real thing</w:t>
      </w:r>
      <w:r w:rsidRPr="00B37B3D">
        <w:rPr>
          <w:rStyle w:val="StyleUnderline"/>
        </w:rPr>
        <w:t xml:space="preserve"> or view concrete projects as merely the ersatz fillers of the empty place.</w:t>
      </w:r>
      <w:r w:rsidRPr="00CE0F6A">
        <w:rPr>
          <w:sz w:val="14"/>
        </w:rPr>
        <w:t xml:space="preserve"> The point is rather to see how this very division between the universal (as empty place) and particular (contingent filler) is inherent to the latter. In other words, the universal-divine is manifested not simply through movement and ephemerality but through substantial engagement; through finding and making the universal in the particular and through ‘excessive’ commitment, without excuses or dependency on the Other.75 It is a politics that affirms that the only way out is the way in.</w:t>
      </w:r>
    </w:p>
    <w:p w14:paraId="715D56B8" w14:textId="77777777" w:rsidR="00CB4957" w:rsidRPr="00EA3D36" w:rsidRDefault="00CB4957" w:rsidP="00CB4957"/>
    <w:p w14:paraId="24D4B7F2" w14:textId="77777777" w:rsidR="00CB4957" w:rsidRDefault="00CB4957" w:rsidP="00CB4957">
      <w:pPr>
        <w:pStyle w:val="Heading2"/>
      </w:pPr>
      <w:r>
        <w:t>ADV1---Labor Leverage</w:t>
      </w:r>
    </w:p>
    <w:p w14:paraId="0FA1965C" w14:textId="77777777" w:rsidR="00CB4957" w:rsidRPr="000B3138" w:rsidRDefault="00CB4957" w:rsidP="00CB4957"/>
    <w:p w14:paraId="4511F9EC" w14:textId="77777777" w:rsidR="00CB4957" w:rsidRDefault="00CB4957" w:rsidP="00CB4957">
      <w:pPr>
        <w:pStyle w:val="Heading4"/>
      </w:pPr>
      <w:r>
        <w:t xml:space="preserve">1. Democracy causes </w:t>
      </w:r>
      <w:r>
        <w:rPr>
          <w:u w:val="single"/>
        </w:rPr>
        <w:t>global war</w:t>
      </w:r>
      <w:r>
        <w:t xml:space="preserve">. </w:t>
      </w:r>
    </w:p>
    <w:p w14:paraId="5DADBCE8" w14:textId="77777777" w:rsidR="00CB4957" w:rsidRPr="00562DFB" w:rsidRDefault="00CB4957" w:rsidP="00CB4957">
      <w:pPr>
        <w:rPr>
          <w:sz w:val="14"/>
        </w:rPr>
      </w:pPr>
      <w:r>
        <w:rPr>
          <w:rStyle w:val="Style13ptBold"/>
        </w:rPr>
        <w:t xml:space="preserve">Chiba ’21 </w:t>
      </w:r>
      <w:r w:rsidRPr="00562DFB">
        <w:rPr>
          <w:sz w:val="14"/>
        </w:rPr>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6D34F8E1" w14:textId="77777777" w:rsidR="00CB4957" w:rsidRDefault="00CB4957" w:rsidP="00CB4957">
      <w:pPr>
        <w:rPr>
          <w:sz w:val="16"/>
        </w:rPr>
      </w:pPr>
      <w:r w:rsidRPr="00FB4C4D">
        <w:rPr>
          <w:rStyle w:val="StyleUnderline"/>
        </w:rPr>
        <w:t xml:space="preserve">The </w:t>
      </w:r>
      <w:r w:rsidRPr="00555079">
        <w:rPr>
          <w:rStyle w:val="Emphasis"/>
          <w:highlight w:val="green"/>
        </w:rPr>
        <w:t>dem</w:t>
      </w:r>
      <w:r w:rsidRPr="00FB4C4D">
        <w:rPr>
          <w:rStyle w:val="StyleUnderline"/>
        </w:rPr>
        <w:t xml:space="preserve">ocratic </w:t>
      </w:r>
      <w:r w:rsidRPr="00555079">
        <w:rPr>
          <w:rStyle w:val="Emphasis"/>
          <w:highlight w:val="green"/>
        </w:rPr>
        <w:t>peace</w:t>
      </w:r>
      <w:r w:rsidRPr="00875A02">
        <w:rPr>
          <w:sz w:val="16"/>
        </w:rPr>
        <w:t>—the observation that democracies are less likely to fight each other than are other pairings of states—</w:t>
      </w:r>
      <w:r w:rsidRPr="00555079">
        <w:rPr>
          <w:rStyle w:val="StyleUnderline"/>
          <w:highlight w:val="green"/>
        </w:rPr>
        <w:t>is</w:t>
      </w:r>
      <w:r w:rsidRPr="00875A02">
        <w:rPr>
          <w:sz w:val="16"/>
        </w:rPr>
        <w:t xml:space="preserve"> one of the most widely acknowledged empirical regularities in international relations. Prominent scholars have even </w:t>
      </w:r>
      <w:r w:rsidRPr="00555079">
        <w:rPr>
          <w:rStyle w:val="StyleUnderline"/>
          <w:highlight w:val="green"/>
        </w:rPr>
        <w:t>characterized</w:t>
      </w:r>
      <w:r w:rsidRPr="00FB4C4D">
        <w:rPr>
          <w:rStyle w:val="StyleUnderline"/>
        </w:rPr>
        <w:t xml:space="preserve"> the relationship </w:t>
      </w:r>
      <w:r w:rsidRPr="00555079">
        <w:rPr>
          <w:rStyle w:val="StyleUnderline"/>
          <w:highlight w:val="green"/>
        </w:rPr>
        <w:t>as</w:t>
      </w:r>
      <w:r w:rsidRPr="00FB4C4D">
        <w:rPr>
          <w:rStyle w:val="StyleUnderline"/>
        </w:rPr>
        <w:t xml:space="preserve"> an </w:t>
      </w:r>
      <w:r w:rsidRPr="00FB4C4D">
        <w:rPr>
          <w:rStyle w:val="Emphasis"/>
        </w:rPr>
        <w:t xml:space="preserve">empirical </w:t>
      </w:r>
      <w:r w:rsidRPr="00555079">
        <w:rPr>
          <w:rStyle w:val="Emphasis"/>
          <w:highlight w:val="green"/>
        </w:rPr>
        <w:t>law</w:t>
      </w:r>
      <w:r w:rsidRPr="00875A02">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r>
        <w:rPr>
          <w:sz w:val="16"/>
        </w:rPr>
        <w:t xml:space="preserve"> </w:t>
      </w:r>
      <w:r w:rsidRPr="00555079">
        <w:rPr>
          <w:rStyle w:val="StyleUnderline"/>
          <w:highlight w:val="green"/>
        </w:rPr>
        <w:t xml:space="preserve">At the </w:t>
      </w:r>
      <w:r w:rsidRPr="00555079">
        <w:rPr>
          <w:rStyle w:val="Emphasis"/>
          <w:highlight w:val="green"/>
        </w:rPr>
        <w:t>same time</w:t>
      </w:r>
      <w:r w:rsidRPr="00555079">
        <w:rPr>
          <w:rStyle w:val="StyleUnderline"/>
          <w:highlight w:val="green"/>
        </w:rPr>
        <w:t>, peace</w:t>
      </w:r>
      <w:r w:rsidRPr="00FB4C4D">
        <w:rPr>
          <w:rStyle w:val="StyleUnderline"/>
        </w:rPr>
        <w:t xml:space="preserve"> appears likely to </w:t>
      </w:r>
      <w:r w:rsidRPr="00555079">
        <w:rPr>
          <w:rStyle w:val="Emphasis"/>
          <w:highlight w:val="green"/>
        </w:rPr>
        <w:t>foster</w:t>
      </w:r>
      <w:r w:rsidRPr="00FB4C4D">
        <w:rPr>
          <w:rStyle w:val="StyleUnderline"/>
        </w:rPr>
        <w:t xml:space="preserve"> or maintain </w:t>
      </w:r>
      <w:r w:rsidRPr="00555079">
        <w:rPr>
          <w:rStyle w:val="StyleUnderline"/>
          <w:highlight w:val="green"/>
        </w:rPr>
        <w:t>democracy</w:t>
      </w:r>
      <w:r w:rsidRPr="00875A02">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FB4C4D">
        <w:rPr>
          <w:rStyle w:val="StyleUnderline"/>
        </w:rPr>
        <w:t>Each</w:t>
      </w:r>
      <w:r w:rsidRPr="00875A02">
        <w:rPr>
          <w:sz w:val="16"/>
        </w:rPr>
        <w:t xml:space="preserve"> of these putative </w:t>
      </w:r>
      <w:r w:rsidRPr="00FB4C4D">
        <w:rPr>
          <w:rStyle w:val="Emphasis"/>
        </w:rPr>
        <w:t>cause</w:t>
      </w:r>
      <w:r w:rsidRPr="00875A02">
        <w:rPr>
          <w:sz w:val="16"/>
        </w:rPr>
        <w:t xml:space="preserve">s </w:t>
      </w:r>
      <w:r w:rsidRPr="00FB4C4D">
        <w:rPr>
          <w:rStyle w:val="StyleUnderline"/>
        </w:rPr>
        <w:t>of democracy is</w:t>
      </w:r>
      <w:r w:rsidRPr="00875A02">
        <w:rPr>
          <w:sz w:val="16"/>
        </w:rPr>
        <w:t xml:space="preserve"> also </w:t>
      </w:r>
      <w:r w:rsidRPr="00FB4C4D">
        <w:rPr>
          <w:rStyle w:val="StyleUnderline"/>
        </w:rPr>
        <w:t>associated with</w:t>
      </w:r>
      <w:r w:rsidRPr="00875A02">
        <w:rPr>
          <w:sz w:val="16"/>
        </w:rPr>
        <w:t xml:space="preserve"> various explanations for </w:t>
      </w:r>
      <w:r w:rsidRPr="00FB4C4D">
        <w:rPr>
          <w:rStyle w:val="StyleUnderline"/>
        </w:rPr>
        <w:t>international conflict</w:t>
      </w:r>
      <w:r w:rsidRPr="00875A02">
        <w:rPr>
          <w:sz w:val="16"/>
        </w:rPr>
        <w:t xml:space="preserve">. Indeed, some as yet poorly defined set of canonical factors may contribute both to democracy and to peace, </w:t>
      </w:r>
      <w:r w:rsidRPr="00555079">
        <w:rPr>
          <w:rStyle w:val="StyleUnderline"/>
          <w:highlight w:val="green"/>
        </w:rPr>
        <w:t xml:space="preserve">making it </w:t>
      </w:r>
      <w:r w:rsidRPr="00555079">
        <w:rPr>
          <w:rStyle w:val="Emphasis"/>
          <w:highlight w:val="green"/>
        </w:rPr>
        <w:t>look</w:t>
      </w:r>
      <w:r w:rsidRPr="00555079">
        <w:rPr>
          <w:rStyle w:val="StyleUnderline"/>
          <w:highlight w:val="green"/>
        </w:rPr>
        <w:t xml:space="preserve"> as if</w:t>
      </w:r>
      <w:r w:rsidRPr="00FB4C4D">
        <w:rPr>
          <w:rStyle w:val="StyleUnderline"/>
        </w:rPr>
        <w:t xml:space="preserve"> the two </w:t>
      </w:r>
      <w:r w:rsidRPr="00555079">
        <w:rPr>
          <w:rStyle w:val="StyleUnderline"/>
          <w:highlight w:val="green"/>
        </w:rPr>
        <w:t>variables are</w:t>
      </w:r>
      <w:r w:rsidRPr="00FB4C4D">
        <w:rPr>
          <w:rStyle w:val="StyleUnderline"/>
        </w:rPr>
        <w:t xml:space="preserve"> directly </w:t>
      </w:r>
      <w:r w:rsidRPr="00555079">
        <w:rPr>
          <w:rStyle w:val="StyleUnderline"/>
          <w:highlight w:val="green"/>
        </w:rPr>
        <w:t xml:space="preserve">related, </w:t>
      </w:r>
      <w:r w:rsidRPr="00555079">
        <w:rPr>
          <w:rStyle w:val="Emphasis"/>
          <w:highlight w:val="green"/>
        </w:rPr>
        <w:t>even if</w:t>
      </w:r>
      <w:r w:rsidRPr="00875A02">
        <w:rPr>
          <w:sz w:val="16"/>
        </w:rPr>
        <w:t xml:space="preserve"> possibly </w:t>
      </w:r>
      <w:r w:rsidRPr="00FB4C4D">
        <w:rPr>
          <w:rStyle w:val="StyleUnderline"/>
        </w:rPr>
        <w:t xml:space="preserve">they are </w:t>
      </w:r>
      <w:r w:rsidRPr="00555079">
        <w:rPr>
          <w:rStyle w:val="Emphasis"/>
          <w:highlight w:val="green"/>
        </w:rPr>
        <w:t>not</w:t>
      </w:r>
      <w:r w:rsidRPr="00875A02">
        <w:rPr>
          <w:sz w:val="16"/>
        </w:rPr>
        <w:t>.</w:t>
      </w:r>
      <w:r>
        <w:rPr>
          <w:sz w:val="16"/>
        </w:rPr>
        <w:t xml:space="preserve"> </w:t>
      </w:r>
      <w:r w:rsidRPr="00875A02">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875A02">
        <w:rPr>
          <w:rStyle w:val="StyleUnderline"/>
        </w:rPr>
        <w:t xml:space="preserve">the </w:t>
      </w:r>
      <w:r w:rsidRPr="00555079">
        <w:rPr>
          <w:rStyle w:val="StyleUnderline"/>
          <w:highlight w:val="green"/>
        </w:rPr>
        <w:t xml:space="preserve">common </w:t>
      </w:r>
      <w:r w:rsidRPr="00555079">
        <w:rPr>
          <w:rStyle w:val="Emphasis"/>
          <w:highlight w:val="green"/>
        </w:rPr>
        <w:t>causes</w:t>
      </w:r>
      <w:r w:rsidRPr="00875A02">
        <w:rPr>
          <w:rStyle w:val="StyleUnderline"/>
        </w:rPr>
        <w:t xml:space="preserve"> of democracy and peace </w:t>
      </w:r>
      <w:r w:rsidRPr="00555079">
        <w:rPr>
          <w:rStyle w:val="StyleUnderline"/>
          <w:highlight w:val="green"/>
        </w:rPr>
        <w:t xml:space="preserve">may be </w:t>
      </w:r>
      <w:r w:rsidRPr="00555079">
        <w:rPr>
          <w:rStyle w:val="Emphasis"/>
          <w:highlight w:val="green"/>
        </w:rPr>
        <w:t>unobservable</w:t>
      </w:r>
      <w:r w:rsidRPr="00555079">
        <w:rPr>
          <w:rStyle w:val="StyleUnderline"/>
          <w:highlight w:val="green"/>
        </w:rPr>
        <w:t>, generating</w:t>
      </w:r>
      <w:r w:rsidRPr="00875A02">
        <w:rPr>
          <w:rStyle w:val="StyleUnderline"/>
        </w:rPr>
        <w:t xml:space="preserve"> an </w:t>
      </w:r>
      <w:r w:rsidRPr="00555079">
        <w:rPr>
          <w:rStyle w:val="Emphasis"/>
          <w:highlight w:val="green"/>
        </w:rPr>
        <w:t>endogenous</w:t>
      </w:r>
      <w:r w:rsidRPr="00555079">
        <w:rPr>
          <w:rStyle w:val="StyleUnderline"/>
          <w:highlight w:val="green"/>
        </w:rPr>
        <w:t xml:space="preserve"> relations</w:t>
      </w:r>
      <w:r w:rsidRPr="00875A02">
        <w:rPr>
          <w:sz w:val="16"/>
        </w:rPr>
        <w:t xml:space="preserve">hip </w:t>
      </w:r>
      <w:r w:rsidRPr="00875A02">
        <w:rPr>
          <w:rStyle w:val="StyleUnderline"/>
        </w:rPr>
        <w:t>between the two</w:t>
      </w:r>
      <w:r w:rsidRPr="00875A02">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875A02">
        <w:rPr>
          <w:rStyle w:val="StyleUnderline"/>
        </w:rPr>
        <w:t xml:space="preserve">democracy and peace </w:t>
      </w:r>
      <w:r w:rsidRPr="00555079">
        <w:rPr>
          <w:rStyle w:val="StyleUnderline"/>
          <w:highlight w:val="green"/>
        </w:rPr>
        <w:t xml:space="preserve">each remain </w:t>
      </w:r>
      <w:r w:rsidRPr="00555079">
        <w:rPr>
          <w:rStyle w:val="Emphasis"/>
          <w:highlight w:val="green"/>
        </w:rPr>
        <w:t>poorly understood</w:t>
      </w:r>
      <w:r w:rsidRPr="00875A02">
        <w:rPr>
          <w:rStyle w:val="StyleUnderline"/>
        </w:rPr>
        <w:t xml:space="preserve"> and </w:t>
      </w:r>
      <w:r w:rsidRPr="00875A02">
        <w:rPr>
          <w:rStyle w:val="Emphasis"/>
        </w:rPr>
        <w:t>weakly accounted</w:t>
      </w:r>
      <w:r w:rsidRPr="00875A02">
        <w:rPr>
          <w:rStyle w:val="StyleUnderline"/>
        </w:rPr>
        <w:t xml:space="preserve"> for </w:t>
      </w:r>
      <w:r w:rsidRPr="00555079">
        <w:rPr>
          <w:rStyle w:val="Emphasis"/>
          <w:highlight w:val="green"/>
        </w:rPr>
        <w:t>empirically</w:t>
      </w:r>
      <w:r w:rsidRPr="00875A02">
        <w:rPr>
          <w:sz w:val="16"/>
        </w:rPr>
        <w:t xml:space="preserve">, despite their central roles in international politics. </w:t>
      </w:r>
      <w:r w:rsidRPr="00555079">
        <w:rPr>
          <w:rStyle w:val="StyleUnderline"/>
          <w:highlight w:val="green"/>
        </w:rPr>
        <w:t>We address</w:t>
      </w:r>
      <w:r w:rsidRPr="00875A02">
        <w:rPr>
          <w:rStyle w:val="StyleUnderline"/>
        </w:rPr>
        <w:t xml:space="preserve"> the risk of </w:t>
      </w:r>
      <w:r w:rsidRPr="00875A02">
        <w:rPr>
          <w:rStyle w:val="Emphasis"/>
        </w:rPr>
        <w:t>spurious</w:t>
      </w:r>
      <w:r w:rsidRPr="00875A02">
        <w:rPr>
          <w:rStyle w:val="StyleUnderline"/>
        </w:rPr>
        <w:t xml:space="preserve"> correlation </w:t>
      </w:r>
      <w:r w:rsidRPr="00555079">
        <w:rPr>
          <w:rStyle w:val="StyleUnderline"/>
          <w:highlight w:val="green"/>
        </w:rPr>
        <w:t xml:space="preserve">by applying an </w:t>
      </w:r>
      <w:r w:rsidRPr="00555079">
        <w:rPr>
          <w:rStyle w:val="Emphasis"/>
          <w:highlight w:val="green"/>
        </w:rPr>
        <w:t>i</w:t>
      </w:r>
      <w:r w:rsidRPr="00875A02">
        <w:rPr>
          <w:sz w:val="16"/>
        </w:rPr>
        <w:t xml:space="preserve">nstrumental </w:t>
      </w:r>
      <w:r w:rsidRPr="00555079">
        <w:rPr>
          <w:rStyle w:val="Emphasis"/>
          <w:highlight w:val="green"/>
        </w:rPr>
        <w:t>v</w:t>
      </w:r>
      <w:r w:rsidRPr="00875A02">
        <w:rPr>
          <w:sz w:val="16"/>
        </w:rPr>
        <w:t xml:space="preserve">ariables </w:t>
      </w:r>
      <w:r w:rsidRPr="00555079">
        <w:rPr>
          <w:rStyle w:val="Emphasis"/>
          <w:highlight w:val="green"/>
        </w:rPr>
        <w:t>a</w:t>
      </w:r>
      <w:r w:rsidRPr="00875A02">
        <w:rPr>
          <w:sz w:val="16"/>
        </w:rPr>
        <w:t xml:space="preserve">pproach. </w:t>
      </w:r>
      <w:r w:rsidRPr="00555079">
        <w:rPr>
          <w:rStyle w:val="StyleUnderline"/>
          <w:highlight w:val="green"/>
        </w:rPr>
        <w:t>Having taken into account</w:t>
      </w:r>
      <w:r w:rsidRPr="00875A02">
        <w:rPr>
          <w:rStyle w:val="StyleUnderline"/>
        </w:rPr>
        <w:t xml:space="preserve"> </w:t>
      </w:r>
      <w:r w:rsidRPr="00875A02">
        <w:rPr>
          <w:rStyle w:val="Emphasis"/>
        </w:rPr>
        <w:t xml:space="preserve">possible </w:t>
      </w:r>
      <w:r w:rsidRPr="00555079">
        <w:rPr>
          <w:rStyle w:val="Emphasis"/>
          <w:highlight w:val="green"/>
        </w:rPr>
        <w:t>endogeneity</w:t>
      </w:r>
      <w:r w:rsidRPr="00875A02">
        <w:rPr>
          <w:sz w:val="16"/>
        </w:rPr>
        <w:t xml:space="preserve"> between democracy and peace, </w:t>
      </w:r>
      <w:r w:rsidRPr="00875A02">
        <w:rPr>
          <w:rStyle w:val="StyleUnderline"/>
        </w:rPr>
        <w:t xml:space="preserve">we find that joint </w:t>
      </w:r>
      <w:r w:rsidRPr="00555079">
        <w:rPr>
          <w:rStyle w:val="StyleUnderline"/>
          <w:highlight w:val="green"/>
        </w:rPr>
        <w:t xml:space="preserve">democracy does </w:t>
      </w:r>
      <w:r w:rsidRPr="00555079">
        <w:rPr>
          <w:rStyle w:val="Emphasis"/>
          <w:highlight w:val="green"/>
        </w:rPr>
        <w:t>not</w:t>
      </w:r>
      <w:r w:rsidRPr="00555079">
        <w:rPr>
          <w:rStyle w:val="StyleUnderline"/>
          <w:highlight w:val="green"/>
        </w:rPr>
        <w:t xml:space="preserve"> have </w:t>
      </w:r>
      <w:r w:rsidRPr="00555079">
        <w:rPr>
          <w:rStyle w:val="Emphasis"/>
          <w:highlight w:val="green"/>
        </w:rPr>
        <w:t>a</w:t>
      </w:r>
      <w:r w:rsidRPr="00875A02">
        <w:rPr>
          <w:sz w:val="16"/>
        </w:rPr>
        <w:t xml:space="preserve">n independent </w:t>
      </w:r>
      <w:r w:rsidRPr="00555079">
        <w:rPr>
          <w:rStyle w:val="Emphasis"/>
          <w:highlight w:val="green"/>
        </w:rPr>
        <w:t>pacifying effect</w:t>
      </w:r>
      <w:r w:rsidRPr="00875A02">
        <w:rPr>
          <w:rStyle w:val="StyleUnderline"/>
        </w:rPr>
        <w:t xml:space="preserve"> on interstate conflict. Instead, our </w:t>
      </w:r>
      <w:r w:rsidRPr="00555079">
        <w:rPr>
          <w:rStyle w:val="StyleUnderline"/>
          <w:highlight w:val="green"/>
        </w:rPr>
        <w:t>findings show</w:t>
      </w:r>
      <w:r w:rsidRPr="00875A02">
        <w:rPr>
          <w:rStyle w:val="StyleUnderline"/>
        </w:rPr>
        <w:t xml:space="preserve"> that </w:t>
      </w:r>
      <w:r w:rsidRPr="00555079">
        <w:rPr>
          <w:rStyle w:val="Emphasis"/>
          <w:highlight w:val="green"/>
        </w:rPr>
        <w:t>dem</w:t>
      </w:r>
      <w:r w:rsidRPr="00875A02">
        <w:rPr>
          <w:rStyle w:val="StyleUnderline"/>
        </w:rPr>
        <w:t xml:space="preserve">ocratic </w:t>
      </w:r>
      <w:r w:rsidRPr="00555079">
        <w:rPr>
          <w:rStyle w:val="StyleUnderline"/>
          <w:highlight w:val="green"/>
        </w:rPr>
        <w:t xml:space="preserve">countries are </w:t>
      </w:r>
      <w:r w:rsidRPr="00555079">
        <w:rPr>
          <w:rStyle w:val="Emphasis"/>
          <w:highlight w:val="green"/>
        </w:rPr>
        <w:t>more likely</w:t>
      </w:r>
      <w:r w:rsidRPr="00555079">
        <w:rPr>
          <w:rStyle w:val="StyleUnderline"/>
          <w:highlight w:val="green"/>
        </w:rPr>
        <w:t xml:space="preserve"> to </w:t>
      </w:r>
      <w:r w:rsidRPr="00555079">
        <w:rPr>
          <w:rStyle w:val="Emphasis"/>
          <w:highlight w:val="green"/>
        </w:rPr>
        <w:t>attack</w:t>
      </w:r>
      <w:r w:rsidRPr="00875A02">
        <w:rPr>
          <w:rStyle w:val="StyleUnderline"/>
        </w:rPr>
        <w:t xml:space="preserve"> other democracies </w:t>
      </w:r>
      <w:r w:rsidRPr="00555079">
        <w:rPr>
          <w:rStyle w:val="StyleUnderline"/>
          <w:highlight w:val="green"/>
        </w:rPr>
        <w:t>than</w:t>
      </w:r>
      <w:r w:rsidRPr="00875A02">
        <w:rPr>
          <w:rStyle w:val="StyleUnderline"/>
        </w:rPr>
        <w:t xml:space="preserve"> are </w:t>
      </w:r>
      <w:r w:rsidRPr="00555079">
        <w:rPr>
          <w:rStyle w:val="Emphasis"/>
          <w:highlight w:val="green"/>
        </w:rPr>
        <w:t>non</w:t>
      </w:r>
      <w:r w:rsidRPr="00875A02">
        <w:rPr>
          <w:rStyle w:val="StyleUnderline"/>
        </w:rPr>
        <w:t>-democracies. Our results call into question</w:t>
      </w:r>
      <w:r w:rsidRPr="00875A02">
        <w:rPr>
          <w:sz w:val="16"/>
        </w:rPr>
        <w:t xml:space="preserve"> the large body of theory that has been proposed to account for </w:t>
      </w:r>
      <w:r w:rsidRPr="00875A02">
        <w:rPr>
          <w:rStyle w:val="StyleUnderline"/>
        </w:rPr>
        <w:t>the apparent pacifism of democratic dyads</w:t>
      </w:r>
      <w:r w:rsidRPr="00875A02">
        <w:rPr>
          <w:sz w:val="16"/>
        </w:rPr>
        <w:t>.</w:t>
      </w:r>
    </w:p>
    <w:p w14:paraId="243CBF75" w14:textId="77777777" w:rsidR="00CB4957" w:rsidRDefault="00CB4957" w:rsidP="00CB4957">
      <w:pPr>
        <w:rPr>
          <w:sz w:val="16"/>
        </w:rPr>
      </w:pPr>
    </w:p>
    <w:p w14:paraId="4989BEC0" w14:textId="77777777" w:rsidR="00CB4957" w:rsidRPr="00CD78AB" w:rsidRDefault="00CB4957" w:rsidP="00CB4957">
      <w:pPr>
        <w:pStyle w:val="Heading4"/>
        <w:rPr>
          <w:rFonts w:cs="Times New Roman"/>
        </w:rPr>
      </w:pPr>
      <w:r>
        <w:rPr>
          <w:rFonts w:cs="Times New Roman"/>
        </w:rPr>
        <w:t>2. It's the root cause of civil war.</w:t>
      </w:r>
    </w:p>
    <w:p w14:paraId="44679E05" w14:textId="77777777" w:rsidR="00CB4957" w:rsidRPr="00CD78AB" w:rsidRDefault="00CB4957" w:rsidP="00CB4957">
      <w:pPr>
        <w:rPr>
          <w:sz w:val="14"/>
        </w:rPr>
      </w:pPr>
      <w:r w:rsidRPr="00CD78AB">
        <w:rPr>
          <w:rStyle w:val="Style13ptBold"/>
        </w:rPr>
        <w:t>Doorenspleet ’19</w:t>
      </w:r>
      <w:r w:rsidRPr="00CD78AB">
        <w:rPr>
          <w:sz w:val="14"/>
        </w:rPr>
        <w:t xml:space="preserve"> [Renske; 2019; Political Science and International Studies Professor at Warwick University; Rethinking the Value of Democracy: A Comparative Perspective, “Conclusion: Rethinking the Value of Democracy,” p. 239-243]</w:t>
      </w:r>
    </w:p>
    <w:p w14:paraId="56261097" w14:textId="77777777" w:rsidR="00CB4957" w:rsidRPr="00CD78AB" w:rsidRDefault="00CB4957" w:rsidP="00CB4957">
      <w:pPr>
        <w:rPr>
          <w:sz w:val="16"/>
        </w:rPr>
      </w:pPr>
      <w:r w:rsidRPr="00CD78AB">
        <w:rPr>
          <w:rStyle w:val="StyleUnderline"/>
          <w:highlight w:val="green"/>
        </w:rPr>
        <w:t>Can</w:t>
      </w:r>
      <w:r w:rsidRPr="00CD78AB">
        <w:rPr>
          <w:rStyle w:val="StyleUnderline"/>
        </w:rPr>
        <w:t xml:space="preserve"> the</w:t>
      </w:r>
      <w:r w:rsidRPr="00CD78AB">
        <w:rPr>
          <w:sz w:val="16"/>
        </w:rPr>
        <w:t xml:space="preserve"> (instrumental) </w:t>
      </w:r>
      <w:r w:rsidRPr="00CD78AB">
        <w:rPr>
          <w:rStyle w:val="StyleUnderline"/>
          <w:highlight w:val="green"/>
        </w:rPr>
        <w:t>value</w:t>
      </w:r>
      <w:r w:rsidRPr="00CD78AB">
        <w:rPr>
          <w:rStyle w:val="StyleUnderline"/>
        </w:rPr>
        <w:t xml:space="preserve"> of democracy </w:t>
      </w:r>
      <w:r w:rsidRPr="00CD78AB">
        <w:rPr>
          <w:rStyle w:val="StyleUnderline"/>
          <w:highlight w:val="green"/>
        </w:rPr>
        <w:t>be</w:t>
      </w:r>
      <w:r w:rsidRPr="00CD78AB">
        <w:rPr>
          <w:rStyle w:val="StyleUnderline"/>
        </w:rPr>
        <w:t xml:space="preserve"> found </w:t>
      </w:r>
      <w:r w:rsidRPr="00CD78AB">
        <w:rPr>
          <w:rStyle w:val="StyleUnderline"/>
          <w:highlight w:val="green"/>
        </w:rPr>
        <w:t>in</w:t>
      </w:r>
      <w:r w:rsidRPr="00CD78AB">
        <w:rPr>
          <w:rStyle w:val="StyleUnderline"/>
        </w:rPr>
        <w:t xml:space="preserve"> the </w:t>
      </w:r>
      <w:r w:rsidRPr="00CD78AB">
        <w:rPr>
          <w:rStyle w:val="Emphasis"/>
          <w:highlight w:val="green"/>
        </w:rPr>
        <w:t>prevention</w:t>
      </w:r>
      <w:r w:rsidRPr="00CD78AB">
        <w:rPr>
          <w:rStyle w:val="StyleUnderline"/>
          <w:highlight w:val="green"/>
        </w:rPr>
        <w:t xml:space="preserve"> of </w:t>
      </w:r>
      <w:r w:rsidRPr="00CD78AB">
        <w:rPr>
          <w:rStyle w:val="Emphasis"/>
          <w:highlight w:val="green"/>
        </w:rPr>
        <w:t>civil war</w:t>
      </w:r>
      <w:r w:rsidRPr="00CD78AB">
        <w:rPr>
          <w:rStyle w:val="StyleUnderline"/>
          <w:highlight w:val="green"/>
        </w:rPr>
        <w:t>?</w:t>
      </w:r>
      <w:r w:rsidRPr="00CD78AB">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difficult, while measurements suffer from many weaknesses (caveat 1). Moreover, </w:t>
      </w:r>
      <w:r w:rsidRPr="00CD78AB">
        <w:rPr>
          <w:rStyle w:val="StyleUnderline"/>
          <w:highlight w:val="green"/>
        </w:rPr>
        <w:t xml:space="preserve">there is </w:t>
      </w:r>
      <w:r w:rsidRPr="00CD78AB">
        <w:rPr>
          <w:rStyle w:val="Emphasis"/>
          <w:highlight w:val="green"/>
        </w:rPr>
        <w:t>no</w:t>
      </w:r>
      <w:r w:rsidRPr="00CD78AB">
        <w:rPr>
          <w:rStyle w:val="Emphasis"/>
        </w:rPr>
        <w:t xml:space="preserve"> linear </w:t>
      </w:r>
      <w:r w:rsidRPr="00CD78AB">
        <w:rPr>
          <w:rStyle w:val="Emphasis"/>
          <w:highlight w:val="green"/>
        </w:rPr>
        <w:t>link</w:t>
      </w:r>
      <w:r w:rsidRPr="00CD78AB">
        <w:rPr>
          <w:rStyle w:val="StyleUnderline"/>
          <w:highlight w:val="green"/>
        </w:rPr>
        <w:t xml:space="preserve">: civil wars are </w:t>
      </w:r>
      <w:r w:rsidRPr="00CD78AB">
        <w:rPr>
          <w:rStyle w:val="Emphasis"/>
          <w:highlight w:val="green"/>
        </w:rPr>
        <w:t>just</w:t>
      </w:r>
      <w:r w:rsidRPr="00CD78AB">
        <w:rPr>
          <w:rStyle w:val="StyleUnderline"/>
          <w:highlight w:val="green"/>
        </w:rPr>
        <w:t xml:space="preserve"> as </w:t>
      </w:r>
      <w:r w:rsidRPr="00CD78AB">
        <w:rPr>
          <w:rStyle w:val="Emphasis"/>
          <w:highlight w:val="green"/>
        </w:rPr>
        <w:t>unlikely</w:t>
      </w:r>
      <w:r w:rsidRPr="00CD78AB">
        <w:rPr>
          <w:sz w:val="16"/>
        </w:rPr>
        <w:t xml:space="preserve"> in democracies as </w:t>
      </w:r>
      <w:r w:rsidRPr="00CD78AB">
        <w:rPr>
          <w:rStyle w:val="StyleUnderline"/>
        </w:rPr>
        <w:t>in dictatorships</w:t>
      </w:r>
      <w:r w:rsidRPr="00CD78AB">
        <w:rPr>
          <w:sz w:val="16"/>
        </w:rPr>
        <w:t xml:space="preserve"> (caveat 2). Civil war is most likely in times of political change. </w:t>
      </w:r>
      <w:r w:rsidRPr="00CD78AB">
        <w:rPr>
          <w:rStyle w:val="StyleUnderline"/>
          <w:highlight w:val="green"/>
        </w:rPr>
        <w:t>Democratization is</w:t>
      </w:r>
      <w:r w:rsidRPr="00CD78AB">
        <w:rPr>
          <w:rStyle w:val="StyleUnderline"/>
        </w:rPr>
        <w:t xml:space="preserve"> a very </w:t>
      </w:r>
      <w:r w:rsidRPr="00CD78AB">
        <w:rPr>
          <w:rStyle w:val="Emphasis"/>
          <w:highlight w:val="green"/>
        </w:rPr>
        <w:t>unpredictable</w:t>
      </w:r>
      <w:r w:rsidRPr="00CD78AB">
        <w:rPr>
          <w:rStyle w:val="StyleUnderline"/>
          <w:highlight w:val="green"/>
        </w:rPr>
        <w:t xml:space="preserve">, </w:t>
      </w:r>
      <w:r w:rsidRPr="00CD78AB">
        <w:rPr>
          <w:rStyle w:val="Emphasis"/>
          <w:highlight w:val="green"/>
        </w:rPr>
        <w:t>dangerous</w:t>
      </w:r>
      <w:r w:rsidRPr="00CD78AB">
        <w:rPr>
          <w:rStyle w:val="StyleUnderline"/>
        </w:rPr>
        <w:t xml:space="preserve"> process, </w:t>
      </w:r>
      <w:r w:rsidRPr="00CD78AB">
        <w:rPr>
          <w:rStyle w:val="Emphasis"/>
          <w:highlight w:val="green"/>
        </w:rPr>
        <w:t>increasing</w:t>
      </w:r>
      <w:r w:rsidRPr="00CD78AB">
        <w:rPr>
          <w:rStyle w:val="StyleUnderline"/>
          <w:highlight w:val="green"/>
        </w:rPr>
        <w:t xml:space="preserve"> the chance</w:t>
      </w:r>
      <w:r w:rsidRPr="00CD78AB">
        <w:rPr>
          <w:rStyle w:val="StyleUnderline"/>
        </w:rPr>
        <w:t xml:space="preserve"> of </w:t>
      </w:r>
      <w:r w:rsidRPr="00CD78AB">
        <w:rPr>
          <w:rStyle w:val="Emphasis"/>
        </w:rPr>
        <w:t xml:space="preserve">civil war </w:t>
      </w:r>
      <w:r w:rsidRPr="00CD78AB">
        <w:rPr>
          <w:rStyle w:val="Emphasis"/>
          <w:highlight w:val="green"/>
        </w:rPr>
        <w:t>significantly</w:t>
      </w:r>
      <w:r w:rsidRPr="00CD78AB">
        <w:rPr>
          <w:sz w:val="16"/>
        </w:rPr>
        <w:t xml:space="preserve">. Hybrid systems are at risk as well: the chance of civil war is much higher compared to other political systems (caveat 3). More specifcally, both the strength and type of political institutions matter when explaining civil war. </w:t>
      </w:r>
      <w:r w:rsidRPr="00CD78AB">
        <w:rPr>
          <w:rStyle w:val="StyleUnderline"/>
        </w:rPr>
        <w:t xml:space="preserve">However, </w:t>
      </w:r>
      <w:r w:rsidRPr="00CD78AB">
        <w:rPr>
          <w:rStyle w:val="StyleUnderline"/>
          <w:highlight w:val="green"/>
        </w:rPr>
        <w:t xml:space="preserve">the </w:t>
      </w:r>
      <w:r w:rsidRPr="00CD78AB">
        <w:rPr>
          <w:rStyle w:val="Emphasis"/>
          <w:highlight w:val="green"/>
        </w:rPr>
        <w:t>type</w:t>
      </w:r>
      <w:r w:rsidRPr="00CD78AB">
        <w:rPr>
          <w:rStyle w:val="StyleUnderline"/>
          <w:highlight w:val="green"/>
        </w:rPr>
        <w:t xml:space="preserve"> of</w:t>
      </w:r>
      <w:r w:rsidRPr="00CD78AB">
        <w:rPr>
          <w:rStyle w:val="StyleUnderline"/>
        </w:rPr>
        <w:t xml:space="preserve"> political </w:t>
      </w:r>
      <w:r w:rsidRPr="00CD78AB">
        <w:rPr>
          <w:rStyle w:val="StyleUnderline"/>
          <w:highlight w:val="green"/>
        </w:rPr>
        <w:t>system</w:t>
      </w:r>
      <w:r w:rsidRPr="00CD78AB">
        <w:rPr>
          <w:sz w:val="16"/>
        </w:rPr>
        <w:t xml:space="preserve"> (e.g. democracy or dictatorship) </w:t>
      </w:r>
      <w:r w:rsidRPr="00CD78AB">
        <w:rPr>
          <w:rStyle w:val="StyleUnderline"/>
          <w:highlight w:val="green"/>
        </w:rPr>
        <w:t xml:space="preserve">is </w:t>
      </w:r>
      <w:r w:rsidRPr="00CD78AB">
        <w:rPr>
          <w:rStyle w:val="Emphasis"/>
          <w:highlight w:val="green"/>
        </w:rPr>
        <w:t>not</w:t>
      </w:r>
      <w:r w:rsidRPr="00CD78AB">
        <w:rPr>
          <w:rStyle w:val="StyleUnderline"/>
        </w:rPr>
        <w:t xml:space="preserve"> the </w:t>
      </w:r>
      <w:r w:rsidRPr="00CD78AB">
        <w:rPr>
          <w:rStyle w:val="StyleUnderline"/>
          <w:highlight w:val="green"/>
        </w:rPr>
        <w:t>decisive</w:t>
      </w:r>
      <w:r w:rsidRPr="00CD78AB">
        <w:rPr>
          <w:rStyle w:val="StyleUnderline"/>
        </w:rPr>
        <w:t xml:space="preserve"> factor at</w:t>
      </w:r>
      <w:r w:rsidRPr="00CD78AB">
        <w:rPr>
          <w:sz w:val="16"/>
        </w:rPr>
        <w:t xml:space="preserve"> all (caveat 4). Finally, democracy has only limited explanatory power (caveat 5). </w:t>
      </w:r>
      <w:r w:rsidRPr="00CD78AB">
        <w:rPr>
          <w:rStyle w:val="Emphasis"/>
          <w:highlight w:val="green"/>
        </w:rPr>
        <w:t>Economic</w:t>
      </w:r>
      <w:r w:rsidRPr="00CD78AB">
        <w:rPr>
          <w:rStyle w:val="StyleUnderline"/>
        </w:rPr>
        <w:t xml:space="preserve"> factor</w:t>
      </w:r>
      <w:r w:rsidRPr="00CD78AB">
        <w:rPr>
          <w:rStyle w:val="Emphasis"/>
          <w:highlight w:val="green"/>
        </w:rPr>
        <w:t>s</w:t>
      </w:r>
      <w:r w:rsidRPr="00CD78AB">
        <w:rPr>
          <w:rStyle w:val="StyleUnderline"/>
          <w:highlight w:val="green"/>
        </w:rPr>
        <w:t xml:space="preserve"> are</w:t>
      </w:r>
      <w:r w:rsidRPr="00CD78AB">
        <w:rPr>
          <w:rStyle w:val="StyleUnderline"/>
        </w:rPr>
        <w:t xml:space="preserve"> </w:t>
      </w:r>
      <w:r w:rsidRPr="00CD78AB">
        <w:rPr>
          <w:rStyle w:val="Emphasis"/>
        </w:rPr>
        <w:t xml:space="preserve">far </w:t>
      </w:r>
      <w:r w:rsidRPr="00CD78AB">
        <w:rPr>
          <w:rStyle w:val="Emphasis"/>
          <w:highlight w:val="green"/>
        </w:rPr>
        <w:t>more</w:t>
      </w:r>
      <w:r w:rsidRPr="00CD78AB">
        <w:rPr>
          <w:rStyle w:val="StyleUnderline"/>
          <w:highlight w:val="green"/>
        </w:rPr>
        <w:t xml:space="preserve"> significant</w:t>
      </w:r>
      <w:r w:rsidRPr="00CD78AB">
        <w:rPr>
          <w:rStyle w:val="StyleUnderline"/>
        </w:rPr>
        <w:t xml:space="preserve"> than political factors</w:t>
      </w:r>
      <w:r w:rsidRPr="00CD78AB">
        <w:rPr>
          <w:sz w:val="16"/>
        </w:rPr>
        <w:t xml:space="preserve"> (such as having a democratic system) </w:t>
      </w:r>
      <w:r w:rsidRPr="00CD78AB">
        <w:rPr>
          <w:rStyle w:val="StyleUnderline"/>
        </w:rPr>
        <w:t>when explaining the onset, duration and severity of civil war</w:t>
      </w:r>
      <w:r w:rsidRPr="00CD78AB">
        <w:rPr>
          <w:sz w:val="16"/>
        </w:rPr>
        <w:t xml:space="preserve">. To prevent civil war, it would make more sense to make poorer countries richer, instead of promoting democracy. </w:t>
      </w:r>
      <w:r w:rsidRPr="00CD78AB">
        <w:rPr>
          <w:rStyle w:val="StyleUnderline"/>
        </w:rPr>
        <w:t xml:space="preserve">Helping countries to </w:t>
      </w:r>
      <w:r w:rsidRPr="00CD78AB">
        <w:rPr>
          <w:rStyle w:val="Emphasis"/>
        </w:rPr>
        <w:t>democratize</w:t>
      </w:r>
      <w:r w:rsidRPr="00CD78AB">
        <w:rPr>
          <w:rStyle w:val="StyleUnderline"/>
        </w:rPr>
        <w:t xml:space="preserve"> would even be a </w:t>
      </w:r>
      <w:r w:rsidRPr="00CD78AB">
        <w:rPr>
          <w:rStyle w:val="Emphasis"/>
        </w:rPr>
        <w:t>very dangerous</w:t>
      </w:r>
      <w:r w:rsidRPr="00CD78AB">
        <w:rPr>
          <w:rStyle w:val="StyleUnderline"/>
        </w:rPr>
        <w:t xml:space="preserve"> idea, as countries with </w:t>
      </w:r>
      <w:r w:rsidRPr="00CD78AB">
        <w:rPr>
          <w:rStyle w:val="Emphasis"/>
        </w:rPr>
        <w:t>changing</w:t>
      </w:r>
      <w:r w:rsidRPr="00CD78AB">
        <w:rPr>
          <w:rStyle w:val="StyleUnderline"/>
        </w:rPr>
        <w:t xml:space="preserve"> levels of democracy are most vulnerable</w:t>
      </w:r>
      <w:r w:rsidRPr="00CD78AB">
        <w:rPr>
          <w:sz w:val="16"/>
        </w:rPr>
        <w:t xml:space="preserv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conflict is more cruel leading to more victims, destruction and killings (see Chapter 4). </w:t>
      </w:r>
    </w:p>
    <w:p w14:paraId="0D57447B" w14:textId="77777777" w:rsidR="00CB4957" w:rsidRDefault="00CB4957" w:rsidP="00CB4957">
      <w:pPr>
        <w:rPr>
          <w:sz w:val="16"/>
        </w:rPr>
      </w:pPr>
    </w:p>
    <w:p w14:paraId="67EACB11" w14:textId="77777777" w:rsidR="00CB4957" w:rsidRPr="00CD78AB" w:rsidRDefault="00CB4957" w:rsidP="00CB4957">
      <w:pPr>
        <w:pStyle w:val="Heading4"/>
        <w:rPr>
          <w:rFonts w:cs="Times New Roman"/>
        </w:rPr>
      </w:pPr>
      <w:r>
        <w:rPr>
          <w:rFonts w:cs="Times New Roman"/>
        </w:rPr>
        <w:t xml:space="preserve">3. </w:t>
      </w:r>
      <w:r w:rsidRPr="00CD78AB">
        <w:rPr>
          <w:rFonts w:cs="Times New Roman"/>
        </w:rPr>
        <w:t>No inequality impact --- it’s not a source of populism, social disagreement, or political disagreement.</w:t>
      </w:r>
    </w:p>
    <w:p w14:paraId="357D47B5" w14:textId="77777777" w:rsidR="00CB4957" w:rsidRPr="00CD78AB" w:rsidRDefault="00CB4957" w:rsidP="00CB4957">
      <w:pPr>
        <w:rPr>
          <w:sz w:val="14"/>
        </w:rPr>
      </w:pPr>
      <w:r w:rsidRPr="00CD78AB">
        <w:rPr>
          <w:rStyle w:val="Style13ptBold"/>
        </w:rPr>
        <w:t>Protzer and Summerville 22</w:t>
      </w:r>
      <w:r w:rsidRPr="00CD78AB">
        <w:rPr>
          <w:sz w:val="14"/>
        </w:rPr>
        <w:t xml:space="preserve"> – *Senior Research Fellow at the Harvard Growth Lab, S.M. in Technology and Public Policy from the Massachusetts Institute of Technology, B.A. in Economics from the University of British Columbia; **Adjunct Professor at the University of Victoria’s Gustavson School of Business. *Eric Protzer and **Paul Summerville, “Inequality Doesn’t Breed Populism. Social Immobility Does.,” Foreign Policy, 04-01-2022, https://foreignpolicy.com/2022/04/01/inequality-doesnt-breed-populism-social-immobility-does/</w:t>
      </w:r>
    </w:p>
    <w:p w14:paraId="2234C040" w14:textId="77777777" w:rsidR="00CB4957" w:rsidRPr="00CD78AB" w:rsidRDefault="00CB4957" w:rsidP="00CB4957">
      <w:pPr>
        <w:rPr>
          <w:sz w:val="14"/>
        </w:rPr>
      </w:pPr>
      <w:r w:rsidRPr="00CD78AB">
        <w:rPr>
          <w:rStyle w:val="StyleUnderline"/>
        </w:rPr>
        <w:t xml:space="preserve">Income </w:t>
      </w:r>
      <w:r w:rsidRPr="00CD78AB">
        <w:rPr>
          <w:rStyle w:val="StyleUnderline"/>
          <w:highlight w:val="green"/>
        </w:rPr>
        <w:t>inequality is often framed as</w:t>
      </w:r>
      <w:r w:rsidRPr="00CD78AB">
        <w:rPr>
          <w:rStyle w:val="StyleUnderline"/>
        </w:rPr>
        <w:t xml:space="preserve"> the world’s foremost economic </w:t>
      </w:r>
      <w:r w:rsidRPr="00CD78AB">
        <w:rPr>
          <w:rStyle w:val="StyleUnderline"/>
          <w:highlight w:val="green"/>
        </w:rPr>
        <w:t>challenge</w:t>
      </w:r>
      <w:r w:rsidRPr="00CD78AB">
        <w:rPr>
          <w:rStyle w:val="StyleUnderline"/>
        </w:rPr>
        <w:t>, apparently responsible for populist eruptions</w:t>
      </w:r>
      <w:r w:rsidRPr="00CD78AB">
        <w:rPr>
          <w:sz w:val="14"/>
        </w:rPr>
        <w:t xml:space="preserve"> like Donald Trump’s 2016 U.S. presidential election win, Brexit, and French presidential candidate Marine Le Pen’s </w:t>
      </w:r>
      <w:r w:rsidRPr="00B02F0C">
        <w:rPr>
          <w:sz w:val="14"/>
        </w:rPr>
        <w:t xml:space="preserve">popularity. </w:t>
      </w:r>
      <w:r w:rsidRPr="00B02F0C">
        <w:rPr>
          <w:rStyle w:val="Emphasis"/>
        </w:rPr>
        <w:t>Yet</w:t>
      </w:r>
      <w:r w:rsidRPr="00B02F0C">
        <w:rPr>
          <w:sz w:val="14"/>
        </w:rPr>
        <w:t xml:space="preserve"> </w:t>
      </w:r>
      <w:r w:rsidRPr="00B02F0C">
        <w:rPr>
          <w:rStyle w:val="StyleUnderline"/>
        </w:rPr>
        <w:t xml:space="preserve">British politician Jeremy Corbyn’s far-left platform </w:t>
      </w:r>
      <w:r w:rsidRPr="00B02F0C">
        <w:rPr>
          <w:rStyle w:val="Emphasis"/>
        </w:rPr>
        <w:t>ran aground</w:t>
      </w:r>
      <w:r w:rsidRPr="00B02F0C">
        <w:rPr>
          <w:rStyle w:val="StyleUnderline"/>
        </w:rPr>
        <w:t xml:space="preserve"> in the United Kingdom, the </w:t>
      </w:r>
      <w:r w:rsidRPr="00B02F0C">
        <w:rPr>
          <w:rStyle w:val="Emphasis"/>
        </w:rPr>
        <w:t>French left is comatose</w:t>
      </w:r>
      <w:r w:rsidRPr="00B02F0C">
        <w:rPr>
          <w:rStyle w:val="StyleUnderline"/>
        </w:rPr>
        <w:t>, and the</w:t>
      </w:r>
      <w:r w:rsidRPr="00CD78AB">
        <w:rPr>
          <w:rStyle w:val="StyleUnderline"/>
        </w:rPr>
        <w:t xml:space="preserve"> </w:t>
      </w:r>
      <w:r w:rsidRPr="00CD78AB">
        <w:rPr>
          <w:rStyle w:val="StyleUnderline"/>
          <w:highlight w:val="green"/>
        </w:rPr>
        <w:t>U.S.</w:t>
      </w:r>
      <w:r w:rsidRPr="00CD78AB">
        <w:rPr>
          <w:rStyle w:val="StyleUnderline"/>
        </w:rPr>
        <w:t xml:space="preserve"> Democrats’ left flank </w:t>
      </w:r>
      <w:r w:rsidRPr="00CD78AB">
        <w:rPr>
          <w:rStyle w:val="Emphasis"/>
          <w:highlight w:val="green"/>
        </w:rPr>
        <w:t>lost</w:t>
      </w:r>
      <w:r w:rsidRPr="00CD78AB">
        <w:rPr>
          <w:rStyle w:val="Emphasis"/>
        </w:rPr>
        <w:t xml:space="preserve"> many </w:t>
      </w:r>
      <w:r w:rsidRPr="00CD78AB">
        <w:rPr>
          <w:rStyle w:val="Emphasis"/>
          <w:highlight w:val="green"/>
        </w:rPr>
        <w:t>Latino voters</w:t>
      </w:r>
      <w:r w:rsidRPr="00CD78AB">
        <w:rPr>
          <w:rStyle w:val="StyleUnderline"/>
        </w:rPr>
        <w:t xml:space="preserve"> to Trump over perceptions of socialism. If inequality is such a big problem, why do </w:t>
      </w:r>
      <w:r w:rsidRPr="00CD78AB">
        <w:rPr>
          <w:rStyle w:val="StyleUnderline"/>
          <w:highlight w:val="green"/>
        </w:rPr>
        <w:t>politicians</w:t>
      </w:r>
      <w:r w:rsidRPr="00CD78AB">
        <w:rPr>
          <w:rStyle w:val="StyleUnderline"/>
        </w:rPr>
        <w:t xml:space="preserve"> who preach aggressive redistribution </w:t>
      </w:r>
      <w:r w:rsidRPr="00CD78AB">
        <w:rPr>
          <w:rStyle w:val="Emphasis"/>
          <w:highlight w:val="green"/>
        </w:rPr>
        <w:t>keep failing at</w:t>
      </w:r>
      <w:r w:rsidRPr="00CD78AB">
        <w:rPr>
          <w:rStyle w:val="Emphasis"/>
        </w:rPr>
        <w:t xml:space="preserve"> the </w:t>
      </w:r>
      <w:r w:rsidRPr="00CD78AB">
        <w:rPr>
          <w:rStyle w:val="Emphasis"/>
          <w:highlight w:val="green"/>
        </w:rPr>
        <w:t>ballot box</w:t>
      </w:r>
      <w:r w:rsidRPr="00CD78AB">
        <w:rPr>
          <w:sz w:val="14"/>
        </w:rPr>
        <w:t xml:space="preserve">? Our book, which focuses on this question, was recently reviewed by sociologist Paolo Gerbaudo in a Foreign Policy article titled: “Does Inequality Provoke Populism?” Our thesis is that </w:t>
      </w:r>
      <w:r w:rsidRPr="00CD78AB">
        <w:rPr>
          <w:rStyle w:val="StyleUnderline"/>
          <w:highlight w:val="green"/>
        </w:rPr>
        <w:t xml:space="preserve">populism </w:t>
      </w:r>
      <w:r w:rsidRPr="00CD78AB">
        <w:rPr>
          <w:rStyle w:val="Emphasis"/>
          <w:highlight w:val="green"/>
        </w:rPr>
        <w:t>does not</w:t>
      </w:r>
      <w:r w:rsidRPr="00CD78AB">
        <w:rPr>
          <w:rStyle w:val="StyleUnderline"/>
        </w:rPr>
        <w:t xml:space="preserve">, in fact, chiefly </w:t>
      </w:r>
      <w:r w:rsidRPr="00CD78AB">
        <w:rPr>
          <w:rStyle w:val="StyleUnderline"/>
          <w:highlight w:val="green"/>
        </w:rPr>
        <w:t>result from</w:t>
      </w:r>
      <w:r w:rsidRPr="00CD78AB">
        <w:rPr>
          <w:rStyle w:val="StyleUnderline"/>
        </w:rPr>
        <w:t xml:space="preserve"> income or wealth </w:t>
      </w:r>
      <w:r w:rsidRPr="00CD78AB">
        <w:rPr>
          <w:rStyle w:val="StyleUnderline"/>
          <w:highlight w:val="green"/>
        </w:rPr>
        <w:t>inequality</w:t>
      </w:r>
      <w:r w:rsidRPr="00CD78AB">
        <w:rPr>
          <w:rStyle w:val="StyleUnderline"/>
        </w:rPr>
        <w:t xml:space="preserve"> </w:t>
      </w:r>
      <w:r w:rsidRPr="00CD78AB">
        <w:rPr>
          <w:sz w:val="14"/>
        </w:rPr>
        <w:t xml:space="preserve">but rather from economic unfairness. Confusing economic fairness with equality is what leads so many politicians to misunderstand and misdiagnose populism, delivering a big advantage to illiberal populist leaders. </w:t>
      </w:r>
      <w:r w:rsidRPr="00CD78AB">
        <w:rPr>
          <w:sz w:val="14"/>
          <w:szCs w:val="16"/>
        </w:rPr>
        <w:t xml:space="preserve">The problem is not that economic outcomes are unequal. It is that opportunity is not equal and economic rewards do not relate to people’s contributions to society, which together create an unfair economy. Voters see that family origins and elite networks lead to success when it should depend on talent and effort—and thus conclude the system is rigged. These issues have played out over and over while elites prospered: for example, in unfair job and income losses from globalization and the 2008 global financial crisis. But crucially, citizens do not want to eliminate the possibility of success; they want to make success fair again. Gerbaudo disagrees with these arguments and concludes that inequality is the decisive issue. In his view, there may be social psychology evidence showing that people prize fairness above equalized outcomes. But apparently, it is practically necessary to “[tackle] inequality” in Western countries to address that unfairness. He goes so far as to insist that “only redistributive policies can restore social mobility”—contending that to equalize opportunity, the state must also equalize outcomes. </w:t>
      </w:r>
      <w:r w:rsidRPr="00CD78AB">
        <w:rPr>
          <w:rStyle w:val="StyleUnderline"/>
        </w:rPr>
        <w:t xml:space="preserve">Reclaiming Populism exposes in detail why this classic left-wing argument is </w:t>
      </w:r>
      <w:r w:rsidRPr="00CD78AB">
        <w:rPr>
          <w:rStyle w:val="Emphasis"/>
        </w:rPr>
        <w:t>wrong</w:t>
      </w:r>
      <w:r w:rsidRPr="00CD78AB">
        <w:rPr>
          <w:rStyle w:val="StyleUnderline"/>
        </w:rPr>
        <w:t xml:space="preserve"> and </w:t>
      </w:r>
      <w:r w:rsidRPr="00CD78AB">
        <w:rPr>
          <w:rStyle w:val="Emphasis"/>
        </w:rPr>
        <w:t>consistently loses</w:t>
      </w:r>
      <w:r w:rsidRPr="00CD78AB">
        <w:rPr>
          <w:rStyle w:val="StyleUnderline"/>
        </w:rPr>
        <w:t xml:space="preserve"> the very disenchanted voters who are so pivotal. </w:t>
      </w:r>
      <w:r w:rsidRPr="00CD78AB">
        <w:rPr>
          <w:sz w:val="14"/>
        </w:rPr>
        <w:t xml:space="preserve">Gerbaudo glosses over many of the most important explanations of why. For one, the original quantitative research behind the book demonstrates that social mobility is a robust predictor of populism in the rich world today, both across and within different countries—but income and wealth inequality are not. This research has been cited by the European Union, United Nations, and International Monetary Fund. Economics professor Philip McCann, who coined the term “geography of discontent,” even cited it to write that </w:t>
      </w:r>
      <w:r w:rsidRPr="00CD78AB">
        <w:rPr>
          <w:rStyle w:val="StyleUnderline"/>
        </w:rPr>
        <w:t>“</w:t>
      </w:r>
      <w:r w:rsidRPr="00CD78AB">
        <w:rPr>
          <w:rStyle w:val="StyleUnderline"/>
          <w:highlight w:val="green"/>
        </w:rPr>
        <w:t xml:space="preserve">social mobility is the </w:t>
      </w:r>
      <w:r w:rsidRPr="00CD78AB">
        <w:rPr>
          <w:rStyle w:val="Emphasis"/>
          <w:highlight w:val="green"/>
        </w:rPr>
        <w:t>crucial indicator</w:t>
      </w:r>
      <w:r w:rsidRPr="00CD78AB">
        <w:rPr>
          <w:rStyle w:val="StyleUnderline"/>
        </w:rPr>
        <w:t xml:space="preserve"> of populist voting.” </w:t>
      </w:r>
      <w:r w:rsidRPr="00CD78AB">
        <w:rPr>
          <w:sz w:val="14"/>
        </w:rPr>
        <w:t xml:space="preserve">This finding is critical to our argument. Income and wealth </w:t>
      </w:r>
      <w:r w:rsidRPr="00CD78AB">
        <w:rPr>
          <w:rStyle w:val="StyleUnderline"/>
        </w:rPr>
        <w:t>inequality</w:t>
      </w:r>
      <w:r w:rsidRPr="00CD78AB">
        <w:rPr>
          <w:sz w:val="14"/>
        </w:rPr>
        <w:t xml:space="preserve"> simply measure how unequal outcomes are—regardless of the reasons why they occur. These variables therefore </w:t>
      </w:r>
      <w:r w:rsidRPr="00CD78AB">
        <w:rPr>
          <w:rStyle w:val="StyleUnderline"/>
        </w:rPr>
        <w:t xml:space="preserve">completely </w:t>
      </w:r>
      <w:r w:rsidRPr="00CD78AB">
        <w:rPr>
          <w:rStyle w:val="Emphasis"/>
        </w:rPr>
        <w:t>fail to distinguish</w:t>
      </w:r>
      <w:r w:rsidRPr="00CD78AB">
        <w:rPr>
          <w:rStyle w:val="StyleUnderline"/>
        </w:rPr>
        <w:t xml:space="preserve"> between individuals who get rich for fair reasons that most citizens support (say, inventing a new technology that makes everyone better off or releasing a fantastic music album) versus unfair reasons that most people abhor (like corrupt financing).</w:t>
      </w:r>
      <w:r w:rsidRPr="00CD78AB">
        <w:rPr>
          <w:sz w:val="14"/>
        </w:rPr>
        <w:t xml:space="preserve"> In contrast, social mobility specifically examines whether, in a given country or region, individual success is strongly influenced by family wealth. It thus homes in on whether the reasons for economic success are unfair in an important respect. Social mobility captures how badly the system is rigged in terms of whether success depends on what family you were born into. The fact that decreased </w:t>
      </w:r>
      <w:r w:rsidRPr="00CD78AB">
        <w:rPr>
          <w:rStyle w:val="StyleUnderline"/>
        </w:rPr>
        <w:t xml:space="preserve">social mobility but not </w:t>
      </w:r>
      <w:r w:rsidRPr="00CD78AB">
        <w:rPr>
          <w:rStyle w:val="StyleUnderline"/>
          <w:highlight w:val="green"/>
        </w:rPr>
        <w:t>income inequality</w:t>
      </w:r>
      <w:r w:rsidRPr="00CD78AB">
        <w:rPr>
          <w:rStyle w:val="StyleUnderline"/>
        </w:rPr>
        <w:t xml:space="preserve"> predicts populism indicates that </w:t>
      </w:r>
      <w:r w:rsidRPr="00CD78AB">
        <w:rPr>
          <w:rStyle w:val="StyleUnderline"/>
          <w:highlight w:val="green"/>
        </w:rPr>
        <w:t>focus</w:t>
      </w:r>
      <w:r w:rsidRPr="00CD78AB">
        <w:rPr>
          <w:rStyle w:val="StyleUnderline"/>
        </w:rPr>
        <w:t xml:space="preserve">ing on the latter </w:t>
      </w:r>
      <w:r w:rsidRPr="00CD78AB">
        <w:rPr>
          <w:rStyle w:val="StyleUnderline"/>
          <w:highlight w:val="green"/>
        </w:rPr>
        <w:t xml:space="preserve">is </w:t>
      </w:r>
      <w:r w:rsidRPr="00CD78AB">
        <w:rPr>
          <w:rStyle w:val="Emphasis"/>
          <w:highlight w:val="green"/>
        </w:rPr>
        <w:t>wrong-headed</w:t>
      </w:r>
      <w:r w:rsidRPr="00CD78AB">
        <w:rPr>
          <w:sz w:val="14"/>
        </w:rPr>
        <w:t xml:space="preserve">. </w:t>
      </w:r>
      <w:r w:rsidRPr="00CD78AB">
        <w:rPr>
          <w:rStyle w:val="StyleUnderline"/>
          <w:highlight w:val="green"/>
        </w:rPr>
        <w:t>France, Hungary, and Poland,</w:t>
      </w:r>
      <w:r w:rsidRPr="00CD78AB">
        <w:rPr>
          <w:rStyle w:val="StyleUnderline"/>
        </w:rPr>
        <w:t xml:space="preserve"> for example</w:t>
      </w:r>
      <w:r w:rsidRPr="00CD78AB">
        <w:rPr>
          <w:rStyle w:val="StyleUnderline"/>
          <w:highlight w:val="green"/>
        </w:rPr>
        <w:t>, are within</w:t>
      </w:r>
      <w:r w:rsidRPr="00CD78AB">
        <w:rPr>
          <w:rStyle w:val="StyleUnderline"/>
        </w:rPr>
        <w:t xml:space="preserve"> the bottom third of Organization for Economic Cooperation and Development (OECD) countries with the </w:t>
      </w:r>
      <w:r w:rsidRPr="00CD78AB">
        <w:rPr>
          <w:rStyle w:val="StyleUnderline"/>
          <w:highlight w:val="green"/>
        </w:rPr>
        <w:t>lowest income inequality yet are</w:t>
      </w:r>
      <w:r w:rsidRPr="00CD78AB">
        <w:rPr>
          <w:rStyle w:val="StyleUnderline"/>
        </w:rPr>
        <w:t xml:space="preserve"> all </w:t>
      </w:r>
      <w:r w:rsidRPr="00CD78AB">
        <w:rPr>
          <w:rStyle w:val="StyleUnderline"/>
          <w:highlight w:val="green"/>
        </w:rPr>
        <w:t xml:space="preserve">afflicted by </w:t>
      </w:r>
      <w:r w:rsidRPr="00CD78AB">
        <w:rPr>
          <w:rStyle w:val="Emphasis"/>
          <w:highlight w:val="green"/>
        </w:rPr>
        <w:t>fierce illiberal politics</w:t>
      </w:r>
      <w:r w:rsidRPr="00CD78AB">
        <w:rPr>
          <w:rStyle w:val="StyleUnderline"/>
        </w:rPr>
        <w:t>.</w:t>
      </w:r>
      <w:r w:rsidRPr="00CD78AB">
        <w:rPr>
          <w:sz w:val="14"/>
        </w:rPr>
        <w:t xml:space="preserve"> </w:t>
      </w:r>
      <w:r w:rsidRPr="00CD78AB">
        <w:rPr>
          <w:rStyle w:val="StyleUnderline"/>
          <w:highlight w:val="green"/>
        </w:rPr>
        <w:t>New Zealand</w:t>
      </w:r>
      <w:r w:rsidRPr="00CD78AB">
        <w:rPr>
          <w:rStyle w:val="StyleUnderline"/>
        </w:rPr>
        <w:t xml:space="preserve">’s </w:t>
      </w:r>
      <w:r w:rsidRPr="00CD78AB">
        <w:rPr>
          <w:rStyle w:val="StyleUnderline"/>
          <w:highlight w:val="green"/>
        </w:rPr>
        <w:t>income inequality</w:t>
      </w:r>
      <w:r w:rsidRPr="00CD78AB">
        <w:rPr>
          <w:rStyle w:val="StyleUnderline"/>
        </w:rPr>
        <w:t xml:space="preserve"> is roughly the same as the Brexit-beset United Kingdom, </w:t>
      </w:r>
      <w:r w:rsidRPr="00CD78AB">
        <w:rPr>
          <w:rStyle w:val="StyleUnderline"/>
          <w:highlight w:val="green"/>
        </w:rPr>
        <w:t>yet</w:t>
      </w:r>
      <w:r w:rsidRPr="00CD78AB">
        <w:rPr>
          <w:rStyle w:val="StyleUnderline"/>
        </w:rPr>
        <w:t xml:space="preserve"> it is led by an </w:t>
      </w:r>
      <w:r w:rsidRPr="00CD78AB">
        <w:rPr>
          <w:rStyle w:val="Emphasis"/>
          <w:highlight w:val="green"/>
        </w:rPr>
        <w:t>extremely moderate prime</w:t>
      </w:r>
      <w:r w:rsidRPr="00CD78AB">
        <w:rPr>
          <w:rStyle w:val="Emphasis"/>
        </w:rPr>
        <w:t xml:space="preserve"> </w:t>
      </w:r>
      <w:r w:rsidRPr="00CD78AB">
        <w:rPr>
          <w:rStyle w:val="Emphasis"/>
          <w:highlight w:val="green"/>
        </w:rPr>
        <w:t>minister</w:t>
      </w:r>
      <w:r w:rsidRPr="00CD78AB">
        <w:rPr>
          <w:sz w:val="14"/>
          <w:highlight w:val="green"/>
        </w:rPr>
        <w:t>, J</w:t>
      </w:r>
      <w:r w:rsidRPr="00CD78AB">
        <w:rPr>
          <w:sz w:val="14"/>
        </w:rPr>
        <w:t xml:space="preserve">acinda Ardern. What’s more, </w:t>
      </w:r>
      <w:r w:rsidRPr="00CD78AB">
        <w:rPr>
          <w:rStyle w:val="StyleUnderline"/>
        </w:rPr>
        <w:t xml:space="preserve">the </w:t>
      </w:r>
      <w:r w:rsidRPr="00CD78AB">
        <w:rPr>
          <w:rStyle w:val="Emphasis"/>
          <w:highlight w:val="green"/>
        </w:rPr>
        <w:t>best available evidence</w:t>
      </w:r>
      <w:r w:rsidRPr="00CD78AB">
        <w:rPr>
          <w:rStyle w:val="StyleUnderline"/>
          <w:highlight w:val="green"/>
        </w:rPr>
        <w:t xml:space="preserve"> indicates</w:t>
      </w:r>
      <w:r w:rsidRPr="00CD78AB">
        <w:rPr>
          <w:rStyle w:val="StyleUnderline"/>
        </w:rPr>
        <w:t xml:space="preserve"> that </w:t>
      </w:r>
      <w:r w:rsidRPr="00CD78AB">
        <w:rPr>
          <w:rStyle w:val="StyleUnderline"/>
          <w:highlight w:val="green"/>
        </w:rPr>
        <w:t>cracking down on</w:t>
      </w:r>
      <w:r w:rsidRPr="00CD78AB">
        <w:rPr>
          <w:rStyle w:val="StyleUnderline"/>
        </w:rPr>
        <w:t xml:space="preserve"> income </w:t>
      </w:r>
      <w:r w:rsidRPr="00CD78AB">
        <w:rPr>
          <w:rStyle w:val="StyleUnderline"/>
          <w:highlight w:val="green"/>
        </w:rPr>
        <w:t xml:space="preserve">inequality is the </w:t>
      </w:r>
      <w:r w:rsidRPr="00CD78AB">
        <w:rPr>
          <w:rStyle w:val="Emphasis"/>
          <w:highlight w:val="green"/>
        </w:rPr>
        <w:t>wrong way to approach</w:t>
      </w:r>
      <w:r w:rsidRPr="00CD78AB">
        <w:rPr>
          <w:rStyle w:val="StyleUnderline"/>
        </w:rPr>
        <w:t xml:space="preserve"> social mobility</w:t>
      </w:r>
      <w:r w:rsidRPr="00CD78AB">
        <w:rPr>
          <w:sz w:val="14"/>
        </w:rPr>
        <w:t>. Gerbaudo points to economist Miles Corak’s Great Gatsby curve, which shows that among 13 high-income countries, income inequality and poor social mobility are correlated. But as we explain in Reclaiming Populism, this simple correlation is too often vastly overinterpreted.</w:t>
      </w:r>
    </w:p>
    <w:p w14:paraId="5CC01464" w14:textId="77777777" w:rsidR="00CB4957" w:rsidRPr="009904E4" w:rsidRDefault="00CB4957" w:rsidP="00CB4957">
      <w:pPr>
        <w:rPr>
          <w:sz w:val="16"/>
        </w:rPr>
      </w:pPr>
    </w:p>
    <w:p w14:paraId="4FDB228F" w14:textId="77777777" w:rsidR="00CB4957" w:rsidRPr="005B3DA7" w:rsidRDefault="00CB4957" w:rsidP="00CB4957">
      <w:pPr>
        <w:pStyle w:val="Heading4"/>
        <w:rPr>
          <w:rFonts w:cs="Times New Roman"/>
        </w:rPr>
      </w:pPr>
      <w:r>
        <w:rPr>
          <w:rFonts w:cs="Times New Roman"/>
        </w:rPr>
        <w:t xml:space="preserve">4. </w:t>
      </w:r>
      <w:r w:rsidRPr="005B3DA7">
        <w:rPr>
          <w:rFonts w:cs="Times New Roman"/>
        </w:rPr>
        <w:t xml:space="preserve">No nuke terror impact. </w:t>
      </w:r>
    </w:p>
    <w:p w14:paraId="24C9A6CF" w14:textId="77777777" w:rsidR="00CB4957" w:rsidRPr="005B3DA7" w:rsidRDefault="00CB4957" w:rsidP="00CB4957">
      <w:r w:rsidRPr="005B3DA7">
        <w:rPr>
          <w:rStyle w:val="Style13ptBold"/>
        </w:rPr>
        <w:t xml:space="preserve">Coetzee 23 </w:t>
      </w:r>
      <w:r w:rsidRPr="005B3DA7">
        <w:rPr>
          <w:rStyle w:val="Style13ptBold"/>
          <w:b w:val="0"/>
          <w:bCs w:val="0"/>
          <w:sz w:val="22"/>
          <w:szCs w:val="18"/>
        </w:rPr>
        <w:t>(</w:t>
      </w:r>
      <w:r w:rsidRPr="005B3DA7">
        <w:t>, E. (2023) 'Between Promise and Peril: African Security in the 21st Century,' Institute for African Studies of the Russian Academy of Sciences [Preprint]. https://www.inafran.ru/sites/default/files/news_file/security-blokobl.pdf#page=155. Eben Coetzee is a Senior Lecturer in the Department of Political Studies and Governance at the University of the Free State. He obtained his PhD in 2017, focusing on the continued relevance of structural realist Kenneth Waltz to understanding and explaining international politics. He completed his MA degree in 2010 at the University of the Free State, focusing in his dissertation on theoretical and historical questions in respect of the democratic peace proposition. He has delivered several international and national papers dealing specifically with nuclear weapons/nuclear deterrence, the democratic peace proposition, structural realism, and the idea of theory in international relations. His research interests include nuclear proliferation, nuclear deterrence, nuclear terrorism, structural realist theory, the nature of theory, and the history and philosophy of science. *OCR*)-rahulpenu</w:t>
      </w:r>
    </w:p>
    <w:p w14:paraId="67112B63" w14:textId="77777777" w:rsidR="00CB4957" w:rsidRPr="005B3DA7" w:rsidRDefault="00CB4957" w:rsidP="00CB4957">
      <w:pPr>
        <w:rPr>
          <w:sz w:val="16"/>
        </w:rPr>
      </w:pPr>
      <w:r w:rsidRPr="005B3DA7">
        <w:rPr>
          <w:u w:val="single"/>
        </w:rPr>
        <w:t>Paths to the bomb</w:t>
      </w:r>
      <w:r w:rsidRPr="005B3DA7">
        <w:rPr>
          <w:sz w:val="16"/>
        </w:rPr>
        <w:t xml:space="preserve">: obstacles, my dear friend, </w:t>
      </w:r>
      <w:r w:rsidRPr="005B3DA7">
        <w:rPr>
          <w:u w:val="single"/>
        </w:rPr>
        <w:t>major obstacles</w:t>
      </w:r>
    </w:p>
    <w:p w14:paraId="18BA6D27" w14:textId="77777777" w:rsidR="00CB4957" w:rsidRPr="005B3DA7" w:rsidRDefault="00CB4957" w:rsidP="00CB4957">
      <w:pPr>
        <w:rPr>
          <w:sz w:val="16"/>
        </w:rPr>
      </w:pPr>
      <w:r w:rsidRPr="005B3DA7">
        <w:rPr>
          <w:sz w:val="16"/>
        </w:rPr>
        <w:t xml:space="preserve">Terrorists desirous to commit acts of nuclear terrorism — whether in Africa or, for that matter, anywhere else — obviously need a bomb. Importantly, however, </w:t>
      </w:r>
      <w:r w:rsidRPr="005B3DA7">
        <w:rPr>
          <w:u w:val="single"/>
        </w:rPr>
        <w:t>we should be leery of assuming that terrorists are</w:t>
      </w:r>
      <w:r w:rsidRPr="005B3DA7">
        <w:rPr>
          <w:sz w:val="16"/>
        </w:rPr>
        <w:t xml:space="preserve">, in fact, </w:t>
      </w:r>
      <w:r w:rsidRPr="005B3DA7">
        <w:rPr>
          <w:u w:val="single"/>
        </w:rPr>
        <w:t>desirous to go nuclear</w:t>
      </w:r>
      <w:r w:rsidRPr="005B3DA7">
        <w:rPr>
          <w:sz w:val="16"/>
        </w:rPr>
        <w:t xml:space="preserve">. In fact, as Mueller (2020) contends, it appears to be the case that </w:t>
      </w:r>
      <w:r w:rsidRPr="005B3DA7">
        <w:rPr>
          <w:b/>
          <w:bCs/>
          <w:highlight w:val="green"/>
          <w:u w:val="single"/>
        </w:rPr>
        <w:t>terrorists</w:t>
      </w:r>
      <w:r w:rsidRPr="005B3DA7">
        <w:rPr>
          <w:sz w:val="16"/>
        </w:rPr>
        <w:t xml:space="preserve"> “</w:t>
      </w:r>
      <w:r w:rsidRPr="005B3DA7">
        <w:rPr>
          <w:u w:val="single"/>
        </w:rPr>
        <w:t xml:space="preserve">have </w:t>
      </w:r>
      <w:r w:rsidRPr="005B3DA7">
        <w:rPr>
          <w:b/>
          <w:bCs/>
          <w:highlight w:val="green"/>
          <w:u w:val="single"/>
        </w:rPr>
        <w:t>exhibited</w:t>
      </w:r>
      <w:r w:rsidRPr="005B3DA7">
        <w:rPr>
          <w:u w:val="single"/>
        </w:rPr>
        <w:t xml:space="preserve"> only </w:t>
      </w:r>
      <w:r w:rsidRPr="005B3DA7">
        <w:rPr>
          <w:b/>
          <w:bCs/>
          <w:highlight w:val="green"/>
          <w:u w:val="single"/>
        </w:rPr>
        <w:t>limited desire</w:t>
      </w:r>
      <w:r w:rsidRPr="005B3DA7">
        <w:rPr>
          <w:b/>
          <w:bCs/>
          <w:u w:val="single"/>
        </w:rPr>
        <w:t xml:space="preserve"> </w:t>
      </w:r>
      <w:r w:rsidRPr="005B3DA7">
        <w:rPr>
          <w:highlight w:val="green"/>
          <w:u w:val="single"/>
        </w:rPr>
        <w:t xml:space="preserve">and </w:t>
      </w:r>
      <w:r w:rsidRPr="005B3DA7">
        <w:rPr>
          <w:b/>
          <w:bCs/>
          <w:highlight w:val="green"/>
          <w:u w:val="single"/>
        </w:rPr>
        <w:t>even</w:t>
      </w:r>
      <w:r w:rsidRPr="005B3DA7">
        <w:rPr>
          <w:highlight w:val="green"/>
          <w:u w:val="single"/>
        </w:rPr>
        <w:t xml:space="preserve"> </w:t>
      </w:r>
      <w:r w:rsidRPr="005B3DA7">
        <w:rPr>
          <w:b/>
          <w:bCs/>
          <w:highlight w:val="green"/>
          <w:u w:val="single"/>
        </w:rPr>
        <w:t>less</w:t>
      </w:r>
      <w:r w:rsidRPr="005B3DA7">
        <w:rPr>
          <w:highlight w:val="green"/>
          <w:u w:val="single"/>
        </w:rPr>
        <w:t xml:space="preserve"> </w:t>
      </w:r>
      <w:r w:rsidRPr="005B3DA7">
        <w:rPr>
          <w:b/>
          <w:bCs/>
          <w:highlight w:val="green"/>
          <w:u w:val="single"/>
        </w:rPr>
        <w:t>progress</w:t>
      </w:r>
      <w:r w:rsidRPr="005B3DA7">
        <w:rPr>
          <w:highlight w:val="green"/>
          <w:u w:val="single"/>
        </w:rPr>
        <w:t xml:space="preserve"> in </w:t>
      </w:r>
      <w:r w:rsidRPr="005B3DA7">
        <w:rPr>
          <w:b/>
          <w:bCs/>
          <w:highlight w:val="green"/>
          <w:u w:val="single"/>
        </w:rPr>
        <w:t>going atomic</w:t>
      </w:r>
      <w:r w:rsidRPr="005B3DA7">
        <w:rPr>
          <w:sz w:val="16"/>
        </w:rPr>
        <w:t xml:space="preserve">,” with Brian Michael Jenkins (2016) concluding that several terrorists “have contemplated — and contemplated is the operative term here— acquiring nuclear weapons” (emphasis in original). The threat of nuclear terrorism “floats far above the world of known facts” (Jenkins, 2011, p. 8). </w:t>
      </w:r>
      <w:r w:rsidRPr="005B3DA7">
        <w:rPr>
          <w:u w:val="single"/>
        </w:rPr>
        <w:t xml:space="preserve">Limited ambitions, limited desire, </w:t>
      </w:r>
      <w:r w:rsidRPr="005B3DA7">
        <w:rPr>
          <w:b/>
          <w:bCs/>
          <w:u w:val="single"/>
        </w:rPr>
        <w:t>lofty rhetoric</w:t>
      </w:r>
      <w:r w:rsidRPr="005B3DA7">
        <w:rPr>
          <w:u w:val="single"/>
        </w:rPr>
        <w:t>, and a few basic steps towards going nuclear</w:t>
      </w:r>
      <w:r w:rsidRPr="005B3DA7">
        <w:rPr>
          <w:sz w:val="16"/>
        </w:rPr>
        <w:t xml:space="preserve"> — </w:t>
      </w:r>
      <w:r w:rsidRPr="005B3DA7">
        <w:rPr>
          <w:u w:val="single"/>
        </w:rPr>
        <w:t>this description encapsulates terrorists’ desire to go nuclear</w:t>
      </w:r>
      <w:r w:rsidRPr="005B3DA7">
        <w:rPr>
          <w:sz w:val="16"/>
        </w:rPr>
        <w:t xml:space="preserve">. </w:t>
      </w:r>
      <w:r w:rsidRPr="005B3DA7">
        <w:rPr>
          <w:u w:val="single"/>
        </w:rPr>
        <w:t>Evidence that Al Qaeda</w:t>
      </w:r>
      <w:r w:rsidRPr="005B3DA7">
        <w:rPr>
          <w:sz w:val="16"/>
        </w:rPr>
        <w:t xml:space="preserve">, the </w:t>
      </w:r>
      <w:r w:rsidRPr="005B3DA7">
        <w:rPr>
          <w:u w:val="single"/>
        </w:rPr>
        <w:t>quintessential poster child for nuclear terrorism</w:t>
      </w:r>
      <w:r w:rsidRPr="005B3DA7">
        <w:rPr>
          <w:sz w:val="16"/>
        </w:rPr>
        <w:t xml:space="preserve">, has actively pursued or shown </w:t>
      </w:r>
      <w:r w:rsidRPr="005B3DA7">
        <w:rPr>
          <w:u w:val="single"/>
        </w:rPr>
        <w:t>interest in acquiring nuclear weapons is</w:t>
      </w:r>
      <w:r w:rsidRPr="005B3DA7">
        <w:rPr>
          <w:sz w:val="16"/>
        </w:rPr>
        <w:t xml:space="preserve"> “</w:t>
      </w:r>
      <w:r w:rsidRPr="005B3DA7">
        <w:rPr>
          <w:u w:val="single"/>
        </w:rPr>
        <w:t>limited and often ambiguous</w:t>
      </w:r>
      <w:r w:rsidRPr="005B3DA7">
        <w:rPr>
          <w:sz w:val="16"/>
        </w:rPr>
        <w:t>” (Mueller, 2020).</w:t>
      </w:r>
    </w:p>
    <w:p w14:paraId="42FA3222" w14:textId="77777777" w:rsidR="00CB4957" w:rsidRPr="005B3DA7" w:rsidRDefault="00CB4957" w:rsidP="00CB4957">
      <w:pPr>
        <w:rPr>
          <w:u w:val="single"/>
        </w:rPr>
      </w:pPr>
      <w:r w:rsidRPr="005B3DA7">
        <w:rPr>
          <w:sz w:val="16"/>
        </w:rPr>
        <w:t xml:space="preserve">What we do know is that the oft-cited claim, first endorsed by the 9/11 Commission in 2004, that Al Qaeda attempted to buy uranium in Sudan in 1993 never actually happened (Jenkins, 2011, p. 90; Mueller, 2020); Osama bin Laden considered acquiring nuclear weapons “a religious duty” (Auerswald, 2007, p. 75), though </w:t>
      </w:r>
      <w:r w:rsidRPr="005B3DA7">
        <w:rPr>
          <w:u w:val="single"/>
        </w:rPr>
        <w:t>we should avoid the error of conflating a right to possess a nuclear weapon with the willingness to use it</w:t>
      </w:r>
      <w:r w:rsidRPr="005B3DA7">
        <w:rPr>
          <w:sz w:val="16"/>
        </w:rPr>
        <w:t xml:space="preserve"> (Mueller, 2018, p. 98); and that bin Laden met two Pakistani nuclear scientists for an “academic” discussion about nuclear weapons, both of which “had neither the knowledge nor the experience to assist in the construction of any type of nuclear weapon” (both were primarily involved in uranium enrichment and plutonium production, an issue to be discussed below) (Khan &amp; Moore, 2001, p. A01). After an exhaustive study of claims about Al Qaeda’s relentless pursuit of nuclear weapons, Anne Stenersen (2008, p. 54), a research fellow at the Norwegian Defense Research Establishment, concluded that although “</w:t>
      </w:r>
      <w:r w:rsidRPr="005B3DA7">
        <w:rPr>
          <w:u w:val="single"/>
        </w:rPr>
        <w:t>al-Qaeda members were interested in nuclear weapons on a theoretical level... there is no indication that this was a central priority</w:t>
      </w:r>
      <w:r w:rsidRPr="005B3DA7">
        <w:rPr>
          <w:sz w:val="16"/>
        </w:rPr>
        <w:t xml:space="preserve">.” Moreover, as Mueller (2018, p. 98) notes, </w:t>
      </w:r>
      <w:r w:rsidRPr="005B3DA7">
        <w:rPr>
          <w:u w:val="single"/>
        </w:rPr>
        <w:t>there is “</w:t>
      </w:r>
      <w:r w:rsidRPr="005B3DA7">
        <w:rPr>
          <w:b/>
          <w:bCs/>
          <w:highlight w:val="green"/>
          <w:u w:val="single"/>
        </w:rPr>
        <w:t>little evidence</w:t>
      </w:r>
      <w:r w:rsidRPr="005B3DA7">
        <w:rPr>
          <w:u w:val="single"/>
        </w:rPr>
        <w:t xml:space="preserve">” that Al Qaeda’s limited interest ever materialized into actual plans or that the acquisition of </w:t>
      </w:r>
      <w:r w:rsidRPr="005B3DA7">
        <w:rPr>
          <w:b/>
          <w:bCs/>
          <w:highlight w:val="green"/>
          <w:u w:val="single"/>
        </w:rPr>
        <w:t>nuc</w:t>
      </w:r>
      <w:r w:rsidRPr="005B3DA7">
        <w:rPr>
          <w:b/>
          <w:bCs/>
          <w:u w:val="single"/>
        </w:rPr>
        <w:t>lear weapon</w:t>
      </w:r>
      <w:r w:rsidRPr="005B3DA7">
        <w:rPr>
          <w:b/>
          <w:bCs/>
          <w:highlight w:val="green"/>
          <w:u w:val="single"/>
        </w:rPr>
        <w:t>s</w:t>
      </w:r>
      <w:r w:rsidRPr="005B3DA7">
        <w:rPr>
          <w:u w:val="single"/>
        </w:rPr>
        <w:t xml:space="preserve"> was </w:t>
      </w:r>
      <w:r w:rsidRPr="005B3DA7">
        <w:rPr>
          <w:b/>
          <w:bCs/>
          <w:highlight w:val="green"/>
          <w:u w:val="single"/>
        </w:rPr>
        <w:t>prioritized</w:t>
      </w:r>
      <w:r w:rsidRPr="005B3DA7">
        <w:rPr>
          <w:u w:val="single"/>
        </w:rPr>
        <w:t xml:space="preserve"> </w:t>
      </w:r>
      <w:r w:rsidRPr="005B3DA7">
        <w:rPr>
          <w:b/>
          <w:bCs/>
          <w:highlight w:val="green"/>
          <w:u w:val="single"/>
        </w:rPr>
        <w:t>over</w:t>
      </w:r>
      <w:r w:rsidRPr="005B3DA7">
        <w:rPr>
          <w:u w:val="single"/>
        </w:rPr>
        <w:t xml:space="preserve"> other more </w:t>
      </w:r>
      <w:r w:rsidRPr="005B3DA7">
        <w:rPr>
          <w:b/>
          <w:bCs/>
          <w:highlight w:val="green"/>
          <w:u w:val="single"/>
        </w:rPr>
        <w:t>traditional</w:t>
      </w:r>
      <w:r w:rsidRPr="005B3DA7">
        <w:rPr>
          <w:u w:val="single"/>
        </w:rPr>
        <w:t xml:space="preserve"> terrorist </w:t>
      </w:r>
      <w:r w:rsidRPr="005B3DA7">
        <w:rPr>
          <w:b/>
          <w:bCs/>
          <w:highlight w:val="green"/>
          <w:u w:val="single"/>
        </w:rPr>
        <w:t>means</w:t>
      </w:r>
      <w:r w:rsidRPr="005B3DA7">
        <w:rPr>
          <w:u w:val="single"/>
        </w:rPr>
        <w:t xml:space="preserve"> of inflicting violence.</w:t>
      </w:r>
    </w:p>
    <w:p w14:paraId="13620856" w14:textId="77777777" w:rsidR="00CB4957" w:rsidRPr="005B3DA7" w:rsidRDefault="00CB4957" w:rsidP="00CB4957">
      <w:pPr>
        <w:rPr>
          <w:sz w:val="16"/>
        </w:rPr>
      </w:pPr>
      <w:r w:rsidRPr="005B3DA7">
        <w:rPr>
          <w:sz w:val="16"/>
        </w:rPr>
        <w:t xml:space="preserve">Interviews with the apparent mastermind of 9/11, Khalid Sheikh Mohammed, revealed that </w:t>
      </w:r>
      <w:r w:rsidRPr="005B3DA7">
        <w:rPr>
          <w:u w:val="single"/>
        </w:rPr>
        <w:t>Al Qaeda’s efforts to acquire a nuclear weapon failed to extend beyond searching the Internet</w:t>
      </w:r>
      <w:r w:rsidRPr="005B3DA7">
        <w:rPr>
          <w:sz w:val="16"/>
        </w:rPr>
        <w:t xml:space="preserve"> (Mueller, 2020). Tellingly, as Anne Stenersen (2008, pp. 50-51) notes, a recovered Al Qaeda computer revealed that this group earmarked nothing more than $2000–4000 for WMD research and all of that for developing chemical and biological weapons (which, incidentally, remained at a primitive stage). As against this, consider the more than $30 million that the millennial group Aum Shinrikyo invested in developing their sarin gas manufacturing program alone, a program this group followed only after first attempting to acquire nuclear weapons and finding it forbiddingly difficult (this notwithstanding having a WMD budget of $1 billion, employing some 300 scientists and operating in a secluded area suitable for setting up a machine shop) (Mueller, 2018, p. 99; Mueller, 2020). Also, after perusing the masses of information purloined by U.S. Navy Seals in their raid on Bin Laden’s hideout in 2011, analysts found “nothing about weapons of mass destruction.” Instead, what analyst Nelly Lahoud found in sifting through the information was compelling evidence to lay to rest the popular myth that terrorists are “clever, crafty, diabolical, resourceful, ingenious, brilliant, and flexible” (Mueller &amp; Stewart, 2022). As it turned out, post-9/11 Al Qaeda central — as noted, the poster child for the specter of nuclear terror — comprised little more than 200 people, was primarily concerned with evading missile attacks, watched a lot of pornography, and scraped by with no more than $200,000 in assets (Mueller &amp; Stewart, 2022).</w:t>
      </w:r>
    </w:p>
    <w:p w14:paraId="32E697BF" w14:textId="77777777" w:rsidR="00CB4957" w:rsidRPr="005B3DA7" w:rsidRDefault="00CB4957" w:rsidP="00CB4957">
      <w:pPr>
        <w:rPr>
          <w:sz w:val="16"/>
        </w:rPr>
      </w:pPr>
      <w:r w:rsidRPr="005B3DA7">
        <w:rPr>
          <w:sz w:val="16"/>
        </w:rPr>
        <w:t xml:space="preserve">With the emergence of ISIS, however, fears about the possibility of nuclear terror reached a crescendo. As noted above, when ISIS captured the Iraqi city of Mosul in 2014 and subsequently gained access to two caches of Cobalt 60, analysts feared that ISIS (and other extremist groups) could now match their apparent intention to go nuclear with the requisite means (Ward, 2018). ISIS, of course, failed to utilize the material because, as Ward (2018) noted, they probably were unable to access the material without exposure to deadly radiation. The group’s desire for political statehood makes it more visible than Al Qaeda. In going about its (very violent) business, ISIS has generated an impressive list of enemies in a short time (Mueller, 2018, p. 99). Encircled by several enemies and being much more visible than Al Qaeda, </w:t>
      </w:r>
      <w:r w:rsidRPr="005B3DA7">
        <w:rPr>
          <w:u w:val="single"/>
        </w:rPr>
        <w:t>ISIS is “unlikely” to be in any position to go nuclear</w:t>
      </w:r>
      <w:r w:rsidRPr="005B3DA7">
        <w:rPr>
          <w:sz w:val="16"/>
        </w:rPr>
        <w:t xml:space="preserve"> (Mueller, 2017, p. 727). </w:t>
      </w:r>
      <w:r w:rsidRPr="005B3DA7">
        <w:rPr>
          <w:u w:val="single"/>
        </w:rPr>
        <w:t>Limited desire to go nuclear</w:t>
      </w:r>
      <w:r w:rsidRPr="005B3DA7">
        <w:rPr>
          <w:sz w:val="16"/>
        </w:rPr>
        <w:t xml:space="preserve"> — let alone any progress in doing so — has </w:t>
      </w:r>
      <w:r w:rsidRPr="005B3DA7">
        <w:rPr>
          <w:u w:val="single"/>
        </w:rPr>
        <w:t>thus far defined the history and activities of terrorist groups of all types and persuasions</w:t>
      </w:r>
      <w:r w:rsidRPr="005B3DA7">
        <w:rPr>
          <w:sz w:val="16"/>
        </w:rPr>
        <w:t xml:space="preserve">. Presumably, this stems from the fact that </w:t>
      </w:r>
      <w:r w:rsidRPr="005B3DA7">
        <w:rPr>
          <w:b/>
          <w:bCs/>
          <w:highlight w:val="green"/>
          <w:u w:val="single"/>
        </w:rPr>
        <w:t>terrorists</w:t>
      </w:r>
      <w:r w:rsidRPr="005B3DA7">
        <w:rPr>
          <w:u w:val="single"/>
        </w:rPr>
        <w:t xml:space="preserve"> have </w:t>
      </w:r>
      <w:r w:rsidRPr="005B3DA7">
        <w:rPr>
          <w:b/>
          <w:bCs/>
          <w:highlight w:val="green"/>
          <w:u w:val="single"/>
        </w:rPr>
        <w:t>concluded</w:t>
      </w:r>
      <w:r w:rsidRPr="005B3DA7">
        <w:rPr>
          <w:sz w:val="16"/>
        </w:rPr>
        <w:t xml:space="preserve">, </w:t>
      </w:r>
      <w:r w:rsidRPr="005B3DA7">
        <w:rPr>
          <w:u w:val="single"/>
        </w:rPr>
        <w:t>after carefully considering the various paths to the bomb</w:t>
      </w:r>
      <w:r w:rsidRPr="005B3DA7">
        <w:rPr>
          <w:sz w:val="16"/>
        </w:rPr>
        <w:t xml:space="preserve">, that </w:t>
      </w:r>
      <w:r w:rsidRPr="005B3DA7">
        <w:rPr>
          <w:u w:val="single"/>
        </w:rPr>
        <w:t xml:space="preserve">their tremendous </w:t>
      </w:r>
      <w:r w:rsidRPr="005B3DA7">
        <w:rPr>
          <w:b/>
          <w:bCs/>
          <w:highlight w:val="green"/>
          <w:u w:val="single"/>
        </w:rPr>
        <w:t>effort</w:t>
      </w:r>
      <w:r w:rsidRPr="005B3DA7">
        <w:rPr>
          <w:u w:val="single"/>
        </w:rPr>
        <w:t xml:space="preserve"> </w:t>
      </w:r>
      <w:r w:rsidRPr="005B3DA7">
        <w:rPr>
          <w:highlight w:val="green"/>
          <w:u w:val="single"/>
        </w:rPr>
        <w:t xml:space="preserve">is </w:t>
      </w:r>
      <w:r w:rsidRPr="005B3DA7">
        <w:rPr>
          <w:b/>
          <w:bCs/>
          <w:highlight w:val="green"/>
          <w:u w:val="single"/>
        </w:rPr>
        <w:t>highly unlikely to</w:t>
      </w:r>
      <w:r w:rsidRPr="005B3DA7">
        <w:rPr>
          <w:highlight w:val="green"/>
          <w:u w:val="single"/>
        </w:rPr>
        <w:t xml:space="preserve"> </w:t>
      </w:r>
      <w:r w:rsidRPr="005B3DA7">
        <w:rPr>
          <w:b/>
          <w:bCs/>
          <w:highlight w:val="green"/>
          <w:u w:val="single"/>
        </w:rPr>
        <w:t>yield</w:t>
      </w:r>
      <w:r w:rsidRPr="005B3DA7">
        <w:rPr>
          <w:highlight w:val="green"/>
          <w:u w:val="single"/>
        </w:rPr>
        <w:t xml:space="preserve"> </w:t>
      </w:r>
      <w:r w:rsidRPr="005B3DA7">
        <w:rPr>
          <w:b/>
          <w:bCs/>
          <w:highlight w:val="green"/>
          <w:u w:val="single"/>
        </w:rPr>
        <w:t>any</w:t>
      </w:r>
      <w:r w:rsidRPr="005B3DA7">
        <w:rPr>
          <w:highlight w:val="green"/>
          <w:u w:val="single"/>
        </w:rPr>
        <w:t xml:space="preserve"> </w:t>
      </w:r>
      <w:r w:rsidRPr="005B3DA7">
        <w:rPr>
          <w:u w:val="single"/>
        </w:rPr>
        <w:t xml:space="preserve">real </w:t>
      </w:r>
      <w:r w:rsidRPr="005B3DA7">
        <w:rPr>
          <w:b/>
          <w:bCs/>
          <w:highlight w:val="green"/>
          <w:u w:val="single"/>
        </w:rPr>
        <w:t>fruit</w:t>
      </w:r>
      <w:r w:rsidRPr="005B3DA7">
        <w:rPr>
          <w:sz w:val="16"/>
        </w:rPr>
        <w:t xml:space="preserve"> (Mueller, 2018, p. 96).</w:t>
      </w:r>
    </w:p>
    <w:p w14:paraId="53583F52" w14:textId="77777777" w:rsidR="00CB4957" w:rsidRPr="005B3DA7" w:rsidRDefault="00CB4957" w:rsidP="00CB4957">
      <w:pPr>
        <w:rPr>
          <w:sz w:val="16"/>
        </w:rPr>
      </w:pPr>
      <w:r w:rsidRPr="005B3DA7">
        <w:rPr>
          <w:sz w:val="16"/>
        </w:rPr>
        <w:t xml:space="preserve">The first of the three paths toward a terrorist nuclear bomb is for nuclear states to transfer a nuclear weapon to a like-minded terrorist group for deployment abroad. However, </w:t>
      </w:r>
      <w:r w:rsidRPr="005B3DA7">
        <w:rPr>
          <w:u w:val="single"/>
        </w:rPr>
        <w:t xml:space="preserve">the </w:t>
      </w:r>
      <w:r w:rsidRPr="005B3DA7">
        <w:rPr>
          <w:b/>
          <w:bCs/>
          <w:highlight w:val="green"/>
          <w:u w:val="single"/>
        </w:rPr>
        <w:t>possibility of state transfer</w:t>
      </w:r>
      <w:r w:rsidRPr="005B3DA7">
        <w:rPr>
          <w:u w:val="single"/>
        </w:rPr>
        <w:t xml:space="preserve"> of nuclear weapons has been </w:t>
      </w:r>
      <w:r w:rsidRPr="005B3DA7">
        <w:rPr>
          <w:b/>
          <w:bCs/>
          <w:highlight w:val="green"/>
          <w:u w:val="single"/>
        </w:rPr>
        <w:t>wildly exaggerated</w:t>
      </w:r>
      <w:r w:rsidRPr="005B3DA7">
        <w:rPr>
          <w:u w:val="single"/>
        </w:rPr>
        <w:t xml:space="preserve"> and </w:t>
      </w:r>
      <w:r w:rsidRPr="005B3DA7">
        <w:rPr>
          <w:b/>
          <w:bCs/>
          <w:highlight w:val="green"/>
          <w:u w:val="single"/>
        </w:rPr>
        <w:t>lacks</w:t>
      </w:r>
      <w:r w:rsidRPr="005B3DA7">
        <w:rPr>
          <w:u w:val="single"/>
        </w:rPr>
        <w:t xml:space="preserve"> </w:t>
      </w:r>
      <w:r w:rsidRPr="005B3DA7">
        <w:rPr>
          <w:highlight w:val="green"/>
          <w:u w:val="single"/>
        </w:rPr>
        <w:t>any</w:t>
      </w:r>
      <w:r w:rsidRPr="005B3DA7">
        <w:rPr>
          <w:u w:val="single"/>
        </w:rPr>
        <w:t xml:space="preserve"> concrete </w:t>
      </w:r>
      <w:r w:rsidRPr="005B3DA7">
        <w:rPr>
          <w:b/>
          <w:bCs/>
          <w:highlight w:val="green"/>
          <w:u w:val="single"/>
        </w:rPr>
        <w:t>evidence</w:t>
      </w:r>
      <w:r w:rsidRPr="005B3DA7">
        <w:rPr>
          <w:sz w:val="16"/>
        </w:rPr>
        <w:t xml:space="preserve">. In the post-9/11 world, fears abounded that rogue states would transfer nuclear weapons to terrorists, with North Korea — a known proliferator of sensitive material to other states — often singled out. If North Korea is willing to palm off sensitive nuclear material to states, so the argument goes, can we not expect it to transfer nuclear weapons or materials to terrorists? </w:t>
      </w:r>
      <w:r w:rsidRPr="005B3DA7">
        <w:rPr>
          <w:u w:val="single"/>
        </w:rPr>
        <w:t>Transferring nuclear weapons is</w:t>
      </w:r>
      <w:r w:rsidRPr="005B3DA7">
        <w:rPr>
          <w:sz w:val="16"/>
        </w:rPr>
        <w:t xml:space="preserve">, however, </w:t>
      </w:r>
      <w:r w:rsidRPr="005B3DA7">
        <w:rPr>
          <w:u w:val="single"/>
        </w:rPr>
        <w:t>a risky endeavor</w:t>
      </w:r>
      <w:r w:rsidRPr="005B3DA7">
        <w:rPr>
          <w:sz w:val="16"/>
        </w:rPr>
        <w:t xml:space="preserve">. </w:t>
      </w:r>
      <w:r w:rsidRPr="005B3DA7">
        <w:rPr>
          <w:b/>
          <w:bCs/>
          <w:u w:val="single"/>
        </w:rPr>
        <w:t>States</w:t>
      </w:r>
      <w:r w:rsidRPr="005B3DA7">
        <w:rPr>
          <w:u w:val="single"/>
        </w:rPr>
        <w:t xml:space="preserve"> contemplating the transfer of nuclear weapons to terrorist groups are </w:t>
      </w:r>
      <w:r w:rsidRPr="005B3DA7">
        <w:rPr>
          <w:b/>
          <w:bCs/>
          <w:u w:val="single"/>
        </w:rPr>
        <w:t>unlikely to risk being blamed</w:t>
      </w:r>
      <w:r w:rsidRPr="005B3DA7">
        <w:rPr>
          <w:u w:val="single"/>
        </w:rPr>
        <w:t xml:space="preserve"> and suffering punishment for the nuclear crimes of a terrorist group</w:t>
      </w:r>
      <w:r w:rsidRPr="005B3DA7">
        <w:rPr>
          <w:sz w:val="16"/>
        </w:rPr>
        <w:t xml:space="preserve">. </w:t>
      </w:r>
      <w:r w:rsidRPr="005B3DA7">
        <w:rPr>
          <w:u w:val="single"/>
        </w:rPr>
        <w:t>No state can transfer nuclear weapons to terrorists without running the risk of being found out</w:t>
      </w:r>
      <w:r w:rsidRPr="005B3DA7">
        <w:rPr>
          <w:sz w:val="16"/>
        </w:rPr>
        <w:t xml:space="preserve">. Unlike states, terrorist groups are less adept at camouflaging weapons and disguising their movements. Moreover, in a world marked by rapid technological innovation in sensors and sensor platforms, </w:t>
      </w:r>
      <w:r w:rsidRPr="005B3DA7">
        <w:rPr>
          <w:u w:val="single"/>
        </w:rPr>
        <w:t>it will become increasingly difficult for states to transfer and for terrorists to camouflage and hide nuclear weapons</w:t>
      </w:r>
      <w:r w:rsidRPr="005B3DA7">
        <w:rPr>
          <w:sz w:val="16"/>
        </w:rPr>
        <w:t xml:space="preserve">. In the future, </w:t>
      </w:r>
      <w:r w:rsidRPr="005B3DA7">
        <w:rPr>
          <w:u w:val="single"/>
        </w:rPr>
        <w:t>states will likely have eyes and ears everywhere</w:t>
      </w:r>
      <w:r w:rsidRPr="005B3DA7">
        <w:rPr>
          <w:sz w:val="16"/>
        </w:rPr>
        <w:t xml:space="preserve">, thus </w:t>
      </w:r>
      <w:r w:rsidRPr="005B3DA7">
        <w:rPr>
          <w:u w:val="single"/>
        </w:rPr>
        <w:t>multiplying the risks for nuclear states of being identified if they palm off nuclear weapons to third parties</w:t>
      </w:r>
      <w:r w:rsidRPr="005B3DA7">
        <w:rPr>
          <w:sz w:val="16"/>
        </w:rPr>
        <w:t xml:space="preserve"> (Coetzee, 2021, p. 226).</w:t>
      </w:r>
    </w:p>
    <w:p w14:paraId="7B820AD2" w14:textId="77777777" w:rsidR="00CB4957" w:rsidRPr="005B3DA7" w:rsidRDefault="00CB4957" w:rsidP="00CB4957">
      <w:pPr>
        <w:rPr>
          <w:sz w:val="16"/>
        </w:rPr>
      </w:pPr>
      <w:r w:rsidRPr="005B3DA7">
        <w:rPr>
          <w:sz w:val="16"/>
        </w:rPr>
        <w:t xml:space="preserve">At the same time, </w:t>
      </w:r>
      <w:r w:rsidRPr="005B3DA7">
        <w:rPr>
          <w:b/>
          <w:bCs/>
          <w:u w:val="single"/>
        </w:rPr>
        <w:t>terrorist</w:t>
      </w:r>
      <w:r w:rsidRPr="005B3DA7">
        <w:rPr>
          <w:u w:val="single"/>
        </w:rPr>
        <w:t xml:space="preserve"> group</w:t>
      </w:r>
      <w:r w:rsidRPr="005B3DA7">
        <w:rPr>
          <w:b/>
          <w:bCs/>
          <w:u w:val="single"/>
        </w:rPr>
        <w:t>s</w:t>
      </w:r>
      <w:r w:rsidRPr="005B3DA7">
        <w:rPr>
          <w:u w:val="single"/>
        </w:rPr>
        <w:t xml:space="preserve"> are </w:t>
      </w:r>
      <w:r w:rsidRPr="005B3DA7">
        <w:rPr>
          <w:b/>
          <w:bCs/>
          <w:u w:val="single"/>
        </w:rPr>
        <w:t>unlikely to remain anonymous</w:t>
      </w:r>
      <w:r w:rsidRPr="005B3DA7">
        <w:rPr>
          <w:u w:val="single"/>
        </w:rPr>
        <w:t xml:space="preserve"> in the wake of a detonation of a nuclear weapon</w:t>
      </w:r>
      <w:r w:rsidRPr="005B3DA7">
        <w:rPr>
          <w:sz w:val="16"/>
        </w:rPr>
        <w:t xml:space="preserve"> (Coetzee, 2021, p. 226). Besides, not only are ties between terrorist groups and states widely known but if nuclear weapons are transferred and used (an unlikely situation to start with), efforts at attributing guilt will further be aided by the rapidly developing field of nuclear forensics, which allows for identifying the source of nuclear material after a detonation has taken place. Over the last decade or so, advancements in nuclear forensics have been impressive, with this field boasting a range of impressive capabilities that would undoubtedly constrain any would-be nuclear terrorist or donor state from any risky nuclear business. As Jay A. Tilden and Dallas Boyd (2021, p. 72) explain, “modern nuclear forensic capabilities are now used to determine the provenance of nuclear materials found outside of regulatory control, such as those seized from nuclear smugglers. Additionally, if a terrorist nuclear device were interdicted before detonation, analysis of the nuclear material and device design may yield information about its origin and manufacturer. </w:t>
      </w:r>
      <w:r w:rsidRPr="005B3DA7">
        <w:rPr>
          <w:u w:val="single"/>
        </w:rPr>
        <w:t>Should terrorists succeed in detonating a nuclear device</w:t>
      </w:r>
      <w:r w:rsidRPr="005B3DA7">
        <w:rPr>
          <w:sz w:val="16"/>
        </w:rPr>
        <w:t xml:space="preserve">, </w:t>
      </w:r>
      <w:r w:rsidRPr="005B3DA7">
        <w:rPr>
          <w:u w:val="single"/>
        </w:rPr>
        <w:t>post-detonation debris analysis can help determine the source of the nuclear material used in the weapon as well as provide insights about the device design that may help identify the perpetrator</w:t>
      </w:r>
      <w:r w:rsidRPr="005B3DA7">
        <w:rPr>
          <w:sz w:val="16"/>
        </w:rPr>
        <w:t>.”</w:t>
      </w:r>
    </w:p>
    <w:p w14:paraId="46E618EB" w14:textId="77777777" w:rsidR="00CB4957" w:rsidRPr="005B3DA7" w:rsidRDefault="00CB4957" w:rsidP="00CB4957">
      <w:pPr>
        <w:rPr>
          <w:sz w:val="16"/>
        </w:rPr>
      </w:pPr>
      <w:r w:rsidRPr="005B3DA7">
        <w:rPr>
          <w:sz w:val="16"/>
        </w:rPr>
        <w:t xml:space="preserve">Where guilt can be attributed to the donor state after a nuclear explosion, </w:t>
      </w:r>
      <w:r w:rsidRPr="005B3DA7">
        <w:rPr>
          <w:b/>
          <w:bCs/>
          <w:highlight w:val="green"/>
          <w:u w:val="single"/>
        </w:rPr>
        <w:t>unimaginable punishment</w:t>
      </w:r>
      <w:r w:rsidRPr="005B3DA7">
        <w:rPr>
          <w:sz w:val="16"/>
        </w:rPr>
        <w:t xml:space="preserve"> (in the form of retaliating with a nuclear weapon) </w:t>
      </w:r>
      <w:r w:rsidRPr="005B3DA7">
        <w:rPr>
          <w:u w:val="single"/>
        </w:rPr>
        <w:t>can follow</w:t>
      </w:r>
      <w:r w:rsidRPr="005B3DA7">
        <w:rPr>
          <w:sz w:val="16"/>
        </w:rPr>
        <w:t xml:space="preserve">, </w:t>
      </w:r>
      <w:r w:rsidRPr="005B3DA7">
        <w:rPr>
          <w:u w:val="single"/>
        </w:rPr>
        <w:t xml:space="preserve">thus </w:t>
      </w:r>
      <w:r w:rsidRPr="005B3DA7">
        <w:rPr>
          <w:b/>
          <w:bCs/>
          <w:highlight w:val="green"/>
          <w:u w:val="single"/>
        </w:rPr>
        <w:t>increasing</w:t>
      </w:r>
      <w:r w:rsidRPr="005B3DA7">
        <w:rPr>
          <w:u w:val="single"/>
        </w:rPr>
        <w:t xml:space="preserve"> the utility of the conventional notion of </w:t>
      </w:r>
      <w:r w:rsidRPr="005B3DA7">
        <w:rPr>
          <w:b/>
          <w:bCs/>
          <w:highlight w:val="green"/>
          <w:u w:val="single"/>
        </w:rPr>
        <w:t>deterrence</w:t>
      </w:r>
      <w:r w:rsidRPr="005B3DA7">
        <w:rPr>
          <w:sz w:val="16"/>
        </w:rPr>
        <w:t>. Although referring to Pakistani nuclear proliferation in the light of nuclear forensics, Caitlin Talmadge’s (cited in Litwak, 2017, p. 60) conclusion is also instructive.</w:t>
      </w:r>
    </w:p>
    <w:p w14:paraId="0456C851" w14:textId="77777777" w:rsidR="00CB4957" w:rsidRPr="005B3DA7" w:rsidRDefault="00CB4957" w:rsidP="00CB4957">
      <w:pPr>
        <w:rPr>
          <w:u w:val="single"/>
        </w:rPr>
      </w:pPr>
      <w:r w:rsidRPr="005B3DA7">
        <w:rPr>
          <w:sz w:val="16"/>
        </w:rPr>
        <w:t xml:space="preserve">For our case: no Pakistani government will be able to ignore a future A.Q. Khan, knowing that identifying the source of the material used in an attack would result in unspeakable suffering for that country. That terrorist groups using nuclear weapons will not remain anonymous and that the ties between such groups and states are widely known provide powerful disincentives to transfer nuclear weapons in the first place. Nuclear forensics reinforces these disincentives. Moreover, nuclear states are unlikely to see their way to palming off their costly investment in nuclear weapons to parties they cannot trust or control or whose plans and intentions may change in the future (Coetzee, 2021, p. 227). Transferring a nuclear weapon to terrorists requires relinquishing complete control over these weapons (Sagan et al., 2013, p. 195). Even among the closest allies, rifts sometimes occur. </w:t>
      </w:r>
      <w:r w:rsidRPr="005B3DA7">
        <w:rPr>
          <w:u w:val="single"/>
        </w:rPr>
        <w:t>States contemplating palming off a nuclear weapon to a terrorist group cannot be sure that terrorists would not unleash the bomb on “a target the donor would not approve — including, potentially, on the donor itself</w:t>
      </w:r>
      <w:r w:rsidRPr="005B3DA7">
        <w:rPr>
          <w:sz w:val="16"/>
        </w:rPr>
        <w:t xml:space="preserve">” (Mueller, 2018, p. 96). In the case of both Al Qaeda and ISIS (and their various offshoots and affiliates), their list of enemies appears to be expanding by the day, with both groups unlikely to be trusted with a nuclear weapon by just about every state. Whether in the Middle East, Africa or, for that matter, anywhere else, </w:t>
      </w:r>
      <w:r w:rsidRPr="005B3DA7">
        <w:rPr>
          <w:u w:val="single"/>
        </w:rPr>
        <w:t>states contemplating transferring nuclear weapons to third parties face clear and present dangers with their very survival at stake.</w:t>
      </w:r>
    </w:p>
    <w:p w14:paraId="104F6FD8" w14:textId="77777777" w:rsidR="00CB4957" w:rsidRPr="005B3DA7" w:rsidRDefault="00CB4957" w:rsidP="00CB4957">
      <w:pPr>
        <w:rPr>
          <w:sz w:val="16"/>
        </w:rPr>
      </w:pPr>
      <w:r w:rsidRPr="005B3DA7">
        <w:rPr>
          <w:sz w:val="16"/>
        </w:rPr>
        <w:t>The second path towards a terrorist nuclear bomb would be for would-be nuclear terrorists to either steal or buy a finished nuclear bomb. For some time after the Cold War, nuclear observers were concerned about “</w:t>
      </w:r>
      <w:r w:rsidRPr="005B3DA7">
        <w:rPr>
          <w:u w:val="single"/>
        </w:rPr>
        <w:t>loose nukes</w:t>
      </w:r>
      <w:r w:rsidRPr="005B3DA7">
        <w:rPr>
          <w:sz w:val="16"/>
        </w:rPr>
        <w:t xml:space="preserve">” in post-communist Russia (where poor security ostensibly carried the day), fearing that terrorists could steal or illicitly buy “suitcase bombs” (Mueller, 2020). However, various studies have concluded that none of these “devices has been lost” and that </w:t>
      </w:r>
      <w:r w:rsidRPr="005B3DA7">
        <w:rPr>
          <w:b/>
          <w:bCs/>
          <w:u w:val="single"/>
        </w:rPr>
        <w:t>it is</w:t>
      </w:r>
      <w:r w:rsidRPr="005B3DA7">
        <w:rPr>
          <w:sz w:val="16"/>
        </w:rPr>
        <w:t xml:space="preserve"> “</w:t>
      </w:r>
      <w:r w:rsidRPr="005B3DA7">
        <w:rPr>
          <w:u w:val="single"/>
        </w:rPr>
        <w:t xml:space="preserve">probably true that there are </w:t>
      </w:r>
      <w:r w:rsidRPr="005B3DA7">
        <w:rPr>
          <w:b/>
          <w:bCs/>
          <w:highlight w:val="green"/>
          <w:u w:val="single"/>
        </w:rPr>
        <w:t>no ‘loose nukes’</w:t>
      </w:r>
      <w:r w:rsidRPr="005B3DA7">
        <w:rPr>
          <w:u w:val="single"/>
        </w:rPr>
        <w:t>, transportable nuclear weapons missing from their proper storage locations and available for purchase in some way</w:t>
      </w:r>
      <w:r w:rsidRPr="005B3DA7">
        <w:rPr>
          <w:sz w:val="16"/>
        </w:rPr>
        <w:t xml:space="preserve">” (Mueller, 2020). Even fears about lax security at Russian nuclear storage sites are wildly exaggerated (cf. Younger, 2009, p. 151). Notwithstanding assertions to the contrary, nuclear states have every incentive to “take the security of their weapons very seriously” (Stephen Younger cited in Mueller, 2020). At any rate, </w:t>
      </w:r>
      <w:r w:rsidRPr="005B3DA7">
        <w:rPr>
          <w:u w:val="single"/>
        </w:rPr>
        <w:t>any terrorist group that manages to steal a nuclear weapon</w:t>
      </w:r>
      <w:r w:rsidRPr="005B3DA7">
        <w:rPr>
          <w:sz w:val="16"/>
        </w:rPr>
        <w:t xml:space="preserve"> (a well-nigh impossibility in the first place) </w:t>
      </w:r>
      <w:r w:rsidRPr="005B3DA7">
        <w:rPr>
          <w:u w:val="single"/>
        </w:rPr>
        <w:t xml:space="preserve">is bound to face the harsh reality that </w:t>
      </w:r>
      <w:r w:rsidRPr="005B3DA7">
        <w:rPr>
          <w:b/>
          <w:bCs/>
          <w:highlight w:val="green"/>
          <w:u w:val="single"/>
        </w:rPr>
        <w:t>possession</w:t>
      </w:r>
      <w:r w:rsidRPr="005B3DA7">
        <w:rPr>
          <w:b/>
          <w:bCs/>
          <w:u w:val="single"/>
        </w:rPr>
        <w:t xml:space="preserve"> of a nuclear weapon</w:t>
      </w:r>
      <w:r w:rsidRPr="005B3DA7">
        <w:rPr>
          <w:u w:val="single"/>
        </w:rPr>
        <w:t xml:space="preserve"> </w:t>
      </w:r>
      <w:r w:rsidRPr="005B3DA7">
        <w:rPr>
          <w:b/>
          <w:bCs/>
          <w:highlight w:val="green"/>
          <w:u w:val="single"/>
        </w:rPr>
        <w:t>does</w:t>
      </w:r>
      <w:r w:rsidRPr="005B3DA7">
        <w:rPr>
          <w:b/>
          <w:bCs/>
          <w:u w:val="single"/>
        </w:rPr>
        <w:t xml:space="preserve"> </w:t>
      </w:r>
      <w:r w:rsidRPr="005B3DA7">
        <w:rPr>
          <w:b/>
          <w:bCs/>
          <w:highlight w:val="green"/>
          <w:u w:val="single"/>
        </w:rPr>
        <w:t>not</w:t>
      </w:r>
      <w:r w:rsidRPr="005B3DA7">
        <w:rPr>
          <w:b/>
          <w:bCs/>
          <w:u w:val="single"/>
        </w:rPr>
        <w:t xml:space="preserve"> </w:t>
      </w:r>
      <w:r w:rsidRPr="005B3DA7">
        <w:rPr>
          <w:b/>
          <w:bCs/>
          <w:highlight w:val="green"/>
          <w:u w:val="single"/>
        </w:rPr>
        <w:t xml:space="preserve">translate </w:t>
      </w:r>
      <w:r w:rsidRPr="005B3DA7">
        <w:rPr>
          <w:b/>
          <w:bCs/>
          <w:u w:val="single"/>
        </w:rPr>
        <w:t>into the</w:t>
      </w:r>
      <w:r w:rsidRPr="005B3DA7">
        <w:rPr>
          <w:u w:val="single"/>
        </w:rPr>
        <w:t xml:space="preserve"> </w:t>
      </w:r>
      <w:r w:rsidRPr="005B3DA7">
        <w:rPr>
          <w:b/>
          <w:bCs/>
          <w:u w:val="single"/>
        </w:rPr>
        <w:t xml:space="preserve">capability </w:t>
      </w:r>
      <w:r w:rsidRPr="005B3DA7">
        <w:rPr>
          <w:b/>
          <w:bCs/>
          <w:highlight w:val="green"/>
          <w:u w:val="single"/>
        </w:rPr>
        <w:t>to explode</w:t>
      </w:r>
      <w:r w:rsidRPr="005B3DA7">
        <w:rPr>
          <w:b/>
          <w:bCs/>
          <w:u w:val="single"/>
        </w:rPr>
        <w:t xml:space="preserve"> </w:t>
      </w:r>
      <w:r w:rsidRPr="005B3DA7">
        <w:rPr>
          <w:b/>
          <w:bCs/>
          <w:highlight w:val="green"/>
          <w:u w:val="single"/>
        </w:rPr>
        <w:t>it</w:t>
      </w:r>
      <w:r w:rsidRPr="005B3DA7">
        <w:rPr>
          <w:sz w:val="16"/>
        </w:rPr>
        <w:t xml:space="preserve"> (Younger, 2009, p. 153). </w:t>
      </w:r>
      <w:r w:rsidRPr="005B3DA7">
        <w:rPr>
          <w:b/>
          <w:bCs/>
          <w:highlight w:val="green"/>
          <w:u w:val="single"/>
        </w:rPr>
        <w:t>Nuc</w:t>
      </w:r>
      <w:r w:rsidRPr="005B3DA7">
        <w:rPr>
          <w:b/>
          <w:bCs/>
          <w:u w:val="single"/>
        </w:rPr>
        <w:t>lear weapon</w:t>
      </w:r>
      <w:r w:rsidRPr="005B3DA7">
        <w:rPr>
          <w:b/>
          <w:bCs/>
          <w:highlight w:val="green"/>
          <w:u w:val="single"/>
        </w:rPr>
        <w:t>s</w:t>
      </w:r>
      <w:r w:rsidRPr="005B3DA7">
        <w:rPr>
          <w:b/>
          <w:bCs/>
          <w:u w:val="single"/>
        </w:rPr>
        <w:t xml:space="preserve"> are </w:t>
      </w:r>
      <w:r w:rsidRPr="005B3DA7">
        <w:rPr>
          <w:b/>
          <w:bCs/>
          <w:highlight w:val="green"/>
          <w:u w:val="single"/>
        </w:rPr>
        <w:t>designed to prevent unauthorized detonation</w:t>
      </w:r>
      <w:r w:rsidRPr="005B3DA7">
        <w:rPr>
          <w:sz w:val="16"/>
        </w:rPr>
        <w:t xml:space="preserve">. </w:t>
      </w:r>
      <w:r w:rsidRPr="005B3DA7">
        <w:rPr>
          <w:u w:val="single"/>
        </w:rPr>
        <w:t xml:space="preserve">Upon </w:t>
      </w:r>
      <w:r w:rsidRPr="005B3DA7">
        <w:rPr>
          <w:b/>
          <w:bCs/>
          <w:highlight w:val="green"/>
          <w:u w:val="single"/>
        </w:rPr>
        <w:t>tampering</w:t>
      </w:r>
      <w:r w:rsidRPr="005B3DA7">
        <w:rPr>
          <w:u w:val="single"/>
        </w:rPr>
        <w:t xml:space="preserve"> with the weapon</w:t>
      </w:r>
      <w:r w:rsidRPr="005B3DA7">
        <w:rPr>
          <w:sz w:val="16"/>
        </w:rPr>
        <w:t xml:space="preserve">, </w:t>
      </w:r>
      <w:r w:rsidRPr="005B3DA7">
        <w:rPr>
          <w:u w:val="single"/>
        </w:rPr>
        <w:t xml:space="preserve">a non-nuclear explosion </w:t>
      </w:r>
      <w:r w:rsidRPr="005B3DA7">
        <w:rPr>
          <w:b/>
          <w:bCs/>
          <w:highlight w:val="green"/>
          <w:u w:val="single"/>
        </w:rPr>
        <w:t>will</w:t>
      </w:r>
      <w:r w:rsidRPr="005B3DA7">
        <w:rPr>
          <w:b/>
          <w:bCs/>
          <w:u w:val="single"/>
        </w:rPr>
        <w:t xml:space="preserve"> </w:t>
      </w:r>
      <w:r w:rsidRPr="005B3DA7">
        <w:rPr>
          <w:u w:val="single"/>
        </w:rPr>
        <w:t>be triggered that</w:t>
      </w:r>
      <w:r w:rsidRPr="005B3DA7">
        <w:rPr>
          <w:b/>
          <w:bCs/>
          <w:u w:val="single"/>
        </w:rPr>
        <w:t xml:space="preserve"> </w:t>
      </w:r>
      <w:r w:rsidRPr="005B3DA7">
        <w:rPr>
          <w:b/>
          <w:bCs/>
          <w:highlight w:val="green"/>
          <w:u w:val="single"/>
        </w:rPr>
        <w:t>destroy</w:t>
      </w:r>
      <w:r w:rsidRPr="005B3DA7">
        <w:rPr>
          <w:u w:val="single"/>
        </w:rPr>
        <w:t>s</w:t>
      </w:r>
      <w:r w:rsidRPr="005B3DA7">
        <w:rPr>
          <w:b/>
          <w:bCs/>
          <w:u w:val="single"/>
        </w:rPr>
        <w:t xml:space="preserve"> </w:t>
      </w:r>
      <w:r w:rsidRPr="005B3DA7">
        <w:rPr>
          <w:b/>
          <w:bCs/>
          <w:highlight w:val="green"/>
          <w:u w:val="single"/>
        </w:rPr>
        <w:t>the bomb</w:t>
      </w:r>
      <w:r w:rsidRPr="005B3DA7">
        <w:rPr>
          <w:sz w:val="16"/>
        </w:rPr>
        <w:t xml:space="preserve"> (Mueller, 2020). </w:t>
      </w:r>
      <w:r w:rsidRPr="005B3DA7">
        <w:rPr>
          <w:u w:val="single"/>
        </w:rPr>
        <w:t>Exploding a stolen nuclear weapon requires having someone who knows how to operate the weapon</w:t>
      </w:r>
      <w:r w:rsidRPr="005B3DA7">
        <w:rPr>
          <w:sz w:val="16"/>
        </w:rPr>
        <w:t xml:space="preserve">, and </w:t>
      </w:r>
      <w:r w:rsidRPr="005B3DA7">
        <w:rPr>
          <w:u w:val="single"/>
        </w:rPr>
        <w:t>“[s]uch people are very rare”</w:t>
      </w:r>
      <w:r w:rsidRPr="005B3DA7">
        <w:rPr>
          <w:sz w:val="16"/>
        </w:rPr>
        <w:t xml:space="preserve"> (Younger, 2009, p. 153). While most weapon designers are familiar with how a nuclear weapon works, only a few are familiar with the types of signals to be sent to the weapon to detonate it. Individuals trained in weapons maintenance perform selected functions and are often unfamiliar with the weapon’s details on which they are working. Ultimately, as Stephen Younger (2008, p. 153) concludes, </w:t>
      </w:r>
      <w:r w:rsidRPr="005B3DA7">
        <w:rPr>
          <w:u w:val="single"/>
        </w:rPr>
        <w:t>“</w:t>
      </w:r>
      <w:r w:rsidRPr="005B3DA7">
        <w:rPr>
          <w:b/>
          <w:bCs/>
          <w:highlight w:val="green"/>
          <w:u w:val="single"/>
        </w:rPr>
        <w:t>[o]nly a few people in the world have the knowledge</w:t>
      </w:r>
      <w:r w:rsidRPr="005B3DA7">
        <w:rPr>
          <w:b/>
          <w:bCs/>
          <w:u w:val="single"/>
        </w:rPr>
        <w:t xml:space="preserve"> to cause </w:t>
      </w:r>
      <w:r w:rsidRPr="005B3DA7">
        <w:rPr>
          <w:u w:val="single"/>
        </w:rPr>
        <w:t>an</w:t>
      </w:r>
      <w:r w:rsidRPr="005B3DA7">
        <w:rPr>
          <w:b/>
          <w:bCs/>
          <w:u w:val="single"/>
        </w:rPr>
        <w:t xml:space="preserve"> unauthorized detonation </w:t>
      </w:r>
      <w:r w:rsidRPr="005B3DA7">
        <w:rPr>
          <w:u w:val="single"/>
        </w:rPr>
        <w:t>of a nuclear weapon.”</w:t>
      </w:r>
      <w:r w:rsidRPr="005B3DA7">
        <w:rPr>
          <w:sz w:val="16"/>
        </w:rPr>
        <w:t xml:space="preserve"> Disassembling bombs and keeping their component parts in separate high-security vaults (as is the practice in, for instance, Pakistan) further complicates matters, as does the possibility of ensuring that the use, storage, maintenance, and deployment of nuclear weapons are dependent on several individuals and multiple codes (Mueller, 2018, p. 96).</w:t>
      </w:r>
    </w:p>
    <w:p w14:paraId="52826F95" w14:textId="77777777" w:rsidR="00CB4957" w:rsidRPr="005B3DA7" w:rsidRDefault="00CB4957" w:rsidP="00CB4957">
      <w:pPr>
        <w:rPr>
          <w:sz w:val="16"/>
        </w:rPr>
      </w:pPr>
      <w:r w:rsidRPr="005B3DA7">
        <w:rPr>
          <w:sz w:val="16"/>
        </w:rPr>
        <w:t xml:space="preserve">If terrorist desire to go nuclear is negligible and if the paths toward stealing or receiving a nuclear weapon from a generous donor state prove well-near insurmountable, </w:t>
      </w:r>
      <w:r w:rsidRPr="005B3DA7">
        <w:rPr>
          <w:u w:val="single"/>
        </w:rPr>
        <w:t xml:space="preserve">how likely are </w:t>
      </w:r>
      <w:r w:rsidRPr="005B3DA7">
        <w:rPr>
          <w:b/>
          <w:bCs/>
          <w:highlight w:val="green"/>
          <w:u w:val="single"/>
        </w:rPr>
        <w:t>terrorists</w:t>
      </w:r>
      <w:r w:rsidRPr="005B3DA7">
        <w:rPr>
          <w:highlight w:val="green"/>
          <w:u w:val="single"/>
        </w:rPr>
        <w:t xml:space="preserve"> </w:t>
      </w:r>
      <w:r w:rsidRPr="005B3DA7">
        <w:rPr>
          <w:b/>
          <w:bCs/>
          <w:highlight w:val="green"/>
          <w:u w:val="single"/>
        </w:rPr>
        <w:t>to</w:t>
      </w:r>
      <w:r w:rsidRPr="005B3DA7">
        <w:rPr>
          <w:u w:val="single"/>
        </w:rPr>
        <w:t xml:space="preserve"> </w:t>
      </w:r>
      <w:r w:rsidRPr="005B3DA7">
        <w:rPr>
          <w:b/>
          <w:bCs/>
          <w:u w:val="single"/>
        </w:rPr>
        <w:t>build</w:t>
      </w:r>
      <w:r w:rsidRPr="005B3DA7">
        <w:rPr>
          <w:u w:val="single"/>
        </w:rPr>
        <w:t xml:space="preserve"> </w:t>
      </w:r>
      <w:r w:rsidRPr="005B3DA7">
        <w:rPr>
          <w:b/>
          <w:bCs/>
          <w:highlight w:val="green"/>
          <w:u w:val="single"/>
        </w:rPr>
        <w:t>their</w:t>
      </w:r>
      <w:r w:rsidRPr="005B3DA7">
        <w:rPr>
          <w:b/>
          <w:bCs/>
          <w:u w:val="single"/>
        </w:rPr>
        <w:t xml:space="preserve"> </w:t>
      </w:r>
      <w:r w:rsidRPr="005B3DA7">
        <w:rPr>
          <w:b/>
          <w:bCs/>
          <w:highlight w:val="green"/>
          <w:u w:val="single"/>
        </w:rPr>
        <w:t>own bomb</w:t>
      </w:r>
      <w:r w:rsidRPr="005B3DA7">
        <w:rPr>
          <w:sz w:val="16"/>
        </w:rPr>
        <w:t xml:space="preserve"> (using purloined fissile material, whether plutonium or highly enriched uranium) </w:t>
      </w:r>
      <w:r w:rsidRPr="005B3DA7">
        <w:rPr>
          <w:b/>
          <w:bCs/>
          <w:u w:val="single"/>
        </w:rPr>
        <w:t>from scratch?</w:t>
      </w:r>
      <w:r w:rsidRPr="005B3DA7">
        <w:rPr>
          <w:u w:val="single"/>
        </w:rPr>
        <w:t xml:space="preserve"> </w:t>
      </w:r>
      <w:r w:rsidRPr="005B3DA7">
        <w:rPr>
          <w:sz w:val="16"/>
        </w:rPr>
        <w:t xml:space="preserve">The short answer is: </w:t>
      </w:r>
      <w:r w:rsidRPr="005B3DA7">
        <w:rPr>
          <w:b/>
          <w:bCs/>
          <w:highlight w:val="green"/>
          <w:u w:val="single"/>
        </w:rPr>
        <w:t>extremely unlikely</w:t>
      </w:r>
      <w:r w:rsidRPr="005B3DA7">
        <w:rPr>
          <w:sz w:val="16"/>
        </w:rPr>
        <w:t xml:space="preserve">. </w:t>
      </w:r>
      <w:r w:rsidRPr="005B3DA7">
        <w:rPr>
          <w:u w:val="single"/>
        </w:rPr>
        <w:t>Terrorists desiring to build their own nuclear devices are confronted with “</w:t>
      </w:r>
      <w:r w:rsidRPr="005B3DA7">
        <w:rPr>
          <w:b/>
          <w:bCs/>
          <w:highlight w:val="green"/>
          <w:u w:val="single"/>
        </w:rPr>
        <w:t>Herculean</w:t>
      </w:r>
      <w:r w:rsidRPr="005B3DA7">
        <w:rPr>
          <w:u w:val="single"/>
        </w:rPr>
        <w:t xml:space="preserve"> </w:t>
      </w:r>
      <w:r w:rsidRPr="005B3DA7">
        <w:rPr>
          <w:b/>
          <w:bCs/>
          <w:highlight w:val="green"/>
          <w:u w:val="single"/>
        </w:rPr>
        <w:t>challenges</w:t>
      </w:r>
      <w:r w:rsidRPr="005B3DA7">
        <w:rPr>
          <w:u w:val="single"/>
        </w:rPr>
        <w:t>”</w:t>
      </w:r>
      <w:r w:rsidRPr="005B3DA7">
        <w:rPr>
          <w:sz w:val="16"/>
        </w:rPr>
        <w:t xml:space="preserve"> (the Gilmore Commission cited in Mueller, 2018, p. 96). In attempting to produce a workable nuclear device, terrorists would have to complete a series of steps meticulously and successfully — importantly, </w:t>
      </w:r>
      <w:r w:rsidRPr="005B3DA7">
        <w:rPr>
          <w:b/>
          <w:bCs/>
          <w:u w:val="single"/>
        </w:rPr>
        <w:t>failure to complete one</w:t>
      </w:r>
      <w:r w:rsidRPr="005B3DA7">
        <w:rPr>
          <w:u w:val="single"/>
        </w:rPr>
        <w:t xml:space="preserve"> or a few of the </w:t>
      </w:r>
      <w:r w:rsidRPr="005B3DA7">
        <w:rPr>
          <w:b/>
          <w:bCs/>
          <w:u w:val="single"/>
        </w:rPr>
        <w:t>steps</w:t>
      </w:r>
      <w:r w:rsidRPr="005B3DA7">
        <w:rPr>
          <w:u w:val="single"/>
        </w:rPr>
        <w:t xml:space="preserve"> would</w:t>
      </w:r>
      <w:r w:rsidRPr="005B3DA7">
        <w:rPr>
          <w:sz w:val="16"/>
        </w:rPr>
        <w:t xml:space="preserve"> </w:t>
      </w:r>
      <w:r w:rsidRPr="005B3DA7">
        <w:rPr>
          <w:b/>
          <w:bCs/>
          <w:u w:val="single"/>
        </w:rPr>
        <w:t>not</w:t>
      </w:r>
      <w:r w:rsidRPr="005B3DA7">
        <w:rPr>
          <w:u w:val="single"/>
        </w:rPr>
        <w:t xml:space="preserve"> “simply imply a less powerful weapon,” but one unable to </w:t>
      </w:r>
      <w:r w:rsidRPr="005B3DA7">
        <w:rPr>
          <w:b/>
          <w:bCs/>
          <w:u w:val="single"/>
        </w:rPr>
        <w:t>produce</w:t>
      </w:r>
      <w:r w:rsidRPr="005B3DA7">
        <w:rPr>
          <w:u w:val="single"/>
        </w:rPr>
        <w:t xml:space="preserve"> “</w:t>
      </w:r>
      <w:r w:rsidRPr="005B3DA7">
        <w:rPr>
          <w:b/>
          <w:bCs/>
          <w:u w:val="single"/>
        </w:rPr>
        <w:t>any</w:t>
      </w:r>
      <w:r w:rsidRPr="005B3DA7">
        <w:rPr>
          <w:u w:val="single"/>
        </w:rPr>
        <w:t xml:space="preserve"> significant </w:t>
      </w:r>
      <w:r w:rsidRPr="005B3DA7">
        <w:rPr>
          <w:b/>
          <w:bCs/>
          <w:u w:val="single"/>
        </w:rPr>
        <w:t>yield</w:t>
      </w:r>
      <w:r w:rsidRPr="005B3DA7">
        <w:rPr>
          <w:u w:val="single"/>
        </w:rPr>
        <w:t xml:space="preserve"> at all” or wholly undeliverable</w:t>
      </w:r>
      <w:r w:rsidRPr="005B3DA7">
        <w:rPr>
          <w:sz w:val="16"/>
        </w:rPr>
        <w:t xml:space="preserve"> (Mueller, 2018, pp. 96-97). The first step in producing a terrorist nuclear bomb would be for terrorists to get their hands on either plutonium or highly enriched uranium. Given that plutonium is not a naturally occurring resource and the immense difficulties and dangers in handling it, a </w:t>
      </w:r>
      <w:r w:rsidRPr="005B3DA7">
        <w:rPr>
          <w:u w:val="single"/>
        </w:rPr>
        <w:t>terrorist nuclear bomb would presumably use highly enriched uranium</w:t>
      </w:r>
      <w:r w:rsidRPr="005B3DA7">
        <w:rPr>
          <w:sz w:val="16"/>
        </w:rPr>
        <w:t xml:space="preserve"> (Younger, 2008, pp. 142-144). </w:t>
      </w:r>
      <w:r w:rsidRPr="005B3DA7">
        <w:rPr>
          <w:u w:val="single"/>
        </w:rPr>
        <w:t xml:space="preserve">However, </w:t>
      </w:r>
      <w:r w:rsidRPr="005B3DA7">
        <w:rPr>
          <w:b/>
          <w:bCs/>
          <w:highlight w:val="green"/>
          <w:u w:val="single"/>
        </w:rPr>
        <w:t>terrorists to buy or steal</w:t>
      </w:r>
      <w:r w:rsidRPr="005B3DA7">
        <w:rPr>
          <w:b/>
          <w:bCs/>
          <w:u w:val="single"/>
        </w:rPr>
        <w:t xml:space="preserve"> </w:t>
      </w:r>
      <w:r w:rsidRPr="005B3DA7">
        <w:rPr>
          <w:b/>
          <w:bCs/>
          <w:highlight w:val="green"/>
          <w:u w:val="single"/>
        </w:rPr>
        <w:t>fissile material</w:t>
      </w:r>
      <w:r w:rsidRPr="005B3DA7">
        <w:rPr>
          <w:sz w:val="16"/>
        </w:rPr>
        <w:t xml:space="preserve"> (let alone a finished bomb) </w:t>
      </w:r>
      <w:r w:rsidRPr="005B3DA7">
        <w:rPr>
          <w:u w:val="single"/>
        </w:rPr>
        <w:t xml:space="preserve">is </w:t>
      </w:r>
      <w:r w:rsidRPr="005B3DA7">
        <w:rPr>
          <w:b/>
          <w:bCs/>
          <w:highlight w:val="green"/>
          <w:u w:val="single"/>
        </w:rPr>
        <w:t>forbiddingly</w:t>
      </w:r>
      <w:r w:rsidRPr="005B3DA7">
        <w:rPr>
          <w:b/>
          <w:bCs/>
          <w:u w:val="single"/>
        </w:rPr>
        <w:t xml:space="preserve"> </w:t>
      </w:r>
      <w:r w:rsidRPr="005B3DA7">
        <w:rPr>
          <w:b/>
          <w:bCs/>
          <w:highlight w:val="green"/>
          <w:u w:val="single"/>
        </w:rPr>
        <w:t>hard</w:t>
      </w:r>
      <w:r w:rsidRPr="005B3DA7">
        <w:rPr>
          <w:sz w:val="16"/>
        </w:rPr>
        <w:t xml:space="preserve">. </w:t>
      </w:r>
      <w:r w:rsidRPr="005B3DA7">
        <w:rPr>
          <w:u w:val="single"/>
        </w:rPr>
        <w:t>Incidents of theft of highly enriched uranium are negligible</w:t>
      </w:r>
      <w:r w:rsidRPr="005B3DA7">
        <w:rPr>
          <w:sz w:val="16"/>
        </w:rPr>
        <w:t xml:space="preserve">, totaling fewer than 16 pounds, far less than the requisite amount to detonate even a crude bomb (requiring more than 100 pounds to yield a blast of one kiloton). Even more reassuring is the fact that in those incidents, </w:t>
      </w:r>
      <w:r w:rsidRPr="005B3DA7">
        <w:rPr>
          <w:u w:val="single"/>
        </w:rPr>
        <w:t>no connections were established between the thieves and terrorist groups</w:t>
      </w:r>
      <w:r w:rsidRPr="005B3DA7">
        <w:rPr>
          <w:sz w:val="16"/>
        </w:rPr>
        <w:t>, none of them had prospective buyers in mind, and almost everyone was caught as they were attempting to sell their illicit goods (mostly to covert agents running a sting) (Mueller, 2020). As far as we know, neither a black market nor a commercial market for fissile material exists (Jenkins, 2016). The desire for and attempts at stealing radioactive material from nuclear reactors have also been mostly unsuccessful. As John Mueller (personal communication, September 21, 2022) notes, “[r]eactors are rather secure facilities,” although a few attempts at breaking into such facilities have occurred. In November 2007, for instance, one such attempt occurred in South Africa, with two teams attempting to break into Pelindaba, that country’s research station (Jurgens, 2022). After investigating the attempt, an International Atomic Energy Agency (IAEA) security review team “found no evidence to conclude that sensitive nuclear areas were under any threat” (Jurgens, 2022).</w:t>
      </w:r>
    </w:p>
    <w:p w14:paraId="70FF9738" w14:textId="77777777" w:rsidR="00CB4957" w:rsidRPr="005B3DA7" w:rsidRDefault="00CB4957" w:rsidP="00CB4957">
      <w:pPr>
        <w:keepNext/>
        <w:keepLines/>
        <w:spacing w:before="40" w:after="0"/>
        <w:outlineLvl w:val="3"/>
        <w:rPr>
          <w:rFonts w:eastAsiaTheme="majorEastAsia"/>
          <w:b/>
          <w:iCs/>
          <w:sz w:val="26"/>
        </w:rPr>
      </w:pPr>
      <w:r>
        <w:rPr>
          <w:rFonts w:eastAsiaTheme="majorEastAsia"/>
          <w:b/>
          <w:iCs/>
          <w:sz w:val="26"/>
        </w:rPr>
        <w:t xml:space="preserve">5. Populism is </w:t>
      </w:r>
      <w:r w:rsidRPr="005B3DA7">
        <w:rPr>
          <w:rFonts w:eastAsiaTheme="majorEastAsia"/>
          <w:b/>
          <w:iCs/>
          <w:sz w:val="26"/>
          <w:u w:val="single"/>
        </w:rPr>
        <w:t>empirically harmless</w:t>
      </w:r>
      <w:r w:rsidRPr="005B3DA7">
        <w:rPr>
          <w:rFonts w:eastAsiaTheme="majorEastAsia"/>
          <w:b/>
          <w:iCs/>
          <w:sz w:val="26"/>
        </w:rPr>
        <w:t xml:space="preserve"> OR inevitable </w:t>
      </w:r>
      <w:r w:rsidRPr="005B3DA7">
        <w:rPr>
          <w:rFonts w:eastAsiaTheme="majorEastAsia"/>
          <w:b/>
          <w:iCs/>
          <w:sz w:val="26"/>
          <w:u w:val="single"/>
        </w:rPr>
        <w:t>outside</w:t>
      </w:r>
      <w:r w:rsidRPr="005B3DA7">
        <w:rPr>
          <w:rFonts w:eastAsiaTheme="majorEastAsia"/>
          <w:b/>
          <w:iCs/>
          <w:sz w:val="26"/>
        </w:rPr>
        <w:t xml:space="preserve"> the United States. </w:t>
      </w:r>
    </w:p>
    <w:p w14:paraId="1859355C" w14:textId="77777777" w:rsidR="00CB4957" w:rsidRPr="005B3DA7" w:rsidRDefault="00CB4957" w:rsidP="00CB4957">
      <w:r w:rsidRPr="005B3DA7">
        <w:rPr>
          <w:b/>
          <w:bCs/>
          <w:sz w:val="26"/>
        </w:rPr>
        <w:t xml:space="preserve">Olsen ‘21 </w:t>
      </w:r>
      <w:r w:rsidRPr="005B3DA7">
        <w:t xml:space="preserve">[Henry; March 19; senior fellow at the Ethics and Public Policy Center, Claremont McKenna College, BA in political science, University of Chicago Law School, JD; Washington Post, “Opinion: Europe is proof that right-wing populism is here to stay,” </w:t>
      </w:r>
      <w:hyperlink r:id="rId14" w:history="1">
        <w:r w:rsidRPr="005B3DA7">
          <w:rPr>
            <w:color w:val="0563C1" w:themeColor="hyperlink"/>
            <w:u w:val="single"/>
          </w:rPr>
          <w:t>https://www.washingtonpost.com/opinions/2021/03/18/europe-is-proof-that-right-wing-populism-is-here-stay/</w:t>
        </w:r>
      </w:hyperlink>
      <w:r w:rsidRPr="005B3DA7">
        <w:t>]</w:t>
      </w:r>
    </w:p>
    <w:p w14:paraId="3160C132" w14:textId="77777777" w:rsidR="00CB4957" w:rsidRPr="005B3DA7" w:rsidRDefault="00CB4957" w:rsidP="00CB4957">
      <w:pPr>
        <w:rPr>
          <w:u w:val="single"/>
        </w:rPr>
      </w:pPr>
      <w:r w:rsidRPr="005B3DA7">
        <w:rPr>
          <w:u w:val="single"/>
        </w:rPr>
        <w:t xml:space="preserve">It may be </w:t>
      </w:r>
      <w:r w:rsidRPr="005B3DA7">
        <w:rPr>
          <w:highlight w:val="green"/>
          <w:u w:val="single"/>
        </w:rPr>
        <w:t>tempting</w:t>
      </w:r>
      <w:r w:rsidRPr="005B3DA7">
        <w:rPr>
          <w:u w:val="single"/>
        </w:rPr>
        <w:t>, given the defeat of</w:t>
      </w:r>
      <w:r w:rsidRPr="005B3DA7">
        <w:rPr>
          <w:sz w:val="16"/>
        </w:rPr>
        <w:t xml:space="preserve"> former president Donald </w:t>
      </w:r>
      <w:r w:rsidRPr="005B3DA7">
        <w:rPr>
          <w:u w:val="single"/>
        </w:rPr>
        <w:t xml:space="preserve">Trump, </w:t>
      </w:r>
      <w:r w:rsidRPr="005B3DA7">
        <w:rPr>
          <w:highlight w:val="green"/>
          <w:u w:val="single"/>
        </w:rPr>
        <w:t>to assume</w:t>
      </w:r>
      <w:r w:rsidRPr="005B3DA7">
        <w:rPr>
          <w:u w:val="single"/>
        </w:rPr>
        <w:t xml:space="preserve"> that </w:t>
      </w:r>
      <w:r w:rsidRPr="005B3DA7">
        <w:rPr>
          <w:b/>
          <w:iCs/>
          <w:u w:val="single"/>
          <w:bdr w:val="single" w:sz="8" w:space="0" w:color="auto"/>
        </w:rPr>
        <w:t xml:space="preserve">right-leaning </w:t>
      </w:r>
      <w:r w:rsidRPr="005B3DA7">
        <w:rPr>
          <w:b/>
          <w:iCs/>
          <w:highlight w:val="green"/>
          <w:u w:val="single"/>
          <w:bdr w:val="single" w:sz="8" w:space="0" w:color="auto"/>
        </w:rPr>
        <w:t>populist</w:t>
      </w:r>
      <w:r w:rsidRPr="005B3DA7">
        <w:rPr>
          <w:u w:val="single"/>
        </w:rPr>
        <w:t xml:space="preserve"> movements around the world are in </w:t>
      </w:r>
      <w:r w:rsidRPr="005B3DA7">
        <w:rPr>
          <w:b/>
          <w:iCs/>
          <w:highlight w:val="green"/>
          <w:u w:val="single"/>
          <w:bdr w:val="single" w:sz="8" w:space="0" w:color="auto"/>
        </w:rPr>
        <w:t>decline</w:t>
      </w:r>
      <w:r w:rsidRPr="005B3DA7">
        <w:rPr>
          <w:u w:val="single"/>
        </w:rPr>
        <w:t xml:space="preserve">. A closer look shows </w:t>
      </w:r>
      <w:r w:rsidRPr="005B3DA7">
        <w:rPr>
          <w:b/>
          <w:iCs/>
          <w:highlight w:val="green"/>
          <w:u w:val="single"/>
          <w:bdr w:val="single" w:sz="8" w:space="0" w:color="auto"/>
        </w:rPr>
        <w:t>that’s not true</w:t>
      </w:r>
      <w:r w:rsidRPr="005B3DA7">
        <w:rPr>
          <w:u w:val="single"/>
        </w:rPr>
        <w:t>.</w:t>
      </w:r>
    </w:p>
    <w:p w14:paraId="67E06C89" w14:textId="77777777" w:rsidR="00CB4957" w:rsidRPr="005B3DA7" w:rsidRDefault="00CB4957" w:rsidP="00CB4957">
      <w:pPr>
        <w:rPr>
          <w:sz w:val="16"/>
        </w:rPr>
      </w:pPr>
      <w:r w:rsidRPr="005B3DA7">
        <w:rPr>
          <w:iCs/>
          <w:color w:val="404040" w:themeColor="text1" w:themeTint="BF"/>
          <w:u w:val="single"/>
        </w:rPr>
        <w:t>Consider the recent</w:t>
      </w:r>
      <w:r w:rsidRPr="005B3DA7">
        <w:rPr>
          <w:u w:val="single"/>
        </w:rPr>
        <w:t xml:space="preserve"> elections in </w:t>
      </w:r>
      <w:r w:rsidRPr="005B3DA7">
        <w:rPr>
          <w:b/>
          <w:iCs/>
          <w:highlight w:val="green"/>
          <w:u w:val="single"/>
          <w:bdr w:val="single" w:sz="8" w:space="0" w:color="auto"/>
        </w:rPr>
        <w:t>Germany</w:t>
      </w:r>
      <w:r w:rsidRPr="005B3DA7">
        <w:rPr>
          <w:u w:val="single"/>
        </w:rPr>
        <w:t xml:space="preserve"> and the </w:t>
      </w:r>
      <w:r w:rsidRPr="005B3DA7">
        <w:rPr>
          <w:b/>
          <w:iCs/>
          <w:highlight w:val="green"/>
          <w:u w:val="single"/>
          <w:bdr w:val="single" w:sz="8" w:space="0" w:color="auto"/>
        </w:rPr>
        <w:t>Netherlands</w:t>
      </w:r>
      <w:r w:rsidRPr="005B3DA7">
        <w:rPr>
          <w:sz w:val="16"/>
        </w:rPr>
        <w:t xml:space="preserve">. While incumbents were reelected in both cases, </w:t>
      </w:r>
      <w:r w:rsidRPr="005B3DA7">
        <w:rPr>
          <w:u w:val="single"/>
        </w:rPr>
        <w:t>populist parties of the right fared reasonably well</w:t>
      </w:r>
      <w:r w:rsidRPr="005B3DA7">
        <w:rPr>
          <w:sz w:val="16"/>
        </w:rPr>
        <w:t xml:space="preserve">. In Germany, where the states of Rhineland-Palatinate and Baden-Württemberg voted on Sunday, the conservative anti-establishment Free Voters gained about 3 percent of the vote since five years ago, offsetting a decline in the vote share from the larger, nationalist populist Alternative for Germany. In Wednesday’s Dutch vote, three right-wing populist parties — the Party for Freedom, Forum for Democracy and JA21 — combined for a record-high 29 seats in the 150-seat Tweede Kamer. Despite the overall verdict in these places, </w:t>
      </w:r>
      <w:r w:rsidRPr="005B3DA7">
        <w:rPr>
          <w:b/>
          <w:iCs/>
          <w:highlight w:val="green"/>
          <w:u w:val="single"/>
          <w:bdr w:val="single" w:sz="8" w:space="0" w:color="auto"/>
        </w:rPr>
        <w:t>populist s</w:t>
      </w:r>
      <w:r w:rsidRPr="005B3DA7">
        <w:rPr>
          <w:b/>
          <w:iCs/>
          <w:u w:val="single"/>
          <w:bdr w:val="single" w:sz="8" w:space="0" w:color="auto"/>
        </w:rPr>
        <w:t>entiments</w:t>
      </w:r>
      <w:r w:rsidRPr="005B3DA7">
        <w:rPr>
          <w:u w:val="single"/>
        </w:rPr>
        <w:t xml:space="preserve"> continue to </w:t>
      </w:r>
      <w:r w:rsidRPr="005B3DA7">
        <w:rPr>
          <w:highlight w:val="green"/>
          <w:u w:val="single"/>
        </w:rPr>
        <w:t>garner</w:t>
      </w:r>
      <w:r w:rsidRPr="005B3DA7">
        <w:rPr>
          <w:u w:val="single"/>
        </w:rPr>
        <w:t xml:space="preserve"> </w:t>
      </w:r>
      <w:r w:rsidRPr="005B3DA7">
        <w:rPr>
          <w:b/>
          <w:iCs/>
          <w:u w:val="single"/>
          <w:bdr w:val="single" w:sz="8" w:space="0" w:color="auto"/>
        </w:rPr>
        <w:t xml:space="preserve">substantial </w:t>
      </w:r>
      <w:r w:rsidRPr="005B3DA7">
        <w:rPr>
          <w:b/>
          <w:iCs/>
          <w:highlight w:val="green"/>
          <w:u w:val="single"/>
          <w:bdr w:val="single" w:sz="8" w:space="0" w:color="auto"/>
        </w:rPr>
        <w:t>support</w:t>
      </w:r>
      <w:r w:rsidRPr="005B3DA7">
        <w:rPr>
          <w:sz w:val="16"/>
        </w:rPr>
        <w:t>.</w:t>
      </w:r>
    </w:p>
    <w:p w14:paraId="27B0A7A7" w14:textId="77777777" w:rsidR="00CB4957" w:rsidRPr="005B3DA7" w:rsidRDefault="00CB4957" w:rsidP="00CB4957">
      <w:pPr>
        <w:rPr>
          <w:sz w:val="16"/>
        </w:rPr>
      </w:pPr>
      <w:r w:rsidRPr="005B3DA7">
        <w:rPr>
          <w:sz w:val="16"/>
        </w:rPr>
        <w:t xml:space="preserve">The </w:t>
      </w:r>
      <w:r w:rsidRPr="005B3DA7">
        <w:rPr>
          <w:u w:val="single"/>
        </w:rPr>
        <w:t xml:space="preserve">evidence of continued populist strength is </w:t>
      </w:r>
      <w:r w:rsidRPr="005B3DA7">
        <w:rPr>
          <w:b/>
          <w:iCs/>
          <w:highlight w:val="green"/>
          <w:u w:val="single"/>
          <w:bdr w:val="single" w:sz="8" w:space="0" w:color="auto"/>
        </w:rPr>
        <w:t>even stronger</w:t>
      </w:r>
      <w:r w:rsidRPr="005B3DA7">
        <w:rPr>
          <w:highlight w:val="green"/>
          <w:u w:val="single"/>
        </w:rPr>
        <w:t xml:space="preserve"> elsewhere i</w:t>
      </w:r>
      <w:r w:rsidRPr="005B3DA7">
        <w:rPr>
          <w:u w:val="single"/>
        </w:rPr>
        <w:t xml:space="preserve">n Europe. Two right-wing </w:t>
      </w:r>
      <w:r w:rsidRPr="005B3DA7">
        <w:rPr>
          <w:b/>
          <w:iCs/>
          <w:highlight w:val="green"/>
          <w:u w:val="single"/>
          <w:bdr w:val="single" w:sz="8" w:space="0" w:color="auto"/>
        </w:rPr>
        <w:t>Itali</w:t>
      </w:r>
      <w:r w:rsidRPr="005B3DA7">
        <w:rPr>
          <w:b/>
          <w:iCs/>
          <w:u w:val="single"/>
          <w:bdr w:val="single" w:sz="8" w:space="0" w:color="auto"/>
        </w:rPr>
        <w:t>an populist parties</w:t>
      </w:r>
      <w:r w:rsidRPr="005B3DA7">
        <w:rPr>
          <w:sz w:val="16"/>
        </w:rPr>
        <w:t xml:space="preserve">, the anti-immigrant Lega and the socially conservative Brothers of Italy, </w:t>
      </w:r>
      <w:r w:rsidRPr="005B3DA7">
        <w:rPr>
          <w:u w:val="single"/>
        </w:rPr>
        <w:t>combine for 41 percent of the vote in recent polling averages</w:t>
      </w:r>
      <w:r w:rsidRPr="005B3DA7">
        <w:rPr>
          <w:sz w:val="16"/>
        </w:rPr>
        <w:t xml:space="preserve">. Former prime minister Silvio Berlusconi’s once-dominant party, Forward Italy, has shrunk to a mere 7 percent. In Italy, the </w:t>
      </w:r>
      <w:r w:rsidRPr="005B3DA7">
        <w:rPr>
          <w:u w:val="single"/>
        </w:rPr>
        <w:t xml:space="preserve">center-right is almost </w:t>
      </w:r>
      <w:r w:rsidRPr="005B3DA7">
        <w:rPr>
          <w:b/>
          <w:iCs/>
          <w:u w:val="single"/>
          <w:bdr w:val="single" w:sz="8" w:space="0" w:color="auto"/>
        </w:rPr>
        <w:t>exclusively populist</w:t>
      </w:r>
      <w:r w:rsidRPr="005B3DA7">
        <w:rPr>
          <w:sz w:val="16"/>
        </w:rPr>
        <w:t>.</w:t>
      </w:r>
    </w:p>
    <w:p w14:paraId="3F1C6A04" w14:textId="77777777" w:rsidR="00CB4957" w:rsidRDefault="00CB4957" w:rsidP="00CB4957">
      <w:pPr>
        <w:rPr>
          <w:sz w:val="16"/>
        </w:rPr>
      </w:pPr>
      <w:r w:rsidRPr="005B3DA7">
        <w:rPr>
          <w:sz w:val="16"/>
        </w:rPr>
        <w:t xml:space="preserve">Meanwhile, </w:t>
      </w:r>
      <w:r w:rsidRPr="005B3DA7">
        <w:rPr>
          <w:u w:val="single"/>
        </w:rPr>
        <w:t xml:space="preserve">in </w:t>
      </w:r>
      <w:r w:rsidRPr="005B3DA7">
        <w:rPr>
          <w:b/>
          <w:iCs/>
          <w:highlight w:val="green"/>
          <w:u w:val="single"/>
          <w:bdr w:val="single" w:sz="8" w:space="0" w:color="auto"/>
        </w:rPr>
        <w:t>Finland</w:t>
      </w:r>
      <w:r w:rsidRPr="005B3DA7">
        <w:rPr>
          <w:sz w:val="16"/>
        </w:rPr>
        <w:t xml:space="preserve">, the </w:t>
      </w:r>
      <w:r w:rsidRPr="005B3DA7">
        <w:rPr>
          <w:u w:val="single"/>
        </w:rPr>
        <w:t xml:space="preserve">populist Finns Party is </w:t>
      </w:r>
      <w:r w:rsidRPr="005B3DA7">
        <w:rPr>
          <w:b/>
          <w:iCs/>
          <w:u w:val="single"/>
          <w:bdr w:val="single" w:sz="8" w:space="0" w:color="auto"/>
        </w:rPr>
        <w:t>tied in polls</w:t>
      </w:r>
      <w:r w:rsidRPr="005B3DA7">
        <w:rPr>
          <w:u w:val="single"/>
        </w:rPr>
        <w:t xml:space="preserve"> with the country’s ruling Social Democrats at 21 percent. In </w:t>
      </w:r>
      <w:r w:rsidRPr="005B3DA7">
        <w:rPr>
          <w:b/>
          <w:iCs/>
          <w:highlight w:val="green"/>
          <w:u w:val="single"/>
          <w:bdr w:val="single" w:sz="8" w:space="0" w:color="auto"/>
        </w:rPr>
        <w:t>Spain</w:t>
      </w:r>
      <w:r w:rsidRPr="005B3DA7">
        <w:rPr>
          <w:u w:val="single"/>
        </w:rPr>
        <w:t xml:space="preserve">, the </w:t>
      </w:r>
      <w:r w:rsidRPr="005B3DA7">
        <w:rPr>
          <w:b/>
          <w:iCs/>
          <w:u w:val="single"/>
          <w:bdr w:val="single" w:sz="8" w:space="0" w:color="auto"/>
        </w:rPr>
        <w:t>hyper-nationalist</w:t>
      </w:r>
      <w:r w:rsidRPr="005B3DA7">
        <w:rPr>
          <w:u w:val="single"/>
        </w:rPr>
        <w:t xml:space="preserve"> Vox has </w:t>
      </w:r>
      <w:r w:rsidRPr="005B3DA7">
        <w:rPr>
          <w:b/>
          <w:iCs/>
          <w:u w:val="single"/>
          <w:bdr w:val="single" w:sz="8" w:space="0" w:color="auto"/>
        </w:rPr>
        <w:t>skyrocketed</w:t>
      </w:r>
      <w:r w:rsidRPr="005B3DA7">
        <w:rPr>
          <w:u w:val="single"/>
        </w:rPr>
        <w:t xml:space="preserve"> from less than a quarter of a percent of the vote in 2016 to 18 percent</w:t>
      </w:r>
      <w:r w:rsidRPr="005B3DA7">
        <w:rPr>
          <w:sz w:val="16"/>
        </w:rPr>
        <w:t xml:space="preserve"> in the latest polling average. </w:t>
      </w:r>
      <w:r w:rsidRPr="005B3DA7">
        <w:rPr>
          <w:b/>
          <w:iCs/>
          <w:highlight w:val="green"/>
          <w:u w:val="single"/>
          <w:bdr w:val="single" w:sz="8" w:space="0" w:color="auto"/>
        </w:rPr>
        <w:t>Belgium</w:t>
      </w:r>
      <w:r w:rsidRPr="005B3DA7">
        <w:rPr>
          <w:highlight w:val="green"/>
          <w:u w:val="single"/>
        </w:rPr>
        <w:t>’s</w:t>
      </w:r>
      <w:r w:rsidRPr="005B3DA7">
        <w:rPr>
          <w:u w:val="single"/>
        </w:rPr>
        <w:t xml:space="preserve"> anti-immigrant Flemish Interest party, which supports Flemish independence, </w:t>
      </w:r>
      <w:r w:rsidRPr="005B3DA7">
        <w:rPr>
          <w:b/>
          <w:iCs/>
          <w:highlight w:val="green"/>
          <w:u w:val="single"/>
          <w:bdr w:val="single" w:sz="8" w:space="0" w:color="auto"/>
        </w:rPr>
        <w:t>leads the polls</w:t>
      </w:r>
      <w:r w:rsidRPr="005B3DA7">
        <w:rPr>
          <w:u w:val="single"/>
        </w:rPr>
        <w:t xml:space="preserve"> in that country, and anti-immigrant, </w:t>
      </w:r>
      <w:r w:rsidRPr="005B3DA7">
        <w:rPr>
          <w:b/>
          <w:iCs/>
          <w:highlight w:val="green"/>
          <w:u w:val="single"/>
          <w:bdr w:val="single" w:sz="8" w:space="0" w:color="auto"/>
        </w:rPr>
        <w:t>nationalist parties</w:t>
      </w:r>
      <w:r w:rsidRPr="005B3DA7">
        <w:rPr>
          <w:highlight w:val="green"/>
          <w:u w:val="single"/>
        </w:rPr>
        <w:t xml:space="preserve"> fare well</w:t>
      </w:r>
      <w:r w:rsidRPr="005B3DA7">
        <w:rPr>
          <w:u w:val="single"/>
        </w:rPr>
        <w:t xml:space="preserve"> in polls </w:t>
      </w:r>
      <w:r w:rsidRPr="005B3DA7">
        <w:rPr>
          <w:highlight w:val="green"/>
          <w:u w:val="single"/>
        </w:rPr>
        <w:t xml:space="preserve">in </w:t>
      </w:r>
      <w:r w:rsidRPr="005B3DA7">
        <w:rPr>
          <w:b/>
          <w:iCs/>
          <w:highlight w:val="green"/>
          <w:u w:val="single"/>
          <w:bdr w:val="single" w:sz="8" w:space="0" w:color="auto"/>
        </w:rPr>
        <w:t>Sweden</w:t>
      </w:r>
      <w:r w:rsidRPr="005B3DA7">
        <w:rPr>
          <w:highlight w:val="green"/>
          <w:u w:val="single"/>
        </w:rPr>
        <w:t xml:space="preserve">, </w:t>
      </w:r>
      <w:r w:rsidRPr="005B3DA7">
        <w:rPr>
          <w:b/>
          <w:iCs/>
          <w:highlight w:val="green"/>
          <w:u w:val="single"/>
          <w:bdr w:val="single" w:sz="8" w:space="0" w:color="auto"/>
        </w:rPr>
        <w:t>Portugal</w:t>
      </w:r>
      <w:r w:rsidRPr="005B3DA7">
        <w:rPr>
          <w:highlight w:val="green"/>
          <w:u w:val="single"/>
        </w:rPr>
        <w:t xml:space="preserve"> and </w:t>
      </w:r>
      <w:r w:rsidRPr="005B3DA7">
        <w:rPr>
          <w:b/>
          <w:iCs/>
          <w:highlight w:val="green"/>
          <w:u w:val="single"/>
          <w:bdr w:val="single" w:sz="8" w:space="0" w:color="auto"/>
        </w:rPr>
        <w:t>Austria</w:t>
      </w:r>
      <w:r w:rsidRPr="005B3DA7">
        <w:rPr>
          <w:sz w:val="16"/>
        </w:rPr>
        <w:t xml:space="preserve">. Whether they are rising or merely holding steady in support, </w:t>
      </w:r>
      <w:r w:rsidRPr="005B3DA7">
        <w:rPr>
          <w:u w:val="single"/>
        </w:rPr>
        <w:t xml:space="preserve">right-leaning </w:t>
      </w:r>
      <w:r w:rsidRPr="005B3DA7">
        <w:rPr>
          <w:highlight w:val="green"/>
          <w:u w:val="single"/>
        </w:rPr>
        <w:t>populists</w:t>
      </w:r>
      <w:r w:rsidRPr="005B3DA7">
        <w:rPr>
          <w:u w:val="single"/>
        </w:rPr>
        <w:t xml:space="preserve"> are </w:t>
      </w:r>
      <w:r w:rsidRPr="005B3DA7">
        <w:rPr>
          <w:b/>
          <w:iCs/>
          <w:highlight w:val="green"/>
          <w:u w:val="single"/>
          <w:bdr w:val="single" w:sz="8" w:space="0" w:color="auto"/>
        </w:rPr>
        <w:t>not going away</w:t>
      </w:r>
      <w:r w:rsidRPr="005B3DA7">
        <w:rPr>
          <w:sz w:val="16"/>
        </w:rPr>
        <w:t>.</w:t>
      </w:r>
    </w:p>
    <w:p w14:paraId="401BE5B5" w14:textId="77777777" w:rsidR="00CB4957" w:rsidRPr="005B3DA7" w:rsidRDefault="00CB4957" w:rsidP="00CB4957">
      <w:pPr>
        <w:pStyle w:val="Heading4"/>
      </w:pPr>
      <w:r>
        <w:t>6</w:t>
      </w:r>
    </w:p>
    <w:p w14:paraId="09482AD2" w14:textId="77777777" w:rsidR="00CB4957" w:rsidRDefault="00CB4957" w:rsidP="00CB4957">
      <w:pPr>
        <w:pStyle w:val="Heading2"/>
      </w:pPr>
      <w:r>
        <w:t>ADV2---International Law</w:t>
      </w:r>
    </w:p>
    <w:p w14:paraId="309F7A81" w14:textId="77777777" w:rsidR="00CB4957" w:rsidRDefault="00CB4957" w:rsidP="00CB4957">
      <w:pPr>
        <w:pStyle w:val="Heading4"/>
      </w:pPr>
      <w:r>
        <w:t>1. No US IHL possible---trump just told countries they are “going to hell” and “climate is a hoax”---US international involvement is only corrupting.</w:t>
      </w:r>
    </w:p>
    <w:p w14:paraId="712B73E3" w14:textId="77777777" w:rsidR="00CB4957" w:rsidRPr="00903899" w:rsidRDefault="00CB4957" w:rsidP="00CB4957">
      <w:pPr>
        <w:pStyle w:val="Heading4"/>
        <w:rPr>
          <w:rFonts w:cs="Times New Roman"/>
        </w:rPr>
      </w:pPr>
      <w:r>
        <w:rPr>
          <w:rFonts w:cs="Times New Roman"/>
        </w:rPr>
        <w:t xml:space="preserve">2. </w:t>
      </w:r>
      <w:r w:rsidRPr="00903899">
        <w:rPr>
          <w:rFonts w:cs="Times New Roman"/>
        </w:rPr>
        <w:t xml:space="preserve">HR promotion fails – hypocrisy. </w:t>
      </w:r>
    </w:p>
    <w:p w14:paraId="2B09C12E" w14:textId="77777777" w:rsidR="00CB4957" w:rsidRPr="00903899" w:rsidRDefault="00CB4957" w:rsidP="00CB4957">
      <w:pPr>
        <w:rPr>
          <w:sz w:val="14"/>
        </w:rPr>
      </w:pPr>
      <w:r w:rsidRPr="00903899">
        <w:rPr>
          <w:sz w:val="14"/>
        </w:rPr>
        <w:t xml:space="preserve">Graham E. </w:t>
      </w:r>
      <w:r w:rsidRPr="00903899">
        <w:rPr>
          <w:rStyle w:val="Style13ptBold"/>
        </w:rPr>
        <w:t>Fuller 21</w:t>
      </w:r>
      <w:r w:rsidRPr="00903899">
        <w:rPr>
          <w:sz w:val="14"/>
        </w:rPr>
        <w:t>, MA Degree in Russian and Middle Eastern Studies from Harvard University, Former Vice Chairman of the National Intelligence Council at the CIA, Former Senior Political Scientist at RAND, and Current Adjunct Professor of History at Simon Fraser University, “Hell Hath No Fury Like a Superpower in Decline”, Responsible Statecraft, 3/22/2021, https://responsiblestatecraft.org/2021/03/22/hell-hath-no-fury-than-a-superpower-in-decline/</w:t>
      </w:r>
    </w:p>
    <w:p w14:paraId="3044C2FA" w14:textId="77777777" w:rsidR="00CB4957" w:rsidRDefault="00CB4957" w:rsidP="00CB4957">
      <w:pPr>
        <w:rPr>
          <w:sz w:val="16"/>
        </w:rPr>
      </w:pPr>
      <w:r w:rsidRPr="00903899">
        <w:rPr>
          <w:sz w:val="16"/>
        </w:rPr>
        <w:t xml:space="preserve">It is simply astonishing that in approaching a new course of relations with Russia, President </w:t>
      </w:r>
      <w:r w:rsidRPr="00903899">
        <w:rPr>
          <w:rStyle w:val="StyleUnderline"/>
        </w:rPr>
        <w:t>Biden</w:t>
      </w:r>
      <w:r w:rsidRPr="00903899">
        <w:rPr>
          <w:sz w:val="16"/>
        </w:rPr>
        <w:t xml:space="preserve"> should have </w:t>
      </w:r>
      <w:r w:rsidRPr="00903899">
        <w:rPr>
          <w:rStyle w:val="StyleUnderline"/>
        </w:rPr>
        <w:t>called</w:t>
      </w:r>
      <w:r w:rsidRPr="00903899">
        <w:rPr>
          <w:sz w:val="16"/>
        </w:rPr>
        <w:t xml:space="preserve"> Vladimir </w:t>
      </w:r>
      <w:r w:rsidRPr="00903899">
        <w:rPr>
          <w:rStyle w:val="StyleUnderline"/>
        </w:rPr>
        <w:t>Putin “a killer” and lacking “a soul.”</w:t>
      </w:r>
      <w:r>
        <w:rPr>
          <w:u w:val="single"/>
        </w:rPr>
        <w:t xml:space="preserve"> </w:t>
      </w:r>
      <w:r w:rsidRPr="00903899">
        <w:rPr>
          <w:sz w:val="16"/>
        </w:rPr>
        <w:t>It is similarly astonishing to have chosen an important opening moment in our delicate relationship with China to employ derogatory language. Did Blinken believe that flashing testosterone at the first high-level meeting of Beijing’s foreign policy leadership would help achieve the diplomatic goals Washington seeks? One wonders who the secretary of state was trying to impress — Beijing or a U.S. domestic audience?</w:t>
      </w:r>
      <w:r>
        <w:rPr>
          <w:sz w:val="16"/>
        </w:rPr>
        <w:t xml:space="preserve"> </w:t>
      </w:r>
      <w:r w:rsidRPr="00903899">
        <w:rPr>
          <w:sz w:val="16"/>
        </w:rPr>
        <w:t>The United States undoubtedly has its own grievances towards China, and China likewise possesses many grievances towards the United States. But surely this name-calling and accusatory language are immature and counterproductive in terms of future U.S.-China or, for that matter, China-Russian relations.</w:t>
      </w:r>
      <w:r>
        <w:rPr>
          <w:sz w:val="16"/>
        </w:rPr>
        <w:t xml:space="preserve"> </w:t>
      </w:r>
      <w:r w:rsidRPr="00903899">
        <w:rPr>
          <w:sz w:val="16"/>
        </w:rPr>
        <w:t xml:space="preserve">And </w:t>
      </w:r>
      <w:r w:rsidRPr="00903899">
        <w:rPr>
          <w:rStyle w:val="StyleUnderline"/>
        </w:rPr>
        <w:t xml:space="preserve">what message do these events send to other world leaders? It raises serious questions about the professionalism and vision of the new administration’s leadership as to whether </w:t>
      </w:r>
      <w:r w:rsidRPr="00903899">
        <w:rPr>
          <w:rStyle w:val="StyleUnderline"/>
          <w:highlight w:val="green"/>
        </w:rPr>
        <w:t>Washington</w:t>
      </w:r>
      <w:r w:rsidRPr="00903899">
        <w:rPr>
          <w:rStyle w:val="StyleUnderline"/>
        </w:rPr>
        <w:t xml:space="preserve"> is any longer responsible or capable of the “global leadership” about which it talks so incessantly.</w:t>
      </w:r>
      <w:r>
        <w:rPr>
          <w:u w:val="single"/>
        </w:rPr>
        <w:t xml:space="preserve"> </w:t>
      </w:r>
      <w:r w:rsidRPr="00903899">
        <w:rPr>
          <w:sz w:val="16"/>
        </w:rPr>
        <w:t xml:space="preserve">When both the U.S. president and his secretary of state seem to have chosen such ill-considered approaches to Russia and China, </w:t>
      </w:r>
      <w:r w:rsidRPr="00903899">
        <w:rPr>
          <w:rStyle w:val="StyleUnderline"/>
        </w:rPr>
        <w:t xml:space="preserve">it </w:t>
      </w:r>
      <w:r w:rsidRPr="00903899">
        <w:rPr>
          <w:rStyle w:val="Emphasis"/>
          <w:highlight w:val="green"/>
        </w:rPr>
        <w:t>certainly</w:t>
      </w:r>
      <w:r w:rsidRPr="00903899">
        <w:rPr>
          <w:rStyle w:val="StyleUnderline"/>
          <w:highlight w:val="green"/>
        </w:rPr>
        <w:t xml:space="preserve"> will make</w:t>
      </w:r>
      <w:r w:rsidRPr="00903899">
        <w:rPr>
          <w:rStyle w:val="StyleUnderline"/>
        </w:rPr>
        <w:t xml:space="preserve"> many </w:t>
      </w:r>
      <w:r w:rsidRPr="00903899">
        <w:rPr>
          <w:rStyle w:val="StyleUnderline"/>
          <w:highlight w:val="green"/>
        </w:rPr>
        <w:t>other countries</w:t>
      </w:r>
      <w:r w:rsidRPr="00903899">
        <w:rPr>
          <w:rStyle w:val="StyleUnderline"/>
        </w:rPr>
        <w:t xml:space="preserve"> </w:t>
      </w:r>
      <w:r w:rsidRPr="00903899">
        <w:rPr>
          <w:rStyle w:val="Emphasis"/>
        </w:rPr>
        <w:t xml:space="preserve">quite </w:t>
      </w:r>
      <w:r w:rsidRPr="00903899">
        <w:rPr>
          <w:rStyle w:val="Emphasis"/>
          <w:highlight w:val="green"/>
        </w:rPr>
        <w:t>hesitant</w:t>
      </w:r>
      <w:r w:rsidRPr="00903899">
        <w:rPr>
          <w:rStyle w:val="StyleUnderline"/>
          <w:highlight w:val="green"/>
        </w:rPr>
        <w:t xml:space="preserve"> to </w:t>
      </w:r>
      <w:r w:rsidRPr="00903899">
        <w:rPr>
          <w:rStyle w:val="Emphasis"/>
          <w:highlight w:val="green"/>
        </w:rPr>
        <w:t>sign on</w:t>
      </w:r>
      <w:r w:rsidRPr="00903899">
        <w:rPr>
          <w:rStyle w:val="StyleUnderline"/>
          <w:highlight w:val="green"/>
        </w:rPr>
        <w:t xml:space="preserve"> to an </w:t>
      </w:r>
      <w:r w:rsidRPr="00903899">
        <w:rPr>
          <w:rStyle w:val="Emphasis"/>
          <w:highlight w:val="green"/>
        </w:rPr>
        <w:t>American vision</w:t>
      </w:r>
      <w:r w:rsidRPr="00903899">
        <w:rPr>
          <w:rStyle w:val="StyleUnderline"/>
        </w:rPr>
        <w:t xml:space="preserve"> and </w:t>
      </w:r>
      <w:r w:rsidRPr="00903899">
        <w:rPr>
          <w:rStyle w:val="Emphasis"/>
        </w:rPr>
        <w:t>style</w:t>
      </w:r>
      <w:r w:rsidRPr="00903899">
        <w:rPr>
          <w:rStyle w:val="StyleUnderline"/>
        </w:rPr>
        <w:t xml:space="preserve"> of global leadership</w:t>
      </w:r>
      <w:r w:rsidRPr="00903899">
        <w:rPr>
          <w:sz w:val="16"/>
        </w:rPr>
        <w:t>.</w:t>
      </w:r>
      <w:r>
        <w:rPr>
          <w:sz w:val="16"/>
        </w:rPr>
        <w:t xml:space="preserve"> </w:t>
      </w:r>
      <w:r w:rsidRPr="00903899">
        <w:rPr>
          <w:rStyle w:val="StyleUnderline"/>
        </w:rPr>
        <w:t xml:space="preserve">The degree of </w:t>
      </w:r>
      <w:r w:rsidRPr="00903899">
        <w:rPr>
          <w:rStyle w:val="Emphasis"/>
          <w:highlight w:val="green"/>
        </w:rPr>
        <w:t>hypocrisy</w:t>
      </w:r>
      <w:r w:rsidRPr="00903899">
        <w:rPr>
          <w:rStyle w:val="StyleUnderline"/>
        </w:rPr>
        <w:t xml:space="preserve"> about </w:t>
      </w:r>
      <w:r w:rsidRPr="00903899">
        <w:rPr>
          <w:rStyle w:val="Emphasis"/>
        </w:rPr>
        <w:t>“killing”</w:t>
      </w:r>
      <w:r w:rsidRPr="00903899">
        <w:rPr>
          <w:rStyle w:val="StyleUnderline"/>
        </w:rPr>
        <w:t xml:space="preserve"> or </w:t>
      </w:r>
      <w:r w:rsidRPr="00903899">
        <w:rPr>
          <w:rStyle w:val="Emphasis"/>
        </w:rPr>
        <w:t>“foreign interference”</w:t>
      </w:r>
      <w:r w:rsidRPr="00903899">
        <w:rPr>
          <w:rStyle w:val="StyleUnderline"/>
        </w:rPr>
        <w:t xml:space="preserve"> </w:t>
      </w:r>
      <w:r w:rsidRPr="00903899">
        <w:rPr>
          <w:rStyle w:val="StyleUnderline"/>
          <w:highlight w:val="green"/>
        </w:rPr>
        <w:t>is</w:t>
      </w:r>
      <w:r w:rsidRPr="00903899">
        <w:rPr>
          <w:rStyle w:val="StyleUnderline"/>
        </w:rPr>
        <w:t xml:space="preserve"> likewise </w:t>
      </w:r>
      <w:r w:rsidRPr="00903899">
        <w:rPr>
          <w:rStyle w:val="Emphasis"/>
          <w:highlight w:val="green"/>
        </w:rPr>
        <w:t>disturbing</w:t>
      </w:r>
      <w:r w:rsidRPr="00903899">
        <w:rPr>
          <w:rStyle w:val="StyleUnderline"/>
        </w:rPr>
        <w:t xml:space="preserve"> if not myopic. </w:t>
      </w:r>
      <w:r w:rsidRPr="00903899">
        <w:rPr>
          <w:rStyle w:val="StyleUnderline"/>
          <w:highlight w:val="green"/>
        </w:rPr>
        <w:t>U.S. policies over</w:t>
      </w:r>
      <w:r w:rsidRPr="00903899">
        <w:rPr>
          <w:rStyle w:val="StyleUnderline"/>
        </w:rPr>
        <w:t xml:space="preserve"> the past </w:t>
      </w:r>
      <w:r w:rsidRPr="00903899">
        <w:rPr>
          <w:rStyle w:val="StyleUnderline"/>
          <w:highlight w:val="green"/>
        </w:rPr>
        <w:t>20 years</w:t>
      </w:r>
      <w:r w:rsidRPr="00903899">
        <w:rPr>
          <w:rStyle w:val="StyleUnderline"/>
        </w:rPr>
        <w:t xml:space="preserve"> or more have shown a great willingness to </w:t>
      </w:r>
      <w:r w:rsidRPr="00903899">
        <w:rPr>
          <w:rStyle w:val="StyleUnderline"/>
          <w:highlight w:val="green"/>
        </w:rPr>
        <w:t>kill</w:t>
      </w:r>
      <w:r w:rsidRPr="00903899">
        <w:rPr>
          <w:rStyle w:val="StyleUnderline"/>
        </w:rPr>
        <w:t xml:space="preserve"> in great quantity in a failing effort to achieve political goals that have stunningly failed in nearly every case. </w:t>
      </w:r>
      <w:r w:rsidRPr="00903899">
        <w:rPr>
          <w:rStyle w:val="StyleUnderline"/>
          <w:highlight w:val="green"/>
        </w:rPr>
        <w:t>Consider</w:t>
      </w:r>
      <w:r w:rsidRPr="00903899">
        <w:rPr>
          <w:rStyle w:val="StyleUnderline"/>
        </w:rPr>
        <w:t xml:space="preserve"> the hundreds of thousands of </w:t>
      </w:r>
      <w:r w:rsidRPr="00903899">
        <w:rPr>
          <w:rStyle w:val="Emphasis"/>
          <w:highlight w:val="green"/>
        </w:rPr>
        <w:t>Iraqi</w:t>
      </w:r>
      <w:r w:rsidRPr="00903899">
        <w:rPr>
          <w:rStyle w:val="StyleUnderline"/>
          <w:highlight w:val="green"/>
        </w:rPr>
        <w:t xml:space="preserve">, </w:t>
      </w:r>
      <w:r w:rsidRPr="00903899">
        <w:rPr>
          <w:rStyle w:val="Emphasis"/>
          <w:highlight w:val="green"/>
        </w:rPr>
        <w:t>Syrian</w:t>
      </w:r>
      <w:r w:rsidRPr="00903899">
        <w:rPr>
          <w:rStyle w:val="StyleUnderline"/>
          <w:highlight w:val="green"/>
        </w:rPr>
        <w:t xml:space="preserve">, </w:t>
      </w:r>
      <w:r w:rsidRPr="00903899">
        <w:rPr>
          <w:rStyle w:val="Emphasis"/>
          <w:highlight w:val="green"/>
        </w:rPr>
        <w:t>Somali</w:t>
      </w:r>
      <w:r w:rsidRPr="00903899">
        <w:rPr>
          <w:rStyle w:val="StyleUnderline"/>
          <w:highlight w:val="green"/>
        </w:rPr>
        <w:t xml:space="preserve">, </w:t>
      </w:r>
      <w:r w:rsidRPr="00903899">
        <w:rPr>
          <w:rStyle w:val="Emphasis"/>
          <w:highlight w:val="green"/>
        </w:rPr>
        <w:t>Libyan</w:t>
      </w:r>
      <w:r w:rsidRPr="00903899">
        <w:rPr>
          <w:rStyle w:val="StyleUnderline"/>
          <w:highlight w:val="green"/>
        </w:rPr>
        <w:t xml:space="preserve">, </w:t>
      </w:r>
      <w:r w:rsidRPr="00903899">
        <w:rPr>
          <w:rStyle w:val="Emphasis"/>
          <w:highlight w:val="green"/>
        </w:rPr>
        <w:t>Iranian</w:t>
      </w:r>
      <w:r w:rsidRPr="00903899">
        <w:rPr>
          <w:rStyle w:val="StyleUnderline"/>
          <w:highlight w:val="green"/>
        </w:rPr>
        <w:t xml:space="preserve">, </w:t>
      </w:r>
      <w:r w:rsidRPr="00903899">
        <w:rPr>
          <w:rStyle w:val="Emphasis"/>
          <w:highlight w:val="green"/>
        </w:rPr>
        <w:t>Afghan</w:t>
      </w:r>
      <w:r w:rsidRPr="00903899">
        <w:rPr>
          <w:rStyle w:val="StyleUnderline"/>
          <w:highlight w:val="green"/>
        </w:rPr>
        <w:t xml:space="preserve">, and </w:t>
      </w:r>
      <w:r w:rsidRPr="00903899">
        <w:rPr>
          <w:rStyle w:val="Emphasis"/>
          <w:highlight w:val="green"/>
        </w:rPr>
        <w:t>Pakistani</w:t>
      </w:r>
      <w:r w:rsidRPr="00903899">
        <w:rPr>
          <w:rStyle w:val="StyleUnderline"/>
        </w:rPr>
        <w:t xml:space="preserve"> civilians who are perceived as little more than </w:t>
      </w:r>
      <w:r w:rsidRPr="00903899">
        <w:rPr>
          <w:rStyle w:val="Emphasis"/>
          <w:highlight w:val="green"/>
        </w:rPr>
        <w:t>“collateral damage”</w:t>
      </w:r>
      <w:r w:rsidRPr="00903899">
        <w:rPr>
          <w:rStyle w:val="StyleUnderline"/>
          <w:highlight w:val="green"/>
        </w:rPr>
        <w:t xml:space="preserve"> in </w:t>
      </w:r>
      <w:r w:rsidRPr="00903899">
        <w:rPr>
          <w:rStyle w:val="Emphasis"/>
          <w:highlight w:val="green"/>
        </w:rPr>
        <w:t>endless</w:t>
      </w:r>
      <w:r w:rsidRPr="00903899">
        <w:rPr>
          <w:rStyle w:val="Emphasis"/>
        </w:rPr>
        <w:t xml:space="preserve"> U.S. military </w:t>
      </w:r>
      <w:r w:rsidRPr="00903899">
        <w:rPr>
          <w:rStyle w:val="Emphasis"/>
          <w:highlight w:val="green"/>
        </w:rPr>
        <w:t>interventions</w:t>
      </w:r>
      <w:r w:rsidRPr="00903899">
        <w:rPr>
          <w:rStyle w:val="StyleUnderline"/>
        </w:rPr>
        <w:t>. Not to mention</w:t>
      </w:r>
      <w:r w:rsidRPr="00903899">
        <w:rPr>
          <w:sz w:val="16"/>
        </w:rPr>
        <w:t xml:space="preserve"> American </w:t>
      </w:r>
      <w:r w:rsidRPr="00903899">
        <w:rPr>
          <w:rStyle w:val="Emphasis"/>
          <w:highlight w:val="green"/>
        </w:rPr>
        <w:t>assassinations</w:t>
      </w:r>
      <w:r w:rsidRPr="00903899">
        <w:rPr>
          <w:sz w:val="16"/>
        </w:rPr>
        <w:t xml:space="preserve"> of high-level foreign officials </w:t>
      </w:r>
      <w:r w:rsidRPr="00903899">
        <w:rPr>
          <w:rStyle w:val="StyleUnderline"/>
          <w:highlight w:val="green"/>
        </w:rPr>
        <w:t>such as</w:t>
      </w:r>
      <w:r w:rsidRPr="00903899">
        <w:rPr>
          <w:sz w:val="16"/>
        </w:rPr>
        <w:t xml:space="preserve"> Iranian General Qassem </w:t>
      </w:r>
      <w:r w:rsidRPr="00903899">
        <w:rPr>
          <w:rStyle w:val="Emphasis"/>
          <w:highlight w:val="green"/>
        </w:rPr>
        <w:t>Soleimani</w:t>
      </w:r>
      <w:r w:rsidRPr="00903899">
        <w:rPr>
          <w:sz w:val="16"/>
        </w:rPr>
        <w:t xml:space="preserve"> who also happened to be perhaps the most revered public official in Iran.</w:t>
      </w:r>
      <w:r>
        <w:rPr>
          <w:sz w:val="16"/>
        </w:rPr>
        <w:t xml:space="preserve"> </w:t>
      </w:r>
      <w:r w:rsidRPr="00903899">
        <w:rPr>
          <w:sz w:val="16"/>
        </w:rPr>
        <w:t xml:space="preserve">Antony </w:t>
      </w:r>
      <w:r w:rsidRPr="00903899">
        <w:rPr>
          <w:rStyle w:val="StyleUnderline"/>
        </w:rPr>
        <w:t>Blinken</w:t>
      </w:r>
      <w:r w:rsidRPr="00903899">
        <w:rPr>
          <w:sz w:val="16"/>
        </w:rPr>
        <w:t xml:space="preserve">, seemingly without embarrassment, </w:t>
      </w:r>
      <w:r w:rsidRPr="00903899">
        <w:rPr>
          <w:rStyle w:val="StyleUnderline"/>
        </w:rPr>
        <w:t xml:space="preserve">speaks of the </w:t>
      </w:r>
      <w:r w:rsidRPr="00903899">
        <w:rPr>
          <w:rStyle w:val="Emphasis"/>
        </w:rPr>
        <w:t>U</w:t>
      </w:r>
      <w:r w:rsidRPr="00903899">
        <w:rPr>
          <w:sz w:val="16"/>
        </w:rPr>
        <w:t xml:space="preserve">nited </w:t>
      </w:r>
      <w:r w:rsidRPr="00903899">
        <w:rPr>
          <w:rStyle w:val="Emphasis"/>
        </w:rPr>
        <w:t>St</w:t>
      </w:r>
      <w:r w:rsidRPr="00903899">
        <w:rPr>
          <w:sz w:val="16"/>
        </w:rPr>
        <w:t xml:space="preserve">ates </w:t>
      </w:r>
      <w:r w:rsidRPr="00903899">
        <w:rPr>
          <w:rStyle w:val="StyleUnderline"/>
        </w:rPr>
        <w:t>as upholding “the rule of law globally”</w:t>
      </w:r>
      <w:r w:rsidRPr="00903899">
        <w:rPr>
          <w:sz w:val="16"/>
        </w:rPr>
        <w:t xml:space="preserve"> in the self-deception or the belief that such is the case. </w:t>
      </w:r>
      <w:r w:rsidRPr="00903899">
        <w:rPr>
          <w:rStyle w:val="StyleUnderline"/>
        </w:rPr>
        <w:t xml:space="preserve">In fact, </w:t>
      </w:r>
      <w:r w:rsidRPr="00903899">
        <w:rPr>
          <w:rStyle w:val="StyleUnderline"/>
          <w:highlight w:val="green"/>
        </w:rPr>
        <w:t>Washington</w:t>
      </w:r>
      <w:r w:rsidRPr="00903899">
        <w:rPr>
          <w:rStyle w:val="StyleUnderline"/>
        </w:rPr>
        <w:t xml:space="preserve"> has always expected other countries to support the </w:t>
      </w:r>
      <w:r w:rsidRPr="00903899">
        <w:rPr>
          <w:rStyle w:val="StyleUnderline"/>
          <w:highlight w:val="green"/>
        </w:rPr>
        <w:t>international</w:t>
      </w:r>
      <w:r w:rsidRPr="00903899">
        <w:rPr>
          <w:rStyle w:val="StyleUnderline"/>
        </w:rPr>
        <w:t xml:space="preserve"> rule of </w:t>
      </w:r>
      <w:r w:rsidRPr="00903899">
        <w:rPr>
          <w:rStyle w:val="StyleUnderline"/>
          <w:highlight w:val="green"/>
        </w:rPr>
        <w:t>law</w:t>
      </w:r>
      <w:r w:rsidRPr="00903899">
        <w:rPr>
          <w:rStyle w:val="StyleUnderline"/>
        </w:rPr>
        <w:t xml:space="preserve"> — although </w:t>
      </w:r>
      <w:r w:rsidRPr="00903899">
        <w:rPr>
          <w:rStyle w:val="Emphasis"/>
          <w:highlight w:val="green"/>
        </w:rPr>
        <w:t>exempt</w:t>
      </w:r>
      <w:r w:rsidRPr="00903899">
        <w:rPr>
          <w:rStyle w:val="StyleUnderline"/>
        </w:rPr>
        <w:t xml:space="preserve">ing good friends like </w:t>
      </w:r>
      <w:r w:rsidRPr="00903899">
        <w:rPr>
          <w:rStyle w:val="Emphasis"/>
          <w:highlight w:val="green"/>
        </w:rPr>
        <w:t>Israel</w:t>
      </w:r>
      <w:r w:rsidRPr="00903899">
        <w:rPr>
          <w:rStyle w:val="StyleUnderline"/>
          <w:highlight w:val="green"/>
        </w:rPr>
        <w:t xml:space="preserve"> and </w:t>
      </w:r>
      <w:r w:rsidRPr="00903899">
        <w:rPr>
          <w:rStyle w:val="Emphasis"/>
          <w:highlight w:val="green"/>
        </w:rPr>
        <w:t>Saudi Arabia</w:t>
      </w:r>
      <w:r w:rsidRPr="00903899">
        <w:rPr>
          <w:rStyle w:val="StyleUnderline"/>
        </w:rPr>
        <w:t xml:space="preserve">. The </w:t>
      </w:r>
      <w:r w:rsidRPr="00903899">
        <w:rPr>
          <w:rStyle w:val="Emphasis"/>
        </w:rPr>
        <w:t>U</w:t>
      </w:r>
      <w:r w:rsidRPr="00903899">
        <w:rPr>
          <w:sz w:val="16"/>
        </w:rPr>
        <w:t xml:space="preserve">nited </w:t>
      </w:r>
      <w:r w:rsidRPr="00903899">
        <w:rPr>
          <w:rStyle w:val="Emphasis"/>
        </w:rPr>
        <w:t>S</w:t>
      </w:r>
      <w:r w:rsidRPr="00903899">
        <w:rPr>
          <w:sz w:val="16"/>
        </w:rPr>
        <w:t xml:space="preserve">tates </w:t>
      </w:r>
      <w:r w:rsidRPr="00903899">
        <w:rPr>
          <w:rStyle w:val="StyleUnderline"/>
        </w:rPr>
        <w:t xml:space="preserve">invariably defends its own </w:t>
      </w:r>
      <w:r w:rsidRPr="00903899">
        <w:rPr>
          <w:rStyle w:val="Emphasis"/>
          <w:highlight w:val="green"/>
        </w:rPr>
        <w:t>“exceptionalism”</w:t>
      </w:r>
      <w:r w:rsidRPr="00903899">
        <w:rPr>
          <w:rStyle w:val="StyleUnderline"/>
        </w:rPr>
        <w:t xml:space="preserve"> in pointedly not signing onto International law when it suits its interests. That </w:t>
      </w:r>
      <w:r w:rsidRPr="00903899">
        <w:rPr>
          <w:rStyle w:val="StyleUnderline"/>
          <w:highlight w:val="green"/>
        </w:rPr>
        <w:t>includes</w:t>
      </w:r>
      <w:r w:rsidRPr="00903899">
        <w:rPr>
          <w:sz w:val="16"/>
        </w:rPr>
        <w:t xml:space="preserve"> foreign </w:t>
      </w:r>
      <w:r w:rsidRPr="00903899">
        <w:rPr>
          <w:rStyle w:val="Emphasis"/>
        </w:rPr>
        <w:t>assassinations</w:t>
      </w:r>
      <w:r w:rsidRPr="00903899">
        <w:rPr>
          <w:rStyle w:val="StyleUnderline"/>
        </w:rPr>
        <w:t xml:space="preserve"> and</w:t>
      </w:r>
      <w:r w:rsidRPr="00903899">
        <w:rPr>
          <w:sz w:val="16"/>
        </w:rPr>
        <w:t xml:space="preserve"> the </w:t>
      </w:r>
      <w:r w:rsidRPr="00903899">
        <w:rPr>
          <w:rStyle w:val="StyleUnderline"/>
        </w:rPr>
        <w:t>launching</w:t>
      </w:r>
      <w:r w:rsidRPr="00903899">
        <w:rPr>
          <w:sz w:val="16"/>
        </w:rPr>
        <w:t xml:space="preserve"> of several </w:t>
      </w:r>
      <w:r w:rsidRPr="00903899">
        <w:rPr>
          <w:rStyle w:val="StyleUnderline"/>
        </w:rPr>
        <w:t xml:space="preserve">wars </w:t>
      </w:r>
      <w:r w:rsidRPr="00903899">
        <w:rPr>
          <w:rStyle w:val="Emphasis"/>
        </w:rPr>
        <w:t>without authorization</w:t>
      </w:r>
      <w:r w:rsidRPr="00903899">
        <w:rPr>
          <w:sz w:val="16"/>
        </w:rPr>
        <w:t xml:space="preserve"> at the international level, </w:t>
      </w:r>
      <w:r w:rsidRPr="00903899">
        <w:rPr>
          <w:rStyle w:val="StyleUnderline"/>
        </w:rPr>
        <w:t xml:space="preserve">provoking </w:t>
      </w:r>
      <w:r w:rsidRPr="00903899">
        <w:rPr>
          <w:rStyle w:val="Emphasis"/>
          <w:highlight w:val="green"/>
        </w:rPr>
        <w:t>“Color Revolutions,”</w:t>
      </w:r>
      <w:r w:rsidRPr="00903899">
        <w:rPr>
          <w:rStyle w:val="StyleUnderline"/>
        </w:rPr>
        <w:t xml:space="preserve"> and </w:t>
      </w:r>
      <w:r w:rsidRPr="00903899">
        <w:rPr>
          <w:rStyle w:val="StyleUnderline"/>
          <w:highlight w:val="green"/>
        </w:rPr>
        <w:t>refusing</w:t>
      </w:r>
      <w:r w:rsidRPr="00903899">
        <w:rPr>
          <w:rStyle w:val="StyleUnderline"/>
        </w:rPr>
        <w:t xml:space="preserve"> to ratify</w:t>
      </w:r>
      <w:r w:rsidRPr="00903899">
        <w:rPr>
          <w:sz w:val="16"/>
        </w:rPr>
        <w:t xml:space="preserve"> UN Conventions on the </w:t>
      </w:r>
      <w:r w:rsidRPr="00903899">
        <w:rPr>
          <w:rStyle w:val="Emphasis"/>
          <w:highlight w:val="green"/>
        </w:rPr>
        <w:t>Law of the Sea</w:t>
      </w:r>
      <w:r w:rsidRPr="00903899">
        <w:rPr>
          <w:rStyle w:val="StyleUnderline"/>
        </w:rPr>
        <w:t xml:space="preserve"> or the </w:t>
      </w:r>
      <w:r w:rsidRPr="00903899">
        <w:rPr>
          <w:rStyle w:val="Emphasis"/>
          <w:highlight w:val="green"/>
        </w:rPr>
        <w:t>Rights of the Child</w:t>
      </w:r>
      <w:r w:rsidRPr="00903899">
        <w:rPr>
          <w:rStyle w:val="StyleUnderline"/>
          <w:highlight w:val="green"/>
        </w:rPr>
        <w:t>, or</w:t>
      </w:r>
      <w:r w:rsidRPr="00903899">
        <w:rPr>
          <w:rStyle w:val="StyleUnderline"/>
        </w:rPr>
        <w:t xml:space="preserve"> honor</w:t>
      </w:r>
      <w:r w:rsidRPr="00903899">
        <w:rPr>
          <w:sz w:val="16"/>
        </w:rPr>
        <w:t xml:space="preserve"> adverse </w:t>
      </w:r>
      <w:r w:rsidRPr="00903899">
        <w:rPr>
          <w:rStyle w:val="StyleUnderline"/>
        </w:rPr>
        <w:t xml:space="preserve">judgments by the </w:t>
      </w:r>
      <w:r w:rsidRPr="00903899">
        <w:rPr>
          <w:rStyle w:val="Emphasis"/>
          <w:highlight w:val="green"/>
        </w:rPr>
        <w:t>I</w:t>
      </w:r>
      <w:r w:rsidRPr="00903899">
        <w:rPr>
          <w:sz w:val="16"/>
        </w:rPr>
        <w:t xml:space="preserve">nternational </w:t>
      </w:r>
      <w:r w:rsidRPr="00903899">
        <w:rPr>
          <w:rStyle w:val="Emphasis"/>
          <w:highlight w:val="green"/>
        </w:rPr>
        <w:t>C</w:t>
      </w:r>
      <w:r w:rsidRPr="00903899">
        <w:rPr>
          <w:sz w:val="16"/>
        </w:rPr>
        <w:t xml:space="preserve">ourt of </w:t>
      </w:r>
      <w:r w:rsidRPr="00903899">
        <w:rPr>
          <w:rStyle w:val="Emphasis"/>
          <w:highlight w:val="green"/>
        </w:rPr>
        <w:t>J</w:t>
      </w:r>
      <w:r w:rsidRPr="00903899">
        <w:rPr>
          <w:sz w:val="16"/>
        </w:rPr>
        <w:t>ustice. And It is difficult to understand how Blinken feels comfortable at lecturing China on its domestic failings at a time when U.S. democracy and social policy have never presented a more damaging face to the world.</w:t>
      </w:r>
    </w:p>
    <w:p w14:paraId="58F8AC50" w14:textId="77777777" w:rsidR="00CB4957" w:rsidRPr="00982FB8" w:rsidRDefault="00CB4957" w:rsidP="00CB4957"/>
    <w:p w14:paraId="56F75B71" w14:textId="77777777" w:rsidR="00CB4957" w:rsidRPr="005B3DA7" w:rsidRDefault="00CB4957" w:rsidP="00CB4957">
      <w:pPr>
        <w:keepNext/>
        <w:keepLines/>
        <w:spacing w:before="40" w:after="0"/>
        <w:outlineLvl w:val="3"/>
        <w:rPr>
          <w:rFonts w:eastAsiaTheme="majorEastAsia"/>
          <w:b/>
          <w:iCs/>
          <w:sz w:val="26"/>
        </w:rPr>
      </w:pPr>
      <w:r>
        <w:rPr>
          <w:rFonts w:eastAsiaTheme="majorEastAsia"/>
          <w:b/>
          <w:iCs/>
          <w:sz w:val="26"/>
        </w:rPr>
        <w:t xml:space="preserve">3. </w:t>
      </w:r>
      <w:r w:rsidRPr="005B3DA7">
        <w:rPr>
          <w:rFonts w:eastAsiaTheme="majorEastAsia"/>
          <w:b/>
          <w:iCs/>
          <w:sz w:val="26"/>
        </w:rPr>
        <w:t>Emerging tech impacts are fake</w:t>
      </w:r>
    </w:p>
    <w:p w14:paraId="6A7BEAD8" w14:textId="77777777" w:rsidR="00CB4957" w:rsidRPr="005B3DA7" w:rsidRDefault="00CB4957" w:rsidP="00CB4957">
      <w:pPr>
        <w:rPr>
          <w:sz w:val="14"/>
        </w:rPr>
      </w:pPr>
      <w:r w:rsidRPr="005B3DA7">
        <w:rPr>
          <w:b/>
          <w:bCs/>
          <w:sz w:val="26"/>
        </w:rPr>
        <w:t xml:space="preserve">Kunertova ’22 </w:t>
      </w:r>
      <w:r w:rsidRPr="005B3DA7">
        <w:rPr>
          <w:sz w:val="14"/>
        </w:rPr>
        <w:t xml:space="preserve">[Dominika; April 1; Senior Researcher in the Global Security Team at the Center for Security Studies; Center for Security Studies, “Strategic Trends 2022,” ISSN 1664-0667] </w:t>
      </w:r>
    </w:p>
    <w:p w14:paraId="2EED56C8" w14:textId="77777777" w:rsidR="00CB4957" w:rsidRDefault="00CB4957" w:rsidP="00CB4957">
      <w:pPr>
        <w:rPr>
          <w:sz w:val="16"/>
        </w:rPr>
      </w:pPr>
      <w:r w:rsidRPr="005B3DA7">
        <w:rPr>
          <w:sz w:val="16"/>
          <w:szCs w:val="16"/>
        </w:rPr>
        <w:t xml:space="preserve">More Hype, Less Sonic </w:t>
      </w:r>
      <w:r w:rsidRPr="005B3DA7">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5B3DA7">
        <w:rPr>
          <w:b/>
          <w:iCs/>
          <w:u w:val="single"/>
          <w:bdr w:val="single" w:sz="8" w:space="0" w:color="auto"/>
        </w:rPr>
        <w:t>scientific advances</w:t>
      </w:r>
      <w:r w:rsidRPr="005B3DA7">
        <w:rPr>
          <w:sz w:val="16"/>
        </w:rPr>
        <w:t xml:space="preserve"> have brought these systems within reach, as they have allowed prototypes to be construct- ed and tested. This has </w:t>
      </w:r>
      <w:r w:rsidRPr="005B3DA7">
        <w:rPr>
          <w:b/>
          <w:iCs/>
          <w:u w:val="single"/>
          <w:bdr w:val="single" w:sz="8" w:space="0" w:color="auto"/>
        </w:rPr>
        <w:t>sparked hype</w:t>
      </w:r>
      <w:r w:rsidRPr="005B3DA7">
        <w:rPr>
          <w:sz w:val="16"/>
        </w:rPr>
        <w:t xml:space="preserve"> and impatience </w:t>
      </w:r>
      <w:r w:rsidRPr="005B3DA7">
        <w:rPr>
          <w:iCs/>
          <w:color w:val="404040" w:themeColor="text1" w:themeTint="BF"/>
          <w:u w:val="single"/>
        </w:rPr>
        <w:t>among trendspotters about</w:t>
      </w:r>
      <w:r w:rsidRPr="005B3DA7">
        <w:rPr>
          <w:iCs/>
          <w:color w:val="404040" w:themeColor="text1" w:themeTint="BF"/>
          <w:sz w:val="16"/>
          <w:szCs w:val="16"/>
          <w:u w:val="single"/>
        </w:rPr>
        <w:t xml:space="preserve"> whether hypersonic tech</w:t>
      </w:r>
      <w:r w:rsidRPr="005B3DA7">
        <w:rPr>
          <w:sz w:val="16"/>
          <w:szCs w:val="16"/>
        </w:rPr>
        <w:t xml:space="preserve">nology </w:t>
      </w:r>
      <w:r w:rsidRPr="005B3DA7">
        <w:rPr>
          <w:iCs/>
          <w:color w:val="404040" w:themeColor="text1" w:themeTint="BF"/>
          <w:sz w:val="16"/>
          <w:szCs w:val="16"/>
          <w:u w:val="single"/>
        </w:rPr>
        <w:t>will unleash</w:t>
      </w:r>
      <w:r w:rsidRPr="005B3DA7">
        <w:rPr>
          <w:sz w:val="16"/>
        </w:rPr>
        <w:t xml:space="preserve"> </w:t>
      </w:r>
      <w:r w:rsidRPr="005B3DA7">
        <w:rPr>
          <w:u w:val="single"/>
        </w:rPr>
        <w:t xml:space="preserve">a new industrial and/or military </w:t>
      </w:r>
      <w:r w:rsidRPr="005B3DA7">
        <w:rPr>
          <w:b/>
          <w:iCs/>
          <w:u w:val="single"/>
          <w:bdr w:val="single" w:sz="8" w:space="0" w:color="auto"/>
        </w:rPr>
        <w:t>revolution</w:t>
      </w:r>
      <w:r w:rsidRPr="005B3DA7">
        <w:rPr>
          <w:sz w:val="16"/>
        </w:rPr>
        <w:t xml:space="preserve">. The hype is not unique to hyper- sonic weapons. The </w:t>
      </w:r>
      <w:r w:rsidRPr="005B3DA7">
        <w:rPr>
          <w:iCs/>
          <w:color w:val="404040" w:themeColor="text1" w:themeTint="BF"/>
          <w:u w:val="single"/>
        </w:rPr>
        <w:t>phenomenon</w:t>
      </w:r>
      <w:r w:rsidRPr="005B3DA7">
        <w:rPr>
          <w:sz w:val="16"/>
        </w:rPr>
        <w:t xml:space="preserve"> of </w:t>
      </w:r>
      <w:r w:rsidRPr="005B3DA7">
        <w:rPr>
          <w:b/>
          <w:iCs/>
          <w:highlight w:val="green"/>
          <w:u w:val="single"/>
          <w:bdr w:val="single" w:sz="8" w:space="0" w:color="auto"/>
        </w:rPr>
        <w:t>emerging</w:t>
      </w:r>
      <w:r w:rsidRPr="005B3DA7">
        <w:rPr>
          <w:sz w:val="16"/>
        </w:rPr>
        <w:t xml:space="preserve"> and disruptive </w:t>
      </w:r>
      <w:r w:rsidRPr="005B3DA7">
        <w:rPr>
          <w:b/>
          <w:iCs/>
          <w:highlight w:val="green"/>
          <w:u w:val="single"/>
          <w:bdr w:val="single" w:sz="8" w:space="0" w:color="auto"/>
        </w:rPr>
        <w:t>tech</w:t>
      </w:r>
      <w:r w:rsidRPr="005B3DA7">
        <w:rPr>
          <w:sz w:val="16"/>
        </w:rPr>
        <w:t xml:space="preserve">nologies (EDTs) </w:t>
      </w:r>
      <w:r w:rsidRPr="005B3DA7">
        <w:rPr>
          <w:iCs/>
          <w:color w:val="404040" w:themeColor="text1" w:themeTint="BF"/>
          <w:u w:val="single"/>
        </w:rPr>
        <w:t xml:space="preserve">is </w:t>
      </w:r>
      <w:r w:rsidRPr="005B3DA7">
        <w:rPr>
          <w:b/>
          <w:iCs/>
          <w:highlight w:val="green"/>
          <w:u w:val="single"/>
          <w:bdr w:val="single" w:sz="8" w:space="0" w:color="auto"/>
        </w:rPr>
        <w:t>plagued</w:t>
      </w:r>
      <w:r w:rsidRPr="005B3DA7">
        <w:rPr>
          <w:iCs/>
          <w:color w:val="404040" w:themeColor="text1" w:themeTint="BF"/>
          <w:highlight w:val="green"/>
          <w:u w:val="single"/>
        </w:rPr>
        <w:t xml:space="preserve"> with</w:t>
      </w:r>
      <w:r w:rsidRPr="005B3DA7">
        <w:rPr>
          <w:sz w:val="16"/>
        </w:rPr>
        <w:t xml:space="preserve"> a </w:t>
      </w:r>
      <w:r w:rsidRPr="005B3DA7">
        <w:rPr>
          <w:iCs/>
          <w:color w:val="404040" w:themeColor="text1" w:themeTint="BF"/>
          <w:highlight w:val="green"/>
          <w:u w:val="single"/>
        </w:rPr>
        <w:t>lack of understanding of</w:t>
      </w:r>
      <w:r w:rsidRPr="005B3DA7">
        <w:rPr>
          <w:sz w:val="16"/>
        </w:rPr>
        <w:t xml:space="preserve"> the </w:t>
      </w:r>
      <w:r w:rsidRPr="005B3DA7">
        <w:rPr>
          <w:b/>
          <w:iCs/>
          <w:highlight w:val="green"/>
          <w:u w:val="single"/>
          <w:bdr w:val="single" w:sz="8" w:space="0" w:color="auto"/>
        </w:rPr>
        <w:t>time</w:t>
      </w:r>
      <w:r w:rsidRPr="005B3DA7">
        <w:rPr>
          <w:iCs/>
          <w:color w:val="404040" w:themeColor="text1" w:themeTint="BF"/>
          <w:u w:val="single"/>
        </w:rPr>
        <w:t xml:space="preserve"> it takes </w:t>
      </w:r>
      <w:r w:rsidRPr="005B3DA7">
        <w:rPr>
          <w:iCs/>
          <w:color w:val="404040" w:themeColor="text1" w:themeTint="BF"/>
          <w:highlight w:val="green"/>
          <w:u w:val="single"/>
        </w:rPr>
        <w:t>for</w:t>
      </w:r>
      <w:r w:rsidRPr="005B3DA7">
        <w:rPr>
          <w:sz w:val="16"/>
        </w:rPr>
        <w:t xml:space="preserve"> a given </w:t>
      </w:r>
      <w:r w:rsidRPr="005B3DA7">
        <w:rPr>
          <w:iCs/>
          <w:color w:val="404040" w:themeColor="text1" w:themeTint="BF"/>
          <w:highlight w:val="green"/>
          <w:u w:val="single"/>
        </w:rPr>
        <w:t>tech</w:t>
      </w:r>
      <w:r w:rsidRPr="005B3DA7">
        <w:rPr>
          <w:sz w:val="16"/>
        </w:rPr>
        <w:t xml:space="preserve">nology </w:t>
      </w:r>
      <w:r w:rsidRPr="005B3DA7">
        <w:rPr>
          <w:iCs/>
          <w:color w:val="404040" w:themeColor="text1" w:themeTint="BF"/>
          <w:highlight w:val="green"/>
          <w:u w:val="single"/>
        </w:rPr>
        <w:t xml:space="preserve">to </w:t>
      </w:r>
      <w:r w:rsidRPr="005B3DA7">
        <w:rPr>
          <w:b/>
          <w:iCs/>
          <w:highlight w:val="green"/>
          <w:u w:val="single"/>
          <w:bdr w:val="single" w:sz="8" w:space="0" w:color="auto"/>
        </w:rPr>
        <w:t>mature</w:t>
      </w:r>
      <w:r w:rsidRPr="005B3DA7">
        <w:rPr>
          <w:iCs/>
          <w:color w:val="404040" w:themeColor="text1" w:themeTint="BF"/>
          <w:u w:val="single"/>
        </w:rPr>
        <w:t xml:space="preserve">, </w:t>
      </w:r>
      <w:r w:rsidRPr="005B3DA7">
        <w:rPr>
          <w:b/>
          <w:iCs/>
          <w:u w:val="single"/>
          <w:bdr w:val="single" w:sz="8" w:space="0" w:color="auto"/>
        </w:rPr>
        <w:t>innovation</w:t>
      </w:r>
      <w:r w:rsidRPr="005B3DA7">
        <w:rPr>
          <w:iCs/>
          <w:color w:val="404040" w:themeColor="text1" w:themeTint="BF"/>
          <w:u w:val="single"/>
        </w:rPr>
        <w:t xml:space="preserve"> and </w:t>
      </w:r>
      <w:r w:rsidRPr="005B3DA7">
        <w:rPr>
          <w:b/>
          <w:iCs/>
          <w:highlight w:val="green"/>
          <w:u w:val="single"/>
          <w:bdr w:val="single" w:sz="8" w:space="0" w:color="auto"/>
        </w:rPr>
        <w:t>adoption</w:t>
      </w:r>
      <w:r w:rsidRPr="005B3DA7">
        <w:rPr>
          <w:iCs/>
          <w:color w:val="404040" w:themeColor="text1" w:themeTint="BF"/>
          <w:highlight w:val="green"/>
          <w:u w:val="single"/>
        </w:rPr>
        <w:t xml:space="preserve"> challenges, and</w:t>
      </w:r>
      <w:r w:rsidRPr="005B3DA7">
        <w:rPr>
          <w:iCs/>
          <w:color w:val="404040" w:themeColor="text1" w:themeTint="BF"/>
          <w:u w:val="single"/>
        </w:rPr>
        <w:t xml:space="preserve"> its </w:t>
      </w:r>
      <w:r w:rsidRPr="005B3DA7">
        <w:rPr>
          <w:b/>
          <w:iCs/>
          <w:highlight w:val="green"/>
          <w:u w:val="single"/>
          <w:bdr w:val="single" w:sz="8" w:space="0" w:color="auto"/>
        </w:rPr>
        <w:t>real-world effects</w:t>
      </w:r>
      <w:r w:rsidRPr="005B3DA7">
        <w:rPr>
          <w:sz w:val="16"/>
        </w:rPr>
        <w:t xml:space="preserve"> in both the short and long runs. According to a 2020 NATO Science and Technology Organization report, the EDTs </w:t>
      </w:r>
      <w:r w:rsidRPr="005B3DA7">
        <w:rPr>
          <w:iCs/>
          <w:color w:val="404040" w:themeColor="text1" w:themeTint="BF"/>
          <w:highlight w:val="green"/>
          <w:u w:val="single"/>
        </w:rPr>
        <w:t>include</w:t>
      </w:r>
      <w:r w:rsidRPr="005B3DA7">
        <w:rPr>
          <w:iCs/>
          <w:color w:val="404040" w:themeColor="text1" w:themeTint="BF"/>
          <w:u w:val="single"/>
        </w:rPr>
        <w:t xml:space="preserve"> </w:t>
      </w:r>
      <w:r w:rsidRPr="005B3DA7">
        <w:rPr>
          <w:b/>
          <w:iCs/>
          <w:u w:val="single"/>
          <w:bdr w:val="single" w:sz="8" w:space="0" w:color="auto"/>
        </w:rPr>
        <w:t>data</w:t>
      </w:r>
      <w:r w:rsidRPr="005B3DA7">
        <w:rPr>
          <w:iCs/>
          <w:color w:val="404040" w:themeColor="text1" w:themeTint="BF"/>
          <w:u w:val="single"/>
        </w:rPr>
        <w:t xml:space="preserve">, </w:t>
      </w:r>
      <w:r w:rsidRPr="005B3DA7">
        <w:rPr>
          <w:b/>
          <w:iCs/>
          <w:highlight w:val="green"/>
          <w:u w:val="single"/>
          <w:bdr w:val="single" w:sz="8" w:space="0" w:color="auto"/>
        </w:rPr>
        <w:t>AI</w:t>
      </w:r>
      <w:r w:rsidRPr="005B3DA7">
        <w:rPr>
          <w:iCs/>
          <w:color w:val="404040" w:themeColor="text1" w:themeTint="BF"/>
          <w:u w:val="single"/>
        </w:rPr>
        <w:t xml:space="preserve">, </w:t>
      </w:r>
      <w:r w:rsidRPr="005B3DA7">
        <w:rPr>
          <w:b/>
          <w:iCs/>
          <w:u w:val="single"/>
          <w:bdr w:val="single" w:sz="8" w:space="0" w:color="auto"/>
        </w:rPr>
        <w:t>autonomy</w:t>
      </w:r>
      <w:r w:rsidRPr="005B3DA7">
        <w:rPr>
          <w:iCs/>
          <w:color w:val="404040" w:themeColor="text1" w:themeTint="BF"/>
          <w:u w:val="single"/>
        </w:rPr>
        <w:t xml:space="preserve">, </w:t>
      </w:r>
      <w:r w:rsidRPr="005B3DA7">
        <w:rPr>
          <w:b/>
          <w:iCs/>
          <w:highlight w:val="green"/>
          <w:u w:val="single"/>
          <w:bdr w:val="single" w:sz="8" w:space="0" w:color="auto"/>
        </w:rPr>
        <w:t>space</w:t>
      </w:r>
      <w:r w:rsidRPr="005B3DA7">
        <w:rPr>
          <w:iCs/>
          <w:color w:val="404040" w:themeColor="text1" w:themeTint="BF"/>
          <w:highlight w:val="green"/>
          <w:u w:val="single"/>
        </w:rPr>
        <w:t xml:space="preserve">, </w:t>
      </w:r>
      <w:r w:rsidRPr="005B3DA7">
        <w:rPr>
          <w:b/>
          <w:iCs/>
          <w:highlight w:val="green"/>
          <w:u w:val="single"/>
          <w:bdr w:val="single" w:sz="8" w:space="0" w:color="auto"/>
        </w:rPr>
        <w:t>hypersonics</w:t>
      </w:r>
      <w:r w:rsidRPr="005B3DA7">
        <w:rPr>
          <w:iCs/>
          <w:color w:val="404040" w:themeColor="text1" w:themeTint="BF"/>
          <w:highlight w:val="green"/>
          <w:u w:val="single"/>
        </w:rPr>
        <w:t xml:space="preserve">, </w:t>
      </w:r>
      <w:r w:rsidRPr="005B3DA7">
        <w:rPr>
          <w:b/>
          <w:iCs/>
          <w:highlight w:val="green"/>
          <w:u w:val="single"/>
          <w:bdr w:val="single" w:sz="8" w:space="0" w:color="auto"/>
        </w:rPr>
        <w:t>quantum</w:t>
      </w:r>
      <w:r w:rsidRPr="005B3DA7">
        <w:rPr>
          <w:iCs/>
          <w:color w:val="404040" w:themeColor="text1" w:themeTint="BF"/>
          <w:u w:val="single"/>
        </w:rPr>
        <w:t xml:space="preserve"> tech</w:t>
      </w:r>
      <w:r w:rsidRPr="005B3DA7">
        <w:rPr>
          <w:sz w:val="16"/>
        </w:rPr>
        <w:t xml:space="preserve">nologies, </w:t>
      </w:r>
      <w:r w:rsidRPr="005B3DA7">
        <w:rPr>
          <w:b/>
          <w:iCs/>
          <w:highlight w:val="green"/>
          <w:u w:val="single"/>
          <w:bdr w:val="single" w:sz="8" w:space="0" w:color="auto"/>
        </w:rPr>
        <w:t>biotech</w:t>
      </w:r>
      <w:r w:rsidRPr="005B3DA7">
        <w:rPr>
          <w:sz w:val="16"/>
        </w:rPr>
        <w:t xml:space="preserve">nology, </w:t>
      </w:r>
      <w:r w:rsidRPr="005B3DA7">
        <w:rPr>
          <w:iCs/>
          <w:color w:val="404040" w:themeColor="text1" w:themeTint="BF"/>
          <w:u w:val="single"/>
        </w:rPr>
        <w:t>and materials</w:t>
      </w:r>
      <w:r w:rsidRPr="005B3DA7">
        <w:rPr>
          <w:sz w:val="16"/>
        </w:rPr>
        <w:t xml:space="preserve">. The report suggests that </w:t>
      </w:r>
      <w:r w:rsidRPr="005B3DA7">
        <w:rPr>
          <w:iCs/>
          <w:color w:val="404040" w:themeColor="text1" w:themeTint="BF"/>
          <w:highlight w:val="green"/>
          <w:u w:val="single"/>
        </w:rPr>
        <w:t>all</w:t>
      </w:r>
      <w:r w:rsidRPr="005B3DA7">
        <w:rPr>
          <w:sz w:val="16"/>
        </w:rPr>
        <w:t xml:space="preserve"> of these </w:t>
      </w:r>
      <w:r w:rsidRPr="005B3DA7">
        <w:rPr>
          <w:iCs/>
          <w:color w:val="404040" w:themeColor="text1" w:themeTint="BF"/>
          <w:u w:val="single"/>
        </w:rPr>
        <w:t>are</w:t>
      </w:r>
      <w:r w:rsidRPr="005B3DA7">
        <w:rPr>
          <w:sz w:val="16"/>
        </w:rPr>
        <w:t xml:space="preserve"> either currently </w:t>
      </w:r>
      <w:r w:rsidRPr="005B3DA7">
        <w:rPr>
          <w:iCs/>
          <w:color w:val="404040" w:themeColor="text1" w:themeTint="BF"/>
          <w:u w:val="single"/>
        </w:rPr>
        <w:t xml:space="preserve">in </w:t>
      </w:r>
      <w:r w:rsidRPr="005B3DA7">
        <w:rPr>
          <w:b/>
          <w:iCs/>
          <w:highlight w:val="green"/>
          <w:u w:val="single"/>
          <w:bdr w:val="single" w:sz="8" w:space="0" w:color="auto"/>
        </w:rPr>
        <w:t>nascent</w:t>
      </w:r>
      <w:r w:rsidRPr="005B3DA7">
        <w:rPr>
          <w:iCs/>
          <w:color w:val="404040" w:themeColor="text1" w:themeTint="BF"/>
          <w:u w:val="single"/>
        </w:rPr>
        <w:t xml:space="preserve"> stages</w:t>
      </w:r>
      <w:r w:rsidRPr="005B3DA7">
        <w:rPr>
          <w:sz w:val="16"/>
        </w:rPr>
        <w:t xml:space="preserve"> of development or are undergoing rapid development.25 </w:t>
      </w:r>
      <w:r w:rsidRPr="005B3DA7">
        <w:rPr>
          <w:sz w:val="16"/>
          <w:szCs w:val="16"/>
        </w:rPr>
        <w:t xml:space="preserve">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 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 </w:t>
      </w:r>
      <w:r w:rsidRPr="005B3DA7">
        <w:rPr>
          <w:sz w:val="16"/>
        </w:rPr>
        <w:t xml:space="preserve">Other researchers disagree in principle, arguing that a </w:t>
      </w:r>
      <w:r w:rsidRPr="005B3DA7">
        <w:rPr>
          <w:iCs/>
          <w:color w:val="404040" w:themeColor="text1" w:themeTint="BF"/>
          <w:highlight w:val="green"/>
          <w:u w:val="single"/>
        </w:rPr>
        <w:t>tech</w:t>
      </w:r>
      <w:r w:rsidRPr="005B3DA7">
        <w:rPr>
          <w:iCs/>
          <w:color w:val="404040" w:themeColor="text1" w:themeTint="BF"/>
          <w:u w:val="single"/>
        </w:rPr>
        <w:t xml:space="preserve">nology itself </w:t>
      </w:r>
      <w:r w:rsidRPr="005B3DA7">
        <w:rPr>
          <w:b/>
          <w:iCs/>
          <w:highlight w:val="green"/>
          <w:u w:val="single"/>
          <w:bdr w:val="single" w:sz="8" w:space="0" w:color="auto"/>
        </w:rPr>
        <w:t>cannot</w:t>
      </w:r>
      <w:r w:rsidRPr="005B3DA7">
        <w:rPr>
          <w:iCs/>
          <w:color w:val="404040" w:themeColor="text1" w:themeTint="BF"/>
          <w:highlight w:val="green"/>
          <w:u w:val="single"/>
        </w:rPr>
        <w:t xml:space="preserve"> be</w:t>
      </w:r>
      <w:r w:rsidRPr="005B3DA7">
        <w:rPr>
          <w:iCs/>
          <w:color w:val="404040" w:themeColor="text1" w:themeTint="BF"/>
          <w:u w:val="single"/>
        </w:rPr>
        <w:t xml:space="preserve"> disruptive</w:t>
      </w:r>
      <w:r w:rsidRPr="005B3DA7">
        <w:rPr>
          <w:sz w:val="16"/>
        </w:rPr>
        <w:t xml:space="preserve">, stabilizing, </w:t>
      </w:r>
      <w:r w:rsidRPr="005B3DA7">
        <w:rPr>
          <w:iCs/>
          <w:color w:val="404040" w:themeColor="text1" w:themeTint="BF"/>
          <w:u w:val="single"/>
        </w:rPr>
        <w:t xml:space="preserve">or </w:t>
      </w:r>
      <w:r w:rsidRPr="005B3DA7">
        <w:rPr>
          <w:b/>
          <w:iCs/>
          <w:highlight w:val="green"/>
          <w:u w:val="single"/>
          <w:bdr w:val="single" w:sz="8" w:space="0" w:color="auto"/>
        </w:rPr>
        <w:t>game-changing</w:t>
      </w:r>
      <w:r w:rsidRPr="005B3DA7">
        <w:rPr>
          <w:sz w:val="16"/>
        </w:rPr>
        <w:t xml:space="preserve">. This view </w:t>
      </w:r>
      <w:r w:rsidRPr="005B3DA7">
        <w:rPr>
          <w:iCs/>
          <w:color w:val="404040" w:themeColor="text1" w:themeTint="BF"/>
          <w:u w:val="single"/>
        </w:rPr>
        <w:t>emphasizes</w:t>
      </w:r>
      <w:r w:rsidRPr="005B3DA7">
        <w:rPr>
          <w:sz w:val="16"/>
        </w:rPr>
        <w:t xml:space="preserve"> the </w:t>
      </w:r>
      <w:r w:rsidRPr="005B3DA7">
        <w:rPr>
          <w:iCs/>
          <w:color w:val="404040" w:themeColor="text1" w:themeTint="BF"/>
          <w:u w:val="single"/>
        </w:rPr>
        <w:t xml:space="preserve">importance of technology </w:t>
      </w:r>
      <w:r w:rsidRPr="005B3DA7">
        <w:rPr>
          <w:b/>
          <w:iCs/>
          <w:u w:val="single"/>
          <w:bdr w:val="single" w:sz="8" w:space="0" w:color="auto"/>
        </w:rPr>
        <w:t>adoption</w:t>
      </w:r>
      <w:r w:rsidRPr="005B3DA7">
        <w:rPr>
          <w:iCs/>
          <w:color w:val="404040" w:themeColor="text1" w:themeTint="BF"/>
          <w:u w:val="single"/>
        </w:rPr>
        <w:t xml:space="preserve"> processes</w:t>
      </w:r>
      <w:r w:rsidRPr="005B3DA7">
        <w:rPr>
          <w:sz w:val="16"/>
        </w:rPr>
        <w:t xml:space="preserve">. For example, here, the success of armed forces in using open architecture and modular systems to absorb fast-paced technological changes is vitally important. Ultimately, the </w:t>
      </w:r>
      <w:r w:rsidRPr="005B3DA7">
        <w:rPr>
          <w:iCs/>
          <w:color w:val="404040" w:themeColor="text1" w:themeTint="BF"/>
          <w:u w:val="single"/>
        </w:rPr>
        <w:t>military technology represents</w:t>
      </w:r>
      <w:r w:rsidRPr="005B3DA7">
        <w:rPr>
          <w:sz w:val="16"/>
        </w:rPr>
        <w:t xml:space="preserve"> the </w:t>
      </w:r>
      <w:r w:rsidRPr="005B3DA7">
        <w:rPr>
          <w:iCs/>
          <w:color w:val="404040" w:themeColor="text1" w:themeTint="BF"/>
          <w:u w:val="single"/>
        </w:rPr>
        <w:t xml:space="preserve">means to the </w:t>
      </w:r>
      <w:r w:rsidRPr="005B3DA7">
        <w:rPr>
          <w:b/>
          <w:iCs/>
          <w:u w:val="single"/>
          <w:bdr w:val="single" w:sz="8" w:space="0" w:color="auto"/>
        </w:rPr>
        <w:t>political ends</w:t>
      </w:r>
      <w:r w:rsidRPr="005B3DA7">
        <w:rPr>
          <w:sz w:val="16"/>
        </w:rPr>
        <w:t xml:space="preserve">; </w:t>
      </w:r>
      <w:r w:rsidRPr="005B3DA7">
        <w:rPr>
          <w:iCs/>
          <w:color w:val="404040" w:themeColor="text1" w:themeTint="BF"/>
          <w:u w:val="single"/>
        </w:rPr>
        <w:t>only the ways in which</w:t>
      </w:r>
      <w:r w:rsidRPr="005B3DA7">
        <w:rPr>
          <w:sz w:val="16"/>
        </w:rPr>
        <w:t xml:space="preserve"> the </w:t>
      </w:r>
      <w:r w:rsidRPr="005B3DA7">
        <w:rPr>
          <w:iCs/>
          <w:color w:val="404040" w:themeColor="text1" w:themeTint="BF"/>
          <w:u w:val="single"/>
        </w:rPr>
        <w:t>latter are achieved can be disruptive</w:t>
      </w:r>
      <w:r w:rsidRPr="005B3DA7">
        <w:rPr>
          <w:sz w:val="16"/>
        </w:rPr>
        <w:t xml:space="preserve">. 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5B3DA7">
        <w:rPr>
          <w:b/>
          <w:iCs/>
          <w:highlight w:val="green"/>
          <w:u w:val="single"/>
          <w:bdr w:val="single" w:sz="8" w:space="0" w:color="auto"/>
        </w:rPr>
        <w:t>greatest</w:t>
      </w:r>
      <w:r w:rsidRPr="005B3DA7">
        <w:rPr>
          <w:sz w:val="16"/>
        </w:rPr>
        <w:t xml:space="preserve"> amount of </w:t>
      </w:r>
      <w:r w:rsidRPr="005B3DA7">
        <w:rPr>
          <w:b/>
          <w:iCs/>
          <w:highlight w:val="green"/>
          <w:u w:val="single"/>
          <w:bdr w:val="single" w:sz="8" w:space="0" w:color="auto"/>
        </w:rPr>
        <w:t>discussion</w:t>
      </w:r>
      <w:r w:rsidRPr="005B3DA7">
        <w:rPr>
          <w:iCs/>
          <w:color w:val="404040" w:themeColor="text1" w:themeTint="BF"/>
          <w:u w:val="single"/>
        </w:rPr>
        <w:t xml:space="preserve"> about</w:t>
      </w:r>
      <w:r w:rsidRPr="005B3DA7">
        <w:rPr>
          <w:sz w:val="16"/>
        </w:rPr>
        <w:t xml:space="preserve"> many </w:t>
      </w:r>
      <w:r w:rsidRPr="005B3DA7">
        <w:rPr>
          <w:iCs/>
          <w:color w:val="404040" w:themeColor="text1" w:themeTint="BF"/>
          <w:u w:val="single"/>
        </w:rPr>
        <w:t>tech</w:t>
      </w:r>
      <w:r w:rsidRPr="005B3DA7">
        <w:rPr>
          <w:sz w:val="16"/>
        </w:rPr>
        <w:t xml:space="preserve">nologies </w:t>
      </w:r>
      <w:r w:rsidRPr="005B3DA7">
        <w:rPr>
          <w:iCs/>
          <w:color w:val="404040" w:themeColor="text1" w:themeTint="BF"/>
          <w:highlight w:val="green"/>
          <w:u w:val="single"/>
        </w:rPr>
        <w:t xml:space="preserve">takes place </w:t>
      </w:r>
      <w:r w:rsidRPr="005B3DA7">
        <w:rPr>
          <w:b/>
          <w:iCs/>
          <w:highlight w:val="green"/>
          <w:u w:val="single"/>
          <w:bdr w:val="single" w:sz="8" w:space="0" w:color="auto"/>
        </w:rPr>
        <w:t>before</w:t>
      </w:r>
      <w:r w:rsidRPr="005B3DA7">
        <w:rPr>
          <w:iCs/>
          <w:color w:val="404040" w:themeColor="text1" w:themeTint="BF"/>
          <w:u w:val="single"/>
        </w:rPr>
        <w:t xml:space="preserve"> they reach </w:t>
      </w:r>
      <w:r w:rsidRPr="005B3DA7">
        <w:rPr>
          <w:iCs/>
          <w:color w:val="404040" w:themeColor="text1" w:themeTint="BF"/>
          <w:highlight w:val="green"/>
          <w:u w:val="single"/>
        </w:rPr>
        <w:t>maturity</w:t>
      </w:r>
      <w:r w:rsidRPr="005B3DA7">
        <w:rPr>
          <w:iCs/>
          <w:color w:val="404040" w:themeColor="text1" w:themeTint="BF"/>
          <w:u w:val="single"/>
        </w:rPr>
        <w:t>, prior to their real use</w:t>
      </w:r>
      <w:r w:rsidRPr="005B3DA7">
        <w:rPr>
          <w:sz w:val="16"/>
        </w:rPr>
        <w:t xml:space="preserve">. In doing so, he suggested that </w:t>
      </w:r>
      <w:r w:rsidRPr="005B3DA7">
        <w:rPr>
          <w:b/>
          <w:iCs/>
          <w:highlight w:val="green"/>
          <w:u w:val="single"/>
          <w:bdr w:val="single" w:sz="8" w:space="0" w:color="auto"/>
        </w:rPr>
        <w:t>usability</w:t>
      </w:r>
      <w:r w:rsidRPr="005B3DA7">
        <w:rPr>
          <w:iCs/>
          <w:color w:val="404040" w:themeColor="text1" w:themeTint="BF"/>
          <w:u w:val="single"/>
        </w:rPr>
        <w:t xml:space="preserve"> of a technology </w:t>
      </w:r>
      <w:r w:rsidRPr="005B3DA7">
        <w:rPr>
          <w:iCs/>
          <w:color w:val="404040" w:themeColor="text1" w:themeTint="BF"/>
          <w:highlight w:val="green"/>
          <w:u w:val="single"/>
        </w:rPr>
        <w:t>and</w:t>
      </w:r>
      <w:r w:rsidRPr="005B3DA7">
        <w:rPr>
          <w:sz w:val="16"/>
        </w:rPr>
        <w:t xml:space="preserve"> its </w:t>
      </w:r>
      <w:r w:rsidRPr="005B3DA7">
        <w:rPr>
          <w:b/>
          <w:iCs/>
          <w:highlight w:val="green"/>
          <w:u w:val="single"/>
          <w:bdr w:val="single" w:sz="8" w:space="0" w:color="auto"/>
        </w:rPr>
        <w:t>publicity</w:t>
      </w:r>
      <w:r w:rsidRPr="005B3DA7">
        <w:rPr>
          <w:iCs/>
          <w:color w:val="404040" w:themeColor="text1" w:themeTint="BF"/>
          <w:highlight w:val="green"/>
          <w:u w:val="single"/>
        </w:rPr>
        <w:t xml:space="preserve"> are </w:t>
      </w:r>
      <w:r w:rsidRPr="005B3DA7">
        <w:rPr>
          <w:b/>
          <w:iCs/>
          <w:highlight w:val="green"/>
          <w:u w:val="single"/>
          <w:bdr w:val="single" w:sz="8" w:space="0" w:color="auto"/>
        </w:rPr>
        <w:t>inversely correlated</w:t>
      </w:r>
      <w:r w:rsidRPr="005B3DA7">
        <w:rPr>
          <w:sz w:val="16"/>
          <w:highlight w:val="green"/>
        </w:rPr>
        <w:t>.</w:t>
      </w:r>
      <w:r w:rsidRPr="005B3DA7">
        <w:rPr>
          <w:sz w:val="16"/>
        </w:rPr>
        <w:t xml:space="preserve">28 According to the Gartner Hype Cycle, the most well-known cycle of techno- logical progress built upon Fosdick’s work on technology adoption, a trending </w:t>
      </w:r>
      <w:r w:rsidRPr="005B3DA7">
        <w:rPr>
          <w:b/>
          <w:iCs/>
          <w:highlight w:val="green"/>
          <w:u w:val="single"/>
          <w:bdr w:val="single" w:sz="8" w:space="0" w:color="auto"/>
        </w:rPr>
        <w:t>tech</w:t>
      </w:r>
      <w:r w:rsidRPr="005B3DA7">
        <w:rPr>
          <w:sz w:val="16"/>
        </w:rPr>
        <w:t xml:space="preserve">nology </w:t>
      </w:r>
      <w:r w:rsidRPr="005B3DA7">
        <w:rPr>
          <w:iCs/>
          <w:color w:val="404040" w:themeColor="text1" w:themeTint="BF"/>
          <w:highlight w:val="green"/>
          <w:u w:val="single"/>
        </w:rPr>
        <w:t>goes through</w:t>
      </w:r>
      <w:r w:rsidRPr="005B3DA7">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5B3DA7">
        <w:rPr>
          <w:iCs/>
          <w:color w:val="404040" w:themeColor="text1" w:themeTint="BF"/>
          <w:u w:val="single"/>
        </w:rPr>
        <w:t xml:space="preserve">Trough of </w:t>
      </w:r>
      <w:r w:rsidRPr="005B3DA7">
        <w:rPr>
          <w:b/>
          <w:iCs/>
          <w:highlight w:val="green"/>
          <w:u w:val="single"/>
          <w:bdr w:val="single" w:sz="8" w:space="0" w:color="auto"/>
        </w:rPr>
        <w:t>Disillusionment</w:t>
      </w:r>
      <w:r w:rsidRPr="005B3DA7">
        <w:rPr>
          <w:iCs/>
          <w:color w:val="404040" w:themeColor="text1" w:themeTint="BF"/>
          <w:highlight w:val="green"/>
          <w:u w:val="single"/>
        </w:rPr>
        <w:t>, when</w:t>
      </w:r>
      <w:r w:rsidRPr="005B3DA7">
        <w:rPr>
          <w:iCs/>
          <w:color w:val="404040" w:themeColor="text1" w:themeTint="BF"/>
          <w:u w:val="single"/>
        </w:rPr>
        <w:t xml:space="preserve"> the </w:t>
      </w:r>
      <w:r w:rsidRPr="005B3DA7">
        <w:rPr>
          <w:b/>
          <w:iCs/>
          <w:highlight w:val="green"/>
          <w:u w:val="single"/>
          <w:bdr w:val="single" w:sz="8" w:space="0" w:color="auto"/>
        </w:rPr>
        <w:t>limitations</w:t>
      </w:r>
      <w:r w:rsidRPr="005B3DA7">
        <w:rPr>
          <w:iCs/>
          <w:color w:val="404040" w:themeColor="text1" w:themeTint="BF"/>
          <w:u w:val="single"/>
        </w:rPr>
        <w:t xml:space="preserve"> of the technology </w:t>
      </w:r>
      <w:r w:rsidRPr="005B3DA7">
        <w:rPr>
          <w:b/>
          <w:iCs/>
          <w:highlight w:val="green"/>
          <w:u w:val="single"/>
          <w:bdr w:val="single" w:sz="8" w:space="0" w:color="auto"/>
        </w:rPr>
        <w:t>come to</w:t>
      </w:r>
      <w:r w:rsidRPr="005B3DA7">
        <w:rPr>
          <w:b/>
          <w:iCs/>
          <w:u w:val="single"/>
          <w:bdr w:val="single" w:sz="8" w:space="0" w:color="auto"/>
        </w:rPr>
        <w:t xml:space="preserve"> the </w:t>
      </w:r>
      <w:r w:rsidRPr="005B3DA7">
        <w:rPr>
          <w:b/>
          <w:iCs/>
          <w:highlight w:val="green"/>
          <w:u w:val="single"/>
          <w:bdr w:val="single" w:sz="8" w:space="0" w:color="auto"/>
        </w:rPr>
        <w:t>fore</w:t>
      </w:r>
      <w:r w:rsidRPr="005B3DA7">
        <w:rPr>
          <w:sz w:val="16"/>
        </w:rPr>
        <w:t xml:space="preserve">; 4) the Slope of Enlightenment, which comes with a better understanding of the technolo- gy’s utility; and 5) the Plateau of Pro- ductivity, the stage of a mature application of the “unhyped” technology. </w:t>
      </w:r>
      <w:r w:rsidRPr="005B3DA7">
        <w:rPr>
          <w:sz w:val="16"/>
          <w:szCs w:val="16"/>
        </w:rPr>
        <w:t xml:space="preserve">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 </w:t>
      </w:r>
      <w:r w:rsidRPr="005B3DA7">
        <w:rPr>
          <w:sz w:val="16"/>
        </w:rPr>
        <w:t xml:space="preserve">This </w:t>
      </w:r>
      <w:r w:rsidRPr="005B3DA7">
        <w:rPr>
          <w:b/>
          <w:iCs/>
          <w:u w:val="single"/>
          <w:bdr w:val="single" w:sz="8" w:space="0" w:color="auto"/>
        </w:rPr>
        <w:t>hype cycle</w:t>
      </w:r>
      <w:r w:rsidRPr="005B3DA7">
        <w:rPr>
          <w:iCs/>
          <w:color w:val="404040" w:themeColor="text1" w:themeTint="BF"/>
          <w:u w:val="single"/>
        </w:rPr>
        <w:t xml:space="preserve"> shows</w:t>
      </w:r>
      <w:r w:rsidRPr="005B3DA7">
        <w:rPr>
          <w:sz w:val="16"/>
        </w:rPr>
        <w:t xml:space="preserve"> that the </w:t>
      </w:r>
      <w:r w:rsidRPr="005B3DA7">
        <w:rPr>
          <w:iCs/>
          <w:color w:val="404040" w:themeColor="text1" w:themeTint="BF"/>
          <w:highlight w:val="green"/>
          <w:u w:val="single"/>
        </w:rPr>
        <w:t>attention does not represent</w:t>
      </w:r>
      <w:r w:rsidRPr="005B3DA7">
        <w:rPr>
          <w:sz w:val="16"/>
        </w:rPr>
        <w:t xml:space="preserve"> a </w:t>
      </w:r>
      <w:r w:rsidRPr="005B3DA7">
        <w:rPr>
          <w:b/>
          <w:iCs/>
          <w:highlight w:val="green"/>
          <w:u w:val="single"/>
          <w:bdr w:val="single" w:sz="8" w:space="0" w:color="auto"/>
        </w:rPr>
        <w:t>tech</w:t>
      </w:r>
      <w:r w:rsidRPr="005B3DA7">
        <w:rPr>
          <w:b/>
          <w:iCs/>
          <w:u w:val="single"/>
          <w:bdr w:val="single" w:sz="8" w:space="0" w:color="auto"/>
        </w:rPr>
        <w:t xml:space="preserve">nical </w:t>
      </w:r>
      <w:r w:rsidRPr="005B3DA7">
        <w:rPr>
          <w:b/>
          <w:iCs/>
          <w:highlight w:val="green"/>
          <w:u w:val="single"/>
          <w:bdr w:val="single" w:sz="8" w:space="0" w:color="auto"/>
        </w:rPr>
        <w:t>assessment</w:t>
      </w:r>
      <w:r w:rsidRPr="005B3DA7">
        <w:rPr>
          <w:sz w:val="16"/>
        </w:rPr>
        <w:t xml:space="preserve">. Instead, </w:t>
      </w:r>
      <w:r w:rsidRPr="005B3DA7">
        <w:rPr>
          <w:iCs/>
          <w:color w:val="404040" w:themeColor="text1" w:themeTint="BF"/>
          <w:u w:val="single"/>
        </w:rPr>
        <w:t>it</w:t>
      </w:r>
      <w:r w:rsidRPr="005B3DA7">
        <w:rPr>
          <w:sz w:val="16"/>
        </w:rPr>
        <w:t xml:space="preserve"> often </w:t>
      </w:r>
      <w:r w:rsidRPr="005B3DA7">
        <w:rPr>
          <w:iCs/>
          <w:color w:val="404040" w:themeColor="text1" w:themeTint="BF"/>
          <w:highlight w:val="green"/>
          <w:u w:val="single"/>
        </w:rPr>
        <w:t>reflects</w:t>
      </w:r>
      <w:r w:rsidRPr="005B3DA7">
        <w:rPr>
          <w:sz w:val="16"/>
        </w:rPr>
        <w:t xml:space="preserve"> the </w:t>
      </w:r>
      <w:r w:rsidRPr="005B3DA7">
        <w:rPr>
          <w:iCs/>
          <w:color w:val="404040" w:themeColor="text1" w:themeTint="BF"/>
          <w:u w:val="single"/>
        </w:rPr>
        <w:t xml:space="preserve">interests of </w:t>
      </w:r>
      <w:r w:rsidRPr="005B3DA7">
        <w:rPr>
          <w:b/>
          <w:iCs/>
          <w:highlight w:val="green"/>
          <w:u w:val="single"/>
          <w:bdr w:val="single" w:sz="8" w:space="0" w:color="auto"/>
        </w:rPr>
        <w:t>political actors</w:t>
      </w:r>
      <w:r w:rsidRPr="005B3DA7">
        <w:rPr>
          <w:sz w:val="16"/>
        </w:rPr>
        <w:t xml:space="preserve"> and profit-oriented industries. It also highlights the role that </w:t>
      </w:r>
      <w:r w:rsidRPr="005B3DA7">
        <w:rPr>
          <w:b/>
          <w:iCs/>
          <w:highlight w:val="green"/>
          <w:u w:val="single"/>
          <w:bdr w:val="single" w:sz="8" w:space="0" w:color="auto"/>
        </w:rPr>
        <w:t>media</w:t>
      </w:r>
      <w:r w:rsidRPr="005B3DA7">
        <w:rPr>
          <w:sz w:val="16"/>
        </w:rPr>
        <w:t xml:space="preserve"> play in </w:t>
      </w:r>
      <w:r w:rsidRPr="005B3DA7">
        <w:rPr>
          <w:iCs/>
          <w:color w:val="404040" w:themeColor="text1" w:themeTint="BF"/>
          <w:highlight w:val="green"/>
          <w:u w:val="single"/>
        </w:rPr>
        <w:t>promot</w:t>
      </w:r>
      <w:r w:rsidRPr="005B3DA7">
        <w:rPr>
          <w:sz w:val="16"/>
        </w:rPr>
        <w:t xml:space="preserve">ing the </w:t>
      </w:r>
      <w:r w:rsidRPr="005B3DA7">
        <w:rPr>
          <w:b/>
          <w:iCs/>
          <w:u w:val="single"/>
          <w:bdr w:val="single" w:sz="8" w:space="0" w:color="auto"/>
        </w:rPr>
        <w:t>impatient expectation</w:t>
      </w:r>
      <w:r w:rsidRPr="005B3DA7">
        <w:rPr>
          <w:iCs/>
          <w:color w:val="404040" w:themeColor="text1" w:themeTint="BF"/>
          <w:u w:val="single"/>
        </w:rPr>
        <w:t xml:space="preserve"> of an impending industrial-military </w:t>
      </w:r>
      <w:r w:rsidRPr="005B3DA7">
        <w:rPr>
          <w:b/>
          <w:iCs/>
          <w:highlight w:val="green"/>
          <w:u w:val="single"/>
          <w:bdr w:val="single" w:sz="8" w:space="0" w:color="auto"/>
        </w:rPr>
        <w:t>revolution</w:t>
      </w:r>
      <w:r w:rsidRPr="005B3DA7">
        <w:rPr>
          <w:sz w:val="16"/>
        </w:rPr>
        <w:t xml:space="preserve">. All technologies face the test of proving their usefulness and viability, but this is something that usually happens only after the hype fizzles out. International security scholars and tech </w:t>
      </w:r>
      <w:r w:rsidRPr="005B3DA7">
        <w:rPr>
          <w:b/>
          <w:iCs/>
          <w:highlight w:val="green"/>
          <w:u w:val="single"/>
          <w:bdr w:val="single" w:sz="8" w:space="0" w:color="auto"/>
        </w:rPr>
        <w:t>experts</w:t>
      </w:r>
      <w:r w:rsidRPr="005B3DA7">
        <w:rPr>
          <w:sz w:val="16"/>
        </w:rPr>
        <w:t xml:space="preserve"> who </w:t>
      </w:r>
      <w:r w:rsidRPr="005B3DA7">
        <w:rPr>
          <w:iCs/>
          <w:color w:val="404040" w:themeColor="text1" w:themeTint="BF"/>
          <w:highlight w:val="green"/>
          <w:u w:val="single"/>
        </w:rPr>
        <w:t>look beyond</w:t>
      </w:r>
      <w:r w:rsidRPr="005B3DA7">
        <w:rPr>
          <w:iCs/>
          <w:color w:val="404040" w:themeColor="text1" w:themeTint="BF"/>
          <w:u w:val="single"/>
        </w:rPr>
        <w:t xml:space="preserve"> the allure of </w:t>
      </w:r>
      <w:r w:rsidRPr="005B3DA7">
        <w:rPr>
          <w:b/>
          <w:iCs/>
          <w:highlight w:val="green"/>
          <w:u w:val="single"/>
          <w:bdr w:val="single" w:sz="8" w:space="0" w:color="auto"/>
        </w:rPr>
        <w:t>wonder</w:t>
      </w:r>
      <w:r w:rsidRPr="005B3DA7">
        <w:rPr>
          <w:b/>
          <w:iCs/>
          <w:u w:val="single"/>
          <w:bdr w:val="single" w:sz="8" w:space="0" w:color="auto"/>
        </w:rPr>
        <w:t xml:space="preserve"> weapons</w:t>
      </w:r>
      <w:r w:rsidRPr="005B3DA7">
        <w:rPr>
          <w:iCs/>
          <w:color w:val="404040" w:themeColor="text1" w:themeTint="BF"/>
          <w:u w:val="single"/>
        </w:rPr>
        <w:t xml:space="preserve"> </w:t>
      </w:r>
      <w:r w:rsidRPr="005B3DA7">
        <w:rPr>
          <w:iCs/>
          <w:color w:val="404040" w:themeColor="text1" w:themeTint="BF"/>
          <w:highlight w:val="green"/>
          <w:u w:val="single"/>
        </w:rPr>
        <w:t>question</w:t>
      </w:r>
      <w:r w:rsidRPr="005B3DA7">
        <w:rPr>
          <w:sz w:val="16"/>
        </w:rPr>
        <w:t xml:space="preserve"> the </w:t>
      </w:r>
      <w:r w:rsidRPr="005B3DA7">
        <w:rPr>
          <w:b/>
          <w:iCs/>
          <w:u w:val="single"/>
          <w:bdr w:val="single" w:sz="8" w:space="0" w:color="auto"/>
        </w:rPr>
        <w:t>technical feasibility</w:t>
      </w:r>
      <w:r w:rsidRPr="005B3DA7">
        <w:rPr>
          <w:iCs/>
          <w:color w:val="404040" w:themeColor="text1" w:themeTint="BF"/>
          <w:u w:val="single"/>
        </w:rPr>
        <w:t xml:space="preserve"> and </w:t>
      </w:r>
      <w:r w:rsidRPr="005B3DA7">
        <w:rPr>
          <w:b/>
          <w:iCs/>
          <w:u w:val="single"/>
          <w:bdr w:val="single" w:sz="8" w:space="0" w:color="auto"/>
        </w:rPr>
        <w:t xml:space="preserve">military </w:t>
      </w:r>
      <w:r w:rsidRPr="005B3DA7">
        <w:rPr>
          <w:b/>
          <w:iCs/>
          <w:highlight w:val="green"/>
          <w:u w:val="single"/>
          <w:bdr w:val="single" w:sz="8" w:space="0" w:color="auto"/>
        </w:rPr>
        <w:t>effectiveness</w:t>
      </w:r>
      <w:r w:rsidRPr="005B3DA7">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6227093A" w14:textId="77777777" w:rsidR="00CB4957" w:rsidRDefault="00CB4957" w:rsidP="00CB4957">
      <w:pPr>
        <w:rPr>
          <w:sz w:val="16"/>
        </w:rPr>
      </w:pPr>
    </w:p>
    <w:p w14:paraId="0E99D65B" w14:textId="77777777" w:rsidR="00CB4957" w:rsidRDefault="00CB4957" w:rsidP="00CB4957">
      <w:pPr>
        <w:pStyle w:val="Heading4"/>
      </w:pPr>
      <w:r>
        <w:t>4. They never justify nuke war-&gt; extinction, only crises happen.</w:t>
      </w:r>
    </w:p>
    <w:p w14:paraId="3EC12432" w14:textId="77777777" w:rsidR="00CB4957" w:rsidRPr="007E26D9" w:rsidRDefault="00CB4957" w:rsidP="00CB4957"/>
    <w:p w14:paraId="1296626A" w14:textId="77777777" w:rsidR="00CB4957" w:rsidRPr="005B3DA7" w:rsidRDefault="00CB4957" w:rsidP="00CB4957">
      <w:pPr>
        <w:keepNext/>
        <w:keepLines/>
        <w:spacing w:before="40" w:after="0" w:line="256" w:lineRule="auto"/>
        <w:outlineLvl w:val="3"/>
        <w:rPr>
          <w:rFonts w:eastAsia="Times New Roman"/>
          <w:b/>
          <w:iCs/>
          <w:sz w:val="26"/>
        </w:rPr>
      </w:pPr>
      <w:r>
        <w:rPr>
          <w:rFonts w:eastAsia="Times New Roman"/>
          <w:b/>
          <w:iCs/>
          <w:sz w:val="26"/>
        </w:rPr>
        <w:t xml:space="preserve">5. </w:t>
      </w:r>
      <w:r w:rsidRPr="005B3DA7">
        <w:rPr>
          <w:rFonts w:eastAsia="Times New Roman"/>
          <w:b/>
          <w:iCs/>
          <w:sz w:val="26"/>
        </w:rPr>
        <w:t>Nuclear war doesn’t cause extinction---newest estimates.</w:t>
      </w:r>
    </w:p>
    <w:p w14:paraId="2E4A4497" w14:textId="77777777" w:rsidR="00CB4957" w:rsidRPr="005B3DA7" w:rsidRDefault="00CB4957" w:rsidP="00CB4957">
      <w:pPr>
        <w:spacing w:line="256" w:lineRule="auto"/>
        <w:rPr>
          <w:rFonts w:eastAsia="Aptos"/>
        </w:rPr>
      </w:pPr>
      <w:r w:rsidRPr="005B3DA7">
        <w:rPr>
          <w:rFonts w:eastAsia="Aptos"/>
          <w:b/>
          <w:bCs/>
          <w:sz w:val="26"/>
        </w:rPr>
        <w:t>Willis et al 24’</w:t>
      </w:r>
      <w:r w:rsidRPr="005B3DA7">
        <w:rPr>
          <w:rFonts w:eastAsia="Aptos"/>
        </w:rPr>
        <w:t xml:space="preserve"> - [Willis, Henry H., Anu Narayanan, Benjamin Boudreaux, Bianca Espinosa, Edward Geist, Daniel M. Gerstein, Dahlia Anne Goldfeld, Nidhi Kalra, Tom LaTourrette, Emily Lathrop, Alvin Moon, Jan Osburg, Benjamin Lee Preston, Kristin Van Abel, Emmi Yonekura, Robert J. Lempert, Sunny D. Bhatt, Chandra Garber, and Emily Lawson, Global Catastrophic Risk Assessment. Homeland Security Operational Analysis Center operated by the RAND Corporation, 2024. https://www.rand.org/pubs/research_reports/RRA2981-1.html. Also available in print form. // jsp]</w:t>
      </w:r>
    </w:p>
    <w:p w14:paraId="723624A7" w14:textId="77777777" w:rsidR="00CB4957" w:rsidRPr="005B3DA7" w:rsidRDefault="00CB4957" w:rsidP="00CB4957">
      <w:pPr>
        <w:spacing w:line="256" w:lineRule="auto"/>
        <w:rPr>
          <w:rFonts w:eastAsia="Aptos"/>
          <w:u w:val="single"/>
        </w:rPr>
      </w:pPr>
      <w:r w:rsidRPr="005B3DA7">
        <w:rPr>
          <w:rFonts w:eastAsia="Aptos"/>
          <w:sz w:val="16"/>
        </w:rPr>
        <w:t xml:space="preserve">Because of intense government, military, and scientific interest since the 1940s, nuclear war might be among the best-understood global catastrophic risks, although large-scale uncertainties persist. </w:t>
      </w:r>
      <w:r w:rsidRPr="005B3DA7">
        <w:rPr>
          <w:rFonts w:eastAsia="Aptos"/>
          <w:u w:val="single"/>
        </w:rPr>
        <w:t>Different uses of nuclear weapons in different numbers and locations can be expected to produce significant direct and indirect effects. The future probability of nuclear war and its likely effects is hard to predict because of the wholly anthropogenic nature of this threat.</w:t>
      </w:r>
      <w:r w:rsidRPr="005B3DA7">
        <w:rPr>
          <w:rFonts w:eastAsia="Aptos"/>
          <w:sz w:val="16"/>
        </w:rPr>
        <w:t xml:space="preserve"> However, the degrading geopolitical situation and such developments as the expansion of China’s nuclear arsenal suggest that the probability of nuclear war is likely to increase in the coming decade. </w:t>
      </w:r>
      <w:r w:rsidRPr="005B3DA7">
        <w:rPr>
          <w:rFonts w:eastAsia="Aptos"/>
          <w:u w:val="single"/>
        </w:rPr>
        <w:t xml:space="preserve">The consequences of nuclear war could be mitigated by such means as civil defense and arms control. Fortunately, </w:t>
      </w:r>
      <w:r w:rsidRPr="005B3DA7">
        <w:rPr>
          <w:rFonts w:eastAsia="Aptos"/>
          <w:highlight w:val="green"/>
          <w:u w:val="single"/>
        </w:rPr>
        <w:t xml:space="preserve">even though nuclear war poses </w:t>
      </w:r>
      <w:r w:rsidRPr="005B3DA7">
        <w:rPr>
          <w:rFonts w:eastAsia="Aptos"/>
          <w:u w:val="single"/>
        </w:rPr>
        <w:t xml:space="preserve">a global catastrophic </w:t>
      </w:r>
      <w:r w:rsidRPr="005B3DA7">
        <w:rPr>
          <w:rFonts w:eastAsia="Aptos"/>
          <w:highlight w:val="green"/>
          <w:u w:val="single"/>
        </w:rPr>
        <w:t>risk</w:t>
      </w:r>
      <w:r w:rsidRPr="005B3DA7">
        <w:rPr>
          <w:rFonts w:eastAsia="Aptos"/>
          <w:u w:val="single"/>
        </w:rPr>
        <w:t xml:space="preserve">, </w:t>
      </w:r>
      <w:r w:rsidRPr="005B3DA7">
        <w:rPr>
          <w:rFonts w:eastAsia="Aptos"/>
          <w:highlight w:val="green"/>
          <w:u w:val="single"/>
        </w:rPr>
        <w:t xml:space="preserve">scientific consensus suggests </w:t>
      </w:r>
      <w:r w:rsidRPr="005B3DA7">
        <w:rPr>
          <w:rFonts w:eastAsia="Aptos"/>
          <w:u w:val="single"/>
        </w:rPr>
        <w:t xml:space="preserve">that it is </w:t>
      </w:r>
      <w:r w:rsidRPr="005B3DA7">
        <w:rPr>
          <w:rFonts w:eastAsia="Aptos"/>
          <w:highlight w:val="green"/>
          <w:u w:val="single"/>
        </w:rPr>
        <w:t xml:space="preserve">unlikely to cause human extinction </w:t>
      </w:r>
      <w:r w:rsidRPr="005B3DA7">
        <w:rPr>
          <w:rFonts w:eastAsia="Aptos"/>
          <w:u w:val="single"/>
        </w:rPr>
        <w:t>unless belligerents intentionally pursue that goal.</w:t>
      </w:r>
    </w:p>
    <w:p w14:paraId="222905AB" w14:textId="77777777" w:rsidR="00CB4957" w:rsidRPr="005B3DA7" w:rsidRDefault="00CB4957" w:rsidP="00CB4957">
      <w:pPr>
        <w:spacing w:line="256" w:lineRule="auto"/>
        <w:rPr>
          <w:rFonts w:eastAsia="Aptos"/>
          <w:u w:val="single"/>
        </w:rPr>
      </w:pPr>
      <w:r w:rsidRPr="005B3DA7">
        <w:rPr>
          <w:rFonts w:eastAsia="Aptos"/>
          <w:u w:val="single"/>
        </w:rPr>
        <w:t>&lt;&lt;Text condense and shrunk---nothing omitted&gt;&gt;</w:t>
      </w:r>
    </w:p>
    <w:p w14:paraId="1ACB3349" w14:textId="77777777" w:rsidR="00CB4957" w:rsidRPr="005B3DA7" w:rsidRDefault="00CB4957" w:rsidP="00CB4957">
      <w:pPr>
        <w:spacing w:line="256" w:lineRule="auto"/>
        <w:rPr>
          <w:rFonts w:eastAsia="Aptos"/>
          <w:sz w:val="6"/>
          <w:szCs w:val="6"/>
        </w:rPr>
      </w:pPr>
      <w:r w:rsidRPr="005B3DA7">
        <w:rPr>
          <w:rFonts w:eastAsia="Aptos"/>
          <w:sz w:val="6"/>
          <w:szCs w:val="6"/>
        </w:rPr>
        <w:t>What Is Known About the Causes of Risk from Nuclear War? How Nuclear Weapons Cause Damage A nuclear explosion within Earth’s atmosphere results in several direct effects, including blast, thermal impulse, gamma and neutron radiation, and radioactive fallout: • Blast effects cause damage via both static overpressure, which has a crushing effect on buildings and other structures, and dynamic pressure, which is the pressure from the blast wind and has a tearing effect. 2 • The thermal impulse consists of blackbody radiation emitted by the volume of gas heated by the nuclear burst (the fireball). For a burst of multimegaton yield, this impulse can last many seconds. The thermal impulse poses a risk of acute burn injuries to unprotected humans and large-scale fire ignitions that can result in firestorms under enabling conditions. 3 • Gamma and neutron radiation constitutes only a small percentage of the energy released by a typical nuclear weapon, but it can also be extremely hazardous to exposed organisms. These forms of radiation are produced directly by the nuclear burst and can penetrate through light forms of shielding, including that provided by typical buildings. • Residual radiation or radioactive fallout, by contrast, is a hazard that occurs in the aftermath of a nuclear burst. A nuclear explosion releases fission products (lighter nuclei resulting from the fission of uranium or plutonium atoms) and activation products (radioactive isotopes resulting from the absorption of neutrons). These can then fall out from the atmosphere and injure organisms via external or internal radiation exposure. A thermonuclear weapon detonated in contact with the ground can result in fallout hazards lethal to unshielded humans over an area of many thousands of square miles (i.e., the area of a small state or country). Although the acute threat from radioactive fallout is at its maximum in the hours and days after a nuclear burst, certain long-lived radioactive isotopes, such as strontium-90, can continue to pose biological and environmental hazards for decades or longer. 4 The largest nuclear weapons developed by the United States and the Soviet Union during the Cold War nuclear arms race had megaton yields. 5 In theory, thermonuclear weapons can be built with far greater yields than those tested in the 1950s and 1960s, although no state is known to have pursued such bombs. Where Nuclear Weapons Detonate Matters Nuclear explosions outside the atmosphere can result in considerably different hazards from those described above because the atmosphere lacks matter near the detonating device and because radiation in the atmo sphere interacts with Earth’s magnetic field. These effects of nuclear explosions in the magnetosphere include the Argus effect, in which beta particles released by the burst travel along Earth’s magnetic field lines, potentially damaging satellites. 6 Neither an underground nor underwater burst results in a luminous fireball, and the mass of ground or water absorbs the gamma and neutron radiation from an explosion. An underground nuclear burst can produce a large crater, as well as powerful ground shock effects that can destroy subterranean structures.7 Shallow underwater nuclear explosions produce a plume instead of the familiar mushroom cloud associated with terrestrial explosions. 8 The most-famous effects of high-altitude nuclear bursts are various forms of electromagnetic pulse (EMP). High-altitude EMP consists of several distinct phenomena that occur over different timescales, but each of them results in an EMP (essentially, a radio signal) experienced at Earth’s surface. Like radioactive fallout, a high-altitude EMP can cause effects over very large areas, depending on the altitude of the burst—in some cases, spanning continent-wide areas. These forms of EMP pose scant direct risk to biological organisms but could cause severe damage to various kinds of technology and infrastructure. High-frequency EMP, for example, could damage microelectronics, while magnetohydrodynamic EMP primarily threatens electric power distribution systems. Some Nuclear Weapons Can Be Specialized The effects described above can all result from the detonation of nuclear weapons typical of the designs of those that have been built historically. Specialized nuclear weapons adapted to produce different effects have also been proposed and developed. The most famous of these is the neutron bomb, which is designed to release a much larger fraction of its yield as high-energy neutrons than a typical nuclear weapon does. Because the atmosphere attenuates neutrons, the enhanced radiation effects of the neutron bomb can affect only a relatively small area, so nuclear powers have adopted these weapons only for niche applications. Another type of specialized nuclear weapon that no nuclear state is known to have deployed is the salted bomb. These hypothetical weapons would be designed to harness the ample neutrons released by thermonuclear reactions to produce extremely large quantities of activation products that would then result in extremely long-lived radioactive fallout. 9 In 1965, a RAND analyst argued that salted weapons, such as cobalt bombs, were not a practical engineering possibility.10 Nuclear War Could Lead to Nuclear Winter Although a single detonation of a large nuclear weapon in a densely populated area could result in millions of direct fatalities, a substantial nuclear war could be expected to consist of hundreds or thousands of nuclear explosions. The secondary effects of the detonation of this number of nuclear weapons might result in more injuries and fatalities than the initial nuclear exchange. Since the late 1940s, a variety of mechanisms have been suggested by which a nuclear war could cause catastrophic effects for countries not involved in the initial hostilities. Although scientific investigation ultimately showed that most of these mechanisms were either impossible or improbable, some of them still pose considerable concern.11 In recent decades, the primary mechanism by which scientists anticipate that nuclear war might pose global hazards is nuclear winter—climatological changes caused by aerosols released into the atmosphere resulting from nuclear detonations. Depending on the amount of aerosol introduced into the atmosphere, its optical properties, and the altitudes at which the aerosol is deposited in the atmosphere, even a relatively limited nuclear war could have dramatic climatological effects.12 The primary means by which recent analyses of nuclear winter have indicated that this aerosol would be produced and introduced into the atmosphere is by pyroconvective columns associated with urban firestorms caused by nuclear attacks on cities. Computer modeling suggests that such columns might inject smoke into the upper troposphere or even directly into the stratosphere.13 Solar energy could loft dark aerosols, which absorb energy, in the upper troposphere into the stratosphere. Depending on the aerosol and conditions, stratospheric aerosols might have extremely long residence times, so even a relatively limited amount of stratospheric aerosol could have an outsize, long-lasting climatological effect. The resulting decline in surface temperatures would depend on the amount and optical properties of the stratospheric aerosol. Scientists disagree about what constitute plausible assumptions about these two variables. Several analyses assuming that the aerosol consists of finely divided black carbon (BC) showed that a small nuclear war, such as a regional conflict between India and Pakistan, could cause a global drop in temperatures and rainfall that could, in turn, result in serious agricultural disruption over large areas of the globe.14</w:t>
      </w:r>
    </w:p>
    <w:p w14:paraId="007B39E9" w14:textId="77777777" w:rsidR="00CB4957" w:rsidRPr="005B3DA7" w:rsidRDefault="00CB4957" w:rsidP="00CB4957">
      <w:pPr>
        <w:spacing w:line="256" w:lineRule="auto"/>
        <w:rPr>
          <w:rFonts w:eastAsia="Aptos"/>
          <w:u w:val="single"/>
        </w:rPr>
      </w:pPr>
      <w:r w:rsidRPr="005B3DA7">
        <w:rPr>
          <w:rFonts w:eastAsia="Aptos"/>
          <w:u w:val="single"/>
        </w:rPr>
        <w:t>&lt;&lt;Normal Text Size resumed---nothing omitted&gt;&gt;</w:t>
      </w:r>
    </w:p>
    <w:p w14:paraId="12695093" w14:textId="77777777" w:rsidR="00CB4957" w:rsidRPr="005B3DA7" w:rsidRDefault="00CB4957" w:rsidP="00CB4957">
      <w:pPr>
        <w:spacing w:line="256" w:lineRule="auto"/>
        <w:rPr>
          <w:rFonts w:eastAsia="Aptos"/>
          <w:sz w:val="16"/>
        </w:rPr>
      </w:pPr>
      <w:r w:rsidRPr="005B3DA7">
        <w:rPr>
          <w:rFonts w:eastAsia="Aptos"/>
          <w:sz w:val="16"/>
        </w:rPr>
        <w:t>Nuclear War Is Unlikely to Pose a Risk of Human Extinction</w:t>
      </w:r>
    </w:p>
    <w:p w14:paraId="6D44E254" w14:textId="77777777" w:rsidR="00CB4957" w:rsidRPr="005B3DA7" w:rsidRDefault="00CB4957" w:rsidP="00CB4957">
      <w:pPr>
        <w:spacing w:line="256" w:lineRule="auto"/>
        <w:rPr>
          <w:rFonts w:eastAsia="Aptos"/>
          <w:u w:val="single"/>
        </w:rPr>
      </w:pPr>
      <w:r w:rsidRPr="005B3DA7">
        <w:rPr>
          <w:rFonts w:eastAsia="Aptos"/>
          <w:u w:val="single"/>
        </w:rPr>
        <w:t xml:space="preserve">Although the invention of the atomic bomb led to fears that nuclear war might pose an </w:t>
      </w:r>
      <w:r w:rsidRPr="005B3DA7">
        <w:rPr>
          <w:rFonts w:eastAsia="Aptos"/>
          <w:highlight w:val="green"/>
          <w:u w:val="single"/>
        </w:rPr>
        <w:t xml:space="preserve">existential </w:t>
      </w:r>
      <w:r w:rsidRPr="005B3DA7">
        <w:rPr>
          <w:rFonts w:eastAsia="Aptos"/>
          <w:u w:val="single"/>
        </w:rPr>
        <w:t xml:space="preserve">threat to humans based on concerns about radiation exposure and consequent genetic mutations, advances in scientific understanding of genetics and biological experiments during the 1950s established that these fears were </w:t>
      </w:r>
      <w:r w:rsidRPr="005B3DA7">
        <w:rPr>
          <w:rFonts w:eastAsia="Aptos"/>
          <w:highlight w:val="green"/>
          <w:u w:val="single"/>
        </w:rPr>
        <w:t>greatly exaggerated</w:t>
      </w:r>
      <w:r w:rsidRPr="005B3DA7">
        <w:rPr>
          <w:rFonts w:eastAsia="Aptos"/>
          <w:sz w:val="16"/>
        </w:rPr>
        <w:t xml:space="preserve">.15 More enduring was the fear that global radiological contamination from thermonuclear explosions might be sufficient to cause human extinction. </w:t>
      </w:r>
      <w:r w:rsidRPr="005B3DA7">
        <w:rPr>
          <w:rFonts w:eastAsia="Aptos"/>
          <w:u w:val="single"/>
        </w:rPr>
        <w:t xml:space="preserve">The best available evidence, however, suggests that the equivalent of </w:t>
      </w:r>
      <w:r w:rsidRPr="005B3DA7">
        <w:rPr>
          <w:rFonts w:eastAsia="Aptos"/>
          <w:highlight w:val="green"/>
          <w:u w:val="single"/>
        </w:rPr>
        <w:t>a</w:t>
      </w:r>
      <w:r w:rsidRPr="005B3DA7">
        <w:rPr>
          <w:rFonts w:eastAsia="Aptos"/>
          <w:u w:val="single"/>
        </w:rPr>
        <w:t xml:space="preserve"> truly immense nuclear </w:t>
      </w:r>
      <w:r w:rsidRPr="005B3DA7">
        <w:rPr>
          <w:rFonts w:eastAsia="Aptos"/>
          <w:highlight w:val="green"/>
          <w:u w:val="single"/>
        </w:rPr>
        <w:t>arsenal</w:t>
      </w:r>
      <w:r w:rsidRPr="005B3DA7">
        <w:rPr>
          <w:rFonts w:eastAsia="Aptos"/>
          <w:u w:val="single"/>
        </w:rPr>
        <w:t>—</w:t>
      </w:r>
      <w:r w:rsidRPr="005B3DA7">
        <w:rPr>
          <w:rFonts w:eastAsia="Aptos"/>
          <w:highlight w:val="green"/>
          <w:u w:val="single"/>
        </w:rPr>
        <w:t xml:space="preserve">orders of magnitude larger than </w:t>
      </w:r>
      <w:r w:rsidRPr="005B3DA7">
        <w:rPr>
          <w:rFonts w:eastAsia="Aptos"/>
          <w:u w:val="single"/>
        </w:rPr>
        <w:t xml:space="preserve">the stockpiles that existed at the </w:t>
      </w:r>
      <w:r w:rsidRPr="005B3DA7">
        <w:rPr>
          <w:rFonts w:eastAsia="Aptos"/>
          <w:highlight w:val="green"/>
          <w:u w:val="single"/>
        </w:rPr>
        <w:t xml:space="preserve">height of the Cold War </w:t>
      </w:r>
      <w:r w:rsidRPr="005B3DA7">
        <w:rPr>
          <w:rFonts w:eastAsia="Aptos"/>
          <w:u w:val="single"/>
        </w:rPr>
        <w:t>arms race—</w:t>
      </w:r>
      <w:r w:rsidRPr="005B3DA7">
        <w:rPr>
          <w:rFonts w:eastAsia="Aptos"/>
          <w:highlight w:val="green"/>
          <w:u w:val="single"/>
        </w:rPr>
        <w:t xml:space="preserve">would be necessary </w:t>
      </w:r>
      <w:r w:rsidRPr="005B3DA7">
        <w:rPr>
          <w:rFonts w:eastAsia="Aptos"/>
          <w:u w:val="single"/>
        </w:rPr>
        <w:t>to produce this sort of outcome.16</w:t>
      </w:r>
    </w:p>
    <w:p w14:paraId="06ABAE70" w14:textId="77777777" w:rsidR="00CB4957" w:rsidRPr="005B3DA7" w:rsidRDefault="00CB4957" w:rsidP="00CB4957">
      <w:pPr>
        <w:spacing w:line="256" w:lineRule="auto"/>
        <w:rPr>
          <w:rFonts w:eastAsia="Aptos"/>
          <w:sz w:val="16"/>
        </w:rPr>
      </w:pPr>
      <w:r w:rsidRPr="005B3DA7">
        <w:rPr>
          <w:rFonts w:eastAsia="Aptos"/>
          <w:u w:val="single"/>
        </w:rPr>
        <w:t xml:space="preserve">Nuclear winter has also been proposed as a source of existential risk from nuclear weapons,17 but the </w:t>
      </w:r>
      <w:r w:rsidRPr="005B3DA7">
        <w:rPr>
          <w:rFonts w:eastAsia="Aptos"/>
          <w:highlight w:val="green"/>
          <w:u w:val="single"/>
        </w:rPr>
        <w:t xml:space="preserve">current scientific literature does not support </w:t>
      </w:r>
      <w:r w:rsidRPr="005B3DA7">
        <w:rPr>
          <w:rFonts w:eastAsia="Aptos"/>
          <w:u w:val="single"/>
        </w:rPr>
        <w:t xml:space="preserve">the view that </w:t>
      </w:r>
      <w:r w:rsidRPr="005B3DA7">
        <w:rPr>
          <w:rFonts w:eastAsia="Aptos"/>
          <w:highlight w:val="green"/>
          <w:u w:val="single"/>
        </w:rPr>
        <w:t xml:space="preserve">climatological effects </w:t>
      </w:r>
      <w:r w:rsidRPr="005B3DA7">
        <w:rPr>
          <w:rFonts w:eastAsia="Aptos"/>
          <w:u w:val="single"/>
        </w:rPr>
        <w:t xml:space="preserve">from nuclear war </w:t>
      </w:r>
      <w:r w:rsidRPr="005B3DA7">
        <w:rPr>
          <w:rFonts w:eastAsia="Aptos"/>
          <w:highlight w:val="green"/>
          <w:u w:val="single"/>
        </w:rPr>
        <w:t>would be sufficient to cause</w:t>
      </w:r>
      <w:r w:rsidRPr="005B3DA7">
        <w:rPr>
          <w:rFonts w:eastAsia="Aptos"/>
          <w:u w:val="single"/>
        </w:rPr>
        <w:t xml:space="preserve"> human </w:t>
      </w:r>
      <w:r w:rsidRPr="005B3DA7">
        <w:rPr>
          <w:rFonts w:eastAsia="Aptos"/>
          <w:highlight w:val="green"/>
          <w:u w:val="single"/>
        </w:rPr>
        <w:t>extinction</w:t>
      </w:r>
      <w:r w:rsidRPr="005B3DA7">
        <w:rPr>
          <w:rFonts w:eastAsia="Aptos"/>
          <w:u w:val="single"/>
        </w:rPr>
        <w:t xml:space="preserve">. For example, </w:t>
      </w:r>
      <w:r w:rsidRPr="005B3DA7">
        <w:rPr>
          <w:rFonts w:eastAsia="Aptos"/>
          <w:highlight w:val="green"/>
          <w:u w:val="single"/>
        </w:rPr>
        <w:t xml:space="preserve">if every city </w:t>
      </w:r>
      <w:r w:rsidRPr="005B3DA7">
        <w:rPr>
          <w:rFonts w:eastAsia="Aptos"/>
          <w:u w:val="single"/>
        </w:rPr>
        <w:t xml:space="preserve">in the world </w:t>
      </w:r>
      <w:r w:rsidRPr="005B3DA7">
        <w:rPr>
          <w:rFonts w:eastAsia="Aptos"/>
          <w:highlight w:val="green"/>
          <w:u w:val="single"/>
        </w:rPr>
        <w:t xml:space="preserve">with </w:t>
      </w:r>
      <w:r w:rsidRPr="005B3DA7">
        <w:rPr>
          <w:rFonts w:eastAsia="Aptos"/>
          <w:u w:val="single"/>
        </w:rPr>
        <w:t xml:space="preserve">at least </w:t>
      </w:r>
      <w:r w:rsidRPr="005B3DA7">
        <w:rPr>
          <w:rFonts w:eastAsia="Aptos"/>
          <w:highlight w:val="green"/>
          <w:u w:val="single"/>
        </w:rPr>
        <w:t>10 million</w:t>
      </w:r>
      <w:r w:rsidRPr="005B3DA7">
        <w:rPr>
          <w:rFonts w:eastAsia="Aptos"/>
          <w:u w:val="single"/>
        </w:rPr>
        <w:t xml:space="preserve"> inhabitants were </w:t>
      </w:r>
      <w:r w:rsidRPr="005B3DA7">
        <w:rPr>
          <w:rFonts w:eastAsia="Aptos"/>
          <w:highlight w:val="green"/>
          <w:u w:val="single"/>
        </w:rPr>
        <w:t>struck with 50 15</w:t>
      </w:r>
      <w:r w:rsidRPr="005B3DA7">
        <w:rPr>
          <w:rFonts w:eastAsia="Aptos"/>
          <w:u w:val="single"/>
        </w:rPr>
        <w:t>-</w:t>
      </w:r>
      <w:r w:rsidRPr="005B3DA7">
        <w:rPr>
          <w:rFonts w:eastAsia="Aptos"/>
          <w:highlight w:val="green"/>
          <w:u w:val="single"/>
        </w:rPr>
        <w:t>k</w:t>
      </w:r>
      <w:r w:rsidRPr="005B3DA7">
        <w:rPr>
          <w:rFonts w:eastAsia="Aptos"/>
          <w:u w:val="single"/>
        </w:rPr>
        <w:t>ilo</w:t>
      </w:r>
      <w:r w:rsidRPr="005B3DA7">
        <w:rPr>
          <w:rFonts w:eastAsia="Aptos"/>
          <w:highlight w:val="green"/>
          <w:u w:val="single"/>
        </w:rPr>
        <w:t>t</w:t>
      </w:r>
      <w:r w:rsidRPr="005B3DA7">
        <w:rPr>
          <w:rFonts w:eastAsia="Aptos"/>
          <w:u w:val="single"/>
        </w:rPr>
        <w:t xml:space="preserve">on </w:t>
      </w:r>
      <w:r w:rsidRPr="005B3DA7">
        <w:rPr>
          <w:rFonts w:eastAsia="Aptos"/>
          <w:highlight w:val="green"/>
          <w:u w:val="single"/>
        </w:rPr>
        <w:t>weapons</w:t>
      </w:r>
      <w:r w:rsidRPr="005B3DA7">
        <w:rPr>
          <w:rFonts w:eastAsia="Aptos"/>
          <w:u w:val="single"/>
        </w:rPr>
        <w:t xml:space="preserve">, </w:t>
      </w:r>
      <w:r w:rsidRPr="005B3DA7">
        <w:rPr>
          <w:rFonts w:eastAsia="Aptos"/>
          <w:highlight w:val="green"/>
          <w:u w:val="single"/>
        </w:rPr>
        <w:t>worst</w:t>
      </w:r>
      <w:r w:rsidRPr="005B3DA7">
        <w:rPr>
          <w:rFonts w:eastAsia="Aptos"/>
          <w:u w:val="single"/>
        </w:rPr>
        <w:t xml:space="preserve">-case estimates of </w:t>
      </w:r>
      <w:r w:rsidRPr="005B3DA7">
        <w:rPr>
          <w:rFonts w:eastAsia="Aptos"/>
          <w:highlight w:val="green"/>
          <w:u w:val="single"/>
        </w:rPr>
        <w:t>stratospheric BC</w:t>
      </w:r>
      <w:r w:rsidRPr="005B3DA7">
        <w:rPr>
          <w:rFonts w:eastAsia="Aptos"/>
          <w:u w:val="single"/>
        </w:rPr>
        <w:t xml:space="preserve"> injection </w:t>
      </w:r>
      <w:r w:rsidRPr="005B3DA7">
        <w:rPr>
          <w:rFonts w:eastAsia="Aptos"/>
          <w:highlight w:val="green"/>
          <w:u w:val="single"/>
        </w:rPr>
        <w:t xml:space="preserve">would be </w:t>
      </w:r>
      <w:r w:rsidRPr="005B3DA7">
        <w:rPr>
          <w:rFonts w:eastAsia="Aptos"/>
          <w:u w:val="single"/>
        </w:rPr>
        <w:t xml:space="preserve">less than </w:t>
      </w:r>
      <w:r w:rsidRPr="005B3DA7">
        <w:rPr>
          <w:rFonts w:eastAsia="Aptos"/>
          <w:highlight w:val="green"/>
          <w:u w:val="single"/>
        </w:rPr>
        <w:t xml:space="preserve">165 teragrams </w:t>
      </w:r>
      <w:r w:rsidRPr="005B3DA7">
        <w:rPr>
          <w:rFonts w:eastAsia="Aptos"/>
          <w:u w:val="single"/>
        </w:rPr>
        <w:t>(Tg) rising above the tropopause to drive long-term climate effects.</w:t>
      </w:r>
      <w:r w:rsidRPr="005B3DA7">
        <w:rPr>
          <w:rFonts w:eastAsia="Aptos"/>
          <w:sz w:val="16"/>
        </w:rPr>
        <w:t xml:space="preserve">18 </w:t>
      </w:r>
      <w:r w:rsidRPr="005B3DA7">
        <w:rPr>
          <w:rFonts w:eastAsia="Aptos"/>
          <w:u w:val="single"/>
        </w:rPr>
        <w:t xml:space="preserve">This is far </w:t>
      </w:r>
      <w:r w:rsidRPr="005B3DA7">
        <w:rPr>
          <w:rFonts w:eastAsia="Aptos"/>
          <w:highlight w:val="green"/>
          <w:u w:val="single"/>
        </w:rPr>
        <w:t xml:space="preserve">less than </w:t>
      </w:r>
      <w:r w:rsidRPr="005B3DA7">
        <w:rPr>
          <w:rFonts w:eastAsia="Aptos"/>
          <w:u w:val="single"/>
        </w:rPr>
        <w:t xml:space="preserve">the 750 to </w:t>
      </w:r>
      <w:r w:rsidRPr="005B3DA7">
        <w:rPr>
          <w:rFonts w:eastAsia="Aptos"/>
          <w:highlight w:val="green"/>
          <w:u w:val="single"/>
        </w:rPr>
        <w:t xml:space="preserve">2,500 </w:t>
      </w:r>
      <w:r w:rsidRPr="005B3DA7">
        <w:rPr>
          <w:rFonts w:eastAsia="Aptos"/>
          <w:u w:val="single"/>
        </w:rPr>
        <w:t xml:space="preserve">Tg of stratospheric BC </w:t>
      </w:r>
      <w:r w:rsidRPr="005B3DA7">
        <w:rPr>
          <w:rFonts w:eastAsia="Aptos"/>
          <w:highlight w:val="green"/>
          <w:u w:val="single"/>
        </w:rPr>
        <w:t xml:space="preserve">associated with </w:t>
      </w:r>
      <w:r w:rsidRPr="005B3DA7">
        <w:rPr>
          <w:rFonts w:eastAsia="Aptos"/>
          <w:u w:val="single"/>
        </w:rPr>
        <w:t xml:space="preserve">the </w:t>
      </w:r>
      <w:r w:rsidRPr="005B3DA7">
        <w:rPr>
          <w:rFonts w:eastAsia="Aptos"/>
          <w:highlight w:val="green"/>
          <w:u w:val="single"/>
        </w:rPr>
        <w:t xml:space="preserve">asteroid </w:t>
      </w:r>
      <w:r w:rsidRPr="005B3DA7">
        <w:rPr>
          <w:rFonts w:eastAsia="Aptos"/>
          <w:u w:val="single"/>
        </w:rPr>
        <w:t xml:space="preserve">impact </w:t>
      </w:r>
      <w:r w:rsidRPr="005B3DA7">
        <w:rPr>
          <w:rFonts w:eastAsia="Aptos"/>
          <w:highlight w:val="green"/>
          <w:u w:val="single"/>
        </w:rPr>
        <w:t xml:space="preserve">that caused </w:t>
      </w:r>
      <w:r w:rsidRPr="005B3DA7">
        <w:rPr>
          <w:rFonts w:eastAsia="Aptos"/>
          <w:u w:val="single"/>
        </w:rPr>
        <w:t xml:space="preserve">the Cretaceous– </w:t>
      </w:r>
      <w:r w:rsidRPr="005B3DA7">
        <w:rPr>
          <w:rFonts w:eastAsia="Aptos"/>
          <w:highlight w:val="green"/>
          <w:u w:val="single"/>
        </w:rPr>
        <w:t xml:space="preserve">Paleogene extinction </w:t>
      </w:r>
      <w:r w:rsidRPr="005B3DA7">
        <w:rPr>
          <w:rFonts w:eastAsia="Aptos"/>
          <w:u w:val="single"/>
        </w:rPr>
        <w:t>66 million years ago.</w:t>
      </w:r>
      <w:r w:rsidRPr="005B3DA7">
        <w:rPr>
          <w:rFonts w:eastAsia="Aptos"/>
          <w:sz w:val="16"/>
        </w:rPr>
        <w:t>19 Leading nuclear winter researcher Alan Robock concluded that, after a severe nuclear winter, “[y]ou wouldn’t have any civilization, so it’s a horrible thing to contemplate, but we probably couldn’t make ourselves go extinct that way.”20</w:t>
      </w:r>
    </w:p>
    <w:p w14:paraId="034FA894" w14:textId="77777777" w:rsidR="00CB4957" w:rsidRDefault="00CB4957" w:rsidP="00CB4957">
      <w:pPr>
        <w:spacing w:line="256" w:lineRule="auto"/>
        <w:rPr>
          <w:rFonts w:eastAsia="Aptos"/>
          <w:u w:val="single"/>
        </w:rPr>
      </w:pPr>
      <w:r w:rsidRPr="005B3DA7">
        <w:rPr>
          <w:rFonts w:eastAsia="Aptos"/>
          <w:u w:val="single"/>
        </w:rPr>
        <w:t>Barring the discovery of some unpredicted mechanism vastly increasing the expected lethality of nuclear war, it does not appear that any plausible use of either historical or current arsenals could result in human extinction.</w:t>
      </w:r>
      <w:r w:rsidRPr="005B3DA7">
        <w:rPr>
          <w:rFonts w:eastAsia="Aptos"/>
          <w:sz w:val="16"/>
        </w:rPr>
        <w:t xml:space="preserve"> It would be a mistake, however, to conclude that nuclear weapons could not cause human extinction under any circumstances. </w:t>
      </w:r>
      <w:r w:rsidRPr="005B3DA7">
        <w:rPr>
          <w:rFonts w:eastAsia="Aptos"/>
          <w:u w:val="single"/>
        </w:rPr>
        <w:t xml:space="preserve">Instead, it appears that </w:t>
      </w:r>
      <w:r w:rsidRPr="005B3DA7">
        <w:rPr>
          <w:rFonts w:eastAsia="Aptos"/>
          <w:highlight w:val="green"/>
          <w:u w:val="single"/>
        </w:rPr>
        <w:t xml:space="preserve">nuclear weapons would have to be designed </w:t>
      </w:r>
      <w:r w:rsidRPr="005B3DA7">
        <w:rPr>
          <w:rFonts w:eastAsia="Aptos"/>
          <w:u w:val="single"/>
        </w:rPr>
        <w:t xml:space="preserve">and used </w:t>
      </w:r>
      <w:r w:rsidRPr="005B3DA7">
        <w:rPr>
          <w:rFonts w:eastAsia="Aptos"/>
          <w:highlight w:val="green"/>
          <w:u w:val="single"/>
        </w:rPr>
        <w:t xml:space="preserve">with </w:t>
      </w:r>
      <w:r w:rsidRPr="005B3DA7">
        <w:rPr>
          <w:rFonts w:eastAsia="Aptos"/>
          <w:u w:val="single"/>
        </w:rPr>
        <w:t xml:space="preserve">the </w:t>
      </w:r>
      <w:r w:rsidRPr="005B3DA7">
        <w:rPr>
          <w:rFonts w:eastAsia="Aptos"/>
          <w:highlight w:val="green"/>
          <w:u w:val="single"/>
        </w:rPr>
        <w:t xml:space="preserve">explicit goal </w:t>
      </w:r>
      <w:r w:rsidRPr="005B3DA7">
        <w:rPr>
          <w:rFonts w:eastAsia="Aptos"/>
          <w:u w:val="single"/>
        </w:rPr>
        <w:t xml:space="preserve">of </w:t>
      </w:r>
      <w:r w:rsidRPr="005B3DA7">
        <w:rPr>
          <w:rFonts w:eastAsia="Aptos"/>
          <w:highlight w:val="green"/>
          <w:u w:val="single"/>
        </w:rPr>
        <w:t>killing all humans to produce this result.</w:t>
      </w:r>
      <w:r w:rsidRPr="005B3DA7">
        <w:rPr>
          <w:rFonts w:eastAsia="Aptos"/>
          <w:sz w:val="16"/>
          <w:highlight w:val="green"/>
        </w:rPr>
        <w:t xml:space="preserve"> </w:t>
      </w:r>
      <w:r w:rsidRPr="005B3DA7">
        <w:rPr>
          <w:rFonts w:eastAsia="Aptos"/>
          <w:sz w:val="16"/>
        </w:rPr>
        <w:t xml:space="preserve">Nuclear strategist Herman Kahn suggested that it might be possible to build a “doomsday machine,” a weapon designed with the explicit goal of causing human extinction if it were to be used. Kahn argued that such a weapon was a real physical possibility and suggested that, under some circumstances, a government might attempt to create one. 21 </w:t>
      </w:r>
      <w:r w:rsidRPr="005B3DA7">
        <w:rPr>
          <w:rFonts w:eastAsia="Aptos"/>
          <w:u w:val="single"/>
        </w:rPr>
        <w:t>It is conceivable, but unlikely, that future nuclear stockpiles will be much larger than those that existed during the Cold War or that an arsenal designed explicitly to threaten human extinction will be created.</w:t>
      </w:r>
    </w:p>
    <w:p w14:paraId="2202D77C" w14:textId="77777777" w:rsidR="00CB4957" w:rsidRDefault="00CB4957" w:rsidP="00CB4957">
      <w:pPr>
        <w:pStyle w:val="Heading4"/>
        <w:rPr>
          <w:rFonts w:eastAsia="Aptos"/>
        </w:rPr>
      </w:pPr>
      <w:r>
        <w:rPr>
          <w:rFonts w:eastAsia="Aptos"/>
        </w:rPr>
        <w:t>6. Trump wrecks speech---Kimmel, FTC Democrats, ICE.</w:t>
      </w:r>
    </w:p>
    <w:p w14:paraId="24B3F67E" w14:textId="77777777" w:rsidR="00CB4957" w:rsidRPr="00FB7198" w:rsidRDefault="00CB4957" w:rsidP="00CB4957">
      <w:pPr>
        <w:pStyle w:val="Heading4"/>
      </w:pPr>
      <w:r>
        <w:t xml:space="preserve">Democracy </w:t>
      </w:r>
      <w:r>
        <w:rPr>
          <w:u w:val="single"/>
        </w:rPr>
        <w:t>accelerates</w:t>
      </w:r>
      <w:r>
        <w:t xml:space="preserve"> populist nationalism AND </w:t>
      </w:r>
      <w:r>
        <w:rPr>
          <w:u w:val="single"/>
        </w:rPr>
        <w:t>wars</w:t>
      </w:r>
      <w:r>
        <w:t xml:space="preserve"> of expansion.</w:t>
      </w:r>
    </w:p>
    <w:p w14:paraId="27040861" w14:textId="77777777" w:rsidR="00CB4957" w:rsidRPr="00562DFB" w:rsidRDefault="00CB4957" w:rsidP="00CB4957">
      <w:pPr>
        <w:rPr>
          <w:sz w:val="14"/>
        </w:rPr>
      </w:pPr>
      <w:r>
        <w:rPr>
          <w:rStyle w:val="Style13ptBold"/>
        </w:rPr>
        <w:t xml:space="preserve">Mansfield ’22 </w:t>
      </w:r>
      <w:r w:rsidRPr="00562DFB">
        <w:rPr>
          <w:sz w:val="14"/>
        </w:rPr>
        <w:t>[Edward and Jack Snyder; 2022; Hum Rosen Professor of Political Science and Director of the Christopher H. Browne Center for International Politics at the University of Pennsylvania, B.A., M.A., and Ph.D. from the University of Pennsylvania; Robert and Renee Belfer Professor of International Relations in the Political Science Department and the Saltzman Institute of War and Peace Studies at Columbia University, Ph.D. in Political Science from Columbia University, BA in Government from Harvard University; Conflict After the Cold War, “Arguments on Causes of War and Peace,” Sixth Edition, p. 334-335]</w:t>
      </w:r>
    </w:p>
    <w:p w14:paraId="60C24B73" w14:textId="77777777" w:rsidR="00CB4957" w:rsidRDefault="00CB4957" w:rsidP="00CB4957">
      <w:pPr>
        <w:rPr>
          <w:sz w:val="16"/>
        </w:rPr>
      </w:pPr>
      <w:r>
        <w:rPr>
          <w:sz w:val="16"/>
        </w:rPr>
        <w:t xml:space="preserve">Nationalism and Democratization </w:t>
      </w:r>
      <w:r w:rsidRPr="00A0189C">
        <w:rPr>
          <w:rStyle w:val="StyleUnderline"/>
        </w:rPr>
        <w:t xml:space="preserve">The </w:t>
      </w:r>
      <w:r w:rsidRPr="00A0189C">
        <w:rPr>
          <w:rStyle w:val="Emphasis"/>
        </w:rPr>
        <w:t>connection</w:t>
      </w:r>
      <w:r w:rsidRPr="00A0189C">
        <w:rPr>
          <w:rStyle w:val="StyleUnderline"/>
        </w:rPr>
        <w:t xml:space="preserve"> between </w:t>
      </w:r>
      <w:r w:rsidRPr="00A0189C">
        <w:rPr>
          <w:rStyle w:val="Emphasis"/>
        </w:rPr>
        <w:t>democratization</w:t>
      </w:r>
      <w:r w:rsidRPr="00A0189C">
        <w:rPr>
          <w:rStyle w:val="StyleUnderline"/>
        </w:rPr>
        <w:t xml:space="preserve"> and </w:t>
      </w:r>
      <w:r w:rsidRPr="00A0189C">
        <w:rPr>
          <w:rStyle w:val="Emphasis"/>
        </w:rPr>
        <w:t>nationalism</w:t>
      </w:r>
      <w:r w:rsidRPr="00A0189C">
        <w:rPr>
          <w:rStyle w:val="StyleUnderline"/>
        </w:rPr>
        <w:t xml:space="preserve"> is </w:t>
      </w:r>
      <w:r w:rsidRPr="00A0189C">
        <w:rPr>
          <w:rStyle w:val="Emphasis"/>
        </w:rPr>
        <w:t>striking</w:t>
      </w:r>
      <w:r w:rsidRPr="00A0189C">
        <w:rPr>
          <w:rStyle w:val="StyleUnderline"/>
        </w:rPr>
        <w:t xml:space="preserve"> in both the </w:t>
      </w:r>
      <w:r w:rsidRPr="00A0189C">
        <w:rPr>
          <w:rStyle w:val="Emphasis"/>
        </w:rPr>
        <w:t>historical record</w:t>
      </w:r>
      <w:r w:rsidRPr="00A0189C">
        <w:rPr>
          <w:rStyle w:val="StyleUnderline"/>
        </w:rPr>
        <w:t xml:space="preserve"> and </w:t>
      </w:r>
      <w:r w:rsidRPr="00A0189C">
        <w:rPr>
          <w:rStyle w:val="Emphasis"/>
        </w:rPr>
        <w:t>today’s headlines</w:t>
      </w:r>
      <w:r w:rsidRPr="00A0189C">
        <w:rPr>
          <w:sz w:val="16"/>
        </w:rPr>
        <w:t xml:space="preserve">. We did not measure nationalism directly in our statistical tests. Nonetheless, </w:t>
      </w:r>
      <w:r w:rsidRPr="00555079">
        <w:rPr>
          <w:rStyle w:val="StyleUnderline"/>
          <w:highlight w:val="green"/>
        </w:rPr>
        <w:t xml:space="preserve">historical and contemporary </w:t>
      </w:r>
      <w:r w:rsidRPr="00555079">
        <w:rPr>
          <w:rStyle w:val="Emphasis"/>
          <w:highlight w:val="green"/>
        </w:rPr>
        <w:t>ev</w:t>
      </w:r>
      <w:r w:rsidRPr="00A0189C">
        <w:rPr>
          <w:rStyle w:val="StyleUnderline"/>
        </w:rPr>
        <w:t xml:space="preserve">idence </w:t>
      </w:r>
      <w:r w:rsidRPr="00555079">
        <w:rPr>
          <w:rStyle w:val="StyleUnderline"/>
          <w:highlight w:val="green"/>
        </w:rPr>
        <w:t>strongly suggests</w:t>
      </w:r>
      <w:r w:rsidRPr="00A0189C">
        <w:rPr>
          <w:rStyle w:val="StyleUnderline"/>
        </w:rPr>
        <w:t xml:space="preserve"> that rising </w:t>
      </w:r>
      <w:r w:rsidRPr="00555079">
        <w:rPr>
          <w:rStyle w:val="StyleUnderline"/>
          <w:highlight w:val="green"/>
        </w:rPr>
        <w:t>nationalism</w:t>
      </w:r>
      <w:r w:rsidRPr="00A0189C">
        <w:rPr>
          <w:rStyle w:val="StyleUnderline"/>
        </w:rPr>
        <w:t xml:space="preserve"> often </w:t>
      </w:r>
      <w:r w:rsidRPr="00555079">
        <w:rPr>
          <w:rStyle w:val="Emphasis"/>
          <w:highlight w:val="green"/>
        </w:rPr>
        <w:t>goes hand in hand</w:t>
      </w:r>
      <w:r w:rsidRPr="00555079">
        <w:rPr>
          <w:rStyle w:val="StyleUnderline"/>
          <w:highlight w:val="green"/>
        </w:rPr>
        <w:t xml:space="preserve"> with</w:t>
      </w:r>
      <w:r w:rsidRPr="00A0189C">
        <w:rPr>
          <w:rStyle w:val="StyleUnderline"/>
        </w:rPr>
        <w:t xml:space="preserve"> rising </w:t>
      </w:r>
      <w:r w:rsidRPr="00555079">
        <w:rPr>
          <w:rStyle w:val="StyleUnderline"/>
          <w:highlight w:val="green"/>
        </w:rPr>
        <w:t>democracy</w:t>
      </w:r>
      <w:r w:rsidRPr="00A0189C">
        <w:rPr>
          <w:sz w:val="16"/>
        </w:rPr>
        <w:t>. It is no accident that the end of the Cold War brought both a wave of democratization and a revival of nationalist sentiment in the former communist states.</w:t>
      </w:r>
      <w:r>
        <w:rPr>
          <w:sz w:val="16"/>
        </w:rPr>
        <w:t xml:space="preserve"> </w:t>
      </w:r>
      <w:r w:rsidRPr="00A0189C">
        <w:rPr>
          <w:sz w:val="16"/>
        </w:rPr>
        <w:t xml:space="preserve">In eighteenth-century Britain and France, </w:t>
      </w:r>
      <w:r w:rsidRPr="00A0189C">
        <w:rPr>
          <w:rStyle w:val="StyleUnderline"/>
        </w:rPr>
        <w:t xml:space="preserve">when </w:t>
      </w:r>
      <w:r w:rsidRPr="00555079">
        <w:rPr>
          <w:rStyle w:val="StyleUnderline"/>
          <w:highlight w:val="green"/>
        </w:rPr>
        <w:t>nationalism first</w:t>
      </w:r>
      <w:r w:rsidRPr="00A0189C">
        <w:rPr>
          <w:rStyle w:val="StyleUnderline"/>
        </w:rPr>
        <w:t xml:space="preserve"> emerged</w:t>
      </w:r>
      <w:r w:rsidRPr="00A0189C">
        <w:rPr>
          <w:sz w:val="16"/>
        </w:rPr>
        <w:t xml:space="preserve"> as an explicit political doctrine, </w:t>
      </w:r>
      <w:r w:rsidRPr="00A0189C">
        <w:rPr>
          <w:rStyle w:val="StyleUnderline"/>
        </w:rPr>
        <w:t xml:space="preserve">it </w:t>
      </w:r>
      <w:r w:rsidRPr="00555079">
        <w:rPr>
          <w:rStyle w:val="StyleUnderline"/>
          <w:highlight w:val="green"/>
        </w:rPr>
        <w:t>meant self-rule</w:t>
      </w:r>
      <w:r w:rsidRPr="00A0189C">
        <w:rPr>
          <w:rStyle w:val="StyleUnderline"/>
        </w:rPr>
        <w:t xml:space="preserve"> by the people</w:t>
      </w:r>
      <w:r w:rsidRPr="00A0189C">
        <w:rPr>
          <w:sz w:val="16"/>
        </w:rPr>
        <w:t xml:space="preserve">. It was </w:t>
      </w:r>
      <w:r w:rsidRPr="00555079">
        <w:rPr>
          <w:rStyle w:val="StyleUnderline"/>
          <w:highlight w:val="green"/>
        </w:rPr>
        <w:t>the</w:t>
      </w:r>
      <w:r w:rsidRPr="00A0189C">
        <w:rPr>
          <w:rStyle w:val="StyleUnderline"/>
        </w:rPr>
        <w:t xml:space="preserve"> rallying </w:t>
      </w:r>
      <w:r w:rsidRPr="00555079">
        <w:rPr>
          <w:rStyle w:val="StyleUnderline"/>
          <w:highlight w:val="green"/>
        </w:rPr>
        <w:t xml:space="preserve">cry of </w:t>
      </w:r>
      <w:r w:rsidRPr="00555079">
        <w:rPr>
          <w:rStyle w:val="Emphasis"/>
          <w:highlight w:val="green"/>
        </w:rPr>
        <w:t>commoners</w:t>
      </w:r>
      <w:r w:rsidRPr="00A0189C">
        <w:rPr>
          <w:sz w:val="16"/>
        </w:rPr>
        <w:t xml:space="preserve"> and rising commercial classes </w:t>
      </w:r>
      <w:r w:rsidRPr="00A0189C">
        <w:rPr>
          <w:rStyle w:val="StyleUnderline"/>
        </w:rPr>
        <w:t>against rule by</w:t>
      </w:r>
      <w:r w:rsidRPr="00A0189C">
        <w:rPr>
          <w:sz w:val="16"/>
        </w:rPr>
        <w:t xml:space="preserve"> aristocratic </w:t>
      </w:r>
      <w:r w:rsidRPr="00A0189C">
        <w:rPr>
          <w:rStyle w:val="StyleUnderline"/>
        </w:rPr>
        <w:t>elites</w:t>
      </w:r>
      <w:r w:rsidRPr="00A0189C">
        <w:rPr>
          <w:sz w:val="16"/>
        </w:rPr>
        <w:t xml:space="preserve">, who were charged with the sin of ruling in their own interests, rather than those of the nation. </w:t>
      </w:r>
      <w:r w:rsidRPr="00A0189C">
        <w:rPr>
          <w:rStyle w:val="StyleUnderline"/>
        </w:rPr>
        <w:t xml:space="preserve">Indeed, </w:t>
      </w:r>
      <w:r w:rsidRPr="00555079">
        <w:rPr>
          <w:rStyle w:val="StyleUnderline"/>
          <w:highlight w:val="green"/>
        </w:rPr>
        <w:t>dynastic rulers</w:t>
      </w:r>
      <w:r w:rsidRPr="00A0189C">
        <w:rPr>
          <w:sz w:val="16"/>
        </w:rPr>
        <w:t xml:space="preserve"> and imperial courts </w:t>
      </w:r>
      <w:r w:rsidRPr="00555079">
        <w:rPr>
          <w:rStyle w:val="StyleUnderline"/>
          <w:highlight w:val="green"/>
        </w:rPr>
        <w:t xml:space="preserve">had </w:t>
      </w:r>
      <w:r w:rsidRPr="00555079">
        <w:rPr>
          <w:rStyle w:val="Emphasis"/>
          <w:highlight w:val="green"/>
        </w:rPr>
        <w:t>hardly</w:t>
      </w:r>
      <w:r w:rsidRPr="00555079">
        <w:rPr>
          <w:rStyle w:val="StyleUnderline"/>
          <w:highlight w:val="green"/>
        </w:rPr>
        <w:t xml:space="preserve"> been interested in</w:t>
      </w:r>
      <w:r w:rsidRPr="00A0189C">
        <w:rPr>
          <w:rStyle w:val="StyleUnderline"/>
        </w:rPr>
        <w:t xml:space="preserve"> promoting </w:t>
      </w:r>
      <w:r w:rsidRPr="00555079">
        <w:rPr>
          <w:rStyle w:val="Emphasis"/>
          <w:highlight w:val="green"/>
        </w:rPr>
        <w:t>nationalism</w:t>
      </w:r>
      <w:r w:rsidRPr="00A0189C">
        <w:rPr>
          <w:sz w:val="16"/>
        </w:rPr>
        <w:t xml:space="preserve"> as a banner of solidarity in their realms. They typically ruled over a linguistically and culturally diverse conglomeration of subjects and claimed to govern by divine right, not in the interest of the nation. Often, these rulers were more closely tied by kinship, language, or culture to elites in other states than to their own subjects. The position of the communist ruling class was strikingly similar: a transnational elite that ruled over an amalgamation of peoples and claimed legitimacy from the communist party’s role as the vanguard of history, not from the consent of the governed. Popular forces challenging either traditional dynastic rulers or communist elites naturally tended to combine demands for national self determination and democratic rule.</w:t>
      </w:r>
      <w:r>
        <w:rPr>
          <w:sz w:val="16"/>
        </w:rPr>
        <w:t xml:space="preserve"> </w:t>
      </w:r>
      <w:r w:rsidRPr="00A0189C">
        <w:rPr>
          <w:rStyle w:val="StyleUnderline"/>
        </w:rPr>
        <w:t xml:space="preserve">This </w:t>
      </w:r>
      <w:r w:rsidRPr="00555079">
        <w:rPr>
          <w:rStyle w:val="Emphasis"/>
          <w:highlight w:val="green"/>
        </w:rPr>
        <w:t>concoction</w:t>
      </w:r>
      <w:r w:rsidRPr="00555079">
        <w:rPr>
          <w:rStyle w:val="StyleUnderline"/>
          <w:highlight w:val="green"/>
        </w:rPr>
        <w:t xml:space="preserve"> of </w:t>
      </w:r>
      <w:r w:rsidRPr="00555079">
        <w:rPr>
          <w:rStyle w:val="Emphasis"/>
          <w:highlight w:val="green"/>
        </w:rPr>
        <w:t>nationalism</w:t>
      </w:r>
      <w:r w:rsidRPr="00555079">
        <w:rPr>
          <w:rStyle w:val="StyleUnderline"/>
          <w:highlight w:val="green"/>
        </w:rPr>
        <w:t xml:space="preserve"> and</w:t>
      </w:r>
      <w:r w:rsidRPr="00A0189C">
        <w:rPr>
          <w:rStyle w:val="StyleUnderline"/>
        </w:rPr>
        <w:t xml:space="preserve"> </w:t>
      </w:r>
      <w:r w:rsidRPr="00A0189C">
        <w:rPr>
          <w:rStyle w:val="Emphasis"/>
        </w:rPr>
        <w:t xml:space="preserve">incipient </w:t>
      </w:r>
      <w:r w:rsidRPr="00555079">
        <w:rPr>
          <w:rStyle w:val="Emphasis"/>
          <w:highlight w:val="green"/>
        </w:rPr>
        <w:t>democratization</w:t>
      </w:r>
      <w:r w:rsidRPr="00555079">
        <w:rPr>
          <w:rStyle w:val="StyleUnderline"/>
          <w:highlight w:val="green"/>
        </w:rPr>
        <w:t xml:space="preserve"> has been</w:t>
      </w:r>
      <w:r w:rsidRPr="00A0189C">
        <w:rPr>
          <w:rStyle w:val="StyleUnderline"/>
        </w:rPr>
        <w:t xml:space="preserve"> an </w:t>
      </w:r>
      <w:r w:rsidRPr="00555079">
        <w:rPr>
          <w:rStyle w:val="Emphasis"/>
          <w:highlight w:val="green"/>
        </w:rPr>
        <w:t>intoxicating</w:t>
      </w:r>
      <w:r w:rsidRPr="00A0189C">
        <w:rPr>
          <w:rStyle w:val="Emphasis"/>
        </w:rPr>
        <w:t xml:space="preserve"> brew</w:t>
      </w:r>
      <w:r w:rsidRPr="00A0189C">
        <w:rPr>
          <w:rStyle w:val="StyleUnderline"/>
        </w:rPr>
        <w:t xml:space="preserve">, </w:t>
      </w:r>
      <w:r w:rsidRPr="00555079">
        <w:rPr>
          <w:rStyle w:val="StyleUnderline"/>
          <w:highlight w:val="green"/>
        </w:rPr>
        <w:t xml:space="preserve">leading in </w:t>
      </w:r>
      <w:r w:rsidRPr="00555079">
        <w:rPr>
          <w:rStyle w:val="Emphasis"/>
          <w:highlight w:val="green"/>
        </w:rPr>
        <w:t>case after case</w:t>
      </w:r>
      <w:r w:rsidRPr="00555079">
        <w:rPr>
          <w:rStyle w:val="StyleUnderline"/>
          <w:highlight w:val="green"/>
        </w:rPr>
        <w:t xml:space="preserve"> to</w:t>
      </w:r>
      <w:r w:rsidRPr="00A0189C">
        <w:rPr>
          <w:rStyle w:val="StyleUnderline"/>
        </w:rPr>
        <w:t xml:space="preserve"> ill-conceived </w:t>
      </w:r>
      <w:r w:rsidRPr="00555079">
        <w:rPr>
          <w:rStyle w:val="Emphasis"/>
          <w:highlight w:val="green"/>
        </w:rPr>
        <w:t>wars of expansion</w:t>
      </w:r>
      <w:r w:rsidRPr="00A0189C">
        <w:rPr>
          <w:sz w:val="16"/>
        </w:rPr>
        <w:t>. The earliest instance remains one of the most dramatic. In the French Revolution, the radical Brissotin parliamentary faction polarized politics by harping on the king’s slow response to the threat of war with other dynastic states. In the ensuing wars of the French Revolution, citizens flocked to join the revolutionary armies to defend popular self-rule and the French nation. Even after the revolution turned profoundly antidemocratic, Napoleon was able to harness this popular nationalism to the task of conquering Europe, substituting the popularity of empire for the substance of democratic rule.</w:t>
      </w:r>
    </w:p>
    <w:p w14:paraId="4B587089" w14:textId="77777777" w:rsidR="00CB4957" w:rsidRPr="00A84DBB" w:rsidRDefault="00CB4957" w:rsidP="00CB4957">
      <w:pPr>
        <w:pStyle w:val="Heading4"/>
        <w:rPr>
          <w:rFonts w:cs="Arial"/>
        </w:rPr>
      </w:pPr>
      <w:r w:rsidRPr="00A84DBB">
        <w:rPr>
          <w:rFonts w:cs="Arial"/>
        </w:rPr>
        <w:t xml:space="preserve">US </w:t>
      </w:r>
      <w:r>
        <w:rPr>
          <w:rFonts w:cs="Arial"/>
        </w:rPr>
        <w:t>democratic expansion</w:t>
      </w:r>
      <w:r w:rsidRPr="00A84DBB">
        <w:rPr>
          <w:rFonts w:cs="Arial"/>
        </w:rPr>
        <w:t xml:space="preserve"> </w:t>
      </w:r>
      <w:r w:rsidRPr="00A84DBB">
        <w:rPr>
          <w:rFonts w:cs="Arial"/>
          <w:u w:val="single"/>
        </w:rPr>
        <w:t>facilitates terrorism</w:t>
      </w:r>
      <w:r>
        <w:rPr>
          <w:rFonts w:cs="Arial"/>
        </w:rPr>
        <w:t>.</w:t>
      </w:r>
    </w:p>
    <w:p w14:paraId="1AE223E5" w14:textId="77777777" w:rsidR="00CB4957" w:rsidRPr="00627D03" w:rsidRDefault="00CB4957" w:rsidP="00CB4957">
      <w:pPr>
        <w:rPr>
          <w:sz w:val="14"/>
        </w:rPr>
      </w:pPr>
      <w:r w:rsidRPr="00627D03">
        <w:rPr>
          <w:sz w:val="14"/>
        </w:rPr>
        <w:t xml:space="preserve">Nancy </w:t>
      </w:r>
      <w:r w:rsidRPr="00A84DBB">
        <w:rPr>
          <w:rStyle w:val="Style13ptBold"/>
        </w:rPr>
        <w:t>Morris et al 20</w:t>
      </w:r>
      <w:r w:rsidRPr="00627D03">
        <w:rPr>
          <w:sz w:val="14"/>
        </w:rPr>
        <w:t>. Morris’ areas of research include the study of crime at places, developmental criminology and cross-national country-level violence. She was previously awarded a predoctoral fellowship with the National Consortium of Violence Research, has been a reviewer for peer-reviewed journals and funding agencies and has served on subcommittees for the American Society of Criminology. Her more recent published work has focused on identifying country-level patterns of terrorism over time and examining patterns and correlates of criminal offending among chronic offenders, with a focus on similarity among family members. She is a member of the American Society of Criminology, Academy of Criminal Justice Sciences, American Sociological Association and American Psychological Association. She has a B.A. in Sociology, a B.S. in Political Science, an M.S. in Criminology, and a PhD in Criminology. "Counter</w:t>
      </w:r>
      <w:r w:rsidRPr="00627D03">
        <w:rPr>
          <w:rFonts w:ascii="Cambria Math" w:hAnsi="Cambria Math" w:cs="Cambria Math"/>
          <w:sz w:val="14"/>
        </w:rPr>
        <w:t>‐</w:t>
      </w:r>
      <w:r w:rsidRPr="00627D03">
        <w:rPr>
          <w:sz w:val="14"/>
        </w:rPr>
        <w:t>terrorism policies in the Middle East: Why democracy has failed to reduce terrorism in the Middle East and why protecting human rights might be more successful". Criminology and Public Policy. 153-175</w:t>
      </w:r>
    </w:p>
    <w:p w14:paraId="7087BFC9" w14:textId="77777777" w:rsidR="00CB4957" w:rsidRPr="00986F42" w:rsidRDefault="00CB4957" w:rsidP="00CB4957">
      <w:pPr>
        <w:rPr>
          <w:color w:val="FF0000"/>
          <w:sz w:val="14"/>
        </w:rPr>
      </w:pPr>
      <w:r w:rsidRPr="00940F12">
        <w:rPr>
          <w:sz w:val="14"/>
        </w:rPr>
        <w:t xml:space="preserve">We conducted a number of sensitivity analyses changing the specification of our models to examine the robustness of our findings for human rights violations. First, we examined if our results change as a function of our operationalization of Israel and the Palestinian territories as one combined entity. When we re-estimated our models excluding Israel–Palestine from the analysis our results for the effect of state-based human rights violations on total and fatal attacks remained the same. We also re-estimated our models treating Israel and the Palestinian territories as separate political units. Again, our results for human rights violations and attacks remained the same. Second, prior research (Gaibulloev et al., 2017; Li, 2005; Piazza, 2007) has shown that even if general measures of the strength of democracy are insignificant, </w:t>
      </w:r>
      <w:r w:rsidRPr="00A84DBB">
        <w:rPr>
          <w:rStyle w:val="StyleUnderline"/>
        </w:rPr>
        <w:t xml:space="preserve">several specific </w:t>
      </w:r>
      <w:r w:rsidRPr="00135FEB">
        <w:rPr>
          <w:rStyle w:val="StyleUnderline"/>
          <w:highlight w:val="green"/>
        </w:rPr>
        <w:t xml:space="preserve">aspects of </w:t>
      </w:r>
      <w:r w:rsidRPr="00135FEB">
        <w:rPr>
          <w:rStyle w:val="Emphasis"/>
          <w:highlight w:val="green"/>
        </w:rPr>
        <w:t>democracy</w:t>
      </w:r>
      <w:r w:rsidRPr="00135FEB">
        <w:rPr>
          <w:rStyle w:val="StyleUnderline"/>
          <w:highlight w:val="green"/>
        </w:rPr>
        <w:t xml:space="preserve"> may nonetheless be </w:t>
      </w:r>
      <w:r w:rsidRPr="00135FEB">
        <w:rPr>
          <w:rStyle w:val="Emphasis"/>
          <w:highlight w:val="green"/>
        </w:rPr>
        <w:t>related to terrorist attacks</w:t>
      </w:r>
      <w:r w:rsidRPr="00940F12">
        <w:rPr>
          <w:sz w:val="14"/>
        </w:rPr>
        <w:t xml:space="preserve">. We address this possibility by conducting a series of sensitivity analyses substituting our primary aggregate measure of democracy with disaggregated measures that reflect violations of civil liberties (freedom of speech, conscience, and association) and political rights (electoral process, political pluralism and participation, and functioning of government) taken from Freedom House (2019). Inclusion of either of these measures of democracy did not produce different results for democracy nor did they eliminate the significant relationship between state-based human rights violations and terrorist attacks. Third, in order to control for the possibility that our measures of terrorism are being influenced by the openness of the press in individual countries, we also conducted several analyses including a measure of whether countries have a free press using data from Freedom House (1994–2016). While data for this variable was unavailable before 1994, our analysis with the reduced sample showed that the effects of state-based human rights violations on total, fatal, domestic, and international attacks remained significant when we controlled for press openness. Fourth, we also replicated our analyses using a measure of state-based human rights violations constructed from the State Department (Gibney et al., 2019) and using a summary measure of state failure. Our results remained the same using either measure of human rights violations and state failure. Fifth, because our descriptive analysis showed that Iraq is an outlier in terms of terrorist attacks, we reanalyzed the data excluding Iraq. The results remained substantively identical. Finally, we reanalyzed the data using several alternative methods. A fixed effects Poisson models accounting for over-dispersion provided substantively similar results. We also conducted a series of negative binomial model with robust standard errors including a lagged measure of terrorism and again, our substantive results for democracy level and state-based human rights violations on country-level terrorist attacks remained the same.5 5 DISCUSSION AND CONCLUSIONS </w:t>
      </w:r>
      <w:r w:rsidRPr="00A84DBB">
        <w:rPr>
          <w:rStyle w:val="StyleUnderline"/>
        </w:rPr>
        <w:t xml:space="preserve">Much of </w:t>
      </w:r>
      <w:r w:rsidRPr="00135FEB">
        <w:rPr>
          <w:rStyle w:val="StyleUnderline"/>
          <w:highlight w:val="green"/>
        </w:rPr>
        <w:t>US foreign policy aimed at reducing terrorism</w:t>
      </w:r>
      <w:r w:rsidRPr="00A84DBB">
        <w:rPr>
          <w:rStyle w:val="StyleUnderline"/>
        </w:rPr>
        <w:t xml:space="preserve"> in the Middle East following the 9/11 attacks </w:t>
      </w:r>
      <w:r w:rsidRPr="00135FEB">
        <w:rPr>
          <w:rStyle w:val="StyleUnderline"/>
          <w:highlight w:val="green"/>
        </w:rPr>
        <w:t>emphasized increasing the strength of democratic institutions</w:t>
      </w:r>
      <w:r w:rsidRPr="00A84DBB">
        <w:rPr>
          <w:rStyle w:val="StyleUnderline"/>
        </w:rPr>
        <w:t xml:space="preserve"> in the region</w:t>
      </w:r>
      <w:r w:rsidRPr="00940F12">
        <w:rPr>
          <w:sz w:val="14"/>
        </w:rPr>
        <w:t xml:space="preserve">. In particular, this was a cornerstone of President George W. Bush’s policy in the Middle East. </w:t>
      </w:r>
      <w:r w:rsidRPr="00135FEB">
        <w:rPr>
          <w:rStyle w:val="StyleUnderline"/>
          <w:highlight w:val="green"/>
        </w:rPr>
        <w:t>By contrast</w:t>
      </w:r>
      <w:r w:rsidRPr="00A84DBB">
        <w:rPr>
          <w:rStyle w:val="StyleUnderline"/>
        </w:rPr>
        <w:t xml:space="preserve">, while </w:t>
      </w:r>
      <w:r w:rsidRPr="00135FEB">
        <w:rPr>
          <w:rStyle w:val="StyleUnderline"/>
          <w:highlight w:val="green"/>
        </w:rPr>
        <w:t>state-based human rights violations</w:t>
      </w:r>
      <w:r w:rsidRPr="00A84DBB">
        <w:rPr>
          <w:rStyle w:val="StyleUnderline"/>
        </w:rPr>
        <w:t xml:space="preserve"> sometimes provoke a negative response from US officials, they </w:t>
      </w:r>
      <w:r w:rsidRPr="00135FEB">
        <w:rPr>
          <w:rStyle w:val="StyleUnderline"/>
          <w:highlight w:val="green"/>
        </w:rPr>
        <w:t>are rarely seen as an important avenue for achieving regional stability</w:t>
      </w:r>
      <w:r w:rsidRPr="00A84DBB">
        <w:rPr>
          <w:rStyle w:val="StyleUnderline"/>
        </w:rPr>
        <w:t xml:space="preserve"> and decreasing terrorism</w:t>
      </w:r>
      <w:r w:rsidRPr="00940F12">
        <w:rPr>
          <w:sz w:val="14"/>
        </w:rPr>
        <w:t xml:space="preserve">. In several speeches </w:t>
      </w:r>
      <w:r w:rsidRPr="00A84DBB">
        <w:rPr>
          <w:rStyle w:val="StyleUnderline"/>
        </w:rPr>
        <w:t>President</w:t>
      </w:r>
      <w:r w:rsidRPr="00940F12">
        <w:rPr>
          <w:sz w:val="14"/>
        </w:rPr>
        <w:t xml:space="preserve"> Barack Obama pointed out the importance of state-based human rights violations, but </w:t>
      </w:r>
      <w:r w:rsidRPr="00A84DBB">
        <w:rPr>
          <w:rStyle w:val="StyleUnderline"/>
        </w:rPr>
        <w:t xml:space="preserve">did not provide a systematic policy advancing the reduction of human rights violations as a counter terrorism measure in the Middle East. </w:t>
      </w:r>
      <w:r w:rsidRPr="00940F12">
        <w:rPr>
          <w:sz w:val="14"/>
        </w:rPr>
        <w:t xml:space="preserve">President Donald Trump has shown little interest in the records of Middle Eastern countries in terms of either democracy or state-based human rights violations (Washington Post, 2020). Indeed, the Trump administration has generally seen enforcing sanctions against Middle Eastern countries for human rights violations as a barrier to trade and therefor inadvisable (New York Times, 2017). </w:t>
      </w:r>
      <w:r w:rsidRPr="00A84DBB">
        <w:rPr>
          <w:rStyle w:val="StyleUnderline"/>
        </w:rPr>
        <w:t xml:space="preserve">Although a growing number of worldwide studies examine the relationship between democracy, human rights violations and terrorist attacks, few studies focus exclusively on the countries of the Middle East. </w:t>
      </w:r>
      <w:r w:rsidRPr="00940F12">
        <w:rPr>
          <w:sz w:val="14"/>
        </w:rPr>
        <w:t xml:space="preserve">Based on prior research we hypothesized that </w:t>
      </w:r>
      <w:r w:rsidRPr="00A84DBB">
        <w:rPr>
          <w:rStyle w:val="StyleUnderline"/>
        </w:rPr>
        <w:t>because the Middle East is characterized by exceptionally weak democracies, with</w:t>
      </w:r>
      <w:r w:rsidRPr="00966BB5">
        <w:rPr>
          <w:rStyle w:val="StyleUnderline"/>
        </w:rPr>
        <w:t>in</w:t>
      </w:r>
      <w:r w:rsidRPr="00A84DBB">
        <w:rPr>
          <w:rStyle w:val="StyleUnderline"/>
        </w:rPr>
        <w:t xml:space="preserve">-country </w:t>
      </w:r>
      <w:r w:rsidRPr="00135FEB">
        <w:rPr>
          <w:rStyle w:val="StyleUnderline"/>
          <w:highlight w:val="green"/>
        </w:rPr>
        <w:t>increases in the strength of democracy</w:t>
      </w:r>
      <w:r w:rsidRPr="00A84DBB">
        <w:rPr>
          <w:rStyle w:val="StyleUnderline"/>
        </w:rPr>
        <w:t xml:space="preserve"> in the Middle East </w:t>
      </w:r>
      <w:r w:rsidRPr="00135FEB">
        <w:rPr>
          <w:rStyle w:val="StyleUnderline"/>
          <w:highlight w:val="green"/>
        </w:rPr>
        <w:t>will lead to increases in terrorist attacks</w:t>
      </w:r>
      <w:r w:rsidRPr="00940F12">
        <w:rPr>
          <w:sz w:val="14"/>
        </w:rPr>
        <w:t xml:space="preserve"> (Hypothesis 1). We also hypothesized that because Middle Eastern countries are concentrated in the lower half of strength of democracy measures, we will not find a curvilinear effect of democracy on country level terrorist attacks for this region (Hypothesis 2). Furthermore, we hypothesized that state based human rights violations in the Middle East may well be more important than strength of democracy and hypothesized that human rights violations will be associated with increases in terrorist attacks in that region (Hypothesis 3). Our results show consistent support for all three hypotheses. We found that </w:t>
      </w:r>
      <w:r w:rsidRPr="00A84DBB">
        <w:rPr>
          <w:rStyle w:val="StyleUnderline"/>
        </w:rPr>
        <w:t xml:space="preserve">from 1980 to 2016, increases in the strength of democracy are associated with </w:t>
      </w:r>
      <w:r w:rsidRPr="00A84DBB">
        <w:rPr>
          <w:rStyle w:val="Emphasis"/>
        </w:rPr>
        <w:t>significant increases</w:t>
      </w:r>
      <w:r w:rsidRPr="00A84DBB">
        <w:rPr>
          <w:rStyle w:val="StyleUnderline"/>
        </w:rPr>
        <w:t xml:space="preserve"> in terrorist attacks</w:t>
      </w:r>
      <w:r w:rsidRPr="00940F12">
        <w:rPr>
          <w:sz w:val="14"/>
        </w:rPr>
        <w:t xml:space="preserve"> among Middle Eastern countries. Also, as hypothesized, but in contrast to some recent worldwide studies of terrorism (e.g., Gaibulloev et al., 2017; Sandler, 2014), </w:t>
      </w:r>
      <w:r w:rsidRPr="00135FEB">
        <w:rPr>
          <w:rStyle w:val="StyleUnderline"/>
          <w:highlight w:val="green"/>
        </w:rPr>
        <w:t>we find no</w:t>
      </w:r>
      <w:r w:rsidRPr="00A84DBB">
        <w:rPr>
          <w:rStyle w:val="StyleUnderline"/>
        </w:rPr>
        <w:t xml:space="preserve"> significant </w:t>
      </w:r>
      <w:r w:rsidRPr="00135FEB">
        <w:rPr>
          <w:rStyle w:val="StyleUnderline"/>
          <w:highlight w:val="green"/>
        </w:rPr>
        <w:t xml:space="preserve">support </w:t>
      </w:r>
      <w:r w:rsidRPr="00986F42">
        <w:rPr>
          <w:rStyle w:val="StyleUnderline"/>
          <w:color w:val="FF0000"/>
          <w:highlight w:val="green"/>
        </w:rPr>
        <w:t>for a curvilinear relationship between democracy strength and terrorist attacks</w:t>
      </w:r>
      <w:r w:rsidRPr="00986F42">
        <w:rPr>
          <w:rStyle w:val="StyleUnderline"/>
          <w:color w:val="FF0000"/>
        </w:rPr>
        <w:t xml:space="preserve"> among Middle Eastern countries. </w:t>
      </w:r>
      <w:r w:rsidRPr="00986F42">
        <w:rPr>
          <w:color w:val="FF0000"/>
          <w:sz w:val="14"/>
        </w:rPr>
        <w:t xml:space="preserve">We argue that this outcome is a likely consequence of the fact that most previous studies of terrorist attacks have examined worldwide samples with large numbers of mature democracies. By contrast, our descriptive data on 18 Middle Eastern countries shows that most are autocratic or anocratic. We also find strong support for our hypothesis that increases in state-based human rights violations are related to increases in terrorist attacks. Across most all model specifications, the effects of state-based human rights violations are robust and in the expected direction. Human rights violations are significantly related to increases in total, fatal, domestic, and international terrorist attacks. Increases in state-based human rights violations may increase domestic terrorism by closing down avenues for political discourse and enhancing political grievances both domestically and internationally (Walsh &amp; Piazza, 2010). Similar to prior research (Choi &amp; Luo, 2013; Coggins, 2015; Fahey &amp; LaFree, 2015), we also find strong support for the effects of state failure, regime length and economic development on terrorist attacks. Countries that experience increases in state failure are also likely to experience increases in attacks over time. Younger and poorer regimes are more susceptible to terrorist attacks. Earlier in the paper we contrasted political access and strategic interpretations of the effect of democracy on political violence. The former suggests that more democratic countries will be associated with less terrorism because democratic governments offer more opportunities for political participation, while the latter argues that </w:t>
      </w:r>
      <w:r w:rsidRPr="00986F42">
        <w:rPr>
          <w:rStyle w:val="StyleUnderline"/>
          <w:color w:val="FF0000"/>
          <w:highlight w:val="green"/>
        </w:rPr>
        <w:t xml:space="preserve">democracy is associated with growing terrorist activity because </w:t>
      </w:r>
      <w:r w:rsidRPr="00986F42">
        <w:rPr>
          <w:rStyle w:val="StyleUnderline"/>
          <w:color w:val="FF0000"/>
        </w:rPr>
        <w:t xml:space="preserve">democratic characteristics like </w:t>
      </w:r>
      <w:r w:rsidRPr="00986F42">
        <w:rPr>
          <w:rStyle w:val="Emphasis"/>
          <w:color w:val="FF0000"/>
          <w:highlight w:val="green"/>
        </w:rPr>
        <w:t>freedom of speech and civil liberties</w:t>
      </w:r>
      <w:r w:rsidRPr="00986F42">
        <w:rPr>
          <w:rStyle w:val="Emphasis"/>
          <w:color w:val="FF0000"/>
        </w:rPr>
        <w:t xml:space="preserve"> </w:t>
      </w:r>
      <w:r w:rsidRPr="00986F42">
        <w:rPr>
          <w:rStyle w:val="Emphasis"/>
          <w:color w:val="FF0000"/>
          <w:highlight w:val="green"/>
        </w:rPr>
        <w:t>facilitate terrorism</w:t>
      </w:r>
      <w:r w:rsidRPr="00986F42">
        <w:rPr>
          <w:rStyle w:val="StyleUnderline"/>
          <w:color w:val="FF0000"/>
        </w:rPr>
        <w:t xml:space="preserve">. </w:t>
      </w:r>
      <w:r w:rsidRPr="00986F42">
        <w:rPr>
          <w:color w:val="FF0000"/>
          <w:sz w:val="14"/>
        </w:rPr>
        <w:t xml:space="preserve">Our results suggest that both models have merit: we find support for the political access school via the effects of human rights violations on attacks, while </w:t>
      </w:r>
      <w:r w:rsidRPr="00986F42">
        <w:rPr>
          <w:rStyle w:val="StyleUnderline"/>
          <w:color w:val="FF0000"/>
        </w:rPr>
        <w:t xml:space="preserve">our results also show support for the strategic school through the significant effects on terrorist attacks for countries in democratic transition or with relatively weak democracies. </w:t>
      </w:r>
      <w:r w:rsidRPr="00986F42">
        <w:rPr>
          <w:color w:val="FF0000"/>
          <w:sz w:val="14"/>
        </w:rPr>
        <w:t xml:space="preserve">We should be careful to highlight two serious limitations of the current study. First, while media-based open source event databases have become a major source for terrorism data, they have important weaknesses (Woolley, 2000). The media may report inaccuracies or underreport events; there may be conflicting information or false, multiple or no claims of responsibility. Government censorship and disinformation may also affect media-based open source estimates of terrorism. Perhaps most importantly for this study, when autocracies report extremely low numbers of terrorist attacks, we can never say for sure whether it is because of actual or the ability of these societies to minimize coverage by the print or electronic media (Drakos &amp; Gofas, 2006a, 2006b). We addressed this potential limitation in the analysis by conducting supplemental analyses that include as a control variable a measure of civil liberties violations (which includes restrictions on freedom of speech) and a measure of press freedom (Freedom House). State-based human rights violation was consistently related to total, fatal and domestic attacks across both analyses; human rights violation was not statistically related to international attacks when controlling for free press. We also note that we observe tremendous variation in terrorist attacks across the 18 countries of the Middle East, even though most of them are classified as either autocracies or anocracies on the Polity level of democracy scale, this is also in line with previous research examining terrorism among autocratic counties (Aksoy et al., 2012; Wilson &amp; Piazza, 2011). Second, another limitation of the current study is the possibility that human rights violations and terrorist attacks have reciprocal effects. Indeed, many studies examining the effects of statebased political actions on terrorism may face this problem. Piazza and Walsh (2010) have argued that increased terrorist attacks can impact state-based human rights violations and Whitaker (2007) points out the tendency for governments to enact strict counterterrorism policies after major terrorist attacks, such as the passing of the Patriot Act in the United States after the coordinated attacks of September 11, 2001. In short, increased terrorist attacks may encourage governments to restrict individual rights in order to prevent terrorist attacks. However, research by Piazza and Walsh (2010) shows that, at least for international attacks, increases in terrorist attacks are related to some (but not all) forms of state-based human rights violations. Using data from 1981 to 2003, they found that countries with more frequent terrorist attacks had higher levels of political disappearances and extrajudicial killings. At the same time, the researchers found no effect on other forms of state-based human rights violations, such as political imprisonment or torture. We conducted a similar supplemental analysis examining the effects of changes in terrorist attacks on changes in state-based human rights violations, and found that increases in domestic terrorist attacks were related to increases in state-based human rights violations. This relationship did not apply for total, fatal or international attacks. As in the Piazza and Walsh (2010) study, we find that although there is an effect of terrorist events on state-based human rights violations, there are other variables that are more consequential for increasing state-based human rights violations, including state failure. Although our study shows consistent effects for the strength of democracy and the extensiveness of human rights violations on the incidence of terrorist attacks among Middle Eastern countries, the underlying mechanisms driving these relationships are still unclear. Individual-level survey data would be useful for examining the processes by which state-based actions impact, on a micro-level, individual behavior and acts of terrorism. For example, comparing individual-level perceptions of and support for democracy with macro, country-level assessments of democracy may help us better understand the findings. There is evidence to suggest that many individuals from the Middle East support some aspects of democracy even though they show much greater disagreement on issues like how secular democratic governments should be (Jamal &amp; Tessler, 2008; Tessler &amp; Gao, 2005). Future research should examine the individual-level processes that underlie the relationships between democracy, state-based human rights violations, state failure and terrorism. Another promising area for future research is to develop more detailed information on the considerable variation we see in the use of political violence among different types of autocratic regimes. While a good deal of research has explored how terrorism is affected by different forms of democracy, far more should also focus on autocratic regime types as there is variation in terrorism among such countries. For example, Aksoy et al. (2012) and Wilson and Piazza (2013) both found significant variation in terrorism among autocratic regimes with different political institutions or structures. In particular, research has indicated that autocratic countries without elected legislatures experience more terrorism and have more terrorist groups (Aksoy et al., 2012), and countries with single-party structures are less likely to experience domestic and international terrorism as compared to military autocracies and democracies (Wilson &amp; Piazza, 2011). </w:t>
      </w:r>
      <w:r w:rsidRPr="00986F42">
        <w:rPr>
          <w:rStyle w:val="StyleUnderline"/>
          <w:color w:val="FF0000"/>
        </w:rPr>
        <w:t xml:space="preserve">Our results provide support for the conclusion that </w:t>
      </w:r>
      <w:r w:rsidRPr="00986F42">
        <w:rPr>
          <w:rStyle w:val="StyleUnderline"/>
          <w:color w:val="FF0000"/>
          <w:highlight w:val="green"/>
        </w:rPr>
        <w:t xml:space="preserve">both democracy and state-based repression have </w:t>
      </w:r>
      <w:r w:rsidRPr="00986F42">
        <w:rPr>
          <w:rStyle w:val="Emphasis"/>
          <w:color w:val="FF0000"/>
          <w:highlight w:val="green"/>
        </w:rPr>
        <w:t>increased terrorist attacks</w:t>
      </w:r>
      <w:r w:rsidRPr="00986F42">
        <w:rPr>
          <w:rStyle w:val="StyleUnderline"/>
          <w:color w:val="FF0000"/>
        </w:rPr>
        <w:t xml:space="preserve"> in the Middle East. These </w:t>
      </w:r>
      <w:r w:rsidRPr="00986F42">
        <w:rPr>
          <w:rStyle w:val="StyleUnderline"/>
          <w:color w:val="FF0000"/>
          <w:highlight w:val="green"/>
        </w:rPr>
        <w:t>results call into question</w:t>
      </w:r>
      <w:r w:rsidRPr="00986F42">
        <w:rPr>
          <w:rStyle w:val="StyleUnderline"/>
          <w:color w:val="FF0000"/>
        </w:rPr>
        <w:t xml:space="preserve"> the </w:t>
      </w:r>
      <w:r w:rsidRPr="00986F42">
        <w:rPr>
          <w:rStyle w:val="StyleUnderline"/>
          <w:color w:val="FF0000"/>
          <w:highlight w:val="green"/>
        </w:rPr>
        <w:t>effectiveness of counterterrorism policies that focus on aggressively increasing democratic forms of government</w:t>
      </w:r>
      <w:r w:rsidRPr="00986F42">
        <w:rPr>
          <w:rStyle w:val="StyleUnderline"/>
          <w:color w:val="FF0000"/>
        </w:rPr>
        <w:t xml:space="preserve"> in the Middle East without protecting human rights.</w:t>
      </w:r>
      <w:r w:rsidRPr="00986F42">
        <w:rPr>
          <w:color w:val="FF0000"/>
          <w:sz w:val="14"/>
        </w:rPr>
        <w:t xml:space="preserve"> However, </w:t>
      </w:r>
      <w:r w:rsidRPr="00986F42">
        <w:rPr>
          <w:rStyle w:val="StyleUnderline"/>
          <w:color w:val="FF0000"/>
        </w:rPr>
        <w:t>it is reasonable to question if US-based policies to address state-based human rights violations may have unintended consequences. For example, Hafner-Burton (2008) shows that accusing countries publicly of human rights abuses either has no effect or increases such violations.</w:t>
      </w:r>
      <w:r w:rsidRPr="00986F42">
        <w:rPr>
          <w:color w:val="FF0000"/>
          <w:sz w:val="14"/>
        </w:rPr>
        <w:t xml:space="preserve"> Additionally, Peksen (2012) shows that the effects of foreign intervention for humanitarian purposes in other countries can increase human rights violations. Chenoweth (2013) argues that </w:t>
      </w:r>
      <w:r w:rsidRPr="00986F42">
        <w:rPr>
          <w:rStyle w:val="StyleUnderline"/>
          <w:color w:val="FF0000"/>
          <w:highlight w:val="green"/>
        </w:rPr>
        <w:t>aggressive foreign intervention may lead to increased terrorist attacks</w:t>
      </w:r>
      <w:r w:rsidRPr="00986F42">
        <w:rPr>
          <w:rStyle w:val="StyleUnderline"/>
          <w:color w:val="FF0000"/>
        </w:rPr>
        <w:t xml:space="preserve"> in both the home country and the intervening country. She provides evidence that strongly </w:t>
      </w:r>
      <w:r w:rsidRPr="00986F42">
        <w:rPr>
          <w:rStyle w:val="StyleUnderline"/>
          <w:color w:val="FF0000"/>
          <w:highlight w:val="green"/>
        </w:rPr>
        <w:t>democratic countries</w:t>
      </w:r>
      <w:r w:rsidRPr="00986F42">
        <w:rPr>
          <w:rStyle w:val="StyleUnderline"/>
          <w:color w:val="FF0000"/>
        </w:rPr>
        <w:t xml:space="preserve"> </w:t>
      </w:r>
      <w:r w:rsidRPr="00986F42">
        <w:rPr>
          <w:rStyle w:val="StyleUnderline"/>
          <w:color w:val="FF0000"/>
          <w:highlight w:val="green"/>
        </w:rPr>
        <w:t>that are involved in military intervention</w:t>
      </w:r>
      <w:r w:rsidRPr="00986F42">
        <w:rPr>
          <w:rStyle w:val="StyleUnderline"/>
          <w:color w:val="FF0000"/>
        </w:rPr>
        <w:t xml:space="preserve"> or occupation abroad </w:t>
      </w:r>
      <w:r w:rsidRPr="00986F42">
        <w:rPr>
          <w:rStyle w:val="StyleUnderline"/>
          <w:color w:val="FF0000"/>
          <w:highlight w:val="green"/>
        </w:rPr>
        <w:t>are highly vulnerable to both domestic and international terrorist attacks</w:t>
      </w:r>
      <w:r w:rsidRPr="00986F42">
        <w:rPr>
          <w:rStyle w:val="StyleUnderline"/>
          <w:color w:val="FF0000"/>
        </w:rPr>
        <w:t xml:space="preserve"> (Chenoweth, 2013).</w:t>
      </w:r>
      <w:r w:rsidRPr="00986F42">
        <w:rPr>
          <w:color w:val="FF0000"/>
          <w:sz w:val="14"/>
        </w:rPr>
        <w:t xml:space="preserve"> Thus, while our research suggests that it may be more fruitful to emphasize human rights violations rather than the strength of democratic institutions when fashioning counter-terrorism policies for the Middle East, it would be unrealistic to expect this strategy to have no unintended consequences. It is clear that there is more research needed to unpack the relations between state-based human rights violations, regime type and strength, state failure and terrorist attacks in the Middle East. However, in spite of the ambiguities, </w:t>
      </w:r>
      <w:r w:rsidRPr="00986F42">
        <w:rPr>
          <w:rStyle w:val="StyleUnderline"/>
          <w:color w:val="FF0000"/>
        </w:rPr>
        <w:t xml:space="preserve">one consistent finding is the lack of empirical support for the effectiveness of US foreign counterterrorism policies directed at increasing democratic governance in the Middle East. </w:t>
      </w:r>
      <w:r w:rsidRPr="00986F42">
        <w:rPr>
          <w:color w:val="FF0000"/>
          <w:sz w:val="14"/>
        </w:rPr>
        <w:t>Furthermore, there is mounting evidence that policies or incentives that seek to reduce state-based human rights violations may offer more stability, increased state-based legitimacy and subsequent reductions in terrorist mobilization and activity both domestically and abroad.</w:t>
      </w:r>
    </w:p>
    <w:p w14:paraId="22D579AF" w14:textId="77777777" w:rsidR="00CB4957" w:rsidRPr="00780C4A" w:rsidRDefault="00CB4957" w:rsidP="00CB4957"/>
    <w:p w14:paraId="70B13070" w14:textId="77777777" w:rsidR="00CB4957" w:rsidRPr="00CB4957" w:rsidRDefault="00CB4957" w:rsidP="00CB4957"/>
    <w:sectPr w:rsidR="00CB4957" w:rsidRPr="00CB49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33B0C" w14:textId="77777777" w:rsidR="005A5F3D" w:rsidRDefault="005A5F3D" w:rsidP="00066D2C">
      <w:pPr>
        <w:spacing w:after="0" w:line="240" w:lineRule="auto"/>
      </w:pPr>
      <w:r>
        <w:separator/>
      </w:r>
    </w:p>
  </w:endnote>
  <w:endnote w:type="continuationSeparator" w:id="0">
    <w:p w14:paraId="2F1C8E9D" w14:textId="77777777" w:rsidR="005A5F3D" w:rsidRDefault="005A5F3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F618D" w14:textId="77777777" w:rsidR="005A5F3D" w:rsidRDefault="005A5F3D" w:rsidP="00066D2C">
      <w:pPr>
        <w:spacing w:after="0" w:line="240" w:lineRule="auto"/>
      </w:pPr>
      <w:r>
        <w:separator/>
      </w:r>
    </w:p>
  </w:footnote>
  <w:footnote w:type="continuationSeparator" w:id="0">
    <w:p w14:paraId="77FAB800" w14:textId="77777777" w:rsidR="005A5F3D" w:rsidRDefault="005A5F3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490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2A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F3D"/>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905"/>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21A"/>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3C2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957"/>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857AFF"/>
  <w15:chartTrackingRefBased/>
  <w15:docId w15:val="{A7370748-E8F8-44C3-A696-13A445664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4905"/>
    <w:rPr>
      <w:rFonts w:ascii="Calibri" w:hAnsi="Calibri" w:cs="Calibri"/>
    </w:rPr>
  </w:style>
  <w:style w:type="paragraph" w:styleId="Heading1">
    <w:name w:val="heading 1"/>
    <w:aliases w:val="Pocket"/>
    <w:basedOn w:val="Normal"/>
    <w:next w:val="Normal"/>
    <w:link w:val="Heading1Char"/>
    <w:qFormat/>
    <w:rsid w:val="008B49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49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B49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8B49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490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49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4905"/>
  </w:style>
  <w:style w:type="character" w:styleId="Emphasis">
    <w:name w:val="Emphasis"/>
    <w:aliases w:val="Bold Underline,Evidence,tag2,Size 10,emphasis in card,Minimized,minimized,Highlighted,Underlined,CD Card,ED - Tag,emphasis,Emphasis!!,small,Qualifications,normal card text,Shrunk,qualifications in card,qualifications,bold underline,Style1,Box,B"/>
    <w:basedOn w:val="DefaultParagraphFont"/>
    <w:link w:val="textbold"/>
    <w:uiPriority w:val="8"/>
    <w:qFormat/>
    <w:rsid w:val="008B490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B4905"/>
    <w:rPr>
      <w:color w:val="auto"/>
      <w:u w:val="none"/>
    </w:rPr>
  </w:style>
  <w:style w:type="character" w:customStyle="1" w:styleId="Heading1Char">
    <w:name w:val="Heading 1 Char"/>
    <w:aliases w:val="Pocket Char"/>
    <w:basedOn w:val="DefaultParagraphFont"/>
    <w:link w:val="Heading1"/>
    <w:rsid w:val="008B490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490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B490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8B490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B490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7"/>
    <w:qFormat/>
    <w:rsid w:val="008B4905"/>
    <w:rPr>
      <w:b w:val="0"/>
      <w:sz w:val="22"/>
      <w:u w:val="single"/>
    </w:rPr>
  </w:style>
  <w:style w:type="character" w:styleId="Strong">
    <w:name w:val="Strong"/>
    <w:basedOn w:val="DefaultParagraphFont"/>
    <w:uiPriority w:val="22"/>
    <w:semiHidden/>
    <w:qFormat/>
    <w:rsid w:val="008B4905"/>
    <w:rPr>
      <w:b/>
      <w:bCs/>
    </w:rPr>
  </w:style>
  <w:style w:type="character" w:styleId="BookTitle">
    <w:name w:val="Book Title"/>
    <w:basedOn w:val="DefaultParagraphFont"/>
    <w:uiPriority w:val="33"/>
    <w:semiHidden/>
    <w:qFormat/>
    <w:rsid w:val="008B4905"/>
    <w:rPr>
      <w:b/>
      <w:bCs/>
      <w:i/>
      <w:iCs/>
      <w:spacing w:val="5"/>
    </w:rPr>
  </w:style>
  <w:style w:type="character" w:customStyle="1" w:styleId="Heading5Char">
    <w:name w:val="Heading 5 Char"/>
    <w:basedOn w:val="DefaultParagraphFont"/>
    <w:link w:val="Heading5"/>
    <w:uiPriority w:val="9"/>
    <w:semiHidden/>
    <w:rsid w:val="008B49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4905"/>
  </w:style>
  <w:style w:type="paragraph" w:styleId="Header">
    <w:name w:val="header"/>
    <w:basedOn w:val="Normal"/>
    <w:link w:val="HeaderChar"/>
    <w:uiPriority w:val="99"/>
    <w:semiHidden/>
    <w:rsid w:val="008B49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4905"/>
    <w:rPr>
      <w:rFonts w:ascii="Calibri" w:hAnsi="Calibri" w:cs="Calibri"/>
    </w:rPr>
  </w:style>
  <w:style w:type="paragraph" w:styleId="Footer">
    <w:name w:val="footer"/>
    <w:basedOn w:val="Normal"/>
    <w:link w:val="FooterChar"/>
    <w:uiPriority w:val="99"/>
    <w:semiHidden/>
    <w:rsid w:val="008B49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4905"/>
    <w:rPr>
      <w:rFonts w:ascii="Calibri" w:hAnsi="Calibri" w:cs="Calibri"/>
    </w:rPr>
  </w:style>
  <w:style w:type="paragraph" w:styleId="BodyText">
    <w:name w:val="Body Text"/>
    <w:basedOn w:val="Normal"/>
    <w:link w:val="BodyTextChar"/>
    <w:uiPriority w:val="99"/>
    <w:semiHidden/>
    <w:unhideWhenUsed/>
    <w:rsid w:val="008B4905"/>
    <w:pPr>
      <w:spacing w:after="120"/>
    </w:pPr>
  </w:style>
  <w:style w:type="character" w:customStyle="1" w:styleId="BodyTextChar">
    <w:name w:val="Body Text Char"/>
    <w:basedOn w:val="DefaultParagraphFont"/>
    <w:link w:val="BodyText"/>
    <w:uiPriority w:val="99"/>
    <w:semiHidden/>
    <w:rsid w:val="008B4905"/>
    <w:rPr>
      <w:rFonts w:ascii="Calibri" w:hAnsi="Calibri" w:cs="Calibri"/>
    </w:rPr>
  </w:style>
  <w:style w:type="paragraph" w:styleId="NoSpacing">
    <w:name w:val="No Spacing"/>
    <w:link w:val="NoSpacingChar"/>
    <w:uiPriority w:val="99"/>
    <w:semiHidden/>
    <w:unhideWhenUsed/>
    <w:qFormat/>
    <w:rsid w:val="008B490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B4905"/>
    <w:rPr>
      <w:rFonts w:ascii="Calibri" w:hAnsi="Calibri" w:cs="Calibri"/>
    </w:rPr>
  </w:style>
  <w:style w:type="character" w:styleId="Hyperlink">
    <w:name w:val="Hyperlink"/>
    <w:basedOn w:val="DefaultParagraphFont"/>
    <w:uiPriority w:val="99"/>
    <w:unhideWhenUsed/>
    <w:rsid w:val="008B4905"/>
    <w:rPr>
      <w:color w:val="0563C1" w:themeColor="hyperlink"/>
      <w:u w:val="single"/>
    </w:rPr>
  </w:style>
  <w:style w:type="character" w:styleId="UnresolvedMention">
    <w:name w:val="Unresolved Mention"/>
    <w:basedOn w:val="DefaultParagraphFont"/>
    <w:uiPriority w:val="99"/>
    <w:semiHidden/>
    <w:unhideWhenUsed/>
    <w:rsid w:val="008B4905"/>
    <w:rPr>
      <w:color w:val="605E5C"/>
      <w:shd w:val="clear" w:color="auto" w:fill="E1DFDD"/>
    </w:rPr>
  </w:style>
  <w:style w:type="paragraph" w:customStyle="1" w:styleId="textbold">
    <w:name w:val="text bold"/>
    <w:basedOn w:val="Normal"/>
    <w:link w:val="Emphasis"/>
    <w:autoRedefine/>
    <w:uiPriority w:val="8"/>
    <w:qFormat/>
    <w:rsid w:val="00CB4957"/>
    <w:pPr>
      <w:framePr w:wrap="around" w:vAnchor="text" w:hAnchor="text" w:y="1"/>
      <w:spacing w:after="0" w:line="240" w:lineRule="auto"/>
      <w:ind w:left="720"/>
      <w:jc w:val="both"/>
    </w:pPr>
    <w:rPr>
      <w:b/>
      <w:iCs/>
      <w:u w:val="single"/>
    </w:rPr>
  </w:style>
  <w:style w:type="paragraph" w:customStyle="1" w:styleId="UnderlinePara">
    <w:name w:val="Underline Para"/>
    <w:basedOn w:val="Normal"/>
    <w:uiPriority w:val="7"/>
    <w:qFormat/>
    <w:rsid w:val="00CB4957"/>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essex.ac.uk/4085/1/9781906948108LacanAndOrganization.pdf" TargetMode="External"/><Relationship Id="rId13" Type="http://schemas.openxmlformats.org/officeDocument/2006/relationships/hyperlink" Target="https://criticalpsygreece.wordpress.com/wp-content/uploads/2009/05/reader-for-the-summer.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outledge.com/A-Political-Psychoanalysis-for-the-Anthropocene-Age-The-Fierce-Urgency-of-Now/LaMothe/p/book/978103219362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eon.co/essays/how-psychology-can-be-a-tool-for-postcolonial-freed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ore.ac.uk/download/pdf/13638955.pdf" TargetMode="External"/><Relationship Id="rId4" Type="http://schemas.openxmlformats.org/officeDocument/2006/relationships/settings" Target="settings.xml"/><Relationship Id="rId9" Type="http://schemas.openxmlformats.org/officeDocument/2006/relationships/hyperlink" Target="https://www.routledge.com/A-Political-Psychoanalysis-for-the-Anthropocene-Age-The-Fierce-Urgency-of-Now/LaMothe/p/book/9781032193625" TargetMode="External"/><Relationship Id="rId14" Type="http://schemas.openxmlformats.org/officeDocument/2006/relationships/hyperlink" Target="https://www.washingtonpost.com/opinions/2021/03/18/europe-is-proof-that-right-wing-populism-is-here-st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27527</Words>
  <Characters>156909</Characters>
  <Application>Microsoft Office Word</Application>
  <DocSecurity>0</DocSecurity>
  <Lines>1307</Lines>
  <Paragraphs>368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Shockley</dc:creator>
  <cp:keywords>6.0.0</cp:keywords>
  <dc:description/>
  <cp:lastModifiedBy>Chase Shockley</cp:lastModifiedBy>
  <cp:revision>7</cp:revision>
  <dcterms:created xsi:type="dcterms:W3CDTF">2025-09-28T02:12:00Z</dcterms:created>
  <dcterms:modified xsi:type="dcterms:W3CDTF">2025-09-28T02:16:00Z</dcterms:modified>
</cp:coreProperties>
</file>