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228C" w14:textId="33BF6C91" w:rsidR="005D388F" w:rsidRDefault="00932A8B" w:rsidP="00932A8B">
      <w:pPr>
        <w:pStyle w:val="Heading1"/>
      </w:pPr>
      <w:r>
        <w:t>Off</w:t>
      </w:r>
    </w:p>
    <w:p w14:paraId="7C84DEE7" w14:textId="10684EB0" w:rsidR="00BB254A" w:rsidRDefault="00BB254A" w:rsidP="00932A8B">
      <w:pPr>
        <w:pStyle w:val="Heading2"/>
      </w:pPr>
      <w:r>
        <w:t>1</w:t>
      </w:r>
    </w:p>
    <w:p w14:paraId="674F1045" w14:textId="2A39D493" w:rsidR="00BB254A" w:rsidRPr="00E554E6" w:rsidRDefault="00BB254A" w:rsidP="00BB254A">
      <w:pPr>
        <w:pStyle w:val="Heading4"/>
      </w:pPr>
      <w:r w:rsidRPr="00E554E6">
        <w:t xml:space="preserve">The way they </w:t>
      </w:r>
      <w:r w:rsidRPr="00E554E6">
        <w:rPr>
          <w:u w:val="single"/>
        </w:rPr>
        <w:t>cited US code</w:t>
      </w:r>
      <w:r w:rsidRPr="00E554E6">
        <w:t xml:space="preserve"> in the plan text </w:t>
      </w:r>
      <w:r w:rsidRPr="00E554E6">
        <w:rPr>
          <w:u w:val="single"/>
        </w:rPr>
        <w:t>means nothing</w:t>
      </w:r>
      <w:r>
        <w:t xml:space="preserve"> – no aff solvency.</w:t>
      </w:r>
    </w:p>
    <w:p w14:paraId="5F300B8B" w14:textId="77777777" w:rsidR="00BB254A" w:rsidRPr="00E554E6" w:rsidRDefault="00BB254A" w:rsidP="00BB254A">
      <w:proofErr w:type="spellStart"/>
      <w:r w:rsidRPr="00E554E6">
        <w:rPr>
          <w:rStyle w:val="Style13ptBold"/>
        </w:rPr>
        <w:t>GovRegs</w:t>
      </w:r>
      <w:proofErr w:type="spellEnd"/>
      <w:r w:rsidRPr="00E554E6">
        <w:rPr>
          <w:rStyle w:val="Style13ptBold"/>
        </w:rPr>
        <w:t>, 2025</w:t>
      </w:r>
      <w:r>
        <w:t xml:space="preserve"> </w:t>
      </w:r>
      <w:r w:rsidRPr="00E554E6">
        <w:t>(</w:t>
      </w:r>
      <w:proofErr w:type="spellStart"/>
      <w:r w:rsidRPr="00E554E6">
        <w:t>Govregs</w:t>
      </w:r>
      <w:proofErr w:type="spellEnd"/>
      <w:r w:rsidRPr="00E554E6">
        <w:t xml:space="preserve">, </w:t>
      </w:r>
      <w:r>
        <w:t xml:space="preserve">2025, </w:t>
      </w:r>
      <w:r w:rsidRPr="00E554E6">
        <w:t xml:space="preserve">accessed 11-15-2025, </w:t>
      </w:r>
      <w:proofErr w:type="spellStart"/>
      <w:r>
        <w:t>GovRegs</w:t>
      </w:r>
      <w:proofErr w:type="spellEnd"/>
      <w:r w:rsidRPr="00E554E6">
        <w:t>, "USC 7103", https://www.govregs.com/uscode/expand/title5_partIII_subpartF_chapter71_subchapterI_section7103)//Babcii</w:t>
      </w:r>
    </w:p>
    <w:p w14:paraId="5C440326" w14:textId="14BD2DC0" w:rsidR="00BB254A" w:rsidRPr="00BB254A" w:rsidRDefault="00BB254A" w:rsidP="00BB254A">
      <w:pPr>
        <w:rPr>
          <w:b/>
          <w:bCs/>
          <w:u w:val="single"/>
        </w:rPr>
      </w:pPr>
      <w:r w:rsidRPr="00E554E6">
        <w:rPr>
          <w:b/>
          <w:bCs/>
          <w:u w:val="single"/>
        </w:rPr>
        <w:t>§ </w:t>
      </w:r>
      <w:r w:rsidRPr="00BB254A">
        <w:rPr>
          <w:b/>
          <w:bCs/>
          <w:highlight w:val="green"/>
          <w:u w:val="single"/>
        </w:rPr>
        <w:t>7103. Definitions; application</w:t>
      </w:r>
      <w:r>
        <w:rPr>
          <w:b/>
          <w:bCs/>
          <w:u w:val="single"/>
        </w:rPr>
        <w:t xml:space="preserve"> </w:t>
      </w:r>
      <w:r w:rsidRPr="00E554E6">
        <w:rPr>
          <w:sz w:val="10"/>
        </w:rPr>
        <w:t>(a) For the purpose of this chapter— (1) “person” means an individual, labor organization, or agency; (2) “employee” means an individual— (A) employed in an agency; or (B) whose employment in an agency has ceased because of any unfair labor practice under section 7116 of this title and who has not obtained any other regular and substantially equivalent employment, as determined under regulations prescribed by the Federal Labor Relations Authority; but does not include— (</w:t>
      </w:r>
      <w:proofErr w:type="spellStart"/>
      <w:r w:rsidRPr="00E554E6">
        <w:rPr>
          <w:sz w:val="10"/>
        </w:rPr>
        <w:t>i</w:t>
      </w:r>
      <w:proofErr w:type="spellEnd"/>
      <w:r w:rsidRPr="00E554E6">
        <w:rPr>
          <w:sz w:val="10"/>
        </w:rPr>
        <w:t xml:space="preserve">) an alien or noncitizen of the United States who occupies a position outside the United States; (ii) a member of the uniformed services; (iii) a supervisor or a management official; (iv) an officer or employee in the Foreign Service of the United States employed in the Department of State, the International Communication Agency, the Agency for International Development, the Department of Agriculture, or the Department of Commerce; or (v) any person who participates in a strike in violation of section 7311 of this title; (3) “agency” means an Executive agency (including a </w:t>
      </w:r>
      <w:proofErr w:type="spellStart"/>
      <w:r w:rsidRPr="00E554E6">
        <w:rPr>
          <w:sz w:val="10"/>
        </w:rPr>
        <w:t>nonappropriated</w:t>
      </w:r>
      <w:proofErr w:type="spellEnd"/>
      <w:r w:rsidRPr="00E554E6">
        <w:rPr>
          <w:sz w:val="10"/>
        </w:rPr>
        <w:t xml:space="preserve"> fund instrumentality described in section 2105(c) of this title and the Veterans’ Canteen Service, Department of Veterans Affairs), the Library of Congress, the Government Publishing Office, and the Smithsonian Institution 1 1 So in original. Probably should be followed by a comma. but does not include— (A) the Government Accountability Office; (B) the Federal Bureau of Investigation; (C) the Central Intelligence Agency; (D) the National Security Agency; (E) the Tennessee Valley Authority; (F) the Federal Labor Relations Authority; (G) the Federal Service Impasses Panel; or (H) the United States Secret Service and the United States Secret Service Uniformed Division. (4) “labor organization” means an organization composed in whole or in part of employees, in which employees participate and pay dues, and which has as a purpose the dealing with an agency concerning grievances and conditions of employment, but does not include— (A) an organization which, by its constitution, bylaws, tacit agreement among its members, or otherwise, denies membership because of race, color, creed, national origin, sex, age, preferential or </w:t>
      </w:r>
      <w:proofErr w:type="spellStart"/>
      <w:r w:rsidRPr="00E554E6">
        <w:rPr>
          <w:sz w:val="10"/>
        </w:rPr>
        <w:t>nonpreferential</w:t>
      </w:r>
      <w:proofErr w:type="spellEnd"/>
      <w:r w:rsidRPr="00E554E6">
        <w:rPr>
          <w:sz w:val="10"/>
        </w:rPr>
        <w:t xml:space="preserve"> civil service status, political affiliation, marital status, or handicapping condition; (B) an organization which advocates the overthrow of the constitutional form of government of the United States; (C) an organization sponsored by an agency; or (D) an organization which participates in the conduct of a strike against the Government or any agency thereof or imposes a duty or obligation to conduct, assist, or participate in such a strike; (5) “dues” means dues, fees, and assessments; (6) “Authority” means the Federal Labor Relations Authority described in section 7104(a) of this title; (7) “Panel” means the Federal Service Impasses Panel described in section 7119(c) of this title; (8) “collective bargaining agreement” means an agreement entered into as a result of collective bargaining pursuant to the provisions of this chapter; (9) “grievance” means any complaint— (A) by any employee concerning any matter relating to the employment of the employee; (B) by any labor organization concerning any matter relating to the employment of any employee; or (C) by any employee, labor organization, or agency concerning— (</w:t>
      </w:r>
      <w:proofErr w:type="spellStart"/>
      <w:r w:rsidRPr="00E554E6">
        <w:rPr>
          <w:sz w:val="10"/>
        </w:rPr>
        <w:t>i</w:t>
      </w:r>
      <w:proofErr w:type="spellEnd"/>
      <w:r w:rsidRPr="00E554E6">
        <w:rPr>
          <w:sz w:val="10"/>
        </w:rPr>
        <w:t>) the effect or interpretation, or a claim of breach, of a collective bargaining agreement; or (ii) any claimed violation, misinterpretation, or misapplication of any law, rule, or regulation affecting conditions of employment; (10)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 (11) “management official” means an individual employed by an agency in a position the duties and responsibilities of which require or authorize the individual to formulate, determine, or influence the policies of the agency; (12) “collective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 obligation referred to in this paragraph does not compel either party to agree to a proposal or to make a concession; (13) “confidential employee” means an employee who acts in a confidential capacity with respect to an individual who formulates or effectuates management policies in the field of labor-management relations; (14) “conditions of employment” means personnel policies, practices, and matters, whether established by rule, regulation, or otherwise, affecting working conditions, except that such term does not include policies, practices, and matters— (A) relating to political activities prohibited under subchapter III of chapter 73 of this title; (B) relating to the classification of any position; or (C) to the extent such matters are specifically provided for by Federal statute; (15) “professional employee” means— (A) an employee engaged in the performance of work— (</w:t>
      </w:r>
      <w:proofErr w:type="spellStart"/>
      <w:r w:rsidRPr="00E554E6">
        <w:rPr>
          <w:sz w:val="10"/>
        </w:rPr>
        <w:t>i</w:t>
      </w:r>
      <w:proofErr w:type="spellEnd"/>
      <w:r w:rsidRPr="00E554E6">
        <w:rPr>
          <w:sz w:val="10"/>
        </w:rPr>
        <w:t>)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 (ii) requiring the consistent exercise of discretion and judgment in its performance; (iii) which is predominantly intellectual and varied in character (as distinguished from routine mental, manual, mechanical, or physical work); and (iv) which is of such character that the output produced or the result accomplished by such work cannot be standardized in relation to a given period of time; or (B) an employee who has completed the courses of specialized intellectual instruction and study described in subparagraph (A)(</w:t>
      </w:r>
      <w:proofErr w:type="spellStart"/>
      <w:r w:rsidRPr="00E554E6">
        <w:rPr>
          <w:sz w:val="10"/>
        </w:rPr>
        <w:t>i</w:t>
      </w:r>
      <w:proofErr w:type="spellEnd"/>
      <w:r w:rsidRPr="00E554E6">
        <w:rPr>
          <w:sz w:val="10"/>
        </w:rPr>
        <w:t>) of this paragraph and is performing related work under appropriate direction or guidance to qualify the employee as a professional employee described in subparagraph (A) of this paragraph; (16) “exclusive representative” means any labor organization which— (A) is certified as the exclusive representative of employees in an appropriate unit pursuant to section 7111 of this title; or (B) was recognized by an agency immediately before the effective date of this chapter as the exclusive representative of employees in an appropriate unit— (</w:t>
      </w:r>
      <w:proofErr w:type="spellStart"/>
      <w:r w:rsidRPr="00E554E6">
        <w:rPr>
          <w:sz w:val="10"/>
        </w:rPr>
        <w:t>i</w:t>
      </w:r>
      <w:proofErr w:type="spellEnd"/>
      <w:r w:rsidRPr="00E554E6">
        <w:rPr>
          <w:sz w:val="10"/>
        </w:rPr>
        <w:t xml:space="preserve">) on the basis of an election, or (ii) on any basis other than an election, and continues to be so recognized in accordance with the provisions of this chapter; (17) “firefighter” means any employee engaged in the performance of work directly connected with the control and extinguishment of fires or the maintenance and use of firefighting apparatus and equipment; and (18) “United States” means the 50 States, the District of Columbia, the Commonwealth of Puerto Rico, Guam, the Virgin Islands, the Trust Territory of the Pacific Islands, and any territory or possession of the United States. (b) (1)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 (Added Pub. L. 95–454, title VII, § 701, Oct. 13, 1978, 92 Stat. 1192; amended Pub. L. 96–465, title II, § 2314(g), Oct. 17, 1980, 94 Stat. 2168; Pub. L. 102–54, § 13(b)(1), June 13, 1991, 105 Stat. 274; Pub. L. 103–359, title V, § 501(j), Oct. 14, 1994, 108 Stat. 3430; Pub. L. 104–201, div. </w:t>
      </w:r>
      <w:proofErr w:type="gramStart"/>
      <w:r w:rsidRPr="00E554E6">
        <w:rPr>
          <w:sz w:val="10"/>
        </w:rPr>
        <w:t>A,</w:t>
      </w:r>
      <w:proofErr w:type="gramEnd"/>
      <w:r w:rsidRPr="00E554E6">
        <w:rPr>
          <w:sz w:val="10"/>
        </w:rPr>
        <w:t xml:space="preserve"> title XVI, § 1634(a), Sept. 23, 1996, 110 Stat. 2752; Pub. L. 105–220, title III, § 341(e), Aug. 7, 1998, 112 Stat. 1092; Pub. L. 105–277, div. G, </w:t>
      </w:r>
      <w:proofErr w:type="spellStart"/>
      <w:r w:rsidRPr="00E554E6">
        <w:rPr>
          <w:sz w:val="10"/>
        </w:rPr>
        <w:t>subdiv</w:t>
      </w:r>
      <w:proofErr w:type="spellEnd"/>
      <w:r w:rsidRPr="00E554E6">
        <w:rPr>
          <w:sz w:val="10"/>
        </w:rPr>
        <w:t xml:space="preserve">. A, title XIV, § 1422(b)(1), Oct. 21, 1998, 112 Stat. 2681–792; Pub. L. 106–554, § 1(a)(4) [div. B, title I, § 139], Dec. 21, 2000, 114 Stat. 2763, 2763A–235; Pub. L. 108–271, § 8(b), July 7, 2004, 118 Stat. 814; Pub. L. 113–235, div. H, title I, § 1301(b), Dec. 16, 2014, 128 Stat. 2537.) </w:t>
      </w:r>
      <w:r w:rsidRPr="00BB254A">
        <w:rPr>
          <w:b/>
          <w:bCs/>
          <w:highlight w:val="green"/>
          <w:u w:val="single"/>
        </w:rPr>
        <w:t>CITE AS: 5 USC 7103</w:t>
      </w:r>
    </w:p>
    <w:p w14:paraId="5CE63ECC" w14:textId="0803F4CD" w:rsidR="00BB254A" w:rsidRDefault="00BB254A" w:rsidP="00932A8B">
      <w:pPr>
        <w:pStyle w:val="Heading2"/>
      </w:pPr>
      <w:r>
        <w:t>2</w:t>
      </w:r>
    </w:p>
    <w:p w14:paraId="0FF87DA7" w14:textId="77777777" w:rsidR="00BB254A" w:rsidRPr="008A1D26" w:rsidRDefault="00BB254A" w:rsidP="00BB254A">
      <w:pPr>
        <w:pStyle w:val="Heading4"/>
      </w:pPr>
      <w:r w:rsidRPr="008A1D26">
        <w:t>The United States federal government should permit collective bargaining for the Government Accountability Office, Central Intelligence Agency, National Security Agency, Tennessee Valley Authority, Federal Labor Relations Authority, Federal Service Impasses Panel, Secret Service, and Secret Service Uniformed Division.</w:t>
      </w:r>
    </w:p>
    <w:p w14:paraId="4AF91AFA" w14:textId="77777777" w:rsidR="00BB254A" w:rsidRPr="008A1D26" w:rsidRDefault="00BB254A" w:rsidP="00BB254A">
      <w:pPr>
        <w:pStyle w:val="Heading4"/>
      </w:pPr>
      <w:r w:rsidRPr="008A1D26">
        <w:t xml:space="preserve">That </w:t>
      </w:r>
      <w:r w:rsidRPr="008A1D26">
        <w:rPr>
          <w:u w:val="single"/>
        </w:rPr>
        <w:t>excludes</w:t>
      </w:r>
      <w:r w:rsidRPr="008A1D26">
        <w:t xml:space="preserve"> the </w:t>
      </w:r>
      <w:r w:rsidRPr="008A1D26">
        <w:rPr>
          <w:u w:val="single"/>
        </w:rPr>
        <w:t>FBI</w:t>
      </w:r>
    </w:p>
    <w:p w14:paraId="518CC236" w14:textId="77777777" w:rsidR="00BB254A" w:rsidRDefault="00BB254A" w:rsidP="00BB254A">
      <w:proofErr w:type="spellStart"/>
      <w:r w:rsidRPr="00E554E6">
        <w:rPr>
          <w:rStyle w:val="Style13ptBold"/>
        </w:rPr>
        <w:t>GovRegs</w:t>
      </w:r>
      <w:proofErr w:type="spellEnd"/>
      <w:r w:rsidRPr="00E554E6">
        <w:rPr>
          <w:rStyle w:val="Style13ptBold"/>
        </w:rPr>
        <w:t>, 2025</w:t>
      </w:r>
      <w:r>
        <w:t xml:space="preserve"> </w:t>
      </w:r>
      <w:r w:rsidRPr="00E554E6">
        <w:t>(</w:t>
      </w:r>
      <w:proofErr w:type="spellStart"/>
      <w:r w:rsidRPr="00E554E6">
        <w:t>Govregs</w:t>
      </w:r>
      <w:proofErr w:type="spellEnd"/>
      <w:r w:rsidRPr="00E554E6">
        <w:t xml:space="preserve">, </w:t>
      </w:r>
      <w:r>
        <w:t xml:space="preserve">2025, </w:t>
      </w:r>
      <w:r w:rsidRPr="00E554E6">
        <w:t xml:space="preserve">accessed 11-15-2025, </w:t>
      </w:r>
      <w:proofErr w:type="spellStart"/>
      <w:r>
        <w:t>GovRegs</w:t>
      </w:r>
      <w:proofErr w:type="spellEnd"/>
      <w:r w:rsidRPr="00E554E6">
        <w:t>, "USC 7103", https://www.govregs.com/uscode/expand/title5_partIII_subpartF_chapter71_subchapterI_section7103)//Babcii</w:t>
      </w:r>
    </w:p>
    <w:p w14:paraId="20035FD8" w14:textId="77777777" w:rsidR="00BB254A" w:rsidRPr="008A1D26" w:rsidRDefault="00BB254A" w:rsidP="00BB254A">
      <w:r w:rsidRPr="008A1D26">
        <w:t>(3) “</w:t>
      </w:r>
      <w:r w:rsidRPr="00BB254A">
        <w:rPr>
          <w:b/>
          <w:bCs/>
          <w:highlight w:val="green"/>
          <w:u w:val="single"/>
        </w:rPr>
        <w:t>agency</w:t>
      </w:r>
      <w:r w:rsidRPr="008A1D26">
        <w:t xml:space="preserve">” means an Executive agency (including a </w:t>
      </w:r>
      <w:proofErr w:type="spellStart"/>
      <w:r w:rsidRPr="008A1D26">
        <w:t>nonappropriated</w:t>
      </w:r>
      <w:proofErr w:type="spellEnd"/>
      <w:r w:rsidRPr="008A1D26">
        <w:t xml:space="preserve"> fund instrumentality described in section 2105(c) of this title and the Veterans’ Canteen Service, Department of Veterans Affairs), the Library of Congress, the Government Publishing Office, and the Smithsonian Institution 1</w:t>
      </w:r>
      <w:r w:rsidRPr="008A1D26">
        <w:br/>
        <w:t xml:space="preserve">but </w:t>
      </w:r>
      <w:r w:rsidRPr="00BB254A">
        <w:rPr>
          <w:b/>
          <w:bCs/>
          <w:highlight w:val="green"/>
          <w:u w:val="single"/>
        </w:rPr>
        <w:t>does not include</w:t>
      </w:r>
      <w:r w:rsidRPr="008A1D26">
        <w:t>—</w:t>
      </w:r>
    </w:p>
    <w:p w14:paraId="3C80AD39" w14:textId="77777777" w:rsidR="00BB254A" w:rsidRPr="008A1D26" w:rsidRDefault="00BB254A" w:rsidP="00BB254A">
      <w:pPr>
        <w:spacing w:line="278" w:lineRule="auto"/>
      </w:pPr>
      <w:r w:rsidRPr="008A1D26">
        <w:t xml:space="preserve">(A) the </w:t>
      </w:r>
      <w:r w:rsidRPr="00BB254A">
        <w:rPr>
          <w:b/>
          <w:bCs/>
          <w:highlight w:val="green"/>
          <w:u w:val="single"/>
        </w:rPr>
        <w:t>G</w:t>
      </w:r>
      <w:r w:rsidRPr="008A1D26">
        <w:t xml:space="preserve">overnment </w:t>
      </w:r>
      <w:r w:rsidRPr="00BB254A">
        <w:rPr>
          <w:highlight w:val="green"/>
          <w:u w:val="single"/>
        </w:rPr>
        <w:t>A</w:t>
      </w:r>
      <w:r w:rsidRPr="008A1D26">
        <w:t xml:space="preserve">ccountability </w:t>
      </w:r>
      <w:proofErr w:type="gramStart"/>
      <w:r w:rsidRPr="00BB254A">
        <w:rPr>
          <w:highlight w:val="green"/>
          <w:u w:val="single"/>
        </w:rPr>
        <w:t>O</w:t>
      </w:r>
      <w:r w:rsidRPr="008A1D26">
        <w:t>ffice;</w:t>
      </w:r>
      <w:proofErr w:type="gramEnd"/>
    </w:p>
    <w:p w14:paraId="2F822FB0" w14:textId="77777777" w:rsidR="00BB254A" w:rsidRPr="008A1D26" w:rsidRDefault="00BB254A" w:rsidP="00BB254A">
      <w:pPr>
        <w:spacing w:line="278" w:lineRule="auto"/>
      </w:pPr>
      <w:r w:rsidRPr="008A1D26">
        <w:t xml:space="preserve">(B) the </w:t>
      </w:r>
      <w:r w:rsidRPr="00BB254A">
        <w:rPr>
          <w:highlight w:val="green"/>
          <w:u w:val="single"/>
        </w:rPr>
        <w:t>F</w:t>
      </w:r>
      <w:r w:rsidRPr="008A1D26">
        <w:t xml:space="preserve">ederal </w:t>
      </w:r>
      <w:r w:rsidRPr="00BB254A">
        <w:rPr>
          <w:highlight w:val="green"/>
          <w:u w:val="single"/>
        </w:rPr>
        <w:t>B</w:t>
      </w:r>
      <w:r w:rsidRPr="008A1D26">
        <w:t xml:space="preserve">ureau of </w:t>
      </w:r>
      <w:proofErr w:type="gramStart"/>
      <w:r w:rsidRPr="00BB254A">
        <w:rPr>
          <w:b/>
          <w:bCs/>
          <w:highlight w:val="green"/>
          <w:u w:val="single"/>
        </w:rPr>
        <w:t>I</w:t>
      </w:r>
      <w:r w:rsidRPr="008A1D26">
        <w:t>nvestigation;</w:t>
      </w:r>
      <w:proofErr w:type="gramEnd"/>
    </w:p>
    <w:p w14:paraId="306C2D75" w14:textId="77777777" w:rsidR="00BB254A" w:rsidRPr="008A1D26" w:rsidRDefault="00BB254A" w:rsidP="00BB254A">
      <w:pPr>
        <w:spacing w:line="278" w:lineRule="auto"/>
      </w:pPr>
      <w:r w:rsidRPr="008A1D26">
        <w:t xml:space="preserve">(C) the </w:t>
      </w:r>
      <w:r w:rsidRPr="00BB254A">
        <w:rPr>
          <w:b/>
          <w:bCs/>
          <w:highlight w:val="green"/>
          <w:u w:val="single"/>
        </w:rPr>
        <w:t>C</w:t>
      </w:r>
      <w:r w:rsidRPr="008A1D26">
        <w:t xml:space="preserve">entral </w:t>
      </w:r>
      <w:r w:rsidRPr="00BB254A">
        <w:rPr>
          <w:b/>
          <w:bCs/>
          <w:highlight w:val="green"/>
          <w:u w:val="single"/>
        </w:rPr>
        <w:t>I</w:t>
      </w:r>
      <w:r w:rsidRPr="008A1D26">
        <w:t xml:space="preserve">ntelligence </w:t>
      </w:r>
      <w:proofErr w:type="gramStart"/>
      <w:r w:rsidRPr="00BB254A">
        <w:rPr>
          <w:highlight w:val="green"/>
          <w:u w:val="single"/>
        </w:rPr>
        <w:t>A</w:t>
      </w:r>
      <w:r w:rsidRPr="008A1D26">
        <w:t>gency;</w:t>
      </w:r>
      <w:proofErr w:type="gramEnd"/>
    </w:p>
    <w:p w14:paraId="4118B606" w14:textId="77777777" w:rsidR="00BB254A" w:rsidRPr="008A1D26" w:rsidRDefault="00BB254A" w:rsidP="00BB254A">
      <w:pPr>
        <w:spacing w:line="278" w:lineRule="auto"/>
      </w:pPr>
      <w:r w:rsidRPr="008A1D26">
        <w:t xml:space="preserve">(D) the </w:t>
      </w:r>
      <w:r w:rsidRPr="00BB254A">
        <w:rPr>
          <w:highlight w:val="green"/>
          <w:u w:val="single"/>
        </w:rPr>
        <w:t>N</w:t>
      </w:r>
      <w:r w:rsidRPr="008A1D26">
        <w:t xml:space="preserve">ational </w:t>
      </w:r>
      <w:r w:rsidRPr="00BB254A">
        <w:rPr>
          <w:highlight w:val="green"/>
          <w:u w:val="single"/>
        </w:rPr>
        <w:t>S</w:t>
      </w:r>
      <w:r w:rsidRPr="008A1D26">
        <w:t xml:space="preserve">ecurity </w:t>
      </w:r>
      <w:proofErr w:type="gramStart"/>
      <w:r w:rsidRPr="00BB254A">
        <w:rPr>
          <w:highlight w:val="green"/>
          <w:u w:val="single"/>
        </w:rPr>
        <w:t>A</w:t>
      </w:r>
      <w:r w:rsidRPr="008A1D26">
        <w:t>gency;</w:t>
      </w:r>
      <w:proofErr w:type="gramEnd"/>
    </w:p>
    <w:p w14:paraId="6C0BD9D2" w14:textId="77777777" w:rsidR="00BB254A" w:rsidRPr="008A1D26" w:rsidRDefault="00BB254A" w:rsidP="00BB254A">
      <w:pPr>
        <w:spacing w:line="278" w:lineRule="auto"/>
      </w:pPr>
      <w:r w:rsidRPr="008A1D26">
        <w:t xml:space="preserve">(E) the </w:t>
      </w:r>
      <w:r w:rsidRPr="00BB254A">
        <w:rPr>
          <w:highlight w:val="green"/>
          <w:u w:val="single"/>
        </w:rPr>
        <w:t>T</w:t>
      </w:r>
      <w:r w:rsidRPr="008A1D26">
        <w:t xml:space="preserve">ennessee </w:t>
      </w:r>
      <w:r w:rsidRPr="00BB254A">
        <w:rPr>
          <w:highlight w:val="green"/>
          <w:u w:val="single"/>
        </w:rPr>
        <w:t>V</w:t>
      </w:r>
      <w:r w:rsidRPr="008A1D26">
        <w:t xml:space="preserve">alley </w:t>
      </w:r>
      <w:proofErr w:type="gramStart"/>
      <w:r w:rsidRPr="00BB254A">
        <w:rPr>
          <w:highlight w:val="green"/>
          <w:u w:val="single"/>
        </w:rPr>
        <w:t>A</w:t>
      </w:r>
      <w:r w:rsidRPr="008A1D26">
        <w:t>uthority;</w:t>
      </w:r>
      <w:proofErr w:type="gramEnd"/>
    </w:p>
    <w:p w14:paraId="1DB03EBC" w14:textId="77777777" w:rsidR="00BB254A" w:rsidRPr="008A1D26" w:rsidRDefault="00BB254A" w:rsidP="00BB254A">
      <w:pPr>
        <w:spacing w:line="278" w:lineRule="auto"/>
      </w:pPr>
      <w:r w:rsidRPr="008A1D26">
        <w:t xml:space="preserve">(F) the </w:t>
      </w:r>
      <w:r w:rsidRPr="00BB254A">
        <w:rPr>
          <w:highlight w:val="green"/>
          <w:u w:val="single"/>
        </w:rPr>
        <w:t>F</w:t>
      </w:r>
      <w:r w:rsidRPr="008A1D26">
        <w:t xml:space="preserve">ederal </w:t>
      </w:r>
      <w:r w:rsidRPr="00BB254A">
        <w:rPr>
          <w:highlight w:val="green"/>
          <w:u w:val="single"/>
        </w:rPr>
        <w:t>L</w:t>
      </w:r>
      <w:r w:rsidRPr="008A1D26">
        <w:t xml:space="preserve">abor </w:t>
      </w:r>
      <w:r w:rsidRPr="00BB254A">
        <w:rPr>
          <w:highlight w:val="green"/>
          <w:u w:val="single"/>
        </w:rPr>
        <w:t>R</w:t>
      </w:r>
      <w:r w:rsidRPr="008A1D26">
        <w:t xml:space="preserve">elations </w:t>
      </w:r>
      <w:proofErr w:type="gramStart"/>
      <w:r w:rsidRPr="00BB254A">
        <w:rPr>
          <w:highlight w:val="green"/>
          <w:u w:val="single"/>
        </w:rPr>
        <w:t>A</w:t>
      </w:r>
      <w:r w:rsidRPr="008A1D26">
        <w:t>uthority;</w:t>
      </w:r>
      <w:proofErr w:type="gramEnd"/>
    </w:p>
    <w:p w14:paraId="0D6365ED" w14:textId="77777777" w:rsidR="00BB254A" w:rsidRPr="008A1D26" w:rsidRDefault="00BB254A" w:rsidP="00BB254A">
      <w:pPr>
        <w:spacing w:line="278" w:lineRule="auto"/>
      </w:pPr>
      <w:r w:rsidRPr="008A1D26">
        <w:t xml:space="preserve">(G) the </w:t>
      </w:r>
      <w:r w:rsidRPr="00BB254A">
        <w:rPr>
          <w:highlight w:val="green"/>
          <w:u w:val="single"/>
        </w:rPr>
        <w:t>F</w:t>
      </w:r>
      <w:r w:rsidRPr="008A1D26">
        <w:t xml:space="preserve">ederal </w:t>
      </w:r>
      <w:r w:rsidRPr="00BB254A">
        <w:rPr>
          <w:highlight w:val="green"/>
          <w:u w:val="single"/>
        </w:rPr>
        <w:t>S</w:t>
      </w:r>
      <w:r w:rsidRPr="008A1D26">
        <w:t xml:space="preserve">ervice </w:t>
      </w:r>
      <w:r w:rsidRPr="00BB254A">
        <w:rPr>
          <w:highlight w:val="green"/>
          <w:u w:val="single"/>
        </w:rPr>
        <w:t>I</w:t>
      </w:r>
      <w:r w:rsidRPr="008A1D26">
        <w:t xml:space="preserve">mpasses </w:t>
      </w:r>
      <w:r w:rsidRPr="00BB254A">
        <w:rPr>
          <w:highlight w:val="green"/>
          <w:u w:val="single"/>
        </w:rPr>
        <w:t>P</w:t>
      </w:r>
      <w:r w:rsidRPr="008A1D26">
        <w:t>anel; or</w:t>
      </w:r>
    </w:p>
    <w:p w14:paraId="3949EE58" w14:textId="77777777" w:rsidR="00BB254A" w:rsidRPr="008A1D26" w:rsidRDefault="00BB254A" w:rsidP="00BB254A">
      <w:pPr>
        <w:spacing w:line="278" w:lineRule="auto"/>
      </w:pPr>
      <w:r w:rsidRPr="008A1D26">
        <w:t xml:space="preserve">(H) the United States </w:t>
      </w:r>
      <w:r w:rsidRPr="00BB254A">
        <w:rPr>
          <w:highlight w:val="green"/>
          <w:u w:val="single"/>
        </w:rPr>
        <w:t>Secret Service</w:t>
      </w:r>
      <w:r w:rsidRPr="008A1D26">
        <w:t xml:space="preserve"> </w:t>
      </w:r>
      <w:r w:rsidRPr="00BB254A">
        <w:rPr>
          <w:highlight w:val="green"/>
          <w:u w:val="single"/>
        </w:rPr>
        <w:t>and</w:t>
      </w:r>
      <w:r w:rsidRPr="008A1D26">
        <w:t xml:space="preserve"> the United States </w:t>
      </w:r>
      <w:r w:rsidRPr="00BB254A">
        <w:rPr>
          <w:highlight w:val="green"/>
          <w:u w:val="single"/>
        </w:rPr>
        <w:t>Secret Service Uniformed Division</w:t>
      </w:r>
      <w:r w:rsidRPr="008A1D26">
        <w:t>.</w:t>
      </w:r>
    </w:p>
    <w:p w14:paraId="6449771D" w14:textId="77777777" w:rsidR="00BB254A" w:rsidRDefault="00BB254A" w:rsidP="00BB254A">
      <w:pPr>
        <w:pStyle w:val="Heading4"/>
      </w:pPr>
      <w:r>
        <w:t>FBI does ICE raids</w:t>
      </w:r>
    </w:p>
    <w:p w14:paraId="716B88DF" w14:textId="77777777" w:rsidR="00BB254A" w:rsidRDefault="00BB254A" w:rsidP="00BB254A">
      <w:pPr>
        <w:rPr>
          <w:color w:val="000000" w:themeColor="text1"/>
        </w:rPr>
      </w:pPr>
      <w:r w:rsidRPr="000C7DED">
        <w:rPr>
          <w:b/>
          <w:bCs/>
          <w:color w:val="000000" w:themeColor="text1"/>
          <w:sz w:val="24"/>
          <w:szCs w:val="24"/>
        </w:rPr>
        <w:t>Lalljee 10/07</w:t>
      </w:r>
      <w:r w:rsidRPr="000C7DED">
        <w:rPr>
          <w:color w:val="000000" w:themeColor="text1"/>
          <w:sz w:val="24"/>
          <w:szCs w:val="24"/>
        </w:rPr>
        <w:t xml:space="preserve"> </w:t>
      </w:r>
      <w:r>
        <w:rPr>
          <w:color w:val="000000" w:themeColor="text1"/>
        </w:rPr>
        <w:t>(</w:t>
      </w:r>
      <w:r w:rsidRPr="000C7DED">
        <w:rPr>
          <w:color w:val="000000" w:themeColor="text1"/>
        </w:rPr>
        <w:t>Jason Lalljee</w:t>
      </w:r>
      <w:r>
        <w:rPr>
          <w:color w:val="000000" w:themeColor="text1"/>
        </w:rPr>
        <w:t xml:space="preserve"> </w:t>
      </w:r>
      <w:r w:rsidRPr="000C7DED">
        <w:rPr>
          <w:color w:val="000000" w:themeColor="text1"/>
        </w:rPr>
        <w:t xml:space="preserve">is a junior economic policy reporter on the economy team, 10-7-2025, "FBI reassigns nearly one-quarter of agents to help ICE locate and arrest people", Axios, </w:t>
      </w:r>
      <w:r w:rsidRPr="008A1D26">
        <w:t>https://www.axios.com/2025/10/08/trump-ice-immigration-kash-patel-fbi</w:t>
      </w:r>
      <w:r>
        <w:rPr>
          <w:color w:val="000000" w:themeColor="text1"/>
        </w:rPr>
        <w:t xml:space="preserve"> )</w:t>
      </w:r>
    </w:p>
    <w:p w14:paraId="456EBE16" w14:textId="77777777" w:rsidR="00BB254A" w:rsidRPr="000C7DED" w:rsidRDefault="00BB254A" w:rsidP="00BB254A">
      <w:pPr>
        <w:rPr>
          <w:color w:val="000000" w:themeColor="text1"/>
          <w:sz w:val="16"/>
        </w:rPr>
      </w:pPr>
      <w:r w:rsidRPr="000C7DED">
        <w:rPr>
          <w:color w:val="000000" w:themeColor="text1"/>
          <w:u w:val="single"/>
        </w:rPr>
        <w:t>Nearly one-fourth of </w:t>
      </w:r>
      <w:hyperlink r:id="rId8" w:tgtFrame="_self" w:history="1">
        <w:r w:rsidRPr="00BB254A">
          <w:rPr>
            <w:rStyle w:val="Hyperlink"/>
            <w:color w:val="000000" w:themeColor="text1"/>
            <w:highlight w:val="green"/>
          </w:rPr>
          <w:t>FBI</w:t>
        </w:r>
      </w:hyperlink>
      <w:r w:rsidRPr="00BB254A">
        <w:rPr>
          <w:color w:val="000000" w:themeColor="text1"/>
          <w:highlight w:val="green"/>
          <w:u w:val="single"/>
        </w:rPr>
        <w:t> agents</w:t>
      </w:r>
      <w:r w:rsidRPr="000C7DED">
        <w:rPr>
          <w:color w:val="000000" w:themeColor="text1"/>
          <w:u w:val="single"/>
        </w:rPr>
        <w:t xml:space="preserve"> across the U.S. </w:t>
      </w:r>
      <w:r w:rsidRPr="00BB254A">
        <w:rPr>
          <w:color w:val="000000" w:themeColor="text1"/>
          <w:highlight w:val="green"/>
          <w:u w:val="single"/>
        </w:rPr>
        <w:t>are</w:t>
      </w:r>
      <w:r w:rsidRPr="000C7DED">
        <w:rPr>
          <w:color w:val="000000" w:themeColor="text1"/>
          <w:u w:val="single"/>
        </w:rPr>
        <w:t xml:space="preserve"> currently </w:t>
      </w:r>
      <w:r w:rsidRPr="00BB254A">
        <w:rPr>
          <w:color w:val="000000" w:themeColor="text1"/>
          <w:highlight w:val="green"/>
          <w:u w:val="single"/>
        </w:rPr>
        <w:t>assigned to immigration enforcement</w:t>
      </w:r>
      <w:r w:rsidRPr="000C7DED">
        <w:rPr>
          <w:color w:val="000000" w:themeColor="text1"/>
          <w:sz w:val="16"/>
        </w:rPr>
        <w:t>, according to data obtained by Sen. Mark R. Warner (D-Virginia).</w:t>
      </w:r>
    </w:p>
    <w:p w14:paraId="447F1B32" w14:textId="77777777" w:rsidR="00BB254A" w:rsidRPr="000C7DED" w:rsidRDefault="00BB254A" w:rsidP="00BB254A">
      <w:pPr>
        <w:rPr>
          <w:color w:val="000000" w:themeColor="text1"/>
          <w:sz w:val="16"/>
        </w:rPr>
      </w:pPr>
      <w:r w:rsidRPr="000C7DED">
        <w:rPr>
          <w:color w:val="000000" w:themeColor="text1"/>
          <w:sz w:val="16"/>
        </w:rPr>
        <w:t>The big picture: </w:t>
      </w:r>
      <w:r w:rsidRPr="000C7DED">
        <w:rPr>
          <w:color w:val="000000" w:themeColor="text1"/>
          <w:u w:val="single"/>
        </w:rPr>
        <w:t xml:space="preserve">The Trump administration's </w:t>
      </w:r>
      <w:r w:rsidRPr="00BB254A">
        <w:rPr>
          <w:color w:val="000000" w:themeColor="text1"/>
          <w:highlight w:val="green"/>
          <w:u w:val="single"/>
        </w:rPr>
        <w:t>immigration crackdown</w:t>
      </w:r>
      <w:r w:rsidRPr="000C7DED">
        <w:rPr>
          <w:color w:val="000000" w:themeColor="text1"/>
          <w:u w:val="single"/>
        </w:rPr>
        <w:t xml:space="preserve"> has </w:t>
      </w:r>
      <w:r w:rsidRPr="00BB254A">
        <w:rPr>
          <w:color w:val="000000" w:themeColor="text1"/>
          <w:highlight w:val="green"/>
          <w:u w:val="single"/>
        </w:rPr>
        <w:t>dramatically ramped up</w:t>
      </w:r>
      <w:r w:rsidRPr="000C7DED">
        <w:rPr>
          <w:color w:val="000000" w:themeColor="text1"/>
          <w:u w:val="single"/>
        </w:rPr>
        <w:t> </w:t>
      </w:r>
      <w:hyperlink r:id="rId9" w:tgtFrame="_self" w:history="1">
        <w:r w:rsidRPr="000C7DED">
          <w:rPr>
            <w:rStyle w:val="Hyperlink"/>
            <w:color w:val="000000" w:themeColor="text1"/>
          </w:rPr>
          <w:t>detentions</w:t>
        </w:r>
      </w:hyperlink>
      <w:r w:rsidRPr="000C7DED">
        <w:rPr>
          <w:color w:val="000000" w:themeColor="text1"/>
          <w:u w:val="single"/>
        </w:rPr>
        <w:t> and </w:t>
      </w:r>
      <w:hyperlink r:id="rId10" w:tgtFrame="_blank" w:history="1">
        <w:r w:rsidRPr="000C7DED">
          <w:rPr>
            <w:rStyle w:val="Hyperlink"/>
            <w:color w:val="000000" w:themeColor="text1"/>
          </w:rPr>
          <w:t>deportations</w:t>
        </w:r>
      </w:hyperlink>
      <w:r w:rsidRPr="000C7DED">
        <w:rPr>
          <w:color w:val="000000" w:themeColor="text1"/>
          <w:u w:val="single"/>
        </w:rPr>
        <w:t>, in addition to </w:t>
      </w:r>
      <w:hyperlink r:id="rId11" w:tgtFrame="_blank" w:history="1">
        <w:r w:rsidRPr="000C7DED">
          <w:rPr>
            <w:rStyle w:val="Hyperlink"/>
            <w:color w:val="000000" w:themeColor="text1"/>
          </w:rPr>
          <w:t>shifting priorities across the federal government</w:t>
        </w:r>
      </w:hyperlink>
      <w:r w:rsidRPr="000C7DED">
        <w:rPr>
          <w:color w:val="000000" w:themeColor="text1"/>
          <w:u w:val="single"/>
        </w:rPr>
        <w:t> to help </w:t>
      </w:r>
      <w:hyperlink r:id="rId12" w:tgtFrame="_self" w:history="1">
        <w:r w:rsidRPr="000C7DED">
          <w:rPr>
            <w:rStyle w:val="Hyperlink"/>
            <w:color w:val="000000" w:themeColor="text1"/>
          </w:rPr>
          <w:t>detain</w:t>
        </w:r>
      </w:hyperlink>
      <w:r w:rsidRPr="000C7DED">
        <w:rPr>
          <w:color w:val="000000" w:themeColor="text1"/>
          <w:u w:val="single"/>
        </w:rPr>
        <w:t> immigrants</w:t>
      </w:r>
      <w:r w:rsidRPr="000C7DED">
        <w:rPr>
          <w:color w:val="000000" w:themeColor="text1"/>
          <w:sz w:val="16"/>
        </w:rPr>
        <w:t>.</w:t>
      </w:r>
    </w:p>
    <w:p w14:paraId="5B4338C2" w14:textId="77777777" w:rsidR="00BB254A" w:rsidRPr="000C7DED" w:rsidRDefault="00BB254A" w:rsidP="00BB254A">
      <w:pPr>
        <w:rPr>
          <w:color w:val="000000" w:themeColor="text1"/>
          <w:sz w:val="16"/>
        </w:rPr>
      </w:pPr>
      <w:r w:rsidRPr="000C7DED">
        <w:rPr>
          <w:color w:val="000000" w:themeColor="text1"/>
          <w:sz w:val="16"/>
        </w:rPr>
        <w:t>What they're saying: Rachel Cohen, Warner's communications director, told Axios agents "have been pulled from their jobs fighting terrorists, spies, drug traffickers and violent criminals in order to carry out Trump's immigration agenda."</w:t>
      </w:r>
    </w:p>
    <w:p w14:paraId="3CE56463" w14:textId="77777777" w:rsidR="00BB254A" w:rsidRPr="000C7DED" w:rsidRDefault="00BB254A" w:rsidP="00BB254A">
      <w:pPr>
        <w:rPr>
          <w:color w:val="000000" w:themeColor="text1"/>
          <w:sz w:val="16"/>
        </w:rPr>
      </w:pPr>
      <w:r w:rsidRPr="000C7DED">
        <w:rPr>
          <w:color w:val="000000" w:themeColor="text1"/>
          <w:sz w:val="16"/>
        </w:rPr>
        <w:t>Warner obtained the data, initially reported by </w:t>
      </w:r>
      <w:hyperlink r:id="rId13" w:tgtFrame="_blank" w:history="1">
        <w:r w:rsidRPr="000C7DED">
          <w:rPr>
            <w:rStyle w:val="Hyperlink"/>
            <w:color w:val="000000" w:themeColor="text1"/>
            <w:sz w:val="16"/>
          </w:rPr>
          <w:t>The Washington Post</w:t>
        </w:r>
      </w:hyperlink>
      <w:r w:rsidRPr="000C7DED">
        <w:rPr>
          <w:color w:val="000000" w:themeColor="text1"/>
          <w:sz w:val="16"/>
        </w:rPr>
        <w:t>, in his capacity as the Senate Intelligence Committee's top Democrat, which Cohen said came from a briefing.</w:t>
      </w:r>
    </w:p>
    <w:p w14:paraId="4748F1BF" w14:textId="77777777" w:rsidR="00BB254A" w:rsidRPr="000C7DED" w:rsidRDefault="00BB254A" w:rsidP="00BB254A">
      <w:pPr>
        <w:rPr>
          <w:color w:val="000000" w:themeColor="text1"/>
          <w:u w:val="single"/>
        </w:rPr>
      </w:pPr>
      <w:r w:rsidRPr="000C7DED">
        <w:rPr>
          <w:color w:val="000000" w:themeColor="text1"/>
          <w:u w:val="single"/>
        </w:rPr>
        <w:t xml:space="preserve">"In the 25 largest field offices that number is closer to </w:t>
      </w:r>
      <w:r w:rsidRPr="00BB254A">
        <w:rPr>
          <w:color w:val="000000" w:themeColor="text1"/>
          <w:highlight w:val="green"/>
          <w:u w:val="single"/>
        </w:rPr>
        <w:t>45% of all agents</w:t>
      </w:r>
      <w:r w:rsidRPr="000C7DED">
        <w:rPr>
          <w:color w:val="000000" w:themeColor="text1"/>
          <w:u w:val="single"/>
        </w:rPr>
        <w:t>," she said.</w:t>
      </w:r>
    </w:p>
    <w:p w14:paraId="546F06AD" w14:textId="77777777" w:rsidR="00BB254A" w:rsidRPr="000C7DED" w:rsidRDefault="00BB254A" w:rsidP="00BB254A">
      <w:pPr>
        <w:rPr>
          <w:color w:val="000000" w:themeColor="text1"/>
          <w:sz w:val="16"/>
        </w:rPr>
      </w:pPr>
      <w:r w:rsidRPr="000C7DED">
        <w:rPr>
          <w:color w:val="000000" w:themeColor="text1"/>
          <w:sz w:val="16"/>
        </w:rPr>
        <w:t>By the numbers: The FBI reassignment data reflects the number of agents working on immigration at least 50% of their time.</w:t>
      </w:r>
    </w:p>
    <w:p w14:paraId="425FEFF7" w14:textId="77777777" w:rsidR="00BB254A" w:rsidRPr="000C7DED" w:rsidRDefault="00BB254A" w:rsidP="00BB254A">
      <w:pPr>
        <w:rPr>
          <w:color w:val="000000" w:themeColor="text1"/>
          <w:sz w:val="16"/>
        </w:rPr>
      </w:pPr>
      <w:r w:rsidRPr="000C7DED">
        <w:rPr>
          <w:color w:val="000000" w:themeColor="text1"/>
          <w:sz w:val="16"/>
        </w:rPr>
        <w:t>Agents assigned to immigration enforcement are working with Immigration and Customs Enforcement (ICE), specifically to locate and arrest people, per The Post.</w:t>
      </w:r>
    </w:p>
    <w:p w14:paraId="7585BDC1" w14:textId="77777777" w:rsidR="00BB254A" w:rsidRPr="000C7DED" w:rsidRDefault="00BB254A" w:rsidP="00BB254A">
      <w:pPr>
        <w:rPr>
          <w:color w:val="000000" w:themeColor="text1"/>
          <w:sz w:val="16"/>
        </w:rPr>
      </w:pPr>
      <w:r w:rsidRPr="000C7DED">
        <w:rPr>
          <w:color w:val="000000" w:themeColor="text1"/>
          <w:sz w:val="16"/>
        </w:rPr>
        <w:t>The FBI did not immediately respond to Axios' request for comment.</w:t>
      </w:r>
    </w:p>
    <w:p w14:paraId="26CD8BF4" w14:textId="77777777" w:rsidR="00BB254A" w:rsidRPr="000C7DED" w:rsidRDefault="00BB254A" w:rsidP="00BB254A">
      <w:pPr>
        <w:rPr>
          <w:color w:val="000000" w:themeColor="text1"/>
          <w:sz w:val="16"/>
        </w:rPr>
      </w:pPr>
      <w:r w:rsidRPr="000C7DED">
        <w:rPr>
          <w:color w:val="000000" w:themeColor="text1"/>
          <w:sz w:val="16"/>
        </w:rPr>
        <w:t>Zoom out: Under FBI Director Kash Patel, the FBI has zeroed in on immigration and violent crime investigations, moving away from historical priorities such as </w:t>
      </w:r>
      <w:hyperlink r:id="rId14" w:tgtFrame="_self" w:history="1">
        <w:r w:rsidRPr="000C7DED">
          <w:rPr>
            <w:rStyle w:val="Hyperlink"/>
            <w:color w:val="000000" w:themeColor="text1"/>
            <w:sz w:val="16"/>
          </w:rPr>
          <w:t>right-wing violence</w:t>
        </w:r>
      </w:hyperlink>
      <w:r w:rsidRPr="000C7DED">
        <w:rPr>
          <w:color w:val="000000" w:themeColor="text1"/>
          <w:sz w:val="16"/>
        </w:rPr>
        <w:t>.</w:t>
      </w:r>
    </w:p>
    <w:p w14:paraId="367EC644" w14:textId="77777777" w:rsidR="00BB254A" w:rsidRPr="000C7DED" w:rsidRDefault="00BB254A" w:rsidP="00BB254A">
      <w:pPr>
        <w:rPr>
          <w:color w:val="000000" w:themeColor="text1"/>
          <w:sz w:val="16"/>
        </w:rPr>
      </w:pPr>
      <w:r w:rsidRPr="000C7DED">
        <w:rPr>
          <w:color w:val="000000" w:themeColor="text1"/>
          <w:sz w:val="16"/>
        </w:rPr>
        <w:t>Patel recently said that this year, </w:t>
      </w:r>
      <w:hyperlink r:id="rId15" w:tgtFrame="_blank" w:history="1">
        <w:r w:rsidRPr="000C7DED">
          <w:rPr>
            <w:rStyle w:val="Hyperlink"/>
            <w:color w:val="000000" w:themeColor="text1"/>
            <w:sz w:val="16"/>
          </w:rPr>
          <w:t>the FBI has made more counterintelligence- and drug-trafficking-related arrests</w:t>
        </w:r>
      </w:hyperlink>
      <w:r w:rsidRPr="000C7DED">
        <w:rPr>
          <w:color w:val="000000" w:themeColor="text1"/>
          <w:sz w:val="16"/>
        </w:rPr>
        <w:t> than it did during the same period last year.</w:t>
      </w:r>
    </w:p>
    <w:p w14:paraId="3888E224" w14:textId="77777777" w:rsidR="00BB254A" w:rsidRPr="000C7DED" w:rsidRDefault="00BB254A" w:rsidP="00BB254A">
      <w:pPr>
        <w:rPr>
          <w:color w:val="000000" w:themeColor="text1"/>
          <w:sz w:val="16"/>
        </w:rPr>
      </w:pPr>
      <w:r w:rsidRPr="000C7DED">
        <w:rPr>
          <w:color w:val="000000" w:themeColor="text1"/>
          <w:sz w:val="16"/>
        </w:rPr>
        <w:t>Catch up quick: </w:t>
      </w:r>
      <w:r w:rsidRPr="000C7DED">
        <w:rPr>
          <w:color w:val="000000" w:themeColor="text1"/>
          <w:u w:val="single"/>
        </w:rPr>
        <w:t>The Trump administration has </w:t>
      </w:r>
      <w:hyperlink r:id="rId16" w:tgtFrame="_blank" w:history="1">
        <w:r w:rsidRPr="000C7DED">
          <w:rPr>
            <w:rStyle w:val="Hyperlink"/>
            <w:color w:val="000000" w:themeColor="text1"/>
          </w:rPr>
          <w:t>said</w:t>
        </w:r>
      </w:hyperlink>
      <w:r w:rsidRPr="000C7DED">
        <w:rPr>
          <w:color w:val="000000" w:themeColor="text1"/>
          <w:u w:val="single"/>
        </w:rPr>
        <w:t xml:space="preserve"> the </w:t>
      </w:r>
      <w:r w:rsidRPr="00BB254A">
        <w:rPr>
          <w:color w:val="000000" w:themeColor="text1"/>
          <w:highlight w:val="green"/>
          <w:u w:val="single"/>
        </w:rPr>
        <w:t>FBI</w:t>
      </w:r>
      <w:r w:rsidRPr="000C7DED">
        <w:rPr>
          <w:color w:val="000000" w:themeColor="text1"/>
          <w:u w:val="single"/>
        </w:rPr>
        <w:t xml:space="preserve"> would be </w:t>
      </w:r>
      <w:r w:rsidRPr="00BB254A">
        <w:rPr>
          <w:color w:val="000000" w:themeColor="text1"/>
          <w:highlight w:val="green"/>
          <w:u w:val="single"/>
        </w:rPr>
        <w:t>directing time and energy toward immigration enforcement</w:t>
      </w:r>
      <w:r w:rsidRPr="000C7DED">
        <w:rPr>
          <w:color w:val="000000" w:themeColor="text1"/>
          <w:u w:val="single"/>
        </w:rPr>
        <w:t>, which the Justice Department said in May it is doing.</w:t>
      </w:r>
    </w:p>
    <w:p w14:paraId="25C1398C" w14:textId="5F7EDB73" w:rsidR="00BB254A" w:rsidRPr="00BB254A" w:rsidRDefault="00BB254A" w:rsidP="00BB254A">
      <w:pPr>
        <w:rPr>
          <w:color w:val="000000" w:themeColor="text1"/>
          <w:sz w:val="16"/>
        </w:rPr>
      </w:pPr>
      <w:r w:rsidRPr="000C7DED">
        <w:rPr>
          <w:color w:val="000000" w:themeColor="text1"/>
          <w:sz w:val="16"/>
        </w:rPr>
        <w:t>President Trump also used FBI personnel in August when he deployed National Guard members and directed other federal agents to patrol </w:t>
      </w:r>
      <w:hyperlink r:id="rId17" w:tgtFrame="_self" w:history="1">
        <w:r w:rsidRPr="000C7DED">
          <w:rPr>
            <w:rStyle w:val="Hyperlink"/>
            <w:color w:val="000000" w:themeColor="text1"/>
            <w:sz w:val="16"/>
          </w:rPr>
          <w:t>Washington, D.C.</w:t>
        </w:r>
      </w:hyperlink>
      <w:r w:rsidRPr="000C7DED">
        <w:rPr>
          <w:color w:val="000000" w:themeColor="text1"/>
          <w:sz w:val="16"/>
        </w:rPr>
        <w:t> to crack down on crime, despite </w:t>
      </w:r>
      <w:hyperlink r:id="rId18" w:tgtFrame="_self" w:history="1">
        <w:r w:rsidRPr="000C7DED">
          <w:rPr>
            <w:rStyle w:val="Hyperlink"/>
            <w:color w:val="000000" w:themeColor="text1"/>
            <w:sz w:val="16"/>
          </w:rPr>
          <w:t>falling crime rates</w:t>
        </w:r>
      </w:hyperlink>
      <w:r w:rsidRPr="000C7DED">
        <w:rPr>
          <w:color w:val="000000" w:themeColor="text1"/>
          <w:sz w:val="16"/>
        </w:rPr>
        <w:t>.</w:t>
      </w:r>
    </w:p>
    <w:p w14:paraId="20E6C72C" w14:textId="2C4EA383" w:rsidR="00932A8B" w:rsidRDefault="00BB254A" w:rsidP="00932A8B">
      <w:pPr>
        <w:pStyle w:val="Heading2"/>
      </w:pPr>
      <w:r>
        <w:t>3</w:t>
      </w:r>
    </w:p>
    <w:p w14:paraId="721033CB" w14:textId="77777777" w:rsidR="00932A8B" w:rsidRDefault="00932A8B" w:rsidP="00932A8B">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729FDD5E" w14:textId="77777777" w:rsidR="00932A8B" w:rsidRPr="009538ED" w:rsidRDefault="00932A8B" w:rsidP="00932A8B">
      <w:pPr>
        <w:rPr>
          <w:rStyle w:val="Style13ptBold"/>
        </w:rPr>
      </w:pPr>
      <w:proofErr w:type="spellStart"/>
      <w:r w:rsidRPr="009538ED">
        <w:rPr>
          <w:rStyle w:val="Style13ptBold"/>
        </w:rPr>
        <w:t>Cornum</w:t>
      </w:r>
      <w:proofErr w:type="spellEnd"/>
      <w:r w:rsidRPr="009538ED">
        <w:rPr>
          <w:rStyle w:val="Style13ptBold"/>
        </w:rPr>
        <w:t xml:space="preserve"> 21</w:t>
      </w:r>
    </w:p>
    <w:p w14:paraId="79FC4B44" w14:textId="77777777" w:rsidR="00932A8B" w:rsidRPr="009538ED" w:rsidRDefault="00932A8B" w:rsidP="00932A8B">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19" w:history="1">
        <w:r w:rsidRPr="00321039">
          <w:rPr>
            <w:rStyle w:val="Hyperlink"/>
          </w:rPr>
          <w:t>https://doi.org/10.5749/CES.0601.cornum</w:t>
        </w:r>
      </w:hyperlink>
      <w:r>
        <w:t>, Pg 4-8 //</w:t>
      </w:r>
      <w:proofErr w:type="spellStart"/>
      <w:r>
        <w:t>jazmyn</w:t>
      </w:r>
      <w:proofErr w:type="spellEnd"/>
    </w:p>
    <w:p w14:paraId="5EE0741A" w14:textId="77777777" w:rsidR="00932A8B" w:rsidRDefault="00932A8B" w:rsidP="00932A8B">
      <w:pPr>
        <w:rPr>
          <w:rStyle w:val="Emphasis"/>
        </w:rPr>
      </w:pPr>
      <w:r w:rsidRPr="00E56235">
        <w:rPr>
          <w:rStyle w:val="StyleUnderline"/>
        </w:rPr>
        <w:t xml:space="preserve">While </w:t>
      </w:r>
      <w:r w:rsidRPr="00BB254A">
        <w:rPr>
          <w:rStyle w:val="StyleUnderline"/>
          <w:highlight w:val="green"/>
        </w:rPr>
        <w:t>Western narratives of the apocalypse place</w:t>
      </w:r>
      <w:r w:rsidRPr="00E56235">
        <w:rPr>
          <w:rStyle w:val="StyleUnderline"/>
        </w:rPr>
        <w:t xml:space="preserve"> the catastrophic, </w:t>
      </w:r>
      <w:r w:rsidRPr="00BB254A">
        <w:rPr>
          <w:rStyle w:val="StyleUnderline"/>
          <w:highlight w:val="green"/>
        </w:rPr>
        <w:t>earth-ending event in the future, Indigenous stories</w:t>
      </w:r>
      <w:r w:rsidRPr="007B670E">
        <w:rPr>
          <w:rStyle w:val="StyleUnderline"/>
        </w:rPr>
        <w:t xml:space="preserve"> often </w:t>
      </w:r>
      <w:r w:rsidRPr="00BB254A">
        <w:rPr>
          <w:rStyle w:val="StyleUnderline"/>
          <w:highlight w:val="green"/>
        </w:rPr>
        <w:t>cast the end of the world as something that has already</w:t>
      </w:r>
      <w:r w:rsidRPr="007B670E">
        <w:rPr>
          <w:rStyle w:val="StyleUnderline"/>
        </w:rPr>
        <w:t xml:space="preserve"> </w:t>
      </w:r>
      <w:r w:rsidRPr="00BB254A">
        <w:rPr>
          <w:rStyle w:val="StyleUnderline"/>
          <w:highlight w:val="green"/>
        </w:rPr>
        <w:t>happened</w:t>
      </w:r>
      <w:r w:rsidRPr="007B670E">
        <w:rPr>
          <w:rStyle w:val="StyleUnderline"/>
        </w:rPr>
        <w:t>, the effects of which continue to reverberate throughout Indigenous lives</w:t>
      </w:r>
      <w:r w:rsidRPr="007B670E">
        <w:rPr>
          <w:sz w:val="12"/>
        </w:rPr>
        <w:t xml:space="preserve">. </w:t>
      </w:r>
      <w:r w:rsidRPr="00BB254A">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BB254A">
        <w:rPr>
          <w:rStyle w:val="Emphasis"/>
          <w:highlight w:val="green"/>
        </w:rPr>
        <w:t>coalesce around an encroaching</w:t>
      </w:r>
      <w:r w:rsidRPr="00E56235">
        <w:rPr>
          <w:rStyle w:val="Emphasis"/>
        </w:rPr>
        <w:t xml:space="preserve"> climate </w:t>
      </w:r>
      <w:r w:rsidRPr="00BB254A">
        <w:rPr>
          <w:rStyle w:val="Emphasis"/>
          <w:highlight w:val="green"/>
        </w:rPr>
        <w:t>crisis, this</w:t>
      </w:r>
      <w:r w:rsidRPr="00E56235">
        <w:rPr>
          <w:rStyle w:val="Emphasis"/>
        </w:rPr>
        <w:t xml:space="preserve"> crisis </w:t>
      </w:r>
      <w:r w:rsidRPr="00BB254A">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BB254A">
        <w:rPr>
          <w:rStyle w:val="Emphasis"/>
          <w:highlight w:val="green"/>
        </w:rPr>
        <w:t>obscures</w:t>
      </w:r>
      <w:r w:rsidRPr="00E56235">
        <w:rPr>
          <w:rStyle w:val="Emphasis"/>
        </w:rPr>
        <w:t xml:space="preserve"> how the </w:t>
      </w:r>
      <w:r w:rsidRPr="006244B6">
        <w:rPr>
          <w:rStyle w:val="Emphasis"/>
        </w:rPr>
        <w:t xml:space="preserve">increasing </w:t>
      </w:r>
      <w:r w:rsidRPr="00BB254A">
        <w:rPr>
          <w:rStyle w:val="Emphasis"/>
          <w:highlight w:val="green"/>
        </w:rPr>
        <w:t>collapse</w:t>
      </w:r>
      <w:r w:rsidRPr="00E56235">
        <w:rPr>
          <w:rStyle w:val="Emphasis"/>
        </w:rPr>
        <w:t xml:space="preserve"> of ecosystems</w:t>
      </w:r>
      <w:r>
        <w:rPr>
          <w:rStyle w:val="Emphasis"/>
        </w:rPr>
        <w:t xml:space="preserve"> </w:t>
      </w:r>
      <w:r w:rsidRPr="00E56235">
        <w:rPr>
          <w:rStyle w:val="Emphasis"/>
        </w:rPr>
        <w:t xml:space="preserve">has been </w:t>
      </w:r>
      <w:r w:rsidRPr="006244B6">
        <w:rPr>
          <w:rStyle w:val="Emphasis"/>
        </w:rPr>
        <w:t xml:space="preserve">ongoing for hundreds of years for </w:t>
      </w:r>
      <w:r w:rsidRPr="00BB254A">
        <w:rPr>
          <w:rStyle w:val="Emphasis"/>
          <w:highlight w:val="green"/>
        </w:rPr>
        <w:t xml:space="preserve">colonized peoples </w:t>
      </w:r>
      <w:r w:rsidRPr="006244B6">
        <w:rPr>
          <w:rStyle w:val="Emphasis"/>
        </w:rPr>
        <w:t xml:space="preserve">both in the Americas and </w:t>
      </w:r>
      <w:r w:rsidRPr="00BB254A">
        <w:rPr>
          <w:rStyle w:val="Emphasis"/>
          <w:highlight w:val="green"/>
        </w:rPr>
        <w:t>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 xml:space="preserve">the construction of the bomb was mined from </w:t>
      </w:r>
      <w:r w:rsidRPr="00BB254A">
        <w:rPr>
          <w:rStyle w:val="StyleUnderline"/>
          <w:highlight w:val="green"/>
        </w:rPr>
        <w:t>the African Congo, the Canadian</w:t>
      </w:r>
      <w:r>
        <w:rPr>
          <w:rStyle w:val="StyleUnderline"/>
        </w:rPr>
        <w:t xml:space="preserve"> </w:t>
      </w:r>
      <w:r w:rsidRPr="006244B6">
        <w:rPr>
          <w:rStyle w:val="StyleUnderline"/>
        </w:rPr>
        <w:t xml:space="preserve">Northwest </w:t>
      </w:r>
      <w:r w:rsidRPr="00BB254A">
        <w:rPr>
          <w:rStyle w:val="StyleUnderline"/>
          <w:highlight w:val="green"/>
        </w:rPr>
        <w:t>Territories, and</w:t>
      </w:r>
      <w:r w:rsidRPr="00E56235">
        <w:rPr>
          <w:rStyle w:val="StyleUnderline"/>
        </w:rPr>
        <w:t xml:space="preserve"> the Southwest </w:t>
      </w:r>
      <w:r w:rsidRPr="00BB254A">
        <w:rPr>
          <w:rStyle w:val="StyleUnderline"/>
          <w:highlight w:val="green"/>
        </w:rPr>
        <w:t>U</w:t>
      </w:r>
      <w:r w:rsidRPr="006244B6">
        <w:rPr>
          <w:rStyle w:val="StyleUnderline"/>
        </w:rPr>
        <w:t>nited</w:t>
      </w:r>
      <w:r w:rsidRPr="00BB254A">
        <w:rPr>
          <w:rStyle w:val="StyleUnderline"/>
          <w:highlight w:val="green"/>
        </w:rPr>
        <w:t xml:space="preserve"> States,</w:t>
      </w:r>
      <w:r w:rsidRPr="00E56235">
        <w:rPr>
          <w:rStyle w:val="StyleUnderline"/>
        </w:rPr>
        <w:t xml:space="preserve">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BB254A">
        <w:rPr>
          <w:rStyle w:val="Emphasis"/>
          <w:highlight w:val="green"/>
        </w:rPr>
        <w:t>setting the preconditions for</w:t>
      </w:r>
      <w:r>
        <w:rPr>
          <w:rStyle w:val="Emphasis"/>
        </w:rPr>
        <w:t xml:space="preserve"> </w:t>
      </w:r>
      <w:r w:rsidRPr="00E56235">
        <w:rPr>
          <w:rStyle w:val="Emphasis"/>
        </w:rPr>
        <w:t xml:space="preserve">these </w:t>
      </w:r>
      <w:r w:rsidRPr="00BB254A">
        <w:rPr>
          <w:rStyle w:val="Emphasis"/>
          <w:highlight w:val="green"/>
        </w:rPr>
        <w:t>nuclear events are the ways</w:t>
      </w:r>
      <w:r w:rsidRPr="00E56235">
        <w:rPr>
          <w:rStyle w:val="Emphasis"/>
        </w:rPr>
        <w:t xml:space="preserve"> in which </w:t>
      </w:r>
      <w:r w:rsidRPr="00BB254A">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BB254A">
        <w:rPr>
          <w:rStyle w:val="Emphasis"/>
          <w:highlight w:val="green"/>
        </w:rPr>
        <w:t>The Middle Passage</w:t>
      </w:r>
      <w:r w:rsidRPr="00E56235">
        <w:rPr>
          <w:rStyle w:val="Emphasis"/>
        </w:rPr>
        <w:t xml:space="preserve"> and the experiences </w:t>
      </w:r>
      <w:r w:rsidRPr="00BB254A">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BB254A">
        <w:rPr>
          <w:rStyle w:val="Emphasis"/>
          <w:highlight w:val="green"/>
        </w:rPr>
        <w:t>can</w:t>
      </w:r>
      <w:r w:rsidRPr="00E56235">
        <w:rPr>
          <w:rStyle w:val="Emphasis"/>
        </w:rPr>
        <w:t xml:space="preserve"> also </w:t>
      </w:r>
      <w:r w:rsidRPr="00BB254A">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BB254A">
        <w:rPr>
          <w:rStyle w:val="Emphasis"/>
          <w:highlight w:val="green"/>
        </w:rPr>
        <w:t>apocalypse, to</w:t>
      </w:r>
      <w:r w:rsidRPr="00E56235">
        <w:rPr>
          <w:rStyle w:val="Emphasis"/>
        </w:rPr>
        <w:t xml:space="preserve"> further </w:t>
      </w:r>
      <w:r w:rsidRPr="007B670E">
        <w:rPr>
          <w:rStyle w:val="Emphasis"/>
        </w:rPr>
        <w:t xml:space="preserve">understand and </w:t>
      </w:r>
      <w:r w:rsidRPr="00BB254A">
        <w:rPr>
          <w:rStyle w:val="Emphasis"/>
          <w:highlight w:val="green"/>
        </w:rPr>
        <w:t>complicate</w:t>
      </w:r>
      <w:r w:rsidRPr="00E56235">
        <w:rPr>
          <w:rStyle w:val="Emphasis"/>
        </w:rPr>
        <w:t xml:space="preserve"> the triumvirate of analytics</w:t>
      </w:r>
      <w:r>
        <w:rPr>
          <w:rStyle w:val="Emphasis"/>
        </w:rPr>
        <w:t xml:space="preserve"> </w:t>
      </w:r>
      <w:r w:rsidRPr="00BB254A">
        <w:rPr>
          <w:rStyle w:val="Emphasis"/>
          <w:highlight w:val="green"/>
        </w:rPr>
        <w:t xml:space="preserve">(dispossession of Indigenous life </w:t>
      </w:r>
      <w:r w:rsidRPr="008D3334">
        <w:rPr>
          <w:rStyle w:val="Emphasis"/>
        </w:rPr>
        <w:t xml:space="preserve">and land, fungibility </w:t>
      </w:r>
      <w:r w:rsidRPr="00BB254A">
        <w:rPr>
          <w:rStyle w:val="Emphasis"/>
          <w:highlight w:val="green"/>
        </w:rPr>
        <w:t xml:space="preserve">of Black flesh, and </w:t>
      </w:r>
      <w:proofErr w:type="spellStart"/>
      <w:r w:rsidRPr="00BB254A">
        <w:rPr>
          <w:rStyle w:val="Emphasis"/>
          <w:highlight w:val="green"/>
        </w:rPr>
        <w:t>nonenslaved</w:t>
      </w:r>
      <w:proofErr w:type="spellEnd"/>
      <w:r w:rsidRPr="00BB254A">
        <w:rPr>
          <w:rStyle w:val="Emphasis"/>
          <w:highlight w:val="green"/>
        </w:rPr>
        <w:t xml:space="preserve"> Asian labor)</w:t>
      </w:r>
      <w:r w:rsidRPr="00E56235">
        <w:rPr>
          <w:rStyle w:val="Emphasis"/>
        </w:rPr>
        <w:t xml:space="preserve"> </w:t>
      </w:r>
      <w:r w:rsidRPr="00BB254A">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BB254A">
        <w:rPr>
          <w:rStyle w:val="Emphasis"/>
          <w:highlight w:val="green"/>
        </w:rPr>
        <w:t>lands and people are</w:t>
      </w:r>
      <w:r w:rsidRPr="008D3334">
        <w:rPr>
          <w:rStyle w:val="Emphasis"/>
        </w:rPr>
        <w:t xml:space="preserve"> </w:t>
      </w:r>
      <w:r w:rsidRPr="00BB254A">
        <w:rPr>
          <w:rStyle w:val="Emphasis"/>
          <w:highlight w:val="green"/>
        </w:rPr>
        <w:t>laid waste. Wastelanding is the</w:t>
      </w:r>
      <w:r w:rsidRPr="00614C4B">
        <w:rPr>
          <w:rStyle w:val="Emphasis"/>
        </w:rPr>
        <w:t xml:space="preserve"> contradictory </w:t>
      </w:r>
      <w:r w:rsidRPr="00BB254A">
        <w:rPr>
          <w:rStyle w:val="Emphasis"/>
          <w:highlight w:val="green"/>
        </w:rPr>
        <w:t xml:space="preserve">process by which colonial powers deem land inherently </w:t>
      </w:r>
      <w:proofErr w:type="spellStart"/>
      <w:r w:rsidRPr="00BB254A">
        <w:rPr>
          <w:rStyle w:val="Emphasis"/>
          <w:highlight w:val="green"/>
        </w:rPr>
        <w:t>pollutable</w:t>
      </w:r>
      <w:proofErr w:type="spellEnd"/>
      <w:r w:rsidRPr="00614C4B">
        <w:rPr>
          <w:rStyle w:val="Emphasis"/>
        </w:rPr>
        <w:t xml:space="preserve"> </w:t>
      </w:r>
      <w:r w:rsidRPr="00BB254A">
        <w:rPr>
          <w:rStyle w:val="Emphasis"/>
          <w:highlight w:val="green"/>
        </w:rPr>
        <w:t>while</w:t>
      </w:r>
      <w:r w:rsidRPr="00614C4B">
        <w:rPr>
          <w:rStyle w:val="Emphasis"/>
        </w:rPr>
        <w:t xml:space="preserve"> simultaneously </w:t>
      </w:r>
      <w:r w:rsidRPr="00BB254A">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BB254A">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BB254A">
        <w:rPr>
          <w:rStyle w:val="Emphasis"/>
          <w:highlight w:val="green"/>
        </w:rPr>
        <w:t>conquest of</w:t>
      </w:r>
      <w:r w:rsidRPr="00614C4B">
        <w:rPr>
          <w:rStyle w:val="Emphasis"/>
        </w:rPr>
        <w:t xml:space="preserve"> Indigenous </w:t>
      </w:r>
      <w:r w:rsidRPr="00BB254A">
        <w:rPr>
          <w:rStyle w:val="Emphasis"/>
          <w:highlight w:val="green"/>
        </w:rPr>
        <w:t>territories generated a</w:t>
      </w:r>
      <w:r w:rsidRPr="00614C4B">
        <w:rPr>
          <w:rStyle w:val="Emphasis"/>
        </w:rPr>
        <w:t xml:space="preserve"> durable </w:t>
      </w:r>
      <w:r w:rsidRPr="00BB254A">
        <w:rPr>
          <w:rStyle w:val="Emphasis"/>
          <w:highlight w:val="green"/>
        </w:rPr>
        <w:t>representation of a savage insurgent that the U</w:t>
      </w:r>
      <w:r w:rsidRPr="008D3334">
        <w:rPr>
          <w:rStyle w:val="Emphasis"/>
        </w:rPr>
        <w:t>nited</w:t>
      </w:r>
      <w:r w:rsidRPr="00BB254A">
        <w:rPr>
          <w:rStyle w:val="Emphasis"/>
          <w:highlight w:val="green"/>
        </w:rPr>
        <w:t xml:space="preserve"> S</w:t>
      </w:r>
      <w:r w:rsidRPr="008D3334">
        <w:rPr>
          <w:rStyle w:val="Emphasis"/>
        </w:rPr>
        <w:t xml:space="preserve">tates </w:t>
      </w:r>
      <w:r w:rsidRPr="00BB254A">
        <w:rPr>
          <w:rStyle w:val="Emphasis"/>
          <w:highlight w:val="green"/>
        </w:rPr>
        <w:t>projected</w:t>
      </w:r>
      <w:r w:rsidRPr="00614C4B">
        <w:rPr>
          <w:rStyle w:val="Emphasis"/>
        </w:rPr>
        <w:t xml:space="preserve"> and pursued </w:t>
      </w:r>
      <w:r w:rsidRPr="00BB254A">
        <w:rPr>
          <w:rStyle w:val="Emphasis"/>
          <w:highlight w:val="green"/>
        </w:rPr>
        <w:t>across</w:t>
      </w:r>
      <w:r w:rsidRPr="00614C4B">
        <w:rPr>
          <w:rStyle w:val="Emphasis"/>
        </w:rPr>
        <w:t xml:space="preserve"> geographies on </w:t>
      </w:r>
      <w:r w:rsidRPr="00BB254A">
        <w:rPr>
          <w:rStyle w:val="Emphasis"/>
          <w:highlight w:val="green"/>
        </w:rPr>
        <w:t xml:space="preserve">a “pathway first to continental and then </w:t>
      </w:r>
      <w:r w:rsidRPr="009538ED">
        <w:rPr>
          <w:rStyle w:val="Emphasis"/>
        </w:rPr>
        <w:t xml:space="preserve">to </w:t>
      </w:r>
      <w:r w:rsidRPr="00BB254A">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BB254A">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BB254A">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BB254A">
        <w:rPr>
          <w:rStyle w:val="Emphasis"/>
          <w:sz w:val="26"/>
          <w:szCs w:val="26"/>
          <w:highlight w:val="green"/>
        </w:rPr>
        <w:t>used as</w:t>
      </w:r>
      <w:r w:rsidRPr="001A5293">
        <w:rPr>
          <w:rStyle w:val="Emphasis"/>
          <w:sz w:val="26"/>
          <w:szCs w:val="26"/>
        </w:rPr>
        <w:t xml:space="preserve"> the </w:t>
      </w:r>
      <w:r w:rsidRPr="00BB254A">
        <w:rPr>
          <w:rStyle w:val="Emphasis"/>
          <w:sz w:val="26"/>
          <w:szCs w:val="26"/>
          <w:highlight w:val="green"/>
        </w:rPr>
        <w:t>depository of settler society’s</w:t>
      </w:r>
      <w:r w:rsidRPr="001A5293">
        <w:rPr>
          <w:rStyle w:val="Emphasis"/>
          <w:sz w:val="26"/>
          <w:szCs w:val="26"/>
        </w:rPr>
        <w:t xml:space="preserve"> coal </w:t>
      </w:r>
      <w:r w:rsidRPr="00BB254A">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BB254A">
        <w:rPr>
          <w:rStyle w:val="Emphasis"/>
          <w:sz w:val="26"/>
          <w:szCs w:val="26"/>
          <w:highlight w:val="green"/>
        </w:rPr>
        <w:t>, and</w:t>
      </w:r>
      <w:r w:rsidRPr="001A5293">
        <w:rPr>
          <w:rStyle w:val="Emphasis"/>
          <w:sz w:val="26"/>
          <w:szCs w:val="26"/>
        </w:rPr>
        <w:t xml:space="preserve"> other forms of </w:t>
      </w:r>
      <w:r w:rsidRPr="00BB254A">
        <w:rPr>
          <w:rStyle w:val="Emphasis"/>
          <w:sz w:val="26"/>
          <w:szCs w:val="26"/>
          <w:highlight w:val="green"/>
        </w:rPr>
        <w:t>industrial waste produced in</w:t>
      </w:r>
      <w:r w:rsidRPr="001A5293">
        <w:rPr>
          <w:rStyle w:val="Emphasis"/>
          <w:sz w:val="26"/>
          <w:szCs w:val="26"/>
        </w:rPr>
        <w:t xml:space="preserve"> energy resource </w:t>
      </w:r>
      <w:r w:rsidRPr="00BB254A">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BB254A">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BB254A">
        <w:rPr>
          <w:rStyle w:val="Emphasis"/>
          <w:sz w:val="24"/>
          <w:highlight w:val="green"/>
        </w:rPr>
        <w:t xml:space="preserve">Through conquest, the US </w:t>
      </w:r>
      <w:r w:rsidRPr="008D3334">
        <w:rPr>
          <w:rStyle w:val="Emphasis"/>
          <w:sz w:val="24"/>
        </w:rPr>
        <w:t xml:space="preserve">government </w:t>
      </w:r>
      <w:r w:rsidRPr="00BB254A">
        <w:rPr>
          <w:rStyle w:val="Emphasis"/>
          <w:sz w:val="24"/>
          <w:highlight w:val="green"/>
        </w:rPr>
        <w:t xml:space="preserve">includes </w:t>
      </w:r>
      <w:r w:rsidRPr="006244B6">
        <w:rPr>
          <w:rStyle w:val="Emphasis"/>
          <w:sz w:val="24"/>
          <w:u w:val="none"/>
        </w:rPr>
        <w:t>Indian</w:t>
      </w:r>
      <w:r w:rsidRPr="008D3334">
        <w:rPr>
          <w:rStyle w:val="Emphasis"/>
          <w:sz w:val="24"/>
        </w:rPr>
        <w:t xml:space="preserve"> </w:t>
      </w:r>
      <w:r w:rsidRPr="00BB254A">
        <w:rPr>
          <w:rStyle w:val="Emphasis"/>
          <w:sz w:val="24"/>
          <w:highlight w:val="green"/>
        </w:rPr>
        <w:t>territories within its jurisdiction yet excludes</w:t>
      </w:r>
      <w:r w:rsidRPr="001A5293">
        <w:rPr>
          <w:rStyle w:val="Emphasis"/>
          <w:sz w:val="24"/>
        </w:rPr>
        <w:t xml:space="preserve"> those </w:t>
      </w:r>
      <w:r w:rsidRPr="00BB254A">
        <w:rPr>
          <w:rStyle w:val="Emphasis"/>
          <w:sz w:val="24"/>
          <w:highlight w:val="green"/>
        </w:rPr>
        <w:t>areas</w:t>
      </w:r>
      <w:r w:rsidRPr="001A5293">
        <w:rPr>
          <w:rStyle w:val="Emphasis"/>
          <w:sz w:val="24"/>
        </w:rPr>
        <w:t xml:space="preserve"> still </w:t>
      </w:r>
      <w:r w:rsidRPr="00BB254A">
        <w:rPr>
          <w:rStyle w:val="Emphasis"/>
          <w:sz w:val="24"/>
          <w:highlight w:val="green"/>
        </w:rPr>
        <w:t xml:space="preserve">inhabited </w:t>
      </w:r>
      <w:r w:rsidRPr="008D3334">
        <w:rPr>
          <w:rStyle w:val="Emphasis"/>
          <w:sz w:val="24"/>
        </w:rPr>
        <w:t xml:space="preserve">with Indians </w:t>
      </w:r>
      <w:r w:rsidRPr="00BB254A">
        <w:rPr>
          <w:rStyle w:val="Emphasis"/>
          <w:sz w:val="24"/>
          <w:highlight w:val="green"/>
        </w:rPr>
        <w:t>from</w:t>
      </w:r>
      <w:r>
        <w:rPr>
          <w:rStyle w:val="Emphasis"/>
          <w:sz w:val="24"/>
        </w:rPr>
        <w:t xml:space="preserve"> </w:t>
      </w:r>
      <w:r w:rsidRPr="001A5293">
        <w:rPr>
          <w:rStyle w:val="Emphasis"/>
          <w:sz w:val="24"/>
        </w:rPr>
        <w:t xml:space="preserve">the </w:t>
      </w:r>
      <w:r w:rsidRPr="00BB254A">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BB254A">
        <w:rPr>
          <w:rStyle w:val="Emphasis"/>
          <w:highlight w:val="green"/>
        </w:rPr>
        <w:t>This inclusive exclusion,</w:t>
      </w:r>
      <w:r w:rsidRPr="001A5293">
        <w:rPr>
          <w:rStyle w:val="Emphasis"/>
        </w:rPr>
        <w:t xml:space="preserve"> which </w:t>
      </w:r>
      <w:r w:rsidRPr="00BB254A">
        <w:rPr>
          <w:rStyle w:val="Emphasis"/>
          <w:highlight w:val="green"/>
        </w:rPr>
        <w:t xml:space="preserve">makes possible the </w:t>
      </w:r>
      <w:r w:rsidRPr="006244B6">
        <w:rPr>
          <w:rStyle w:val="Emphasis"/>
        </w:rPr>
        <w:t xml:space="preserve">expansion and accumulation by </w:t>
      </w:r>
      <w:r w:rsidRPr="00BB254A">
        <w:rPr>
          <w:rStyle w:val="Emphasis"/>
          <w:highlight w:val="green"/>
        </w:rPr>
        <w:t>dispossession the US</w:t>
      </w:r>
      <w:r w:rsidRPr="001A5293">
        <w:rPr>
          <w:rStyle w:val="Emphasis"/>
        </w:rPr>
        <w:t xml:space="preserve"> economy </w:t>
      </w:r>
      <w:r w:rsidRPr="00BB254A">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6244B6">
        <w:rPr>
          <w:rStyle w:val="Emphasis"/>
        </w:rPr>
        <w:t xml:space="preserve">a natural feature of </w:t>
      </w:r>
      <w:r w:rsidRPr="009538ED">
        <w:rPr>
          <w:rStyle w:val="Emphasis"/>
        </w:rPr>
        <w:t xml:space="preserve">the landscape of </w:t>
      </w:r>
      <w:r w:rsidRPr="006244B6">
        <w:rPr>
          <w:rStyle w:val="Emphasis"/>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BB254A">
        <w:rPr>
          <w:rStyle w:val="Emphasis"/>
          <w:highlight w:val="green"/>
        </w:rPr>
        <w:t>a continuing relationship to Indigenous peoples</w:t>
      </w:r>
      <w:r w:rsidRPr="001A5293">
        <w:rPr>
          <w:rStyle w:val="Emphasis"/>
        </w:rPr>
        <w:t xml:space="preserve">, it would seem to </w:t>
      </w:r>
      <w:r w:rsidRPr="00BB254A">
        <w:rPr>
          <w:rStyle w:val="Emphasis"/>
          <w:highlight w:val="green"/>
        </w:rPr>
        <w:t>exceed</w:t>
      </w:r>
      <w:r w:rsidRPr="001A5293">
        <w:rPr>
          <w:rStyle w:val="Emphasis"/>
        </w:rPr>
        <w:t xml:space="preserve"> or complicate </w:t>
      </w:r>
      <w:r w:rsidRPr="00BB254A">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BB254A">
        <w:rPr>
          <w:rStyle w:val="Emphasis"/>
          <w:highlight w:val="green"/>
        </w:rPr>
        <w:t>the settler drive to genocide</w:t>
      </w:r>
      <w:r w:rsidRPr="001A5293">
        <w:rPr>
          <w:rStyle w:val="Emphasis"/>
        </w:rPr>
        <w:t>.</w:t>
      </w:r>
      <w:r w:rsidRPr="009538ED">
        <w:rPr>
          <w:sz w:val="12"/>
        </w:rPr>
        <w:t xml:space="preserve"> </w:t>
      </w:r>
      <w:r w:rsidRPr="00BB254A">
        <w:rPr>
          <w:rStyle w:val="Emphasis"/>
          <w:highlight w:val="green"/>
        </w:rPr>
        <w:t>The U</w:t>
      </w:r>
      <w:r w:rsidRPr="008D3334">
        <w:rPr>
          <w:rStyle w:val="Emphasis"/>
        </w:rPr>
        <w:t xml:space="preserve">nited </w:t>
      </w:r>
      <w:r w:rsidRPr="00BB254A">
        <w:rPr>
          <w:rStyle w:val="Emphasis"/>
          <w:highlight w:val="green"/>
        </w:rPr>
        <w:t>S</w:t>
      </w:r>
      <w:r w:rsidRPr="008D3334">
        <w:rPr>
          <w:rStyle w:val="Emphasis"/>
        </w:rPr>
        <w:t xml:space="preserve">tates </w:t>
      </w:r>
      <w:r w:rsidRPr="00BB254A">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BB254A">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BB254A">
        <w:rPr>
          <w:rStyle w:val="Emphasis"/>
          <w:highlight w:val="green"/>
        </w:rPr>
        <w:t xml:space="preserve">constructing settler futurity through the continuation of apocalypse </w:t>
      </w:r>
      <w:r w:rsidRPr="006244B6">
        <w:rPr>
          <w:rStyle w:val="Emphasis"/>
        </w:rPr>
        <w:t>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BB254A">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BB254A">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BB254A">
        <w:rPr>
          <w:rStyle w:val="Emphasis"/>
          <w:sz w:val="26"/>
          <w:szCs w:val="26"/>
          <w:highlight w:val="green"/>
        </w:rPr>
        <w:t>has been predicated on assigning less value to Indigenous</w:t>
      </w:r>
      <w:r w:rsidRPr="001A5293">
        <w:rPr>
          <w:rStyle w:val="Emphasis"/>
          <w:sz w:val="26"/>
          <w:szCs w:val="26"/>
        </w:rPr>
        <w:t xml:space="preserve"> people’s </w:t>
      </w:r>
      <w:r w:rsidRPr="00BB254A">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BB254A">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BB254A">
        <w:rPr>
          <w:rStyle w:val="Emphasis"/>
          <w:sz w:val="26"/>
          <w:szCs w:val="26"/>
          <w:highlight w:val="green"/>
        </w:rPr>
        <w:t>Indianness</w:t>
      </w:r>
      <w:r w:rsidRPr="001A5293">
        <w:rPr>
          <w:rStyle w:val="Emphasis"/>
          <w:sz w:val="26"/>
          <w:szCs w:val="26"/>
        </w:rPr>
        <w:t xml:space="preserve">, always indexed </w:t>
      </w:r>
      <w:r w:rsidRPr="00BB254A">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BB254A">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6244B6">
        <w:rPr>
          <w:rStyle w:val="Emphasis"/>
          <w:sz w:val="26"/>
          <w:szCs w:val="26"/>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6244B6">
        <w:rPr>
          <w:rStyle w:val="Emphasis"/>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6244B6">
        <w:rPr>
          <w:rStyle w:val="Emphasis"/>
        </w:rPr>
        <w:t>exist in a legal limbo between foreign and domestic.</w:t>
      </w:r>
      <w:r w:rsidRPr="001A5293">
        <w:rPr>
          <w:rStyle w:val="Emphasis"/>
        </w:rPr>
        <w:t xml:space="preserve">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63D2E1C9" w14:textId="77777777" w:rsidR="00932A8B" w:rsidRDefault="00932A8B" w:rsidP="00932A8B"/>
    <w:p w14:paraId="5B52D68C" w14:textId="77777777" w:rsidR="00932A8B" w:rsidRDefault="00932A8B" w:rsidP="00932A8B">
      <w:pPr>
        <w:pStyle w:val="Heading4"/>
      </w:pPr>
      <w:r>
        <w:t xml:space="preserve">The rhetoric of existential risks is founded in </w:t>
      </w:r>
      <w:r w:rsidRPr="006F79B0">
        <w:rPr>
          <w:u w:val="single"/>
        </w:rPr>
        <w:t>white anxiety</w:t>
      </w:r>
      <w:r>
        <w:t xml:space="preserve"> – their impact scenarios are </w:t>
      </w:r>
      <w:r w:rsidRPr="006F79B0">
        <w:rPr>
          <w:u w:val="single"/>
        </w:rPr>
        <w:t>terminally</w:t>
      </w:r>
      <w:r>
        <w:t xml:space="preserve"> non-unique and only represent a fear that the violence of colonialism will be inflicted back on whiteness – this colorblind approach is not neutral, but a rhetorical trope used to ignore global violence which necessarily ensures its </w:t>
      </w:r>
      <w:r w:rsidRPr="006F79B0">
        <w:rPr>
          <w:u w:val="single"/>
        </w:rPr>
        <w:t>smooth functioning</w:t>
      </w:r>
      <w:r>
        <w:t xml:space="preserve"> and </w:t>
      </w:r>
      <w:r w:rsidRPr="0057204D">
        <w:rPr>
          <w:u w:val="single"/>
        </w:rPr>
        <w:t>foreclose</w:t>
      </w:r>
      <w:r>
        <w:t xml:space="preserve"> meaningful alternatives </w:t>
      </w:r>
    </w:p>
    <w:p w14:paraId="13FDB219" w14:textId="77777777" w:rsidR="00932A8B" w:rsidRDefault="00932A8B" w:rsidP="00932A8B">
      <w:r w:rsidRPr="00D87C6B">
        <w:rPr>
          <w:rStyle w:val="Style13ptBold"/>
        </w:rPr>
        <w:t>Mitchell and Chaudhury 20</w:t>
      </w:r>
      <w:r>
        <w:t xml:space="preserve"> (Audra Mitchel - professor and Canada Research Chair in Global Political Ecology at the Balsillie School of International Affairs and Wilfrid Laurier Universityl, and Aadita Chaudhury - PhD candidate at the Department of Science and Technology Studies at York University, 8-18-2020, "Worlding beyond ‘the’ ‘end’ of ‘the world’: white apocalyptic visions and BIPOC futurisms", Sage Journals, </w:t>
      </w:r>
      <w:r w:rsidRPr="00D87C6B">
        <w:t>https://doi.org/10.1177/0047117820948936</w:t>
      </w:r>
      <w:r>
        <w:t>)//bp</w:t>
      </w:r>
    </w:p>
    <w:p w14:paraId="06A61884" w14:textId="77777777" w:rsidR="00932A8B" w:rsidRPr="00D87C6B" w:rsidRDefault="00932A8B" w:rsidP="00932A8B">
      <w:pPr>
        <w:rPr>
          <w:sz w:val="14"/>
        </w:rPr>
      </w:pPr>
      <w:r w:rsidRPr="00D87C6B">
        <w:rPr>
          <w:sz w:val="14"/>
        </w:rPr>
        <w:t xml:space="preserve">Introduction </w:t>
      </w:r>
      <w:r w:rsidRPr="001B51BF">
        <w:rPr>
          <w:rStyle w:val="StyleUnderline"/>
        </w:rPr>
        <w:t>It is often said that the ‘end of the world’ is approaching</w:t>
      </w:r>
      <w:r w:rsidRPr="00D87C6B">
        <w:rPr>
          <w:sz w:val="14"/>
        </w:rPr>
        <w:t xml:space="preserve"> – </w:t>
      </w:r>
      <w:r w:rsidRPr="001B51BF">
        <w:rPr>
          <w:rStyle w:val="Emphasis"/>
        </w:rPr>
        <w:t xml:space="preserve">but </w:t>
      </w:r>
      <w:r w:rsidRPr="00BB254A">
        <w:rPr>
          <w:rStyle w:val="Emphasis"/>
          <w:highlight w:val="green"/>
        </w:rPr>
        <w:t>whose world, exactly, is expected to end</w:t>
      </w:r>
      <w:r w:rsidRPr="001B51BF">
        <w:rPr>
          <w:rStyle w:val="Emphasis"/>
        </w:rPr>
        <w:t>?</w:t>
      </w:r>
      <w:r w:rsidRPr="00D87C6B">
        <w:rPr>
          <w:sz w:val="14"/>
        </w:rPr>
        <w:t xml:space="preserve"> Over the last several decades, </w:t>
      </w:r>
      <w:r w:rsidRPr="001B51BF">
        <w:rPr>
          <w:rStyle w:val="StyleUnderline"/>
        </w:rPr>
        <w:t>a popular and increasingly influential</w:t>
      </w:r>
      <w:r>
        <w:rPr>
          <w:rStyle w:val="StyleUnderline"/>
        </w:rPr>
        <w:t xml:space="preserve"> </w:t>
      </w:r>
      <w:r w:rsidRPr="00BB254A">
        <w:rPr>
          <w:rStyle w:val="StyleUnderline"/>
          <w:highlight w:val="green"/>
        </w:rPr>
        <w:t>literature on ‘human extinction’</w:t>
      </w:r>
      <w:r w:rsidRPr="001B51BF">
        <w:rPr>
          <w:rStyle w:val="StyleUnderline"/>
        </w:rPr>
        <w:t>, ‘global catastrophic risks’, and eco-</w:t>
      </w:r>
      <w:r w:rsidRPr="006F79B0">
        <w:rPr>
          <w:rStyle w:val="StyleUnderline"/>
        </w:rPr>
        <w:t>apocalypse has emerged in the social sciences and</w:t>
      </w:r>
      <w:r w:rsidRPr="001B51BF">
        <w:rPr>
          <w:rStyle w:val="StyleUnderline"/>
        </w:rPr>
        <w:t xml:space="preserve"> popular culture</w:t>
      </w:r>
      <w:r w:rsidRPr="00D87C6B">
        <w:rPr>
          <w:sz w:val="14"/>
        </w:rPr>
        <w:t xml:space="preserve">. </w:t>
      </w:r>
      <w:r w:rsidRPr="001B51BF">
        <w:rPr>
          <w:rStyle w:val="StyleUnderline"/>
        </w:rPr>
        <w:t xml:space="preserve">This rapidly growing body of </w:t>
      </w:r>
      <w:proofErr w:type="spellStart"/>
      <w:r w:rsidRPr="001B51BF">
        <w:rPr>
          <w:rStyle w:val="StyleUnderline"/>
        </w:rPr>
        <w:t>knowl</w:t>
      </w:r>
      <w:proofErr w:type="spellEnd"/>
      <w:r w:rsidRPr="001B51BF">
        <w:rPr>
          <w:rStyle w:val="StyleUnderline"/>
        </w:rPr>
        <w:t>-</w:t>
      </w:r>
      <w:r>
        <w:rPr>
          <w:rStyle w:val="StyleUnderline"/>
        </w:rPr>
        <w:t xml:space="preserve"> </w:t>
      </w:r>
      <w:r w:rsidRPr="001B51BF">
        <w:rPr>
          <w:rStyle w:val="StyleUnderline"/>
        </w:rPr>
        <w:t>edge is produced by scientists, science journalists, policy-analysts, and scholars of global</w:t>
      </w:r>
      <w:r>
        <w:rPr>
          <w:rStyle w:val="StyleUnderline"/>
        </w:rPr>
        <w:t xml:space="preserve"> </w:t>
      </w:r>
      <w:r w:rsidRPr="001B51BF">
        <w:rPr>
          <w:rStyle w:val="StyleUnderline"/>
        </w:rPr>
        <w:t xml:space="preserve">affairs, all </w:t>
      </w:r>
      <w:r w:rsidRPr="00BB254A">
        <w:rPr>
          <w:rStyle w:val="StyleUnderline"/>
          <w:highlight w:val="green"/>
        </w:rPr>
        <w:t xml:space="preserve">seeking to reach broad audiences and </w:t>
      </w:r>
      <w:r w:rsidRPr="00BB254A">
        <w:rPr>
          <w:rStyle w:val="Emphasis"/>
          <w:highlight w:val="green"/>
        </w:rPr>
        <w:t xml:space="preserve">influence international </w:t>
      </w:r>
      <w:proofErr w:type="gramStart"/>
      <w:r w:rsidRPr="00BB254A">
        <w:rPr>
          <w:rStyle w:val="Emphasis"/>
          <w:highlight w:val="green"/>
        </w:rPr>
        <w:t>policy-making</w:t>
      </w:r>
      <w:proofErr w:type="gramEnd"/>
      <w:r w:rsidRPr="001B51BF">
        <w:rPr>
          <w:rStyle w:val="StyleUnderline"/>
        </w:rPr>
        <w:t>.</w:t>
      </w:r>
      <w:r>
        <w:rPr>
          <w:rStyle w:val="StyleUnderline"/>
        </w:rPr>
        <w:t xml:space="preserve"> </w:t>
      </w:r>
      <w:r w:rsidRPr="001B51BF">
        <w:rPr>
          <w:rStyle w:val="Emphasis"/>
        </w:rPr>
        <w:t xml:space="preserve">Their central aim is </w:t>
      </w:r>
      <w:r w:rsidRPr="00BB254A">
        <w:rPr>
          <w:rStyle w:val="Emphasis"/>
          <w:highlight w:val="green"/>
        </w:rPr>
        <w:t xml:space="preserve">to diagnose the gravest global threats </w:t>
      </w:r>
      <w:r w:rsidRPr="00FE4638">
        <w:rPr>
          <w:rStyle w:val="Emphasis"/>
        </w:rPr>
        <w:t>and to offer strategies to protect the future</w:t>
      </w:r>
      <w:r w:rsidRPr="001B51BF">
        <w:rPr>
          <w:rStyle w:val="Emphasis"/>
        </w:rPr>
        <w:t xml:space="preserve"> of what they regard as ‘humanity’</w:t>
      </w:r>
      <w:r w:rsidRPr="00D87C6B">
        <w:rPr>
          <w:sz w:val="14"/>
        </w:rPr>
        <w:t>.</w:t>
      </w:r>
      <w:r w:rsidRPr="001B51BF">
        <w:rPr>
          <w:rStyle w:val="StyleUnderline"/>
        </w:rPr>
        <w:t xml:space="preserve"> Yet, </w:t>
      </w:r>
      <w:r w:rsidRPr="00BB254A">
        <w:rPr>
          <w:rStyle w:val="Emphasis"/>
          <w:highlight w:val="green"/>
        </w:rPr>
        <w:t>despite their claims to universality</w:t>
      </w:r>
      <w:r w:rsidRPr="001B51BF">
        <w:rPr>
          <w:rStyle w:val="StyleUnderline"/>
        </w:rPr>
        <w:t>, we</w:t>
      </w:r>
      <w:r>
        <w:rPr>
          <w:rStyle w:val="StyleUnderline"/>
        </w:rPr>
        <w:t xml:space="preserve"> </w:t>
      </w:r>
      <w:r w:rsidRPr="001B51BF">
        <w:rPr>
          <w:rStyle w:val="StyleUnderline"/>
        </w:rPr>
        <w:t xml:space="preserve">argue that these ‘end of the world’ </w:t>
      </w:r>
      <w:r w:rsidRPr="00BB254A">
        <w:rPr>
          <w:rStyle w:val="StyleUnderline"/>
          <w:highlight w:val="green"/>
        </w:rPr>
        <w:t>discourses are</w:t>
      </w:r>
      <w:r w:rsidRPr="001B51BF">
        <w:rPr>
          <w:rStyle w:val="StyleUnderline"/>
        </w:rPr>
        <w:t xml:space="preserve"> more </w:t>
      </w:r>
      <w:r w:rsidRPr="00FE4638">
        <w:rPr>
          <w:rStyle w:val="StyleUnderline"/>
        </w:rPr>
        <w:t>specifically concerned</w:t>
      </w:r>
      <w:r w:rsidRPr="001B51BF">
        <w:rPr>
          <w:rStyle w:val="StyleUnderline"/>
        </w:rPr>
        <w:t xml:space="preserve"> about</w:t>
      </w:r>
      <w:r>
        <w:rPr>
          <w:rStyle w:val="StyleUnderline"/>
        </w:rPr>
        <w:t xml:space="preserve"> </w:t>
      </w:r>
      <w:r w:rsidRPr="00BB254A">
        <w:rPr>
          <w:rStyle w:val="StyleUnderline"/>
          <w:highlight w:val="green"/>
        </w:rPr>
        <w:t xml:space="preserve">protecting the </w:t>
      </w:r>
      <w:r w:rsidRPr="00BB254A">
        <w:rPr>
          <w:rStyle w:val="Emphasis"/>
          <w:highlight w:val="green"/>
        </w:rPr>
        <w:t>future of whiteness</w:t>
      </w:r>
      <w:r w:rsidRPr="00D87C6B">
        <w:rPr>
          <w:sz w:val="14"/>
        </w:rPr>
        <w:t xml:space="preserve">. Although our primary aim in this article is to diagnose these potentially destructive narratives, we also engage with the rich and varied sphere of BIPOC 2 (Black, Indigenous, and People of Color) futurisms. These contributions challenge the perception that there is no alternative to the apocalyptic futures imagined by white scholars. They work to create plural worlds that vastly exceed white visions of ‘the’ end of ‘the world’, embodying much wider, diverse, and transformative concepts of, and beyond, ‘humanity’, ‘nature’, and ‘the planet’. We view this article as a call for IR scholars to recognize and engage these plural imaginaries, which contest and </w:t>
      </w:r>
      <w:proofErr w:type="spellStart"/>
      <w:r w:rsidRPr="00D87C6B">
        <w:rPr>
          <w:sz w:val="14"/>
        </w:rPr>
        <w:t>perfo</w:t>
      </w:r>
      <w:proofErr w:type="spellEnd"/>
      <w:r w:rsidRPr="00D87C6B">
        <w:rPr>
          <w:sz w:val="14"/>
        </w:rPr>
        <w:t xml:space="preserve">- rate the boundaries of mainstream IR concepts such as ‘humanity’, ‘agency’, ‘govern- </w:t>
      </w:r>
      <w:proofErr w:type="spellStart"/>
      <w:r w:rsidRPr="00D87C6B">
        <w:rPr>
          <w:sz w:val="14"/>
        </w:rPr>
        <w:t>ance</w:t>
      </w:r>
      <w:proofErr w:type="spellEnd"/>
      <w:r w:rsidRPr="00D87C6B">
        <w:rPr>
          <w:sz w:val="14"/>
        </w:rPr>
        <w:t xml:space="preserve">’, ‘threat’, and ‘harm’. As Amy Niang’s contribution to this special issue shows,3 </w:t>
      </w:r>
      <w:r w:rsidRPr="001B51BF">
        <w:rPr>
          <w:rStyle w:val="StyleUnderline"/>
        </w:rPr>
        <w:t>those concepts are too often constructed through forms of power that negate, oppress,</w:t>
      </w:r>
      <w:r>
        <w:rPr>
          <w:rStyle w:val="StyleUnderline"/>
        </w:rPr>
        <w:t xml:space="preserve"> </w:t>
      </w:r>
      <w:r w:rsidRPr="001B51BF">
        <w:rPr>
          <w:rStyle w:val="StyleUnderline"/>
        </w:rPr>
        <w:t>and super-exploit particular human bodies, societies, and ways of being.</w:t>
      </w:r>
      <w:r>
        <w:rPr>
          <w:rStyle w:val="StyleUnderline"/>
        </w:rPr>
        <w:t xml:space="preserve"> </w:t>
      </w:r>
      <w:r w:rsidRPr="00D87C6B">
        <w:rPr>
          <w:sz w:val="14"/>
        </w:rPr>
        <w:t xml:space="preserve">Our analysis takes seriously this special issue’s efforts toward ‘thinking IR into the future’, but with several important caveats. First, </w:t>
      </w:r>
      <w:r w:rsidRPr="001B51BF">
        <w:rPr>
          <w:rStyle w:val="StyleUnderline"/>
        </w:rPr>
        <w:t xml:space="preserve">we </w:t>
      </w:r>
      <w:r w:rsidRPr="001B51BF">
        <w:rPr>
          <w:rStyle w:val="Emphasis"/>
        </w:rPr>
        <w:t>reject the Euro-centric notion that</w:t>
      </w:r>
      <w:r>
        <w:rPr>
          <w:rStyle w:val="Emphasis"/>
        </w:rPr>
        <w:t xml:space="preserve"> </w:t>
      </w:r>
      <w:r w:rsidRPr="001B51BF">
        <w:rPr>
          <w:rStyle w:val="Emphasis"/>
        </w:rPr>
        <w:t>there is ‘a’</w:t>
      </w:r>
      <w:r w:rsidRPr="001B51BF">
        <w:rPr>
          <w:rStyle w:val="StyleUnderline"/>
        </w:rPr>
        <w:t xml:space="preserve"> or ‘the’ </w:t>
      </w:r>
      <w:r w:rsidRPr="001B51BF">
        <w:rPr>
          <w:rStyle w:val="Emphasis"/>
        </w:rPr>
        <w:t>single future</w:t>
      </w:r>
      <w:r w:rsidRPr="001B51BF">
        <w:rPr>
          <w:rStyle w:val="StyleUnderline"/>
        </w:rPr>
        <w:t xml:space="preserve"> – just as we reject the notion of a single world, now or</w:t>
      </w:r>
      <w:r>
        <w:rPr>
          <w:rStyle w:val="StyleUnderline"/>
        </w:rPr>
        <w:t xml:space="preserve"> </w:t>
      </w:r>
      <w:r w:rsidRPr="001B51BF">
        <w:rPr>
          <w:rStyle w:val="StyleUnderline"/>
        </w:rPr>
        <w:t>ever. Such assumptions are at the core of the mainstream apocalyptic visions</w:t>
      </w:r>
      <w:r w:rsidRPr="00D87C6B">
        <w:rPr>
          <w:sz w:val="14"/>
        </w:rPr>
        <w:t xml:space="preserve"> (and their linear temporalities) </w:t>
      </w:r>
      <w:r w:rsidRPr="001B51BF">
        <w:rPr>
          <w:rStyle w:val="StyleUnderline"/>
        </w:rPr>
        <w:t xml:space="preserve">that are increasing integral </w:t>
      </w:r>
      <w:r w:rsidRPr="00FE4638">
        <w:rPr>
          <w:rStyle w:val="StyleUnderline"/>
        </w:rPr>
        <w:t xml:space="preserve">to IR imaginaries at the ‘turn’ of the dis- </w:t>
      </w:r>
      <w:proofErr w:type="spellStart"/>
      <w:r w:rsidRPr="00FE4638">
        <w:rPr>
          <w:rStyle w:val="StyleUnderline"/>
        </w:rPr>
        <w:t>cipline’s</w:t>
      </w:r>
      <w:proofErr w:type="spellEnd"/>
      <w:r w:rsidRPr="00FE4638">
        <w:rPr>
          <w:rStyle w:val="StyleUnderline"/>
        </w:rPr>
        <w:t xml:space="preserve"> ‘first century’</w:t>
      </w:r>
      <w:r w:rsidRPr="00FE4638">
        <w:rPr>
          <w:sz w:val="14"/>
        </w:rPr>
        <w:t xml:space="preserve">. We contend that the foundational and generative role of such imaginaries in global power structures does not receive adequate attention in the field of IR or in the broader social and natural sciences. As a result, </w:t>
      </w:r>
      <w:r w:rsidRPr="00FE4638">
        <w:rPr>
          <w:rStyle w:val="StyleUnderline"/>
        </w:rPr>
        <w:t>their tendency to narrow and homogenize the futures of worlds, plural</w:t>
      </w:r>
      <w:r w:rsidRPr="00FE4638">
        <w:rPr>
          <w:rStyle w:val="Emphasis"/>
        </w:rPr>
        <w:t>, goes largely unchecked within the discipline and its discourses</w:t>
      </w:r>
      <w:r w:rsidRPr="00FE4638">
        <w:rPr>
          <w:rStyle w:val="StyleUnderline"/>
        </w:rPr>
        <w:t>.</w:t>
      </w:r>
      <w:r w:rsidRPr="00FE4638">
        <w:rPr>
          <w:sz w:val="14"/>
        </w:rPr>
        <w:t xml:space="preserve"> </w:t>
      </w:r>
      <w:r w:rsidRPr="00FE4638">
        <w:rPr>
          <w:rStyle w:val="StyleUnderline"/>
        </w:rPr>
        <w:t>Yet th</w:t>
      </w:r>
      <w:r w:rsidRPr="001B51BF">
        <w:rPr>
          <w:rStyle w:val="StyleUnderline"/>
        </w:rPr>
        <w:t xml:space="preserve">e white futurist discourses we discuss </w:t>
      </w:r>
      <w:r w:rsidRPr="00FE4638">
        <w:rPr>
          <w:rStyle w:val="StyleUnderline"/>
        </w:rPr>
        <w:t>are influential</w:t>
      </w:r>
      <w:r w:rsidRPr="00BB254A">
        <w:rPr>
          <w:rStyle w:val="StyleUnderline"/>
          <w:highlight w:val="green"/>
        </w:rPr>
        <w:t>: they aim to bring about major shifts in global public consciousness</w:t>
      </w:r>
      <w:r w:rsidRPr="001B51BF">
        <w:rPr>
          <w:rStyle w:val="StyleUnderline"/>
        </w:rPr>
        <w:t xml:space="preserve"> and </w:t>
      </w:r>
      <w:proofErr w:type="gramStart"/>
      <w:r w:rsidRPr="001B51BF">
        <w:rPr>
          <w:rStyle w:val="StyleUnderline"/>
        </w:rPr>
        <w:t>policy-making</w:t>
      </w:r>
      <w:proofErr w:type="gramEnd"/>
      <w:r w:rsidRPr="001B51BF">
        <w:rPr>
          <w:rStyle w:val="StyleUnderline"/>
        </w:rPr>
        <w:t xml:space="preserve"> and strategy.</w:t>
      </w:r>
      <w:r>
        <w:rPr>
          <w:rStyle w:val="StyleUnderline"/>
        </w:rPr>
        <w:t xml:space="preserve"> </w:t>
      </w:r>
      <w:r w:rsidRPr="001B51BF">
        <w:rPr>
          <w:rStyle w:val="StyleUnderline"/>
        </w:rPr>
        <w:t xml:space="preserve">They are often </w:t>
      </w:r>
      <w:r w:rsidRPr="00BB254A">
        <w:rPr>
          <w:rStyle w:val="StyleUnderline"/>
          <w:highlight w:val="green"/>
        </w:rPr>
        <w:t>accorded validation by</w:t>
      </w:r>
      <w:r w:rsidRPr="001B51BF">
        <w:rPr>
          <w:rStyle w:val="StyleUnderline"/>
        </w:rPr>
        <w:t xml:space="preserve"> the </w:t>
      </w:r>
      <w:r w:rsidRPr="00BB254A">
        <w:rPr>
          <w:rStyle w:val="Emphasis"/>
          <w:highlight w:val="green"/>
        </w:rPr>
        <w:t>scientific credentials</w:t>
      </w:r>
      <w:r w:rsidRPr="001B51BF">
        <w:rPr>
          <w:rStyle w:val="StyleUnderline"/>
        </w:rPr>
        <w:t xml:space="preserve"> of their authors </w:t>
      </w:r>
      <w:r w:rsidRPr="00BB254A">
        <w:rPr>
          <w:rStyle w:val="StyleUnderline"/>
          <w:highlight w:val="green"/>
        </w:rPr>
        <w:t>and</w:t>
      </w:r>
      <w:r w:rsidRPr="001B51BF">
        <w:rPr>
          <w:rStyle w:val="StyleUnderline"/>
        </w:rPr>
        <w:t xml:space="preserve"> their</w:t>
      </w:r>
      <w:r>
        <w:rPr>
          <w:rStyle w:val="StyleUnderline"/>
        </w:rPr>
        <w:t xml:space="preserve"> </w:t>
      </w:r>
      <w:r w:rsidRPr="00BB254A">
        <w:rPr>
          <w:rStyle w:val="StyleUnderline"/>
          <w:highlight w:val="green"/>
        </w:rPr>
        <w:t>embeddedness in</w:t>
      </w:r>
      <w:r w:rsidRPr="001B51BF">
        <w:rPr>
          <w:rStyle w:val="StyleUnderline"/>
        </w:rPr>
        <w:t xml:space="preserve"> </w:t>
      </w:r>
      <w:r w:rsidRPr="001B51BF">
        <w:rPr>
          <w:rStyle w:val="Emphasis"/>
        </w:rPr>
        <w:t xml:space="preserve">large-scale </w:t>
      </w:r>
      <w:r w:rsidRPr="00BB254A">
        <w:rPr>
          <w:rStyle w:val="Emphasis"/>
          <w:highlight w:val="green"/>
        </w:rPr>
        <w:t>data and modeling</w:t>
      </w:r>
      <w:r w:rsidRPr="001B51BF">
        <w:rPr>
          <w:rStyle w:val="Emphasis"/>
        </w:rPr>
        <w:t xml:space="preserve"> processes. </w:t>
      </w:r>
      <w:r w:rsidRPr="00BB254A">
        <w:rPr>
          <w:rStyle w:val="Emphasis"/>
          <w:highlight w:val="green"/>
        </w:rPr>
        <w:t>Through</w:t>
      </w:r>
      <w:r w:rsidRPr="001B51BF">
        <w:rPr>
          <w:rStyle w:val="Emphasis"/>
        </w:rPr>
        <w:t xml:space="preserve"> these means of </w:t>
      </w:r>
      <w:r w:rsidRPr="00BB254A">
        <w:rPr>
          <w:rStyle w:val="Emphasis"/>
          <w:highlight w:val="green"/>
        </w:rPr>
        <w:t>public persuasion</w:t>
      </w:r>
      <w:r w:rsidRPr="001B51BF">
        <w:rPr>
          <w:rStyle w:val="StyleUnderline"/>
        </w:rPr>
        <w:t xml:space="preserve">, such </w:t>
      </w:r>
      <w:r w:rsidRPr="00BB254A">
        <w:rPr>
          <w:rStyle w:val="StyleUnderline"/>
          <w:highlight w:val="green"/>
        </w:rPr>
        <w:t>discourses</w:t>
      </w:r>
      <w:r w:rsidRPr="001B51BF">
        <w:rPr>
          <w:rStyle w:val="StyleUnderline"/>
        </w:rPr>
        <w:t xml:space="preserve"> have the potential to </w:t>
      </w:r>
      <w:r w:rsidRPr="00BB254A">
        <w:rPr>
          <w:rStyle w:val="StyleUnderline"/>
          <w:highlight w:val="green"/>
        </w:rPr>
        <w:t>shape concepts that are,</w:t>
      </w:r>
      <w:r w:rsidRPr="001B51BF">
        <w:rPr>
          <w:rStyle w:val="StyleUnderline"/>
        </w:rPr>
        <w:t xml:space="preserve"> and will likely</w:t>
      </w:r>
      <w:r>
        <w:rPr>
          <w:rStyle w:val="StyleUnderline"/>
        </w:rPr>
        <w:t xml:space="preserve"> </w:t>
      </w:r>
      <w:r w:rsidRPr="001B51BF">
        <w:rPr>
          <w:rStyle w:val="StyleUnderline"/>
        </w:rPr>
        <w:t xml:space="preserve">continue to be, </w:t>
      </w:r>
      <w:r w:rsidRPr="00BB254A">
        <w:rPr>
          <w:rStyle w:val="StyleUnderline"/>
          <w:highlight w:val="green"/>
        </w:rPr>
        <w:t>foundational to IR:</w:t>
      </w:r>
      <w:r w:rsidRPr="001B51BF">
        <w:rPr>
          <w:rStyle w:val="StyleUnderline"/>
        </w:rPr>
        <w:t xml:space="preserve"> how threats are understood; the boundaries of ‘human-</w:t>
      </w:r>
      <w:r>
        <w:rPr>
          <w:rStyle w:val="StyleUnderline"/>
        </w:rPr>
        <w:t xml:space="preserve"> </w:t>
      </w:r>
      <w:proofErr w:type="spellStart"/>
      <w:r w:rsidRPr="001B51BF">
        <w:rPr>
          <w:rStyle w:val="StyleUnderline"/>
        </w:rPr>
        <w:t>ity</w:t>
      </w:r>
      <w:proofErr w:type="spellEnd"/>
      <w:r w:rsidRPr="001B51BF">
        <w:rPr>
          <w:rStyle w:val="StyleUnderline"/>
        </w:rPr>
        <w:t>’ and ‘nonhumanity’, and the distributions of harm across and beyond these structures;</w:t>
      </w:r>
      <w:r>
        <w:rPr>
          <w:rStyle w:val="StyleUnderline"/>
        </w:rPr>
        <w:t xml:space="preserve"> </w:t>
      </w:r>
      <w:r w:rsidRPr="001B51BF">
        <w:rPr>
          <w:rStyle w:val="StyleUnderline"/>
        </w:rPr>
        <w:t>and the forms of agency and governance demanded by, and deemed acceptable within, a</w:t>
      </w:r>
      <w:r>
        <w:rPr>
          <w:rStyle w:val="StyleUnderline"/>
        </w:rPr>
        <w:t xml:space="preserve"> </w:t>
      </w:r>
      <w:r w:rsidRPr="001B51BF">
        <w:rPr>
          <w:rStyle w:val="StyleUnderline"/>
        </w:rPr>
        <w:t>context of global crise</w:t>
      </w:r>
      <w:r w:rsidRPr="00D87C6B">
        <w:rPr>
          <w:sz w:val="14"/>
        </w:rPr>
        <w:t xml:space="preserve">s. An interdisciplinary IR concerned with interconnected global challenges – the aspiration of this special issue – needs to attend to </w:t>
      </w:r>
      <w:r w:rsidRPr="001B51BF">
        <w:rPr>
          <w:rStyle w:val="StyleUnderline"/>
        </w:rPr>
        <w:t xml:space="preserve">how dominant </w:t>
      </w:r>
      <w:proofErr w:type="spellStart"/>
      <w:r w:rsidRPr="001B51BF">
        <w:rPr>
          <w:rStyle w:val="StyleUnderline"/>
        </w:rPr>
        <w:t>narra</w:t>
      </w:r>
      <w:proofErr w:type="spellEnd"/>
      <w:r w:rsidRPr="001B51BF">
        <w:rPr>
          <w:rStyle w:val="StyleUnderline"/>
        </w:rPr>
        <w:t>-</w:t>
      </w:r>
      <w:r>
        <w:rPr>
          <w:rStyle w:val="StyleUnderline"/>
        </w:rPr>
        <w:t xml:space="preserve"> </w:t>
      </w:r>
      <w:proofErr w:type="spellStart"/>
      <w:r w:rsidRPr="001B51BF">
        <w:rPr>
          <w:rStyle w:val="StyleUnderline"/>
        </w:rPr>
        <w:t>tives</w:t>
      </w:r>
      <w:proofErr w:type="spellEnd"/>
      <w:r w:rsidRPr="001B51BF">
        <w:rPr>
          <w:rStyle w:val="StyleUnderline"/>
        </w:rPr>
        <w:t xml:space="preserve"> and futural imaginaries cut off and sideline the concrete presents and possible futures</w:t>
      </w:r>
      <w:r>
        <w:rPr>
          <w:rStyle w:val="StyleUnderline"/>
        </w:rPr>
        <w:t xml:space="preserve"> </w:t>
      </w:r>
      <w:r w:rsidRPr="001B51BF">
        <w:rPr>
          <w:rStyle w:val="StyleUnderline"/>
        </w:rPr>
        <w:t>of plural Others</w:t>
      </w:r>
      <w:r w:rsidRPr="00D87C6B">
        <w:rPr>
          <w:sz w:val="14"/>
        </w:rPr>
        <w:t xml:space="preserve">. Second, where this special issue </w:t>
      </w:r>
      <w:proofErr w:type="gramStart"/>
      <w:r w:rsidRPr="00D87C6B">
        <w:rPr>
          <w:sz w:val="14"/>
        </w:rPr>
        <w:t>asks</w:t>
      </w:r>
      <w:proofErr w:type="gramEnd"/>
      <w:r w:rsidRPr="00D87C6B">
        <w:rPr>
          <w:sz w:val="14"/>
        </w:rPr>
        <w:t xml:space="preserve"> ‘how we should hold things together, conceptually, empirically and disciplinarily’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w:t>
      </w:r>
      <w:r w:rsidRPr="001B51BF">
        <w:rPr>
          <w:rStyle w:val="StyleUnderline"/>
        </w:rPr>
        <w:t>global catastrophic risks’ and</w:t>
      </w:r>
      <w:r>
        <w:rPr>
          <w:rStyle w:val="StyleUnderline"/>
        </w:rPr>
        <w:t xml:space="preserve"> </w:t>
      </w:r>
      <w:r w:rsidRPr="001B51BF">
        <w:rPr>
          <w:rStyle w:val="StyleUnderline"/>
        </w:rPr>
        <w:t>‘human extinction’,</w:t>
      </w:r>
      <w:r w:rsidRPr="00D87C6B">
        <w:rPr>
          <w:sz w:val="14"/>
        </w:rPr>
        <w:t xml:space="preserve"> demonstrating how they </w:t>
      </w:r>
      <w:r w:rsidRPr="001B51BF">
        <w:rPr>
          <w:rStyle w:val="Emphasis"/>
        </w:rPr>
        <w:t>express anxiety for, and seek to protect</w:t>
      </w:r>
      <w:r>
        <w:rPr>
          <w:rStyle w:val="Emphasis"/>
        </w:rPr>
        <w:t xml:space="preserve"> </w:t>
      </w:r>
      <w:r w:rsidRPr="001B51BF">
        <w:rPr>
          <w:rStyle w:val="Emphasis"/>
        </w:rPr>
        <w:t>whiteness.</w:t>
      </w:r>
      <w:r w:rsidRPr="00D87C6B">
        <w:rPr>
          <w:sz w:val="14"/>
        </w:rPr>
        <w:t xml:space="preserve">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Discourses that predict the imminent ‘end of the world’ are not as universal as they often claim to be. The futures they fear for, seek to protect and work to construct are rooted in a particular set of global social structures and subjectivities: whiteness. </w:t>
      </w:r>
      <w:r w:rsidRPr="00BB254A">
        <w:rPr>
          <w:rStyle w:val="StyleUnderline"/>
          <w:highlight w:val="green"/>
        </w:rPr>
        <w:t>Whiteness</w:t>
      </w:r>
      <w:r w:rsidRPr="001B51BF">
        <w:rPr>
          <w:rStyle w:val="StyleUnderline"/>
        </w:rPr>
        <w:t xml:space="preserve"> is not reducible to skin pigmentation, genetics or genealogy. It </w:t>
      </w:r>
      <w:r w:rsidRPr="00BB254A">
        <w:rPr>
          <w:rStyle w:val="StyleUnderline"/>
          <w:highlight w:val="green"/>
        </w:rPr>
        <w:t xml:space="preserve">is a set of </w:t>
      </w:r>
      <w:r w:rsidRPr="00BB254A">
        <w:rPr>
          <w:rStyle w:val="Emphasis"/>
          <w:highlight w:val="green"/>
        </w:rPr>
        <w:t>cultural, political, economic, normative, and subjective structures</w:t>
      </w:r>
      <w:r w:rsidRPr="001B51BF">
        <w:rPr>
          <w:rStyle w:val="StyleUnderline"/>
        </w:rPr>
        <w:t xml:space="preserve"> derived from Euro-</w:t>
      </w:r>
      <w:r>
        <w:rPr>
          <w:rStyle w:val="StyleUnderline"/>
        </w:rPr>
        <w:t xml:space="preserve"> </w:t>
      </w:r>
      <w:r w:rsidRPr="001B51BF">
        <w:rPr>
          <w:rStyle w:val="StyleUnderline"/>
        </w:rPr>
        <w:t>centric societies and propagated through global formations such as colonization</w:t>
      </w:r>
      <w:r w:rsidRPr="00D87C6B">
        <w:rPr>
          <w:sz w:val="14"/>
        </w:rPr>
        <w:t xml:space="preserve"> and capitalism. These multi-scalar structures work by segregating bodies through the inscription of racial difference, privileging those they recognize or construct as ‘white’ 4 and unequally distributing harms to those that they do not. 5 Whiteness is also a form of property 6 that accrues benefits – including material, physical, and other forms of </w:t>
      </w:r>
      <w:proofErr w:type="spellStart"/>
      <w:r w:rsidRPr="00D87C6B">
        <w:rPr>
          <w:sz w:val="14"/>
        </w:rPr>
        <w:t>secu</w:t>
      </w:r>
      <w:proofErr w:type="spellEnd"/>
      <w:r w:rsidRPr="00D87C6B">
        <w:rPr>
          <w:sz w:val="14"/>
        </w:rPr>
        <w:t xml:space="preserve">- </w:t>
      </w:r>
      <w:proofErr w:type="spellStart"/>
      <w:r w:rsidRPr="00D87C6B">
        <w:rPr>
          <w:sz w:val="14"/>
        </w:rPr>
        <w:t>rity</w:t>
      </w:r>
      <w:proofErr w:type="spellEnd"/>
      <w:r w:rsidRPr="00D87C6B">
        <w:rPr>
          <w:sz w:val="14"/>
        </w:rPr>
        <w:t xml:space="preserve"> – and pervasive forms of power, across space, time, and social structures. Due in part to its trans-formation through long-duration, global patterns of violence and con- quest, whiteness takes unique forms wherever and whenever it coalesces, so it should not be treated as universal – despite its own internal claims to this status. Most of the leading contributors to mainstream ‘end </w:t>
      </w:r>
      <w:r w:rsidRPr="001B51BF">
        <w:rPr>
          <w:rStyle w:val="StyleUnderline"/>
        </w:rPr>
        <w:t>of the world’ discourses discussed in this arti-</w:t>
      </w:r>
      <w:r>
        <w:rPr>
          <w:rStyle w:val="StyleUnderline"/>
        </w:rPr>
        <w:t xml:space="preserve"> </w:t>
      </w:r>
      <w:proofErr w:type="spellStart"/>
      <w:r w:rsidRPr="001B51BF">
        <w:rPr>
          <w:rStyle w:val="StyleUnderline"/>
        </w:rPr>
        <w:t>cle</w:t>
      </w:r>
      <w:proofErr w:type="spellEnd"/>
      <w:r w:rsidRPr="001B51BF">
        <w:rPr>
          <w:rStyle w:val="StyleUnderline"/>
        </w:rPr>
        <w:t xml:space="preserve"> are rooted in Euro-American cultural </w:t>
      </w:r>
      <w:r w:rsidRPr="00FE4638">
        <w:rPr>
          <w:rStyle w:val="StyleUnderline"/>
        </w:rPr>
        <w:t>contexts, and in particular in settler colonial and/or imperial states such as the United States</w:t>
      </w:r>
      <w:r w:rsidRPr="00FE4638">
        <w:rPr>
          <w:sz w:val="14"/>
        </w:rPr>
        <w:t>, Canada, Australia, and the United Kingdom. As such, the</w:t>
      </w:r>
      <w:r w:rsidRPr="00FE4638">
        <w:rPr>
          <w:rStyle w:val="StyleUnderline"/>
        </w:rPr>
        <w:t xml:space="preserve"> forms of whiteness they embody are linked to particular </w:t>
      </w:r>
      <w:proofErr w:type="spellStart"/>
      <w:r w:rsidRPr="00FE4638">
        <w:rPr>
          <w:rStyle w:val="StyleUnderline"/>
        </w:rPr>
        <w:t>histo</w:t>
      </w:r>
      <w:proofErr w:type="spellEnd"/>
      <w:r w:rsidRPr="00FE4638">
        <w:rPr>
          <w:rStyle w:val="StyleUnderline"/>
        </w:rPr>
        <w:t xml:space="preserve">- </w:t>
      </w:r>
      <w:proofErr w:type="spellStart"/>
      <w:r w:rsidRPr="00FE4638">
        <w:rPr>
          <w:rStyle w:val="StyleUnderline"/>
        </w:rPr>
        <w:t>ries</w:t>
      </w:r>
      <w:proofErr w:type="spellEnd"/>
      <w:r w:rsidRPr="00FE4638">
        <w:rPr>
          <w:rStyle w:val="StyleUnderline"/>
        </w:rPr>
        <w:t xml:space="preserve"> of settlement, frontier cultures, resource-based imperialisms, genocides of Indigenous communities, histories of slavery, and modes of anti-B</w:t>
      </w:r>
      <w:r w:rsidRPr="001B51BF">
        <w:rPr>
          <w:rStyle w:val="StyleUnderline"/>
        </w:rPr>
        <w:t>lackness.</w:t>
      </w:r>
      <w:r>
        <w:rPr>
          <w:rStyle w:val="StyleUnderline"/>
        </w:rPr>
        <w:t xml:space="preserve"> </w:t>
      </w:r>
      <w:r w:rsidRPr="00BB254A">
        <w:rPr>
          <w:rStyle w:val="Emphasis"/>
          <w:highlight w:val="green"/>
        </w:rPr>
        <w:t>Whiteness is remarkable in its ability to render itself invisible</w:t>
      </w:r>
      <w:r w:rsidRPr="001B51BF">
        <w:rPr>
          <w:rStyle w:val="Emphasis"/>
        </w:rPr>
        <w:t xml:space="preserve"> to those who </w:t>
      </w:r>
      <w:r w:rsidRPr="00FE4638">
        <w:rPr>
          <w:rStyle w:val="Emphasis"/>
        </w:rPr>
        <w:t>possess and benefit from it</w:t>
      </w:r>
      <w:r w:rsidRPr="00FE4638">
        <w:rPr>
          <w:sz w:val="14"/>
        </w:rPr>
        <w:t xml:space="preserve">. Many, if not </w:t>
      </w:r>
      <w:r w:rsidRPr="00FE4638">
        <w:rPr>
          <w:rStyle w:val="StyleUnderline"/>
        </w:rPr>
        <w:t>most</w:t>
      </w:r>
      <w:r w:rsidRPr="00FE4638">
        <w:rPr>
          <w:sz w:val="14"/>
        </w:rPr>
        <w:t xml:space="preserve">, of the (often liberal humanitarian) </w:t>
      </w:r>
      <w:r w:rsidRPr="00FE4638">
        <w:rPr>
          <w:rStyle w:val="StyleUnderline"/>
        </w:rPr>
        <w:t xml:space="preserve">authors of ‘end of the world’ discourses seem unaware of its integral influence on their </w:t>
      </w:r>
      <w:proofErr w:type="gramStart"/>
      <w:r w:rsidRPr="00FE4638">
        <w:rPr>
          <w:rStyle w:val="StyleUnderline"/>
        </w:rPr>
        <w:t>thinking, and</w:t>
      </w:r>
      <w:proofErr w:type="gramEnd"/>
      <w:r w:rsidRPr="00FE4638">
        <w:rPr>
          <w:rStyle w:val="StyleUnderline"/>
        </w:rPr>
        <w:t xml:space="preserve"> would almost certainly be horrified at the thought of their work entrenching racialized injustices. We are not suggesting that these authors espouse explicit, intentional and/</w:t>
      </w:r>
      <w:r w:rsidRPr="001B51BF">
        <w:rPr>
          <w:rStyle w:val="StyleUnderline"/>
        </w:rPr>
        <w:t xml:space="preserve">or extreme </w:t>
      </w:r>
      <w:proofErr w:type="spellStart"/>
      <w:r w:rsidRPr="001B51BF">
        <w:rPr>
          <w:rStyle w:val="StyleUnderline"/>
        </w:rPr>
        <w:t>rac</w:t>
      </w:r>
      <w:proofErr w:type="spellEnd"/>
      <w:r w:rsidRPr="001B51BF">
        <w:rPr>
          <w:rStyle w:val="StyleUnderline"/>
        </w:rPr>
        <w:t>-</w:t>
      </w:r>
      <w:r>
        <w:rPr>
          <w:rStyle w:val="StyleUnderline"/>
        </w:rPr>
        <w:t xml:space="preserve"> </w:t>
      </w:r>
      <w:proofErr w:type="spellStart"/>
      <w:r w:rsidRPr="001B51BF">
        <w:rPr>
          <w:rStyle w:val="StyleUnderline"/>
        </w:rPr>
        <w:t>ist</w:t>
      </w:r>
      <w:proofErr w:type="spellEnd"/>
      <w:r w:rsidRPr="001B51BF">
        <w:rPr>
          <w:rStyle w:val="StyleUnderline"/>
        </w:rPr>
        <w:t xml:space="preserve"> ideals, on which much public discussion by white people of racism tends to focus</w:t>
      </w:r>
      <w:r w:rsidRPr="00D87C6B">
        <w:rPr>
          <w:sz w:val="14"/>
        </w:rPr>
        <w:t xml:space="preserve">.7 Nor do we wish to homogenize or present as equivalent all of the viewpoints discussed in this paper, which display a range of expressions of whiteness and levels of awareness thereof.8 On the contrary, we </w:t>
      </w:r>
      <w:r w:rsidRPr="001B51BF">
        <w:rPr>
          <w:rStyle w:val="StyleUnderline"/>
        </w:rPr>
        <w:t xml:space="preserve">work to center broad, </w:t>
      </w:r>
      <w:proofErr w:type="spellStart"/>
      <w:r w:rsidRPr="001B51BF">
        <w:rPr>
          <w:rStyle w:val="StyleUnderline"/>
        </w:rPr>
        <w:t>everyday</w:t>
      </w:r>
      <w:proofErr w:type="spellEnd"/>
      <w:r w:rsidRPr="001B51BF">
        <w:rPr>
          <w:rStyle w:val="StyleUnderline"/>
        </w:rPr>
        <w:t>, structural ways in which underlying</w:t>
      </w:r>
      <w:r>
        <w:rPr>
          <w:rStyle w:val="StyleUnderline"/>
        </w:rPr>
        <w:t xml:space="preserve"> </w:t>
      </w:r>
      <w:r w:rsidRPr="001B51BF">
        <w:rPr>
          <w:rStyle w:val="StyleUnderline"/>
        </w:rPr>
        <w:t>logics of whiteness and white supremacy frame and permeate mainstream paradigms and</w:t>
      </w:r>
      <w:r>
        <w:rPr>
          <w:rStyle w:val="StyleUnderline"/>
        </w:rPr>
        <w:t xml:space="preserve"> </w:t>
      </w:r>
      <w:r w:rsidRPr="001B51BF">
        <w:rPr>
          <w:rStyle w:val="StyleUnderline"/>
        </w:rPr>
        <w:t>discourses, including those identified as liberal, humanitarian, or progressive</w:t>
      </w:r>
      <w:r w:rsidRPr="00D87C6B">
        <w:rPr>
          <w:sz w:val="14"/>
        </w:rPr>
        <w:t xml:space="preserve">. </w:t>
      </w:r>
      <w:r w:rsidRPr="00BB254A">
        <w:rPr>
          <w:rStyle w:val="StyleUnderline"/>
          <w:highlight w:val="green"/>
        </w:rPr>
        <w:t>Even amongst</w:t>
      </w:r>
      <w:r w:rsidRPr="001B51BF">
        <w:rPr>
          <w:rStyle w:val="StyleUnderline"/>
        </w:rPr>
        <w:t xml:space="preserve"> white </w:t>
      </w:r>
      <w:r w:rsidRPr="00BB254A">
        <w:rPr>
          <w:rStyle w:val="StyleUnderline"/>
          <w:highlight w:val="green"/>
        </w:rPr>
        <w:t xml:space="preserve">people who </w:t>
      </w:r>
      <w:r w:rsidRPr="00FE4638">
        <w:rPr>
          <w:rStyle w:val="StyleUnderline"/>
        </w:rPr>
        <w:t xml:space="preserve">consciously and </w:t>
      </w:r>
      <w:r w:rsidRPr="00BB254A">
        <w:rPr>
          <w:rStyle w:val="StyleUnderline"/>
          <w:highlight w:val="green"/>
        </w:rPr>
        <w:t>explicitly disavow racism</w:t>
      </w:r>
      <w:r w:rsidRPr="001B51BF">
        <w:rPr>
          <w:rStyle w:val="StyleUnderline"/>
        </w:rPr>
        <w:t>, unconscious,</w:t>
      </w:r>
      <w:r>
        <w:rPr>
          <w:rStyle w:val="StyleUnderline"/>
        </w:rPr>
        <w:t xml:space="preserve"> </w:t>
      </w:r>
      <w:r w:rsidRPr="001B51BF">
        <w:rPr>
          <w:rStyle w:val="StyleUnderline"/>
        </w:rPr>
        <w:t xml:space="preserve">habitual, normalized, </w:t>
      </w:r>
      <w:proofErr w:type="gramStart"/>
      <w:r w:rsidRPr="00BB254A">
        <w:rPr>
          <w:rStyle w:val="StyleUnderline"/>
          <w:highlight w:val="green"/>
        </w:rPr>
        <w:t>structurally-embedded</w:t>
      </w:r>
      <w:proofErr w:type="gramEnd"/>
      <w:r w:rsidRPr="00BB254A">
        <w:rPr>
          <w:rStyle w:val="StyleUnderline"/>
          <w:highlight w:val="green"/>
        </w:rPr>
        <w:t xml:space="preserve"> assumptions </w:t>
      </w:r>
      <w:r w:rsidRPr="00D87C6B">
        <w:rPr>
          <w:rStyle w:val="StyleUnderline"/>
        </w:rPr>
        <w:t>circulate</w:t>
      </w:r>
      <w:r w:rsidRPr="001B51BF">
        <w:rPr>
          <w:rStyle w:val="StyleUnderline"/>
        </w:rPr>
        <w:t xml:space="preserve">, and </w:t>
      </w:r>
      <w:r w:rsidRPr="00BB254A">
        <w:rPr>
          <w:rStyle w:val="StyleUnderline"/>
          <w:highlight w:val="green"/>
        </w:rPr>
        <w:t>are reproduced</w:t>
      </w:r>
      <w:r w:rsidRPr="001B51BF">
        <w:rPr>
          <w:rStyle w:val="StyleUnderline"/>
        </w:rPr>
        <w:t xml:space="preserve"> in</w:t>
      </w:r>
      <w:r>
        <w:rPr>
          <w:rStyle w:val="StyleUnderline"/>
        </w:rPr>
        <w:t xml:space="preserve"> </w:t>
      </w:r>
      <w:r w:rsidRPr="001B51BF">
        <w:rPr>
          <w:rStyle w:val="StyleUnderline"/>
        </w:rPr>
        <w:t>ways that perpetuate race9 as a global power structure</w:t>
      </w:r>
      <w:r w:rsidRPr="00D87C6B">
        <w:rPr>
          <w:sz w:val="14"/>
        </w:rPr>
        <w:t xml:space="preserve">. This includes one of the authors of this paper (Mitchell), who, as a white settler,10 continues to benefit from and participate – and thus ‘invest’11 – in structures of whiteness, and therefore has a continual </w:t>
      </w:r>
      <w:proofErr w:type="spellStart"/>
      <w:r w:rsidRPr="00D87C6B">
        <w:rPr>
          <w:sz w:val="14"/>
        </w:rPr>
        <w:t>responsibil</w:t>
      </w:r>
      <w:proofErr w:type="spellEnd"/>
      <w:r w:rsidRPr="00D87C6B">
        <w:rPr>
          <w:sz w:val="14"/>
        </w:rPr>
        <w:t xml:space="preserve">- </w:t>
      </w:r>
      <w:proofErr w:type="spellStart"/>
      <w:r w:rsidRPr="00D87C6B">
        <w:rPr>
          <w:sz w:val="14"/>
        </w:rPr>
        <w:t>ity</w:t>
      </w:r>
      <w:proofErr w:type="spellEnd"/>
      <w:r w:rsidRPr="00D87C6B">
        <w:rPr>
          <w:sz w:val="14"/>
        </w:rPr>
        <w:t xml:space="preserve"> to confront them (although total divestment is not possible).12 </w:t>
      </w:r>
      <w:r w:rsidRPr="00BB254A">
        <w:rPr>
          <w:rStyle w:val="StyleUnderline"/>
          <w:highlight w:val="green"/>
        </w:rPr>
        <w:t>The ‘habits’ of racism</w:t>
      </w:r>
      <w:r w:rsidRPr="00BB254A">
        <w:rPr>
          <w:sz w:val="14"/>
          <w:highlight w:val="green"/>
        </w:rPr>
        <w:t>13</w:t>
      </w:r>
      <w:r w:rsidRPr="00D87C6B">
        <w:rPr>
          <w:sz w:val="14"/>
        </w:rPr>
        <w:t xml:space="preserve"> are </w:t>
      </w:r>
      <w:r w:rsidRPr="00BB254A">
        <w:rPr>
          <w:rStyle w:val="StyleUnderline"/>
          <w:highlight w:val="green"/>
        </w:rPr>
        <w:t>reflected strongly in the way</w:t>
      </w:r>
      <w:r w:rsidRPr="001B51BF">
        <w:rPr>
          <w:rStyle w:val="StyleUnderline"/>
        </w:rPr>
        <w:t xml:space="preserve"> that contemporary ‘end of</w:t>
      </w:r>
      <w:r>
        <w:rPr>
          <w:rStyle w:val="StyleUnderline"/>
        </w:rPr>
        <w:t xml:space="preserve"> </w:t>
      </w:r>
      <w:r w:rsidRPr="001B51BF">
        <w:rPr>
          <w:rStyle w:val="StyleUnderline"/>
        </w:rPr>
        <w:t xml:space="preserve">the world’ </w:t>
      </w:r>
      <w:r w:rsidRPr="00BB254A">
        <w:rPr>
          <w:rStyle w:val="StyleUnderline"/>
          <w:highlight w:val="green"/>
        </w:rPr>
        <w:t xml:space="preserve">narratives frame their </w:t>
      </w:r>
      <w:r w:rsidRPr="00BB254A">
        <w:rPr>
          <w:rStyle w:val="Emphasis"/>
          <w:highlight w:val="green"/>
        </w:rPr>
        <w:t>protagonists</w:t>
      </w:r>
      <w:r w:rsidRPr="001B51BF">
        <w:rPr>
          <w:rStyle w:val="StyleUnderline"/>
        </w:rPr>
        <w:t>: those attributed with meaningful agency</w:t>
      </w:r>
      <w:r>
        <w:rPr>
          <w:rStyle w:val="StyleUnderline"/>
        </w:rPr>
        <w:t xml:space="preserve"> </w:t>
      </w:r>
      <w:r w:rsidRPr="001B51BF">
        <w:rPr>
          <w:rStyle w:val="StyleUnderline"/>
        </w:rPr>
        <w:t>and ethical status in the face of global threats</w:t>
      </w:r>
      <w:r w:rsidRPr="00D87C6B">
        <w:rPr>
          <w:sz w:val="14"/>
        </w:rPr>
        <w:t>; those whose survival or flourishing is prioritized or treated as a bottom line when tradeoffs are imagined and planned; and, cruci</w:t>
      </w:r>
      <w:r w:rsidRPr="00FE4638">
        <w:rPr>
          <w:sz w:val="14"/>
        </w:rPr>
        <w:t>al</w:t>
      </w:r>
      <w:r w:rsidRPr="00D87C6B">
        <w:rPr>
          <w:sz w:val="14"/>
        </w:rPr>
        <w:t xml:space="preserve">ly, </w:t>
      </w:r>
      <w:r w:rsidRPr="00BB254A">
        <w:rPr>
          <w:rStyle w:val="Emphasis"/>
          <w:highlight w:val="green"/>
        </w:rPr>
        <w:t>those deemed capable of and entitled to ‘save the world’</w:t>
      </w:r>
      <w:r w:rsidRPr="003B3408">
        <w:rPr>
          <w:rStyle w:val="Emphasis"/>
        </w:rPr>
        <w:t xml:space="preserve"> and determine its</w:t>
      </w:r>
      <w:r>
        <w:rPr>
          <w:rStyle w:val="Emphasis"/>
        </w:rPr>
        <w:t xml:space="preserve"> </w:t>
      </w:r>
      <w:r w:rsidRPr="003B3408">
        <w:rPr>
          <w:rStyle w:val="Emphasis"/>
        </w:rPr>
        <w:t>future.</w:t>
      </w:r>
      <w:r w:rsidRPr="00D87C6B">
        <w:rPr>
          <w:sz w:val="14"/>
        </w:rPr>
        <w:t xml:space="preserve"> This is expressed in several key features of the genre, including its domination by white thinkers; the forms of subjectivity and agency it embraces; and the ways it con- </w:t>
      </w:r>
      <w:proofErr w:type="spellStart"/>
      <w:r w:rsidRPr="00D87C6B">
        <w:rPr>
          <w:sz w:val="14"/>
        </w:rPr>
        <w:t>trasts</w:t>
      </w:r>
      <w:proofErr w:type="spellEnd"/>
      <w:r w:rsidRPr="00D87C6B">
        <w:rPr>
          <w:sz w:val="14"/>
        </w:rPr>
        <w:t xml:space="preserve"> its subjects against BIPOC communities. First, contributors to fast-growing fields like the study of ‘existential risk’ or ‘global catastrophic risk’ are overwhelmingly white. As we will see, almost all of the authors identified by the literature review on which this paper is based, and certainly the most influential thinkers in the field, are white. For example, the seminal collection Global Existential Risk, 14 which claims to offer a comprehensive snapshot of this field, is edited by two white male Europeans (Nick Bostrom and Milan </w:t>
      </w:r>
      <w:proofErr w:type="spellStart"/>
      <w:r w:rsidRPr="00D87C6B">
        <w:rPr>
          <w:sz w:val="14"/>
        </w:rPr>
        <w:t>Circovic</w:t>
      </w:r>
      <w:proofErr w:type="spellEnd"/>
      <w:r w:rsidRPr="00D87C6B">
        <w:rPr>
          <w:sz w:val="14"/>
        </w:rPr>
        <w:t xml:space="preserve">)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 15 Another expression of this tendency toward epistemic whiteness is found in the habit, prominent amongst white academics, of citing all or </w:t>
      </w:r>
      <w:proofErr w:type="gramStart"/>
      <w:r w:rsidRPr="00D87C6B">
        <w:rPr>
          <w:sz w:val="14"/>
        </w:rPr>
        <w:t>mostly-white</w:t>
      </w:r>
      <w:proofErr w:type="gramEnd"/>
      <w:r w:rsidRPr="00D87C6B">
        <w:rPr>
          <w:sz w:val="14"/>
        </w:rPr>
        <w:t xml:space="preserve"> scholars, which entrenches a politics of citation 16 that privileges whiteness and acknowledges only some </w:t>
      </w:r>
      <w:proofErr w:type="spellStart"/>
      <w:r w:rsidRPr="00D87C6B">
        <w:rPr>
          <w:sz w:val="14"/>
        </w:rPr>
        <w:t>intersectionalities</w:t>
      </w:r>
      <w:proofErr w:type="spellEnd"/>
      <w:r w:rsidRPr="00D87C6B">
        <w:rPr>
          <w:sz w:val="14"/>
        </w:rPr>
        <w:t xml:space="preserve"> as relevant. 17 As mentioned above, Mitchell’s (2017) 18 work offers an example of this tendency: while it engages critical, feminist, and queer post- apocalyptic visions written by white authors, it does not center BIPOC perspectives or knowledge systems. These examples do not simply raise issues of numerical representation, nor can white- ness necessarily be dismantled simply by altering these ratios. More importantly, all-white or majority white spaces create epistemes in which most contributors share cultural back- grounds,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w:t>
      </w:r>
      <w:proofErr w:type="spellStart"/>
      <w:r w:rsidRPr="00D87C6B">
        <w:rPr>
          <w:sz w:val="14"/>
        </w:rPr>
        <w:t>knowl</w:t>
      </w:r>
      <w:proofErr w:type="spellEnd"/>
      <w:r w:rsidRPr="00D87C6B">
        <w:rPr>
          <w:sz w:val="14"/>
        </w:rPr>
        <w:t xml:space="preserve">- edges not only severely limits the rigor of discourses on global crises, but also, as bi-racial organizer and thinker </w:t>
      </w:r>
      <w:proofErr w:type="spellStart"/>
      <w:r w:rsidRPr="00D87C6B">
        <w:rPr>
          <w:sz w:val="14"/>
        </w:rPr>
        <w:t>adrienne</w:t>
      </w:r>
      <w:proofErr w:type="spellEnd"/>
      <w:r w:rsidRPr="00D87C6B">
        <w:rPr>
          <w:sz w:val="14"/>
        </w:rPr>
        <w:t xml:space="preserve"> </w:t>
      </w:r>
      <w:proofErr w:type="spellStart"/>
      <w:r w:rsidRPr="00D87C6B">
        <w:rPr>
          <w:sz w:val="14"/>
        </w:rPr>
        <w:t>maree</w:t>
      </w:r>
      <w:proofErr w:type="spellEnd"/>
      <w:r w:rsidRPr="00D87C6B">
        <w:rPr>
          <w:sz w:val="14"/>
        </w:rPr>
        <w:t xml:space="preserve"> brown 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t>
      </w:r>
      <w:r w:rsidRPr="003B3408">
        <w:rPr>
          <w:rStyle w:val="StyleUnderline"/>
        </w:rPr>
        <w:t>white imaginaries of the threat posed by BIPOC bodies has produced the massive</w:t>
      </w:r>
      <w:r>
        <w:rPr>
          <w:rStyle w:val="StyleUnderline"/>
        </w:rPr>
        <w:t xml:space="preserve"> </w:t>
      </w:r>
      <w:r w:rsidRPr="003B3408">
        <w:rPr>
          <w:rStyle w:val="StyleUnderline"/>
        </w:rPr>
        <w:t>global penal complex and the radically unequal distribution of life chances</w:t>
      </w:r>
      <w:r w:rsidRPr="00D87C6B">
        <w:rPr>
          <w:sz w:val="14"/>
        </w:rPr>
        <w:t xml:space="preserve">. In short, </w:t>
      </w:r>
      <w:r w:rsidRPr="00BB254A">
        <w:rPr>
          <w:rStyle w:val="Emphasis"/>
          <w:highlight w:val="green"/>
        </w:rPr>
        <w:t xml:space="preserve">imaginaries create worlds, </w:t>
      </w:r>
      <w:r w:rsidRPr="00FE4638">
        <w:rPr>
          <w:rStyle w:val="Emphasis"/>
        </w:rPr>
        <w:t xml:space="preserve">so </w:t>
      </w:r>
      <w:r w:rsidRPr="00BB254A">
        <w:rPr>
          <w:rStyle w:val="Emphasis"/>
          <w:highlight w:val="green"/>
        </w:rPr>
        <w:t xml:space="preserve">it matters </w:t>
      </w:r>
      <w:r w:rsidRPr="00FE4638">
        <w:rPr>
          <w:rStyle w:val="Emphasis"/>
        </w:rPr>
        <w:t xml:space="preserve">greatly </w:t>
      </w:r>
      <w:r w:rsidRPr="00BB254A">
        <w:rPr>
          <w:rStyle w:val="Emphasis"/>
          <w:highlight w:val="green"/>
        </w:rPr>
        <w:t xml:space="preserve">whose are privileged, and </w:t>
      </w:r>
      <w:r w:rsidRPr="00FE4638">
        <w:rPr>
          <w:rStyle w:val="Emphasis"/>
        </w:rPr>
        <w:t xml:space="preserve">whose are </w:t>
      </w:r>
      <w:r w:rsidRPr="00BB254A">
        <w:rPr>
          <w:rStyle w:val="Emphasis"/>
          <w:highlight w:val="green"/>
        </w:rPr>
        <w:t>excluded</w:t>
      </w:r>
      <w:r w:rsidRPr="003B3408">
        <w:rPr>
          <w:rStyle w:val="Emphasis"/>
        </w:rPr>
        <w:t>.</w:t>
      </w:r>
      <w:r>
        <w:rPr>
          <w:rStyle w:val="Emphasis"/>
        </w:rPr>
        <w:t xml:space="preserve"> </w:t>
      </w:r>
      <w:r w:rsidRPr="00D87C6B">
        <w:rPr>
          <w:sz w:val="14"/>
        </w:rPr>
        <w:t xml:space="preserve">Further, </w:t>
      </w:r>
      <w:r w:rsidRPr="003B3408">
        <w:rPr>
          <w:rStyle w:val="StyleUnderline"/>
        </w:rPr>
        <w:t>emerging narratives of the ‘end of the world’ explicitly center figures of</w:t>
      </w:r>
      <w:r>
        <w:rPr>
          <w:rStyle w:val="StyleUnderline"/>
        </w:rPr>
        <w:t xml:space="preserve"> </w:t>
      </w:r>
      <w:r w:rsidRPr="003B3408">
        <w:rPr>
          <w:rStyle w:val="StyleUnderline"/>
        </w:rPr>
        <w:t>whiteness as their protagonists</w:t>
      </w:r>
      <w:r w:rsidRPr="00D87C6B">
        <w:rPr>
          <w:sz w:val="14"/>
        </w:rPr>
        <w:t xml:space="preserve"> – as the survivors of apocalypse, </w:t>
      </w:r>
      <w:r w:rsidRPr="00FE4638">
        <w:rPr>
          <w:rStyle w:val="Emphasis"/>
        </w:rPr>
        <w:t>the subjects capable of saving the world from it,</w:t>
      </w:r>
      <w:r w:rsidRPr="00FE4638">
        <w:rPr>
          <w:sz w:val="14"/>
        </w:rPr>
        <w:t xml:space="preserve"> and as those most threatened. In these discourses, ‘</w:t>
      </w:r>
      <w:r w:rsidRPr="00FE4638">
        <w:rPr>
          <w:rStyle w:val="Emphasis"/>
        </w:rPr>
        <w:t>survivors’ are framed as saviors able to protect and/or regenerate and even improve Western forms of governance and social order by leveraging resilience, scientific prowess, and techno- logical genius</w:t>
      </w:r>
      <w:r w:rsidRPr="00FE4638">
        <w:rPr>
          <w:sz w:val="14"/>
        </w:rPr>
        <w:t>. For example, the cover of American settler scientists Tony Barnosky and Elizabeth</w:t>
      </w:r>
      <w:r w:rsidRPr="00D87C6B">
        <w:rPr>
          <w:sz w:val="14"/>
        </w:rPr>
        <w:t xml:space="preserve"> Hadley’s book Tipping Points for Planet Earth features a stylized male ‘human’ whom they identify as former California governor Jerry Brown (a powerful white settler politician) holding the earth back from rolling over a cliff. 22 Similarly, presenting a thought experiment about the planet’s future, Homer-Dixon 23 asks his readers to imagine ‘an average male – call him John’ (in fact, the most popular male name globally at the time of writing was Mohammed). This is followed by images of a Caucasian male dressed in safari or hiking gear – both emblematic of symbols colonial conquest 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 25 as models of resilience. Similarly, American settler science writer Annalee Newitz 26 proposes the Canadian province of Saskatchewan as a ‘model for human survival’, based on her perceptions of the resilience, persistence and collaborative frontier </w:t>
      </w:r>
      <w:proofErr w:type="spellStart"/>
      <w:r w:rsidRPr="00D87C6B">
        <w:rPr>
          <w:sz w:val="14"/>
        </w:rPr>
        <w:t>atti</w:t>
      </w:r>
      <w:proofErr w:type="spellEnd"/>
      <w:r w:rsidRPr="00D87C6B">
        <w:rPr>
          <w:sz w:val="14"/>
        </w:rPr>
        <w:t xml:space="preserve">- tudes of its people. Saskatchewan is a notoriously racist part of Canada, in which </w:t>
      </w:r>
      <w:proofErr w:type="spellStart"/>
      <w:r w:rsidRPr="00D87C6B">
        <w:rPr>
          <w:sz w:val="14"/>
        </w:rPr>
        <w:t>vio</w:t>
      </w:r>
      <w:proofErr w:type="spellEnd"/>
      <w:r w:rsidRPr="00D87C6B">
        <w:rPr>
          <w:sz w:val="14"/>
        </w:rPr>
        <w:t xml:space="preserve">- </w:t>
      </w:r>
      <w:proofErr w:type="spellStart"/>
      <w:r w:rsidRPr="00D87C6B">
        <w:rPr>
          <w:sz w:val="14"/>
        </w:rPr>
        <w:t>lence</w:t>
      </w:r>
      <w:proofErr w:type="spellEnd"/>
      <w:r w:rsidRPr="00D87C6B">
        <w:rPr>
          <w:sz w:val="14"/>
        </w:rPr>
        <w:t xml:space="preserve"> against Indigenous people continues to be integral to its white-dominated culture 27 – yet this polity and its culture are held up by Newitz as a model of ‘human’ resilience. By imagining subjects in whom whiteness is elided with resilience and survival, these discourses not only normalize and obscure the modes of violence and oppression through which perceived ‘resilience’ – or, in blunt terms, preferential access to survival – is achieved. They also work to displace the threat of total destruction ‘onto others who are seen as lacking the </w:t>
      </w:r>
      <w:r w:rsidRPr="00FE4638">
        <w:rPr>
          <w:sz w:val="14"/>
        </w:rPr>
        <w:t xml:space="preserve">resourcefulness of the survivor’. 28 In addition, many ‘end of the world’ narratives </w:t>
      </w:r>
      <w:proofErr w:type="spellStart"/>
      <w:r w:rsidRPr="00FE4638">
        <w:rPr>
          <w:sz w:val="14"/>
        </w:rPr>
        <w:t>interpellate</w:t>
      </w:r>
      <w:proofErr w:type="spellEnd"/>
      <w:r w:rsidRPr="00FE4638">
        <w:rPr>
          <w:sz w:val="14"/>
        </w:rPr>
        <w:t xml:space="preserve"> subjects of white privilege by assuming that readers are not (currently) affected by the harms distributed unequally by global structures of environmental racism. For instance, Barnosky and Hadley29 (</w:t>
      </w:r>
      <w:proofErr w:type="spellStart"/>
      <w:r w:rsidRPr="00FE4638">
        <w:rPr>
          <w:sz w:val="14"/>
        </w:rPr>
        <w:t>ital</w:t>
      </w:r>
      <w:proofErr w:type="spellEnd"/>
      <w:r w:rsidRPr="00FE4638">
        <w:rPr>
          <w:sz w:val="14"/>
        </w:rPr>
        <w:t xml:space="preserve">- </w:t>
      </w:r>
      <w:proofErr w:type="spellStart"/>
      <w:r w:rsidRPr="00FE4638">
        <w:rPr>
          <w:sz w:val="14"/>
        </w:rPr>
        <w:t>ics</w:t>
      </w:r>
      <w:proofErr w:type="spellEnd"/>
      <w:r w:rsidRPr="00FE4638">
        <w:rPr>
          <w:sz w:val="14"/>
        </w:rPr>
        <w:t xml:space="preserve"> ours) state, ‘if you are anything like we are, you probably think of pollution as some- body else’s problem. . . you probably don’t live near a tannery, mine dump or any other source of pollution’. For many people of color, living near a source of pollution may be nearly inescapable as a result of structural-material discrimination, including zoning practices and the accessibility of housing. 30 Viewing ecological harms as ‘someone else’s problem’ is a privilege afforded to those who have never been forced contemplate the destruction of their communities or worlds.31 </w:t>
      </w:r>
      <w:r w:rsidRPr="00FE4638">
        <w:rPr>
          <w:rStyle w:val="StyleUnderline"/>
        </w:rPr>
        <w:t>At the same time, these authors – along with many others working in the genre – invoke narratives akin to ‘all lives matter’ or colour-blindness’32</w:t>
      </w:r>
      <w:r w:rsidRPr="00FE4638">
        <w:rPr>
          <w:sz w:val="14"/>
        </w:rPr>
        <w:t xml:space="preserve"> </w:t>
      </w:r>
      <w:r w:rsidRPr="00FE4638">
        <w:rPr>
          <w:rStyle w:val="Emphasis"/>
        </w:rPr>
        <w:t>that erase unequal distributions of harm and threat</w:t>
      </w:r>
      <w:r w:rsidRPr="00FE4638">
        <w:rPr>
          <w:sz w:val="14"/>
        </w:rPr>
        <w:t>. For instance, during their international travels for scientific research and leisure, Barnosky and Hadley (italics ours) describe a dawning awareness that ‘the problems we were writing about. . . were everybody’s problems. . .no one was escaping the impacts. . . including us’. They go on to frame as equivalent flooding in Pakistan that displaced 20 million people and killed 2000 with the inconveniences caused by the temporary flooding of the New York subway system in 2012. In addition, they cite evidence of endocrine disruption in American girls caused</w:t>
      </w:r>
      <w:r w:rsidRPr="00D87C6B">
        <w:rPr>
          <w:sz w:val="14"/>
        </w:rPr>
        <w:t xml:space="preserve"> by pollution, stating that the youngest of the cohort are African American and Latina but that ‘the most dramatic increase is in Caucasian girls’ 33 (italics ours). In this framing, even though BIPOC children remain most adversely affected, white children are pushed to the foreground and framed as more urgently threatened in relative terms. </w:t>
      </w:r>
      <w:r w:rsidRPr="003B3408">
        <w:rPr>
          <w:rStyle w:val="StyleUnderline"/>
        </w:rPr>
        <w:t>These comparisons background the disproportionate burden of ecological</w:t>
      </w:r>
      <w:r>
        <w:rPr>
          <w:rStyle w:val="StyleUnderline"/>
        </w:rPr>
        <w:t xml:space="preserve"> </w:t>
      </w:r>
      <w:r w:rsidRPr="003B3408">
        <w:rPr>
          <w:rStyle w:val="StyleUnderline"/>
        </w:rPr>
        <w:t xml:space="preserve">harm born by </w:t>
      </w:r>
      <w:proofErr w:type="gramStart"/>
      <w:r w:rsidRPr="003B3408">
        <w:rPr>
          <w:rStyle w:val="StyleUnderline"/>
        </w:rPr>
        <w:t>BIPOC, and</w:t>
      </w:r>
      <w:proofErr w:type="gramEnd"/>
      <w:r w:rsidRPr="003B3408">
        <w:rPr>
          <w:rStyle w:val="StyleUnderline"/>
        </w:rPr>
        <w:t xml:space="preserve"> reflect a stark calculus of the relative value of white and</w:t>
      </w:r>
      <w:r>
        <w:rPr>
          <w:rStyle w:val="StyleUnderline"/>
        </w:rPr>
        <w:t xml:space="preserve"> </w:t>
      </w:r>
      <w:r w:rsidRPr="003B3408">
        <w:rPr>
          <w:rStyle w:val="StyleUnderline"/>
        </w:rPr>
        <w:t>BIPOC lives.</w:t>
      </w:r>
      <w:r w:rsidRPr="00D87C6B">
        <w:rPr>
          <w:sz w:val="14"/>
        </w:rPr>
        <w:t xml:space="preserve"> </w:t>
      </w:r>
      <w:r w:rsidRPr="00FE4638">
        <w:rPr>
          <w:rStyle w:val="Emphasis"/>
        </w:rPr>
        <w:t>The ‘all lives matter’ logic employed here constructs ‘a universal human frailty</w:t>
      </w:r>
      <w:r w:rsidRPr="00FE4638">
        <w:rPr>
          <w:sz w:val="14"/>
        </w:rPr>
        <w:t xml:space="preserve">’ 34 </w:t>
      </w:r>
      <w:r w:rsidRPr="00FE4638">
        <w:rPr>
          <w:rStyle w:val="Emphasis"/>
        </w:rPr>
        <w:t>in</w:t>
      </w:r>
      <w:r w:rsidRPr="003B3408">
        <w:rPr>
          <w:rStyle w:val="Emphasis"/>
        </w:rPr>
        <w:t xml:space="preserve"> which </w:t>
      </w:r>
      <w:r w:rsidRPr="00BB254A">
        <w:rPr>
          <w:rStyle w:val="Emphasis"/>
          <w:highlight w:val="green"/>
        </w:rPr>
        <w:t>responsibility</w:t>
      </w:r>
      <w:r w:rsidRPr="003B3408">
        <w:rPr>
          <w:rStyle w:val="Emphasis"/>
        </w:rPr>
        <w:t xml:space="preserve"> for</w:t>
      </w:r>
      <w:r w:rsidRPr="00D87C6B">
        <w:rPr>
          <w:sz w:val="14"/>
        </w:rPr>
        <w:t xml:space="preserve"> ecological </w:t>
      </w:r>
      <w:r w:rsidRPr="003B3408">
        <w:rPr>
          <w:rStyle w:val="Emphasis"/>
        </w:rPr>
        <w:t xml:space="preserve">threats is </w:t>
      </w:r>
      <w:r w:rsidRPr="00BB254A">
        <w:rPr>
          <w:rStyle w:val="Emphasis"/>
          <w:highlight w:val="green"/>
        </w:rPr>
        <w:t>attributed to ‘humans’ in general</w:t>
      </w:r>
      <w:r w:rsidRPr="003B3408">
        <w:rPr>
          <w:rStyle w:val="Emphasis"/>
        </w:rPr>
        <w:t xml:space="preserve">, </w:t>
      </w:r>
      <w:r w:rsidRPr="00FE4638">
        <w:rPr>
          <w:rStyle w:val="Emphasis"/>
        </w:rPr>
        <w:t xml:space="preserve">and the </w:t>
      </w:r>
      <w:r w:rsidRPr="00BB254A">
        <w:rPr>
          <w:rStyle w:val="Emphasis"/>
          <w:highlight w:val="green"/>
        </w:rPr>
        <w:t>assignment of</w:t>
      </w:r>
      <w:r w:rsidRPr="00FE4638">
        <w:rPr>
          <w:rStyle w:val="Emphasis"/>
        </w:rPr>
        <w:t xml:space="preserve"> specific </w:t>
      </w:r>
      <w:r w:rsidRPr="00BB254A">
        <w:rPr>
          <w:rStyle w:val="Emphasis"/>
          <w:highlight w:val="green"/>
        </w:rPr>
        <w:t>culpability is avoided</w:t>
      </w:r>
      <w:r w:rsidRPr="00FE4638">
        <w:rPr>
          <w:rStyle w:val="Emphasis"/>
        </w:rPr>
        <w:t>.</w:t>
      </w:r>
      <w:r w:rsidRPr="00FE4638">
        <w:rPr>
          <w:sz w:val="14"/>
        </w:rPr>
        <w:t xml:space="preserve"> While Newitz avers that ‘assigning blame [for ecological harm] is less important than figuring out how to. . . survive’, 35 we argue </w:t>
      </w:r>
      <w:r w:rsidRPr="00FE4638">
        <w:rPr>
          <w:rStyle w:val="StyleUnderline"/>
        </w:rPr>
        <w:t xml:space="preserve">that accurately attributing responsibility is crucial to opening up futures in which it is possible to dismantle the structural oppressions that unequally dis- tribute harms and chances for collective survival. </w:t>
      </w:r>
      <w:r w:rsidRPr="00FE4638">
        <w:rPr>
          <w:sz w:val="14"/>
        </w:rPr>
        <w:t>Preoccupation with the subjects of whiteness in ‘end of the world’ discourses is also reflected in the framing of</w:t>
      </w:r>
      <w:r w:rsidRPr="00D87C6B">
        <w:rPr>
          <w:sz w:val="14"/>
        </w:rPr>
        <w:t xml:space="preserve"> BIPOC communities as threats to the survival of ‘humanity’. These fears are perhaps most simply and starkly expressed in anxieties over population decline within predominantly white countries, paired with palpable fear of rising birth rates amongst BIPOC communities. Chillingly, such fears are often connected to the mere biological survival of BIPOC, and the reproductive capacities of Black and Brown bodies – especially those coded as ‘female’, and therefore ‘fertile’ within colonial gender binaries. 36 For instance, in his treatise on ‘over’-population, American settler science writer Alan Weisman addresses the ‘problem’ raised by the likely significant increase of survival rates (especially amongst children) as a result of </w:t>
      </w:r>
      <w:proofErr w:type="gramStart"/>
      <w:r w:rsidRPr="00D87C6B">
        <w:rPr>
          <w:sz w:val="14"/>
        </w:rPr>
        <w:t>widely-available</w:t>
      </w:r>
      <w:proofErr w:type="gramEnd"/>
      <w:r w:rsidRPr="00D87C6B">
        <w:rPr>
          <w:sz w:val="14"/>
        </w:rPr>
        <w:t xml:space="preserve"> cures for ill- nesses such as malaria or HIV. Since, he avers, it would be ‘unconscionable’ to withhold these vaccines, Weisman suggests that malaria and HIV research funding should also promote family planning – that is, control of BIPOC fertility – since ‘there’s no vaccine against extinction’. 37 Here, BIPOC survival and reproductivity is literally – even if not strictly intentionally – framed as an incurable disease that could culminate in ‘</w:t>
      </w:r>
      <w:proofErr w:type="spellStart"/>
      <w:r w:rsidRPr="00D87C6B">
        <w:rPr>
          <w:sz w:val="14"/>
        </w:rPr>
        <w:t>extinc</w:t>
      </w:r>
      <w:proofErr w:type="spellEnd"/>
      <w:r w:rsidRPr="00D87C6B">
        <w:rPr>
          <w:sz w:val="14"/>
        </w:rPr>
        <w:t xml:space="preserve">- </w:t>
      </w:r>
      <w:proofErr w:type="spellStart"/>
      <w:r w:rsidRPr="00D87C6B">
        <w:rPr>
          <w:sz w:val="14"/>
        </w:rPr>
        <w:t>tion</w:t>
      </w:r>
      <w:proofErr w:type="spellEnd"/>
      <w:r w:rsidRPr="00D87C6B">
        <w:rPr>
          <w:sz w:val="14"/>
        </w:rPr>
        <w:t xml:space="preserve">’. Although some of these discussions examine total growth in human populations globally, 38 much of this research focuses on relative population sizes, usually of BIPOC- 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 40 Drawing on Demeny’s work, Homer- 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 types of violence and ‘incivility’. BIPOC are often represented in these narratives as embodiments of ecological col- lapse and threat, embedding the assumption that ‘black people don’t care about the </w:t>
      </w:r>
      <w:proofErr w:type="spellStart"/>
      <w:r w:rsidRPr="00D87C6B">
        <w:rPr>
          <w:sz w:val="14"/>
        </w:rPr>
        <w:t>envi</w:t>
      </w:r>
      <w:proofErr w:type="spellEnd"/>
      <w:r w:rsidRPr="00D87C6B">
        <w:rPr>
          <w:sz w:val="14"/>
        </w:rPr>
        <w:t xml:space="preserve">- </w:t>
      </w:r>
      <w:proofErr w:type="spellStart"/>
      <w:r w:rsidRPr="00D87C6B">
        <w:rPr>
          <w:sz w:val="14"/>
        </w:rPr>
        <w:t>ronment</w:t>
      </w:r>
      <w:proofErr w:type="spellEnd"/>
      <w:r w:rsidRPr="00D87C6B">
        <w:rPr>
          <w:sz w:val="14"/>
        </w:rPr>
        <w:t xml:space="preserve">’, 42 and that the global ‘poor’ will always prioritize short-term economic needs above ecological concerns. This belief is reflected in travelogue-style descriptions of ecological devastation,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 43 </w:t>
      </w:r>
      <w:r w:rsidRPr="00FE4638">
        <w:rPr>
          <w:sz w:val="14"/>
        </w:rPr>
        <w:t xml:space="preserve">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w:t>
      </w:r>
      <w:proofErr w:type="spellStart"/>
      <w:r w:rsidRPr="00FE4638">
        <w:rPr>
          <w:sz w:val="14"/>
        </w:rPr>
        <w:t>igno</w:t>
      </w:r>
      <w:proofErr w:type="spellEnd"/>
      <w:r w:rsidRPr="00FE4638">
        <w:rPr>
          <w:sz w:val="14"/>
        </w:rPr>
        <w:t xml:space="preserve">- </w:t>
      </w:r>
      <w:proofErr w:type="spellStart"/>
      <w:r w:rsidRPr="00FE4638">
        <w:rPr>
          <w:sz w:val="14"/>
        </w:rPr>
        <w:t>rance</w:t>
      </w:r>
      <w:proofErr w:type="spellEnd"/>
      <w:r w:rsidRPr="00FE4638">
        <w:rPr>
          <w:sz w:val="14"/>
        </w:rPr>
        <w:t xml:space="preserve"> allows those states to frame BIPOC territories as ‘wasteland’ awaiting annexation or improvement, or as dumping grounds for the externalities of capitalism.45 What’s more</w:t>
      </w:r>
      <w:r w:rsidRPr="00FE4638">
        <w:rPr>
          <w:rStyle w:val="Emphasis"/>
        </w:rPr>
        <w:t xml:space="preserve">, the use of BIPOC communities as cautionary tales for planetary destruction strongly suggests that the redistribution of global power, land ownership, and other forms of agency toward BIPOC structures would result in ecological disaster. </w:t>
      </w:r>
      <w:r w:rsidRPr="00FE4638">
        <w:rPr>
          <w:sz w:val="14"/>
        </w:rPr>
        <w:t xml:space="preserve">Unidirectional time One of the hallmarks of emerging ‘end of the world’ discourses is profound anxiety about disruptions to – or reversals of – the linear concept of time that underpins European post- Enlightenment sciences. At stake, these discourses claim, is the ‘progress’ of humans and other life forms toward greater complexity and perfection. Frequently, lifestyles, forms of </w:t>
      </w:r>
      <w:r w:rsidRPr="00FE4638">
        <w:rPr>
          <w:rStyle w:val="StyleUnderline"/>
        </w:rPr>
        <w:t>governance, conditions and structures associated with whiteness are presented as the cur- rent pinnacle of this movement under threat by global crises.</w:t>
      </w:r>
      <w:r w:rsidRPr="00FE4638">
        <w:rPr>
          <w:sz w:val="14"/>
        </w:rPr>
        <w:t xml:space="preserve"> For example, in The Collapse of Western Civilization: A View from the Future, in which they assess the global effects of climate change, American settler scholars Naomi Oreskes and Eric Conway issue ‘a call to protect the American way of life before it's too late’ (italics ours).46 Similarly, in the context of global population dynamics, Weisman47 worries about the collapse of modern Western urban infrastructure and the loss of a ‘European standard of living’. Similarly, Barnosky and Hadley reminisce about recreational family trips to ‘Africa’ to see ‘the last remnants of big game’.48 These texts express profound anxiety over the loss of what </w:t>
      </w:r>
      <w:proofErr w:type="spellStart"/>
      <w:r w:rsidRPr="00FE4638">
        <w:rPr>
          <w:sz w:val="14"/>
        </w:rPr>
        <w:t>Quandamooka</w:t>
      </w:r>
      <w:proofErr w:type="spellEnd"/>
      <w:r w:rsidRPr="00FE4638">
        <w:rPr>
          <w:sz w:val="14"/>
        </w:rPr>
        <w:t xml:space="preserve"> scholar Aileen Moreton-Robinson calls white possessions, including empire, territory, and the biological and cultural capital of whiteness.49 They also enact a form of pre-emptive possessive mourning50 which frames particular animals and geo- graphical features as the birthright of Western children. In addition, many authors working in this genre worry about the interruption of the perceived stadial progression of ‘humanity’, a narrative that celebrates the emergence of whiteness through the elimination of ‘inferior’ races or cultures.51 </w:t>
      </w:r>
      <w:r w:rsidRPr="00FE4638">
        <w:rPr>
          <w:rStyle w:val="StyleUnderline"/>
        </w:rPr>
        <w:t>For example</w:t>
      </w:r>
      <w:r w:rsidRPr="00FE4638">
        <w:rPr>
          <w:sz w:val="14"/>
        </w:rPr>
        <w:t>,</w:t>
      </w:r>
      <w:r w:rsidRPr="00D87C6B">
        <w:rPr>
          <w:sz w:val="14"/>
        </w:rPr>
        <w:t xml:space="preserve"> Canadian settler scholar Elizabeth </w:t>
      </w:r>
      <w:r w:rsidRPr="003B3408">
        <w:rPr>
          <w:rStyle w:val="StyleUnderline"/>
        </w:rPr>
        <w:t>Finneron-Burns</w:t>
      </w:r>
      <w:r w:rsidRPr="00D87C6B">
        <w:rPr>
          <w:sz w:val="14"/>
        </w:rPr>
        <w:t xml:space="preserve"> (italics ours) </w:t>
      </w:r>
      <w:r w:rsidRPr="003B3408">
        <w:rPr>
          <w:rStyle w:val="StyleUnderline"/>
        </w:rPr>
        <w:t>warns that the extinction of</w:t>
      </w:r>
      <w:r>
        <w:rPr>
          <w:rStyle w:val="StyleUnderline"/>
        </w:rPr>
        <w:t xml:space="preserve"> </w:t>
      </w:r>
      <w:r w:rsidRPr="003B3408">
        <w:rPr>
          <w:rStyle w:val="StyleUnderline"/>
        </w:rPr>
        <w:t>‘humanity’, which she associates with ‘rational life’, ‘knowledge’ and ‘civilization’</w:t>
      </w:r>
      <w:r>
        <w:rPr>
          <w:rStyle w:val="StyleUnderline"/>
        </w:rPr>
        <w:t xml:space="preserve"> </w:t>
      </w:r>
      <w:r w:rsidRPr="00D87C6B">
        <w:rPr>
          <w:sz w:val="14"/>
        </w:rPr>
        <w:t xml:space="preserve">(terms all deeply linked to Euro-centric and colonial subjectivities) </w:t>
      </w:r>
      <w:r w:rsidRPr="003B3408">
        <w:rPr>
          <w:rStyle w:val="Emphasis"/>
        </w:rPr>
        <w:t>would be ethically</w:t>
      </w:r>
      <w:r>
        <w:rPr>
          <w:rStyle w:val="Emphasis"/>
        </w:rPr>
        <w:t xml:space="preserve"> </w:t>
      </w:r>
      <w:r w:rsidRPr="003B3408">
        <w:rPr>
          <w:rStyle w:val="Emphasis"/>
        </w:rPr>
        <w:t>wrong ‘if the advances made by humans over the past few millennia were lost or pre-</w:t>
      </w:r>
      <w:r>
        <w:rPr>
          <w:rStyle w:val="Emphasis"/>
        </w:rPr>
        <w:t xml:space="preserve"> </w:t>
      </w:r>
      <w:r w:rsidRPr="003B3408">
        <w:rPr>
          <w:rStyle w:val="Emphasis"/>
        </w:rPr>
        <w:t>vented from progressing</w:t>
      </w:r>
      <w:r w:rsidRPr="00D87C6B">
        <w:rPr>
          <w:sz w:val="14"/>
        </w:rPr>
        <w:t xml:space="preserve">’. 52 In this vein, Bostrom idealizes a future in which the </w:t>
      </w:r>
      <w:proofErr w:type="spellStart"/>
      <w:r w:rsidRPr="00D87C6B">
        <w:rPr>
          <w:sz w:val="14"/>
        </w:rPr>
        <w:t>contin</w:t>
      </w:r>
      <w:proofErr w:type="spellEnd"/>
      <w:r w:rsidRPr="00D87C6B">
        <w:rPr>
          <w:sz w:val="14"/>
        </w:rPr>
        <w:t xml:space="preserve">- </w:t>
      </w:r>
      <w:proofErr w:type="spellStart"/>
      <w:r w:rsidRPr="00D87C6B">
        <w:rPr>
          <w:sz w:val="14"/>
        </w:rPr>
        <w:t>ued</w:t>
      </w:r>
      <w:proofErr w:type="spellEnd"/>
      <w:r w:rsidRPr="00D87C6B">
        <w:rPr>
          <w:sz w:val="14"/>
        </w:rPr>
        <w:t xml:space="preserve"> evolution of ‘(post)humanity’ culminates in a form of ‘technological maturity’ that adheres to mainstream norms of white maleness: deeply disembodied, unattached to place, and dominant over, or independent from, ‘nature’.53 Closely-linked to worries about the loss of potential ‘human progression’ is the fear of de-volution or back-sliding. In some cases, fears of demographic decline in ‘white- majority’ regions (see above) extend to worries about the biological ‘extinction’ of white people. For instance, a recent report asserts that there has been 59.3% decline in total sperm count in men from North America, Europe, Australia, and New Zealand, but no comparable or significant decline in South America, Asia, and Africa, despite a paucity of studies in the latter regions (Ghosh 2017). While warning of a biological decline of whiteness, the articulation of these fears and the funding of research to address them undergirds a resurgence of whiteness formed in the perceived face of its destruction.54 Indeed, many contributors to ‘end of the world’ discourses offer strategies for the reconstruction and ‘improvement’ of existing power structures after a global catastrophe. For example, American settler economist Robin Hanson calculates that if 100 humans survived a global catastrophic disaster that killed all others, they could eventually move back through the ‘stages’ of ‘human’ development, returning to the ‘hunter-gatherer stage’ within 20,000 years and then ‘progressing’ from there to a condition equivalent to contemporary society (defined in Euro-centric terms).55 Other authors focus on social, political, and economic forms of regeneration through simplification, which Homer- Dixon 56 calls ‘catagenesis’. ‘Western civilization is not a lost cause’, he insists, ‘using reason and science to guide decisions, paired with extraordinary leadership and exceptional goodwill, human society can progress to higher and higher levels of well-being and development. . . But that requires resisting the very natural urge. . .to become less cooperative, less generous and less open to reason’ (italics ours). 57 In this vision, Western civilization – which, is elided here with ‘human society’ – can salvage the future using some of its trademark claims: the possession of reason, science, and cooperativeness. However, this requires assimilating all human communities into a Western liberal-cosmopolitan mode of civility and suppressing forms of resistance that threaten to knock this goal off course. If ‘humanity’ is able to achieve this goal and develop a ‘prospective mind’ capable of seeing opportunity in destruction, Homer-Dixon argues it will be able to ‘turn breakdown to our advantage’58 (italics ours). Recalling that the ‘us’ in this discourse actively </w:t>
      </w:r>
      <w:proofErr w:type="spellStart"/>
      <w:r w:rsidRPr="00D87C6B">
        <w:rPr>
          <w:sz w:val="14"/>
        </w:rPr>
        <w:t>interpellates</w:t>
      </w:r>
      <w:proofErr w:type="spellEnd"/>
      <w:r w:rsidRPr="00D87C6B">
        <w:rPr>
          <w:sz w:val="14"/>
        </w:rPr>
        <w:t xml:space="preserve"> whiteness, this discourse frames global catastrophe as an opportunity to consolidate white structures of domination, assimilate resistors, and ultimately increase their power. Other authors who foresee post-apocalyptic movement toward a dazzling future (for whiteness) are clear about its costs. In his seminal book on human extinction, Canadian settler philosopher John Leslie states that ‘misery and death for billions [caused by an ecological crisis] would be immensely tragic, but might be </w:t>
      </w:r>
      <w:proofErr w:type="spellStart"/>
      <w:r w:rsidRPr="00D87C6B">
        <w:rPr>
          <w:sz w:val="14"/>
        </w:rPr>
        <w:t>fol</w:t>
      </w:r>
      <w:proofErr w:type="spellEnd"/>
      <w:r w:rsidRPr="00D87C6B">
        <w:rPr>
          <w:sz w:val="14"/>
        </w:rPr>
        <w:t xml:space="preserve">- lowed by slow recovery and then a glittering future for a human race which had learned its lesson’.59 Similarly, Bostrom argues even the fractional reduction of threats to the pos- </w:t>
      </w:r>
      <w:proofErr w:type="spellStart"/>
      <w:r w:rsidRPr="00D87C6B">
        <w:rPr>
          <w:sz w:val="14"/>
        </w:rPr>
        <w:t>sibility</w:t>
      </w:r>
      <w:proofErr w:type="spellEnd"/>
      <w:r w:rsidRPr="00D87C6B">
        <w:rPr>
          <w:sz w:val="14"/>
        </w:rPr>
        <w:t xml:space="preserve"> of posthuman, techno-infused subjectivities, by any means, would be worth ‘at least a hundred times the value of a million [contemporary] human lives’.60 Although rarely explicitly stated, it is not difficult to discern whose lives these authors believe might be sacrificed for the ‘greater good’ of ‘learning lessons’ and rescuing ‘humanity’ as they see it. This can be gleaned from these authors’ assessments of the ‘winners and losers’ of previous global upheavals. For example, in assessing the tumult of the twentieth century, Homer-Dixon states that Western capitalist societies were amongst the ‘most adaptive’ – and therefore closest to his ideal of the ‘prospective mind’ – while ‘at the other end of the spectrum, we find societies, including many in sub-Saharan Africa and some in Asia and Latin America, that have much lower ability to manage or adapt. . . a few, like Haiti and Somalia, have completely succumbed.’61 While this statement refers historical patterns, it is presented as part of an analysis that explicitly analyzes historical trends as indicators of future scenarios. As such, it inscribes ongoing racial inequalities and stereotypes far into the future. Despite these strategies for re-vitalization and post-apocalyptic resurgence, some white futurists express concerns about the ‘de-volution’ of ‘humanity’ from its per- </w:t>
      </w:r>
      <w:proofErr w:type="spellStart"/>
      <w:r w:rsidRPr="00D87C6B">
        <w:rPr>
          <w:sz w:val="14"/>
        </w:rPr>
        <w:t>ceived</w:t>
      </w:r>
      <w:proofErr w:type="spellEnd"/>
      <w:r w:rsidRPr="00D87C6B">
        <w:rPr>
          <w:sz w:val="14"/>
        </w:rPr>
        <w:t xml:space="preserve"> pinnacle in Euro-centric societies. For example, American settler economist Hanson describes the emergence of ‘humanity’ in terms of four ‘progressions’: from animals with enlarged brains to ‘hunter-gatherers’, then to agricultural societies and finally technology-driven industrial models. From his perspective, the ‘return’ to a ‘hunter-gatherer’ society would constitute the reversal of ‘human progress’. 62 This scheme echoes a twentieth century scientific paradigm that holds that ‘humanity’, ‘human nature’, and liberal values emerged from the transcendence of hunter-gatherer brains and social structures. 63 In this vein, Homer-Dixon (italics ours) states that with- out the emergence of modern petro-capitalism, ‘we would still be hunter-gatherers, surviving on grubs, roots and local game’, 64 and that moving ‘back’ to this state would involve the crushing of ‘engineering marvels, political institutions and our culture and great art. . .into dust’ (italics ours). 65 He and others, including Oreskes and Conway (2014) predict that this ‘reversal’ would also destroy democracy and liberal </w:t>
      </w:r>
      <w:proofErr w:type="spellStart"/>
      <w:r w:rsidRPr="00D87C6B">
        <w:rPr>
          <w:sz w:val="14"/>
        </w:rPr>
        <w:t>cosmopoli</w:t>
      </w:r>
      <w:proofErr w:type="spellEnd"/>
      <w:r w:rsidRPr="00D87C6B">
        <w:rPr>
          <w:sz w:val="14"/>
        </w:rPr>
        <w:t xml:space="preserve">- </w:t>
      </w:r>
      <w:proofErr w:type="spellStart"/>
      <w:r w:rsidRPr="00D87C6B">
        <w:rPr>
          <w:sz w:val="14"/>
        </w:rPr>
        <w:t>tanism</w:t>
      </w:r>
      <w:proofErr w:type="spellEnd"/>
      <w:r w:rsidRPr="00D87C6B">
        <w:rPr>
          <w:sz w:val="14"/>
        </w:rPr>
        <w:t xml:space="preserve">, producing </w:t>
      </w:r>
      <w:proofErr w:type="gramStart"/>
      <w:r w:rsidRPr="00D87C6B">
        <w:rPr>
          <w:sz w:val="14"/>
        </w:rPr>
        <w:t>highly-authoritarian</w:t>
      </w:r>
      <w:proofErr w:type="gramEnd"/>
      <w:r w:rsidRPr="00D87C6B">
        <w:rPr>
          <w:sz w:val="14"/>
        </w:rPr>
        <w:t xml:space="preserve"> forms of governance. 66 In the face of this feared ‘de-volution’, some authors worry that ‘it is not even clear how much longer our descendants would remain distinctively “human”’. 67 These accounts explicitly </w:t>
      </w:r>
      <w:proofErr w:type="spellStart"/>
      <w:r w:rsidRPr="00D87C6B">
        <w:rPr>
          <w:sz w:val="14"/>
        </w:rPr>
        <w:t>deni</w:t>
      </w:r>
      <w:proofErr w:type="spellEnd"/>
      <w:r w:rsidRPr="00D87C6B">
        <w:rPr>
          <w:sz w:val="14"/>
        </w:rPr>
        <w:t xml:space="preserve">- grate ‘hunter-gatherers’ – including many contemporary Indigenous societies – as ‘pre-human’, authoritarian and a degraded form of (pre-)humanity, while effacing the technological, political, and other forms of modernity and futurism embraced by BIPOC communities (see below). Following this logic, </w:t>
      </w:r>
      <w:r w:rsidRPr="003B3408">
        <w:rPr>
          <w:rStyle w:val="StyleUnderline"/>
        </w:rPr>
        <w:t>proposed efforts to safeguard ‘human’ achievements or ‘pro-</w:t>
      </w:r>
      <w:r>
        <w:rPr>
          <w:rStyle w:val="StyleUnderline"/>
        </w:rPr>
        <w:t xml:space="preserve"> </w:t>
      </w:r>
      <w:proofErr w:type="spellStart"/>
      <w:r w:rsidRPr="003B3408">
        <w:rPr>
          <w:rStyle w:val="StyleUnderline"/>
        </w:rPr>
        <w:t>gress</w:t>
      </w:r>
      <w:proofErr w:type="spellEnd"/>
      <w:r w:rsidRPr="003B3408">
        <w:rPr>
          <w:rStyle w:val="StyleUnderline"/>
        </w:rPr>
        <w:t>’ often focus on controlling, directly instrumentalizing or even eliminating BIPOC</w:t>
      </w:r>
      <w:r>
        <w:rPr>
          <w:rStyle w:val="StyleUnderline"/>
        </w:rPr>
        <w:t xml:space="preserve"> </w:t>
      </w:r>
      <w:r w:rsidRPr="003B3408">
        <w:rPr>
          <w:rStyle w:val="StyleUnderline"/>
        </w:rPr>
        <w:t>bodies.</w:t>
      </w:r>
      <w:r w:rsidRPr="00D87C6B">
        <w:rPr>
          <w:sz w:val="14"/>
        </w:rPr>
        <w:t xml:space="preserve"> According to Bostrom and his colleagues, 68 </w:t>
      </w:r>
      <w:r w:rsidRPr="00D87C6B">
        <w:rPr>
          <w:rStyle w:val="Emphasis"/>
        </w:rPr>
        <w:t>reducing existential risk would require invasive, assimilative forms of government</w:t>
      </w:r>
      <w:r w:rsidRPr="00D87C6B">
        <w:rPr>
          <w:sz w:val="14"/>
        </w:rPr>
        <w:t xml:space="preserve">, including the creation of a ‘singleton’ – a form of governance that encompasses the entire planet and beyond, and </w:t>
      </w:r>
      <w:r w:rsidRPr="003B3408">
        <w:rPr>
          <w:rStyle w:val="Emphasis"/>
        </w:rPr>
        <w:t xml:space="preserve">in which every aspect of </w:t>
      </w:r>
      <w:r w:rsidRPr="00FE4638">
        <w:rPr>
          <w:rStyle w:val="Emphasis"/>
        </w:rPr>
        <w:t>existence is merged into a collective intelligence</w:t>
      </w:r>
      <w:r w:rsidRPr="00FE4638">
        <w:rPr>
          <w:sz w:val="14"/>
        </w:rPr>
        <w:t xml:space="preserve">. Less </w:t>
      </w:r>
      <w:proofErr w:type="spellStart"/>
      <w:r w:rsidRPr="00FE4638">
        <w:rPr>
          <w:sz w:val="14"/>
        </w:rPr>
        <w:t>ambi</w:t>
      </w:r>
      <w:proofErr w:type="spellEnd"/>
      <w:r w:rsidRPr="00FE4638">
        <w:rPr>
          <w:sz w:val="14"/>
        </w:rPr>
        <w:t xml:space="preserve">- </w:t>
      </w:r>
      <w:proofErr w:type="spellStart"/>
      <w:r w:rsidRPr="00FE4638">
        <w:rPr>
          <w:sz w:val="14"/>
        </w:rPr>
        <w:t>tious</w:t>
      </w:r>
      <w:proofErr w:type="spellEnd"/>
      <w:r w:rsidRPr="00FE4638">
        <w:rPr>
          <w:sz w:val="14"/>
        </w:rPr>
        <w:t xml:space="preserve"> strategies for securing an ‘improved’ future for whiteness involve intensive con- </w:t>
      </w:r>
      <w:proofErr w:type="spellStart"/>
      <w:r w:rsidRPr="00FE4638">
        <w:rPr>
          <w:sz w:val="14"/>
        </w:rPr>
        <w:t>trol</w:t>
      </w:r>
      <w:proofErr w:type="spellEnd"/>
      <w:r w:rsidRPr="00FE4638">
        <w:rPr>
          <w:sz w:val="14"/>
        </w:rPr>
        <w:t>, surveillance, and policing. According to Newitz (italics ours) ‘</w:t>
      </w:r>
      <w:r w:rsidRPr="00FE4638">
        <w:rPr>
          <w:rStyle w:val="StyleUnderline"/>
        </w:rPr>
        <w:t xml:space="preserve">if we want our species to be around for another million years, . . . we must take control of the earth’ through geo-engineering, </w:t>
      </w:r>
      <w:proofErr w:type="gramStart"/>
      <w:r w:rsidRPr="00FE4638">
        <w:rPr>
          <w:rStyle w:val="StyleUnderline"/>
        </w:rPr>
        <w:t>bio-engineering</w:t>
      </w:r>
      <w:proofErr w:type="gramEnd"/>
      <w:r w:rsidRPr="00FE4638">
        <w:rPr>
          <w:rStyle w:val="StyleUnderline"/>
        </w:rPr>
        <w:t>, or the colonization of other planets</w:t>
      </w:r>
      <w:r w:rsidRPr="00FE4638">
        <w:rPr>
          <w:sz w:val="14"/>
        </w:rPr>
        <w:t xml:space="preserve">. </w:t>
      </w:r>
      <w:r w:rsidRPr="00FE4638">
        <w:rPr>
          <w:rStyle w:val="Emphasis"/>
        </w:rPr>
        <w:t>69 In many cases, these strategies involve the intensification of control over BIPOC bodies, relationships, and ways of life</w:t>
      </w:r>
      <w:r w:rsidRPr="00FE4638">
        <w:rPr>
          <w:sz w:val="14"/>
        </w:rPr>
        <w:t xml:space="preserve">. Homer-Dixon (italics ours), outlines an ‘aggressively proactive’ strategy that includes, amongst other measures, family planning in countries that ‘still have high fertility rates’; conservation of ‘resources’, transitions to cleaner energy globally, post-conflict reconstruction, 70 efforts to boost resilience of govern- </w:t>
      </w:r>
      <w:proofErr w:type="spellStart"/>
      <w:r w:rsidRPr="00FE4638">
        <w:rPr>
          <w:sz w:val="14"/>
        </w:rPr>
        <w:t>ments</w:t>
      </w:r>
      <w:proofErr w:type="spellEnd"/>
      <w:r w:rsidRPr="00FE4638">
        <w:rPr>
          <w:sz w:val="14"/>
        </w:rPr>
        <w:t xml:space="preserve"> in ‘poor’ countries to reduce the ‘spillover’ of immigrants and disease; and tar- </w:t>
      </w:r>
      <w:proofErr w:type="spellStart"/>
      <w:r w:rsidRPr="00FE4638">
        <w:rPr>
          <w:sz w:val="14"/>
        </w:rPr>
        <w:t>geted</w:t>
      </w:r>
      <w:proofErr w:type="spellEnd"/>
      <w:r w:rsidRPr="00FE4638">
        <w:rPr>
          <w:sz w:val="14"/>
        </w:rPr>
        <w:t xml:space="preserve"> efforts to destroy ‘extremist groups’.</w:t>
      </w:r>
      <w:r w:rsidRPr="00D87C6B">
        <w:rPr>
          <w:sz w:val="14"/>
        </w:rPr>
        <w:t xml:space="preserve"> 71 Barnosky and Hadley also focus on education, particularly of girls, in BIPOC-majority places – including the use of </w:t>
      </w:r>
      <w:proofErr w:type="spellStart"/>
      <w:r w:rsidRPr="00D87C6B">
        <w:rPr>
          <w:sz w:val="14"/>
        </w:rPr>
        <w:t>explic</w:t>
      </w:r>
      <w:proofErr w:type="spellEnd"/>
      <w:r w:rsidRPr="00D87C6B">
        <w:rPr>
          <w:sz w:val="14"/>
        </w:rPr>
        <w:t xml:space="preserve">- </w:t>
      </w:r>
      <w:proofErr w:type="spellStart"/>
      <w:r w:rsidRPr="00D87C6B">
        <w:rPr>
          <w:sz w:val="14"/>
        </w:rPr>
        <w:t>itly</w:t>
      </w:r>
      <w:proofErr w:type="spellEnd"/>
      <w:r w:rsidRPr="00D87C6B">
        <w:rPr>
          <w:sz w:val="14"/>
        </w:rPr>
        <w:t xml:space="preserve"> colonial educational traditions, as in Mauritius – as a means of suppressing birth rates. They argue that it may be necessary to devote 50% of earth’s land to feed a grow- ing ‘human’ population, including ‘switching from traditional crops to high-yield crops’ and ‘consolidating small farms into large, mainly monocultural operations, including the use of genetically modified </w:t>
      </w:r>
      <w:proofErr w:type="gramStart"/>
      <w:r w:rsidRPr="00D87C6B">
        <w:rPr>
          <w:sz w:val="14"/>
        </w:rPr>
        <w:t>organisms’</w:t>
      </w:r>
      <w:proofErr w:type="gramEnd"/>
      <w:r w:rsidRPr="00D87C6B">
        <w:rPr>
          <w:sz w:val="14"/>
        </w:rPr>
        <w:t xml:space="preserve">. 72 In so doing, they influential American set- </w:t>
      </w:r>
      <w:proofErr w:type="spellStart"/>
      <w:r w:rsidRPr="00D87C6B">
        <w:rPr>
          <w:sz w:val="14"/>
        </w:rPr>
        <w:t>tler</w:t>
      </w:r>
      <w:proofErr w:type="spellEnd"/>
      <w:r w:rsidRPr="00D87C6B">
        <w:rPr>
          <w:sz w:val="14"/>
        </w:rPr>
        <w:t xml:space="preserve"> conservationist E.O. Wilson’s (2016) proposal to annex 50% of earth’s surface as ‘inviolable nature reserves’ governed by the norms of Western conservation. 73 These plans for ‘saving humanity’ and the planet involve the re-enactment and </w:t>
      </w:r>
      <w:proofErr w:type="spellStart"/>
      <w:r w:rsidRPr="00D87C6B">
        <w:rPr>
          <w:sz w:val="14"/>
        </w:rPr>
        <w:t>inno</w:t>
      </w:r>
      <w:proofErr w:type="spellEnd"/>
      <w:r w:rsidRPr="00D87C6B">
        <w:rPr>
          <w:sz w:val="14"/>
        </w:rPr>
        <w:t xml:space="preserve">- </w:t>
      </w:r>
      <w:proofErr w:type="spellStart"/>
      <w:r w:rsidRPr="00D87C6B">
        <w:rPr>
          <w:sz w:val="14"/>
        </w:rPr>
        <w:t>vation</w:t>
      </w:r>
      <w:proofErr w:type="spellEnd"/>
      <w:r w:rsidRPr="00D87C6B">
        <w:rPr>
          <w:sz w:val="14"/>
        </w:rPr>
        <w:t xml:space="preserve"> of key techniques used by European colonizers to annex land, displace </w:t>
      </w:r>
      <w:proofErr w:type="spellStart"/>
      <w:r w:rsidRPr="00D87C6B">
        <w:rPr>
          <w:sz w:val="14"/>
        </w:rPr>
        <w:t>communi</w:t>
      </w:r>
      <w:proofErr w:type="spellEnd"/>
      <w:r w:rsidRPr="00D87C6B">
        <w:rPr>
          <w:sz w:val="14"/>
        </w:rPr>
        <w:t>- ties and undermine the sovereignty of BIPOC peoples across the planet. Similarly, Weisman considers possible strategies of social control designed to reverse-engineer ‘</w:t>
      </w:r>
      <w:proofErr w:type="spellStart"/>
      <w:r w:rsidRPr="00D87C6B">
        <w:rPr>
          <w:sz w:val="14"/>
        </w:rPr>
        <w:t>liveable</w:t>
      </w:r>
      <w:proofErr w:type="spellEnd"/>
      <w:r w:rsidRPr="00D87C6B">
        <w:rPr>
          <w:sz w:val="14"/>
        </w:rPr>
        <w:t xml:space="preserve">’ conditions. To this end, he defines ‘the optimum population as the number of humans who can enjoy a standard of living that the majority of us would find acceptable. . .roughly equivalent to a European level, pre-[2008 financial]crisis’.74 </w:t>
      </w:r>
      <w:r w:rsidRPr="00026E86">
        <w:rPr>
          <w:rStyle w:val="StyleUnderline"/>
        </w:rPr>
        <w:t>Drawing on work by Gretchen Daily, Paul and Anne Ehrlich, Weisman’s ideal future</w:t>
      </w:r>
      <w:r>
        <w:rPr>
          <w:rStyle w:val="StyleUnderline"/>
        </w:rPr>
        <w:t xml:space="preserve"> </w:t>
      </w:r>
      <w:r w:rsidRPr="00026E86">
        <w:rPr>
          <w:rStyle w:val="StyleUnderline"/>
        </w:rPr>
        <w:t>would involve ‘guaranteed sustenance’, ‘shelter’, ‘education’, ‘healthcare’, ‘freedom</w:t>
      </w:r>
      <w:r>
        <w:rPr>
          <w:rStyle w:val="StyleUnderline"/>
        </w:rPr>
        <w:t xml:space="preserve"> </w:t>
      </w:r>
      <w:r w:rsidRPr="00026E86">
        <w:rPr>
          <w:rStyle w:val="StyleUnderline"/>
        </w:rPr>
        <w:t>from prejudice’, and ‘opportunities to earn a living’. Such a ‘humanitarian’ society, he</w:t>
      </w:r>
      <w:r>
        <w:rPr>
          <w:rStyle w:val="StyleUnderline"/>
        </w:rPr>
        <w:t xml:space="preserve"> </w:t>
      </w:r>
      <w:r w:rsidRPr="00026E86">
        <w:rPr>
          <w:rStyle w:val="StyleUnderline"/>
        </w:rPr>
        <w:t>avers, could ‘maintain human cultural diversity and in places dense enough to allow a</w:t>
      </w:r>
      <w:r>
        <w:rPr>
          <w:rStyle w:val="StyleUnderline"/>
        </w:rPr>
        <w:t xml:space="preserve"> </w:t>
      </w:r>
      <w:r w:rsidRPr="00026E86">
        <w:rPr>
          <w:rStyle w:val="StyleUnderline"/>
        </w:rPr>
        <w:t>critical mass of intellectual, artistic and technological creativity’, along with ‘exciting</w:t>
      </w:r>
      <w:r>
        <w:rPr>
          <w:rStyle w:val="StyleUnderline"/>
        </w:rPr>
        <w:t xml:space="preserve"> </w:t>
      </w:r>
      <w:r w:rsidRPr="00026E86">
        <w:rPr>
          <w:rStyle w:val="StyleUnderline"/>
        </w:rPr>
        <w:t>cities’ and ‘</w:t>
      </w:r>
      <w:proofErr w:type="gramStart"/>
      <w:r w:rsidRPr="00026E86">
        <w:rPr>
          <w:rStyle w:val="StyleUnderline"/>
        </w:rPr>
        <w:t>wilderness’</w:t>
      </w:r>
      <w:proofErr w:type="gramEnd"/>
      <w:r w:rsidRPr="00026E86">
        <w:rPr>
          <w:rStyle w:val="StyleUnderline"/>
        </w:rPr>
        <w:t>, both of which reflect Euro-centric notions of ‘culture’ and</w:t>
      </w:r>
      <w:r>
        <w:rPr>
          <w:rStyle w:val="StyleUnderline"/>
        </w:rPr>
        <w:t xml:space="preserve"> </w:t>
      </w:r>
      <w:r w:rsidRPr="00026E86">
        <w:rPr>
          <w:rStyle w:val="StyleUnderline"/>
        </w:rPr>
        <w:t>‘nature’. Yet this future society, in which pre-2008 Europeans are explicitly framed as the</w:t>
      </w:r>
      <w:r>
        <w:rPr>
          <w:rStyle w:val="StyleUnderline"/>
        </w:rPr>
        <w:t xml:space="preserve"> </w:t>
      </w:r>
      <w:r w:rsidRPr="00026E86">
        <w:rPr>
          <w:rStyle w:val="StyleUnderline"/>
        </w:rPr>
        <w:t>baseline for ‘</w:t>
      </w:r>
      <w:proofErr w:type="spellStart"/>
      <w:r w:rsidRPr="00026E86">
        <w:rPr>
          <w:rStyle w:val="StyleUnderline"/>
        </w:rPr>
        <w:t>liveable</w:t>
      </w:r>
      <w:proofErr w:type="spellEnd"/>
      <w:r w:rsidRPr="00026E86">
        <w:rPr>
          <w:rStyle w:val="StyleUnderline"/>
        </w:rPr>
        <w:t xml:space="preserve">’ lives, would not </w:t>
      </w:r>
      <w:r w:rsidRPr="00D87C6B">
        <w:rPr>
          <w:sz w:val="14"/>
        </w:rPr>
        <w:t xml:space="preserve">countenance ‘pastoral, preindustrial existence’,75 which is framed as a step back. Nor would it </w:t>
      </w:r>
      <w:r w:rsidRPr="00026E86">
        <w:rPr>
          <w:rStyle w:val="StyleUnderline"/>
        </w:rPr>
        <w:t xml:space="preserve">aspire to </w:t>
      </w:r>
      <w:r w:rsidRPr="00BB254A">
        <w:rPr>
          <w:rStyle w:val="StyleUnderline"/>
          <w:highlight w:val="green"/>
        </w:rPr>
        <w:t xml:space="preserve">ending </w:t>
      </w:r>
      <w:r w:rsidRPr="00BB254A">
        <w:rPr>
          <w:rStyle w:val="Emphasis"/>
          <w:highlight w:val="green"/>
        </w:rPr>
        <w:t>inequality</w:t>
      </w:r>
      <w:r w:rsidRPr="00026E86">
        <w:rPr>
          <w:rStyle w:val="Emphasis"/>
        </w:rPr>
        <w:t xml:space="preserve">, which </w:t>
      </w:r>
      <w:r w:rsidRPr="00BB254A">
        <w:rPr>
          <w:rStyle w:val="Emphasis"/>
          <w:highlight w:val="green"/>
        </w:rPr>
        <w:t xml:space="preserve">is dismissed as </w:t>
      </w:r>
      <w:r w:rsidRPr="00FE4638">
        <w:rPr>
          <w:rStyle w:val="Emphasis"/>
        </w:rPr>
        <w:t xml:space="preserve">unrealistic – </w:t>
      </w:r>
      <w:proofErr w:type="gramStart"/>
      <w:r w:rsidRPr="00FE4638">
        <w:rPr>
          <w:rStyle w:val="Emphasis"/>
        </w:rPr>
        <w:t>or,</w:t>
      </w:r>
      <w:proofErr w:type="gramEnd"/>
      <w:r w:rsidRPr="00FE4638">
        <w:rPr>
          <w:rStyle w:val="Emphasis"/>
        </w:rPr>
        <w:t xml:space="preserve"> more to the point</w:t>
      </w:r>
      <w:r w:rsidRPr="00BB254A">
        <w:rPr>
          <w:rStyle w:val="Emphasis"/>
          <w:highlight w:val="green"/>
        </w:rPr>
        <w:t xml:space="preserve">, not a priority when the survival of ‘humanity’ is </w:t>
      </w:r>
      <w:r w:rsidRPr="00FE4638">
        <w:rPr>
          <w:rStyle w:val="Emphasis"/>
        </w:rPr>
        <w:t xml:space="preserve">considered to be </w:t>
      </w:r>
      <w:r w:rsidRPr="00BB254A">
        <w:rPr>
          <w:rStyle w:val="Emphasis"/>
          <w:highlight w:val="green"/>
        </w:rPr>
        <w:t>at stake</w:t>
      </w:r>
      <w:r w:rsidRPr="00026E86">
        <w:rPr>
          <w:rStyle w:val="StyleUnderline"/>
        </w:rPr>
        <w:t>. So, while Weisman’s vision allows for a minor reversal</w:t>
      </w:r>
      <w:r>
        <w:rPr>
          <w:rStyle w:val="StyleUnderline"/>
        </w:rPr>
        <w:t xml:space="preserve"> </w:t>
      </w:r>
      <w:r w:rsidRPr="00026E86">
        <w:rPr>
          <w:rStyle w:val="StyleUnderline"/>
        </w:rPr>
        <w:t>(to a time perceived as a high-water mark for Euro-American societies), it confirms other</w:t>
      </w:r>
      <w:r>
        <w:rPr>
          <w:rStyle w:val="StyleUnderline"/>
        </w:rPr>
        <w:t xml:space="preserve"> </w:t>
      </w:r>
      <w:r w:rsidRPr="00026E86">
        <w:rPr>
          <w:rStyle w:val="StyleUnderline"/>
        </w:rPr>
        <w:t>lifeways as ‘</w:t>
      </w:r>
      <w:proofErr w:type="spellStart"/>
      <w:r w:rsidRPr="00026E86">
        <w:rPr>
          <w:rStyle w:val="StyleUnderline"/>
        </w:rPr>
        <w:t>unliveable</w:t>
      </w:r>
      <w:proofErr w:type="spellEnd"/>
      <w:r w:rsidRPr="00026E86">
        <w:rPr>
          <w:rStyle w:val="StyleUnderline"/>
        </w:rPr>
        <w:t>’ or not ‘humanitarian</w:t>
      </w:r>
      <w:proofErr w:type="gramStart"/>
      <w:r w:rsidRPr="00026E86">
        <w:rPr>
          <w:rStyle w:val="StyleUnderline"/>
        </w:rPr>
        <w:t>’, and</w:t>
      </w:r>
      <w:proofErr w:type="gramEnd"/>
      <w:r w:rsidRPr="00026E86">
        <w:rPr>
          <w:rStyle w:val="StyleUnderline"/>
        </w:rPr>
        <w:t xml:space="preserve"> </w:t>
      </w:r>
      <w:r w:rsidRPr="00026E86">
        <w:rPr>
          <w:rStyle w:val="Emphasis"/>
        </w:rPr>
        <w:t>does not consider the transcendence</w:t>
      </w:r>
      <w:r>
        <w:rPr>
          <w:rStyle w:val="Emphasis"/>
        </w:rPr>
        <w:t xml:space="preserve"> </w:t>
      </w:r>
      <w:r w:rsidRPr="00026E86">
        <w:rPr>
          <w:rStyle w:val="Emphasis"/>
        </w:rPr>
        <w:t>of global inequalities essential to a thriving future.</w:t>
      </w:r>
      <w:r>
        <w:rPr>
          <w:rStyle w:val="Emphasis"/>
        </w:rPr>
        <w:t xml:space="preserve"> </w:t>
      </w:r>
      <w:r w:rsidRPr="00D87C6B">
        <w:rPr>
          <w:sz w:val="14"/>
        </w:rPr>
        <w:t xml:space="preserve">To achieve such ideal futures, many writers in the ‘end of the world’ genre treat BIPOC as instruments or objects of sacrifice. In a stunning display of white possessive logic,76 Hanson suggests that, in the face of global crisis, it ‘might make sense to stock a refuge with real hunter-gatherers and subsistence farmers, together with the tools they find useful. Of course, such people would need to be disciplined enough to wait peacefully in the refuge until the time to emerge was right.77 In this imaginary, Hanson quite literally suggests the (re-/continuing)imprisonment, (re-/continuing)enslavement and biopolitical (re-/continuing)instrumentalization of living BIPOC in order to enable the future re-generation of whiteness. This echoes the dystopian nightmare world described in Métis author Cherie Dimaline’s The Marrow Thieves, 78 in which the bone marrow of Indigenous peoples is brutally and </w:t>
      </w:r>
      <w:proofErr w:type="spellStart"/>
      <w:r w:rsidRPr="00D87C6B">
        <w:rPr>
          <w:sz w:val="14"/>
        </w:rPr>
        <w:t>systemati</w:t>
      </w:r>
      <w:proofErr w:type="spellEnd"/>
      <w:r w:rsidRPr="00D87C6B">
        <w:rPr>
          <w:sz w:val="14"/>
        </w:rPr>
        <w:t xml:space="preserve">- </w:t>
      </w:r>
      <w:proofErr w:type="spellStart"/>
      <w:r w:rsidRPr="00D87C6B">
        <w:rPr>
          <w:sz w:val="14"/>
        </w:rPr>
        <w:t>cally</w:t>
      </w:r>
      <w:proofErr w:type="spellEnd"/>
      <w:r w:rsidRPr="00D87C6B">
        <w:rPr>
          <w:sz w:val="14"/>
        </w:rPr>
        <w:t xml:space="preserve"> harvested to enable climate-change-wracked settlers to dream in order to </w:t>
      </w:r>
      <w:proofErr w:type="spellStart"/>
      <w:r w:rsidRPr="00D87C6B">
        <w:rPr>
          <w:sz w:val="14"/>
        </w:rPr>
        <w:t>imag</w:t>
      </w:r>
      <w:proofErr w:type="spellEnd"/>
      <w:r w:rsidRPr="00D87C6B">
        <w:rPr>
          <w:sz w:val="14"/>
        </w:rPr>
        <w:t xml:space="preserve">- </w:t>
      </w:r>
      <w:proofErr w:type="spellStart"/>
      <w:r w:rsidRPr="00D87C6B">
        <w:rPr>
          <w:sz w:val="14"/>
        </w:rPr>
        <w:t>ine</w:t>
      </w:r>
      <w:proofErr w:type="spellEnd"/>
      <w:r w:rsidRPr="00D87C6B">
        <w:rPr>
          <w:sz w:val="14"/>
        </w:rPr>
        <w:t xml:space="preserve"> futures. However, this form of instrumentalization is not only found in the realm of speculative fiction: </w:t>
      </w:r>
      <w:proofErr w:type="spellStart"/>
      <w:r w:rsidRPr="00D87C6B">
        <w:rPr>
          <w:sz w:val="14"/>
        </w:rPr>
        <w:t>Potawotami</w:t>
      </w:r>
      <w:proofErr w:type="spellEnd"/>
      <w:r w:rsidRPr="00D87C6B">
        <w:rPr>
          <w:sz w:val="14"/>
        </w:rPr>
        <w:t xml:space="preserve"> scholar Kyle Powys </w:t>
      </w:r>
      <w:r w:rsidRPr="00026E86">
        <w:rPr>
          <w:rStyle w:val="StyleUnderline"/>
        </w:rPr>
        <w:t xml:space="preserve">White details how white </w:t>
      </w:r>
      <w:proofErr w:type="spellStart"/>
      <w:r w:rsidRPr="00026E86">
        <w:rPr>
          <w:rStyle w:val="StyleUnderline"/>
        </w:rPr>
        <w:t>envi</w:t>
      </w:r>
      <w:proofErr w:type="spellEnd"/>
      <w:r w:rsidRPr="00026E86">
        <w:rPr>
          <w:rStyle w:val="StyleUnderline"/>
        </w:rPr>
        <w:t>-</w:t>
      </w:r>
      <w:r>
        <w:rPr>
          <w:rStyle w:val="StyleUnderline"/>
        </w:rPr>
        <w:t xml:space="preserve"> </w:t>
      </w:r>
      <w:proofErr w:type="spellStart"/>
      <w:r w:rsidRPr="00026E86">
        <w:rPr>
          <w:rStyle w:val="StyleUnderline"/>
        </w:rPr>
        <w:t>ronmentalists</w:t>
      </w:r>
      <w:proofErr w:type="spellEnd"/>
      <w:r w:rsidRPr="00026E86">
        <w:rPr>
          <w:rStyle w:val="StyleUnderline"/>
        </w:rPr>
        <w:t xml:space="preserve"> and </w:t>
      </w:r>
      <w:proofErr w:type="gramStart"/>
      <w:r w:rsidRPr="00026E86">
        <w:rPr>
          <w:rStyle w:val="StyleUnderline"/>
        </w:rPr>
        <w:t>policy-makers</w:t>
      </w:r>
      <w:proofErr w:type="gramEnd"/>
      <w:r w:rsidRPr="00026E86">
        <w:rPr>
          <w:rStyle w:val="StyleUnderline"/>
        </w:rPr>
        <w:t xml:space="preserve"> regularly instrumentalize Indigenous communities,</w:t>
      </w:r>
      <w:r>
        <w:rPr>
          <w:rStyle w:val="StyleUnderline"/>
        </w:rPr>
        <w:t xml:space="preserve"> </w:t>
      </w:r>
      <w:r w:rsidRPr="00026E86">
        <w:rPr>
          <w:rStyle w:val="StyleUnderline"/>
        </w:rPr>
        <w:t>their knowledges and systems of governance to develop policies intended to protect</w:t>
      </w:r>
      <w:r>
        <w:rPr>
          <w:rStyle w:val="StyleUnderline"/>
        </w:rPr>
        <w:t xml:space="preserve"> </w:t>
      </w:r>
      <w:r w:rsidRPr="00026E86">
        <w:rPr>
          <w:rStyle w:val="StyleUnderline"/>
        </w:rPr>
        <w:t xml:space="preserve">dominant societies from </w:t>
      </w:r>
      <w:r w:rsidRPr="00FE4638">
        <w:rPr>
          <w:rStyle w:val="StyleUnderline"/>
        </w:rPr>
        <w:t>climate change</w:t>
      </w:r>
      <w:r w:rsidRPr="00FE4638">
        <w:rPr>
          <w:sz w:val="14"/>
        </w:rPr>
        <w:t xml:space="preserve">. In such cases, Whyte contends, </w:t>
      </w:r>
      <w:r w:rsidRPr="00FE4638">
        <w:rPr>
          <w:rStyle w:val="Emphasis"/>
        </w:rPr>
        <w:t>Indigenous communities are reduced to the role of the ‘last remaining Holocene survivors’ whose continued existence is justified largely by their ability to teach white people ‘how the rest of humanity can save itself’</w:t>
      </w:r>
      <w:r w:rsidRPr="00FE4638">
        <w:rPr>
          <w:sz w:val="14"/>
        </w:rPr>
        <w:t xml:space="preserve">. 79 Like the narratives discussed above, in which </w:t>
      </w:r>
      <w:r w:rsidRPr="00FE4638">
        <w:rPr>
          <w:rStyle w:val="Emphasis"/>
        </w:rPr>
        <w:t>communities declared as ‘extinct’ are mined for insights into the</w:t>
      </w:r>
      <w:r w:rsidRPr="00026E86">
        <w:rPr>
          <w:rStyle w:val="Emphasis"/>
        </w:rPr>
        <w:t xml:space="preserve"> future of Western societies, such </w:t>
      </w:r>
      <w:r w:rsidRPr="00FE4638">
        <w:rPr>
          <w:rStyle w:val="Emphasis"/>
        </w:rPr>
        <w:t>narratives work to propel the ‘forward’ movement of whiteness by pushing BIPOC societies into ‘the past’</w:t>
      </w:r>
      <w:r w:rsidRPr="00D87C6B">
        <w:rPr>
          <w:sz w:val="14"/>
        </w:rPr>
        <w:t xml:space="preserve">. </w:t>
      </w:r>
      <w:r w:rsidRPr="00FE4638">
        <w:rPr>
          <w:rStyle w:val="Emphasis"/>
        </w:rPr>
        <w:t xml:space="preserve">Some </w:t>
      </w:r>
      <w:r w:rsidRPr="00BB254A">
        <w:rPr>
          <w:rStyle w:val="Emphasis"/>
          <w:highlight w:val="green"/>
        </w:rPr>
        <w:t>narratives</w:t>
      </w:r>
      <w:r w:rsidRPr="00026E86">
        <w:rPr>
          <w:rStyle w:val="Emphasis"/>
        </w:rPr>
        <w:t xml:space="preserve"> enact this dynamic by </w:t>
      </w:r>
      <w:r w:rsidRPr="00BB254A">
        <w:rPr>
          <w:rStyle w:val="Emphasis"/>
          <w:highlight w:val="green"/>
        </w:rPr>
        <w:t>imagining</w:t>
      </w:r>
      <w:r w:rsidRPr="00026E86">
        <w:rPr>
          <w:rStyle w:val="Emphasis"/>
        </w:rPr>
        <w:t xml:space="preserve"> the </w:t>
      </w:r>
      <w:r w:rsidRPr="00BB254A">
        <w:rPr>
          <w:rStyle w:val="Emphasis"/>
          <w:highlight w:val="green"/>
        </w:rPr>
        <w:t>total destruction of BIPOC-</w:t>
      </w:r>
      <w:r w:rsidRPr="006F79B0">
        <w:rPr>
          <w:rStyle w:val="Emphasis"/>
        </w:rPr>
        <w:t xml:space="preserve">dominant </w:t>
      </w:r>
      <w:r w:rsidRPr="00BB254A">
        <w:rPr>
          <w:rStyle w:val="Emphasis"/>
          <w:highlight w:val="green"/>
        </w:rPr>
        <w:t>societies</w:t>
      </w:r>
      <w:r w:rsidRPr="00026E86">
        <w:rPr>
          <w:rStyle w:val="Emphasis"/>
        </w:rPr>
        <w:t>.</w:t>
      </w:r>
      <w:r w:rsidRPr="00D87C6B">
        <w:rPr>
          <w:sz w:val="14"/>
        </w:rPr>
        <w:t xml:space="preserve"> For instance, Oreskes and Conway’s counterfactual imagines the survivors of global climate change as those living in the ‘northern inland regions of Europe, Asia and North America, and high-altitude parts of Latin America’, who are able to ‘regroup and rebuild’. However, they project, ‘the human populations of Australia and Africa, of course, were wiped out’ (italics ours). 80 </w:t>
      </w:r>
      <w:r w:rsidRPr="00FE4638">
        <w:rPr>
          <w:rStyle w:val="StyleUnderline"/>
        </w:rPr>
        <w:t xml:space="preserve">Although </w:t>
      </w:r>
      <w:r w:rsidRPr="00BB254A">
        <w:rPr>
          <w:rStyle w:val="StyleUnderline"/>
          <w:highlight w:val="green"/>
        </w:rPr>
        <w:t xml:space="preserve">this </w:t>
      </w:r>
      <w:r w:rsidRPr="00FE4638">
        <w:rPr>
          <w:rStyle w:val="StyleUnderline"/>
        </w:rPr>
        <w:t xml:space="preserve">vision </w:t>
      </w:r>
      <w:r w:rsidRPr="00BB254A">
        <w:rPr>
          <w:rStyle w:val="StyleUnderline"/>
          <w:highlight w:val="green"/>
        </w:rPr>
        <w:t>may appear</w:t>
      </w:r>
      <w:r w:rsidRPr="00026E86">
        <w:rPr>
          <w:rStyle w:val="StyleUnderline"/>
        </w:rPr>
        <w:t xml:space="preserve"> (at least to white readers)</w:t>
      </w:r>
      <w:r w:rsidRPr="00D87C6B">
        <w:rPr>
          <w:sz w:val="14"/>
        </w:rPr>
        <w:t xml:space="preserve"> </w:t>
      </w:r>
      <w:r w:rsidRPr="00BB254A">
        <w:rPr>
          <w:rStyle w:val="Emphasis"/>
          <w:highlight w:val="green"/>
        </w:rPr>
        <w:t>to espouse concern</w:t>
      </w:r>
      <w:r w:rsidRPr="00026E86">
        <w:rPr>
          <w:rStyle w:val="Emphasis"/>
        </w:rPr>
        <w:t xml:space="preserve"> for the BIPOC peoples</w:t>
      </w:r>
      <w:r w:rsidRPr="00D87C6B">
        <w:rPr>
          <w:sz w:val="14"/>
        </w:rPr>
        <w:t xml:space="preserve"> of Australia </w:t>
      </w:r>
      <w:r w:rsidRPr="00FE4638">
        <w:rPr>
          <w:sz w:val="14"/>
        </w:rPr>
        <w:t xml:space="preserve">and Africa, </w:t>
      </w:r>
      <w:r w:rsidRPr="00FE4638">
        <w:rPr>
          <w:rStyle w:val="Emphasis"/>
        </w:rPr>
        <w:t xml:space="preserve">they also reflect the ease with which </w:t>
      </w:r>
      <w:r w:rsidRPr="00BB254A">
        <w:rPr>
          <w:rStyle w:val="Emphasis"/>
          <w:highlight w:val="green"/>
        </w:rPr>
        <w:t>the total elimination of these peoples is assumed</w:t>
      </w:r>
      <w:r w:rsidRPr="00026E86">
        <w:rPr>
          <w:rStyle w:val="Emphasis"/>
        </w:rPr>
        <w:t xml:space="preserve"> and imagined </w:t>
      </w:r>
      <w:r w:rsidRPr="00BB254A">
        <w:rPr>
          <w:rStyle w:val="Emphasis"/>
          <w:highlight w:val="green"/>
        </w:rPr>
        <w:t>as a matter ‘of course’</w:t>
      </w:r>
      <w:r w:rsidRPr="00D87C6B">
        <w:rPr>
          <w:sz w:val="14"/>
        </w:rPr>
        <w:t xml:space="preserve"> by these authors, reflecting and shaping the expectations of readers. In popular discourses such as mainstream science fiction, this dynamic is often portrayed as a zero- sum struggle between white and BIPOC communities. For instance, the highly popular genre of zombie films and even IR texts81 appropriate these creatures, representatives of Black and Brown bodies and rebellion against slavery, while envisioning their </w:t>
      </w:r>
      <w:proofErr w:type="spellStart"/>
      <w:r w:rsidRPr="00D87C6B">
        <w:rPr>
          <w:sz w:val="14"/>
        </w:rPr>
        <w:t>elimina</w:t>
      </w:r>
      <w:proofErr w:type="spellEnd"/>
      <w:r w:rsidRPr="00D87C6B">
        <w:rPr>
          <w:sz w:val="14"/>
        </w:rPr>
        <w:t xml:space="preserve">- </w:t>
      </w:r>
      <w:proofErr w:type="spellStart"/>
      <w:r w:rsidRPr="00D87C6B">
        <w:rPr>
          <w:sz w:val="14"/>
        </w:rPr>
        <w:t>tion</w:t>
      </w:r>
      <w:proofErr w:type="spellEnd"/>
      <w:r w:rsidRPr="00D87C6B">
        <w:rPr>
          <w:sz w:val="14"/>
        </w:rPr>
        <w:t xml:space="preserve"> as a means of ensuring survival.82 Similarly, influential American settler science fiction writer Robert A. Heinlein’s The Day After Tomorrow locates threats to whiteness in the bodies of ‘Pan-Asians’ who have colonized white places and must be violently eradicated.83 White readers might argue that these forms of science fiction are just that: fictive fantasies. However, since science fiction regularly influences not only public imaginaries but also public policy, including the development of US military </w:t>
      </w:r>
      <w:proofErr w:type="spellStart"/>
      <w:r w:rsidRPr="00D87C6B">
        <w:rPr>
          <w:sz w:val="14"/>
        </w:rPr>
        <w:t>applica</w:t>
      </w:r>
      <w:proofErr w:type="spellEnd"/>
      <w:r w:rsidRPr="00D87C6B">
        <w:rPr>
          <w:sz w:val="14"/>
        </w:rPr>
        <w:t xml:space="preserve">- </w:t>
      </w:r>
      <w:proofErr w:type="spellStart"/>
      <w:r w:rsidRPr="00D87C6B">
        <w:rPr>
          <w:sz w:val="14"/>
        </w:rPr>
        <w:t>tions</w:t>
      </w:r>
      <w:proofErr w:type="spellEnd"/>
      <w:r w:rsidRPr="00D87C6B">
        <w:rPr>
          <w:sz w:val="14"/>
        </w:rPr>
        <w:t xml:space="preserve"> and strategy, 84 IR scholars should take its visions seriously. Geographies of ‘purity’ and BIPOC mobilities </w:t>
      </w:r>
      <w:r w:rsidRPr="00026E86">
        <w:rPr>
          <w:rStyle w:val="StyleUnderline"/>
        </w:rPr>
        <w:t>One of the major fears of white apocalyptic thinkers is that spaces claimed by and for</w:t>
      </w:r>
      <w:r>
        <w:rPr>
          <w:rStyle w:val="StyleUnderline"/>
        </w:rPr>
        <w:t xml:space="preserve"> </w:t>
      </w:r>
      <w:r w:rsidRPr="00026E86">
        <w:rPr>
          <w:rStyle w:val="StyleUnderline"/>
        </w:rPr>
        <w:t xml:space="preserve">whiteness will be mixed </w:t>
      </w:r>
      <w:proofErr w:type="gramStart"/>
      <w:r w:rsidRPr="00026E86">
        <w:rPr>
          <w:rStyle w:val="StyleUnderline"/>
        </w:rPr>
        <w:t>with, and</w:t>
      </w:r>
      <w:proofErr w:type="gramEnd"/>
      <w:r w:rsidRPr="00026E86">
        <w:rPr>
          <w:rStyle w:val="StyleUnderline"/>
        </w:rPr>
        <w:t xml:space="preserve"> ultimately overwhelmed by spaces they associate with</w:t>
      </w:r>
      <w:r>
        <w:rPr>
          <w:rStyle w:val="StyleUnderline"/>
        </w:rPr>
        <w:t xml:space="preserve"> </w:t>
      </w:r>
      <w:r w:rsidRPr="00026E86">
        <w:rPr>
          <w:rStyle w:val="StyleUnderline"/>
        </w:rPr>
        <w:t>BIPOC suffering or degradation. While one of the key privileges associated with white-</w:t>
      </w:r>
      <w:r>
        <w:rPr>
          <w:rStyle w:val="StyleUnderline"/>
        </w:rPr>
        <w:t xml:space="preserve"> </w:t>
      </w:r>
      <w:r w:rsidRPr="00026E86">
        <w:rPr>
          <w:rStyle w:val="StyleUnderline"/>
        </w:rPr>
        <w:t>ness is the right to flow freely across and occupy any space 85 at any scale, the movement</w:t>
      </w:r>
      <w:r>
        <w:rPr>
          <w:rStyle w:val="StyleUnderline"/>
        </w:rPr>
        <w:t xml:space="preserve"> </w:t>
      </w:r>
      <w:r w:rsidRPr="00026E86">
        <w:rPr>
          <w:rStyle w:val="StyleUnderline"/>
        </w:rPr>
        <w:t>of BIPOC bodies is framed as a threat demanding containment</w:t>
      </w:r>
      <w:r w:rsidRPr="00D87C6B">
        <w:rPr>
          <w:sz w:val="14"/>
        </w:rPr>
        <w:t xml:space="preserve">. The deeply spatialized fear of BIPOC communities’ adaptive mobilities </w:t>
      </w:r>
      <w:r w:rsidRPr="00FE4638">
        <w:rPr>
          <w:rStyle w:val="Emphasis"/>
        </w:rPr>
        <w:t xml:space="preserve">is often </w:t>
      </w:r>
      <w:r w:rsidRPr="00BB254A">
        <w:rPr>
          <w:rStyle w:val="Emphasis"/>
          <w:highlight w:val="green"/>
        </w:rPr>
        <w:t xml:space="preserve">envisioned as the </w:t>
      </w:r>
      <w:r w:rsidRPr="00FE4638">
        <w:rPr>
          <w:rStyle w:val="Emphasis"/>
        </w:rPr>
        <w:t xml:space="preserve">inversion or </w:t>
      </w:r>
      <w:r w:rsidRPr="00BB254A">
        <w:rPr>
          <w:rStyle w:val="Emphasis"/>
          <w:highlight w:val="green"/>
        </w:rPr>
        <w:t xml:space="preserve">‘flipping’ of </w:t>
      </w:r>
      <w:r w:rsidRPr="00FE4638">
        <w:rPr>
          <w:rStyle w:val="Emphasis"/>
        </w:rPr>
        <w:t>the planet and its</w:t>
      </w:r>
      <w:r w:rsidRPr="00BB254A">
        <w:rPr>
          <w:rStyle w:val="Emphasis"/>
          <w:highlight w:val="green"/>
        </w:rPr>
        <w:t xml:space="preserve"> racialized geographies</w:t>
      </w:r>
      <w:r w:rsidRPr="00026E86">
        <w:rPr>
          <w:rStyle w:val="StyleUnderline"/>
        </w:rPr>
        <w:t>. For instance</w:t>
      </w:r>
      <w:r w:rsidRPr="00D87C6B">
        <w:rPr>
          <w:sz w:val="14"/>
        </w:rPr>
        <w:t xml:space="preserve">, </w:t>
      </w:r>
      <w:r w:rsidRPr="00026E86">
        <w:rPr>
          <w:rStyle w:val="StyleUnderline"/>
        </w:rPr>
        <w:t>Oreskes and Conway</w:t>
      </w:r>
      <w:r>
        <w:rPr>
          <w:rStyle w:val="StyleUnderline"/>
        </w:rPr>
        <w:t xml:space="preserve"> </w:t>
      </w:r>
      <w:r w:rsidRPr="00026E86">
        <w:rPr>
          <w:rStyle w:val="StyleUnderline"/>
        </w:rPr>
        <w:t xml:space="preserve">imagine a Northern Hemisphere transformed </w:t>
      </w:r>
      <w:r w:rsidRPr="00FE4638">
        <w:rPr>
          <w:rStyle w:val="StyleUnderline"/>
        </w:rPr>
        <w:t>by the scorching of crops, leading</w:t>
      </w:r>
      <w:r w:rsidRPr="00026E86">
        <w:rPr>
          <w:rStyle w:val="StyleUnderline"/>
        </w:rPr>
        <w:t xml:space="preserve"> to global</w:t>
      </w:r>
      <w:r>
        <w:rPr>
          <w:rStyle w:val="StyleUnderline"/>
        </w:rPr>
        <w:t xml:space="preserve"> </w:t>
      </w:r>
      <w:r w:rsidRPr="00BB254A">
        <w:rPr>
          <w:rStyle w:val="StyleUnderline"/>
          <w:highlight w:val="green"/>
        </w:rPr>
        <w:t>food riots</w:t>
      </w:r>
      <w:r w:rsidRPr="00026E86">
        <w:rPr>
          <w:rStyle w:val="StyleUnderline"/>
        </w:rPr>
        <w:t xml:space="preserve">; </w:t>
      </w:r>
      <w:r w:rsidRPr="00BB254A">
        <w:rPr>
          <w:rStyle w:val="StyleUnderline"/>
          <w:highlight w:val="green"/>
        </w:rPr>
        <w:t>mass</w:t>
      </w:r>
      <w:r w:rsidRPr="00026E86">
        <w:rPr>
          <w:rStyle w:val="StyleUnderline"/>
        </w:rPr>
        <w:t xml:space="preserve"> northward </w:t>
      </w:r>
      <w:r w:rsidRPr="00BB254A">
        <w:rPr>
          <w:rStyle w:val="StyleUnderline"/>
          <w:highlight w:val="green"/>
        </w:rPr>
        <w:t>migration</w:t>
      </w:r>
      <w:r w:rsidRPr="00026E86">
        <w:rPr>
          <w:rStyle w:val="StyleUnderline"/>
        </w:rPr>
        <w:t xml:space="preserve"> of people and insects, producing </w:t>
      </w:r>
      <w:r w:rsidRPr="00BB254A">
        <w:rPr>
          <w:rStyle w:val="StyleUnderline"/>
          <w:highlight w:val="green"/>
        </w:rPr>
        <w:t>outbreaks</w:t>
      </w:r>
      <w:r w:rsidRPr="00026E86">
        <w:rPr>
          <w:rStyle w:val="StyleUnderline"/>
        </w:rPr>
        <w:t xml:space="preserve"> of</w:t>
      </w:r>
      <w:r>
        <w:rPr>
          <w:rStyle w:val="StyleUnderline"/>
        </w:rPr>
        <w:t xml:space="preserve"> </w:t>
      </w:r>
      <w:r w:rsidRPr="00026E86">
        <w:rPr>
          <w:rStyle w:val="StyleUnderline"/>
        </w:rPr>
        <w:t xml:space="preserve">typhus, cholera, dengue fever, yellow ever, and retroviruses; and </w:t>
      </w:r>
      <w:r w:rsidRPr="00BB254A">
        <w:rPr>
          <w:rStyle w:val="StyleUnderline"/>
          <w:highlight w:val="green"/>
        </w:rPr>
        <w:t xml:space="preserve">the </w:t>
      </w:r>
      <w:r w:rsidRPr="00FE4638">
        <w:rPr>
          <w:rStyle w:val="StyleUnderline"/>
        </w:rPr>
        <w:t xml:space="preserve">eventual </w:t>
      </w:r>
      <w:r w:rsidRPr="00BB254A">
        <w:rPr>
          <w:rStyle w:val="StyleUnderline"/>
          <w:highlight w:val="green"/>
        </w:rPr>
        <w:t>global breakdown of the international system</w:t>
      </w:r>
      <w:r w:rsidRPr="00026E86">
        <w:rPr>
          <w:rStyle w:val="StyleUnderline"/>
        </w:rPr>
        <w:t xml:space="preserve"> of states – all starting in what they refer to simply</w:t>
      </w:r>
      <w:r>
        <w:rPr>
          <w:rStyle w:val="StyleUnderline"/>
        </w:rPr>
        <w:t xml:space="preserve"> </w:t>
      </w:r>
      <w:r w:rsidRPr="00026E86">
        <w:rPr>
          <w:rStyle w:val="StyleUnderline"/>
        </w:rPr>
        <w:t xml:space="preserve">as ‘Africa’. </w:t>
      </w:r>
      <w:r w:rsidRPr="00D87C6B">
        <w:rPr>
          <w:sz w:val="14"/>
        </w:rPr>
        <w:t xml:space="preserve">86 </w:t>
      </w:r>
      <w:r w:rsidRPr="00FE4638">
        <w:rPr>
          <w:rStyle w:val="StyleUnderline"/>
        </w:rPr>
        <w:t>These imaginaries, in which ‘Northern’</w:t>
      </w:r>
      <w:r w:rsidRPr="00026E86">
        <w:rPr>
          <w:rStyle w:val="StyleUnderline"/>
        </w:rPr>
        <w:t xml:space="preserve"> ‘</w:t>
      </w:r>
      <w:r w:rsidRPr="00BB254A">
        <w:rPr>
          <w:rStyle w:val="StyleUnderline"/>
          <w:highlight w:val="green"/>
        </w:rPr>
        <w:t>white’ parts of the planet are trans- formed into</w:t>
      </w:r>
      <w:r w:rsidRPr="00026E86">
        <w:rPr>
          <w:rStyle w:val="StyleUnderline"/>
        </w:rPr>
        <w:t xml:space="preserve"> ‘Southern’ or ‘</w:t>
      </w:r>
      <w:r w:rsidRPr="00BB254A">
        <w:rPr>
          <w:rStyle w:val="StyleUnderline"/>
          <w:highlight w:val="green"/>
        </w:rPr>
        <w:t>non-white’</w:t>
      </w:r>
      <w:r w:rsidRPr="00026E86">
        <w:rPr>
          <w:rStyle w:val="StyleUnderline"/>
        </w:rPr>
        <w:t xml:space="preserve"> spaces, reflect what Brazilian political theorist</w:t>
      </w:r>
      <w:r>
        <w:rPr>
          <w:rStyle w:val="StyleUnderline"/>
        </w:rPr>
        <w:t xml:space="preserve"> </w:t>
      </w:r>
      <w:r w:rsidRPr="00026E86">
        <w:rPr>
          <w:rStyle w:val="StyleUnderline"/>
        </w:rPr>
        <w:t xml:space="preserve">Denise Ferreira </w:t>
      </w:r>
      <w:proofErr w:type="gramStart"/>
      <w:r w:rsidRPr="00026E86">
        <w:rPr>
          <w:rStyle w:val="StyleUnderline"/>
        </w:rPr>
        <w:t>Da</w:t>
      </w:r>
      <w:proofErr w:type="gramEnd"/>
      <w:r w:rsidRPr="00026E86">
        <w:rPr>
          <w:rStyle w:val="StyleUnderline"/>
        </w:rPr>
        <w:t xml:space="preserve"> Silva 87 describes as the global inscription of racial hierarchies into</w:t>
      </w:r>
      <w:r>
        <w:rPr>
          <w:rStyle w:val="StyleUnderline"/>
        </w:rPr>
        <w:t xml:space="preserve"> </w:t>
      </w:r>
      <w:r w:rsidRPr="00026E86">
        <w:rPr>
          <w:rStyle w:val="StyleUnderline"/>
        </w:rPr>
        <w:t>the planet itself.</w:t>
      </w:r>
      <w:r w:rsidRPr="00D87C6B">
        <w:rPr>
          <w:sz w:val="14"/>
        </w:rPr>
        <w:t xml:space="preserve"> They </w:t>
      </w:r>
      <w:r w:rsidRPr="00026E86">
        <w:rPr>
          <w:rStyle w:val="StyleUnderline"/>
        </w:rPr>
        <w:t>go even further than mainstream Anthropocene discourses that</w:t>
      </w:r>
      <w:r>
        <w:rPr>
          <w:rStyle w:val="StyleUnderline"/>
        </w:rPr>
        <w:t xml:space="preserve"> </w:t>
      </w:r>
      <w:r w:rsidRPr="00026E86">
        <w:rPr>
          <w:rStyle w:val="StyleUnderline"/>
        </w:rPr>
        <w:t>obscure the racialized inequalities of planetary change</w:t>
      </w:r>
      <w:r w:rsidRPr="00D87C6B">
        <w:rPr>
          <w:sz w:val="14"/>
        </w:rPr>
        <w:t xml:space="preserve"> 88 by framing BIPOC </w:t>
      </w:r>
      <w:proofErr w:type="spellStart"/>
      <w:r w:rsidRPr="00D87C6B">
        <w:rPr>
          <w:sz w:val="14"/>
        </w:rPr>
        <w:t>spatialities</w:t>
      </w:r>
      <w:proofErr w:type="spellEnd"/>
      <w:r w:rsidRPr="00D87C6B">
        <w:rPr>
          <w:sz w:val="14"/>
        </w:rPr>
        <w:t xml:space="preserve"> as a driving force of global collapse. </w:t>
      </w:r>
      <w:r w:rsidRPr="00026E86">
        <w:rPr>
          <w:rStyle w:val="StyleUnderline"/>
        </w:rPr>
        <w:t>The disruptive movement of BIPOC bodies into spaces claimed as ‘white’ or ‘white-</w:t>
      </w:r>
      <w:r>
        <w:rPr>
          <w:rStyle w:val="StyleUnderline"/>
        </w:rPr>
        <w:t xml:space="preserve"> </w:t>
      </w:r>
      <w:r w:rsidRPr="00026E86">
        <w:rPr>
          <w:rStyle w:val="StyleUnderline"/>
        </w:rPr>
        <w:t>dominated’ is another major trope within discourses on global catastrophic risks and</w:t>
      </w:r>
      <w:r>
        <w:rPr>
          <w:rStyle w:val="StyleUnderline"/>
        </w:rPr>
        <w:t xml:space="preserve"> </w:t>
      </w:r>
      <w:r w:rsidRPr="00026E86">
        <w:rPr>
          <w:rStyle w:val="StyleUnderline"/>
        </w:rPr>
        <w:t>‘human extinction’, which associate these bodies with disease and violence that might</w:t>
      </w:r>
      <w:r>
        <w:rPr>
          <w:rStyle w:val="StyleUnderline"/>
        </w:rPr>
        <w:t xml:space="preserve"> </w:t>
      </w:r>
      <w:r w:rsidRPr="00026E86">
        <w:rPr>
          <w:rStyle w:val="StyleUnderline"/>
        </w:rPr>
        <w:t>imperil white lives</w:t>
      </w:r>
      <w:r w:rsidRPr="00026E86">
        <w:rPr>
          <w:rStyle w:val="Emphasis"/>
        </w:rPr>
        <w:t xml:space="preserve">. </w:t>
      </w:r>
      <w:r w:rsidRPr="00BB254A">
        <w:rPr>
          <w:rStyle w:val="Emphasis"/>
          <w:highlight w:val="green"/>
        </w:rPr>
        <w:t>Historically</w:t>
      </w:r>
      <w:r w:rsidRPr="00026E86">
        <w:rPr>
          <w:rStyle w:val="Emphasis"/>
        </w:rPr>
        <w:t xml:space="preserve">, the </w:t>
      </w:r>
      <w:r w:rsidRPr="00BB254A">
        <w:rPr>
          <w:rStyle w:val="Emphasis"/>
          <w:highlight w:val="green"/>
        </w:rPr>
        <w:t xml:space="preserve">flow of harm has </w:t>
      </w:r>
      <w:r w:rsidRPr="00FE4638">
        <w:rPr>
          <w:rStyle w:val="Emphasis"/>
        </w:rPr>
        <w:t xml:space="preserve">mainly </w:t>
      </w:r>
      <w:r w:rsidRPr="00BB254A">
        <w:rPr>
          <w:rStyle w:val="Emphasis"/>
          <w:highlight w:val="green"/>
        </w:rPr>
        <w:t>moved in the opposite direction</w:t>
      </w:r>
      <w:r w:rsidRPr="00026E86">
        <w:rPr>
          <w:rStyle w:val="Emphasis"/>
        </w:rPr>
        <w:t xml:space="preserve">: the epidemics of disease and </w:t>
      </w:r>
      <w:r w:rsidRPr="00BB254A">
        <w:rPr>
          <w:rStyle w:val="Emphasis"/>
          <w:highlight w:val="green"/>
        </w:rPr>
        <w:t>violence spread by the movement of Europeans across the planet</w:t>
      </w:r>
      <w:r w:rsidRPr="00026E86">
        <w:rPr>
          <w:rStyle w:val="Emphasis"/>
        </w:rPr>
        <w:t xml:space="preserve"> has continually devastated BIPOC communities</w:t>
      </w:r>
      <w:r w:rsidRPr="00D87C6B">
        <w:rPr>
          <w:sz w:val="14"/>
        </w:rPr>
        <w:t xml:space="preserve">. Indeed, </w:t>
      </w:r>
      <w:r w:rsidRPr="00BB254A">
        <w:rPr>
          <w:rStyle w:val="Emphasis"/>
          <w:highlight w:val="green"/>
        </w:rPr>
        <w:t>the rhetorical force of white apocalyptic narratives lies in the imagined reversal of these conditions</w:t>
      </w:r>
      <w:r w:rsidRPr="00026E86">
        <w:rPr>
          <w:rStyle w:val="Emphasis"/>
        </w:rPr>
        <w:t>,</w:t>
      </w:r>
      <w:r>
        <w:rPr>
          <w:rStyle w:val="Emphasis"/>
        </w:rPr>
        <w:t xml:space="preserve"> </w:t>
      </w:r>
      <w:r w:rsidRPr="00026E86">
        <w:rPr>
          <w:rStyle w:val="Emphasis"/>
        </w:rPr>
        <w:t xml:space="preserve">and </w:t>
      </w:r>
      <w:r w:rsidRPr="00BB254A">
        <w:rPr>
          <w:rStyle w:val="Emphasis"/>
          <w:highlight w:val="green"/>
        </w:rPr>
        <w:t>the fear of ‘white people [</w:t>
      </w:r>
      <w:r w:rsidRPr="006F79B0">
        <w:rPr>
          <w:rStyle w:val="Emphasis"/>
        </w:rPr>
        <w:t xml:space="preserve">being made to live] </w:t>
      </w:r>
      <w:r w:rsidRPr="00BB254A">
        <w:rPr>
          <w:rStyle w:val="Emphasis"/>
          <w:highlight w:val="green"/>
        </w:rPr>
        <w:t xml:space="preserve">under the conditions they have forced upon </w:t>
      </w:r>
      <w:proofErr w:type="gramStart"/>
      <w:r w:rsidRPr="00BB254A">
        <w:rPr>
          <w:rStyle w:val="Emphasis"/>
          <w:highlight w:val="green"/>
        </w:rPr>
        <w:t>others’</w:t>
      </w:r>
      <w:proofErr w:type="gramEnd"/>
      <w:r w:rsidRPr="00026E86">
        <w:rPr>
          <w:rStyle w:val="Emphasis"/>
        </w:rPr>
        <w:t xml:space="preserve">. </w:t>
      </w:r>
      <w:r w:rsidRPr="00D87C6B">
        <w:rPr>
          <w:sz w:val="14"/>
        </w:rPr>
        <w:t xml:space="preserve">89 For instance, Barnosky and Hadley base much of their thinking on American settler economists Paul and Anne Ehrlich’s concept of the ‘population bomb’, conceived during a hot night in Delhi in which they were disgusted by the spectacle of people urinating and defecating in the streets. They also refer to the possible increase in ‘Rwanda90-like atrocities’, leading to a ‘new normal [for white people] where rapes, lost loved ones, missing limbs and dogs feeding on human carcasses become non-news’.91 In addition, they see what they perceive as ‘traditional healing’ techniques used in West Africa, combined with more accessible plane travel, as a threat to the West, and promote the use of Westernized hospitals to contain these microbes. 92 This attitude affirms white stereotypes about the lack of hygiene and modern medicine, and ‘unhealthy’ relation- ships with animals (e.g. eating, hunting, and co-habiting that might lead to zoonosis), amongst BIPOC. Similar assumptions were reflected in the spring of 2020, when the global COVID-19 pandemic was widely attributed in the media to the unhygienic </w:t>
      </w:r>
      <w:proofErr w:type="spellStart"/>
      <w:r w:rsidRPr="00D87C6B">
        <w:rPr>
          <w:sz w:val="14"/>
        </w:rPr>
        <w:t>condi</w:t>
      </w:r>
      <w:proofErr w:type="spellEnd"/>
      <w:r w:rsidRPr="00D87C6B">
        <w:rPr>
          <w:sz w:val="14"/>
        </w:rPr>
        <w:t xml:space="preserve">- </w:t>
      </w:r>
      <w:proofErr w:type="spellStart"/>
      <w:r w:rsidRPr="00D87C6B">
        <w:rPr>
          <w:sz w:val="14"/>
        </w:rPr>
        <w:t>tions</w:t>
      </w:r>
      <w:proofErr w:type="spellEnd"/>
      <w:r w:rsidRPr="00D87C6B">
        <w:rPr>
          <w:sz w:val="14"/>
        </w:rPr>
        <w:t xml:space="preserve"> in Chinese food markets, and racialized by then-US President Donald Trump as ‘the Chinese plague’ and ‘the Chinese virus’. BIPOC mobilities, bodies, and the organisms associated with them by white thinkers are often imagined as laying waste to white achievements. For instance, Weisman uses the movement of coyotes and wild turkeys – both associated strongly with Indigenous peoples in North America – into New York’s central park as an image of the incursion of ‘wildness’ into urban modernity.93 In the same vein, Barnosky and Hadley, on a European holiday, lament that ‘more migrant workers are coming in, taking jobs and requiring basic social services that somebody has to pay for. Throngs of people are bowing to Mecca each evening outside churches in Italy and France’.94 For Barnosky and Hadley, the presence of BIPOC on the steps of classic European </w:t>
      </w:r>
      <w:proofErr w:type="spellStart"/>
      <w:r w:rsidRPr="00D87C6B">
        <w:rPr>
          <w:sz w:val="14"/>
        </w:rPr>
        <w:t>archi</w:t>
      </w:r>
      <w:proofErr w:type="spellEnd"/>
      <w:r w:rsidRPr="00D87C6B">
        <w:rPr>
          <w:sz w:val="14"/>
        </w:rPr>
        <w:t xml:space="preserve">- </w:t>
      </w:r>
      <w:proofErr w:type="spellStart"/>
      <w:r w:rsidRPr="00D87C6B">
        <w:rPr>
          <w:sz w:val="14"/>
        </w:rPr>
        <w:t>tecture</w:t>
      </w:r>
      <w:proofErr w:type="spellEnd"/>
      <w:r w:rsidRPr="00D87C6B">
        <w:rPr>
          <w:sz w:val="14"/>
        </w:rPr>
        <w:t xml:space="preserve"> is visually jarring, and they worry over the social and medical disruption that these bodies might bring. For his part, Homer-Dixon (quoted in Nuwer), is concerned that the ‘pressures’ created by the movement of BIPOC will create almost ‘immunological’ responses amongst states and ‘the prerequisites for mass violence’,95 particularly in Europe. </w:t>
      </w:r>
      <w:r w:rsidRPr="00026E86">
        <w:rPr>
          <w:rStyle w:val="StyleUnderline"/>
        </w:rPr>
        <w:t>Much of his strategy for global renewal involves constraining the breakdown of</w:t>
      </w:r>
      <w:r>
        <w:rPr>
          <w:rStyle w:val="StyleUnderline"/>
        </w:rPr>
        <w:t xml:space="preserve"> </w:t>
      </w:r>
      <w:r w:rsidRPr="00026E86">
        <w:rPr>
          <w:rStyle w:val="StyleUnderline"/>
        </w:rPr>
        <w:t>white-dominated structures while closely controlling the formation of solidarities and the</w:t>
      </w:r>
      <w:r>
        <w:rPr>
          <w:rStyle w:val="StyleUnderline"/>
        </w:rPr>
        <w:t xml:space="preserve"> </w:t>
      </w:r>
      <w:r w:rsidRPr="00026E86">
        <w:rPr>
          <w:rStyle w:val="StyleUnderline"/>
        </w:rPr>
        <w:t>resurgences of groups that hold grievances against these structures</w:t>
      </w:r>
      <w:r w:rsidRPr="00D87C6B">
        <w:rPr>
          <w:sz w:val="14"/>
        </w:rPr>
        <w:t xml:space="preserve">. </w:t>
      </w:r>
      <w:r w:rsidRPr="00026E86">
        <w:rPr>
          <w:rStyle w:val="Emphasis"/>
        </w:rPr>
        <w:t xml:space="preserve">The overt, </w:t>
      </w:r>
      <w:r w:rsidRPr="00BB254A">
        <w:rPr>
          <w:rStyle w:val="Emphasis"/>
          <w:highlight w:val="green"/>
        </w:rPr>
        <w:t>generalized suspicion of groups working to fight against</w:t>
      </w:r>
      <w:r w:rsidRPr="00026E86">
        <w:rPr>
          <w:rStyle w:val="Emphasis"/>
        </w:rPr>
        <w:t xml:space="preserve"> oppression – including racialized violence</w:t>
      </w:r>
      <w:r>
        <w:rPr>
          <w:rStyle w:val="Emphasis"/>
        </w:rPr>
        <w:t xml:space="preserve"> </w:t>
      </w:r>
      <w:r w:rsidRPr="00026E86">
        <w:rPr>
          <w:rStyle w:val="Emphasis"/>
        </w:rPr>
        <w:t xml:space="preserve">and </w:t>
      </w:r>
      <w:r w:rsidRPr="00BB254A">
        <w:rPr>
          <w:rStyle w:val="Emphasis"/>
          <w:highlight w:val="green"/>
        </w:rPr>
        <w:t>colonization</w:t>
      </w:r>
      <w:r w:rsidRPr="00D87C6B">
        <w:rPr>
          <w:sz w:val="14"/>
        </w:rPr>
        <w:t xml:space="preserve"> – </w:t>
      </w:r>
      <w:r w:rsidRPr="00026E86">
        <w:rPr>
          <w:rStyle w:val="Emphasis"/>
        </w:rPr>
        <w:t xml:space="preserve">and their folding into the category of ‘terrorism’ </w:t>
      </w:r>
      <w:r w:rsidRPr="00BB254A">
        <w:rPr>
          <w:rStyle w:val="Emphasis"/>
          <w:highlight w:val="green"/>
        </w:rPr>
        <w:t>telegraphs</w:t>
      </w:r>
      <w:r w:rsidRPr="00026E86">
        <w:rPr>
          <w:rStyle w:val="Emphasis"/>
        </w:rPr>
        <w:t xml:space="preserve"> invasive</w:t>
      </w:r>
      <w:r>
        <w:rPr>
          <w:rStyle w:val="Emphasis"/>
        </w:rPr>
        <w:t xml:space="preserve"> </w:t>
      </w:r>
      <w:r w:rsidRPr="00026E86">
        <w:rPr>
          <w:rStyle w:val="Emphasis"/>
        </w:rPr>
        <w:t xml:space="preserve">strategies for </w:t>
      </w:r>
      <w:r w:rsidRPr="00BB254A">
        <w:rPr>
          <w:rStyle w:val="Emphasis"/>
          <w:highlight w:val="green"/>
        </w:rPr>
        <w:t>policing</w:t>
      </w:r>
      <w:r w:rsidRPr="00026E86">
        <w:rPr>
          <w:rStyle w:val="Emphasis"/>
        </w:rPr>
        <w:t xml:space="preserve"> BIPOC struggling </w:t>
      </w:r>
      <w:r w:rsidRPr="00BB254A">
        <w:rPr>
          <w:rStyle w:val="Emphasis"/>
          <w:highlight w:val="green"/>
        </w:rPr>
        <w:t>to achieve alternative futures</w:t>
      </w:r>
      <w:r w:rsidRPr="00D87C6B">
        <w:rPr>
          <w:sz w:val="14"/>
        </w:rPr>
        <w:t>. A similar tendency to blame those oppressed by existing global power structures for possible conflict is found in the work of Canadian settler scholar Eric Kauffman. Aiming to appease citizens of ‘</w:t>
      </w:r>
      <w:proofErr w:type="gramStart"/>
      <w:r w:rsidRPr="00D87C6B">
        <w:rPr>
          <w:sz w:val="14"/>
        </w:rPr>
        <w:t>white-majority</w:t>
      </w:r>
      <w:proofErr w:type="gramEnd"/>
      <w:r w:rsidRPr="00D87C6B">
        <w:rPr>
          <w:sz w:val="14"/>
        </w:rPr>
        <w:t xml:space="preserve">’ countries concerned with ‘white extinction’ or even ‘white genocide’, he proposes creating permanent refugee camps that would provide temporary respite while blocking any permanent pathways toward citizenship. In so doing, he naturalizes – and euphemizes – the imposition of racial geographies as a matter of understandable ‘concern for one’s own people’ and expresses a profound fear of hybridity.96 These accounts show that, while liberal-humanitarian authors are preoccupied with fears of looming </w:t>
      </w:r>
      <w:proofErr w:type="spellStart"/>
      <w:r w:rsidRPr="00D87C6B">
        <w:rPr>
          <w:sz w:val="14"/>
        </w:rPr>
        <w:t>authoritari</w:t>
      </w:r>
      <w:proofErr w:type="spellEnd"/>
      <w:r w:rsidRPr="00D87C6B">
        <w:rPr>
          <w:sz w:val="14"/>
        </w:rPr>
        <w:t xml:space="preserve">- </w:t>
      </w:r>
      <w:proofErr w:type="spellStart"/>
      <w:r w:rsidRPr="00D87C6B">
        <w:rPr>
          <w:sz w:val="14"/>
        </w:rPr>
        <w:t>anism</w:t>
      </w:r>
      <w:proofErr w:type="spellEnd"/>
      <w:r w:rsidRPr="00D87C6B">
        <w:rPr>
          <w:sz w:val="14"/>
        </w:rPr>
        <w:t xml:space="preserve"> engendered by BIPOC communities, they themselves are often at the forefront of imagining and planning repressive power structures.</w:t>
      </w:r>
    </w:p>
    <w:p w14:paraId="3EB9071E" w14:textId="77777777" w:rsidR="00932A8B" w:rsidRDefault="00932A8B" w:rsidP="00932A8B"/>
    <w:p w14:paraId="1BA7F8B1" w14:textId="0545D3CB" w:rsidR="00932A8B" w:rsidRPr="00DA39E7" w:rsidRDefault="00932A8B" w:rsidP="00932A8B">
      <w:pPr>
        <w:pStyle w:val="Heading4"/>
      </w:pPr>
      <w:r>
        <w:t>Labor is not a revolutionary ethic</w:t>
      </w:r>
      <w:r w:rsidR="00BB254A">
        <w:t xml:space="preserve"> and</w:t>
      </w:r>
      <w:r>
        <w:t xml:space="preserve"> can only redistribute the settlers share of colonial loot – their formation of labor decenters </w:t>
      </w:r>
      <w:r w:rsidR="00BB254A">
        <w:t>decolonial movements</w:t>
      </w:r>
    </w:p>
    <w:p w14:paraId="15FC548D" w14:textId="77777777" w:rsidR="00932A8B" w:rsidRDefault="00932A8B" w:rsidP="00932A8B">
      <w:r w:rsidRPr="00DA39E7">
        <w:rPr>
          <w:rStyle w:val="Style13ptBold"/>
        </w:rPr>
        <w:t>Pasternak 25</w:t>
      </w:r>
      <w:r>
        <w:t xml:space="preserve"> (Shiri Pasternak - Associate Professor in Criminology at Toronto Metropolitan University in Toronto, 3-20-2025, “</w:t>
      </w:r>
      <w:proofErr w:type="spellStart"/>
      <w:r>
        <w:t>Labour</w:t>
      </w:r>
      <w:proofErr w:type="spellEnd"/>
      <w:r>
        <w:t xml:space="preserve">, Settler Colonialism, and Economies of Extraction: The Wages of Settlement“ </w:t>
      </w:r>
      <w:hyperlink r:id="rId20" w:history="1">
        <w:r w:rsidRPr="001C5780">
          <w:rPr>
            <w:rStyle w:val="Hyperlink"/>
          </w:rPr>
          <w:t>https://doi.org/10.1093/9780198945246.003.0084</w:t>
        </w:r>
      </w:hyperlink>
      <w:r>
        <w:t>) //bp</w:t>
      </w:r>
    </w:p>
    <w:p w14:paraId="76A621C1" w14:textId="77777777" w:rsidR="00E96CE0" w:rsidRDefault="00932A8B" w:rsidP="00932A8B">
      <w:pPr>
        <w:rPr>
          <w:rStyle w:val="Emphasis"/>
        </w:rPr>
      </w:pPr>
      <w:r w:rsidRPr="00DA39E7">
        <w:rPr>
          <w:sz w:val="14"/>
        </w:rPr>
        <w:t xml:space="preserve">This is what Sai Englert (2022, p. 172) calls </w:t>
      </w:r>
      <w:r w:rsidRPr="00092ABA">
        <w:rPr>
          <w:rStyle w:val="StyleUnderline"/>
        </w:rPr>
        <w:t>a ‘dual tension’, as</w:t>
      </w:r>
      <w:r w:rsidRPr="00DA39E7">
        <w:rPr>
          <w:sz w:val="14"/>
        </w:rPr>
        <w:t xml:space="preserve"> he describes: ‘</w:t>
      </w:r>
      <w:r w:rsidRPr="00092ABA">
        <w:rPr>
          <w:rStyle w:val="StyleUnderline"/>
        </w:rPr>
        <w:t xml:space="preserve">Settler </w:t>
      </w:r>
      <w:proofErr w:type="spellStart"/>
      <w:r w:rsidRPr="00BB254A">
        <w:rPr>
          <w:rStyle w:val="StyleUnderline"/>
          <w:highlight w:val="green"/>
        </w:rPr>
        <w:t>labour</w:t>
      </w:r>
      <w:proofErr w:type="spellEnd"/>
      <w:r w:rsidRPr="00BB254A">
        <w:rPr>
          <w:rStyle w:val="StyleUnderline"/>
          <w:highlight w:val="green"/>
        </w:rPr>
        <w:t xml:space="preserve"> movements develop their institutions and political traditions through their struggle for a greater share </w:t>
      </w:r>
      <w:r w:rsidRPr="00DA39E7">
        <w:rPr>
          <w:rStyle w:val="StyleUnderline"/>
        </w:rPr>
        <w:t>of the value they create</w:t>
      </w:r>
      <w:r w:rsidRPr="00092ABA">
        <w:rPr>
          <w:rStyle w:val="StyleUnderline"/>
        </w:rPr>
        <w:t>, as</w:t>
      </w:r>
      <w:r>
        <w:rPr>
          <w:rStyle w:val="StyleUnderline"/>
        </w:rPr>
        <w:t xml:space="preserve"> </w:t>
      </w:r>
      <w:r w:rsidRPr="00092ABA">
        <w:rPr>
          <w:rStyle w:val="StyleUnderline"/>
        </w:rPr>
        <w:t xml:space="preserve">well as their simultaneous struggle for a </w:t>
      </w:r>
      <w:r w:rsidRPr="00092ABA">
        <w:rPr>
          <w:rStyle w:val="Emphasis"/>
        </w:rPr>
        <w:t xml:space="preserve">greater share </w:t>
      </w:r>
      <w:r w:rsidRPr="00BB254A">
        <w:rPr>
          <w:rStyle w:val="Emphasis"/>
          <w:highlight w:val="green"/>
        </w:rPr>
        <w:t>of</w:t>
      </w:r>
      <w:r w:rsidRPr="00092ABA">
        <w:rPr>
          <w:rStyle w:val="Emphasis"/>
        </w:rPr>
        <w:t xml:space="preserve"> </w:t>
      </w:r>
      <w:r w:rsidRPr="00BB254A">
        <w:rPr>
          <w:rStyle w:val="Emphasis"/>
          <w:highlight w:val="green"/>
        </w:rPr>
        <w:t>the colonial loot</w:t>
      </w:r>
      <w:r w:rsidRPr="00092ABA">
        <w:rPr>
          <w:rStyle w:val="StyleUnderline"/>
        </w:rPr>
        <w:t xml:space="preserve"> </w:t>
      </w:r>
      <w:r w:rsidRPr="00E966E4">
        <w:rPr>
          <w:rStyle w:val="StyleUnderline"/>
        </w:rPr>
        <w:t>which they participate in accumulating.</w:t>
      </w:r>
      <w:r w:rsidRPr="00092ABA">
        <w:rPr>
          <w:rStyle w:val="StyleUnderline"/>
        </w:rPr>
        <w:t>’ At times—like the striking chant of White miners in South Africa in 1922: ‘Workers of the World,</w:t>
      </w:r>
      <w:r>
        <w:rPr>
          <w:rStyle w:val="StyleUnderline"/>
        </w:rPr>
        <w:t xml:space="preserve"> </w:t>
      </w:r>
      <w:r w:rsidRPr="00092ABA">
        <w:rPr>
          <w:rStyle w:val="StyleUnderline"/>
        </w:rPr>
        <w:t>Unite and Fight for a White South Africa!’—</w:t>
      </w:r>
      <w:proofErr w:type="spellStart"/>
      <w:r w:rsidRPr="00092ABA">
        <w:rPr>
          <w:rStyle w:val="StyleUnderline"/>
        </w:rPr>
        <w:t>labour</w:t>
      </w:r>
      <w:proofErr w:type="spellEnd"/>
      <w:r w:rsidRPr="00092ABA">
        <w:rPr>
          <w:rStyle w:val="StyleUnderline"/>
        </w:rPr>
        <w:t xml:space="preserve"> is overtly colonial, racist, and anti-Indigenous; at others, it is</w:t>
      </w:r>
      <w:r>
        <w:rPr>
          <w:rStyle w:val="StyleUnderline"/>
        </w:rPr>
        <w:t xml:space="preserve"> </w:t>
      </w:r>
      <w:r w:rsidRPr="00092ABA">
        <w:rPr>
          <w:rStyle w:val="StyleUnderline"/>
        </w:rPr>
        <w:t xml:space="preserve">a by-product of the social stratification of exploited </w:t>
      </w:r>
      <w:proofErr w:type="spellStart"/>
      <w:r w:rsidRPr="00092ABA">
        <w:rPr>
          <w:rStyle w:val="StyleUnderline"/>
        </w:rPr>
        <w:t>labour</w:t>
      </w:r>
      <w:proofErr w:type="spellEnd"/>
      <w:r w:rsidRPr="00092ABA">
        <w:rPr>
          <w:rStyle w:val="StyleUnderline"/>
        </w:rPr>
        <w:t>.</w:t>
      </w:r>
      <w:r>
        <w:rPr>
          <w:rStyle w:val="StyleUnderline"/>
        </w:rPr>
        <w:t xml:space="preserve"> </w:t>
      </w:r>
      <w:r w:rsidRPr="00BB254A">
        <w:rPr>
          <w:rStyle w:val="StyleUnderline"/>
          <w:highlight w:val="green"/>
        </w:rPr>
        <w:t>Take</w:t>
      </w:r>
      <w:r w:rsidRPr="00DA39E7">
        <w:rPr>
          <w:sz w:val="14"/>
        </w:rPr>
        <w:t xml:space="preserve"> the recent example involving Energy Transfer Partners, the company that owns </w:t>
      </w:r>
      <w:r w:rsidRPr="00BB254A">
        <w:rPr>
          <w:rStyle w:val="StyleUnderline"/>
          <w:highlight w:val="green"/>
        </w:rPr>
        <w:t>the</w:t>
      </w:r>
      <w:r w:rsidRPr="00DA39E7">
        <w:rPr>
          <w:sz w:val="14"/>
        </w:rPr>
        <w:t xml:space="preserve"> highly contested </w:t>
      </w:r>
      <w:r w:rsidRPr="00BB254A">
        <w:rPr>
          <w:rStyle w:val="StyleUnderline"/>
          <w:highlight w:val="green"/>
        </w:rPr>
        <w:t>Dakota Access Pipeline</w:t>
      </w:r>
      <w:r w:rsidRPr="00DA39E7">
        <w:rPr>
          <w:sz w:val="14"/>
        </w:rPr>
        <w:t xml:space="preserve"> that cuts through Oceti Sakowin lands in North Dakota, United States. </w:t>
      </w:r>
      <w:r w:rsidRPr="00BB254A">
        <w:rPr>
          <w:rStyle w:val="StyleUnderline"/>
          <w:highlight w:val="green"/>
        </w:rPr>
        <w:t>The</w:t>
      </w:r>
      <w:r w:rsidRPr="00092ABA">
        <w:rPr>
          <w:rStyle w:val="StyleUnderline"/>
        </w:rPr>
        <w:t xml:space="preserve"> American</w:t>
      </w:r>
      <w:r>
        <w:rPr>
          <w:rStyle w:val="StyleUnderline"/>
        </w:rPr>
        <w:t xml:space="preserve"> </w:t>
      </w:r>
      <w:r w:rsidRPr="00092ABA">
        <w:rPr>
          <w:rStyle w:val="StyleUnderline"/>
        </w:rPr>
        <w:t>Federation of Labor and Congress of Industrial Organizations (</w:t>
      </w:r>
      <w:r w:rsidRPr="00BB254A">
        <w:rPr>
          <w:rStyle w:val="Emphasis"/>
          <w:highlight w:val="green"/>
        </w:rPr>
        <w:t>AFL-</w:t>
      </w:r>
      <w:r w:rsidRPr="00DA39E7">
        <w:rPr>
          <w:rStyle w:val="Emphasis"/>
        </w:rPr>
        <w:t>CIO</w:t>
      </w:r>
      <w:r w:rsidRPr="00092ABA">
        <w:rPr>
          <w:rStyle w:val="StyleUnderline"/>
        </w:rPr>
        <w:t xml:space="preserve">) </w:t>
      </w:r>
      <w:r w:rsidRPr="00BB254A">
        <w:rPr>
          <w:rStyle w:val="StyleUnderline"/>
          <w:highlight w:val="green"/>
        </w:rPr>
        <w:t>negotiated</w:t>
      </w:r>
      <w:r w:rsidRPr="00092ABA">
        <w:rPr>
          <w:rStyle w:val="StyleUnderline"/>
        </w:rPr>
        <w:t xml:space="preserve"> with the company </w:t>
      </w:r>
      <w:r w:rsidRPr="00BB254A">
        <w:rPr>
          <w:rStyle w:val="StyleUnderline"/>
          <w:highlight w:val="green"/>
        </w:rPr>
        <w:t>to hire unionized workers</w:t>
      </w:r>
      <w:r w:rsidRPr="00092ABA">
        <w:rPr>
          <w:rStyle w:val="StyleUnderline"/>
        </w:rPr>
        <w:t xml:space="preserve"> in order to secure their project </w:t>
      </w:r>
      <w:proofErr w:type="spellStart"/>
      <w:r w:rsidRPr="00092ABA">
        <w:rPr>
          <w:rStyle w:val="StyleUnderline"/>
        </w:rPr>
        <w:t>labour</w:t>
      </w:r>
      <w:proofErr w:type="spellEnd"/>
      <w:r w:rsidRPr="00092ABA">
        <w:rPr>
          <w:rStyle w:val="StyleUnderline"/>
        </w:rPr>
        <w:t xml:space="preserve"> agreement. AFL-CIO </w:t>
      </w:r>
      <w:r w:rsidRPr="00BB254A">
        <w:rPr>
          <w:rStyle w:val="StyleUnderline"/>
          <w:highlight w:val="green"/>
        </w:rPr>
        <w:t>president</w:t>
      </w:r>
      <w:r w:rsidRPr="00092ABA">
        <w:rPr>
          <w:rStyle w:val="StyleUnderline"/>
        </w:rPr>
        <w:t xml:space="preserve"> Richard Trumka </w:t>
      </w:r>
      <w:r w:rsidRPr="00BB254A">
        <w:rPr>
          <w:rStyle w:val="StyleUnderline"/>
          <w:highlight w:val="green"/>
        </w:rPr>
        <w:t xml:space="preserve">spoke </w:t>
      </w:r>
      <w:r w:rsidRPr="0071347F">
        <w:rPr>
          <w:rStyle w:val="StyleUnderline"/>
        </w:rPr>
        <w:t xml:space="preserve">in support for the need </w:t>
      </w:r>
      <w:r w:rsidRPr="00BB254A">
        <w:rPr>
          <w:rStyle w:val="StyleUnderline"/>
          <w:highlight w:val="green"/>
        </w:rPr>
        <w:t>to be sensitive to siting pipelines in ‘places of significance to Native Americans’</w:t>
      </w:r>
      <w:r w:rsidRPr="00092ABA">
        <w:rPr>
          <w:rStyle w:val="StyleUnderline"/>
        </w:rPr>
        <w:t xml:space="preserve">. </w:t>
      </w:r>
      <w:r w:rsidRPr="00BB254A">
        <w:rPr>
          <w:rStyle w:val="Emphasis"/>
          <w:highlight w:val="green"/>
        </w:rPr>
        <w:t>But where it interfered with his members’ livelihood, he drew a line</w:t>
      </w:r>
      <w:r w:rsidRPr="00092ABA">
        <w:rPr>
          <w:rStyle w:val="StyleUnderline"/>
        </w:rPr>
        <w:t>. Justifying the union’s support of the pipeline</w:t>
      </w:r>
      <w:r>
        <w:rPr>
          <w:rStyle w:val="StyleUnderline"/>
        </w:rPr>
        <w:t xml:space="preserve"> </w:t>
      </w:r>
      <w:r w:rsidRPr="00092ABA">
        <w:rPr>
          <w:rStyle w:val="StyleUnderline"/>
        </w:rPr>
        <w:t xml:space="preserve">against Indigenous opposition, he qualified </w:t>
      </w:r>
      <w:r w:rsidRPr="00BB254A">
        <w:rPr>
          <w:rStyle w:val="StyleUnderline"/>
          <w:highlight w:val="green"/>
        </w:rPr>
        <w:t>that it was ‘</w:t>
      </w:r>
      <w:r w:rsidRPr="00BB254A">
        <w:rPr>
          <w:rStyle w:val="Emphasis"/>
          <w:highlight w:val="green"/>
        </w:rPr>
        <w:t>fundamentally unfair’</w:t>
      </w:r>
      <w:r w:rsidRPr="00BB254A">
        <w:rPr>
          <w:rStyle w:val="StyleUnderline"/>
          <w:highlight w:val="green"/>
        </w:rPr>
        <w:t xml:space="preserve"> to ‘</w:t>
      </w:r>
      <w:r w:rsidRPr="00BB254A">
        <w:rPr>
          <w:rStyle w:val="Emphasis"/>
          <w:highlight w:val="green"/>
        </w:rPr>
        <w:t>hold union members’ livelihoods</w:t>
      </w:r>
      <w:r w:rsidRPr="00092ABA">
        <w:rPr>
          <w:rStyle w:val="StyleUnderline"/>
        </w:rPr>
        <w:t xml:space="preserve"> and their families’ financial security </w:t>
      </w:r>
      <w:r w:rsidRPr="00BB254A">
        <w:rPr>
          <w:rStyle w:val="StyleUnderline"/>
          <w:highlight w:val="green"/>
        </w:rPr>
        <w:t>hostage</w:t>
      </w:r>
      <w:r w:rsidRPr="00092ABA">
        <w:rPr>
          <w:rStyle w:val="StyleUnderline"/>
        </w:rPr>
        <w:t xml:space="preserve"> to endless delay’ </w:t>
      </w:r>
      <w:r w:rsidRPr="00DA39E7">
        <w:rPr>
          <w:sz w:val="14"/>
        </w:rPr>
        <w:t xml:space="preserve">(Aronoff, 2016; </w:t>
      </w:r>
      <w:proofErr w:type="spellStart"/>
      <w:r w:rsidRPr="00DA39E7">
        <w:rPr>
          <w:sz w:val="14"/>
        </w:rPr>
        <w:t>Kojola</w:t>
      </w:r>
      <w:proofErr w:type="spellEnd"/>
      <w:r w:rsidRPr="00DA39E7">
        <w:rPr>
          <w:sz w:val="14"/>
        </w:rPr>
        <w:t xml:space="preserve">, 2021), subject to the Oceti Sakowin nation’s approval. </w:t>
      </w:r>
      <w:r w:rsidRPr="00BB254A">
        <w:rPr>
          <w:rStyle w:val="Emphasis"/>
          <w:highlight w:val="green"/>
        </w:rPr>
        <w:t>Jobs have always been a literal frontier of settler colonial conflict</w:t>
      </w:r>
      <w:r w:rsidRPr="00092ABA">
        <w:rPr>
          <w:rStyle w:val="StyleUnderline"/>
        </w:rPr>
        <w:t xml:space="preserve">. Simply put, </w:t>
      </w:r>
      <w:r w:rsidRPr="00BB254A">
        <w:rPr>
          <w:rStyle w:val="Emphasis"/>
          <w:highlight w:val="green"/>
        </w:rPr>
        <w:t>colonization takes work</w:t>
      </w:r>
      <w:r w:rsidRPr="00BB254A">
        <w:rPr>
          <w:sz w:val="14"/>
          <w:highlight w:val="green"/>
        </w:rPr>
        <w:t>.</w:t>
      </w:r>
      <w:r w:rsidRPr="00DA39E7">
        <w:rPr>
          <w:sz w:val="14"/>
        </w:rPr>
        <w:t xml:space="preserve"> When immigrants began to settle through recruitment </w:t>
      </w:r>
      <w:proofErr w:type="spellStart"/>
      <w:r w:rsidRPr="00DA39E7">
        <w:rPr>
          <w:sz w:val="14"/>
        </w:rPr>
        <w:t>programmes</w:t>
      </w:r>
      <w:proofErr w:type="spellEnd"/>
      <w:r w:rsidRPr="00DA39E7">
        <w:rPr>
          <w:sz w:val="14"/>
        </w:rPr>
        <w:t xml:space="preserve"> en masse in Canada, for example, they </w:t>
      </w:r>
      <w:proofErr w:type="spellStart"/>
      <w:r w:rsidRPr="00DA39E7">
        <w:rPr>
          <w:sz w:val="14"/>
        </w:rPr>
        <w:t>benetted</w:t>
      </w:r>
      <w:proofErr w:type="spellEnd"/>
      <w:r w:rsidRPr="00DA39E7">
        <w:rPr>
          <w:sz w:val="14"/>
        </w:rPr>
        <w:t xml:space="preserve"> from a scale of colonial land seizure unknown anywhere else in the world at that time. </w:t>
      </w:r>
      <w:r w:rsidRPr="00092ABA">
        <w:rPr>
          <w:rStyle w:val="StyleUnderline"/>
        </w:rPr>
        <w:t>The means by which to</w:t>
      </w:r>
      <w:r>
        <w:rPr>
          <w:rStyle w:val="StyleUnderline"/>
        </w:rPr>
        <w:t xml:space="preserve"> </w:t>
      </w:r>
      <w:r w:rsidRPr="00092ABA">
        <w:rPr>
          <w:rStyle w:val="StyleUnderline"/>
        </w:rPr>
        <w:t>settle was the work required by corporations like the railroads, the Hudson’s Bay Company (HBC), and</w:t>
      </w:r>
      <w:r>
        <w:rPr>
          <w:rStyle w:val="StyleUnderline"/>
        </w:rPr>
        <w:t xml:space="preserve"> </w:t>
      </w:r>
      <w:r w:rsidRPr="00092ABA">
        <w:rPr>
          <w:rStyle w:val="StyleUnderline"/>
        </w:rPr>
        <w:t>colonization companies, the latter of which were incorporated for the singular purpose of flipping blocks of</w:t>
      </w:r>
      <w:r>
        <w:rPr>
          <w:rStyle w:val="StyleUnderline"/>
        </w:rPr>
        <w:t xml:space="preserve"> </w:t>
      </w:r>
      <w:r w:rsidRPr="00092ABA">
        <w:rPr>
          <w:rStyle w:val="StyleUnderline"/>
        </w:rPr>
        <w:t>stolen Indigenous land to European settlers</w:t>
      </w:r>
      <w:r w:rsidRPr="00DA39E7">
        <w:rPr>
          <w:sz w:val="14"/>
        </w:rPr>
        <w:t xml:space="preserve">. By the late 19th century, the market for wage </w:t>
      </w:r>
      <w:proofErr w:type="spellStart"/>
      <w:r w:rsidRPr="00DA39E7">
        <w:rPr>
          <w:sz w:val="14"/>
        </w:rPr>
        <w:t>labour</w:t>
      </w:r>
      <w:proofErr w:type="spellEnd"/>
      <w:r w:rsidRPr="00DA39E7">
        <w:rPr>
          <w:sz w:val="14"/>
        </w:rPr>
        <w:t xml:space="preserve"> on farms and in the central manufacturing regions was well underway as industrialization took hold. The deep entrenchment between colonial land policy and the emergence of capitalism was born. For this reason, the political economy of colonialism can be studied through a long history of intersecting class formation and colonial land policy in Canada. </w:t>
      </w:r>
      <w:proofErr w:type="spellStart"/>
      <w:r w:rsidRPr="00DA39E7">
        <w:rPr>
          <w:sz w:val="14"/>
        </w:rPr>
        <w:t>Labour</w:t>
      </w:r>
      <w:proofErr w:type="spellEnd"/>
      <w:r w:rsidRPr="00DA39E7">
        <w:rPr>
          <w:sz w:val="14"/>
        </w:rPr>
        <w:t xml:space="preserve"> is a ‘third factor’ (Emmanuel, 1972) at play in settler colonialism that intersects with state and corporate power. We might call this dynamic the wages of settlement. </w:t>
      </w:r>
      <w:r w:rsidRPr="00092ABA">
        <w:rPr>
          <w:rStyle w:val="Emphasis"/>
        </w:rPr>
        <w:t>Wages of Settlement</w:t>
      </w:r>
      <w:r>
        <w:rPr>
          <w:rStyle w:val="Emphasis"/>
        </w:rPr>
        <w:t xml:space="preserve"> </w:t>
      </w:r>
      <w:r w:rsidRPr="00DA39E7">
        <w:rPr>
          <w:sz w:val="14"/>
        </w:rPr>
        <w:t xml:space="preserve">Much as W. E. B. </w:t>
      </w:r>
      <w:r w:rsidRPr="00092ABA">
        <w:rPr>
          <w:rStyle w:val="StyleUnderline"/>
        </w:rPr>
        <w:t>Du Bois</w:t>
      </w:r>
      <w:r w:rsidRPr="00DA39E7">
        <w:rPr>
          <w:sz w:val="14"/>
        </w:rPr>
        <w:t xml:space="preserve"> (1935) </w:t>
      </w:r>
      <w:r w:rsidRPr="00092ABA">
        <w:rPr>
          <w:rStyle w:val="StyleUnderline"/>
        </w:rPr>
        <w:t>urged a reckoning with wages of Whiteness in the face of racist segregation in the</w:t>
      </w:r>
      <w:r>
        <w:rPr>
          <w:rStyle w:val="StyleUnderline"/>
        </w:rPr>
        <w:t xml:space="preserve"> </w:t>
      </w:r>
      <w:r w:rsidRPr="00092ABA">
        <w:rPr>
          <w:rStyle w:val="StyleUnderline"/>
        </w:rPr>
        <w:t>post-Civil War period of the United States, I want to consider racial class formation and colonial land policy in</w:t>
      </w:r>
      <w:r>
        <w:rPr>
          <w:rStyle w:val="StyleUnderline"/>
        </w:rPr>
        <w:t xml:space="preserve"> </w:t>
      </w:r>
      <w:r w:rsidRPr="00092ABA">
        <w:rPr>
          <w:rStyle w:val="StyleUnderline"/>
        </w:rPr>
        <w:t>Canada during the era of Confederation</w:t>
      </w:r>
      <w:r w:rsidRPr="00DA39E7">
        <w:rPr>
          <w:sz w:val="14"/>
        </w:rPr>
        <w:t xml:space="preserve">. In Du Bois’s history of reconstruction, he shows how </w:t>
      </w:r>
      <w:r w:rsidRPr="00092ABA">
        <w:rPr>
          <w:rStyle w:val="StyleUnderline"/>
        </w:rPr>
        <w:t>White workers</w:t>
      </w:r>
      <w:r>
        <w:rPr>
          <w:rStyle w:val="StyleUnderline"/>
        </w:rPr>
        <w:t xml:space="preserve"> </w:t>
      </w:r>
      <w:r w:rsidRPr="00092ABA">
        <w:rPr>
          <w:rStyle w:val="StyleUnderline"/>
        </w:rPr>
        <w:t>aligned with White bosses against Black workers, rather than unite against their bosses in a common struggle</w:t>
      </w:r>
      <w:r>
        <w:rPr>
          <w:rStyle w:val="StyleUnderline"/>
        </w:rPr>
        <w:t xml:space="preserve"> </w:t>
      </w:r>
      <w:r w:rsidRPr="00092ABA">
        <w:rPr>
          <w:rStyle w:val="StyleUnderline"/>
        </w:rPr>
        <w:t>for a socialist democracy</w:t>
      </w:r>
      <w:r w:rsidRPr="00DA39E7">
        <w:rPr>
          <w:sz w:val="14"/>
        </w:rPr>
        <w:t xml:space="preserve">. </w:t>
      </w:r>
      <w:r w:rsidRPr="00092ABA">
        <w:rPr>
          <w:rStyle w:val="StyleUnderline"/>
        </w:rPr>
        <w:t>White workers’ decisions were understandable from the perspective of short-term</w:t>
      </w:r>
      <w:r>
        <w:rPr>
          <w:rStyle w:val="StyleUnderline"/>
        </w:rPr>
        <w:t xml:space="preserve"> </w:t>
      </w:r>
      <w:r w:rsidRPr="00092ABA">
        <w:rPr>
          <w:rStyle w:val="StyleUnderline"/>
        </w:rPr>
        <w:t xml:space="preserve">monetary gains, </w:t>
      </w:r>
      <w:r w:rsidRPr="00DA39E7">
        <w:rPr>
          <w:sz w:val="14"/>
        </w:rPr>
        <w:t xml:space="preserve">Du Bois writes, but as he lucidly observes, </w:t>
      </w:r>
      <w:r w:rsidRPr="00092ABA">
        <w:rPr>
          <w:rStyle w:val="StyleUnderline"/>
        </w:rPr>
        <w:t>this ensured their long-term comfort too. For, even</w:t>
      </w:r>
      <w:r>
        <w:rPr>
          <w:rStyle w:val="StyleUnderline"/>
        </w:rPr>
        <w:t xml:space="preserve"> </w:t>
      </w:r>
      <w:r w:rsidRPr="00092ABA">
        <w:rPr>
          <w:rStyle w:val="StyleUnderline"/>
        </w:rPr>
        <w:t>when they ‘received a low wage, [they were] compensated in part by a sort of public and psychological wage’</w:t>
      </w:r>
      <w:r>
        <w:rPr>
          <w:rStyle w:val="StyleUnderline"/>
        </w:rPr>
        <w:t xml:space="preserve"> </w:t>
      </w:r>
      <w:r w:rsidRPr="00DA39E7">
        <w:rPr>
          <w:sz w:val="14"/>
        </w:rPr>
        <w:t xml:space="preserve">(Du Bois, 1935, p. 1506) </w:t>
      </w:r>
      <w:r w:rsidRPr="00092ABA">
        <w:rPr>
          <w:rStyle w:val="StyleUnderline"/>
        </w:rPr>
        <w:t>of Whiteness</w:t>
      </w:r>
      <w:r w:rsidRPr="00DA39E7">
        <w:rPr>
          <w:sz w:val="14"/>
        </w:rPr>
        <w:t xml:space="preserve">. </w:t>
      </w:r>
      <w:r w:rsidRPr="00092ABA">
        <w:rPr>
          <w:rStyle w:val="StyleUnderline"/>
        </w:rPr>
        <w:t>This ‘wage’ of social status made up for class exploitation.</w:t>
      </w:r>
      <w:r>
        <w:rPr>
          <w:rStyle w:val="StyleUnderline"/>
        </w:rPr>
        <w:t xml:space="preserve"> </w:t>
      </w:r>
      <w:r w:rsidRPr="00DA39E7">
        <w:rPr>
          <w:sz w:val="14"/>
        </w:rPr>
        <w:t>The wages of Whiteness helped form the basis of a working-class politics in America. As David Roediger (2007, p. 12) explains, ‘</w:t>
      </w:r>
      <w:r w:rsidRPr="00BB254A">
        <w:rPr>
          <w:rStyle w:val="StyleUnderline"/>
          <w:highlight w:val="green"/>
        </w:rPr>
        <w:t>The problem</w:t>
      </w:r>
      <w:r w:rsidRPr="00092ABA">
        <w:rPr>
          <w:rStyle w:val="StyleUnderline"/>
        </w:rPr>
        <w:t xml:space="preserve"> in America </w:t>
      </w:r>
      <w:r w:rsidRPr="00BB254A">
        <w:rPr>
          <w:rStyle w:val="StyleUnderline"/>
          <w:highlight w:val="green"/>
        </w:rPr>
        <w:t>was not just that the white working class</w:t>
      </w:r>
      <w:r w:rsidRPr="00092ABA">
        <w:rPr>
          <w:rStyle w:val="StyleUnderline"/>
        </w:rPr>
        <w:t xml:space="preserve"> at critical junctures </w:t>
      </w:r>
      <w:r w:rsidRPr="00BB254A">
        <w:rPr>
          <w:rStyle w:val="StyleUnderline"/>
          <w:highlight w:val="green"/>
        </w:rPr>
        <w:t>was manipulated into racism, but that it came to think of itself and its interests as white</w:t>
      </w:r>
      <w:r w:rsidRPr="00DA39E7">
        <w:rPr>
          <w:sz w:val="14"/>
        </w:rPr>
        <w:t xml:space="preserve">.’ These men and women could not be </w:t>
      </w:r>
      <w:proofErr w:type="spellStart"/>
      <w:r w:rsidRPr="00DA39E7">
        <w:rPr>
          <w:sz w:val="14"/>
        </w:rPr>
        <w:t>identied</w:t>
      </w:r>
      <w:proofErr w:type="spellEnd"/>
      <w:r w:rsidRPr="00DA39E7">
        <w:rPr>
          <w:sz w:val="14"/>
        </w:rPr>
        <w:t xml:space="preserve"> as slaves, after all, and this racial distinction underwrote a social hierarchy within the working class. But other forces were also at play that convened the hierarchy of </w:t>
      </w:r>
      <w:proofErr w:type="spellStart"/>
      <w:r w:rsidRPr="00DA39E7">
        <w:rPr>
          <w:sz w:val="14"/>
        </w:rPr>
        <w:t>labour</w:t>
      </w:r>
      <w:proofErr w:type="spellEnd"/>
      <w:r w:rsidRPr="00DA39E7">
        <w:rPr>
          <w:sz w:val="14"/>
        </w:rPr>
        <w:t xml:space="preserve"> in the Americas. In the era of commerce and settlement preceding and overlapping with Black </w:t>
      </w:r>
      <w:proofErr w:type="spellStart"/>
      <w:r w:rsidRPr="00DA39E7">
        <w:rPr>
          <w:sz w:val="14"/>
        </w:rPr>
        <w:t>labour</w:t>
      </w:r>
      <w:proofErr w:type="spellEnd"/>
      <w:r w:rsidRPr="00DA39E7">
        <w:rPr>
          <w:sz w:val="14"/>
        </w:rPr>
        <w:t xml:space="preserve"> in America, </w:t>
      </w:r>
      <w:r w:rsidRPr="00BB254A">
        <w:rPr>
          <w:rStyle w:val="StyleUnderline"/>
          <w:highlight w:val="green"/>
        </w:rPr>
        <w:t>workers were</w:t>
      </w:r>
      <w:r w:rsidRPr="00092ABA">
        <w:rPr>
          <w:rStyle w:val="StyleUnderline"/>
        </w:rPr>
        <w:t xml:space="preserve"> also </w:t>
      </w:r>
      <w:r w:rsidRPr="00BB254A">
        <w:rPr>
          <w:rStyle w:val="StyleUnderline"/>
          <w:highlight w:val="green"/>
        </w:rPr>
        <w:t>compared instead to Native Americans, who were considered lazy and imprudent</w:t>
      </w:r>
      <w:r w:rsidRPr="00092ABA">
        <w:rPr>
          <w:rStyle w:val="StyleUnderline"/>
        </w:rPr>
        <w:t xml:space="preserve"> by ignorant settlers for failing to ‘subdue’ and</w:t>
      </w:r>
      <w:r>
        <w:rPr>
          <w:rStyle w:val="StyleUnderline"/>
        </w:rPr>
        <w:t xml:space="preserve"> </w:t>
      </w:r>
      <w:r w:rsidRPr="00092ABA">
        <w:rPr>
          <w:rStyle w:val="StyleUnderline"/>
        </w:rPr>
        <w:t xml:space="preserve">‘improve’ their land. </w:t>
      </w:r>
      <w:r w:rsidRPr="00BB254A">
        <w:rPr>
          <w:rStyle w:val="StyleUnderline"/>
          <w:highlight w:val="green"/>
        </w:rPr>
        <w:t xml:space="preserve">Settlers neither recognized the native </w:t>
      </w:r>
      <w:proofErr w:type="spellStart"/>
      <w:r w:rsidRPr="00BB254A">
        <w:rPr>
          <w:rStyle w:val="StyleUnderline"/>
          <w:highlight w:val="green"/>
        </w:rPr>
        <w:t>labour</w:t>
      </w:r>
      <w:proofErr w:type="spellEnd"/>
      <w:r w:rsidRPr="00BB254A">
        <w:rPr>
          <w:rStyle w:val="StyleUnderline"/>
          <w:highlight w:val="green"/>
        </w:rPr>
        <w:t xml:space="preserve"> that created</w:t>
      </w:r>
      <w:r w:rsidRPr="00092ABA">
        <w:rPr>
          <w:rStyle w:val="StyleUnderline"/>
        </w:rPr>
        <w:t xml:space="preserve"> coveted </w:t>
      </w:r>
      <w:r w:rsidRPr="00BB254A">
        <w:rPr>
          <w:rStyle w:val="StyleUnderline"/>
          <w:highlight w:val="green"/>
        </w:rPr>
        <w:t>fertile prairie belts</w:t>
      </w:r>
      <w:r>
        <w:rPr>
          <w:rStyle w:val="StyleUnderline"/>
        </w:rPr>
        <w:t xml:space="preserve"> </w:t>
      </w:r>
      <w:r w:rsidRPr="00092ABA">
        <w:rPr>
          <w:rStyle w:val="StyleUnderline"/>
        </w:rPr>
        <w:t xml:space="preserve">through centuries of slash-and-burn maintenance, </w:t>
      </w:r>
      <w:r w:rsidRPr="00BB254A">
        <w:rPr>
          <w:rStyle w:val="StyleUnderline"/>
          <w:highlight w:val="green"/>
        </w:rPr>
        <w:t>nor</w:t>
      </w:r>
      <w:r w:rsidRPr="00092ABA">
        <w:rPr>
          <w:rStyle w:val="StyleUnderline"/>
        </w:rPr>
        <w:t xml:space="preserve"> respected </w:t>
      </w:r>
      <w:r w:rsidRPr="00BB254A">
        <w:rPr>
          <w:rStyle w:val="StyleUnderline"/>
          <w:highlight w:val="green"/>
        </w:rPr>
        <w:t xml:space="preserve">the reproductive </w:t>
      </w:r>
      <w:proofErr w:type="spellStart"/>
      <w:r w:rsidRPr="00BB254A">
        <w:rPr>
          <w:rStyle w:val="StyleUnderline"/>
          <w:highlight w:val="green"/>
        </w:rPr>
        <w:t>labour</w:t>
      </w:r>
      <w:proofErr w:type="spellEnd"/>
      <w:r w:rsidRPr="00092ABA">
        <w:rPr>
          <w:rStyle w:val="StyleUnderline"/>
        </w:rPr>
        <w:t xml:space="preserve"> of household joy and</w:t>
      </w:r>
      <w:r>
        <w:rPr>
          <w:rStyle w:val="StyleUnderline"/>
        </w:rPr>
        <w:t xml:space="preserve"> </w:t>
      </w:r>
      <w:r w:rsidRPr="00092ABA">
        <w:rPr>
          <w:rStyle w:val="StyleUnderline"/>
        </w:rPr>
        <w:t xml:space="preserve">care at the </w:t>
      </w:r>
      <w:proofErr w:type="spellStart"/>
      <w:r w:rsidRPr="00092ABA">
        <w:rPr>
          <w:rStyle w:val="StyleUnderline"/>
        </w:rPr>
        <w:t>centre</w:t>
      </w:r>
      <w:proofErr w:type="spellEnd"/>
      <w:r w:rsidRPr="00092ABA">
        <w:rPr>
          <w:rStyle w:val="StyleUnderline"/>
        </w:rPr>
        <w:t xml:space="preserve"> of Indigenous life. Instead—and especially with the rise of capitalist relations—newcomers</w:t>
      </w:r>
      <w:r>
        <w:rPr>
          <w:rStyle w:val="StyleUnderline"/>
        </w:rPr>
        <w:t xml:space="preserve"> </w:t>
      </w:r>
      <w:r w:rsidRPr="00092ABA">
        <w:rPr>
          <w:rStyle w:val="StyleUnderline"/>
        </w:rPr>
        <w:t>invented the concept of ‘savagery’ to dene themselves as opposite to natives, as White civilizers</w:t>
      </w:r>
      <w:r w:rsidRPr="00DA39E7">
        <w:rPr>
          <w:sz w:val="14"/>
        </w:rPr>
        <w:t xml:space="preserve">, especially in terms of their masculinity (Ross, 1998; Stark, 2016). Indigenous peoples, however, were not the same counterpoint as Black workers to the construction of White workers’ identity. </w:t>
      </w:r>
      <w:r w:rsidRPr="00092ABA">
        <w:rPr>
          <w:rStyle w:val="Emphasis"/>
        </w:rPr>
        <w:t xml:space="preserve">In North America, </w:t>
      </w:r>
      <w:r w:rsidRPr="00BB254A">
        <w:rPr>
          <w:rStyle w:val="Emphasis"/>
          <w:highlight w:val="green"/>
        </w:rPr>
        <w:t>European constructions of race</w:t>
      </w:r>
      <w:r w:rsidRPr="00092ABA">
        <w:rPr>
          <w:rStyle w:val="Emphasis"/>
        </w:rPr>
        <w:t xml:space="preserve"> vis-à-vis indigeneity </w:t>
      </w:r>
      <w:r w:rsidRPr="00BB254A">
        <w:rPr>
          <w:rStyle w:val="Emphasis"/>
          <w:highlight w:val="green"/>
        </w:rPr>
        <w:t xml:space="preserve">were defined in relation to conquest of land, not </w:t>
      </w:r>
      <w:proofErr w:type="spellStart"/>
      <w:r w:rsidRPr="00BB254A">
        <w:rPr>
          <w:rStyle w:val="Emphasis"/>
          <w:highlight w:val="green"/>
        </w:rPr>
        <w:t>labour</w:t>
      </w:r>
      <w:proofErr w:type="spellEnd"/>
      <w:r w:rsidRPr="00DA39E7">
        <w:rPr>
          <w:sz w:val="14"/>
        </w:rPr>
        <w:t xml:space="preserve"> (Roediger, 2007, p. 22). Or, as Harris (1993) articulated in legal terms, Whiteness became property through different relations of power</w:t>
      </w:r>
      <w:r w:rsidRPr="00BB254A">
        <w:rPr>
          <w:sz w:val="14"/>
          <w:highlight w:val="green"/>
        </w:rPr>
        <w:t xml:space="preserve">. </w:t>
      </w:r>
      <w:r w:rsidRPr="00BB254A">
        <w:rPr>
          <w:rStyle w:val="StyleUnderline"/>
          <w:highlight w:val="green"/>
        </w:rPr>
        <w:t>The competition</w:t>
      </w:r>
      <w:r w:rsidRPr="00092ABA">
        <w:rPr>
          <w:rStyle w:val="StyleUnderline"/>
        </w:rPr>
        <w:t xml:space="preserve"> that emerged </w:t>
      </w:r>
      <w:r w:rsidRPr="00BB254A">
        <w:rPr>
          <w:rStyle w:val="StyleUnderline"/>
          <w:highlight w:val="green"/>
        </w:rPr>
        <w:t>between White</w:t>
      </w:r>
      <w:r w:rsidRPr="00092ABA">
        <w:rPr>
          <w:rStyle w:val="StyleUnderline"/>
        </w:rPr>
        <w:t xml:space="preserve"> workers </w:t>
      </w:r>
      <w:r w:rsidRPr="00BB254A">
        <w:rPr>
          <w:rStyle w:val="StyleUnderline"/>
          <w:highlight w:val="green"/>
        </w:rPr>
        <w:t>and Indigenous</w:t>
      </w:r>
      <w:r w:rsidRPr="00092ABA">
        <w:rPr>
          <w:rStyle w:val="StyleUnderline"/>
        </w:rPr>
        <w:t xml:space="preserve"> people in the United States</w:t>
      </w:r>
      <w:r w:rsidRPr="00DA39E7">
        <w:rPr>
          <w:sz w:val="14"/>
        </w:rPr>
        <w:t xml:space="preserve"> and Canada in the 19th and 20th centuries </w:t>
      </w:r>
      <w:r w:rsidRPr="00BB254A">
        <w:rPr>
          <w:rStyle w:val="Emphasis"/>
          <w:highlight w:val="green"/>
        </w:rPr>
        <w:t>was not structured</w:t>
      </w:r>
      <w:r w:rsidRPr="00092ABA">
        <w:rPr>
          <w:rStyle w:val="Emphasis"/>
        </w:rPr>
        <w:t xml:space="preserve"> principally </w:t>
      </w:r>
      <w:r w:rsidRPr="00BB254A">
        <w:rPr>
          <w:rStyle w:val="Emphasis"/>
          <w:highlight w:val="green"/>
        </w:rPr>
        <w:t>around jobs but</w:t>
      </w:r>
      <w:r w:rsidRPr="00092ABA">
        <w:rPr>
          <w:rStyle w:val="Emphasis"/>
        </w:rPr>
        <w:t xml:space="preserve"> emerged in the tension </w:t>
      </w:r>
      <w:r w:rsidRPr="00BB254A">
        <w:rPr>
          <w:rStyle w:val="Emphasis"/>
          <w:highlight w:val="green"/>
        </w:rPr>
        <w:t xml:space="preserve">between settlers’ enrolment in extractive capitalism and Indigenous peoples’ </w:t>
      </w:r>
      <w:proofErr w:type="spellStart"/>
      <w:r w:rsidRPr="00BB254A">
        <w:rPr>
          <w:rStyle w:val="Emphasis"/>
          <w:highlight w:val="green"/>
        </w:rPr>
        <w:t>defence</w:t>
      </w:r>
      <w:proofErr w:type="spellEnd"/>
      <w:r w:rsidRPr="00BB254A">
        <w:rPr>
          <w:rStyle w:val="Emphasis"/>
          <w:highlight w:val="green"/>
        </w:rPr>
        <w:t xml:space="preserve"> of their land,</w:t>
      </w:r>
      <w:r w:rsidRPr="00092ABA">
        <w:rPr>
          <w:rStyle w:val="Emphasis"/>
        </w:rPr>
        <w:t xml:space="preserve"> water, and trade-based economies. </w:t>
      </w:r>
      <w:r w:rsidRPr="00092ABA">
        <w:rPr>
          <w:rStyle w:val="StyleUnderline"/>
        </w:rPr>
        <w:t>Competition for</w:t>
      </w:r>
      <w:r>
        <w:rPr>
          <w:rStyle w:val="StyleUnderline"/>
        </w:rPr>
        <w:t xml:space="preserve"> </w:t>
      </w:r>
      <w:r w:rsidRPr="00092ABA">
        <w:rPr>
          <w:rStyle w:val="StyleUnderline"/>
        </w:rPr>
        <w:t>access to markets and jobs would increase with growing restrictions on Indigenous jurisdiction.</w:t>
      </w:r>
      <w:r>
        <w:rPr>
          <w:rStyle w:val="StyleUnderline"/>
        </w:rPr>
        <w:t xml:space="preserve"> </w:t>
      </w:r>
      <w:r w:rsidRPr="00DA39E7">
        <w:rPr>
          <w:sz w:val="14"/>
        </w:rPr>
        <w:t xml:space="preserve">When David Cameld (2019, p. 159) asks, ‘What is the </w:t>
      </w:r>
      <w:proofErr w:type="spellStart"/>
      <w:r w:rsidRPr="00DA39E7">
        <w:rPr>
          <w:sz w:val="14"/>
        </w:rPr>
        <w:t>labour</w:t>
      </w:r>
      <w:proofErr w:type="spellEnd"/>
      <w:r w:rsidRPr="00DA39E7">
        <w:rPr>
          <w:sz w:val="14"/>
        </w:rPr>
        <w:t xml:space="preserve"> that we study?’ he poses a question that goes to the heart of how </w:t>
      </w:r>
      <w:r w:rsidRPr="00092ABA">
        <w:rPr>
          <w:rStyle w:val="StyleUnderline"/>
        </w:rPr>
        <w:t>colonialism</w:t>
      </w:r>
      <w:r w:rsidRPr="00DA39E7">
        <w:rPr>
          <w:sz w:val="14"/>
        </w:rPr>
        <w:t xml:space="preserve"> in Canada h</w:t>
      </w:r>
      <w:r w:rsidRPr="00092ABA">
        <w:rPr>
          <w:rStyle w:val="StyleUnderline"/>
        </w:rPr>
        <w:t xml:space="preserve">as been almost completely ignored in the field of </w:t>
      </w:r>
      <w:proofErr w:type="spellStart"/>
      <w:r w:rsidRPr="00092ABA">
        <w:rPr>
          <w:rStyle w:val="StyleUnderline"/>
        </w:rPr>
        <w:t>labour</w:t>
      </w:r>
      <w:proofErr w:type="spellEnd"/>
      <w:r w:rsidRPr="00092ABA">
        <w:rPr>
          <w:rStyle w:val="StyleUnderline"/>
        </w:rPr>
        <w:t xml:space="preserve"> studies and how</w:t>
      </w:r>
      <w:r>
        <w:rPr>
          <w:rStyle w:val="StyleUnderline"/>
        </w:rPr>
        <w:t xml:space="preserve"> </w:t>
      </w:r>
      <w:r w:rsidRPr="00092ABA">
        <w:rPr>
          <w:rStyle w:val="StyleUnderline"/>
        </w:rPr>
        <w:t>it configured the distinctive nature of wages here</w:t>
      </w:r>
      <w:r w:rsidRPr="00DA39E7">
        <w:rPr>
          <w:sz w:val="14"/>
        </w:rPr>
        <w:t xml:space="preserve">. Put differently, </w:t>
      </w:r>
      <w:r w:rsidRPr="00BB254A">
        <w:rPr>
          <w:rStyle w:val="Emphasis"/>
          <w:highlight w:val="green"/>
        </w:rPr>
        <w:t>both working and owning classes participate in the economic foundations of settler extractivism through colonial expropriation</w:t>
      </w:r>
      <w:r w:rsidRPr="00DA39E7">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BB254A">
        <w:rPr>
          <w:rStyle w:val="StyleUnderline"/>
          <w:highlight w:val="green"/>
        </w:rPr>
        <w:t>land</w:t>
      </w:r>
      <w:r w:rsidRPr="00092ABA">
        <w:rPr>
          <w:rStyle w:val="StyleUnderline"/>
        </w:rPr>
        <w:t xml:space="preserve"> dispossessed from Indigenous peoples </w:t>
      </w:r>
      <w:r w:rsidRPr="00BB254A">
        <w:rPr>
          <w:rStyle w:val="StyleUnderline"/>
          <w:highlight w:val="green"/>
        </w:rPr>
        <w:t>became the background</w:t>
      </w:r>
      <w:r w:rsidRPr="00092ABA">
        <w:rPr>
          <w:rStyle w:val="StyleUnderline"/>
        </w:rPr>
        <w:t xml:space="preserve"> condition </w:t>
      </w:r>
      <w:r w:rsidRPr="00BB254A">
        <w:rPr>
          <w:rStyle w:val="StyleUnderline"/>
          <w:highlight w:val="green"/>
        </w:rPr>
        <w:t xml:space="preserve">for waged </w:t>
      </w:r>
      <w:proofErr w:type="spellStart"/>
      <w:r w:rsidRPr="00BB254A">
        <w:rPr>
          <w:rStyle w:val="StyleUnderline"/>
          <w:highlight w:val="green"/>
        </w:rPr>
        <w:t>labour</w:t>
      </w:r>
      <w:proofErr w:type="spellEnd"/>
      <w:r w:rsidRPr="00DA39E7">
        <w:rPr>
          <w:sz w:val="14"/>
        </w:rPr>
        <w:t xml:space="preserve">. On the other, the non-waged Indigenous </w:t>
      </w:r>
      <w:proofErr w:type="spellStart"/>
      <w:r w:rsidRPr="00DA39E7">
        <w:rPr>
          <w:sz w:val="14"/>
        </w:rPr>
        <w:t>labour</w:t>
      </w:r>
      <w:proofErr w:type="spellEnd"/>
      <w:r w:rsidRPr="00DA39E7">
        <w:rPr>
          <w:sz w:val="14"/>
        </w:rPr>
        <w:t xml:space="preserve"> of subsistence economies became the central organizing principle of resistance to capitalism. As Fraser (2016, p. 166) explains, ‘the subjection of those whom capital expropriates is a hidden condition of possibility for the freedom of those whom </w:t>
      </w:r>
      <w:proofErr w:type="gramStart"/>
      <w:r w:rsidRPr="00DA39E7">
        <w:rPr>
          <w:sz w:val="14"/>
        </w:rPr>
        <w:t>it</w:t>
      </w:r>
      <w:proofErr w:type="gramEnd"/>
      <w:r w:rsidRPr="00DA39E7">
        <w:rPr>
          <w:sz w:val="14"/>
        </w:rPr>
        <w:t xml:space="preserve"> exploits’. She notes that this condition is premised on a racial binary: the confiscation of Indigenous capacities, knowledge, and resources is conscripted into capitalist circuits of self-expansion, facilitating the exploitation of wage </w:t>
      </w:r>
      <w:proofErr w:type="spellStart"/>
      <w:r w:rsidRPr="00DA39E7">
        <w:rPr>
          <w:sz w:val="14"/>
        </w:rPr>
        <w:t>labour</w:t>
      </w:r>
      <w:proofErr w:type="spellEnd"/>
      <w:r w:rsidRPr="00DA39E7">
        <w:rPr>
          <w:sz w:val="14"/>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DA39E7">
        <w:rPr>
          <w:sz w:val="14"/>
        </w:rPr>
        <w:t>labour</w:t>
      </w:r>
      <w:proofErr w:type="spellEnd"/>
      <w:r w:rsidRPr="00DA39E7">
        <w:rPr>
          <w:sz w:val="14"/>
        </w:rPr>
        <w:t xml:space="preserve"> force in the region. This process happened through the foothold of prairie agriculture and the national policy of industrialization. </w:t>
      </w:r>
      <w:r w:rsidRPr="00BF324C">
        <w:rPr>
          <w:rStyle w:val="StyleUnderline"/>
        </w:rPr>
        <w:t>A vast system of theft provided settlers with discounted lands dispossessed</w:t>
      </w:r>
      <w:r>
        <w:rPr>
          <w:rStyle w:val="StyleUnderline"/>
        </w:rPr>
        <w:t xml:space="preserve"> </w:t>
      </w:r>
      <w:r w:rsidRPr="00BF324C">
        <w:rPr>
          <w:rStyle w:val="StyleUnderline"/>
        </w:rPr>
        <w:t xml:space="preserve">from Indigenous peoples. These discounts accrued not only economic, social, and psychological </w:t>
      </w:r>
      <w:proofErr w:type="spellStart"/>
      <w:r w:rsidRPr="00BF324C">
        <w:rPr>
          <w:rStyle w:val="StyleUnderline"/>
        </w:rPr>
        <w:t>benets</w:t>
      </w:r>
      <w:proofErr w:type="spellEnd"/>
      <w:r w:rsidRPr="00BF324C">
        <w:rPr>
          <w:rStyle w:val="StyleUnderline"/>
        </w:rPr>
        <w:t xml:space="preserve"> to</w:t>
      </w:r>
      <w:r>
        <w:rPr>
          <w:rStyle w:val="StyleUnderline"/>
        </w:rPr>
        <w:t xml:space="preserve"> </w:t>
      </w:r>
      <w:r w:rsidRPr="00BF324C">
        <w:rPr>
          <w:rStyle w:val="StyleUnderline"/>
        </w:rPr>
        <w:t>White settlers, but also invoked profoundly gendered and racialized forms of attachment and exclusion</w:t>
      </w:r>
      <w:r w:rsidRPr="00DA39E7">
        <w:rPr>
          <w:sz w:val="14"/>
        </w:rPr>
        <w:t xml:space="preserve">. </w:t>
      </w:r>
      <w:r w:rsidRPr="00BF324C">
        <w:rPr>
          <w:rStyle w:val="Emphasis"/>
        </w:rPr>
        <w:t>The</w:t>
      </w:r>
      <w:r>
        <w:rPr>
          <w:rStyle w:val="Emphasis"/>
        </w:rPr>
        <w:t xml:space="preserve"> </w:t>
      </w:r>
      <w:r w:rsidRPr="00BF324C">
        <w:rPr>
          <w:rStyle w:val="Emphasis"/>
        </w:rPr>
        <w:t>wages of settlement speak to this foundation of settler wealth and its maintenance through ongoing</w:t>
      </w:r>
      <w:r>
        <w:rPr>
          <w:rStyle w:val="Emphasis"/>
        </w:rPr>
        <w:t xml:space="preserve"> </w:t>
      </w:r>
      <w:r w:rsidRPr="00BF324C">
        <w:rPr>
          <w:rStyle w:val="Emphasis"/>
        </w:rPr>
        <w:t>expropriation and extraction on Indigenous lands.</w:t>
      </w:r>
      <w:r>
        <w:rPr>
          <w:rStyle w:val="Emphasis"/>
        </w:rPr>
        <w:t xml:space="preserve"> </w:t>
      </w:r>
      <w:r w:rsidRPr="00DA39E7">
        <w:rPr>
          <w:sz w:val="14"/>
        </w:rPr>
        <w:t xml:space="preserve">Batting From Third Base One barrier to understanding the role of work in settler colonial contexts has been the authoritative status of Australian scholar Patrick Wolfe’s (2006) </w:t>
      </w:r>
      <w:proofErr w:type="spellStart"/>
      <w:r w:rsidRPr="00DA39E7">
        <w:rPr>
          <w:sz w:val="14"/>
        </w:rPr>
        <w:t>denition</w:t>
      </w:r>
      <w:proofErr w:type="spellEnd"/>
      <w:r w:rsidRPr="00DA39E7">
        <w:rPr>
          <w:sz w:val="14"/>
        </w:rPr>
        <w:t xml:space="preserve"> of settler colonialism. He posits that its central components are the irreducibility of territory and a logic of elimination. These components are linked in a simple yet genocidal arithmetic: the desire of colonists for access to land creates the necessity to destroy Indigenous life. Elimination is necessary because Indigenous people are not required for the new political economy to thrive. Unlike economies of enslavement or franchise colonialism that require captured populations to extract resources and provide cheap </w:t>
      </w:r>
      <w:proofErr w:type="spellStart"/>
      <w:r w:rsidRPr="00DA39E7">
        <w:rPr>
          <w:sz w:val="14"/>
        </w:rPr>
        <w:t>labour</w:t>
      </w:r>
      <w:proofErr w:type="spellEnd"/>
      <w:r w:rsidRPr="00DA39E7">
        <w:rPr>
          <w:sz w:val="14"/>
        </w:rPr>
        <w:t xml:space="preserve">, settler colonial polities like the United States, Canada, Australia, and New Zealand discard the use of Indigenous bodies in </w:t>
      </w:r>
      <w:proofErr w:type="spellStart"/>
      <w:r w:rsidRPr="00DA39E7">
        <w:rPr>
          <w:sz w:val="14"/>
        </w:rPr>
        <w:t>favour</w:t>
      </w:r>
      <w:proofErr w:type="spellEnd"/>
      <w:r w:rsidRPr="00DA39E7">
        <w:rPr>
          <w:sz w:val="14"/>
        </w:rPr>
        <w:t xml:space="preserve"> of their replacement with White settlers. Over the years, this axiomatic </w:t>
      </w:r>
      <w:proofErr w:type="spellStart"/>
      <w:r w:rsidRPr="00DA39E7">
        <w:rPr>
          <w:sz w:val="14"/>
        </w:rPr>
        <w:t>denition</w:t>
      </w:r>
      <w:proofErr w:type="spellEnd"/>
      <w:r w:rsidRPr="00DA39E7">
        <w:rPr>
          <w:sz w:val="14"/>
        </w:rPr>
        <w:t xml:space="preserve"> of settler colonialism as a ‘logic of elimination’ has been respectfully and insightfully amended to include a much more capacious array of interpenetrating elements of domination (</w:t>
      </w:r>
      <w:proofErr w:type="spellStart"/>
      <w:r w:rsidRPr="00DA39E7">
        <w:rPr>
          <w:sz w:val="14"/>
        </w:rPr>
        <w:t>Kauanui</w:t>
      </w:r>
      <w:proofErr w:type="spellEnd"/>
      <w:r w:rsidRPr="00DA39E7">
        <w:rPr>
          <w:sz w:val="14"/>
        </w:rPr>
        <w:t xml:space="preserve">, 2016). Scholars have urged, for example, the incorporation of a multifaceted understanding of exploitation within the settler colonies, where both Indigenous land and </w:t>
      </w:r>
      <w:proofErr w:type="spellStart"/>
      <w:r w:rsidRPr="00DA39E7">
        <w:rPr>
          <w:sz w:val="14"/>
        </w:rPr>
        <w:t>labour</w:t>
      </w:r>
      <w:proofErr w:type="spellEnd"/>
      <w:r w:rsidRPr="00DA39E7">
        <w:rPr>
          <w:sz w:val="14"/>
        </w:rPr>
        <w:t xml:space="preserve"> were required. By re-examining the distinction Wolfe makes between settler colonies based on elimination and colonial regimes founded on ‘native </w:t>
      </w:r>
      <w:proofErr w:type="spellStart"/>
      <w:r w:rsidRPr="00DA39E7">
        <w:rPr>
          <w:sz w:val="14"/>
        </w:rPr>
        <w:t>labour</w:t>
      </w:r>
      <w:proofErr w:type="spellEnd"/>
      <w:r w:rsidRPr="00DA39E7">
        <w:rPr>
          <w:sz w:val="14"/>
        </w:rPr>
        <w:t xml:space="preserve">’, previously disqualified places have found new space for analysis within the scope of settler colonial and Indigenous studies, such as South Africa and Algeria (Kelley, 2017). It also opens new horizons to explore the role of non-Indigenous </w:t>
      </w:r>
      <w:proofErr w:type="spellStart"/>
      <w:r w:rsidRPr="00DA39E7">
        <w:rPr>
          <w:sz w:val="14"/>
        </w:rPr>
        <w:t>labour</w:t>
      </w:r>
      <w:proofErr w:type="spellEnd"/>
      <w:r w:rsidRPr="00DA39E7">
        <w:rPr>
          <w:sz w:val="14"/>
        </w:rPr>
        <w:t xml:space="preserve"> in colonization. In Canada, there is no question that ‘native </w:t>
      </w:r>
      <w:proofErr w:type="spellStart"/>
      <w:r w:rsidRPr="00DA39E7">
        <w:rPr>
          <w:sz w:val="14"/>
        </w:rPr>
        <w:t>labour</w:t>
      </w:r>
      <w:proofErr w:type="spellEnd"/>
      <w:r w:rsidRPr="00DA39E7">
        <w:rPr>
          <w:sz w:val="14"/>
        </w:rPr>
        <w:t xml:space="preserve">’ was instrumental to the fur trade in animal pelts, fundamentally setting in motion the geographic, institutional, and communications network for colonial state formation (Innis, 1962). The fur trade was a commercial industry that lasted for four centuries and through which Indigenous and mercantile, then capitalist, economies grew in relation to one another. Although the fur trade was not a strictly exploitative relationship, the role of Indigenous </w:t>
      </w:r>
      <w:proofErr w:type="spellStart"/>
      <w:r w:rsidRPr="00DA39E7">
        <w:rPr>
          <w:sz w:val="14"/>
        </w:rPr>
        <w:t>labour</w:t>
      </w:r>
      <w:proofErr w:type="spellEnd"/>
      <w:r w:rsidRPr="00DA39E7">
        <w:rPr>
          <w:sz w:val="14"/>
        </w:rPr>
        <w:t xml:space="preserve"> in this market economy was an essential development to permanent settlement and shaped the racial production of </w:t>
      </w:r>
      <w:proofErr w:type="spellStart"/>
      <w:r w:rsidRPr="00DA39E7">
        <w:rPr>
          <w:sz w:val="14"/>
        </w:rPr>
        <w:t>labour</w:t>
      </w:r>
      <w:proofErr w:type="spellEnd"/>
      <w:r w:rsidRPr="00DA39E7">
        <w:rPr>
          <w:sz w:val="14"/>
        </w:rPr>
        <w:t xml:space="preserve"> that followed.2 For hundreds of years, the economy of the territory dubbed Rupert’s Land (but which was actually the homelands of the Dene, Cree, Métis, </w:t>
      </w:r>
      <w:proofErr w:type="spellStart"/>
      <w:r w:rsidRPr="00DA39E7">
        <w:rPr>
          <w:sz w:val="14"/>
        </w:rPr>
        <w:t>Anisininew</w:t>
      </w:r>
      <w:proofErr w:type="spellEnd"/>
      <w:r w:rsidRPr="00DA39E7">
        <w:rPr>
          <w:sz w:val="14"/>
        </w:rPr>
        <w:t xml:space="preserve">, and dozens of others) was reliant on Indigenous trappers, transporters, and intermediaries for the European hat market in beaver pelts. Dominated by the English chartered joint stock HBC, one job and one main industry for settlers eclipsed all others, and Indigenous peoples were at the </w:t>
      </w:r>
      <w:proofErr w:type="spellStart"/>
      <w:r w:rsidRPr="00DA39E7">
        <w:rPr>
          <w:sz w:val="14"/>
        </w:rPr>
        <w:t>centre</w:t>
      </w:r>
      <w:proofErr w:type="spellEnd"/>
      <w:r w:rsidRPr="00DA39E7">
        <w:rPr>
          <w:sz w:val="14"/>
        </w:rPr>
        <w:t xml:space="preserv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w:t>
      </w:r>
      <w:proofErr w:type="spellStart"/>
      <w:r w:rsidRPr="00DA39E7">
        <w:rPr>
          <w:sz w:val="14"/>
        </w:rPr>
        <w:t>benets</w:t>
      </w:r>
      <w:proofErr w:type="spellEnd"/>
      <w:r w:rsidRPr="00DA39E7">
        <w:rPr>
          <w:sz w:val="14"/>
        </w:rPr>
        <w:t xml:space="preserve"> (Milloy, 1990). It was, furthermore, dangerous to the trade to upset Indigenous peoples involved in the harvest and circulation of pelts. As Judd (1980, p. 311) </w:t>
      </w:r>
      <w:proofErr w:type="gramStart"/>
      <w:r w:rsidRPr="00DA39E7">
        <w:rPr>
          <w:sz w:val="14"/>
        </w:rPr>
        <w:t>describes,</w:t>
      </w:r>
      <w:proofErr w:type="gramEnd"/>
      <w:r w:rsidRPr="00DA39E7">
        <w:rPr>
          <w:sz w:val="14"/>
        </w:rPr>
        <w:t xml:space="preserve"> Indigenous </w:t>
      </w:r>
      <w:proofErr w:type="spellStart"/>
      <w:r w:rsidRPr="00DA39E7">
        <w:rPr>
          <w:sz w:val="14"/>
        </w:rPr>
        <w:t>labour</w:t>
      </w:r>
      <w:proofErr w:type="spellEnd"/>
      <w:r w:rsidRPr="00DA39E7">
        <w:rPr>
          <w:sz w:val="14"/>
        </w:rPr>
        <w:t xml:space="preserve"> blockades and strikes by the 1850s threatened to bring ‘the entire transport system to the brink of collapse’. These fur trade relations were coupled with military alliances, as well as between feuding trade </w:t>
      </w:r>
      <w:proofErr w:type="spellStart"/>
      <w:r w:rsidRPr="00DA39E7">
        <w:rPr>
          <w:sz w:val="14"/>
        </w:rPr>
        <w:t>outts</w:t>
      </w:r>
      <w:proofErr w:type="spellEnd"/>
      <w:r w:rsidRPr="00DA39E7">
        <w:rPr>
          <w:sz w:val="14"/>
        </w:rPr>
        <w:t xml:space="preserve">, competing European powers, and against land hungry Americans. However, the fur trade did introduce racial and gendered hierarchies that served in </w:t>
      </w:r>
      <w:proofErr w:type="spellStart"/>
      <w:r w:rsidRPr="00DA39E7">
        <w:rPr>
          <w:sz w:val="14"/>
        </w:rPr>
        <w:t>labour</w:t>
      </w:r>
      <w:proofErr w:type="spellEnd"/>
      <w:r w:rsidRPr="00DA39E7">
        <w:rPr>
          <w:sz w:val="14"/>
        </w:rPr>
        <w:t xml:space="preserve"> exploitation and the subsequent racist segregation that </w:t>
      </w:r>
      <w:proofErr w:type="spellStart"/>
      <w:r w:rsidRPr="00DA39E7">
        <w:rPr>
          <w:sz w:val="14"/>
        </w:rPr>
        <w:t>dened</w:t>
      </w:r>
      <w:proofErr w:type="spellEnd"/>
      <w:r w:rsidRPr="00DA39E7">
        <w:rPr>
          <w:sz w:val="14"/>
        </w:rPr>
        <w:t xml:space="preserve"> colonial state formation. Despite Indigenous control over territory and their leverage in </w:t>
      </w:r>
      <w:proofErr w:type="spellStart"/>
      <w:r w:rsidRPr="00DA39E7">
        <w:rPr>
          <w:sz w:val="14"/>
        </w:rPr>
        <w:t>labour</w:t>
      </w:r>
      <w:proofErr w:type="spellEnd"/>
      <w:r w:rsidRPr="00DA39E7">
        <w:rPr>
          <w:sz w:val="14"/>
        </w:rPr>
        <w:t xml:space="preserve"> conditions, the fur trade was, after all, about extracting surplus from native </w:t>
      </w:r>
      <w:proofErr w:type="spellStart"/>
      <w:r w:rsidRPr="00DA39E7">
        <w:rPr>
          <w:sz w:val="14"/>
        </w:rPr>
        <w:t>labour</w:t>
      </w:r>
      <w:proofErr w:type="spellEnd"/>
      <w:r w:rsidRPr="00DA39E7">
        <w:rPr>
          <w:sz w:val="14"/>
        </w:rPr>
        <w:t xml:space="preserve"> for company owners.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When Scots withdrew their </w:t>
      </w:r>
      <w:proofErr w:type="spellStart"/>
      <w:r w:rsidRPr="00DA39E7">
        <w:rPr>
          <w:sz w:val="14"/>
        </w:rPr>
        <w:t>labour</w:t>
      </w:r>
      <w:proofErr w:type="spellEnd"/>
      <w:r w:rsidRPr="00DA39E7">
        <w:rPr>
          <w:sz w:val="14"/>
        </w:rPr>
        <w:t xml:space="preserve"> in protest in 1805, the company responded by threatening to hire cheaper </w:t>
      </w:r>
      <w:proofErr w:type="spellStart"/>
      <w:r w:rsidRPr="00DA39E7">
        <w:rPr>
          <w:sz w:val="14"/>
        </w:rPr>
        <w:t>labour</w:t>
      </w:r>
      <w:proofErr w:type="spellEnd"/>
      <w:r w:rsidRPr="00DA39E7">
        <w:rPr>
          <w:sz w:val="14"/>
        </w:rPr>
        <w:t xml:space="preserve">, including Indigenous workers: ‘we shall try every resource either by natives or foreigners to break that Combination’ (Judd, 1980, p. 306). The legacy of the fur trade shaped social relations at large since it was the most vital economic force throughout the north.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t>
      </w:r>
      <w:r w:rsidRPr="002B0898">
        <w:rPr>
          <w:sz w:val="14"/>
        </w:rPr>
        <w:t xml:space="preserve">White wives travelled to settle with their husbands (Brown, 2017). Over the next 30 years, children of mixed marriages faced increasing </w:t>
      </w:r>
      <w:proofErr w:type="spellStart"/>
      <w:r w:rsidRPr="002B0898">
        <w:rPr>
          <w:sz w:val="14"/>
        </w:rPr>
        <w:t>difculty</w:t>
      </w:r>
      <w:proofErr w:type="spellEnd"/>
      <w:r w:rsidRPr="002B0898">
        <w:rPr>
          <w:sz w:val="14"/>
        </w:rPr>
        <w:t xml:space="preserve"> </w:t>
      </w:r>
      <w:proofErr w:type="spellStart"/>
      <w:r w:rsidRPr="002B0898">
        <w:rPr>
          <w:sz w:val="14"/>
        </w:rPr>
        <w:t>nding</w:t>
      </w:r>
      <w:proofErr w:type="spellEnd"/>
      <w:r w:rsidRPr="002B0898">
        <w:rPr>
          <w:sz w:val="14"/>
        </w:rPr>
        <w:t xml:space="preserve"> employment within the company as the racial prejudice of White newcomers dedicated to ‘civilization’ and Christianization grew (Van Kirk, 1980) alongside the rise of White heteropatriarchy (Morton, 2019). </w:t>
      </w:r>
      <w:r w:rsidRPr="002B0898">
        <w:rPr>
          <w:rStyle w:val="StyleUnderline"/>
        </w:rPr>
        <w:t>The wages of settlement were built upon these gendered and racial foundations</w:t>
      </w:r>
      <w:r w:rsidRPr="002B0898">
        <w:rPr>
          <w:sz w:val="14"/>
        </w:rPr>
        <w:t xml:space="preserve"> when permanent settlement in the prairies began in earnest towards the end of the 19th century. No longer vital military allies or central to a new industrializing economy, </w:t>
      </w:r>
      <w:r w:rsidRPr="002B0898">
        <w:rPr>
          <w:rStyle w:val="StyleUnderline"/>
        </w:rPr>
        <w:t xml:space="preserve">Indigenous commercial </w:t>
      </w:r>
      <w:proofErr w:type="spellStart"/>
      <w:r w:rsidRPr="002B0898">
        <w:rPr>
          <w:rStyle w:val="StyleUnderline"/>
        </w:rPr>
        <w:t>labour</w:t>
      </w:r>
      <w:proofErr w:type="spellEnd"/>
      <w:r w:rsidRPr="002B0898">
        <w:rPr>
          <w:rStyle w:val="StyleUnderline"/>
        </w:rPr>
        <w:t xml:space="preserve"> became expendable to the settler project. But their land was still essentia</w:t>
      </w:r>
      <w:r w:rsidRPr="002B0898">
        <w:rPr>
          <w:sz w:val="14"/>
        </w:rPr>
        <w:t xml:space="preserve">l.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w:t>
      </w:r>
      <w:proofErr w:type="spellStart"/>
      <w:r w:rsidRPr="002B0898">
        <w:rPr>
          <w:sz w:val="14"/>
        </w:rPr>
        <w:t>centre</w:t>
      </w:r>
      <w:proofErr w:type="spellEnd"/>
      <w:r w:rsidRPr="002B0898">
        <w:rPr>
          <w:sz w:val="14"/>
        </w:rPr>
        <w:t xml:space="preserve"> and the west without entering into nation-to- nation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w:t>
      </w:r>
      <w:proofErr w:type="spellStart"/>
      <w:r w:rsidRPr="002B0898">
        <w:rPr>
          <w:sz w:val="14"/>
        </w:rPr>
        <w:t>treatied</w:t>
      </w:r>
      <w:proofErr w:type="spellEnd"/>
      <w:r w:rsidRPr="002B0898">
        <w:rPr>
          <w:sz w:val="14"/>
        </w:rPr>
        <w:t xml:space="preserve">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concludes, ‘This was a tragedy of the ranks of emerging anti-capitalist, anti-colonialist movements.’ </w:t>
      </w:r>
      <w:r w:rsidRPr="002B0898">
        <w:rPr>
          <w:rStyle w:val="StyleUnderline"/>
        </w:rPr>
        <w:t xml:space="preserve">The wages of settlement were forged by the </w:t>
      </w:r>
      <w:r w:rsidRPr="002B0898">
        <w:rPr>
          <w:rStyle w:val="Emphasis"/>
        </w:rPr>
        <w:t>treaties</w:t>
      </w:r>
      <w:r w:rsidRPr="002B0898">
        <w:rPr>
          <w:rStyle w:val="StyleUnderline"/>
        </w:rPr>
        <w:t xml:space="preserve"> that confiscated millions of acres of Indigenous land</w:t>
      </w:r>
      <w:r w:rsidRPr="002B0898">
        <w:rPr>
          <w:sz w:val="14"/>
        </w:rPr>
        <w:t xml:space="preserve">. </w:t>
      </w:r>
      <w:r w:rsidRPr="002B0898">
        <w:rPr>
          <w:rStyle w:val="StyleUnderline"/>
        </w:rPr>
        <w:t xml:space="preserve">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w:t>
      </w:r>
      <w:r w:rsidRPr="002B0898">
        <w:rPr>
          <w:sz w:val="14"/>
        </w:rPr>
        <w:t xml:space="preserve">(Naylor, 1975). These wages can be found in the legislation passed to facilitate one of the greatest land grabs in human history—almost two thirds of one of the largest countries in the world— through the Dominion Lands policy of 1872 that redistributed these treaty lands (Martin, 1938). Underwriting both the necessity and possibility of colonizing the west was the work of settlers and the wages of settlement: to build the railway, to raise and service telegraph lines, to till and seed the land, to occupy the west. The Carceral Geography of Indigenous </w:t>
      </w:r>
      <w:proofErr w:type="spellStart"/>
      <w:r w:rsidRPr="002B0898">
        <w:rPr>
          <w:sz w:val="14"/>
        </w:rPr>
        <w:t>Labour</w:t>
      </w:r>
      <w:proofErr w:type="spellEnd"/>
      <w:r w:rsidRPr="002B0898">
        <w:rPr>
          <w:sz w:val="14"/>
        </w:rPr>
        <w:t xml:space="preserve"> </w:t>
      </w:r>
      <w:r w:rsidRPr="002B0898">
        <w:rPr>
          <w:rStyle w:val="StyleUnderline"/>
        </w:rPr>
        <w:t>The treaty process yielded an extraordinary technology of racial partition: the reserve</w:t>
      </w:r>
      <w:r w:rsidRPr="002B0898">
        <w:rPr>
          <w:sz w:val="14"/>
        </w:rPr>
        <w:t xml:space="preserve">. </w:t>
      </w:r>
      <w:r w:rsidRPr="002B0898">
        <w:rPr>
          <w:rStyle w:val="StyleUnderline"/>
        </w:rPr>
        <w:t>Based on varied formulas of families per acre, pockets of land within Indigenous national territories were ‘reserved’ for the sole and protected use and occupation of Indigenous people,</w:t>
      </w:r>
      <w:r w:rsidRPr="002B0898">
        <w:rPr>
          <w:sz w:val="14"/>
        </w:rPr>
        <w:t xml:space="preserve"> although the underlying title to this land was held by the Crown. Indigenous people believed the broader territorial boundaries of the treaties were still under their jurisdiction—now shared with the settler state—but the new country saw things differently. In the Cypress Hills, for example, Piapot, Little Pine, and Big Bear fought valiantly against the terms of ‘Treaty 4</w:t>
      </w:r>
      <w:proofErr w:type="gramStart"/>
      <w:r w:rsidRPr="002B0898">
        <w:rPr>
          <w:sz w:val="14"/>
        </w:rPr>
        <w:t>’, but</w:t>
      </w:r>
      <w:proofErr w:type="gramEnd"/>
      <w:r w:rsidRPr="002B0898">
        <w:rPr>
          <w:sz w:val="14"/>
        </w:rPr>
        <w:t xml:space="preserve"> insisted until they had no leverage left to link their reserves contiguously to maintain an autonomous and free Cree territory. They were unsuccessful. Their reserves formed dots in the ‘archipelago’ of fragmented Indigenous lands throughout the country that came to form a carceral system by the state (Nichols, 2014). </w:t>
      </w:r>
      <w:r w:rsidRPr="002B0898">
        <w:rPr>
          <w:rStyle w:val="StyleUnderline"/>
        </w:rPr>
        <w:t>The wages of settlement were dependent on this carceral geography</w:t>
      </w:r>
      <w:r w:rsidRPr="002B0898">
        <w:rPr>
          <w:sz w:val="14"/>
        </w:rPr>
        <w:t xml:space="preserve">. Here we must return to the Dominion Lands policy to understand the emerging new relationship between </w:t>
      </w:r>
      <w:proofErr w:type="spellStart"/>
      <w:r w:rsidRPr="002B0898">
        <w:rPr>
          <w:sz w:val="14"/>
        </w:rPr>
        <w:t>labour</w:t>
      </w:r>
      <w:proofErr w:type="spellEnd"/>
      <w:r w:rsidRPr="002B0898">
        <w:rPr>
          <w:sz w:val="14"/>
        </w:rPr>
        <w:t xml:space="preserve"> and land. In 1868, Canada ‘purchased’ land granted through royal charter to the HBC by King Charles II in 1670. But they had virtually no control over it. As Cree legal scholar Sharon Venne (2002, p. 184) quipped, the exchange was ‘tantamount to Pepsi Cola or another such company gaining title to the lands of another country merely by engaging in trading’. As the treaty process moved westward, a survey grid was mathematically devised to stretch from the south-west corner of Manitoba to the Rockies. The land granted to railways by the Dominion government provided the most immense and underpriced acreage for agricultural enterprise and</w:t>
      </w:r>
      <w:r w:rsidRPr="00DA39E7">
        <w:rPr>
          <w:sz w:val="14"/>
        </w:rPr>
        <w:t xml:space="preserve"> expansion in the west. As Chester Martin (1938, p. 81) put it: ‘Other companies sold land; the Canadian Pacic actually colonized it.’ Linked to the Homestead Program, which was designed to recruit and settle European immigrants in Canada, the expropriation of Indigenous lands for the Canadian Pacic Railroad would make possible the exploitation of a growing working class by capitalism. It was a railroad built by Chinese </w:t>
      </w:r>
      <w:proofErr w:type="spellStart"/>
      <w:r w:rsidRPr="00DA39E7">
        <w:rPr>
          <w:sz w:val="14"/>
        </w:rPr>
        <w:t>labourers</w:t>
      </w:r>
      <w:proofErr w:type="spellEnd"/>
      <w:r w:rsidRPr="00DA39E7">
        <w:rPr>
          <w:sz w:val="14"/>
        </w:rPr>
        <w:t xml:space="preserve"> (</w:t>
      </w:r>
      <w:proofErr w:type="spellStart"/>
      <w:r w:rsidRPr="00DA39E7">
        <w:rPr>
          <w:sz w:val="14"/>
        </w:rPr>
        <w:t>Satzewich</w:t>
      </w:r>
      <w:proofErr w:type="spellEnd"/>
      <w:r w:rsidRPr="00DA39E7">
        <w:rPr>
          <w:sz w:val="14"/>
        </w:rPr>
        <w:t xml:space="preserve">, 1999) and serviced by Black porters (Calliste, 1995), whose </w:t>
      </w:r>
      <w:proofErr w:type="spellStart"/>
      <w:r w:rsidRPr="00DA39E7">
        <w:rPr>
          <w:sz w:val="14"/>
        </w:rPr>
        <w:t>labour</w:t>
      </w:r>
      <w:proofErr w:type="spellEnd"/>
      <w:r w:rsidRPr="00DA39E7">
        <w:rPr>
          <w:sz w:val="14"/>
        </w:rPr>
        <w:t xml:space="preserve"> produced surplus value for industrialists based in central Canada. These capitalists in Ontario and Quebec held a virtual monopoly on selling manufactured equipment to farmers westward, while exporting wheat moving eastward to lucrative British markets. In the meantime, the ‘surplus’ population of Indigenous peoples on the prairies wanted the opportunity to farm. They had negotiated to participate in the new economy by securing access to farming equipment and instruction through treaties. Despite the odds—broken, outdated equipment, longer and more </w:t>
      </w:r>
      <w:proofErr w:type="spellStart"/>
      <w:r w:rsidRPr="00DA39E7">
        <w:rPr>
          <w:sz w:val="14"/>
        </w:rPr>
        <w:t>difcult</w:t>
      </w:r>
      <w:proofErr w:type="spellEnd"/>
      <w:r w:rsidRPr="00DA39E7">
        <w:rPr>
          <w:sz w:val="14"/>
        </w:rPr>
        <w:t xml:space="preserve"> transport routes to market, incompetent instruction—First Nation reserve farming took hold and began to compete with White farmers. The White farmers were furious. In response, troops literally surrounded reserves. The Royal Canadian Mounted Police were deployed to enforce new policies and legislation about reserve farming. The Department of Indian Affairs placated angry White farmers—who ironically complained of unfair advantages accruing to natives—by passing policies that made it nearly impossible for First Nations to compete with White farmers. As Sarah Carter (1989, p. 354) writes: [I]f an Indian farmer sought better railway, market, or soil advantages he was not able to pull up stakes and try his luck elsewhere, since an Indian could not take out a homestead under the 1876 Indian Act. Nor could Indians raise outside investment capital; reserve land could not be mortgaged and Indians had </w:t>
      </w:r>
      <w:proofErr w:type="spellStart"/>
      <w:r w:rsidRPr="00DA39E7">
        <w:rPr>
          <w:sz w:val="14"/>
        </w:rPr>
        <w:t>difculty</w:t>
      </w:r>
      <w:proofErr w:type="spellEnd"/>
      <w:r w:rsidRPr="00DA39E7">
        <w:rPr>
          <w:sz w:val="14"/>
        </w:rPr>
        <w:t xml:space="preserve"> obtaining credit. Freedom to sell their produce and stock and to purchase goods was strictly regulated through a permit system, just as movements off the reserves were rigidly monitored through a pass system. The so-called ‘pass system’ was never even passed into law; it was an extra-legal controlling tactic used to force Indigenous peoples into compliance by threat of imprisonment (</w:t>
      </w:r>
      <w:proofErr w:type="spellStart"/>
      <w:r w:rsidRPr="00DA39E7">
        <w:rPr>
          <w:sz w:val="14"/>
        </w:rPr>
        <w:t>Storey</w:t>
      </w:r>
      <w:proofErr w:type="spellEnd"/>
      <w:r w:rsidRPr="00DA39E7">
        <w:rPr>
          <w:sz w:val="14"/>
        </w:rPr>
        <w:t xml:space="preserve">, 2022). A terrible pattern was set. Across the country, across every industry, through tariffs, bounties, subsidies, land grants, tax credits, and preferential treatment, industry ushered in the means of production and exploitation through brokering access to Indigenous lands through provincial and federal governments. On the prairies, as Sarah Rotz (2017, p. 159) describes, the state </w:t>
      </w:r>
      <w:proofErr w:type="spellStart"/>
      <w:r w:rsidRPr="00DA39E7">
        <w:rPr>
          <w:sz w:val="14"/>
        </w:rPr>
        <w:t>nancially</w:t>
      </w:r>
      <w:proofErr w:type="spellEnd"/>
      <w:r w:rsidRPr="00DA39E7">
        <w:rPr>
          <w:sz w:val="14"/>
        </w:rPr>
        <w:t xml:space="preserve"> backed the development of farm infrastructure and equipment by private capital, but Indigenous farmers would be decisively kept out of these developments. While the wages of settlement accrued, Indigenous children were being legislated into mandatory attendance at residential schools in a genocidal attempt to turn ‘Indians’ into White people, while simultaneously subjecting them to racist policies of partition through brutal educational standards and legions of abuse that barred any meaningful attempts at social, political, or economic integration (Truth and Reconciliation Commission of Canada, 2015). These carceral spaces were often the site of menial </w:t>
      </w:r>
      <w:proofErr w:type="spellStart"/>
      <w:r w:rsidRPr="00DA39E7">
        <w:rPr>
          <w:sz w:val="14"/>
        </w:rPr>
        <w:t>labour</w:t>
      </w:r>
      <w:proofErr w:type="spellEnd"/>
      <w:r w:rsidRPr="00DA39E7">
        <w:rPr>
          <w:sz w:val="14"/>
        </w:rPr>
        <w:t xml:space="preserve"> and industrial training. In principle and practice, Indigenous peoples had no trouble integrating into wage </w:t>
      </w:r>
      <w:proofErr w:type="spellStart"/>
      <w:r w:rsidRPr="00DA39E7">
        <w:rPr>
          <w:sz w:val="14"/>
        </w:rPr>
        <w:t>labour</w:t>
      </w:r>
      <w:proofErr w:type="spellEnd"/>
      <w:r w:rsidRPr="00DA39E7">
        <w:rPr>
          <w:sz w:val="14"/>
        </w:rPr>
        <w:t xml:space="preserve"> economies when it was in their interest and no obstacles were placed in their path. Across the country, they joined workforces in a wide range of industries and sectors. In the Interlake Region of Manitoba, Indigenous peoples participated in commercial shing, sawmills, and bush camps, on steamboats and docks, and as surveyors in railroad construction. Throughout the country, they created markets for harvested roots and tubers, berries, and crafts. They joined seasonal harvest </w:t>
      </w:r>
      <w:proofErr w:type="spellStart"/>
      <w:r w:rsidRPr="00DA39E7">
        <w:rPr>
          <w:sz w:val="14"/>
        </w:rPr>
        <w:t>labour</w:t>
      </w:r>
      <w:proofErr w:type="spellEnd"/>
      <w:r w:rsidRPr="00DA39E7">
        <w:rPr>
          <w:sz w:val="14"/>
        </w:rPr>
        <w:t xml:space="preserve"> practices on farms in British Columbia (Knight, 1996; Lutz, 2012). Indigenous women, often underrepresented in this research, thrived across the wage </w:t>
      </w:r>
      <w:proofErr w:type="spellStart"/>
      <w:r w:rsidRPr="00DA39E7">
        <w:rPr>
          <w:sz w:val="14"/>
        </w:rPr>
        <w:t>labour</w:t>
      </w:r>
      <w:proofErr w:type="spellEnd"/>
      <w:r w:rsidRPr="00DA39E7">
        <w:rPr>
          <w:sz w:val="14"/>
        </w:rPr>
        <w:t xml:space="preserve"> system in the 20th century, including healthcare and other professional sectors (McCallum, 2014). But the obstacles were also vast in the face of racism, White competition, and the remote geographies of reserves that were situated long distances from wage </w:t>
      </w:r>
      <w:proofErr w:type="spellStart"/>
      <w:r w:rsidRPr="00DA39E7">
        <w:rPr>
          <w:sz w:val="14"/>
        </w:rPr>
        <w:t>labour</w:t>
      </w:r>
      <w:proofErr w:type="spellEnd"/>
      <w:r w:rsidRPr="00DA39E7">
        <w:rPr>
          <w:sz w:val="14"/>
        </w:rPr>
        <w:t xml:space="preserve"> worksites. Reproducing the State The role of work in settler colonialism cannot be singularly understood through a Marxist </w:t>
      </w:r>
      <w:proofErr w:type="spellStart"/>
      <w:r w:rsidRPr="00DA39E7">
        <w:rPr>
          <w:sz w:val="14"/>
        </w:rPr>
        <w:t>labour</w:t>
      </w:r>
      <w:proofErr w:type="spellEnd"/>
      <w:r w:rsidRPr="00DA39E7">
        <w:rPr>
          <w:sz w:val="14"/>
        </w:rPr>
        <w:t xml:space="preserve"> theory of value, although it ropes through Marx’s analysis of capitalism. The mechanisms, agency, and power of the non- human—the germ, the horse, and the bison—possess as great an </w:t>
      </w:r>
      <w:proofErr w:type="spellStart"/>
      <w:r w:rsidRPr="00DA39E7">
        <w:rPr>
          <w:sz w:val="14"/>
        </w:rPr>
        <w:t>inuence</w:t>
      </w:r>
      <w:proofErr w:type="spellEnd"/>
      <w:r w:rsidRPr="00DA39E7">
        <w:rPr>
          <w:sz w:val="14"/>
        </w:rPr>
        <w:t xml:space="preserve"> as the organic composition of </w:t>
      </w:r>
      <w:proofErr w:type="spellStart"/>
      <w:r w:rsidRPr="00DA39E7">
        <w:rPr>
          <w:sz w:val="14"/>
        </w:rPr>
        <w:t>labour</w:t>
      </w:r>
      <w:proofErr w:type="spellEnd"/>
      <w:r w:rsidRPr="00DA39E7">
        <w:rPr>
          <w:sz w:val="14"/>
        </w:rPr>
        <w:t xml:space="preserve">, but which escaped his theory of primitive accumulation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To understand the work of settler colonialism, we must also deepen our understanding of the </w:t>
      </w:r>
      <w:proofErr w:type="spellStart"/>
      <w:r w:rsidRPr="00DA39E7">
        <w:rPr>
          <w:sz w:val="14"/>
        </w:rPr>
        <w:t>invisibilized</w:t>
      </w:r>
      <w:proofErr w:type="spellEnd"/>
      <w:r w:rsidRPr="00DA39E7">
        <w:rPr>
          <w:sz w:val="14"/>
        </w:rPr>
        <w:t xml:space="preserve"> </w:t>
      </w:r>
      <w:proofErr w:type="spellStart"/>
      <w:r w:rsidRPr="00DA39E7">
        <w:rPr>
          <w:sz w:val="14"/>
        </w:rPr>
        <w:t>labour</w:t>
      </w:r>
      <w:proofErr w:type="spellEnd"/>
      <w:r w:rsidRPr="00DA39E7">
        <w:rPr>
          <w:sz w:val="14"/>
        </w:rPr>
        <w:t xml:space="preserve"> of social reproduction and subsistence economies within capitalism. This insight derives from an understanding of the co-determined nature of social hierarchies innovated by theorists like Patricia Hill Collins (1993; see also Ferguson &amp; McNally, 2013). </w:t>
      </w:r>
      <w:r w:rsidRPr="004E7215">
        <w:rPr>
          <w:rStyle w:val="StyleUnderline"/>
        </w:rPr>
        <w:t>Co-determination</w:t>
      </w:r>
      <w:r w:rsidRPr="00BF324C">
        <w:rPr>
          <w:rStyle w:val="StyleUnderline"/>
        </w:rPr>
        <w:t xml:space="preserve"> foregrounds the roles of </w:t>
      </w:r>
      <w:r w:rsidRPr="00BB254A">
        <w:rPr>
          <w:rStyle w:val="StyleUnderline"/>
          <w:highlight w:val="green"/>
        </w:rPr>
        <w:t>race and gender</w:t>
      </w:r>
      <w:r w:rsidRPr="00BF324C">
        <w:rPr>
          <w:rStyle w:val="StyleUnderline"/>
        </w:rPr>
        <w:t xml:space="preserve"> in</w:t>
      </w:r>
      <w:r>
        <w:rPr>
          <w:rStyle w:val="StyleUnderline"/>
        </w:rPr>
        <w:t xml:space="preserve"> </w:t>
      </w:r>
      <w:r w:rsidRPr="00BB254A">
        <w:rPr>
          <w:rStyle w:val="StyleUnderline"/>
          <w:highlight w:val="green"/>
        </w:rPr>
        <w:t xml:space="preserve">providing the necessities of life for wage </w:t>
      </w:r>
      <w:proofErr w:type="spellStart"/>
      <w:r w:rsidRPr="00BB254A">
        <w:rPr>
          <w:rStyle w:val="StyleUnderline"/>
          <w:highlight w:val="green"/>
        </w:rPr>
        <w:t>labour</w:t>
      </w:r>
      <w:proofErr w:type="spellEnd"/>
      <w:r w:rsidRPr="00BF324C">
        <w:rPr>
          <w:rStyle w:val="StyleUnderline"/>
        </w:rPr>
        <w:t xml:space="preserve">, </w:t>
      </w:r>
      <w:r w:rsidRPr="00BB254A">
        <w:rPr>
          <w:rStyle w:val="StyleUnderline"/>
          <w:highlight w:val="green"/>
        </w:rPr>
        <w:t>which make capitalism</w:t>
      </w:r>
      <w:r w:rsidRPr="00BF324C">
        <w:rPr>
          <w:rStyle w:val="StyleUnderline"/>
        </w:rPr>
        <w:t xml:space="preserve"> as a system </w:t>
      </w:r>
      <w:r w:rsidRPr="00BB254A">
        <w:rPr>
          <w:rStyle w:val="StyleUnderline"/>
          <w:highlight w:val="green"/>
        </w:rPr>
        <w:t>possible</w:t>
      </w:r>
      <w:r w:rsidRPr="00BF324C">
        <w:rPr>
          <w:rStyle w:val="StyleUnderline"/>
        </w:rPr>
        <w:t xml:space="preserve">. </w:t>
      </w:r>
      <w:r w:rsidRPr="00BB254A">
        <w:rPr>
          <w:rStyle w:val="StyleUnderline"/>
          <w:highlight w:val="green"/>
        </w:rPr>
        <w:t>We require household management</w:t>
      </w:r>
      <w:r w:rsidRPr="00BF324C">
        <w:rPr>
          <w:rStyle w:val="StyleUnderline"/>
        </w:rPr>
        <w:t xml:space="preserve">, cooking, </w:t>
      </w:r>
      <w:r w:rsidRPr="00BB254A">
        <w:rPr>
          <w:rStyle w:val="StyleUnderline"/>
          <w:highlight w:val="green"/>
        </w:rPr>
        <w:t>childcare, and elderly care</w:t>
      </w:r>
      <w:r w:rsidRPr="00BF324C">
        <w:rPr>
          <w:rStyle w:val="StyleUnderline"/>
        </w:rPr>
        <w:t xml:space="preserve"> to support life, and </w:t>
      </w:r>
      <w:r w:rsidRPr="00BB254A">
        <w:rPr>
          <w:rStyle w:val="StyleUnderline"/>
          <w:highlight w:val="green"/>
        </w:rPr>
        <w:t xml:space="preserve">none of it is directly renumerated through wage </w:t>
      </w:r>
      <w:proofErr w:type="spellStart"/>
      <w:r w:rsidRPr="00BB254A">
        <w:rPr>
          <w:rStyle w:val="StyleUnderline"/>
          <w:highlight w:val="green"/>
        </w:rPr>
        <w:t>labour</w:t>
      </w:r>
      <w:proofErr w:type="spellEnd"/>
      <w:r w:rsidRPr="00BF324C">
        <w:rPr>
          <w:rStyle w:val="StyleUnderline"/>
        </w:rPr>
        <w:t xml:space="preserve">. </w:t>
      </w:r>
      <w:r w:rsidRPr="00BB254A">
        <w:rPr>
          <w:rStyle w:val="StyleUnderline"/>
          <w:highlight w:val="green"/>
        </w:rPr>
        <w:t>We</w:t>
      </w:r>
      <w:r w:rsidRPr="00BF324C">
        <w:rPr>
          <w:rStyle w:val="StyleUnderline"/>
        </w:rPr>
        <w:t xml:space="preserve"> also </w:t>
      </w:r>
      <w:r w:rsidRPr="00BB254A">
        <w:rPr>
          <w:rStyle w:val="StyleUnderline"/>
          <w:highlight w:val="green"/>
        </w:rPr>
        <w:t xml:space="preserve">require clean </w:t>
      </w:r>
      <w:r w:rsidRPr="004E7215">
        <w:rPr>
          <w:rStyle w:val="StyleUnderline"/>
        </w:rPr>
        <w:t>air</w:t>
      </w:r>
      <w:r w:rsidRPr="00BB254A">
        <w:rPr>
          <w:rStyle w:val="StyleUnderline"/>
          <w:highlight w:val="green"/>
        </w:rPr>
        <w:t>,</w:t>
      </w:r>
      <w:r w:rsidRPr="00BF324C">
        <w:rPr>
          <w:rStyle w:val="StyleUnderline"/>
        </w:rPr>
        <w:t xml:space="preserve"> fresh </w:t>
      </w:r>
      <w:r w:rsidRPr="004E7215">
        <w:rPr>
          <w:rStyle w:val="StyleUnderline"/>
        </w:rPr>
        <w:t>water</w:t>
      </w:r>
      <w:r w:rsidRPr="00BF324C">
        <w:rPr>
          <w:rStyle w:val="StyleUnderline"/>
        </w:rPr>
        <w:t xml:space="preserve">, fertile soil, and </w:t>
      </w:r>
      <w:r w:rsidRPr="00BB254A">
        <w:rPr>
          <w:rStyle w:val="StyleUnderline"/>
          <w:highlight w:val="green"/>
        </w:rPr>
        <w:t>ecosystem</w:t>
      </w:r>
      <w:r w:rsidRPr="00BF324C">
        <w:rPr>
          <w:rStyle w:val="StyleUnderline"/>
        </w:rPr>
        <w:t xml:space="preserve"> integrity for</w:t>
      </w:r>
      <w:r>
        <w:rPr>
          <w:rStyle w:val="StyleUnderline"/>
        </w:rPr>
        <w:t xml:space="preserve"> </w:t>
      </w:r>
      <w:r w:rsidRPr="00BF324C">
        <w:rPr>
          <w:rStyle w:val="StyleUnderline"/>
        </w:rPr>
        <w:t xml:space="preserve">the world to breathe, </w:t>
      </w:r>
      <w:r w:rsidRPr="00E966E4">
        <w:rPr>
          <w:rStyle w:val="StyleUnderline"/>
        </w:rPr>
        <w:t xml:space="preserve">and that is also an ‘externality’ to wage </w:t>
      </w:r>
      <w:proofErr w:type="spellStart"/>
      <w:r w:rsidRPr="00E966E4">
        <w:rPr>
          <w:rStyle w:val="StyleUnderline"/>
        </w:rPr>
        <w:t>labour</w:t>
      </w:r>
      <w:proofErr w:type="spellEnd"/>
      <w:r w:rsidRPr="00E966E4">
        <w:rPr>
          <w:rStyle w:val="StyleUnderline"/>
        </w:rPr>
        <w:t>. Who will</w:t>
      </w:r>
      <w:r w:rsidRPr="00BF324C">
        <w:rPr>
          <w:rStyle w:val="StyleUnderline"/>
        </w:rPr>
        <w:t xml:space="preserve"> do this </w:t>
      </w:r>
      <w:r w:rsidRPr="004E7215">
        <w:rPr>
          <w:rStyle w:val="StyleUnderline"/>
        </w:rPr>
        <w:t>care</w:t>
      </w:r>
      <w:r w:rsidRPr="00BF324C">
        <w:rPr>
          <w:rStyle w:val="StyleUnderline"/>
        </w:rPr>
        <w:t>?</w:t>
      </w:r>
      <w:r>
        <w:rPr>
          <w:rStyle w:val="StyleUnderline"/>
        </w:rPr>
        <w:t xml:space="preserve"> </w:t>
      </w:r>
      <w:r w:rsidRPr="00BF324C">
        <w:rPr>
          <w:rStyle w:val="StyleUnderline"/>
        </w:rPr>
        <w:t xml:space="preserve">For there to be wage </w:t>
      </w:r>
      <w:proofErr w:type="spellStart"/>
      <w:r w:rsidRPr="00BF324C">
        <w:rPr>
          <w:rStyle w:val="StyleUnderline"/>
        </w:rPr>
        <w:t>labour</w:t>
      </w:r>
      <w:proofErr w:type="spellEnd"/>
      <w:r w:rsidRPr="00BF324C">
        <w:rPr>
          <w:rStyle w:val="StyleUnderline"/>
        </w:rPr>
        <w:t xml:space="preserve">, there must be expropriation. </w:t>
      </w:r>
      <w:r w:rsidRPr="00BB254A">
        <w:rPr>
          <w:rStyle w:val="Emphasis"/>
          <w:highlight w:val="green"/>
        </w:rPr>
        <w:t>Racial hierarchy and colonial land theft</w:t>
      </w:r>
      <w:r w:rsidRPr="00BF324C">
        <w:rPr>
          <w:rStyle w:val="Emphasis"/>
        </w:rPr>
        <w:t xml:space="preserve"> both </w:t>
      </w:r>
      <w:r w:rsidRPr="00BB254A">
        <w:rPr>
          <w:rStyle w:val="Emphasis"/>
          <w:highlight w:val="green"/>
        </w:rPr>
        <w:t>provide the necessities of life for discounted prices that make surplus value tangible</w:t>
      </w:r>
    </w:p>
    <w:p w14:paraId="1C6B652A" w14:textId="77777777" w:rsidR="00E96CE0" w:rsidRDefault="00E96CE0" w:rsidP="00932A8B">
      <w:pPr>
        <w:rPr>
          <w:rStyle w:val="Emphasis"/>
        </w:rPr>
      </w:pPr>
    </w:p>
    <w:p w14:paraId="0C446C2F" w14:textId="5E69D05D" w:rsidR="00932A8B" w:rsidRPr="00DA39E7" w:rsidRDefault="00932A8B" w:rsidP="00932A8B">
      <w:pPr>
        <w:rPr>
          <w:sz w:val="14"/>
        </w:rPr>
      </w:pPr>
      <w:r w:rsidRPr="00BF324C">
        <w:rPr>
          <w:rStyle w:val="StyleUnderline"/>
        </w:rPr>
        <w:t>.</w:t>
      </w:r>
      <w:r w:rsidRPr="00DA39E7">
        <w:rPr>
          <w:sz w:val="14"/>
        </w:rPr>
        <w:t xml:space="preserve"> As Michael Denning (2010, p. 81) writes, ‘We must insist that “proletarian” is not a synonym for “wage </w:t>
      </w:r>
      <w:proofErr w:type="spellStart"/>
      <w:r w:rsidRPr="00DA39E7">
        <w:rPr>
          <w:sz w:val="14"/>
        </w:rPr>
        <w:t>labourer</w:t>
      </w:r>
      <w:proofErr w:type="spellEnd"/>
      <w:r w:rsidRPr="00DA39E7">
        <w:rPr>
          <w:sz w:val="14"/>
        </w:rPr>
        <w:t xml:space="preserve">” but for dispossession, expropriation and radical dependence on the market.’ Today, even where Indigenous peoples participate in extractive economies, the wages of settlement hide in the premise of a separation between productive and reproductive </w:t>
      </w:r>
      <w:proofErr w:type="spellStart"/>
      <w:r w:rsidRPr="00DA39E7">
        <w:rPr>
          <w:sz w:val="14"/>
        </w:rPr>
        <w:t>labour</w:t>
      </w:r>
      <w:proofErr w:type="spellEnd"/>
      <w:r w:rsidRPr="00DA39E7">
        <w:rPr>
          <w:sz w:val="14"/>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F324C">
        <w:rPr>
          <w:rStyle w:val="StyleUnderline"/>
        </w:rPr>
        <w:t>In Indigenous communities in the north</w:t>
      </w:r>
      <w:r w:rsidRPr="00DA39E7">
        <w:rPr>
          <w:sz w:val="14"/>
        </w:rPr>
        <w:t xml:space="preserve">, Hall writes, </w:t>
      </w:r>
      <w:r w:rsidRPr="00BF324C">
        <w:rPr>
          <w:rStyle w:val="StyleUnderline"/>
        </w:rPr>
        <w:t>there is no difference between traditional</w:t>
      </w:r>
      <w:r>
        <w:rPr>
          <w:rStyle w:val="StyleUnderline"/>
        </w:rPr>
        <w:t xml:space="preserve"> </w:t>
      </w:r>
      <w:r w:rsidRPr="00BF324C">
        <w:rPr>
          <w:rStyle w:val="StyleUnderline"/>
        </w:rPr>
        <w:t>land-based economies and ‘social reproduction’—the wages of settlement here are thus the subsidies</w:t>
      </w:r>
      <w:r>
        <w:rPr>
          <w:rStyle w:val="StyleUnderline"/>
        </w:rPr>
        <w:t xml:space="preserve"> </w:t>
      </w:r>
      <w:r w:rsidRPr="00BF324C">
        <w:rPr>
          <w:rStyle w:val="StyleUnderline"/>
        </w:rPr>
        <w:t xml:space="preserve">Indigenous </w:t>
      </w:r>
      <w:proofErr w:type="spellStart"/>
      <w:r w:rsidRPr="00BF324C">
        <w:rPr>
          <w:rStyle w:val="StyleUnderline"/>
        </w:rPr>
        <w:t>labour</w:t>
      </w:r>
      <w:proofErr w:type="spellEnd"/>
      <w:r w:rsidRPr="00BF324C">
        <w:rPr>
          <w:rStyle w:val="StyleUnderline"/>
        </w:rPr>
        <w:t xml:space="preserve"> provides to society.</w:t>
      </w:r>
      <w:r w:rsidRPr="00DA39E7">
        <w:rPr>
          <w:sz w:val="14"/>
        </w:rPr>
        <w:t xml:space="preserve"> By maintaining and preserving their own cultural integrity through subsistence economies, they ensure the </w:t>
      </w:r>
      <w:proofErr w:type="spellStart"/>
      <w:r w:rsidRPr="00DA39E7">
        <w:rPr>
          <w:sz w:val="14"/>
        </w:rPr>
        <w:t>labour</w:t>
      </w:r>
      <w:proofErr w:type="spellEnd"/>
      <w:r w:rsidRPr="00DA39E7">
        <w:rPr>
          <w:sz w:val="14"/>
        </w:rPr>
        <w:t xml:space="preserve"> for sustaining the ecosystems of the north through this knowledge (Coulthard, 2014). This is a key hidden problem of the promise of Indigenous employment in the resource industries. As Dara Kelly (2018, p. 107) succinctly articulates, </w:t>
      </w:r>
      <w:proofErr w:type="gramStart"/>
      <w:r w:rsidRPr="00BB254A">
        <w:rPr>
          <w:rStyle w:val="Emphasis"/>
          <w:highlight w:val="green"/>
        </w:rPr>
        <w:t>The</w:t>
      </w:r>
      <w:proofErr w:type="gramEnd"/>
      <w:r w:rsidRPr="00BB254A">
        <w:rPr>
          <w:rStyle w:val="Emphasis"/>
          <w:highlight w:val="green"/>
        </w:rPr>
        <w:t xml:space="preserve"> challenge</w:t>
      </w:r>
      <w:r w:rsidRPr="00BF324C">
        <w:rPr>
          <w:rStyle w:val="Emphasis"/>
        </w:rPr>
        <w:t xml:space="preserve"> ahead for Indigenous people contesting the foundations of capitalism </w:t>
      </w:r>
      <w:r w:rsidRPr="00BB254A">
        <w:rPr>
          <w:rStyle w:val="Emphasis"/>
          <w:highlight w:val="green"/>
        </w:rPr>
        <w:t>lies in questioning who benefits from economic success, and who pays the cost</w:t>
      </w:r>
      <w:r w:rsidRPr="00BF324C">
        <w:rPr>
          <w:rStyle w:val="Emphasis"/>
        </w:rPr>
        <w:t xml:space="preserve"> of exploited land and</w:t>
      </w:r>
      <w:r>
        <w:rPr>
          <w:rStyle w:val="Emphasis"/>
        </w:rPr>
        <w:t xml:space="preserve"> </w:t>
      </w:r>
      <w:r w:rsidRPr="00BF324C">
        <w:rPr>
          <w:rStyle w:val="Emphasis"/>
        </w:rPr>
        <w:t>resources</w:t>
      </w:r>
      <w:r w:rsidRPr="00DA39E7">
        <w:rPr>
          <w:sz w:val="14"/>
        </w:rPr>
        <w:t xml:space="preserve"> … Of particular concern is why Western European capitalist values continue to be viewed as superior to the economic philosophies of Indigenous people. </w:t>
      </w:r>
      <w:r w:rsidRPr="00BB254A">
        <w:rPr>
          <w:rStyle w:val="StyleUnderline"/>
          <w:highlight w:val="green"/>
        </w:rPr>
        <w:t>The kinds of economic value that</w:t>
      </w:r>
      <w:r w:rsidRPr="00BF324C">
        <w:rPr>
          <w:rStyle w:val="StyleUnderline"/>
        </w:rPr>
        <w:t xml:space="preserve"> the </w:t>
      </w:r>
      <w:r w:rsidRPr="00BB254A">
        <w:rPr>
          <w:rStyle w:val="StyleUnderline"/>
          <w:highlight w:val="green"/>
        </w:rPr>
        <w:t>status quo</w:t>
      </w:r>
      <w:r w:rsidRPr="00BF324C">
        <w:rPr>
          <w:rStyle w:val="StyleUnderline"/>
        </w:rPr>
        <w:t xml:space="preserve"> capitalist system </w:t>
      </w:r>
      <w:r w:rsidRPr="00BB254A">
        <w:rPr>
          <w:rStyle w:val="StyleUnderline"/>
          <w:highlight w:val="green"/>
        </w:rPr>
        <w:t>perpetuates negate</w:t>
      </w:r>
      <w:r w:rsidRPr="00BF324C">
        <w:rPr>
          <w:rStyle w:val="StyleUnderline"/>
        </w:rPr>
        <w:t xml:space="preserve"> many of the ‘cultural</w:t>
      </w:r>
      <w:r>
        <w:rPr>
          <w:rStyle w:val="StyleUnderline"/>
        </w:rPr>
        <w:t xml:space="preserve"> </w:t>
      </w:r>
      <w:r w:rsidRPr="00BF324C">
        <w:rPr>
          <w:rStyle w:val="StyleUnderline"/>
        </w:rPr>
        <w:t xml:space="preserve">dimensions of </w:t>
      </w:r>
      <w:r w:rsidRPr="00BB254A">
        <w:rPr>
          <w:rStyle w:val="StyleUnderline"/>
          <w:highlight w:val="green"/>
        </w:rPr>
        <w:t>exchange relevant to Indigenous people’</w:t>
      </w:r>
      <w:r w:rsidRPr="00BF324C">
        <w:rPr>
          <w:rStyle w:val="StyleUnderline"/>
        </w:rPr>
        <w:t xml:space="preserve">. The </w:t>
      </w:r>
      <w:r w:rsidRPr="00BB254A">
        <w:rPr>
          <w:rStyle w:val="StyleUnderline"/>
          <w:highlight w:val="green"/>
        </w:rPr>
        <w:t>impacts to Indigenous modes of life</w:t>
      </w:r>
      <w:r w:rsidRPr="00BF324C">
        <w:rPr>
          <w:rStyle w:val="StyleUnderline"/>
        </w:rPr>
        <w:t>, furthermore,</w:t>
      </w:r>
      <w:r>
        <w:rPr>
          <w:rStyle w:val="StyleUnderline"/>
        </w:rPr>
        <w:t xml:space="preserve"> </w:t>
      </w:r>
      <w:r w:rsidRPr="00BB254A">
        <w:rPr>
          <w:rStyle w:val="StyleUnderline"/>
          <w:highlight w:val="green"/>
        </w:rPr>
        <w:t>are never considered</w:t>
      </w:r>
      <w:r w:rsidRPr="00BF324C">
        <w:rPr>
          <w:rStyle w:val="StyleUnderline"/>
        </w:rPr>
        <w:t xml:space="preserve"> within this system.</w:t>
      </w:r>
      <w:r>
        <w:rPr>
          <w:rStyle w:val="StyleUnderline"/>
        </w:rPr>
        <w:t xml:space="preserve"> </w:t>
      </w:r>
      <w:r w:rsidRPr="00DA39E7">
        <w:rPr>
          <w:sz w:val="14"/>
        </w:rPr>
        <w:t xml:space="preserve">Tensions will remain between anti-capitalist and anti-colonial struggle because </w:t>
      </w:r>
      <w:r w:rsidRPr="00BF324C">
        <w:rPr>
          <w:rStyle w:val="StyleUnderline"/>
        </w:rPr>
        <w:t>colonization requires work,</w:t>
      </w:r>
      <w:r>
        <w:rPr>
          <w:rStyle w:val="StyleUnderline"/>
        </w:rPr>
        <w:t xml:space="preserve"> </w:t>
      </w:r>
      <w:r w:rsidRPr="00BF324C">
        <w:rPr>
          <w:rStyle w:val="StyleUnderline"/>
        </w:rPr>
        <w:t xml:space="preserve">and </w:t>
      </w:r>
      <w:r w:rsidRPr="00BB254A">
        <w:rPr>
          <w:rStyle w:val="StyleUnderline"/>
          <w:highlight w:val="green"/>
        </w:rPr>
        <w:t>settlers are compelled to work for survival</w:t>
      </w:r>
      <w:r w:rsidRPr="00BF324C">
        <w:rPr>
          <w:rStyle w:val="StyleUnderline"/>
        </w:rPr>
        <w:t>.</w:t>
      </w:r>
      <w:r w:rsidRPr="00DA39E7">
        <w:rPr>
          <w:sz w:val="14"/>
        </w:rPr>
        <w:t xml:space="preserve"> </w:t>
      </w:r>
      <w:r w:rsidRPr="00DA39E7">
        <w:rPr>
          <w:rStyle w:val="StyleUnderline"/>
        </w:rPr>
        <w:t>Settler societies with high standards of living attract workers</w:t>
      </w:r>
      <w:r>
        <w:rPr>
          <w:rStyle w:val="StyleUnderline"/>
        </w:rPr>
        <w:t xml:space="preserve"> </w:t>
      </w:r>
      <w:r w:rsidRPr="00DA39E7">
        <w:rPr>
          <w:rStyle w:val="StyleUnderline"/>
        </w:rPr>
        <w:t>from postcolonial countries who have been fixed into global structures of domination through neo-imperial</w:t>
      </w:r>
      <w:r>
        <w:rPr>
          <w:rStyle w:val="StyleUnderline"/>
        </w:rPr>
        <w:t xml:space="preserve"> </w:t>
      </w:r>
      <w:r w:rsidRPr="00DA39E7">
        <w:rPr>
          <w:rStyle w:val="StyleUnderline"/>
        </w:rPr>
        <w:t>trade and financial policies</w:t>
      </w:r>
      <w:r w:rsidRPr="00DA39E7">
        <w:rPr>
          <w:sz w:val="14"/>
        </w:rPr>
        <w:t xml:space="preserve">. </w:t>
      </w:r>
      <w:r w:rsidRPr="004E7215">
        <w:rPr>
          <w:rStyle w:val="Emphasis"/>
        </w:rPr>
        <w:t xml:space="preserve">An uneasy acquiescence </w:t>
      </w:r>
      <w:r w:rsidRPr="00BB254A">
        <w:rPr>
          <w:rStyle w:val="Emphasis"/>
          <w:highlight w:val="green"/>
        </w:rPr>
        <w:t>develops</w:t>
      </w:r>
      <w:r w:rsidRPr="00DA39E7">
        <w:rPr>
          <w:sz w:val="14"/>
        </w:rPr>
        <w:t xml:space="preserve">. Englert (2020, p. 1659) </w:t>
      </w:r>
      <w:r w:rsidRPr="00DA39E7">
        <w:rPr>
          <w:rStyle w:val="Emphasis"/>
        </w:rPr>
        <w:t>dubs this ‘</w:t>
      </w:r>
      <w:r w:rsidRPr="00BB254A">
        <w:rPr>
          <w:rStyle w:val="Emphasis"/>
          <w:highlight w:val="green"/>
        </w:rPr>
        <w:t>settler quietism’</w:t>
      </w:r>
      <w:r w:rsidRPr="00DA39E7">
        <w:rPr>
          <w:rStyle w:val="Emphasis"/>
        </w:rPr>
        <w:t>—as in, ‘</w:t>
      </w:r>
      <w:r w:rsidRPr="00BB254A">
        <w:rPr>
          <w:rStyle w:val="Emphasis"/>
          <w:highlight w:val="green"/>
        </w:rPr>
        <w:t>even if working class settlers are exploited by their ruling classes, overthrowing the settler state would mean overthrowing a system in which they share, however unequally, in the distribution of the colonial loot’</w:t>
      </w:r>
      <w:r w:rsidRPr="00DA39E7">
        <w:rPr>
          <w:rStyle w:val="Emphasis"/>
        </w:rPr>
        <w:t>.</w:t>
      </w:r>
      <w:r w:rsidRPr="00DA39E7">
        <w:rPr>
          <w:sz w:val="14"/>
        </w:rPr>
        <w:t xml:space="preserve"> </w:t>
      </w:r>
      <w:r w:rsidRPr="00DA39E7">
        <w:rPr>
          <w:rStyle w:val="StyleUnderline"/>
        </w:rPr>
        <w:t>Industry is also heavily subsidized by the state, which mitigates the length to which anti-state</w:t>
      </w:r>
      <w:r>
        <w:rPr>
          <w:rStyle w:val="StyleUnderline"/>
        </w:rPr>
        <w:t xml:space="preserve"> </w:t>
      </w:r>
      <w:r w:rsidRPr="00DA39E7">
        <w:rPr>
          <w:rStyle w:val="StyleUnderline"/>
        </w:rPr>
        <w:t>critique can stretch, and binds settlers together in the common need for the government to develop</w:t>
      </w:r>
      <w:r>
        <w:rPr>
          <w:rStyle w:val="StyleUnderline"/>
        </w:rPr>
        <w:t xml:space="preserve"> </w:t>
      </w:r>
      <w:r w:rsidRPr="00DA39E7">
        <w:rPr>
          <w:rStyle w:val="StyleUnderline"/>
        </w:rPr>
        <w:t>infrastructure, provide corporate subsidies, and facilitate colonial expansion through land theft.</w:t>
      </w:r>
      <w:r>
        <w:rPr>
          <w:rStyle w:val="StyleUnderline"/>
        </w:rPr>
        <w:t xml:space="preserve"> </w:t>
      </w:r>
      <w:r w:rsidRPr="00DA39E7">
        <w:rPr>
          <w:sz w:val="14"/>
        </w:rPr>
        <w:t xml:space="preserve">These wages of settlement compound meaning and specificity over time and space. </w:t>
      </w:r>
      <w:r w:rsidRPr="00BB254A">
        <w:rPr>
          <w:rStyle w:val="StyleUnderline"/>
          <w:highlight w:val="green"/>
        </w:rPr>
        <w:t>Colonization is maintained</w:t>
      </w:r>
      <w:r w:rsidRPr="00DA39E7">
        <w:rPr>
          <w:rStyle w:val="StyleUnderline"/>
        </w:rPr>
        <w:t>,</w:t>
      </w:r>
      <w:r>
        <w:rPr>
          <w:rStyle w:val="StyleUnderline"/>
        </w:rPr>
        <w:t xml:space="preserve"> </w:t>
      </w:r>
      <w:r w:rsidRPr="00DA39E7">
        <w:rPr>
          <w:rStyle w:val="StyleUnderline"/>
        </w:rPr>
        <w:t xml:space="preserve">sometimes explicitly and other times inadvertently, </w:t>
      </w:r>
      <w:r w:rsidRPr="00BB254A">
        <w:rPr>
          <w:rStyle w:val="StyleUnderline"/>
          <w:highlight w:val="green"/>
        </w:rPr>
        <w:t>by the everyday practices of workers</w:t>
      </w:r>
      <w:r w:rsidRPr="00DA39E7">
        <w:rPr>
          <w:rStyle w:val="StyleUnderline"/>
        </w:rPr>
        <w:t xml:space="preserve">—once </w:t>
      </w:r>
      <w:r w:rsidRPr="00BB254A">
        <w:rPr>
          <w:rStyle w:val="StyleUnderline"/>
          <w:highlight w:val="green"/>
        </w:rPr>
        <w:t>in ‘clearing, claiming and keeping’</w:t>
      </w:r>
      <w:r w:rsidRPr="00DA39E7">
        <w:rPr>
          <w:sz w:val="14"/>
        </w:rPr>
        <w:t xml:space="preserve"> (Tomlins, 2010, cited in Smith, 2017, p. 10) and today, by extractive and ‘so-called foreign </w:t>
      </w:r>
      <w:proofErr w:type="spellStart"/>
      <w:r w:rsidRPr="00DA39E7">
        <w:rPr>
          <w:sz w:val="14"/>
        </w:rPr>
        <w:t>labour</w:t>
      </w:r>
      <w:proofErr w:type="spellEnd"/>
      <w:r w:rsidRPr="00DA39E7">
        <w:rPr>
          <w:sz w:val="14"/>
        </w:rPr>
        <w:t xml:space="preserve"> … produced in racialized terms as structural necessity and outsider threat in service of settler capitalist accumulation’ (Smith, 2017, p. 10). These are the undercurrents that emerge in the entanglements between Unite Here Local 40 and the Secwepemc Women’s Warrior Society.</w:t>
      </w:r>
    </w:p>
    <w:p w14:paraId="03BA42F9" w14:textId="77777777" w:rsidR="00932A8B" w:rsidRDefault="00932A8B" w:rsidP="00932A8B"/>
    <w:p w14:paraId="7F73A141" w14:textId="77777777" w:rsidR="00932A8B" w:rsidRPr="00BA2E36" w:rsidRDefault="00932A8B" w:rsidP="00932A8B">
      <w:pPr>
        <w:pStyle w:val="Heading4"/>
        <w:rPr>
          <w:rFonts w:cs="Times New Roman"/>
        </w:rPr>
      </w:pPr>
      <w:bookmarkStart w:id="0" w:name="_Hlk209858472"/>
      <w:r w:rsidRPr="00BA2E36">
        <w:rPr>
          <w:rFonts w:cs="Times New Roman"/>
        </w:rPr>
        <w:t>Prioritizing “democratic” impacts upholds the settler colonial state</w:t>
      </w:r>
    </w:p>
    <w:p w14:paraId="11FE3B1E" w14:textId="77777777" w:rsidR="00932A8B" w:rsidRPr="00BA2E36" w:rsidRDefault="00932A8B" w:rsidP="00932A8B">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612EB527" w14:textId="77777777" w:rsidR="00932A8B" w:rsidRPr="00BA2E36" w:rsidRDefault="00932A8B" w:rsidP="00932A8B">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BB254A">
        <w:rPr>
          <w:rStyle w:val="StyleUnderline"/>
          <w:highlight w:val="green"/>
        </w:rPr>
        <w:t>settler colonialism</w:t>
      </w:r>
      <w:r w:rsidRPr="00BA2E36">
        <w:rPr>
          <w:sz w:val="16"/>
        </w:rPr>
        <w:t xml:space="preserve">, Indigeneity, and Indianness </w:t>
      </w:r>
      <w:r w:rsidRPr="00BB254A">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BB254A">
        <w:rPr>
          <w:rStyle w:val="StyleUnderline"/>
          <w:highlight w:val="green"/>
        </w:rPr>
        <w:t>political organizing</w:t>
      </w:r>
      <w:r w:rsidRPr="00BA2E36">
        <w:rPr>
          <w:rStyle w:val="StyleUnderline"/>
        </w:rPr>
        <w:t xml:space="preserve"> through the spaces of </w:t>
      </w:r>
      <w:r w:rsidRPr="00BB254A">
        <w:rPr>
          <w:rStyle w:val="StyleUnderline"/>
          <w:highlight w:val="green"/>
        </w:rPr>
        <w:t xml:space="preserve">the </w:t>
      </w:r>
      <w:r w:rsidRPr="00BB254A">
        <w:rPr>
          <w:rStyle w:val="Emphasis"/>
          <w:highlight w:val="green"/>
        </w:rPr>
        <w:t>democratic commons</w:t>
      </w:r>
      <w:r w:rsidRPr="00BA2E36">
        <w:rPr>
          <w:sz w:val="16"/>
        </w:rPr>
        <w:t xml:space="preserve"> or the identity of the settler wage </w:t>
      </w:r>
      <w:proofErr w:type="spellStart"/>
      <w:r w:rsidRPr="00BA2E36">
        <w:rPr>
          <w:sz w:val="16"/>
        </w:rPr>
        <w:t>labourer</w:t>
      </w:r>
      <w:proofErr w:type="spellEnd"/>
      <w:r w:rsidRPr="00BA2E36">
        <w:rPr>
          <w:sz w:val="16"/>
        </w:rPr>
        <w:t xml:space="preserve"> </w:t>
      </w:r>
      <w:r w:rsidRPr="00BB254A">
        <w:rPr>
          <w:rStyle w:val="Emphasis"/>
          <w:highlight w:val="green"/>
        </w:rPr>
        <w:t>supports</w:t>
      </w:r>
      <w:r w:rsidRPr="00BB254A">
        <w:rPr>
          <w:sz w:val="16"/>
          <w:highlight w:val="green"/>
        </w:rPr>
        <w:t xml:space="preserve"> </w:t>
      </w:r>
      <w:r w:rsidRPr="00BB254A">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BB254A">
        <w:rPr>
          <w:rStyle w:val="StyleUnderline"/>
          <w:highlight w:val="green"/>
        </w:rPr>
        <w:t xml:space="preserve">calls for preserving and </w:t>
      </w:r>
      <w:r w:rsidRPr="00BB254A">
        <w:rPr>
          <w:rStyle w:val="Emphasis"/>
          <w:highlight w:val="green"/>
        </w:rPr>
        <w:t>expanding the public institutions</w:t>
      </w:r>
      <w:r w:rsidRPr="00BA2E36">
        <w:rPr>
          <w:sz w:val="16"/>
        </w:rPr>
        <w:t xml:space="preserve"> </w:t>
      </w:r>
      <w:r w:rsidRPr="00BA2E36">
        <w:rPr>
          <w:rStyle w:val="StyleUnderline"/>
        </w:rPr>
        <w:t xml:space="preserve">and spaces of liberal democracy </w:t>
      </w:r>
      <w:r w:rsidRPr="00BB254A">
        <w:rPr>
          <w:rStyle w:val="StyleUnderline"/>
          <w:highlight w:val="green"/>
        </w:rPr>
        <w:t>in order to cultivate</w:t>
      </w:r>
      <w:r w:rsidRPr="00BA2E36">
        <w:rPr>
          <w:rStyle w:val="StyleUnderline"/>
        </w:rPr>
        <w:t xml:space="preserve"> more radical and </w:t>
      </w:r>
      <w:r w:rsidRPr="00BB254A">
        <w:rPr>
          <w:rStyle w:val="StyleUnderline"/>
          <w:highlight w:val="green"/>
        </w:rPr>
        <w:t xml:space="preserve">progressive forms of democracy is a demand </w:t>
      </w:r>
      <w:r w:rsidRPr="00BA2E36">
        <w:rPr>
          <w:rStyle w:val="StyleUnderline"/>
        </w:rPr>
        <w:t xml:space="preserve">not to undo or transform but </w:t>
      </w:r>
      <w:r w:rsidRPr="00BB254A">
        <w:rPr>
          <w:rStyle w:val="StyleUnderline"/>
          <w:highlight w:val="green"/>
        </w:rPr>
        <w:t xml:space="preserve">to </w:t>
      </w:r>
      <w:r w:rsidRPr="00BB254A">
        <w:rPr>
          <w:rStyle w:val="Emphasis"/>
          <w:highlight w:val="green"/>
        </w:rPr>
        <w:t>uphold the settler colonial state.</w:t>
      </w:r>
      <w:r w:rsidRPr="00BA2E36">
        <w:rPr>
          <w:rStyle w:val="Emphasis"/>
        </w:rPr>
        <w:t xml:space="preserve"> </w:t>
      </w:r>
    </w:p>
    <w:p w14:paraId="57E88F67" w14:textId="77777777" w:rsidR="00932A8B" w:rsidRPr="00BA2E36" w:rsidRDefault="00932A8B" w:rsidP="00932A8B">
      <w:pPr>
        <w:rPr>
          <w:sz w:val="16"/>
        </w:rPr>
      </w:pPr>
      <w:r w:rsidRPr="00BA2E36">
        <w:rPr>
          <w:sz w:val="16"/>
        </w:rPr>
        <w:t xml:space="preserve">As Byrd argues, “one reason why a ‘post racial’ and just democratic society is a lost cause in the United States is that </w:t>
      </w:r>
      <w:r w:rsidRPr="00BB254A">
        <w:rPr>
          <w:rStyle w:val="StyleUnderline"/>
          <w:highlight w:val="green"/>
        </w:rPr>
        <w:t xml:space="preserve">it is </w:t>
      </w:r>
      <w:r w:rsidRPr="00BB254A">
        <w:rPr>
          <w:rStyle w:val="Emphasis"/>
          <w:highlight w:val="green"/>
        </w:rPr>
        <w:t>always already</w:t>
      </w:r>
      <w:r w:rsidRPr="00BB254A">
        <w:rPr>
          <w:rStyle w:val="StyleUnderline"/>
          <w:highlight w:val="green"/>
        </w:rPr>
        <w:t xml:space="preserve"> conceived through the prior disavowed</w:t>
      </w:r>
      <w:r w:rsidRPr="00BA2E36">
        <w:rPr>
          <w:rStyle w:val="StyleUnderline"/>
        </w:rPr>
        <w:t xml:space="preserve"> and misremembered </w:t>
      </w:r>
      <w:r w:rsidRPr="00BB254A">
        <w:rPr>
          <w:rStyle w:val="StyleUnderline"/>
          <w:highlight w:val="green"/>
        </w:rPr>
        <w:t>colonization of Indigenous</w:t>
      </w:r>
      <w:r w:rsidRPr="00BA2E36">
        <w:rPr>
          <w:rStyle w:val="StyleUnderline"/>
        </w:rPr>
        <w:t xml:space="preserve"> lands </w:t>
      </w:r>
      <w:r w:rsidRPr="00BB254A">
        <w:rPr>
          <w:rStyle w:val="StyleUnderline"/>
          <w:highlight w:val="green"/>
        </w:rPr>
        <w:t xml:space="preserve">that </w:t>
      </w:r>
      <w:r w:rsidRPr="00BB254A">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BB254A">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BB254A">
        <w:rPr>
          <w:rStyle w:val="Emphasis"/>
          <w:highlight w:val="green"/>
        </w:rPr>
        <w:t>gains have</w:t>
      </w:r>
      <w:r w:rsidRPr="00BA2E36">
        <w:rPr>
          <w:rStyle w:val="Emphasis"/>
        </w:rPr>
        <w:t xml:space="preserve"> nonetheless </w:t>
      </w:r>
      <w:r w:rsidRPr="00BB254A">
        <w:rPr>
          <w:rStyle w:val="Emphasis"/>
          <w:highlight w:val="green"/>
        </w:rPr>
        <w:t>always depended upon the colonization of Indigenous peoples.</w:t>
      </w:r>
      <w:r w:rsidRPr="00BA2E36">
        <w:rPr>
          <w:rStyle w:val="Emphasis"/>
        </w:rPr>
        <w:t xml:space="preserve"> </w:t>
      </w:r>
      <w:r w:rsidRPr="00BA2E36">
        <w:rPr>
          <w:sz w:val="16"/>
        </w:rPr>
        <w:t xml:space="preserve">Any </w:t>
      </w:r>
      <w:proofErr w:type="spellStart"/>
      <w:r w:rsidRPr="00BA2E36">
        <w:rPr>
          <w:sz w:val="16"/>
        </w:rPr>
        <w:t>defence</w:t>
      </w:r>
      <w:proofErr w:type="spellEnd"/>
      <w:r w:rsidRPr="00BA2E36">
        <w:rPr>
          <w:sz w:val="16"/>
        </w:rPr>
        <w:t>,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bookmarkEnd w:id="0"/>
    <w:p w14:paraId="4C1291E3" w14:textId="77777777" w:rsidR="00932A8B" w:rsidRDefault="00932A8B" w:rsidP="00932A8B"/>
    <w:p w14:paraId="75CACA94" w14:textId="77777777" w:rsidR="00932A8B" w:rsidRPr="00B90692" w:rsidRDefault="00932A8B" w:rsidP="00932A8B">
      <w:pPr>
        <w:pStyle w:val="Heading4"/>
        <w:rPr>
          <w:color w:val="000000" w:themeColor="text1"/>
        </w:rPr>
      </w:pPr>
      <w:bookmarkStart w:id="1" w:name="_Hlk211701683"/>
      <w:r w:rsidRPr="00B90692">
        <w:rPr>
          <w:color w:val="000000" w:themeColor="text1"/>
        </w:rPr>
        <w:t xml:space="preserve">US hegemony relies on the dispossession of the Global South and epistemology of ignorance which naturalizes racial capitalism’s colonial and genocidal tendencies </w:t>
      </w:r>
    </w:p>
    <w:p w14:paraId="7FCA7750" w14:textId="77777777" w:rsidR="00932A8B" w:rsidRPr="00B90692" w:rsidRDefault="00932A8B" w:rsidP="00932A8B">
      <w:pPr>
        <w:rPr>
          <w:color w:val="000000" w:themeColor="text1"/>
        </w:rPr>
      </w:pPr>
      <w:r w:rsidRPr="00B90692">
        <w:rPr>
          <w:color w:val="000000" w:themeColor="text1"/>
        </w:rPr>
        <w:t xml:space="preserve">John M </w:t>
      </w:r>
      <w:r w:rsidRPr="00B90692">
        <w:rPr>
          <w:rStyle w:val="Style13ptBold"/>
          <w:color w:val="000000" w:themeColor="text1"/>
        </w:rPr>
        <w:t>Hobson 22</w:t>
      </w:r>
      <w:r w:rsidRPr="00B90692">
        <w:rPr>
          <w:color w:val="000000" w:themeColor="text1"/>
        </w:rPr>
        <w:t xml:space="preserve">—Professor of Politics and International Relations at the University of Sheffield, UK, 2022, “Unmasking the racism of orthodox international relations/international political economy theory”, Vol 53, Issue 1, </w:t>
      </w:r>
      <w:proofErr w:type="spellStart"/>
      <w:r w:rsidRPr="00B90692">
        <w:rPr>
          <w:color w:val="000000" w:themeColor="text1"/>
        </w:rPr>
        <w:t>SagePub</w:t>
      </w:r>
      <w:proofErr w:type="spellEnd"/>
      <w:r w:rsidRPr="00B90692">
        <w:rPr>
          <w:color w:val="000000" w:themeColor="text1"/>
        </w:rPr>
        <w:t xml:space="preserve">, Accessed through the Wake Forest Library] </w:t>
      </w:r>
      <w:proofErr w:type="spellStart"/>
      <w:r w:rsidRPr="00B90692">
        <w:rPr>
          <w:color w:val="000000" w:themeColor="text1"/>
        </w:rPr>
        <w:t>AMarb</w:t>
      </w:r>
      <w:proofErr w:type="spellEnd"/>
    </w:p>
    <w:p w14:paraId="15503977" w14:textId="77777777" w:rsidR="00932A8B" w:rsidRPr="00B90692" w:rsidRDefault="00932A8B" w:rsidP="00932A8B">
      <w:pPr>
        <w:rPr>
          <w:color w:val="000000" w:themeColor="text1"/>
          <w:sz w:val="16"/>
        </w:rPr>
      </w:pPr>
      <w:r w:rsidRPr="00B90692">
        <w:rPr>
          <w:color w:val="000000" w:themeColor="text1"/>
          <w:sz w:val="16"/>
        </w:rPr>
        <w:t xml:space="preserve">The giveaway concerning </w:t>
      </w:r>
      <w:r w:rsidRPr="00B90692">
        <w:rPr>
          <w:rStyle w:val="StyleUnderline"/>
          <w:color w:val="000000" w:themeColor="text1"/>
        </w:rPr>
        <w:t xml:space="preserve">the </w:t>
      </w:r>
      <w:r w:rsidRPr="00BB254A">
        <w:rPr>
          <w:rStyle w:val="Emphasis"/>
          <w:color w:val="000000" w:themeColor="text1"/>
          <w:highlight w:val="green"/>
        </w:rPr>
        <w:t>racist foundations</w:t>
      </w:r>
      <w:r w:rsidRPr="00BB254A">
        <w:rPr>
          <w:rStyle w:val="StyleUnderline"/>
          <w:color w:val="000000" w:themeColor="text1"/>
          <w:highlight w:val="green"/>
        </w:rPr>
        <w:t xml:space="preserve"> of</w:t>
      </w:r>
      <w:r w:rsidRPr="00B90692">
        <w:rPr>
          <w:rStyle w:val="StyleUnderline"/>
          <w:color w:val="000000" w:themeColor="text1"/>
        </w:rPr>
        <w:t xml:space="preserve"> modern </w:t>
      </w:r>
      <w:r w:rsidRPr="00BB254A">
        <w:rPr>
          <w:rStyle w:val="Emphasis"/>
          <w:color w:val="000000" w:themeColor="text1"/>
          <w:highlight w:val="green"/>
        </w:rPr>
        <w:t>i</w:t>
      </w:r>
      <w:r w:rsidRPr="00B90692">
        <w:rPr>
          <w:rStyle w:val="StyleUnderline"/>
          <w:color w:val="000000" w:themeColor="text1"/>
        </w:rPr>
        <w:t xml:space="preserve">nternational </w:t>
      </w:r>
      <w:r w:rsidRPr="00BB254A">
        <w:rPr>
          <w:rStyle w:val="Emphasis"/>
          <w:color w:val="000000" w:themeColor="text1"/>
          <w:highlight w:val="green"/>
        </w:rPr>
        <w:t>r</w:t>
      </w:r>
      <w:r w:rsidRPr="00B90692">
        <w:rPr>
          <w:rStyle w:val="StyleUnderline"/>
          <w:color w:val="000000" w:themeColor="text1"/>
        </w:rPr>
        <w:t xml:space="preserve">elations theory lies not simply in </w:t>
      </w:r>
      <w:r w:rsidRPr="00B90692">
        <w:rPr>
          <w:rStyle w:val="Emphasis"/>
          <w:color w:val="000000" w:themeColor="text1"/>
        </w:rPr>
        <w:t>what it does say</w:t>
      </w:r>
      <w:r w:rsidRPr="00B90692">
        <w:rPr>
          <w:rStyle w:val="StyleUnderline"/>
          <w:color w:val="000000" w:themeColor="text1"/>
        </w:rPr>
        <w:t xml:space="preserve"> but </w:t>
      </w:r>
      <w:r w:rsidRPr="00B90692">
        <w:rPr>
          <w:rStyle w:val="Emphasis"/>
          <w:color w:val="000000" w:themeColor="text1"/>
        </w:rPr>
        <w:t>as much in what it does not</w:t>
      </w:r>
      <w:r w:rsidRPr="00B90692">
        <w:rPr>
          <w:rStyle w:val="StyleUnderline"/>
          <w:color w:val="000000" w:themeColor="text1"/>
        </w:rPr>
        <w:t>.</w:t>
      </w:r>
      <w:r w:rsidRPr="00B90692">
        <w:rPr>
          <w:color w:val="000000" w:themeColor="text1"/>
          <w:sz w:val="16"/>
        </w:rPr>
        <w:t xml:space="preserve"> Thus, to postcolonialism’s rhetorical question as to whether racism has played an important role in structuring world politics past and present, the orthodox reply is simply ‘nothing to see here’. </w:t>
      </w:r>
      <w:r w:rsidRPr="00B90692">
        <w:rPr>
          <w:rStyle w:val="StyleUnderline"/>
          <w:color w:val="000000" w:themeColor="text1"/>
        </w:rPr>
        <w:t>This</w:t>
      </w:r>
      <w:r w:rsidRPr="00B90692">
        <w:rPr>
          <w:color w:val="000000" w:themeColor="text1"/>
          <w:sz w:val="16"/>
        </w:rPr>
        <w:t xml:space="preserve"> first </w:t>
      </w:r>
      <w:r w:rsidRPr="00B90692">
        <w:rPr>
          <w:rStyle w:val="StyleUnderline"/>
          <w:color w:val="000000" w:themeColor="text1"/>
        </w:rPr>
        <w:t xml:space="preserve">racist move, which </w:t>
      </w:r>
      <w:r w:rsidRPr="00B90692">
        <w:rPr>
          <w:rStyle w:val="Emphasis"/>
          <w:color w:val="000000" w:themeColor="text1"/>
        </w:rPr>
        <w:t>evacuates</w:t>
      </w:r>
      <w:r w:rsidRPr="00B90692">
        <w:rPr>
          <w:rStyle w:val="StyleUnderline"/>
          <w:color w:val="000000" w:themeColor="text1"/>
        </w:rPr>
        <w:t xml:space="preserve"> and </w:t>
      </w:r>
      <w:r w:rsidRPr="00B90692">
        <w:rPr>
          <w:rStyle w:val="Emphasis"/>
          <w:color w:val="000000" w:themeColor="text1"/>
        </w:rPr>
        <w:t>whitewashes</w:t>
      </w:r>
      <w:r w:rsidRPr="00B90692">
        <w:rPr>
          <w:rStyle w:val="StyleUnderline"/>
          <w:color w:val="000000" w:themeColor="text1"/>
        </w:rPr>
        <w:t xml:space="preserve"> the presence of </w:t>
      </w:r>
      <w:r w:rsidRPr="00B90692">
        <w:rPr>
          <w:rStyle w:val="Emphasis"/>
          <w:color w:val="000000" w:themeColor="text1"/>
        </w:rPr>
        <w:t>racism in world politics</w:t>
      </w:r>
      <w:r w:rsidRPr="00B90692">
        <w:rPr>
          <w:rStyle w:val="StyleUnderline"/>
          <w:color w:val="000000" w:themeColor="text1"/>
        </w:rPr>
        <w:t xml:space="preserve"> past and present, is complemented by the second, in which international relations theory advances a </w:t>
      </w:r>
      <w:r w:rsidRPr="00B90692">
        <w:rPr>
          <w:rStyle w:val="Emphasis"/>
          <w:color w:val="000000" w:themeColor="text1"/>
        </w:rPr>
        <w:t>racist analysis</w:t>
      </w:r>
      <w:r w:rsidRPr="00B90692">
        <w:rPr>
          <w:rStyle w:val="StyleUnderline"/>
          <w:color w:val="000000" w:themeColor="text1"/>
        </w:rPr>
        <w:t xml:space="preserve"> of world politics/</w:t>
      </w:r>
      <w:r w:rsidRPr="00B90692">
        <w:rPr>
          <w:rStyle w:val="Emphasis"/>
          <w:color w:val="000000" w:themeColor="text1"/>
        </w:rPr>
        <w:t>global political economy</w:t>
      </w:r>
      <w:r w:rsidRPr="00B90692">
        <w:rPr>
          <w:rStyle w:val="StyleUnderline"/>
          <w:color w:val="000000" w:themeColor="text1"/>
        </w:rPr>
        <w:t xml:space="preserve"> but in subliminal cultural language that </w:t>
      </w:r>
      <w:r w:rsidRPr="00BB254A">
        <w:rPr>
          <w:rStyle w:val="StyleUnderline"/>
          <w:color w:val="000000" w:themeColor="text1"/>
          <w:highlight w:val="green"/>
        </w:rPr>
        <w:t>appears</w:t>
      </w:r>
      <w:r w:rsidRPr="00B90692">
        <w:rPr>
          <w:rStyle w:val="StyleUnderline"/>
          <w:color w:val="000000" w:themeColor="text1"/>
        </w:rPr>
        <w:t xml:space="preserve"> as </w:t>
      </w:r>
      <w:r w:rsidRPr="00BB254A">
        <w:rPr>
          <w:rStyle w:val="Emphasis"/>
          <w:color w:val="000000" w:themeColor="text1"/>
          <w:highlight w:val="green"/>
        </w:rPr>
        <w:t>value-free</w:t>
      </w:r>
      <w:r w:rsidRPr="00BB254A">
        <w:rPr>
          <w:rStyle w:val="StyleUnderline"/>
          <w:color w:val="000000" w:themeColor="text1"/>
          <w:highlight w:val="green"/>
        </w:rPr>
        <w:t xml:space="preserve"> and ‘</w:t>
      </w:r>
      <w:r w:rsidRPr="00BB254A">
        <w:rPr>
          <w:rStyle w:val="Emphasis"/>
          <w:color w:val="000000" w:themeColor="text1"/>
          <w:highlight w:val="green"/>
        </w:rPr>
        <w:t>racially neutral</w:t>
      </w:r>
      <w:r w:rsidRPr="00BB254A">
        <w:rPr>
          <w:rStyle w:val="StyleUnderline"/>
          <w:color w:val="000000" w:themeColor="text1"/>
          <w:highlight w:val="green"/>
        </w:rPr>
        <w:t>’.</w:t>
      </w:r>
      <w:r w:rsidRPr="00B90692">
        <w:rPr>
          <w:color w:val="000000" w:themeColor="text1"/>
          <w:sz w:val="16"/>
        </w:rPr>
        <w:t xml:space="preserve"> To illustrate this double move, I shall draw on examples from my current research (Hobson and </w:t>
      </w:r>
      <w:proofErr w:type="spellStart"/>
      <w:r w:rsidRPr="00B90692">
        <w:rPr>
          <w:color w:val="000000" w:themeColor="text1"/>
          <w:sz w:val="16"/>
        </w:rPr>
        <w:t>Odijie</w:t>
      </w:r>
      <w:proofErr w:type="spellEnd"/>
      <w:r w:rsidRPr="00B90692">
        <w:rPr>
          <w:color w:val="000000" w:themeColor="text1"/>
          <w:sz w:val="16"/>
        </w:rPr>
        <w:t>, forthcoming) and from elsewhere.</w:t>
      </w:r>
    </w:p>
    <w:p w14:paraId="41B95862" w14:textId="77777777" w:rsidR="00932A8B" w:rsidRPr="00B90692" w:rsidRDefault="00932A8B" w:rsidP="00932A8B">
      <w:pPr>
        <w:rPr>
          <w:color w:val="000000" w:themeColor="text1"/>
          <w:sz w:val="16"/>
        </w:rPr>
      </w:pPr>
      <w:r w:rsidRPr="00B90692">
        <w:rPr>
          <w:color w:val="000000" w:themeColor="text1"/>
          <w:sz w:val="16"/>
        </w:rPr>
        <w:t xml:space="preserve">The </w:t>
      </w:r>
      <w:r w:rsidRPr="00B90692">
        <w:rPr>
          <w:rStyle w:val="Emphasis"/>
          <w:color w:val="000000" w:themeColor="text1"/>
        </w:rPr>
        <w:t xml:space="preserve">neorealist </w:t>
      </w:r>
      <w:r w:rsidRPr="00BB254A">
        <w:rPr>
          <w:rStyle w:val="Emphasis"/>
          <w:color w:val="000000" w:themeColor="text1"/>
          <w:highlight w:val="green"/>
        </w:rPr>
        <w:t>vision</w:t>
      </w:r>
      <w:r w:rsidRPr="00BB254A">
        <w:rPr>
          <w:rStyle w:val="StyleUnderline"/>
          <w:color w:val="000000" w:themeColor="text1"/>
          <w:highlight w:val="green"/>
        </w:rPr>
        <w:t xml:space="preserve"> of</w:t>
      </w:r>
      <w:r w:rsidRPr="00B90692">
        <w:rPr>
          <w:color w:val="000000" w:themeColor="text1"/>
          <w:sz w:val="16"/>
        </w:rPr>
        <w:t xml:space="preserve"> the Cold War </w:t>
      </w:r>
      <w:r w:rsidRPr="00B90692">
        <w:rPr>
          <w:rStyle w:val="StyleUnderline"/>
          <w:color w:val="000000" w:themeColor="text1"/>
        </w:rPr>
        <w:t xml:space="preserve">comprises a </w:t>
      </w:r>
      <w:r w:rsidRPr="00B90692">
        <w:rPr>
          <w:rStyle w:val="Emphasis"/>
          <w:color w:val="000000" w:themeColor="text1"/>
        </w:rPr>
        <w:t>Western zone of relative peace</w:t>
      </w:r>
      <w:r w:rsidRPr="00B90692">
        <w:rPr>
          <w:rStyle w:val="StyleUnderline"/>
          <w:color w:val="000000" w:themeColor="text1"/>
        </w:rPr>
        <w:t xml:space="preserve"> and </w:t>
      </w:r>
      <w:r w:rsidRPr="00BB254A">
        <w:rPr>
          <w:rStyle w:val="Emphasis"/>
          <w:color w:val="000000" w:themeColor="text1"/>
          <w:highlight w:val="green"/>
        </w:rPr>
        <w:t>stability</w:t>
      </w:r>
      <w:r w:rsidRPr="00B90692">
        <w:rPr>
          <w:rStyle w:val="StyleUnderline"/>
          <w:color w:val="000000" w:themeColor="text1"/>
        </w:rPr>
        <w:t xml:space="preserve"> that ensues </w:t>
      </w:r>
      <w:r w:rsidRPr="00BB254A">
        <w:rPr>
          <w:rStyle w:val="StyleUnderline"/>
          <w:color w:val="000000" w:themeColor="text1"/>
          <w:highlight w:val="green"/>
        </w:rPr>
        <w:t>from</w:t>
      </w:r>
      <w:r w:rsidRPr="00B90692">
        <w:rPr>
          <w:color w:val="000000" w:themeColor="text1"/>
          <w:sz w:val="16"/>
        </w:rPr>
        <w:t xml:space="preserve"> bipolarity or </w:t>
      </w:r>
      <w:r w:rsidRPr="00BB254A">
        <w:rPr>
          <w:rStyle w:val="Emphasis"/>
          <w:color w:val="000000" w:themeColor="text1"/>
          <w:highlight w:val="green"/>
        </w:rPr>
        <w:t>US heg</w:t>
      </w:r>
      <w:r w:rsidRPr="00B90692">
        <w:rPr>
          <w:rStyle w:val="Emphasis"/>
          <w:color w:val="000000" w:themeColor="text1"/>
        </w:rPr>
        <w:t>emony</w:t>
      </w:r>
      <w:r w:rsidRPr="00B90692">
        <w:rPr>
          <w:color w:val="000000" w:themeColor="text1"/>
          <w:sz w:val="16"/>
        </w:rPr>
        <w:t xml:space="preserve"> or the logic of Mutually Assured Destruction (MAD). But </w:t>
      </w:r>
      <w:r w:rsidRPr="00B90692">
        <w:rPr>
          <w:rStyle w:val="StyleUnderline"/>
          <w:color w:val="000000" w:themeColor="text1"/>
        </w:rPr>
        <w:t xml:space="preserve">such ‘peace and stability’ was only rendered </w:t>
      </w:r>
      <w:r w:rsidRPr="00BB254A">
        <w:rPr>
          <w:rStyle w:val="StyleUnderline"/>
          <w:color w:val="000000" w:themeColor="text1"/>
          <w:highlight w:val="green"/>
        </w:rPr>
        <w:t>possible because of</w:t>
      </w:r>
      <w:r w:rsidRPr="00B90692">
        <w:rPr>
          <w:rStyle w:val="StyleUnderline"/>
          <w:color w:val="000000" w:themeColor="text1"/>
        </w:rPr>
        <w:t xml:space="preserve"> the </w:t>
      </w:r>
      <w:r w:rsidRPr="00B90692">
        <w:rPr>
          <w:rStyle w:val="Emphasis"/>
          <w:color w:val="000000" w:themeColor="text1"/>
        </w:rPr>
        <w:t xml:space="preserve">racist </w:t>
      </w:r>
      <w:r w:rsidRPr="00BB254A">
        <w:rPr>
          <w:rStyle w:val="Emphasis"/>
          <w:color w:val="000000" w:themeColor="text1"/>
          <w:highlight w:val="green"/>
        </w:rPr>
        <w:t>decision</w:t>
      </w:r>
      <w:r w:rsidRPr="00B90692">
        <w:rPr>
          <w:rStyle w:val="StyleUnderline"/>
          <w:color w:val="000000" w:themeColor="text1"/>
        </w:rPr>
        <w:t xml:space="preserve"> by the superpowers </w:t>
      </w:r>
      <w:r w:rsidRPr="00BB254A">
        <w:rPr>
          <w:rStyle w:val="StyleUnderline"/>
          <w:color w:val="000000" w:themeColor="text1"/>
          <w:highlight w:val="green"/>
        </w:rPr>
        <w:t xml:space="preserve">to </w:t>
      </w:r>
      <w:r w:rsidRPr="00BB254A">
        <w:rPr>
          <w:rStyle w:val="Emphasis"/>
          <w:color w:val="000000" w:themeColor="text1"/>
          <w:highlight w:val="green"/>
        </w:rPr>
        <w:t>outsource war</w:t>
      </w:r>
      <w:r w:rsidRPr="00BB254A">
        <w:rPr>
          <w:rStyle w:val="StyleUnderline"/>
          <w:color w:val="000000" w:themeColor="text1"/>
          <w:highlight w:val="green"/>
        </w:rPr>
        <w:t xml:space="preserve"> to</w:t>
      </w:r>
      <w:r w:rsidRPr="00B90692">
        <w:rPr>
          <w:rStyle w:val="StyleUnderline"/>
          <w:color w:val="000000" w:themeColor="text1"/>
        </w:rPr>
        <w:t xml:space="preserve"> the ‘</w:t>
      </w:r>
      <w:r w:rsidRPr="00B90692">
        <w:rPr>
          <w:rStyle w:val="Emphasis"/>
          <w:color w:val="000000" w:themeColor="text1"/>
        </w:rPr>
        <w:t>inferior</w:t>
      </w:r>
      <w:r w:rsidRPr="00B90692">
        <w:rPr>
          <w:rStyle w:val="StyleUnderline"/>
          <w:color w:val="000000" w:themeColor="text1"/>
        </w:rPr>
        <w:t xml:space="preserve">’ and expendable ‘wastelands’ of the </w:t>
      </w:r>
      <w:r w:rsidRPr="00BB254A">
        <w:rPr>
          <w:rStyle w:val="Emphasis"/>
          <w:color w:val="000000" w:themeColor="text1"/>
          <w:highlight w:val="green"/>
        </w:rPr>
        <w:t>Global South</w:t>
      </w:r>
      <w:r w:rsidRPr="00B90692">
        <w:rPr>
          <w:color w:val="000000" w:themeColor="text1"/>
          <w:sz w:val="16"/>
        </w:rPr>
        <w:t xml:space="preserve">, which constituted a safety valve that could prevent direct nuclear conflict from erupting between the USA and the USSR. Thus, ‘it appears that cold war history has a concentric conceptual organization, consisting of a “formal” history of relative peace in the center and “informal” violence in the periphery’ (Kwon, 2010: 155; see also Persaud, 2016). Moreover, ‘in a historical sense – and especially when seen from the South – </w:t>
      </w:r>
      <w:r w:rsidRPr="00B90692">
        <w:rPr>
          <w:rStyle w:val="StyleUnderline"/>
          <w:color w:val="000000" w:themeColor="text1"/>
        </w:rPr>
        <w:t xml:space="preserve">the </w:t>
      </w:r>
      <w:r w:rsidRPr="00B90692">
        <w:rPr>
          <w:rStyle w:val="Emphasis"/>
          <w:color w:val="000000" w:themeColor="text1"/>
        </w:rPr>
        <w:t>Cold War</w:t>
      </w:r>
      <w:r w:rsidRPr="00B90692">
        <w:rPr>
          <w:rStyle w:val="StyleUnderline"/>
          <w:color w:val="000000" w:themeColor="text1"/>
        </w:rPr>
        <w:t xml:space="preserve"> was a </w:t>
      </w:r>
      <w:r w:rsidRPr="00B90692">
        <w:rPr>
          <w:rStyle w:val="Emphasis"/>
          <w:color w:val="000000" w:themeColor="text1"/>
        </w:rPr>
        <w:t>continuation of colonialism</w:t>
      </w:r>
      <w:r w:rsidRPr="00B90692">
        <w:rPr>
          <w:rStyle w:val="StyleUnderline"/>
          <w:color w:val="000000" w:themeColor="text1"/>
        </w:rPr>
        <w:t xml:space="preserve"> through </w:t>
      </w:r>
      <w:r w:rsidRPr="00B90692">
        <w:rPr>
          <w:rStyle w:val="Emphasis"/>
          <w:color w:val="000000" w:themeColor="text1"/>
        </w:rPr>
        <w:t>slightly different means</w:t>
      </w:r>
      <w:r w:rsidRPr="00B90692">
        <w:rPr>
          <w:color w:val="000000" w:themeColor="text1"/>
          <w:sz w:val="16"/>
        </w:rPr>
        <w:t xml:space="preserve">. . . For the Third World, the continuum of which the Cold War forms a part did not start in 1945, or even 1917, but in 1878 – with the [Congress] of Berlin that divided Africa between European imperialist powers’ (Westad, 2007: 396). </w:t>
      </w:r>
      <w:r w:rsidRPr="00B90692">
        <w:rPr>
          <w:rStyle w:val="StyleUnderline"/>
          <w:color w:val="000000" w:themeColor="text1"/>
        </w:rPr>
        <w:t xml:space="preserve">This </w:t>
      </w:r>
      <w:r w:rsidRPr="00B90692">
        <w:rPr>
          <w:rStyle w:val="Emphasis"/>
          <w:color w:val="000000" w:themeColor="text1"/>
        </w:rPr>
        <w:t>Western neo-imperialism</w:t>
      </w:r>
      <w:r w:rsidRPr="00B90692">
        <w:rPr>
          <w:rStyle w:val="StyleUnderline"/>
          <w:color w:val="000000" w:themeColor="text1"/>
        </w:rPr>
        <w:t xml:space="preserve"> also takes us back to the future of </w:t>
      </w:r>
      <w:r w:rsidRPr="00B90692">
        <w:rPr>
          <w:rStyle w:val="Emphasis"/>
          <w:color w:val="000000" w:themeColor="text1"/>
        </w:rPr>
        <w:t>America’s racist-colonial drive</w:t>
      </w:r>
      <w:r w:rsidRPr="00B90692">
        <w:rPr>
          <w:rStyle w:val="StyleUnderline"/>
          <w:color w:val="000000" w:themeColor="text1"/>
        </w:rPr>
        <w:t xml:space="preserve"> in the 19th and early 20th centuries </w:t>
      </w:r>
      <w:r w:rsidRPr="00B90692">
        <w:rPr>
          <w:color w:val="000000" w:themeColor="text1"/>
          <w:sz w:val="16"/>
        </w:rPr>
        <w:t xml:space="preserve">(see Go, 2011; Hunt, 1987). But </w:t>
      </w:r>
      <w:r w:rsidRPr="00B90692">
        <w:rPr>
          <w:rStyle w:val="StyleUnderline"/>
          <w:color w:val="000000" w:themeColor="text1"/>
        </w:rPr>
        <w:t xml:space="preserve">all of this necessarily </w:t>
      </w:r>
      <w:r w:rsidRPr="00B90692">
        <w:rPr>
          <w:rStyle w:val="Emphasis"/>
          <w:color w:val="000000" w:themeColor="text1"/>
        </w:rPr>
        <w:t>flies under neorealism’s ontological radar</w:t>
      </w:r>
      <w:r w:rsidRPr="00B90692">
        <w:rPr>
          <w:rStyle w:val="StyleUnderline"/>
          <w:color w:val="000000" w:themeColor="text1"/>
        </w:rPr>
        <w:t xml:space="preserve"> scanner given its </w:t>
      </w:r>
      <w:r w:rsidRPr="00B90692">
        <w:rPr>
          <w:rStyle w:val="Emphasis"/>
          <w:color w:val="000000" w:themeColor="text1"/>
        </w:rPr>
        <w:t>evacuation of social process</w:t>
      </w:r>
      <w:r w:rsidRPr="00B90692">
        <w:rPr>
          <w:rStyle w:val="StyleUnderline"/>
          <w:color w:val="000000" w:themeColor="text1"/>
        </w:rPr>
        <w:t xml:space="preserve"> through its </w:t>
      </w:r>
      <w:r w:rsidRPr="00B90692">
        <w:rPr>
          <w:rStyle w:val="Emphasis"/>
          <w:color w:val="000000" w:themeColor="text1"/>
        </w:rPr>
        <w:t>reification</w:t>
      </w:r>
      <w:r w:rsidRPr="00B90692">
        <w:rPr>
          <w:rStyle w:val="StyleUnderline"/>
          <w:color w:val="000000" w:themeColor="text1"/>
        </w:rPr>
        <w:t xml:space="preserve"> of the </w:t>
      </w:r>
      <w:r w:rsidRPr="00B90692">
        <w:rPr>
          <w:rStyle w:val="Emphasis"/>
          <w:color w:val="000000" w:themeColor="text1"/>
        </w:rPr>
        <w:t>structural logic of anarchy</w:t>
      </w:r>
      <w:r w:rsidRPr="00B90692">
        <w:rPr>
          <w:rStyle w:val="StyleUnderline"/>
          <w:color w:val="000000" w:themeColor="text1"/>
        </w:rPr>
        <w:t xml:space="preserve"> that is coupled with the deployment of the </w:t>
      </w:r>
      <w:r w:rsidRPr="00B90692">
        <w:rPr>
          <w:rStyle w:val="Emphasis"/>
          <w:color w:val="000000" w:themeColor="text1"/>
        </w:rPr>
        <w:t>Eurocentric</w:t>
      </w:r>
      <w:r w:rsidRPr="00B90692">
        <w:rPr>
          <w:rStyle w:val="StyleUnderline"/>
          <w:color w:val="000000" w:themeColor="text1"/>
        </w:rPr>
        <w:t>/</w:t>
      </w:r>
      <w:r w:rsidRPr="00B90692">
        <w:rPr>
          <w:rStyle w:val="Emphasis"/>
          <w:color w:val="000000" w:themeColor="text1"/>
        </w:rPr>
        <w:t>racist method</w:t>
      </w:r>
      <w:r w:rsidRPr="00B90692">
        <w:rPr>
          <w:rStyle w:val="StyleUnderline"/>
          <w:color w:val="000000" w:themeColor="text1"/>
        </w:rPr>
        <w:t xml:space="preserve"> of ‘</w:t>
      </w:r>
      <w:r w:rsidRPr="00BB254A">
        <w:rPr>
          <w:rStyle w:val="Emphasis"/>
          <w:color w:val="000000" w:themeColor="text1"/>
          <w:highlight w:val="green"/>
        </w:rPr>
        <w:t>analytical bifurcation</w:t>
      </w:r>
      <w:r w:rsidRPr="00BB254A">
        <w:rPr>
          <w:rStyle w:val="StyleUnderline"/>
          <w:color w:val="000000" w:themeColor="text1"/>
          <w:highlight w:val="green"/>
        </w:rPr>
        <w:t xml:space="preserve">’, </w:t>
      </w:r>
      <w:r w:rsidRPr="00B90692">
        <w:rPr>
          <w:rStyle w:val="StyleUnderline"/>
          <w:color w:val="000000" w:themeColor="text1"/>
        </w:rPr>
        <w:t xml:space="preserve">wherein </w:t>
      </w:r>
      <w:r w:rsidRPr="00BB254A">
        <w:rPr>
          <w:rStyle w:val="Emphasis"/>
          <w:color w:val="000000" w:themeColor="text1"/>
          <w:highlight w:val="green"/>
        </w:rPr>
        <w:t>racist-imperial processes</w:t>
      </w:r>
      <w:r w:rsidRPr="00BB254A">
        <w:rPr>
          <w:rStyle w:val="StyleUnderline"/>
          <w:color w:val="000000" w:themeColor="text1"/>
          <w:highlight w:val="green"/>
        </w:rPr>
        <w:t xml:space="preserve"> </w:t>
      </w:r>
      <w:r w:rsidRPr="00B90692">
        <w:rPr>
          <w:rStyle w:val="StyleUnderline"/>
          <w:color w:val="000000" w:themeColor="text1"/>
        </w:rPr>
        <w:t xml:space="preserve">are </w:t>
      </w:r>
      <w:r w:rsidRPr="00BB254A">
        <w:rPr>
          <w:rStyle w:val="Emphasis"/>
          <w:color w:val="000000" w:themeColor="text1"/>
          <w:highlight w:val="green"/>
        </w:rPr>
        <w:t>bracketed out</w:t>
      </w:r>
      <w:r w:rsidRPr="00BB254A">
        <w:rPr>
          <w:rStyle w:val="StyleUnderline"/>
          <w:color w:val="000000" w:themeColor="text1"/>
          <w:highlight w:val="green"/>
        </w:rPr>
        <w:t xml:space="preserve"> and </w:t>
      </w:r>
      <w:r w:rsidRPr="00BB254A">
        <w:rPr>
          <w:rStyle w:val="Emphasis"/>
          <w:color w:val="000000" w:themeColor="text1"/>
          <w:highlight w:val="green"/>
        </w:rPr>
        <w:t>silenced</w:t>
      </w:r>
      <w:r w:rsidRPr="00BB254A">
        <w:rPr>
          <w:rStyle w:val="StyleUnderline"/>
          <w:color w:val="000000" w:themeColor="text1"/>
          <w:highlight w:val="green"/>
        </w:rPr>
        <w:t xml:space="preserve"> in </w:t>
      </w:r>
      <w:proofErr w:type="spellStart"/>
      <w:r w:rsidRPr="00BB254A">
        <w:rPr>
          <w:rStyle w:val="StyleUnderline"/>
          <w:color w:val="000000" w:themeColor="text1"/>
          <w:highlight w:val="green"/>
        </w:rPr>
        <w:t>favour</w:t>
      </w:r>
      <w:proofErr w:type="spellEnd"/>
      <w:r w:rsidRPr="00BB254A">
        <w:rPr>
          <w:rStyle w:val="StyleUnderline"/>
          <w:color w:val="000000" w:themeColor="text1"/>
          <w:highlight w:val="green"/>
        </w:rPr>
        <w:t xml:space="preserve"> of</w:t>
      </w:r>
      <w:r w:rsidRPr="00B90692">
        <w:rPr>
          <w:rStyle w:val="StyleUnderline"/>
          <w:color w:val="000000" w:themeColor="text1"/>
        </w:rPr>
        <w:t xml:space="preserve"> focusing solely on </w:t>
      </w:r>
      <w:r w:rsidRPr="00B90692">
        <w:rPr>
          <w:rStyle w:val="Emphasis"/>
          <w:color w:val="000000" w:themeColor="text1"/>
        </w:rPr>
        <w:t>intra-</w:t>
      </w:r>
      <w:r w:rsidRPr="00BB254A">
        <w:rPr>
          <w:rStyle w:val="Emphasis"/>
          <w:color w:val="000000" w:themeColor="text1"/>
          <w:highlight w:val="green"/>
        </w:rPr>
        <w:t>Western white activities</w:t>
      </w:r>
      <w:r w:rsidRPr="00B90692">
        <w:rPr>
          <w:color w:val="000000" w:themeColor="text1"/>
          <w:sz w:val="16"/>
        </w:rPr>
        <w:t xml:space="preserve"> (Go, 2016: 89–92, 104–110).</w:t>
      </w:r>
    </w:p>
    <w:p w14:paraId="7E806C62" w14:textId="77777777" w:rsidR="00932A8B" w:rsidRPr="00B90692" w:rsidRDefault="00932A8B" w:rsidP="00932A8B">
      <w:pPr>
        <w:rPr>
          <w:rStyle w:val="StyleUnderline"/>
          <w:color w:val="000000" w:themeColor="text1"/>
        </w:rPr>
      </w:pPr>
      <w:r w:rsidRPr="00B90692">
        <w:rPr>
          <w:color w:val="000000" w:themeColor="text1"/>
          <w:sz w:val="16"/>
        </w:rPr>
        <w:t xml:space="preserve">This first move is complemented by neorealism’s second, wherein a subliminal cultural-racist theory is applied to </w:t>
      </w:r>
      <w:proofErr w:type="spellStart"/>
      <w:r w:rsidRPr="00B90692">
        <w:rPr>
          <w:color w:val="000000" w:themeColor="text1"/>
          <w:sz w:val="16"/>
        </w:rPr>
        <w:t>analysing</w:t>
      </w:r>
      <w:proofErr w:type="spellEnd"/>
      <w:r w:rsidRPr="00B90692">
        <w:rPr>
          <w:color w:val="000000" w:themeColor="text1"/>
          <w:sz w:val="16"/>
        </w:rPr>
        <w:t xml:space="preserve"> world politics. Notable here is that European empires constituted subsystems hierarchies in which the dominant hyper-sovereign colonial power stood atop of the colonies that were denied sovereignty. But </w:t>
      </w:r>
      <w:r w:rsidRPr="00B90692">
        <w:rPr>
          <w:rStyle w:val="Emphasis"/>
          <w:color w:val="000000" w:themeColor="text1"/>
        </w:rPr>
        <w:t>Waltz’s</w:t>
      </w:r>
      <w:r w:rsidRPr="00B90692">
        <w:rPr>
          <w:rStyle w:val="StyleUnderline"/>
          <w:color w:val="000000" w:themeColor="text1"/>
        </w:rPr>
        <w:t xml:space="preserve"> reification of international </w:t>
      </w:r>
      <w:r w:rsidRPr="00BB254A">
        <w:rPr>
          <w:rStyle w:val="Emphasis"/>
          <w:color w:val="000000" w:themeColor="text1"/>
          <w:highlight w:val="green"/>
        </w:rPr>
        <w:t>anarchy</w:t>
      </w:r>
      <w:r w:rsidRPr="00BB254A">
        <w:rPr>
          <w:rStyle w:val="StyleUnderline"/>
          <w:color w:val="000000" w:themeColor="text1"/>
          <w:highlight w:val="green"/>
        </w:rPr>
        <w:t xml:space="preserve"> </w:t>
      </w:r>
      <w:r w:rsidRPr="00B90692">
        <w:rPr>
          <w:rStyle w:val="StyleUnderline"/>
          <w:color w:val="000000" w:themeColor="text1"/>
        </w:rPr>
        <w:t xml:space="preserve">is triply </w:t>
      </w:r>
      <w:r w:rsidRPr="00BB254A">
        <w:rPr>
          <w:rStyle w:val="StyleUnderline"/>
          <w:color w:val="000000" w:themeColor="text1"/>
          <w:highlight w:val="green"/>
        </w:rPr>
        <w:t>problematic</w:t>
      </w:r>
      <w:r w:rsidRPr="00B90692">
        <w:rPr>
          <w:color w:val="000000" w:themeColor="text1"/>
          <w:sz w:val="16"/>
        </w:rPr>
        <w:t xml:space="preserve">, first </w:t>
      </w:r>
      <w:r w:rsidRPr="00B90692">
        <w:rPr>
          <w:rStyle w:val="StyleUnderline"/>
          <w:color w:val="000000" w:themeColor="text1"/>
        </w:rPr>
        <w:t xml:space="preserve">because this conception replicates the </w:t>
      </w:r>
      <w:r w:rsidRPr="00B90692">
        <w:rPr>
          <w:rStyle w:val="Emphasis"/>
          <w:color w:val="000000" w:themeColor="text1"/>
        </w:rPr>
        <w:t>old scientific-racist conception</w:t>
      </w:r>
      <w:r w:rsidRPr="00B90692">
        <w:rPr>
          <w:rStyle w:val="StyleUnderline"/>
          <w:color w:val="000000" w:themeColor="text1"/>
        </w:rPr>
        <w:t xml:space="preserve"> of </w:t>
      </w:r>
      <w:r w:rsidRPr="00BB254A">
        <w:rPr>
          <w:rStyle w:val="StyleUnderline"/>
          <w:color w:val="000000" w:themeColor="text1"/>
          <w:highlight w:val="green"/>
        </w:rPr>
        <w:t>‘</w:t>
      </w:r>
      <w:r w:rsidRPr="00BB254A">
        <w:rPr>
          <w:rStyle w:val="Emphasis"/>
          <w:color w:val="000000" w:themeColor="text1"/>
          <w:highlight w:val="green"/>
        </w:rPr>
        <w:t>tropical anarchy</w:t>
      </w:r>
      <w:r w:rsidRPr="00BB254A">
        <w:rPr>
          <w:rStyle w:val="StyleUnderline"/>
          <w:color w:val="000000" w:themeColor="text1"/>
          <w:highlight w:val="green"/>
        </w:rPr>
        <w:t>’</w:t>
      </w:r>
      <w:r w:rsidRPr="00B90692">
        <w:rPr>
          <w:color w:val="000000" w:themeColor="text1"/>
          <w:sz w:val="16"/>
        </w:rPr>
        <w:t xml:space="preserve"> (Henderson, 2013; Sampson, 2002; compare Lynch, 2019: 277); second, because </w:t>
      </w:r>
      <w:r w:rsidRPr="00B90692">
        <w:rPr>
          <w:rStyle w:val="StyleUnderline"/>
          <w:color w:val="000000" w:themeColor="text1"/>
        </w:rPr>
        <w:t xml:space="preserve">Waltz </w:t>
      </w:r>
      <w:r w:rsidRPr="00BB254A">
        <w:rPr>
          <w:rStyle w:val="Emphasis"/>
          <w:color w:val="000000" w:themeColor="text1"/>
          <w:highlight w:val="green"/>
        </w:rPr>
        <w:t>sanitizes</w:t>
      </w:r>
      <w:r w:rsidRPr="00B90692">
        <w:rPr>
          <w:rStyle w:val="StyleUnderline"/>
          <w:color w:val="000000" w:themeColor="text1"/>
        </w:rPr>
        <w:t xml:space="preserve"> or </w:t>
      </w:r>
      <w:r w:rsidRPr="00B90692">
        <w:rPr>
          <w:rStyle w:val="Emphasis"/>
          <w:color w:val="000000" w:themeColor="text1"/>
        </w:rPr>
        <w:t xml:space="preserve">evacuates </w:t>
      </w:r>
      <w:r w:rsidRPr="00BB254A">
        <w:rPr>
          <w:rStyle w:val="Emphasis"/>
          <w:color w:val="000000" w:themeColor="text1"/>
          <w:highlight w:val="green"/>
        </w:rPr>
        <w:t>hierarchy</w:t>
      </w:r>
      <w:r w:rsidRPr="00B90692">
        <w:rPr>
          <w:rStyle w:val="StyleUnderline"/>
          <w:color w:val="000000" w:themeColor="text1"/>
        </w:rPr>
        <w:t xml:space="preserve"> from world politics, thereby </w:t>
      </w:r>
      <w:r w:rsidRPr="00BB254A">
        <w:rPr>
          <w:rStyle w:val="Emphasis"/>
          <w:color w:val="000000" w:themeColor="text1"/>
          <w:highlight w:val="green"/>
        </w:rPr>
        <w:t>conjuring Western colonialism</w:t>
      </w:r>
      <w:r w:rsidRPr="00B90692">
        <w:rPr>
          <w:rStyle w:val="StyleUnderline"/>
          <w:color w:val="000000" w:themeColor="text1"/>
        </w:rPr>
        <w:t xml:space="preserve"> and its practices of </w:t>
      </w:r>
      <w:r w:rsidRPr="00BB254A">
        <w:rPr>
          <w:rStyle w:val="Emphasis"/>
          <w:color w:val="000000" w:themeColor="text1"/>
          <w:highlight w:val="green"/>
        </w:rPr>
        <w:t>genocide</w:t>
      </w:r>
      <w:r w:rsidRPr="00B90692">
        <w:rPr>
          <w:rStyle w:val="StyleUnderline"/>
          <w:color w:val="000000" w:themeColor="text1"/>
        </w:rPr>
        <w:t xml:space="preserve">, the </w:t>
      </w:r>
      <w:r w:rsidRPr="00B90692">
        <w:rPr>
          <w:rStyle w:val="Emphasis"/>
          <w:color w:val="000000" w:themeColor="text1"/>
        </w:rPr>
        <w:t xml:space="preserve">Atlantic </w:t>
      </w:r>
      <w:r w:rsidRPr="00BB254A">
        <w:rPr>
          <w:rStyle w:val="Emphasis"/>
          <w:color w:val="000000" w:themeColor="text1"/>
          <w:highlight w:val="green"/>
        </w:rPr>
        <w:t>slave trade</w:t>
      </w:r>
      <w:r w:rsidRPr="00BB254A">
        <w:rPr>
          <w:rStyle w:val="StyleUnderline"/>
          <w:color w:val="000000" w:themeColor="text1"/>
          <w:highlight w:val="green"/>
        </w:rPr>
        <w:t xml:space="preserve">, </w:t>
      </w:r>
      <w:r w:rsidRPr="00B90692">
        <w:rPr>
          <w:rStyle w:val="Emphasis"/>
          <w:color w:val="000000" w:themeColor="text1"/>
        </w:rPr>
        <w:t>land appropriation</w:t>
      </w:r>
      <w:r w:rsidRPr="00B90692">
        <w:rPr>
          <w:rStyle w:val="StyleUnderline"/>
          <w:color w:val="000000" w:themeColor="text1"/>
        </w:rPr>
        <w:t xml:space="preserve"> and </w:t>
      </w:r>
      <w:proofErr w:type="spellStart"/>
      <w:r w:rsidRPr="00B90692">
        <w:rPr>
          <w:rStyle w:val="Emphasis"/>
          <w:color w:val="000000" w:themeColor="text1"/>
        </w:rPr>
        <w:t>labour</w:t>
      </w:r>
      <w:proofErr w:type="spellEnd"/>
      <w:r w:rsidRPr="00B90692">
        <w:rPr>
          <w:rStyle w:val="Emphasis"/>
          <w:color w:val="000000" w:themeColor="text1"/>
        </w:rPr>
        <w:t xml:space="preserve"> exploitation together</w:t>
      </w:r>
      <w:r w:rsidRPr="00B90692">
        <w:rPr>
          <w:rStyle w:val="StyleUnderline"/>
          <w:color w:val="000000" w:themeColor="text1"/>
        </w:rPr>
        <w:t xml:space="preserve"> with its </w:t>
      </w:r>
      <w:r w:rsidRPr="00B90692">
        <w:rPr>
          <w:rStyle w:val="Emphasis"/>
          <w:color w:val="000000" w:themeColor="text1"/>
        </w:rPr>
        <w:t>neo-imperialist successor</w:t>
      </w:r>
      <w:r w:rsidRPr="00B90692">
        <w:rPr>
          <w:rStyle w:val="StyleUnderline"/>
          <w:color w:val="000000" w:themeColor="text1"/>
        </w:rPr>
        <w:t xml:space="preserve"> into thin air</w:t>
      </w:r>
      <w:r w:rsidRPr="00B90692">
        <w:rPr>
          <w:color w:val="000000" w:themeColor="text1"/>
          <w:sz w:val="16"/>
        </w:rPr>
        <w:t xml:space="preserve"> (Hobson, 2012: 203–208; Sabaratnam, 2020); </w:t>
      </w:r>
      <w:r w:rsidRPr="00B90692">
        <w:rPr>
          <w:rStyle w:val="StyleUnderline"/>
          <w:color w:val="000000" w:themeColor="text1"/>
        </w:rPr>
        <w:t>and</w:t>
      </w:r>
      <w:r w:rsidRPr="00B90692">
        <w:rPr>
          <w:color w:val="000000" w:themeColor="text1"/>
          <w:sz w:val="16"/>
        </w:rPr>
        <w:t xml:space="preserve">, third, </w:t>
      </w:r>
      <w:r w:rsidRPr="00B90692">
        <w:rPr>
          <w:rStyle w:val="StyleUnderline"/>
          <w:color w:val="000000" w:themeColor="text1"/>
        </w:rPr>
        <w:t xml:space="preserve">Waltz’s </w:t>
      </w:r>
      <w:r w:rsidRPr="00BB254A">
        <w:rPr>
          <w:rStyle w:val="StyleUnderline"/>
          <w:color w:val="000000" w:themeColor="text1"/>
          <w:highlight w:val="green"/>
        </w:rPr>
        <w:t xml:space="preserve">claim that sovereign states are the dominant form of polity </w:t>
      </w:r>
      <w:r w:rsidRPr="00B90692">
        <w:rPr>
          <w:rStyle w:val="StyleUnderline"/>
          <w:color w:val="000000" w:themeColor="text1"/>
        </w:rPr>
        <w:t>under modern anarchy is</w:t>
      </w:r>
      <w:r w:rsidRPr="00BB254A">
        <w:rPr>
          <w:rStyle w:val="StyleUnderline"/>
          <w:color w:val="000000" w:themeColor="text1"/>
          <w:highlight w:val="green"/>
        </w:rPr>
        <w:t xml:space="preserve"> undermined by </w:t>
      </w:r>
      <w:r w:rsidRPr="00B90692">
        <w:rPr>
          <w:rStyle w:val="StyleUnderline"/>
          <w:color w:val="000000" w:themeColor="text1"/>
        </w:rPr>
        <w:t xml:space="preserve">the </w:t>
      </w:r>
      <w:r w:rsidRPr="00BB254A">
        <w:rPr>
          <w:rStyle w:val="StyleUnderline"/>
          <w:color w:val="000000" w:themeColor="text1"/>
          <w:highlight w:val="green"/>
        </w:rPr>
        <w:t xml:space="preserve">presence of colonial hierarchy before </w:t>
      </w:r>
      <w:r w:rsidRPr="00B90692">
        <w:rPr>
          <w:rStyle w:val="StyleUnderline"/>
          <w:color w:val="000000" w:themeColor="text1"/>
        </w:rPr>
        <w:t xml:space="preserve">the </w:t>
      </w:r>
      <w:r w:rsidRPr="00BB254A">
        <w:rPr>
          <w:rStyle w:val="StyleUnderline"/>
          <w:color w:val="000000" w:themeColor="text1"/>
          <w:highlight w:val="green"/>
        </w:rPr>
        <w:t xml:space="preserve">very recent era of decolonization wherein the only sovereign states </w:t>
      </w:r>
      <w:r w:rsidRPr="00B90692">
        <w:rPr>
          <w:rStyle w:val="StyleUnderline"/>
          <w:color w:val="000000" w:themeColor="text1"/>
        </w:rPr>
        <w:t xml:space="preserve">that existed </w:t>
      </w:r>
      <w:r w:rsidRPr="00BB254A">
        <w:rPr>
          <w:rStyle w:val="StyleUnderline"/>
          <w:color w:val="000000" w:themeColor="text1"/>
          <w:highlight w:val="green"/>
        </w:rPr>
        <w:t>were Western</w:t>
      </w:r>
      <w:r w:rsidRPr="00B90692">
        <w:rPr>
          <w:rStyle w:val="StyleUnderline"/>
          <w:color w:val="000000" w:themeColor="text1"/>
        </w:rPr>
        <w:t>.</w:t>
      </w:r>
      <w:r w:rsidRPr="00B90692">
        <w:rPr>
          <w:color w:val="000000" w:themeColor="text1"/>
          <w:sz w:val="16"/>
        </w:rPr>
        <w:t xml:space="preserve"> Accordingly, </w:t>
      </w:r>
      <w:r w:rsidRPr="00B90692">
        <w:rPr>
          <w:rStyle w:val="StyleUnderline"/>
          <w:color w:val="000000" w:themeColor="text1"/>
        </w:rPr>
        <w:t xml:space="preserve">Waltz’s move serves to </w:t>
      </w:r>
      <w:r w:rsidRPr="00B90692">
        <w:rPr>
          <w:rStyle w:val="Emphasis"/>
          <w:color w:val="000000" w:themeColor="text1"/>
        </w:rPr>
        <w:t>let Western imperialism off the moral hook</w:t>
      </w:r>
      <w:r w:rsidRPr="00B90692">
        <w:rPr>
          <w:rStyle w:val="StyleUnderline"/>
          <w:color w:val="000000" w:themeColor="text1"/>
        </w:rPr>
        <w:t xml:space="preserve">, thereby </w:t>
      </w:r>
      <w:r w:rsidRPr="00BB254A">
        <w:rPr>
          <w:rStyle w:val="Emphasis"/>
          <w:color w:val="000000" w:themeColor="text1"/>
          <w:highlight w:val="green"/>
        </w:rPr>
        <w:t>reflect</w:t>
      </w:r>
      <w:r w:rsidRPr="00B90692">
        <w:rPr>
          <w:rStyle w:val="StyleUnderline"/>
          <w:color w:val="000000" w:themeColor="text1"/>
        </w:rPr>
        <w:t xml:space="preserve">ing </w:t>
      </w:r>
      <w:r w:rsidRPr="00BB254A">
        <w:rPr>
          <w:rStyle w:val="StyleUnderline"/>
          <w:color w:val="000000" w:themeColor="text1"/>
          <w:highlight w:val="green"/>
        </w:rPr>
        <w:t>an ‘</w:t>
      </w:r>
      <w:r w:rsidRPr="00BB254A">
        <w:rPr>
          <w:rStyle w:val="Emphasis"/>
          <w:color w:val="000000" w:themeColor="text1"/>
          <w:highlight w:val="green"/>
        </w:rPr>
        <w:t>epistemology of ignorance</w:t>
      </w:r>
      <w:r w:rsidRPr="00BB254A">
        <w:rPr>
          <w:rStyle w:val="StyleUnderline"/>
          <w:color w:val="000000" w:themeColor="text1"/>
          <w:highlight w:val="green"/>
        </w:rPr>
        <w:t>’</w:t>
      </w:r>
      <w:r w:rsidRPr="00B90692">
        <w:rPr>
          <w:color w:val="000000" w:themeColor="text1"/>
          <w:sz w:val="16"/>
        </w:rPr>
        <w:t xml:space="preserve"> (Sabaratnam, 2020: 20–21; see also Mills, 2007). Interestingly, </w:t>
      </w:r>
      <w:r w:rsidRPr="00B90692">
        <w:rPr>
          <w:rStyle w:val="StyleUnderline"/>
          <w:color w:val="000000" w:themeColor="text1"/>
        </w:rPr>
        <w:t xml:space="preserve">we find an evacuation and </w:t>
      </w:r>
      <w:r w:rsidRPr="00B90692">
        <w:rPr>
          <w:rStyle w:val="Emphasis"/>
          <w:color w:val="000000" w:themeColor="text1"/>
        </w:rPr>
        <w:t>naturalization of Western empire</w:t>
      </w:r>
      <w:r w:rsidRPr="00B90692">
        <w:rPr>
          <w:rStyle w:val="StyleUnderline"/>
          <w:color w:val="000000" w:themeColor="text1"/>
        </w:rPr>
        <w:t xml:space="preserve"> in the </w:t>
      </w:r>
      <w:r w:rsidRPr="00B90692">
        <w:rPr>
          <w:rStyle w:val="Emphasis"/>
          <w:color w:val="000000" w:themeColor="text1"/>
        </w:rPr>
        <w:t>classical realist work</w:t>
      </w:r>
      <w:r w:rsidRPr="00B90692">
        <w:rPr>
          <w:color w:val="000000" w:themeColor="text1"/>
          <w:sz w:val="16"/>
        </w:rPr>
        <w:t xml:space="preserve"> of Hans Morgenthau (Hobson, 2012: 188–190; Salter, 2002: 117) and other realists, which leads Nicolas </w:t>
      </w:r>
      <w:proofErr w:type="spellStart"/>
      <w:r w:rsidRPr="00B90692">
        <w:rPr>
          <w:color w:val="000000" w:themeColor="text1"/>
          <w:sz w:val="16"/>
        </w:rPr>
        <w:t>Guilhot</w:t>
      </w:r>
      <w:proofErr w:type="spellEnd"/>
      <w:r w:rsidRPr="00B90692">
        <w:rPr>
          <w:color w:val="000000" w:themeColor="text1"/>
          <w:sz w:val="16"/>
        </w:rPr>
        <w:t xml:space="preserve"> (2014) to talk of ‘imperial realism’.</w:t>
      </w:r>
    </w:p>
    <w:p w14:paraId="1FCAE211" w14:textId="77777777" w:rsidR="00932A8B" w:rsidRPr="00B90692" w:rsidRDefault="00932A8B" w:rsidP="00932A8B">
      <w:pPr>
        <w:rPr>
          <w:rStyle w:val="StyleUnderline"/>
          <w:color w:val="000000" w:themeColor="text1"/>
        </w:rPr>
      </w:pPr>
      <w:r w:rsidRPr="00B90692">
        <w:rPr>
          <w:color w:val="000000" w:themeColor="text1"/>
          <w:sz w:val="16"/>
        </w:rPr>
        <w:t xml:space="preserve">By contrast, Robert Gilpin’s neorealist </w:t>
      </w:r>
      <w:r w:rsidRPr="00BB254A">
        <w:rPr>
          <w:rStyle w:val="Emphasis"/>
          <w:color w:val="000000" w:themeColor="text1"/>
          <w:highlight w:val="green"/>
        </w:rPr>
        <w:t>h</w:t>
      </w:r>
      <w:r w:rsidRPr="00B90692">
        <w:rPr>
          <w:rStyle w:val="Emphasis"/>
          <w:color w:val="000000" w:themeColor="text1"/>
        </w:rPr>
        <w:t xml:space="preserve">egemonic </w:t>
      </w:r>
      <w:r w:rsidRPr="00BB254A">
        <w:rPr>
          <w:rStyle w:val="Emphasis"/>
          <w:color w:val="000000" w:themeColor="text1"/>
          <w:highlight w:val="green"/>
        </w:rPr>
        <w:t>s</w:t>
      </w:r>
      <w:r w:rsidRPr="00B90692">
        <w:rPr>
          <w:rStyle w:val="Emphasis"/>
          <w:color w:val="000000" w:themeColor="text1"/>
        </w:rPr>
        <w:t xml:space="preserve">tability </w:t>
      </w:r>
      <w:r w:rsidRPr="00BB254A">
        <w:rPr>
          <w:rStyle w:val="Emphasis"/>
          <w:color w:val="000000" w:themeColor="text1"/>
          <w:highlight w:val="green"/>
        </w:rPr>
        <w:t>t</w:t>
      </w:r>
      <w:r w:rsidRPr="00B90692">
        <w:rPr>
          <w:rStyle w:val="Emphasis"/>
          <w:color w:val="000000" w:themeColor="text1"/>
        </w:rPr>
        <w:t>heory</w:t>
      </w:r>
      <w:r w:rsidRPr="00B90692">
        <w:rPr>
          <w:rStyle w:val="StyleUnderline"/>
          <w:color w:val="000000" w:themeColor="text1"/>
        </w:rPr>
        <w:t xml:space="preserve"> </w:t>
      </w:r>
      <w:r w:rsidRPr="00BB254A">
        <w:rPr>
          <w:rStyle w:val="StyleUnderline"/>
          <w:color w:val="000000" w:themeColor="text1"/>
          <w:highlight w:val="green"/>
        </w:rPr>
        <w:t>embraces</w:t>
      </w:r>
      <w:r w:rsidRPr="00B90692">
        <w:rPr>
          <w:rStyle w:val="StyleUnderline"/>
          <w:color w:val="000000" w:themeColor="text1"/>
        </w:rPr>
        <w:t xml:space="preserve"> a </w:t>
      </w:r>
      <w:r w:rsidRPr="00B90692">
        <w:rPr>
          <w:rStyle w:val="Emphasis"/>
          <w:color w:val="000000" w:themeColor="text1"/>
        </w:rPr>
        <w:t xml:space="preserve">normative </w:t>
      </w:r>
      <w:r w:rsidRPr="00BB254A">
        <w:rPr>
          <w:rStyle w:val="Emphasis"/>
          <w:color w:val="000000" w:themeColor="text1"/>
          <w:highlight w:val="green"/>
        </w:rPr>
        <w:t>(</w:t>
      </w:r>
      <w:r w:rsidRPr="00B90692">
        <w:rPr>
          <w:rStyle w:val="Emphasis"/>
          <w:color w:val="000000" w:themeColor="text1"/>
        </w:rPr>
        <w:t>direct</w:t>
      </w:r>
      <w:r w:rsidRPr="00BB254A">
        <w:rPr>
          <w:rStyle w:val="Emphasis"/>
          <w:color w:val="000000" w:themeColor="text1"/>
          <w:highlight w:val="green"/>
        </w:rPr>
        <w:t>) imperialism</w:t>
      </w:r>
      <w:r w:rsidRPr="00B90692">
        <w:rPr>
          <w:rStyle w:val="StyleUnderline"/>
          <w:color w:val="000000" w:themeColor="text1"/>
        </w:rPr>
        <w:t xml:space="preserve"> that is </w:t>
      </w:r>
      <w:r w:rsidRPr="00B90692">
        <w:rPr>
          <w:rStyle w:val="Emphasis"/>
          <w:color w:val="000000" w:themeColor="text1"/>
        </w:rPr>
        <w:t>dressed up in terms</w:t>
      </w:r>
      <w:r w:rsidRPr="00B90692">
        <w:rPr>
          <w:rStyle w:val="StyleUnderline"/>
          <w:color w:val="000000" w:themeColor="text1"/>
        </w:rPr>
        <w:t xml:space="preserve"> that </w:t>
      </w:r>
      <w:r w:rsidRPr="00B90692">
        <w:rPr>
          <w:rStyle w:val="Emphasis"/>
          <w:color w:val="000000" w:themeColor="text1"/>
        </w:rPr>
        <w:t>dare not speak its name</w:t>
      </w:r>
      <w:r w:rsidRPr="00B90692">
        <w:rPr>
          <w:color w:val="000000" w:themeColor="text1"/>
          <w:sz w:val="16"/>
        </w:rPr>
        <w:t xml:space="preserve"> (Hobson, 2012: 193–203). Gilpin (1987) differentiates hegemons from empires, where the latter exploit non-Western states while the former help them through the hegemon’s self-sacrificial provision of global public goods. But the </w:t>
      </w:r>
      <w:r w:rsidRPr="00BB254A">
        <w:rPr>
          <w:rStyle w:val="Emphasis"/>
          <w:color w:val="000000" w:themeColor="text1"/>
          <w:highlight w:val="green"/>
        </w:rPr>
        <w:t>paternalist sign</w:t>
      </w:r>
      <w:r w:rsidRPr="00BB254A">
        <w:rPr>
          <w:rStyle w:val="StyleUnderline"/>
          <w:color w:val="000000" w:themeColor="text1"/>
          <w:highlight w:val="green"/>
        </w:rPr>
        <w:t xml:space="preserve"> </w:t>
      </w:r>
      <w:r w:rsidRPr="00B90692">
        <w:rPr>
          <w:rStyle w:val="StyleUnderline"/>
          <w:color w:val="000000" w:themeColor="text1"/>
        </w:rPr>
        <w:t xml:space="preserve">of US hierarchical hegemony is that it </w:t>
      </w:r>
      <w:r w:rsidRPr="00B90692">
        <w:rPr>
          <w:rStyle w:val="Emphasis"/>
          <w:color w:val="000000" w:themeColor="text1"/>
        </w:rPr>
        <w:t xml:space="preserve">supposedly </w:t>
      </w:r>
      <w:r w:rsidRPr="00BB254A">
        <w:rPr>
          <w:rStyle w:val="Emphasis"/>
          <w:color w:val="000000" w:themeColor="text1"/>
          <w:highlight w:val="green"/>
        </w:rPr>
        <w:t xml:space="preserve">uplifts </w:t>
      </w:r>
      <w:r w:rsidRPr="00B90692">
        <w:rPr>
          <w:rStyle w:val="Emphasis"/>
          <w:color w:val="000000" w:themeColor="text1"/>
        </w:rPr>
        <w:t>states</w:t>
      </w:r>
      <w:r w:rsidRPr="00B90692">
        <w:rPr>
          <w:rStyle w:val="StyleUnderline"/>
          <w:color w:val="000000" w:themeColor="text1"/>
        </w:rPr>
        <w:t xml:space="preserve"> around the world, with East </w:t>
      </w:r>
      <w:r w:rsidRPr="00B90692">
        <w:rPr>
          <w:rStyle w:val="Emphasis"/>
          <w:color w:val="000000" w:themeColor="text1"/>
        </w:rPr>
        <w:t>Asian states singled out</w:t>
      </w:r>
      <w:r w:rsidRPr="00B90692">
        <w:rPr>
          <w:rStyle w:val="StyleUnderline"/>
          <w:color w:val="000000" w:themeColor="text1"/>
        </w:rPr>
        <w:t xml:space="preserve"> as the most </w:t>
      </w:r>
      <w:r w:rsidRPr="00B90692">
        <w:rPr>
          <w:rStyle w:val="Emphasis"/>
          <w:color w:val="000000" w:themeColor="text1"/>
        </w:rPr>
        <w:t>egregious</w:t>
      </w:r>
      <w:r w:rsidRPr="00B90692">
        <w:rPr>
          <w:rStyle w:val="StyleUnderline"/>
          <w:color w:val="000000" w:themeColor="text1"/>
        </w:rPr>
        <w:t xml:space="preserve"> and </w:t>
      </w:r>
      <w:r w:rsidRPr="00B90692">
        <w:rPr>
          <w:rStyle w:val="Emphasis"/>
          <w:color w:val="000000" w:themeColor="text1"/>
        </w:rPr>
        <w:t>ungrateful free riders</w:t>
      </w:r>
      <w:r w:rsidRPr="00B90692">
        <w:rPr>
          <w:rStyle w:val="StyleUnderline"/>
          <w:color w:val="000000" w:themeColor="text1"/>
        </w:rPr>
        <w:t xml:space="preserve"> that benefit most from hegemonic largesse.</w:t>
      </w:r>
      <w:r w:rsidRPr="00B90692">
        <w:rPr>
          <w:color w:val="000000" w:themeColor="text1"/>
          <w:sz w:val="16"/>
        </w:rPr>
        <w:t xml:space="preserve"> Thus, what Gilpin misses is that the conception of uplift reconvenes Britain’s paternalist-imperial civilizing mission of the 19th century, though this elision is inevitable given that he re-visions the British Empire as a benign liberal hegemon. Significantly, Niall Ferguson (2004) effectively reconvenes Gilpin’s argument, though he talks explicitly about the benign liberal imperialism of Britain and America. Moreover, </w:t>
      </w:r>
      <w:r w:rsidRPr="00B90692">
        <w:rPr>
          <w:rStyle w:val="StyleUnderline"/>
          <w:color w:val="000000" w:themeColor="text1"/>
        </w:rPr>
        <w:t xml:space="preserve">this </w:t>
      </w:r>
      <w:r w:rsidRPr="00B90692">
        <w:rPr>
          <w:rStyle w:val="Emphasis"/>
          <w:color w:val="000000" w:themeColor="text1"/>
        </w:rPr>
        <w:t>benign conception</w:t>
      </w:r>
      <w:r w:rsidRPr="00B90692">
        <w:rPr>
          <w:rStyle w:val="StyleUnderline"/>
          <w:color w:val="000000" w:themeColor="text1"/>
        </w:rPr>
        <w:t xml:space="preserve"> that reflects an </w:t>
      </w:r>
      <w:r w:rsidRPr="00B90692">
        <w:rPr>
          <w:rStyle w:val="Emphasis"/>
          <w:color w:val="000000" w:themeColor="text1"/>
        </w:rPr>
        <w:t>epistemology of ignorance</w:t>
      </w:r>
      <w:r w:rsidRPr="00B90692">
        <w:rPr>
          <w:rStyle w:val="StyleUnderline"/>
          <w:color w:val="000000" w:themeColor="text1"/>
        </w:rPr>
        <w:t xml:space="preserve"> effectively </w:t>
      </w:r>
      <w:r w:rsidRPr="00B90692">
        <w:rPr>
          <w:rStyle w:val="Emphasis"/>
          <w:color w:val="000000" w:themeColor="text1"/>
        </w:rPr>
        <w:t>boils off</w:t>
      </w:r>
      <w:r w:rsidRPr="00B90692">
        <w:rPr>
          <w:rStyle w:val="StyleUnderline"/>
          <w:color w:val="000000" w:themeColor="text1"/>
        </w:rPr>
        <w:t xml:space="preserve"> the </w:t>
      </w:r>
      <w:r w:rsidRPr="00B90692">
        <w:rPr>
          <w:rStyle w:val="Emphasis"/>
          <w:color w:val="000000" w:themeColor="text1"/>
        </w:rPr>
        <w:t>coercive side of empire</w:t>
      </w:r>
      <w:r w:rsidRPr="00B90692">
        <w:rPr>
          <w:rStyle w:val="StyleUnderline"/>
          <w:color w:val="000000" w:themeColor="text1"/>
        </w:rPr>
        <w:t xml:space="preserve"> in the subliminal </w:t>
      </w:r>
      <w:r w:rsidRPr="00B90692">
        <w:rPr>
          <w:rStyle w:val="Emphasis"/>
          <w:color w:val="000000" w:themeColor="text1"/>
        </w:rPr>
        <w:t>cultural-racist distillation process</w:t>
      </w:r>
      <w:r w:rsidRPr="00B90692">
        <w:rPr>
          <w:rStyle w:val="StyleUnderline"/>
          <w:color w:val="000000" w:themeColor="text1"/>
        </w:rPr>
        <w:t xml:space="preserve">, thereby providing an </w:t>
      </w:r>
      <w:r w:rsidRPr="00B90692">
        <w:rPr>
          <w:rStyle w:val="Emphasis"/>
          <w:color w:val="000000" w:themeColor="text1"/>
        </w:rPr>
        <w:t>apologia for Anglo-Saxon imperialism</w:t>
      </w:r>
      <w:r w:rsidRPr="00B90692">
        <w:rPr>
          <w:rStyle w:val="StyleUnderline"/>
          <w:color w:val="000000" w:themeColor="text1"/>
        </w:rPr>
        <w:t>.</w:t>
      </w:r>
    </w:p>
    <w:p w14:paraId="454F6065" w14:textId="77777777" w:rsidR="00932A8B" w:rsidRPr="00B90692" w:rsidRDefault="00932A8B" w:rsidP="00932A8B">
      <w:pPr>
        <w:rPr>
          <w:color w:val="000000" w:themeColor="text1"/>
          <w:sz w:val="16"/>
        </w:rPr>
      </w:pPr>
      <w:r w:rsidRPr="00B90692">
        <w:rPr>
          <w:color w:val="000000" w:themeColor="text1"/>
          <w:sz w:val="16"/>
        </w:rPr>
        <w:t xml:space="preserve">Similar cultural racist logics play out in liberalism (see Hobson, 2012: 216–222, 285–310). While the normative (direct) imperialist posture that is found in John Rawls’s (1999) The Law of Peoples is a very obvious example (Hobson, 2012: 292–295), nevertheless the hard test-case here is that of neoliberal institutionalism. The received wisdom is that </w:t>
      </w:r>
      <w:r w:rsidRPr="00B90692">
        <w:rPr>
          <w:rStyle w:val="StyleUnderline"/>
          <w:color w:val="000000" w:themeColor="text1"/>
        </w:rPr>
        <w:t xml:space="preserve">neoliberal institutionalism presents a genuinely ‘universal’ picture or </w:t>
      </w:r>
      <w:r w:rsidRPr="00B90692">
        <w:rPr>
          <w:rStyle w:val="Emphasis"/>
          <w:color w:val="000000" w:themeColor="text1"/>
        </w:rPr>
        <w:t>flattened ontology of all states</w:t>
      </w:r>
      <w:r w:rsidRPr="00B90692">
        <w:rPr>
          <w:rStyle w:val="StyleUnderline"/>
          <w:color w:val="000000" w:themeColor="text1"/>
        </w:rPr>
        <w:t xml:space="preserve"> learning to cooperate in order to </w:t>
      </w:r>
      <w:r w:rsidRPr="00B90692">
        <w:rPr>
          <w:rStyle w:val="Emphasis"/>
          <w:color w:val="000000" w:themeColor="text1"/>
        </w:rPr>
        <w:t>enhance their gains</w:t>
      </w:r>
      <w:r w:rsidRPr="00B90692">
        <w:rPr>
          <w:rStyle w:val="StyleUnderline"/>
          <w:color w:val="000000" w:themeColor="text1"/>
        </w:rPr>
        <w:t>.</w:t>
      </w:r>
      <w:r w:rsidRPr="00B90692">
        <w:rPr>
          <w:color w:val="000000" w:themeColor="text1"/>
          <w:sz w:val="16"/>
        </w:rPr>
        <w:t xml:space="preserve"> But it turns out that, in After Hegemony, Keohane (1984) confines this process to Western states (as did Norman Angell before him). Moreover, absent here is a historical-sociological analysis that would reveal </w:t>
      </w:r>
      <w:r w:rsidRPr="00B90692">
        <w:rPr>
          <w:rStyle w:val="StyleUnderline"/>
          <w:color w:val="000000" w:themeColor="text1"/>
        </w:rPr>
        <w:t>the hierarchical-imperial contexts that have driven both Western unity</w:t>
      </w:r>
      <w:r w:rsidRPr="00B90692">
        <w:rPr>
          <w:color w:val="000000" w:themeColor="text1"/>
          <w:sz w:val="16"/>
        </w:rPr>
        <w:t xml:space="preserve"> (Sabaratnam, 2020: 25) </w:t>
      </w:r>
      <w:r w:rsidRPr="00B90692">
        <w:rPr>
          <w:rStyle w:val="StyleUnderline"/>
          <w:color w:val="000000" w:themeColor="text1"/>
        </w:rPr>
        <w:t>and the global process by which unequal gains accrue to the West at the expense of the non-West.</w:t>
      </w:r>
      <w:r w:rsidRPr="00B90692">
        <w:rPr>
          <w:color w:val="000000" w:themeColor="text1"/>
          <w:sz w:val="16"/>
        </w:rPr>
        <w:t xml:space="preserve"> Paradoxically, constructivists critique neoliberal institutionalism for its rational actor model by asserting that interests are not a priori but are formed through socialization. However, a close reading of Keohane’s book reveals that it is Western norms and identity that socialize Western states into cooperating (Keohane, 1984: 5–7, 43, 182). Accordingly, Keohane not only looks specifically at Western states as the successful </w:t>
      </w:r>
      <w:proofErr w:type="gramStart"/>
      <w:r w:rsidRPr="00B90692">
        <w:rPr>
          <w:color w:val="000000" w:themeColor="text1"/>
          <w:sz w:val="16"/>
        </w:rPr>
        <w:t>actors, but</w:t>
      </w:r>
      <w:proofErr w:type="gramEnd"/>
      <w:r w:rsidRPr="00B90692">
        <w:rPr>
          <w:color w:val="000000" w:themeColor="text1"/>
          <w:sz w:val="16"/>
        </w:rPr>
        <w:t xml:space="preserve"> argues that they take specifically Western cultural values such as democracy and liberal capitalism to the table before they enter iterated prisoner’s dilemma games (Keohane, 1984: 182).</w:t>
      </w:r>
    </w:p>
    <w:p w14:paraId="1131E1B4" w14:textId="77777777" w:rsidR="00932A8B" w:rsidRPr="00B90692" w:rsidRDefault="00932A8B" w:rsidP="00932A8B">
      <w:pPr>
        <w:rPr>
          <w:color w:val="000000" w:themeColor="text1"/>
          <w:sz w:val="16"/>
        </w:rPr>
      </w:pPr>
      <w:r w:rsidRPr="00B90692">
        <w:rPr>
          <w:color w:val="000000" w:themeColor="text1"/>
          <w:sz w:val="16"/>
        </w:rPr>
        <w:t xml:space="preserve">One of several (direct) neo-imperialist cues in Keohane’s work emerges from his </w:t>
      </w:r>
      <w:r w:rsidRPr="00B90692">
        <w:rPr>
          <w:rStyle w:val="StyleUnderline"/>
          <w:color w:val="000000" w:themeColor="text1"/>
        </w:rPr>
        <w:t xml:space="preserve">approval of </w:t>
      </w:r>
      <w:r w:rsidRPr="00BB254A">
        <w:rPr>
          <w:rStyle w:val="Emphasis"/>
          <w:color w:val="000000" w:themeColor="text1"/>
          <w:highlight w:val="green"/>
        </w:rPr>
        <w:t>US hegemonic intervention</w:t>
      </w:r>
      <w:r w:rsidRPr="00B90692">
        <w:rPr>
          <w:rStyle w:val="StyleUnderline"/>
          <w:color w:val="000000" w:themeColor="text1"/>
        </w:rPr>
        <w:t xml:space="preserve"> and intervention by international financial institutions in the Global South as a means of extending complex interdependence across the world.</w:t>
      </w:r>
      <w:r w:rsidRPr="00B90692">
        <w:rPr>
          <w:color w:val="000000" w:themeColor="text1"/>
          <w:sz w:val="16"/>
        </w:rPr>
        <w:t xml:space="preserve"> But here the international financial </w:t>
      </w:r>
      <w:r w:rsidRPr="00B90692">
        <w:rPr>
          <w:rStyle w:val="StyleUnderline"/>
          <w:color w:val="000000" w:themeColor="text1"/>
        </w:rPr>
        <w:t xml:space="preserve">institutions </w:t>
      </w:r>
      <w:r w:rsidRPr="00BB254A">
        <w:rPr>
          <w:rStyle w:val="StyleUnderline"/>
          <w:color w:val="000000" w:themeColor="text1"/>
          <w:highlight w:val="green"/>
        </w:rPr>
        <w:t>act as</w:t>
      </w:r>
      <w:r w:rsidRPr="00B90692">
        <w:rPr>
          <w:rStyle w:val="StyleUnderline"/>
          <w:color w:val="000000" w:themeColor="text1"/>
        </w:rPr>
        <w:t xml:space="preserve"> </w:t>
      </w:r>
      <w:r w:rsidRPr="00B90692">
        <w:rPr>
          <w:rStyle w:val="Emphasis"/>
          <w:color w:val="000000" w:themeColor="text1"/>
        </w:rPr>
        <w:t>paternalist neo-</w:t>
      </w:r>
      <w:r w:rsidRPr="00BB254A">
        <w:rPr>
          <w:rStyle w:val="Emphasis"/>
          <w:color w:val="000000" w:themeColor="text1"/>
          <w:highlight w:val="green"/>
        </w:rPr>
        <w:t>imperial vehicles</w:t>
      </w:r>
      <w:r w:rsidRPr="00BB254A">
        <w:rPr>
          <w:rStyle w:val="StyleUnderline"/>
          <w:color w:val="000000" w:themeColor="text1"/>
          <w:highlight w:val="green"/>
        </w:rPr>
        <w:t xml:space="preserve"> for</w:t>
      </w:r>
      <w:r w:rsidRPr="00B90692">
        <w:rPr>
          <w:rStyle w:val="StyleUnderline"/>
          <w:color w:val="000000" w:themeColor="text1"/>
        </w:rPr>
        <w:t xml:space="preserve"> the </w:t>
      </w:r>
      <w:r w:rsidRPr="00BB254A">
        <w:rPr>
          <w:rStyle w:val="Emphasis"/>
          <w:color w:val="000000" w:themeColor="text1"/>
          <w:highlight w:val="green"/>
        </w:rPr>
        <w:t>cultural conversion</w:t>
      </w:r>
      <w:r w:rsidRPr="00BB254A">
        <w:rPr>
          <w:rStyle w:val="StyleUnderline"/>
          <w:color w:val="000000" w:themeColor="text1"/>
          <w:highlight w:val="green"/>
        </w:rPr>
        <w:t xml:space="preserve"> of </w:t>
      </w:r>
      <w:r w:rsidRPr="00BB254A">
        <w:rPr>
          <w:rStyle w:val="Emphasis"/>
          <w:color w:val="000000" w:themeColor="text1"/>
          <w:highlight w:val="green"/>
        </w:rPr>
        <w:t xml:space="preserve">non-Western states </w:t>
      </w:r>
      <w:r w:rsidRPr="00B90692">
        <w:rPr>
          <w:rStyle w:val="Emphasis"/>
          <w:color w:val="000000" w:themeColor="text1"/>
        </w:rPr>
        <w:t>along Western neoliberal capitalist lines</w:t>
      </w:r>
      <w:r w:rsidRPr="00B90692">
        <w:rPr>
          <w:rStyle w:val="StyleUnderline"/>
          <w:color w:val="000000" w:themeColor="text1"/>
        </w:rPr>
        <w:t xml:space="preserve"> via the </w:t>
      </w:r>
      <w:r w:rsidRPr="00B90692">
        <w:rPr>
          <w:rStyle w:val="Emphasis"/>
          <w:color w:val="000000" w:themeColor="text1"/>
        </w:rPr>
        <w:t>imposition of neoliberal conditionality</w:t>
      </w:r>
      <w:r w:rsidRPr="00B90692">
        <w:rPr>
          <w:color w:val="000000" w:themeColor="text1"/>
          <w:sz w:val="16"/>
        </w:rPr>
        <w:t xml:space="preserve"> and structural adjustment </w:t>
      </w:r>
      <w:proofErr w:type="spellStart"/>
      <w:r w:rsidRPr="00B90692">
        <w:rPr>
          <w:color w:val="000000" w:themeColor="text1"/>
          <w:sz w:val="16"/>
        </w:rPr>
        <w:t>programmes</w:t>
      </w:r>
      <w:proofErr w:type="spellEnd"/>
      <w:r w:rsidRPr="00B90692">
        <w:rPr>
          <w:color w:val="000000" w:themeColor="text1"/>
          <w:sz w:val="16"/>
        </w:rPr>
        <w:t xml:space="preserve">. Moreover, the notorious resentment that these </w:t>
      </w:r>
      <w:proofErr w:type="spellStart"/>
      <w:r w:rsidRPr="00B90692">
        <w:rPr>
          <w:color w:val="000000" w:themeColor="text1"/>
          <w:sz w:val="16"/>
        </w:rPr>
        <w:t>programmes</w:t>
      </w:r>
      <w:proofErr w:type="spellEnd"/>
      <w:r w:rsidRPr="00B90692">
        <w:rPr>
          <w:color w:val="000000" w:themeColor="text1"/>
          <w:sz w:val="16"/>
        </w:rPr>
        <w:t xml:space="preserve"> have invoked in many non-Western states, all of which disappears in Keohane’s analysis, takes us back to the future of the ‘unequal treaties’ that emerged under Britain’s informal imperialism in the 19th century, much as the paternalist role of the international financial institutions finds its historical parallel with the League of Nations Mandate System (</w:t>
      </w:r>
      <w:proofErr w:type="spellStart"/>
      <w:r w:rsidRPr="00B90692">
        <w:rPr>
          <w:color w:val="000000" w:themeColor="text1"/>
          <w:sz w:val="16"/>
        </w:rPr>
        <w:t>Anghie</w:t>
      </w:r>
      <w:proofErr w:type="spellEnd"/>
      <w:r w:rsidRPr="00B90692">
        <w:rPr>
          <w:color w:val="000000" w:themeColor="text1"/>
          <w:sz w:val="16"/>
        </w:rPr>
        <w:t>, 2005: 245–272). And, finally, Keohane’s approval of Anglo-Saxon hegemony in the 19th and 20th centuries returns us to the problems that I discussed above vis-a-vis hegemonic stability theory (see also Sabaratnam, 2020: 18–19).</w:t>
      </w:r>
    </w:p>
    <w:p w14:paraId="41AC7628" w14:textId="77777777" w:rsidR="00932A8B" w:rsidRPr="00B90692" w:rsidRDefault="00932A8B" w:rsidP="00932A8B">
      <w:pPr>
        <w:rPr>
          <w:rStyle w:val="StyleUnderline"/>
          <w:color w:val="000000" w:themeColor="text1"/>
        </w:rPr>
      </w:pPr>
      <w:r w:rsidRPr="00B90692">
        <w:rPr>
          <w:color w:val="000000" w:themeColor="text1"/>
          <w:sz w:val="16"/>
        </w:rPr>
        <w:t xml:space="preserve">A notable example of an indirect imperialist approach is found in the neoliberal theory of globalization, which rehabilitates the classical liberalism of Adam Smith and his aversion to empire (e.g. Friedman, 2000). But </w:t>
      </w:r>
      <w:r w:rsidRPr="00B90692">
        <w:rPr>
          <w:rStyle w:val="StyleUnderline"/>
          <w:color w:val="000000" w:themeColor="text1"/>
        </w:rPr>
        <w:t>there are</w:t>
      </w:r>
      <w:r w:rsidRPr="00B90692">
        <w:rPr>
          <w:color w:val="000000" w:themeColor="text1"/>
          <w:sz w:val="16"/>
        </w:rPr>
        <w:t xml:space="preserve"> three </w:t>
      </w:r>
      <w:r w:rsidRPr="00B90692">
        <w:rPr>
          <w:rStyle w:val="StyleUnderline"/>
          <w:color w:val="000000" w:themeColor="text1"/>
        </w:rPr>
        <w:t>subliminal neo-imperialist cues here</w:t>
      </w:r>
      <w:r w:rsidRPr="00B90692">
        <w:rPr>
          <w:color w:val="000000" w:themeColor="text1"/>
          <w:sz w:val="16"/>
        </w:rPr>
        <w:t xml:space="preserve">, the first comprising Friedman’s (2000: 101–111) </w:t>
      </w:r>
      <w:r w:rsidRPr="00B90692">
        <w:rPr>
          <w:rStyle w:val="StyleUnderline"/>
          <w:color w:val="000000" w:themeColor="text1"/>
        </w:rPr>
        <w:t>argument that non-Western states have no choice but to ‘don the golden straitjacket’, which requires them to adopt Western neoliberal-capitalist architectures.</w:t>
      </w:r>
      <w:r w:rsidRPr="00B90692">
        <w:rPr>
          <w:color w:val="000000" w:themeColor="text1"/>
          <w:sz w:val="16"/>
        </w:rPr>
        <w:t xml:space="preserve"> Having to become Western means that </w:t>
      </w:r>
      <w:r w:rsidRPr="00B90692">
        <w:rPr>
          <w:rStyle w:val="StyleUnderline"/>
          <w:color w:val="000000" w:themeColor="text1"/>
        </w:rPr>
        <w:t>the theory smuggles informal imperialism in through the backdoor of its Western universalism.</w:t>
      </w:r>
      <w:r w:rsidRPr="00B90692">
        <w:rPr>
          <w:color w:val="000000" w:themeColor="text1"/>
          <w:sz w:val="16"/>
        </w:rPr>
        <w:t xml:space="preserve"> Second, by subscribing to the ontological proposition that ‘the world is flat’ (Friedman, 2007), the </w:t>
      </w:r>
      <w:r w:rsidRPr="00B90692">
        <w:rPr>
          <w:rStyle w:val="StyleUnderline"/>
          <w:color w:val="000000" w:themeColor="text1"/>
        </w:rPr>
        <w:t xml:space="preserve">neoliberal theory of globalization conjures </w:t>
      </w:r>
      <w:r w:rsidRPr="00B90692">
        <w:rPr>
          <w:rStyle w:val="Emphasis"/>
          <w:color w:val="000000" w:themeColor="text1"/>
        </w:rPr>
        <w:t>Western imperial</w:t>
      </w:r>
      <w:r w:rsidRPr="00B90692">
        <w:rPr>
          <w:rStyle w:val="StyleUnderline"/>
          <w:color w:val="000000" w:themeColor="text1"/>
        </w:rPr>
        <w:t>/</w:t>
      </w:r>
      <w:r w:rsidRPr="00B90692">
        <w:rPr>
          <w:rStyle w:val="Emphasis"/>
          <w:color w:val="000000" w:themeColor="text1"/>
        </w:rPr>
        <w:t>neo-imperial hierarchy</w:t>
      </w:r>
      <w:r w:rsidRPr="00B90692">
        <w:rPr>
          <w:rStyle w:val="StyleUnderline"/>
          <w:color w:val="000000" w:themeColor="text1"/>
        </w:rPr>
        <w:t xml:space="preserve"> and </w:t>
      </w:r>
      <w:r w:rsidRPr="00B90692">
        <w:rPr>
          <w:rStyle w:val="Emphasis"/>
          <w:color w:val="000000" w:themeColor="text1"/>
        </w:rPr>
        <w:t>racial capitalism into thin air</w:t>
      </w:r>
      <w:r w:rsidRPr="00B90692">
        <w:rPr>
          <w:rStyle w:val="StyleUnderline"/>
          <w:color w:val="000000" w:themeColor="text1"/>
        </w:rPr>
        <w:t xml:space="preserve">, thereby </w:t>
      </w:r>
      <w:r w:rsidRPr="00B90692">
        <w:rPr>
          <w:rStyle w:val="Emphasis"/>
          <w:color w:val="000000" w:themeColor="text1"/>
        </w:rPr>
        <w:t>naturalizing rather than problematizing</w:t>
      </w:r>
      <w:r w:rsidRPr="00B90692">
        <w:rPr>
          <w:rStyle w:val="StyleUnderline"/>
          <w:color w:val="000000" w:themeColor="text1"/>
        </w:rPr>
        <w:t xml:space="preserve"> these phenomena via the </w:t>
      </w:r>
      <w:r w:rsidRPr="00B90692">
        <w:rPr>
          <w:rStyle w:val="Emphasis"/>
          <w:color w:val="000000" w:themeColor="text1"/>
        </w:rPr>
        <w:t>epistemology of white ignorance</w:t>
      </w:r>
      <w:r w:rsidRPr="00B90692">
        <w:rPr>
          <w:rStyle w:val="StyleUnderline"/>
          <w:color w:val="000000" w:themeColor="text1"/>
        </w:rPr>
        <w:t xml:space="preserve">. </w:t>
      </w:r>
      <w:proofErr w:type="gramStart"/>
      <w:r w:rsidRPr="00B90692">
        <w:rPr>
          <w:color w:val="000000" w:themeColor="text1"/>
          <w:sz w:val="16"/>
        </w:rPr>
        <w:t>And,</w:t>
      </w:r>
      <w:proofErr w:type="gramEnd"/>
      <w:r w:rsidRPr="00B90692">
        <w:rPr>
          <w:color w:val="000000" w:themeColor="text1"/>
          <w:sz w:val="16"/>
        </w:rPr>
        <w:t xml:space="preserve"> third, because Friedman focuses on rational individuals whose interests are a priori and whose social identity is irrelevant to individual </w:t>
      </w:r>
      <w:proofErr w:type="spellStart"/>
      <w:r w:rsidRPr="00B90692">
        <w:rPr>
          <w:color w:val="000000" w:themeColor="text1"/>
          <w:sz w:val="16"/>
        </w:rPr>
        <w:t>behaviour</w:t>
      </w:r>
      <w:proofErr w:type="spellEnd"/>
      <w:r w:rsidRPr="00B90692">
        <w:rPr>
          <w:color w:val="000000" w:themeColor="text1"/>
          <w:sz w:val="16"/>
        </w:rPr>
        <w:t xml:space="preserve">, </w:t>
      </w:r>
      <w:r w:rsidRPr="00B90692">
        <w:rPr>
          <w:rStyle w:val="StyleUnderline"/>
          <w:color w:val="000000" w:themeColor="text1"/>
        </w:rPr>
        <w:t xml:space="preserve">racism and </w:t>
      </w:r>
      <w:r w:rsidRPr="00B90692">
        <w:rPr>
          <w:rStyle w:val="Emphasis"/>
          <w:color w:val="000000" w:themeColor="text1"/>
        </w:rPr>
        <w:t>racialized capitalism</w:t>
      </w:r>
      <w:r w:rsidRPr="00B90692">
        <w:rPr>
          <w:rStyle w:val="StyleUnderline"/>
          <w:color w:val="000000" w:themeColor="text1"/>
        </w:rPr>
        <w:t xml:space="preserve"> are </w:t>
      </w:r>
      <w:r w:rsidRPr="00B90692">
        <w:rPr>
          <w:rStyle w:val="Emphasis"/>
          <w:color w:val="000000" w:themeColor="text1"/>
        </w:rPr>
        <w:t>whitewashed</w:t>
      </w:r>
      <w:r w:rsidRPr="00B90692">
        <w:rPr>
          <w:rStyle w:val="StyleUnderline"/>
          <w:color w:val="000000" w:themeColor="text1"/>
        </w:rPr>
        <w:t xml:space="preserve"> from the </w:t>
      </w:r>
      <w:r w:rsidRPr="00B90692">
        <w:rPr>
          <w:rStyle w:val="Emphasis"/>
          <w:color w:val="000000" w:themeColor="text1"/>
        </w:rPr>
        <w:t>global economy</w:t>
      </w:r>
      <w:r w:rsidRPr="00B90692">
        <w:rPr>
          <w:rStyle w:val="StyleUnderline"/>
          <w:color w:val="000000" w:themeColor="text1"/>
        </w:rPr>
        <w:t>.</w:t>
      </w:r>
    </w:p>
    <w:p w14:paraId="103DA61D" w14:textId="77777777" w:rsidR="00932A8B" w:rsidRPr="00B90692" w:rsidRDefault="00932A8B" w:rsidP="00932A8B">
      <w:pPr>
        <w:rPr>
          <w:color w:val="000000" w:themeColor="text1"/>
          <w:sz w:val="16"/>
        </w:rPr>
      </w:pPr>
      <w:r w:rsidRPr="00B90692">
        <w:rPr>
          <w:color w:val="000000" w:themeColor="text1"/>
          <w:sz w:val="16"/>
        </w:rPr>
        <w:t xml:space="preserve">Surely constructivism fares much better given its ability to highlight international racial </w:t>
      </w:r>
      <w:proofErr w:type="gramStart"/>
      <w:r w:rsidRPr="00B90692">
        <w:rPr>
          <w:color w:val="000000" w:themeColor="text1"/>
          <w:sz w:val="16"/>
        </w:rPr>
        <w:t>norms?</w:t>
      </w:r>
      <w:proofErr w:type="gramEnd"/>
      <w:r w:rsidRPr="00B90692">
        <w:rPr>
          <w:color w:val="000000" w:themeColor="text1"/>
          <w:sz w:val="16"/>
        </w:rPr>
        <w:t xml:space="preserve"> Not only has much of it ignored racism in world politics but the few constructivists who have considered it argue that racism was left behind in world politics after 1945 (Finnemore, 2003; Klotz, 1995), much as imperialism was supposedly outlawed by the UN in 1960. This </w:t>
      </w:r>
      <w:r w:rsidRPr="00B90692">
        <w:rPr>
          <w:rStyle w:val="StyleUnderline"/>
          <w:color w:val="000000" w:themeColor="text1"/>
        </w:rPr>
        <w:t>whitewashing of racism and imperialism</w:t>
      </w:r>
      <w:r w:rsidRPr="00B90692">
        <w:rPr>
          <w:color w:val="000000" w:themeColor="text1"/>
          <w:sz w:val="16"/>
        </w:rPr>
        <w:t xml:space="preserve"> from modern world politics </w:t>
      </w:r>
      <w:r w:rsidRPr="00B90692">
        <w:rPr>
          <w:rStyle w:val="StyleUnderline"/>
          <w:color w:val="000000" w:themeColor="text1"/>
        </w:rPr>
        <w:t>not only reflects the illusion that subliminal cultural racism projects but</w:t>
      </w:r>
      <w:r w:rsidRPr="00B90692">
        <w:rPr>
          <w:color w:val="000000" w:themeColor="text1"/>
          <w:sz w:val="16"/>
        </w:rPr>
        <w:t xml:space="preserve"> is also a vital move because it </w:t>
      </w:r>
      <w:r w:rsidRPr="00B90692">
        <w:rPr>
          <w:rStyle w:val="StyleUnderline"/>
          <w:color w:val="000000" w:themeColor="text1"/>
        </w:rPr>
        <w:t>allows liberal constructivists to portray Western humanitarian interventionism and liberal peacebuilding/state-building as a non-racist/non-imperial project that saves oppressed non-Western peoples.</w:t>
      </w:r>
      <w:r w:rsidRPr="00B90692">
        <w:rPr>
          <w:color w:val="000000" w:themeColor="text1"/>
          <w:sz w:val="16"/>
        </w:rPr>
        <w:t xml:space="preserve"> It is here that we encounter a subliminal cultural-racist paternalism that </w:t>
      </w:r>
      <w:r w:rsidRPr="00B90692">
        <w:rPr>
          <w:rStyle w:val="StyleUnderline"/>
          <w:color w:val="000000" w:themeColor="text1"/>
        </w:rPr>
        <w:t xml:space="preserve">presents </w:t>
      </w:r>
      <w:r w:rsidRPr="00BB254A">
        <w:rPr>
          <w:rStyle w:val="StyleUnderline"/>
          <w:color w:val="000000" w:themeColor="text1"/>
          <w:highlight w:val="green"/>
        </w:rPr>
        <w:t xml:space="preserve">the </w:t>
      </w:r>
      <w:r w:rsidRPr="00BB254A">
        <w:rPr>
          <w:rStyle w:val="Emphasis"/>
          <w:color w:val="000000" w:themeColor="text1"/>
          <w:highlight w:val="green"/>
        </w:rPr>
        <w:t xml:space="preserve">West </w:t>
      </w:r>
      <w:r w:rsidRPr="00B90692">
        <w:rPr>
          <w:rStyle w:val="Emphasis"/>
          <w:color w:val="000000" w:themeColor="text1"/>
        </w:rPr>
        <w:t xml:space="preserve">as the white </w:t>
      </w:r>
      <w:proofErr w:type="spellStart"/>
      <w:r w:rsidRPr="00B90692">
        <w:rPr>
          <w:rStyle w:val="Emphasis"/>
          <w:color w:val="000000" w:themeColor="text1"/>
        </w:rPr>
        <w:t>saviour</w:t>
      </w:r>
      <w:proofErr w:type="spellEnd"/>
      <w:r w:rsidRPr="00B90692">
        <w:rPr>
          <w:rStyle w:val="StyleUnderline"/>
          <w:color w:val="000000" w:themeColor="text1"/>
        </w:rPr>
        <w:t xml:space="preserve"> of the </w:t>
      </w:r>
      <w:r w:rsidRPr="00B90692">
        <w:rPr>
          <w:rStyle w:val="Emphasis"/>
          <w:color w:val="000000" w:themeColor="text1"/>
        </w:rPr>
        <w:t>inferior non-Western societies</w:t>
      </w:r>
      <w:r w:rsidRPr="00B90692">
        <w:rPr>
          <w:rStyle w:val="StyleUnderline"/>
          <w:color w:val="000000" w:themeColor="text1"/>
        </w:rPr>
        <w:t xml:space="preserve"> – thereby </w:t>
      </w:r>
      <w:r w:rsidRPr="00BB254A">
        <w:rPr>
          <w:rStyle w:val="StyleUnderline"/>
          <w:color w:val="000000" w:themeColor="text1"/>
          <w:highlight w:val="green"/>
        </w:rPr>
        <w:t>rehabilitating</w:t>
      </w:r>
      <w:r w:rsidRPr="00B90692">
        <w:rPr>
          <w:color w:val="000000" w:themeColor="text1"/>
          <w:sz w:val="16"/>
        </w:rPr>
        <w:t xml:space="preserve"> the 19th-century conception of </w:t>
      </w:r>
      <w:r w:rsidRPr="00B90692">
        <w:rPr>
          <w:rStyle w:val="StyleUnderline"/>
          <w:color w:val="000000" w:themeColor="text1"/>
        </w:rPr>
        <w:t xml:space="preserve">the </w:t>
      </w:r>
      <w:r w:rsidRPr="00BB254A">
        <w:rPr>
          <w:rStyle w:val="Emphasis"/>
          <w:color w:val="000000" w:themeColor="text1"/>
          <w:highlight w:val="green"/>
        </w:rPr>
        <w:t>white man’s burden</w:t>
      </w:r>
      <w:r w:rsidRPr="00BB254A">
        <w:rPr>
          <w:rStyle w:val="StyleUnderline"/>
          <w:color w:val="000000" w:themeColor="text1"/>
          <w:highlight w:val="green"/>
        </w:rPr>
        <w:t xml:space="preserve"> and</w:t>
      </w:r>
      <w:r w:rsidRPr="00B90692">
        <w:rPr>
          <w:rStyle w:val="StyleUnderline"/>
          <w:color w:val="000000" w:themeColor="text1"/>
        </w:rPr>
        <w:t xml:space="preserve"> the </w:t>
      </w:r>
      <w:r w:rsidRPr="00BB254A">
        <w:rPr>
          <w:rStyle w:val="Emphasis"/>
          <w:color w:val="000000" w:themeColor="text1"/>
          <w:highlight w:val="green"/>
        </w:rPr>
        <w:t>civilizing mission</w:t>
      </w:r>
      <w:r w:rsidRPr="00B90692">
        <w:rPr>
          <w:rStyle w:val="StyleUnderline"/>
          <w:color w:val="000000" w:themeColor="text1"/>
        </w:rPr>
        <w:t xml:space="preserve"> – and where the </w:t>
      </w:r>
      <w:r w:rsidRPr="00B90692">
        <w:rPr>
          <w:rStyle w:val="Emphasis"/>
          <w:color w:val="000000" w:themeColor="text1"/>
        </w:rPr>
        <w:t>West is (re)presented</w:t>
      </w:r>
      <w:r w:rsidRPr="00B90692">
        <w:rPr>
          <w:rStyle w:val="StyleUnderline"/>
          <w:color w:val="000000" w:themeColor="text1"/>
        </w:rPr>
        <w:t xml:space="preserve"> as the </w:t>
      </w:r>
      <w:r w:rsidRPr="00B90692">
        <w:rPr>
          <w:rStyle w:val="Emphasis"/>
          <w:color w:val="000000" w:themeColor="text1"/>
        </w:rPr>
        <w:t>altruistic paternalist father</w:t>
      </w:r>
      <w:r w:rsidRPr="00B90692">
        <w:rPr>
          <w:rStyle w:val="StyleUnderline"/>
          <w:color w:val="000000" w:themeColor="text1"/>
        </w:rPr>
        <w:t xml:space="preserve"> of the </w:t>
      </w:r>
      <w:r w:rsidRPr="00B90692">
        <w:rPr>
          <w:rStyle w:val="Emphasis"/>
          <w:color w:val="000000" w:themeColor="text1"/>
        </w:rPr>
        <w:t>non-West</w:t>
      </w:r>
      <w:r w:rsidRPr="00B90692">
        <w:rPr>
          <w:color w:val="000000" w:themeColor="text1"/>
          <w:sz w:val="16"/>
        </w:rPr>
        <w:t xml:space="preserve"> (Hobson, 2012: 302–305). Moreover, in this liberal imaginary of ignorance, the </w:t>
      </w:r>
      <w:r w:rsidRPr="00B90692">
        <w:rPr>
          <w:rStyle w:val="StyleUnderline"/>
          <w:color w:val="000000" w:themeColor="text1"/>
        </w:rPr>
        <w:t xml:space="preserve">notion that peacebuilding/state-building is initiated as a means of eradicating the threat of the deviant non-Western Other disappears from view, as does the </w:t>
      </w:r>
      <w:r w:rsidRPr="00B90692">
        <w:rPr>
          <w:rStyle w:val="Emphasis"/>
          <w:color w:val="000000" w:themeColor="text1"/>
        </w:rPr>
        <w:t>legacy of Western empire</w:t>
      </w:r>
      <w:r w:rsidRPr="00B90692">
        <w:rPr>
          <w:rStyle w:val="StyleUnderline"/>
          <w:color w:val="000000" w:themeColor="text1"/>
        </w:rPr>
        <w:t xml:space="preserve"> that </w:t>
      </w:r>
      <w:r w:rsidRPr="00B90692">
        <w:rPr>
          <w:rStyle w:val="Emphasis"/>
          <w:color w:val="000000" w:themeColor="text1"/>
        </w:rPr>
        <w:t>created</w:t>
      </w:r>
      <w:r w:rsidRPr="00B90692">
        <w:rPr>
          <w:rStyle w:val="StyleUnderline"/>
          <w:color w:val="000000" w:themeColor="text1"/>
        </w:rPr>
        <w:t xml:space="preserve"> some of the </w:t>
      </w:r>
      <w:r w:rsidRPr="00B90692">
        <w:rPr>
          <w:rStyle w:val="Emphasis"/>
          <w:color w:val="000000" w:themeColor="text1"/>
        </w:rPr>
        <w:t>core problems in non-Western states that prompted intervention in the first place</w:t>
      </w:r>
      <w:r w:rsidRPr="00B90692">
        <w:rPr>
          <w:color w:val="000000" w:themeColor="text1"/>
          <w:sz w:val="16"/>
        </w:rPr>
        <w:t xml:space="preserve"> (for further postcolonial critiques of liberal constructivism, see Sabaratnam, 2020; Sampson, 2002; Vitalis, 2000).</w:t>
      </w:r>
    </w:p>
    <w:p w14:paraId="281A6840" w14:textId="77777777" w:rsidR="00932A8B" w:rsidRPr="00B90692" w:rsidRDefault="00932A8B" w:rsidP="00932A8B">
      <w:pPr>
        <w:rPr>
          <w:rStyle w:val="StyleUnderline"/>
          <w:color w:val="000000" w:themeColor="text1"/>
        </w:rPr>
      </w:pPr>
      <w:r w:rsidRPr="00B90692">
        <w:rPr>
          <w:rStyle w:val="StyleUnderline"/>
          <w:color w:val="000000" w:themeColor="text1"/>
        </w:rPr>
        <w:t>Liberal constructivism buys into the cultural-racist idea that all</w:t>
      </w:r>
      <w:r w:rsidRPr="00B90692">
        <w:rPr>
          <w:color w:val="000000" w:themeColor="text1"/>
          <w:sz w:val="16"/>
        </w:rPr>
        <w:t xml:space="preserve"> progressive </w:t>
      </w:r>
      <w:r w:rsidRPr="00B90692">
        <w:rPr>
          <w:rStyle w:val="StyleUnderline"/>
          <w:color w:val="000000" w:themeColor="text1"/>
        </w:rPr>
        <w:t>actions</w:t>
      </w:r>
      <w:r w:rsidRPr="00B90692">
        <w:rPr>
          <w:color w:val="000000" w:themeColor="text1"/>
          <w:sz w:val="16"/>
        </w:rPr>
        <w:t xml:space="preserve"> in the world </w:t>
      </w:r>
      <w:r w:rsidRPr="00B90692">
        <w:rPr>
          <w:rStyle w:val="StyleUnderline"/>
          <w:color w:val="000000" w:themeColor="text1"/>
        </w:rPr>
        <w:t>are initiated by the universal West ‘on behalf of global humanity’.</w:t>
      </w:r>
      <w:r w:rsidRPr="00B90692">
        <w:rPr>
          <w:color w:val="000000" w:themeColor="text1"/>
          <w:sz w:val="16"/>
        </w:rPr>
        <w:t xml:space="preserve"> For example, it is the benign West that has single-handedly brought human rights to the world via the 1948 Universal Declaration of Human Rights. Here </w:t>
      </w:r>
      <w:r w:rsidRPr="00B90692">
        <w:rPr>
          <w:rStyle w:val="StyleUnderline"/>
          <w:color w:val="000000" w:themeColor="text1"/>
        </w:rPr>
        <w:t>international relations’ ‘</w:t>
      </w:r>
      <w:r w:rsidRPr="00B90692">
        <w:rPr>
          <w:rStyle w:val="Emphasis"/>
          <w:color w:val="000000" w:themeColor="text1"/>
        </w:rPr>
        <w:t>non-racist mask</w:t>
      </w:r>
      <w:r w:rsidRPr="00B90692">
        <w:rPr>
          <w:rStyle w:val="StyleUnderline"/>
          <w:color w:val="000000" w:themeColor="text1"/>
        </w:rPr>
        <w:t xml:space="preserve">’ slips conspicuously, given that the Western great powers did their utmost at the United Nations to keep human rights off the global agenda for </w:t>
      </w:r>
      <w:r w:rsidRPr="00B90692">
        <w:rPr>
          <w:rStyle w:val="Emphasis"/>
          <w:color w:val="000000" w:themeColor="text1"/>
        </w:rPr>
        <w:t>fear of diluting white supremacy</w:t>
      </w:r>
      <w:r w:rsidRPr="00B90692">
        <w:rPr>
          <w:rStyle w:val="StyleUnderline"/>
          <w:color w:val="000000" w:themeColor="text1"/>
        </w:rPr>
        <w:t xml:space="preserve"> and </w:t>
      </w:r>
      <w:r w:rsidRPr="00B90692">
        <w:rPr>
          <w:rStyle w:val="Emphasis"/>
          <w:color w:val="000000" w:themeColor="text1"/>
        </w:rPr>
        <w:t>white normality</w:t>
      </w:r>
      <w:r w:rsidRPr="00B90692">
        <w:rPr>
          <w:rStyle w:val="StyleUnderline"/>
          <w:color w:val="000000" w:themeColor="text1"/>
        </w:rPr>
        <w:t xml:space="preserve"> in world politics and within Western societies.</w:t>
      </w:r>
      <w:r w:rsidRPr="00B90692">
        <w:rPr>
          <w:color w:val="000000" w:themeColor="text1"/>
          <w:sz w:val="16"/>
        </w:rPr>
        <w:t xml:space="preserve"> For it was various non-Western delegates at the UN that pursued human rights most fervently while their Western counterparts mobilized the defensive prerogative of sovereign independence to insulate their states from future criticism given that human rights were denied to minorities within their constituent societies, particularly native Americans and black African Americans in the United States. Thus, Western racist motivations and the progressive role of non-Western agency in advancing the cause of human rights in world politics have been airbrushed out of the liberal-constructivist picture. And, in turn, this serves to retain the chimera of the purely progressive non-racist West and the regressive non-West. Equally as egregious is that the role of the West in the denial of human rights to non-Western peoples in the first place is somehow written out of the narrative. Still, much of this is perhaps unavoidable given that liberal-constructivist </w:t>
      </w:r>
      <w:r w:rsidRPr="00B90692">
        <w:rPr>
          <w:rStyle w:val="Emphasis"/>
          <w:color w:val="000000" w:themeColor="text1"/>
        </w:rPr>
        <w:t>i</w:t>
      </w:r>
      <w:r w:rsidRPr="00B90692">
        <w:rPr>
          <w:rStyle w:val="StyleUnderline"/>
          <w:color w:val="000000" w:themeColor="text1"/>
        </w:rPr>
        <w:t xml:space="preserve">nternational </w:t>
      </w:r>
      <w:r w:rsidRPr="00B90692">
        <w:rPr>
          <w:rStyle w:val="Emphasis"/>
          <w:color w:val="000000" w:themeColor="text1"/>
        </w:rPr>
        <w:t>r</w:t>
      </w:r>
      <w:r w:rsidRPr="00B90692">
        <w:rPr>
          <w:rStyle w:val="StyleUnderline"/>
          <w:color w:val="000000" w:themeColor="text1"/>
        </w:rPr>
        <w:t xml:space="preserve">elations </w:t>
      </w:r>
      <w:proofErr w:type="gramStart"/>
      <w:r w:rsidRPr="00B90692">
        <w:rPr>
          <w:rStyle w:val="StyleUnderline"/>
          <w:color w:val="000000" w:themeColor="text1"/>
        </w:rPr>
        <w:t>tends</w:t>
      </w:r>
      <w:proofErr w:type="gramEnd"/>
      <w:r w:rsidRPr="00B90692">
        <w:rPr>
          <w:rStyle w:val="StyleUnderline"/>
          <w:color w:val="000000" w:themeColor="text1"/>
        </w:rPr>
        <w:t xml:space="preserve"> </w:t>
      </w:r>
      <w:r w:rsidRPr="00B90692">
        <w:rPr>
          <w:rStyle w:val="Emphasis"/>
          <w:color w:val="000000" w:themeColor="text1"/>
        </w:rPr>
        <w:t>ontologically</w:t>
      </w:r>
      <w:r w:rsidRPr="00B90692">
        <w:rPr>
          <w:rStyle w:val="StyleUnderline"/>
          <w:color w:val="000000" w:themeColor="text1"/>
        </w:rPr>
        <w:t xml:space="preserve"> to </w:t>
      </w:r>
      <w:r w:rsidRPr="00B90692">
        <w:rPr>
          <w:rStyle w:val="Emphasis"/>
          <w:color w:val="000000" w:themeColor="text1"/>
        </w:rPr>
        <w:t>divorce power from norms</w:t>
      </w:r>
      <w:r w:rsidRPr="00B90692">
        <w:rPr>
          <w:rStyle w:val="StyleUnderline"/>
          <w:color w:val="000000" w:themeColor="text1"/>
        </w:rPr>
        <w:t xml:space="preserve"> in world politics and </w:t>
      </w:r>
      <w:r w:rsidRPr="00B90692">
        <w:rPr>
          <w:rStyle w:val="Emphasis"/>
          <w:color w:val="000000" w:themeColor="text1"/>
        </w:rPr>
        <w:t>epistemologically segregates power from knowledge</w:t>
      </w:r>
      <w:r w:rsidRPr="00B90692">
        <w:rPr>
          <w:rStyle w:val="StyleUnderline"/>
          <w:color w:val="000000" w:themeColor="text1"/>
        </w:rPr>
        <w:t>.</w:t>
      </w:r>
    </w:p>
    <w:bookmarkEnd w:id="1"/>
    <w:p w14:paraId="181E1E31" w14:textId="77777777" w:rsidR="00932A8B" w:rsidRDefault="00932A8B" w:rsidP="00932A8B"/>
    <w:p w14:paraId="72569D58" w14:textId="77777777" w:rsidR="00932A8B" w:rsidRPr="00C717C5" w:rsidRDefault="00932A8B" w:rsidP="00932A8B">
      <w:pPr>
        <w:pStyle w:val="Heading4"/>
      </w:pPr>
      <w:r>
        <w:t xml:space="preserve">the plan’s </w:t>
      </w:r>
      <w:r>
        <w:rPr>
          <w:u w:val="single"/>
        </w:rPr>
        <w:t>rights paradigm</w:t>
      </w:r>
      <w:r>
        <w:t xml:space="preserve"> perpetuates colonial domination. A duty-based paradigm is </w:t>
      </w:r>
      <w:r>
        <w:rPr>
          <w:u w:val="single"/>
        </w:rPr>
        <w:t>superior</w:t>
      </w:r>
      <w:r>
        <w:t xml:space="preserve">. </w:t>
      </w:r>
    </w:p>
    <w:p w14:paraId="7FDF3BF1" w14:textId="77777777" w:rsidR="00932A8B" w:rsidRPr="00D45E71" w:rsidRDefault="00932A8B" w:rsidP="00932A8B">
      <w:r>
        <w:t xml:space="preserve">Adnan A. </w:t>
      </w:r>
      <w:r w:rsidRPr="00D45E71">
        <w:rPr>
          <w:rStyle w:val="Style13ptBold"/>
        </w:rPr>
        <w:t>Zulfiqar 22</w:t>
      </w:r>
      <w:r>
        <w:t xml:space="preserve">, Associate Professor of Law, Rutgers Law School and Regional Scholar (Middle East Center), University of Pennsylvania, “The Dominion </w:t>
      </w:r>
      <w:proofErr w:type="gramStart"/>
      <w:r>
        <w:t>Of</w:t>
      </w:r>
      <w:proofErr w:type="gramEnd"/>
      <w:r>
        <w:t xml:space="preserve"> Rights, The Resistance </w:t>
      </w:r>
      <w:proofErr w:type="gramStart"/>
      <w:r>
        <w:t>Of</w:t>
      </w:r>
      <w:proofErr w:type="gramEnd"/>
      <w:r>
        <w:t xml:space="preserve"> Duties,” Rutgers Journal </w:t>
      </w:r>
      <w:proofErr w:type="gramStart"/>
      <w:r>
        <w:t>Of</w:t>
      </w:r>
      <w:proofErr w:type="gramEnd"/>
      <w:r>
        <w:t xml:space="preserve"> Law &amp; Religion, Post-Colonial Iterations </w:t>
      </w:r>
      <w:proofErr w:type="gramStart"/>
      <w:r>
        <w:t>Of</w:t>
      </w:r>
      <w:proofErr w:type="gramEnd"/>
      <w:r>
        <w:t xml:space="preserve"> Law </w:t>
      </w:r>
      <w:proofErr w:type="gramStart"/>
      <w:r>
        <w:t>And</w:t>
      </w:r>
      <w:proofErr w:type="gramEnd"/>
      <w:r>
        <w:t xml:space="preserve"> Religion </w:t>
      </w:r>
      <w:proofErr w:type="gramStart"/>
      <w:r>
        <w:t>In</w:t>
      </w:r>
      <w:proofErr w:type="gramEnd"/>
      <w:r>
        <w:t xml:space="preserve"> </w:t>
      </w:r>
      <w:proofErr w:type="gramStart"/>
      <w:r>
        <w:t>The</w:t>
      </w:r>
      <w:proofErr w:type="gramEnd"/>
      <w:r>
        <w:t xml:space="preserve"> Global South, https://papers.ssrn.com/sol3/papers.cfm?abstract_id=4148071</w:t>
      </w:r>
    </w:p>
    <w:p w14:paraId="320B79DF" w14:textId="77777777" w:rsidR="00932A8B" w:rsidRPr="007A3C4F" w:rsidRDefault="00932A8B" w:rsidP="00932A8B">
      <w:pPr>
        <w:rPr>
          <w:sz w:val="16"/>
        </w:rPr>
      </w:pPr>
      <w:r w:rsidRPr="007A3C4F">
        <w:rPr>
          <w:sz w:val="16"/>
        </w:rPr>
        <w:t xml:space="preserve">In thinking about “Post-Colonial Iterations of Law and Religion in the Global South” there are numerous avenues of inquiry one might pursue. </w:t>
      </w:r>
      <w:r w:rsidRPr="007A3C4F">
        <w:rPr>
          <w:rStyle w:val="StyleUnderline"/>
        </w:rPr>
        <w:t xml:space="preserve">The impact of </w:t>
      </w:r>
      <w:r w:rsidRPr="00BB254A">
        <w:rPr>
          <w:rStyle w:val="Emphasis"/>
          <w:highlight w:val="green"/>
        </w:rPr>
        <w:t>colonial domination</w:t>
      </w:r>
      <w:r w:rsidRPr="007A3C4F">
        <w:rPr>
          <w:rStyle w:val="StyleUnderline"/>
        </w:rPr>
        <w:t xml:space="preserve"> on traditional</w:t>
      </w:r>
      <w:r w:rsidRPr="007A3C4F">
        <w:rPr>
          <w:sz w:val="16"/>
        </w:rPr>
        <w:t xml:space="preserve"> religious and </w:t>
      </w:r>
      <w:r w:rsidRPr="007A3C4F">
        <w:rPr>
          <w:rStyle w:val="StyleUnderline"/>
        </w:rPr>
        <w:t xml:space="preserve">legal institutions </w:t>
      </w:r>
      <w:r w:rsidRPr="00BB254A">
        <w:rPr>
          <w:rStyle w:val="StyleUnderline"/>
          <w:highlight w:val="green"/>
        </w:rPr>
        <w:t xml:space="preserve">had </w:t>
      </w:r>
      <w:r w:rsidRPr="00BB254A">
        <w:rPr>
          <w:rStyle w:val="Emphasis"/>
          <w:highlight w:val="green"/>
        </w:rPr>
        <w:t>devastating consequences</w:t>
      </w:r>
      <w:r w:rsidRPr="007A3C4F">
        <w:rPr>
          <w:rStyle w:val="StyleUnderline"/>
        </w:rPr>
        <w:t xml:space="preserve"> for</w:t>
      </w:r>
      <w:r w:rsidRPr="007A3C4F">
        <w:rPr>
          <w:sz w:val="16"/>
        </w:rPr>
        <w:t xml:space="preserve"> patterns of </w:t>
      </w:r>
      <w:r w:rsidRPr="007A3C4F">
        <w:rPr>
          <w:rStyle w:val="StyleUnderline"/>
        </w:rPr>
        <w:t>life</w:t>
      </w:r>
      <w:r w:rsidRPr="007A3C4F">
        <w:rPr>
          <w:sz w:val="16"/>
        </w:rPr>
        <w:t xml:space="preserve">, social order </w:t>
      </w:r>
      <w:r w:rsidRPr="007A3C4F">
        <w:rPr>
          <w:rStyle w:val="StyleUnderline"/>
        </w:rPr>
        <w:t>and communal ties</w:t>
      </w:r>
      <w:r w:rsidRPr="007A3C4F">
        <w:rPr>
          <w:sz w:val="16"/>
        </w:rPr>
        <w:t xml:space="preserve">. The very structure of </w:t>
      </w:r>
      <w:r w:rsidRPr="00BB254A">
        <w:rPr>
          <w:rStyle w:val="StyleUnderline"/>
          <w:highlight w:val="green"/>
        </w:rPr>
        <w:t>society</w:t>
      </w:r>
      <w:r w:rsidRPr="007A3C4F">
        <w:rPr>
          <w:sz w:val="16"/>
        </w:rPr>
        <w:t>—how it adjudicated disputes, what role it imagined for the sacred and what values it chose to emphasize—</w:t>
      </w:r>
      <w:r w:rsidRPr="00BB254A">
        <w:rPr>
          <w:rStyle w:val="StyleUnderline"/>
          <w:highlight w:val="green"/>
        </w:rPr>
        <w:t xml:space="preserve">faced </w:t>
      </w:r>
      <w:r w:rsidRPr="00BB254A">
        <w:rPr>
          <w:rStyle w:val="Emphasis"/>
          <w:highlight w:val="green"/>
        </w:rPr>
        <w:t>upheaval</w:t>
      </w:r>
      <w:r w:rsidRPr="00BB254A">
        <w:rPr>
          <w:rStyle w:val="StyleUnderline"/>
          <w:highlight w:val="green"/>
        </w:rPr>
        <w:t xml:space="preserve"> in</w:t>
      </w:r>
      <w:r w:rsidRPr="007A3C4F">
        <w:rPr>
          <w:rStyle w:val="StyleUnderline"/>
        </w:rPr>
        <w:t xml:space="preserve"> the face of </w:t>
      </w:r>
      <w:r w:rsidRPr="00BB254A">
        <w:rPr>
          <w:rStyle w:val="Emphasis"/>
          <w:highlight w:val="green"/>
        </w:rPr>
        <w:t>foreign rule</w:t>
      </w:r>
      <w:r w:rsidRPr="007A3C4F">
        <w:rPr>
          <w:sz w:val="16"/>
        </w:rPr>
        <w:t xml:space="preserve">. This is not to say that the story was </w:t>
      </w:r>
      <w:r w:rsidRPr="00E21964">
        <w:rPr>
          <w:sz w:val="16"/>
        </w:rPr>
        <w:t xml:space="preserve">necessarily black and white. In recent years, </w:t>
      </w:r>
      <w:r w:rsidRPr="00E21964">
        <w:rPr>
          <w:rStyle w:val="StyleUnderline"/>
        </w:rPr>
        <w:t>research</w:t>
      </w:r>
      <w:r w:rsidRPr="00E21964">
        <w:rPr>
          <w:sz w:val="16"/>
        </w:rPr>
        <w:t xml:space="preserve"> on law in the colonial period </w:t>
      </w:r>
      <w:r w:rsidRPr="00E21964">
        <w:rPr>
          <w:rStyle w:val="StyleUnderline"/>
        </w:rPr>
        <w:t>suggests native populations</w:t>
      </w:r>
      <w:r w:rsidRPr="00E21964">
        <w:rPr>
          <w:sz w:val="16"/>
        </w:rPr>
        <w:t xml:space="preserve"> creatively </w:t>
      </w:r>
      <w:r w:rsidRPr="00E21964">
        <w:rPr>
          <w:rStyle w:val="StyleUnderline"/>
        </w:rPr>
        <w:t>exercised</w:t>
      </w:r>
      <w:r w:rsidRPr="00E21964">
        <w:rPr>
          <w:sz w:val="16"/>
        </w:rPr>
        <w:t xml:space="preserve"> a fair amount of </w:t>
      </w:r>
      <w:r w:rsidRPr="00E21964">
        <w:rPr>
          <w:rStyle w:val="StyleUnderline"/>
        </w:rPr>
        <w:t>agency despite foreign hegemony</w:t>
      </w:r>
      <w:r w:rsidRPr="00E21964">
        <w:rPr>
          <w:sz w:val="16"/>
        </w:rPr>
        <w:t>. In the places where Islamic law operated, the contexts I am most</w:t>
      </w:r>
      <w:r w:rsidRPr="007A3C4F">
        <w:rPr>
          <w:sz w:val="16"/>
        </w:rPr>
        <w:t xml:space="preserve"> familiar with, jurists and judges managed to adhere to religious/legal prescriptions despite pressures to modify tradition to suit the management needs of colonial administrators.</w:t>
      </w:r>
    </w:p>
    <w:p w14:paraId="7D4F3A72" w14:textId="77777777" w:rsidR="00932A8B" w:rsidRPr="007A3C4F" w:rsidRDefault="00932A8B" w:rsidP="00932A8B">
      <w:pPr>
        <w:rPr>
          <w:sz w:val="16"/>
        </w:rPr>
      </w:pPr>
      <w:r w:rsidRPr="007A3C4F">
        <w:rPr>
          <w:rStyle w:val="StyleUnderline"/>
        </w:rPr>
        <w:t xml:space="preserve">But what has proved to be monumental for </w:t>
      </w:r>
      <w:r w:rsidRPr="007A3C4F">
        <w:rPr>
          <w:rStyle w:val="Emphasis"/>
        </w:rPr>
        <w:t>law</w:t>
      </w:r>
      <w:r w:rsidRPr="007A3C4F">
        <w:rPr>
          <w:sz w:val="16"/>
        </w:rPr>
        <w:t xml:space="preserve"> and religion </w:t>
      </w:r>
      <w:r w:rsidRPr="007A3C4F">
        <w:rPr>
          <w:rStyle w:val="StyleUnderline"/>
        </w:rPr>
        <w:t xml:space="preserve">in the </w:t>
      </w:r>
      <w:r w:rsidRPr="007A3C4F">
        <w:rPr>
          <w:rStyle w:val="Emphasis"/>
        </w:rPr>
        <w:t>Global South</w:t>
      </w:r>
      <w:r w:rsidRPr="007A3C4F">
        <w:rPr>
          <w:sz w:val="16"/>
        </w:rPr>
        <w:t xml:space="preserve">, after the colonial experience, </w:t>
      </w:r>
      <w:r w:rsidRPr="007A3C4F">
        <w:rPr>
          <w:rStyle w:val="StyleUnderline"/>
        </w:rPr>
        <w:t>is</w:t>
      </w:r>
      <w:r w:rsidRPr="007A3C4F">
        <w:rPr>
          <w:sz w:val="16"/>
        </w:rPr>
        <w:t xml:space="preserve">, in my view, </w:t>
      </w:r>
      <w:r w:rsidRPr="007A3C4F">
        <w:rPr>
          <w:rStyle w:val="StyleUnderline"/>
        </w:rPr>
        <w:t>something</w:t>
      </w:r>
      <w:r w:rsidRPr="007A3C4F">
        <w:rPr>
          <w:sz w:val="16"/>
        </w:rPr>
        <w:t xml:space="preserve"> far </w:t>
      </w:r>
      <w:r w:rsidRPr="007A3C4F">
        <w:rPr>
          <w:rStyle w:val="StyleUnderline"/>
        </w:rPr>
        <w:t xml:space="preserve">more consequential. A </w:t>
      </w:r>
      <w:r w:rsidRPr="007A3C4F">
        <w:rPr>
          <w:rStyle w:val="Emphasis"/>
        </w:rPr>
        <w:t>profound paradigm shift</w:t>
      </w:r>
      <w:r w:rsidRPr="007A3C4F">
        <w:rPr>
          <w:rStyle w:val="StyleUnderline"/>
        </w:rPr>
        <w:t xml:space="preserve"> occurred</w:t>
      </w:r>
      <w:r w:rsidRPr="007A3C4F">
        <w:rPr>
          <w:sz w:val="16"/>
        </w:rPr>
        <w:t xml:space="preserve">, with implications for both law and religion; this shift became the path by which a perpetual subjugated state persists for many former colonies. </w:t>
      </w:r>
      <w:r w:rsidRPr="007A3C4F">
        <w:rPr>
          <w:rStyle w:val="StyleUnderline"/>
        </w:rPr>
        <w:t>What I am speaking of is the introduction of a “</w:t>
      </w:r>
      <w:r w:rsidRPr="007A3C4F">
        <w:rPr>
          <w:rStyle w:val="Emphasis"/>
        </w:rPr>
        <w:t>rights</w:t>
      </w:r>
      <w:r w:rsidRPr="007A3C4F">
        <w:rPr>
          <w:rStyle w:val="StyleUnderline"/>
        </w:rPr>
        <w:t>” framework into</w:t>
      </w:r>
      <w:r w:rsidRPr="007A3C4F">
        <w:rPr>
          <w:sz w:val="16"/>
        </w:rPr>
        <w:t xml:space="preserve"> the realm of law in </w:t>
      </w:r>
      <w:r w:rsidRPr="007A3C4F">
        <w:rPr>
          <w:rStyle w:val="StyleUnderline"/>
        </w:rPr>
        <w:t xml:space="preserve">the </w:t>
      </w:r>
      <w:r w:rsidRPr="007A3C4F">
        <w:rPr>
          <w:rStyle w:val="Emphasis"/>
        </w:rPr>
        <w:t>Global South</w:t>
      </w:r>
      <w:r w:rsidRPr="007A3C4F">
        <w:rPr>
          <w:sz w:val="16"/>
        </w:rPr>
        <w:t xml:space="preserve">. For many colonial contexts, law was acutely informed by religion, and so the specter of rights also came to permeate the discourse on religion. In both instances, </w:t>
      </w:r>
      <w:r w:rsidRPr="007A3C4F">
        <w:rPr>
          <w:rStyle w:val="StyleUnderline"/>
        </w:rPr>
        <w:t xml:space="preserve">what </w:t>
      </w:r>
      <w:r w:rsidRPr="00BB254A">
        <w:rPr>
          <w:rStyle w:val="StyleUnderline"/>
          <w:highlight w:val="green"/>
        </w:rPr>
        <w:t>the “</w:t>
      </w:r>
      <w:r w:rsidRPr="00BB254A">
        <w:rPr>
          <w:rStyle w:val="Emphasis"/>
          <w:highlight w:val="green"/>
        </w:rPr>
        <w:t>rights paradigm</w:t>
      </w:r>
      <w:r w:rsidRPr="00BB254A">
        <w:rPr>
          <w:rStyle w:val="StyleUnderline"/>
          <w:highlight w:val="green"/>
        </w:rPr>
        <w:t>” displaced</w:t>
      </w:r>
      <w:r w:rsidRPr="007A3C4F">
        <w:rPr>
          <w:rStyle w:val="StyleUnderline"/>
        </w:rPr>
        <w:t xml:space="preserve"> was a </w:t>
      </w:r>
      <w:r w:rsidRPr="007A3C4F">
        <w:rPr>
          <w:rStyle w:val="Emphasis"/>
        </w:rPr>
        <w:t>framework</w:t>
      </w:r>
      <w:r w:rsidRPr="007A3C4F">
        <w:rPr>
          <w:rStyle w:val="StyleUnderline"/>
        </w:rPr>
        <w:t xml:space="preserve"> premised on </w:t>
      </w:r>
      <w:r w:rsidRPr="00BB254A">
        <w:rPr>
          <w:rStyle w:val="StyleUnderline"/>
          <w:highlight w:val="green"/>
        </w:rPr>
        <w:t>the</w:t>
      </w:r>
      <w:r w:rsidRPr="007A3C4F">
        <w:rPr>
          <w:rStyle w:val="StyleUnderline"/>
        </w:rPr>
        <w:t xml:space="preserve"> idea of </w:t>
      </w:r>
      <w:r w:rsidRPr="00BB254A">
        <w:rPr>
          <w:rStyle w:val="Emphasis"/>
          <w:highlight w:val="green"/>
        </w:rPr>
        <w:t>duty</w:t>
      </w:r>
      <w:r w:rsidRPr="007A3C4F">
        <w:rPr>
          <w:rStyle w:val="StyleUnderline"/>
        </w:rPr>
        <w:t xml:space="preserve">, </w:t>
      </w:r>
      <w:r w:rsidRPr="00BB254A">
        <w:rPr>
          <w:rStyle w:val="StyleUnderline"/>
          <w:highlight w:val="green"/>
        </w:rPr>
        <w:t>where</w:t>
      </w:r>
      <w:r w:rsidRPr="007A3C4F">
        <w:rPr>
          <w:rStyle w:val="StyleUnderline"/>
        </w:rPr>
        <w:t xml:space="preserve"> moral and </w:t>
      </w:r>
      <w:r w:rsidRPr="007A3C4F">
        <w:rPr>
          <w:rStyle w:val="Emphasis"/>
        </w:rPr>
        <w:t xml:space="preserve">legal </w:t>
      </w:r>
      <w:r w:rsidRPr="00BB254A">
        <w:rPr>
          <w:rStyle w:val="Emphasis"/>
          <w:highlight w:val="green"/>
        </w:rPr>
        <w:t>obligation</w:t>
      </w:r>
      <w:r w:rsidRPr="00BB254A">
        <w:rPr>
          <w:rStyle w:val="StyleUnderline"/>
          <w:highlight w:val="green"/>
        </w:rPr>
        <w:t xml:space="preserve"> structured</w:t>
      </w:r>
      <w:r w:rsidRPr="007A3C4F">
        <w:rPr>
          <w:sz w:val="16"/>
        </w:rPr>
        <w:t xml:space="preserve"> guidance on the expected and accepted behavior in </w:t>
      </w:r>
      <w:r w:rsidRPr="00BB254A">
        <w:rPr>
          <w:rStyle w:val="StyleUnderline"/>
          <w:highlight w:val="green"/>
        </w:rPr>
        <w:t>society</w:t>
      </w:r>
      <w:r w:rsidRPr="00E21964">
        <w:rPr>
          <w:sz w:val="16"/>
        </w:rPr>
        <w:t>.</w:t>
      </w:r>
      <w:r w:rsidRPr="007A3C4F">
        <w:rPr>
          <w:sz w:val="16"/>
        </w:rPr>
        <w:t xml:space="preserve"> In the post-colonial context, rights became ubiquitous with law and the core framework for understanding relationships in the community became the determination of what each individual was entitled to. Although </w:t>
      </w:r>
      <w:r w:rsidRPr="00BB254A">
        <w:rPr>
          <w:rStyle w:val="StyleUnderline"/>
          <w:highlight w:val="green"/>
        </w:rPr>
        <w:t>Western ideas</w:t>
      </w:r>
      <w:r w:rsidRPr="00E21964">
        <w:rPr>
          <w:sz w:val="16"/>
        </w:rPr>
        <w:t xml:space="preserve"> in</w:t>
      </w:r>
      <w:r w:rsidRPr="007A3C4F">
        <w:rPr>
          <w:sz w:val="16"/>
        </w:rPr>
        <w:t xml:space="preserve"> colonized societies also departed from traditional priorities by elevating the individual to a station above community, it </w:t>
      </w:r>
      <w:r w:rsidRPr="007A3C4F">
        <w:rPr>
          <w:rStyle w:val="StyleUnderline"/>
        </w:rPr>
        <w:t xml:space="preserve">was </w:t>
      </w:r>
      <w:r w:rsidRPr="00BB254A">
        <w:rPr>
          <w:rStyle w:val="StyleUnderline"/>
          <w:highlight w:val="green"/>
        </w:rPr>
        <w:t>instituting</w:t>
      </w:r>
      <w:r w:rsidRPr="007A3C4F">
        <w:rPr>
          <w:rStyle w:val="StyleUnderline"/>
        </w:rPr>
        <w:t xml:space="preserve"> the </w:t>
      </w:r>
      <w:r w:rsidRPr="00BB254A">
        <w:rPr>
          <w:rStyle w:val="Emphasis"/>
          <w:highlight w:val="green"/>
        </w:rPr>
        <w:t>dominion of rights</w:t>
      </w:r>
      <w:r w:rsidRPr="007A3C4F">
        <w:rPr>
          <w:rStyle w:val="StyleUnderline"/>
        </w:rPr>
        <w:t xml:space="preserve"> in the colonies that </w:t>
      </w:r>
      <w:r w:rsidRPr="00BB254A">
        <w:rPr>
          <w:rStyle w:val="StyleUnderline"/>
          <w:highlight w:val="green"/>
        </w:rPr>
        <w:t>transformed how the</w:t>
      </w:r>
      <w:r w:rsidRPr="007A3C4F">
        <w:rPr>
          <w:rStyle w:val="StyleUnderline"/>
        </w:rPr>
        <w:t xml:space="preserve"> Global </w:t>
      </w:r>
      <w:r w:rsidRPr="00BB254A">
        <w:rPr>
          <w:rStyle w:val="StyleUnderline"/>
          <w:highlight w:val="green"/>
        </w:rPr>
        <w:t xml:space="preserve">South thought about </w:t>
      </w:r>
      <w:r w:rsidRPr="00BB254A">
        <w:rPr>
          <w:rStyle w:val="Emphasis"/>
          <w:highlight w:val="green"/>
        </w:rPr>
        <w:t>law</w:t>
      </w:r>
      <w:r w:rsidRPr="007A3C4F">
        <w:rPr>
          <w:sz w:val="16"/>
        </w:rPr>
        <w:t>, and inevitably religion.</w:t>
      </w:r>
    </w:p>
    <w:p w14:paraId="638230D5" w14:textId="77777777" w:rsidR="00932A8B" w:rsidRPr="007A3C4F" w:rsidRDefault="00932A8B" w:rsidP="00932A8B">
      <w:pPr>
        <w:rPr>
          <w:sz w:val="16"/>
        </w:rPr>
      </w:pPr>
      <w:r w:rsidRPr="007A3C4F">
        <w:rPr>
          <w:sz w:val="16"/>
        </w:rPr>
        <w:t xml:space="preserve">This is not to say that the idea of “rights” was unfamiliar to colonized societies before the arrival of Western powers, but instead that </w:t>
      </w:r>
      <w:r w:rsidRPr="007A3C4F">
        <w:rPr>
          <w:rStyle w:val="StyleUnderline"/>
        </w:rPr>
        <w:t xml:space="preserve">it was </w:t>
      </w:r>
      <w:r w:rsidRPr="00BB254A">
        <w:rPr>
          <w:rStyle w:val="Emphasis"/>
          <w:highlight w:val="green"/>
        </w:rPr>
        <w:t>duty</w:t>
      </w:r>
      <w:r w:rsidRPr="007A3C4F">
        <w:rPr>
          <w:rStyle w:val="StyleUnderline"/>
        </w:rPr>
        <w:t xml:space="preserve"> that </w:t>
      </w:r>
      <w:r w:rsidRPr="00BB254A">
        <w:rPr>
          <w:rStyle w:val="StyleUnderline"/>
          <w:highlight w:val="green"/>
        </w:rPr>
        <w:t xml:space="preserve">shaped </w:t>
      </w:r>
      <w:r w:rsidRPr="00BB254A">
        <w:rPr>
          <w:rStyle w:val="Emphasis"/>
          <w:highlight w:val="green"/>
        </w:rPr>
        <w:t>their worldview</w:t>
      </w:r>
      <w:r w:rsidRPr="007A3C4F">
        <w:rPr>
          <w:sz w:val="16"/>
        </w:rPr>
        <w:t xml:space="preserve"> and determined the behavioral choices they might make. </w:t>
      </w:r>
      <w:r w:rsidRPr="007A3C4F">
        <w:rPr>
          <w:rStyle w:val="StyleUnderline"/>
        </w:rPr>
        <w:t xml:space="preserve">Instead of a concern with what one was </w:t>
      </w:r>
      <w:r w:rsidRPr="007A3C4F">
        <w:rPr>
          <w:rStyle w:val="Emphasis"/>
        </w:rPr>
        <w:t>entitled to receive</w:t>
      </w:r>
      <w:r w:rsidRPr="007A3C4F">
        <w:rPr>
          <w:rStyle w:val="StyleUnderline"/>
        </w:rPr>
        <w:t xml:space="preserve">, </w:t>
      </w:r>
      <w:r w:rsidRPr="00BB254A">
        <w:rPr>
          <w:rStyle w:val="StyleUnderline"/>
          <w:highlight w:val="green"/>
        </w:rPr>
        <w:t xml:space="preserve">a </w:t>
      </w:r>
      <w:r w:rsidRPr="00BB254A">
        <w:rPr>
          <w:rStyle w:val="Emphasis"/>
          <w:highlight w:val="green"/>
        </w:rPr>
        <w:t>duty</w:t>
      </w:r>
      <w:r w:rsidRPr="007A3C4F">
        <w:rPr>
          <w:rStyle w:val="Emphasis"/>
        </w:rPr>
        <w:t xml:space="preserve">-based </w:t>
      </w:r>
      <w:r w:rsidRPr="00BB254A">
        <w:rPr>
          <w:rStyle w:val="Emphasis"/>
          <w:highlight w:val="green"/>
        </w:rPr>
        <w:t>paradigm</w:t>
      </w:r>
      <w:r w:rsidRPr="00BB254A">
        <w:rPr>
          <w:rStyle w:val="StyleUnderline"/>
          <w:highlight w:val="green"/>
        </w:rPr>
        <w:t xml:space="preserve"> begins with</w:t>
      </w:r>
      <w:r w:rsidRPr="007A3C4F">
        <w:rPr>
          <w:sz w:val="16"/>
        </w:rPr>
        <w:t xml:space="preserve"> a </w:t>
      </w:r>
      <w:r w:rsidRPr="00BB254A">
        <w:rPr>
          <w:rStyle w:val="StyleUnderline"/>
          <w:highlight w:val="green"/>
        </w:rPr>
        <w:t xml:space="preserve">consideration of </w:t>
      </w:r>
      <w:r w:rsidRPr="00BB254A">
        <w:rPr>
          <w:rStyle w:val="Emphasis"/>
          <w:highlight w:val="green"/>
        </w:rPr>
        <w:t>what</w:t>
      </w:r>
      <w:r w:rsidRPr="007A3C4F">
        <w:rPr>
          <w:rStyle w:val="Emphasis"/>
        </w:rPr>
        <w:t xml:space="preserve"> it is that </w:t>
      </w:r>
      <w:r w:rsidRPr="00BB254A">
        <w:rPr>
          <w:rStyle w:val="Emphasis"/>
          <w:highlight w:val="green"/>
        </w:rPr>
        <w:t>one owes</w:t>
      </w:r>
      <w:r w:rsidRPr="007A3C4F">
        <w:rPr>
          <w:rStyle w:val="StyleUnderline"/>
        </w:rPr>
        <w:t xml:space="preserve">. </w:t>
      </w:r>
      <w:r w:rsidRPr="00BB254A">
        <w:rPr>
          <w:rStyle w:val="StyleUnderline"/>
          <w:highlight w:val="green"/>
        </w:rPr>
        <w:t>Law</w:t>
      </w:r>
      <w:r w:rsidRPr="007A3C4F">
        <w:rPr>
          <w:sz w:val="16"/>
        </w:rPr>
        <w:t xml:space="preserve">, then, in the pre-colonial period </w:t>
      </w:r>
      <w:r w:rsidRPr="00BB254A">
        <w:rPr>
          <w:rStyle w:val="StyleUnderline"/>
          <w:highlight w:val="green"/>
        </w:rPr>
        <w:t>was premised on</w:t>
      </w:r>
      <w:r w:rsidRPr="007A3C4F">
        <w:rPr>
          <w:sz w:val="16"/>
        </w:rPr>
        <w:t xml:space="preserve"> the idea of </w:t>
      </w:r>
      <w:r w:rsidRPr="00BB254A">
        <w:rPr>
          <w:rStyle w:val="Emphasis"/>
          <w:highlight w:val="green"/>
        </w:rPr>
        <w:t>legal responsibility</w:t>
      </w:r>
      <w:r w:rsidRPr="00BB254A">
        <w:rPr>
          <w:rStyle w:val="StyleUnderline"/>
          <w:highlight w:val="green"/>
        </w:rPr>
        <w:t xml:space="preserve"> not</w:t>
      </w:r>
      <w:r w:rsidRPr="007A3C4F">
        <w:rPr>
          <w:rStyle w:val="StyleUnderline"/>
        </w:rPr>
        <w:t xml:space="preserve"> </w:t>
      </w:r>
      <w:r w:rsidRPr="007A3C4F">
        <w:rPr>
          <w:rStyle w:val="Emphasis"/>
        </w:rPr>
        <w:t xml:space="preserve">legal </w:t>
      </w:r>
      <w:r w:rsidRPr="00BB254A">
        <w:rPr>
          <w:rStyle w:val="Emphasis"/>
          <w:highlight w:val="green"/>
        </w:rPr>
        <w:t>rights</w:t>
      </w:r>
      <w:r w:rsidRPr="007A3C4F">
        <w:rPr>
          <w:sz w:val="16"/>
        </w:rPr>
        <w:t>.</w:t>
      </w:r>
    </w:p>
    <w:p w14:paraId="14983A51" w14:textId="77777777" w:rsidR="00932A8B" w:rsidRPr="007A3C4F" w:rsidRDefault="00932A8B" w:rsidP="00932A8B">
      <w:pPr>
        <w:rPr>
          <w:sz w:val="16"/>
        </w:rPr>
      </w:pPr>
      <w:r w:rsidRPr="007A3C4F">
        <w:rPr>
          <w:rStyle w:val="StyleUnderline"/>
        </w:rPr>
        <w:t xml:space="preserve">Approaching the law from the perspective of </w:t>
      </w:r>
      <w:r w:rsidRPr="007A3C4F">
        <w:rPr>
          <w:rStyle w:val="Emphasis"/>
        </w:rPr>
        <w:t>responsibility</w:t>
      </w:r>
      <w:r w:rsidRPr="007A3C4F">
        <w:rPr>
          <w:rStyle w:val="StyleUnderline"/>
        </w:rPr>
        <w:t xml:space="preserve"> or </w:t>
      </w:r>
      <w:r w:rsidRPr="007A3C4F">
        <w:rPr>
          <w:rStyle w:val="Emphasis"/>
        </w:rPr>
        <w:t>duty</w:t>
      </w:r>
      <w:r w:rsidRPr="007A3C4F">
        <w:rPr>
          <w:rStyle w:val="StyleUnderline"/>
        </w:rPr>
        <w:t xml:space="preserve">, as opposed to </w:t>
      </w:r>
      <w:r w:rsidRPr="007A3C4F">
        <w:rPr>
          <w:rStyle w:val="Emphasis"/>
        </w:rPr>
        <w:t>rights</w:t>
      </w:r>
      <w:r w:rsidRPr="007A3C4F">
        <w:rPr>
          <w:rStyle w:val="StyleUnderline"/>
        </w:rPr>
        <w:t>,</w:t>
      </w:r>
      <w:r w:rsidRPr="007A3C4F">
        <w:rPr>
          <w:sz w:val="16"/>
        </w:rPr>
        <w:t xml:space="preserve"> fundamentally </w:t>
      </w:r>
      <w:r w:rsidRPr="007A3C4F">
        <w:rPr>
          <w:rStyle w:val="StyleUnderline"/>
        </w:rPr>
        <w:t>alters how</w:t>
      </w:r>
      <w:r w:rsidRPr="007A3C4F">
        <w:rPr>
          <w:sz w:val="16"/>
        </w:rPr>
        <w:t xml:space="preserve"> legal </w:t>
      </w:r>
      <w:r w:rsidRPr="007A3C4F">
        <w:rPr>
          <w:rStyle w:val="StyleUnderline"/>
        </w:rPr>
        <w:t>problems are addressed.</w:t>
      </w:r>
      <w:r w:rsidRPr="007A3C4F">
        <w:rPr>
          <w:sz w:val="16"/>
        </w:rPr>
        <w:t xml:space="preserve"> As Robert Cover notes, words like </w:t>
      </w:r>
      <w:r w:rsidRPr="00BB254A">
        <w:rPr>
          <w:rStyle w:val="Emphasis"/>
          <w:highlight w:val="green"/>
        </w:rPr>
        <w:t>duty</w:t>
      </w:r>
      <w:r w:rsidRPr="007A3C4F">
        <w:rPr>
          <w:sz w:val="16"/>
        </w:rPr>
        <w:t xml:space="preserve">, obligation, </w:t>
      </w:r>
      <w:r w:rsidRPr="00BB254A">
        <w:rPr>
          <w:rStyle w:val="StyleUnderline"/>
          <w:highlight w:val="green"/>
        </w:rPr>
        <w:t xml:space="preserve">and </w:t>
      </w:r>
      <w:r w:rsidRPr="00BB254A">
        <w:rPr>
          <w:rStyle w:val="Emphasis"/>
          <w:highlight w:val="green"/>
        </w:rPr>
        <w:t>rights</w:t>
      </w:r>
      <w:r w:rsidRPr="007A3C4F">
        <w:rPr>
          <w:sz w:val="16"/>
        </w:rPr>
        <w:t xml:space="preserve"> each </w:t>
      </w:r>
      <w:r w:rsidRPr="00BB254A">
        <w:rPr>
          <w:rStyle w:val="StyleUnderline"/>
          <w:highlight w:val="green"/>
        </w:rPr>
        <w:t>derive</w:t>
      </w:r>
      <w:r w:rsidRPr="007A3C4F">
        <w:rPr>
          <w:rStyle w:val="StyleUnderline"/>
        </w:rPr>
        <w:t xml:space="preserve"> their </w:t>
      </w:r>
      <w:r w:rsidRPr="00BB254A">
        <w:rPr>
          <w:rStyle w:val="StyleUnderline"/>
          <w:highlight w:val="green"/>
        </w:rPr>
        <w:t>force from</w:t>
      </w:r>
      <w:r w:rsidRPr="007A3C4F">
        <w:rPr>
          <w:sz w:val="16"/>
        </w:rPr>
        <w:t xml:space="preserve"> certain </w:t>
      </w:r>
      <w:r w:rsidRPr="007A3C4F">
        <w:rPr>
          <w:rStyle w:val="Emphasis"/>
        </w:rPr>
        <w:t>fundamental narratives</w:t>
      </w:r>
      <w:r w:rsidRPr="007A3C4F">
        <w:rPr>
          <w:rStyle w:val="StyleUnderline"/>
        </w:rPr>
        <w:t xml:space="preserve"> or “</w:t>
      </w:r>
      <w:r w:rsidRPr="00BB254A">
        <w:rPr>
          <w:rStyle w:val="Emphasis"/>
          <w:highlight w:val="green"/>
        </w:rPr>
        <w:t>stories</w:t>
      </w:r>
      <w:r w:rsidRPr="007A3C4F">
        <w:rPr>
          <w:rStyle w:val="StyleUnderline"/>
        </w:rPr>
        <w:t>”</w:t>
      </w:r>
      <w:r w:rsidRPr="007A3C4F">
        <w:rPr>
          <w:sz w:val="16"/>
        </w:rPr>
        <w:t xml:space="preserve"> that underlie those concepts.1 </w:t>
      </w:r>
      <w:r w:rsidRPr="00BB254A">
        <w:rPr>
          <w:rStyle w:val="StyleUnderline"/>
          <w:highlight w:val="green"/>
        </w:rPr>
        <w:t>These</w:t>
      </w:r>
      <w:r w:rsidRPr="007A3C4F">
        <w:rPr>
          <w:rStyle w:val="StyleUnderline"/>
        </w:rPr>
        <w:t xml:space="preserve"> narratives </w:t>
      </w:r>
      <w:r w:rsidRPr="00BB254A">
        <w:rPr>
          <w:rStyle w:val="StyleUnderline"/>
          <w:highlight w:val="green"/>
        </w:rPr>
        <w:t xml:space="preserve">establish a </w:t>
      </w:r>
      <w:r w:rsidRPr="00BB254A">
        <w:rPr>
          <w:rStyle w:val="Emphasis"/>
          <w:highlight w:val="green"/>
        </w:rPr>
        <w:t>vantage</w:t>
      </w:r>
      <w:r w:rsidRPr="007A3C4F">
        <w:rPr>
          <w:rStyle w:val="Emphasis"/>
        </w:rPr>
        <w:t xml:space="preserve"> point</w:t>
      </w:r>
      <w:r w:rsidRPr="007A3C4F">
        <w:rPr>
          <w:rStyle w:val="StyleUnderline"/>
        </w:rPr>
        <w:t xml:space="preserve"> </w:t>
      </w:r>
      <w:r w:rsidRPr="00BB254A">
        <w:rPr>
          <w:rStyle w:val="StyleUnderline"/>
          <w:highlight w:val="green"/>
        </w:rPr>
        <w:t xml:space="preserve">from which </w:t>
      </w:r>
      <w:r w:rsidRPr="00BB254A">
        <w:rPr>
          <w:rStyle w:val="Emphasis"/>
          <w:highlight w:val="green"/>
        </w:rPr>
        <w:t>legal problems</w:t>
      </w:r>
      <w:r w:rsidRPr="00BB254A">
        <w:rPr>
          <w:rStyle w:val="StyleUnderline"/>
          <w:highlight w:val="green"/>
        </w:rPr>
        <w:t xml:space="preserve"> are assessed</w:t>
      </w:r>
      <w:r w:rsidRPr="00E21964">
        <w:rPr>
          <w:rStyle w:val="StyleUnderline"/>
        </w:rPr>
        <w:t>. The story of a rights-based regime</w:t>
      </w:r>
      <w:r w:rsidRPr="00E21964">
        <w:rPr>
          <w:sz w:val="16"/>
        </w:rPr>
        <w:t xml:space="preserve">, Cover notes, </w:t>
      </w:r>
      <w:r w:rsidRPr="00E21964">
        <w:rPr>
          <w:rStyle w:val="StyleUnderline"/>
        </w:rPr>
        <w:t>is</w:t>
      </w:r>
      <w:r w:rsidRPr="00E21964">
        <w:rPr>
          <w:sz w:val="16"/>
        </w:rPr>
        <w:t xml:space="preserve"> typically that </w:t>
      </w:r>
      <w:r w:rsidRPr="00E21964">
        <w:rPr>
          <w:rStyle w:val="StyleUnderline"/>
        </w:rPr>
        <w:t>of “</w:t>
      </w:r>
      <w:r w:rsidRPr="00E21964">
        <w:rPr>
          <w:rStyle w:val="Emphasis"/>
        </w:rPr>
        <w:t>social contract</w:t>
      </w:r>
      <w:r w:rsidRPr="00E21964">
        <w:rPr>
          <w:rStyle w:val="StyleUnderline"/>
        </w:rPr>
        <w:t>,” where individuals concede</w:t>
      </w:r>
      <w:r w:rsidRPr="00E21964">
        <w:rPr>
          <w:sz w:val="16"/>
        </w:rPr>
        <w:t xml:space="preserve"> a “portion of </w:t>
      </w:r>
      <w:r w:rsidRPr="00E21964">
        <w:rPr>
          <w:rStyle w:val="StyleUnderline"/>
        </w:rPr>
        <w:t>their autonomy for</w:t>
      </w:r>
      <w:r w:rsidRPr="00E21964">
        <w:rPr>
          <w:sz w:val="16"/>
        </w:rPr>
        <w:t xml:space="preserve"> a measure of </w:t>
      </w:r>
      <w:r w:rsidRPr="00E21964">
        <w:rPr>
          <w:rStyle w:val="StyleUnderline"/>
        </w:rPr>
        <w:t>collective security</w:t>
      </w:r>
      <w:r w:rsidRPr="00E21964">
        <w:rPr>
          <w:sz w:val="16"/>
        </w:rPr>
        <w:t xml:space="preserve">.” </w:t>
      </w:r>
      <w:r w:rsidRPr="00E21964">
        <w:rPr>
          <w:rStyle w:val="Emphasis"/>
        </w:rPr>
        <w:t>Duty-based regimes</w:t>
      </w:r>
      <w:r w:rsidRPr="00E21964">
        <w:rPr>
          <w:rStyle w:val="StyleUnderline"/>
        </w:rPr>
        <w:t xml:space="preserve"> tell their own stories</w:t>
      </w:r>
      <w:r w:rsidRPr="00E21964">
        <w:rPr>
          <w:sz w:val="16"/>
        </w:rPr>
        <w:t xml:space="preserve">, often </w:t>
      </w:r>
      <w:r w:rsidRPr="00E21964">
        <w:rPr>
          <w:rStyle w:val="StyleUnderline"/>
        </w:rPr>
        <w:t xml:space="preserve">centering on “the </w:t>
      </w:r>
      <w:r w:rsidRPr="00E21964">
        <w:rPr>
          <w:rStyle w:val="Emphasis"/>
        </w:rPr>
        <w:t>assignment of responsibility</w:t>
      </w:r>
      <w:r w:rsidRPr="00E21964">
        <w:rPr>
          <w:rStyle w:val="StyleUnderline"/>
        </w:rPr>
        <w:t>.”</w:t>
      </w:r>
      <w:r w:rsidRPr="00E21964">
        <w:rPr>
          <w:sz w:val="16"/>
        </w:rPr>
        <w:t xml:space="preserve">2 </w:t>
      </w:r>
      <w:r w:rsidRPr="00E21964">
        <w:rPr>
          <w:rStyle w:val="StyleUnderline"/>
        </w:rPr>
        <w:t xml:space="preserve">It </w:t>
      </w:r>
      <w:r w:rsidRPr="00E21964">
        <w:rPr>
          <w:rStyle w:val="Emphasis"/>
        </w:rPr>
        <w:t>might be</w:t>
      </w:r>
      <w:r w:rsidRPr="00E21964">
        <w:rPr>
          <w:rStyle w:val="StyleUnderline"/>
        </w:rPr>
        <w:t xml:space="preserve"> that these </w:t>
      </w:r>
      <w:r w:rsidRPr="00E21964">
        <w:rPr>
          <w:rStyle w:val="Emphasis"/>
        </w:rPr>
        <w:t>two regimes</w:t>
      </w:r>
      <w:r w:rsidRPr="00E21964">
        <w:rPr>
          <w:rStyle w:val="StyleUnderline"/>
        </w:rPr>
        <w:t xml:space="preserve"> arrive at the </w:t>
      </w:r>
      <w:r w:rsidRPr="00E21964">
        <w:rPr>
          <w:rStyle w:val="Emphasis"/>
        </w:rPr>
        <w:t>same conclusion</w:t>
      </w:r>
      <w:r w:rsidRPr="00E21964">
        <w:rPr>
          <w:rStyle w:val="StyleUnderline"/>
        </w:rPr>
        <w:t xml:space="preserve">, but they do so from </w:t>
      </w:r>
      <w:r w:rsidRPr="00E21964">
        <w:rPr>
          <w:rStyle w:val="Emphasis"/>
        </w:rPr>
        <w:t>entirely distinct directions</w:t>
      </w:r>
      <w:r w:rsidRPr="00E21964">
        <w:rPr>
          <w:rStyle w:val="StyleUnderline"/>
        </w:rPr>
        <w:t xml:space="preserve">; the underlying rationales they offer for the </w:t>
      </w:r>
      <w:r w:rsidRPr="00E21964">
        <w:rPr>
          <w:rStyle w:val="Emphasis"/>
        </w:rPr>
        <w:t>legal solutions</w:t>
      </w:r>
      <w:r w:rsidRPr="00E21964">
        <w:rPr>
          <w:rStyle w:val="StyleUnderline"/>
        </w:rPr>
        <w:t xml:space="preserve"> they propose are </w:t>
      </w:r>
      <w:r w:rsidRPr="00E21964">
        <w:rPr>
          <w:rStyle w:val="Emphasis"/>
        </w:rPr>
        <w:t>decidedly different</w:t>
      </w:r>
      <w:r w:rsidRPr="00E21964">
        <w:rPr>
          <w:rStyle w:val="StyleUnderline"/>
        </w:rPr>
        <w:t>. A duty-based regime will begin with an inquiry into where the “</w:t>
      </w:r>
      <w:r w:rsidRPr="00E21964">
        <w:rPr>
          <w:rStyle w:val="Emphasis"/>
        </w:rPr>
        <w:t>burdens</w:t>
      </w:r>
      <w:r w:rsidRPr="00E21964">
        <w:rPr>
          <w:rStyle w:val="StyleUnderline"/>
        </w:rPr>
        <w:t xml:space="preserve">” </w:t>
      </w:r>
      <w:r w:rsidRPr="00E21964">
        <w:rPr>
          <w:rStyle w:val="Emphasis"/>
        </w:rPr>
        <w:t>lie</w:t>
      </w:r>
      <w:r w:rsidRPr="00E21964">
        <w:rPr>
          <w:rStyle w:val="StyleUnderline"/>
        </w:rPr>
        <w:t xml:space="preserve"> for</w:t>
      </w:r>
      <w:r w:rsidRPr="00E21964">
        <w:rPr>
          <w:sz w:val="16"/>
        </w:rPr>
        <w:t xml:space="preserve"> the performance</w:t>
      </w:r>
      <w:r w:rsidRPr="007A3C4F">
        <w:rPr>
          <w:sz w:val="16"/>
        </w:rPr>
        <w:t xml:space="preserve"> of </w:t>
      </w:r>
      <w:r w:rsidRPr="007A3C4F">
        <w:rPr>
          <w:rStyle w:val="StyleUnderline"/>
        </w:rPr>
        <w:t xml:space="preserve">certain acts; </w:t>
      </w:r>
      <w:r w:rsidRPr="00BB254A">
        <w:rPr>
          <w:rStyle w:val="StyleUnderline"/>
          <w:highlight w:val="green"/>
        </w:rPr>
        <w:t xml:space="preserve">a </w:t>
      </w:r>
      <w:r w:rsidRPr="00BB254A">
        <w:rPr>
          <w:rStyle w:val="Emphasis"/>
          <w:highlight w:val="green"/>
        </w:rPr>
        <w:t>rights-based regime</w:t>
      </w:r>
      <w:r w:rsidRPr="00BB254A">
        <w:rPr>
          <w:rStyle w:val="StyleUnderline"/>
          <w:highlight w:val="green"/>
        </w:rPr>
        <w:t xml:space="preserve"> commences with</w:t>
      </w:r>
      <w:r w:rsidRPr="007A3C4F">
        <w:rPr>
          <w:sz w:val="16"/>
        </w:rPr>
        <w:t xml:space="preserve"> the </w:t>
      </w:r>
      <w:r w:rsidRPr="00BB254A">
        <w:rPr>
          <w:rStyle w:val="StyleUnderline"/>
          <w:highlight w:val="green"/>
        </w:rPr>
        <w:t xml:space="preserve">determination of </w:t>
      </w:r>
      <w:r w:rsidRPr="00BB254A">
        <w:rPr>
          <w:rStyle w:val="Emphasis"/>
          <w:highlight w:val="green"/>
        </w:rPr>
        <w:t>who is entitled to perform</w:t>
      </w:r>
      <w:r w:rsidRPr="00BB254A">
        <w:rPr>
          <w:rStyle w:val="StyleUnderline"/>
          <w:highlight w:val="green"/>
        </w:rPr>
        <w:t xml:space="preserve"> those</w:t>
      </w:r>
      <w:r w:rsidRPr="007A3C4F">
        <w:rPr>
          <w:rStyle w:val="StyleUnderline"/>
        </w:rPr>
        <w:t xml:space="preserve"> acts</w:t>
      </w:r>
      <w:r w:rsidRPr="007A3C4F">
        <w:rPr>
          <w:sz w:val="16"/>
        </w:rPr>
        <w:t>. Cover illustrates this with a useful example of women’s participation in public prayer under Jewish law, also an obligation-based legal regime. He notes that it is misplaced to argue that women should have the “right” to be “counted in the prayer quorum, to lead prayers or be called to the Torah” because this misaligns with a duty-based approach. Instead, if one seeks to pursue goals around women’s participation in public prayer, the argument must center on why the law “ought to impose on women” the obligations associated with public prayer.3</w:t>
      </w:r>
    </w:p>
    <w:p w14:paraId="2F01EE39" w14:textId="77777777" w:rsidR="00932A8B" w:rsidRPr="00AE4806" w:rsidRDefault="00932A8B" w:rsidP="00932A8B">
      <w:pPr>
        <w:rPr>
          <w:sz w:val="16"/>
          <w:szCs w:val="16"/>
        </w:rPr>
      </w:pPr>
      <w:r w:rsidRPr="00AE4806">
        <w:rPr>
          <w:sz w:val="16"/>
          <w:szCs w:val="16"/>
        </w:rPr>
        <w:t xml:space="preserve">In the context of Islamic law, where religion and law converge, duty structures the entire legal enterprise and is central to both individual and communal life. As a result, two distinct types of duties exist: </w:t>
      </w:r>
      <w:proofErr w:type="spellStart"/>
      <w:r w:rsidRPr="00AE4806">
        <w:rPr>
          <w:sz w:val="16"/>
          <w:szCs w:val="16"/>
        </w:rPr>
        <w:t>fard</w:t>
      </w:r>
      <w:proofErr w:type="spellEnd"/>
      <w:r w:rsidRPr="00AE4806">
        <w:rPr>
          <w:sz w:val="16"/>
          <w:szCs w:val="16"/>
        </w:rPr>
        <w:t xml:space="preserve"> ‘</w:t>
      </w:r>
      <w:proofErr w:type="spellStart"/>
      <w:r w:rsidRPr="00AE4806">
        <w:rPr>
          <w:sz w:val="16"/>
          <w:szCs w:val="16"/>
        </w:rPr>
        <w:t>ayn</w:t>
      </w:r>
      <w:proofErr w:type="spellEnd"/>
      <w:r w:rsidRPr="00AE4806">
        <w:rPr>
          <w:sz w:val="16"/>
          <w:szCs w:val="16"/>
        </w:rPr>
        <w:t xml:space="preserve"> (individual) and </w:t>
      </w:r>
      <w:proofErr w:type="spellStart"/>
      <w:r w:rsidRPr="00AE4806">
        <w:rPr>
          <w:sz w:val="16"/>
          <w:szCs w:val="16"/>
        </w:rPr>
        <w:t>fard</w:t>
      </w:r>
      <w:proofErr w:type="spellEnd"/>
      <w:r w:rsidRPr="00AE4806">
        <w:rPr>
          <w:sz w:val="16"/>
          <w:szCs w:val="16"/>
        </w:rPr>
        <w:t xml:space="preserve"> </w:t>
      </w:r>
      <w:proofErr w:type="spellStart"/>
      <w:r w:rsidRPr="00AE4806">
        <w:rPr>
          <w:sz w:val="16"/>
          <w:szCs w:val="16"/>
        </w:rPr>
        <w:t>kifaya</w:t>
      </w:r>
      <w:proofErr w:type="spellEnd"/>
      <w:r w:rsidRPr="00AE4806">
        <w:rPr>
          <w:sz w:val="16"/>
          <w:szCs w:val="16"/>
        </w:rPr>
        <w:t xml:space="preserve"> (collective). The former is what we conventionally understand when we think of duty: certain acts are obligatory for an individual to perform and failure to fulfill this responsibility leaves the individual liable. Collective duties present another dimension to the duty-based regime. Here, the idea is that responsibility for the performance of certain acts is held by everyone, but the responsibility can be satisfied as long as a sufficient number of people perform. In other words, the responsibility is shared and need only be satisfied by the collective as opposed to every individual. If enough people perform, the burden is lifted from everyone else. However, if no one steps forward to perform then everyone is held accountable. Collective action satisfies the obligation; collective inaction has consequences for everyone.</w:t>
      </w:r>
    </w:p>
    <w:p w14:paraId="781CCE68" w14:textId="77777777" w:rsidR="00932A8B" w:rsidRPr="00AE4806" w:rsidRDefault="00932A8B" w:rsidP="00932A8B">
      <w:pPr>
        <w:rPr>
          <w:sz w:val="16"/>
          <w:szCs w:val="16"/>
        </w:rPr>
      </w:pPr>
      <w:r w:rsidRPr="00AE4806">
        <w:rPr>
          <w:sz w:val="16"/>
          <w:szCs w:val="16"/>
        </w:rPr>
        <w:t>Let me provide an even starker illustration of how duty and obligation traditionally worked for significant portions of the Global South, specifically those falling within the Islamic ethos, before the rupture of colonialism. Like other legal systems, Islamic law articulated guidelines with regard to the conduct and initiation of warfare. The ability to gather armed forces and engage in hostilities was an authority exclusively reserved for the state and part of the duty of protection it owed to the inhabitants of its territory. This authority is the very backbone of the state’s coercive power. Yet, an individual’s ability to respond to the state’s call for fighters was subject to another set of obligations: the duty to his parents. In general, no individual was able to exercise his right to join a military campaign without first securing permission from their parents. The reason was explained by one medieval Muslim jurist when responding to a questioner who wished to join fighting on the Byzantine frontier despite his father forbidding it. He noted that “other fighters could be found” to battle on the frontier, but only the questioner could fulfill the responsibilities owed to his parents. Jurists extended this responsibility to one’s guardians and even grandparents. Furthermore, if both parents were alive, even if one parent gave permission, it could not overcome the refusal of the other parent.</w:t>
      </w:r>
    </w:p>
    <w:p w14:paraId="0427537C" w14:textId="77777777" w:rsidR="00932A8B" w:rsidRDefault="00932A8B" w:rsidP="00932A8B">
      <w:pPr>
        <w:rPr>
          <w:sz w:val="16"/>
        </w:rPr>
      </w:pPr>
      <w:r w:rsidRPr="00BB254A">
        <w:rPr>
          <w:rStyle w:val="StyleUnderline"/>
          <w:highlight w:val="green"/>
        </w:rPr>
        <w:t>My point</w:t>
      </w:r>
      <w:r w:rsidRPr="00AE4806">
        <w:rPr>
          <w:sz w:val="16"/>
        </w:rPr>
        <w:t xml:space="preserve"> in presenting this example </w:t>
      </w:r>
      <w:r w:rsidRPr="007A3C4F">
        <w:rPr>
          <w:rStyle w:val="StyleUnderline"/>
        </w:rPr>
        <w:t xml:space="preserve">is to </w:t>
      </w:r>
      <w:r w:rsidRPr="00BB254A">
        <w:rPr>
          <w:rStyle w:val="StyleUnderline"/>
          <w:highlight w:val="green"/>
        </w:rPr>
        <w:t>demonstrate</w:t>
      </w:r>
      <w:r w:rsidRPr="00AE4806">
        <w:rPr>
          <w:sz w:val="16"/>
        </w:rPr>
        <w:t xml:space="preserve"> just </w:t>
      </w:r>
      <w:r w:rsidRPr="00BB254A">
        <w:rPr>
          <w:rStyle w:val="StyleUnderline"/>
          <w:highlight w:val="green"/>
        </w:rPr>
        <w:t xml:space="preserve">how powerful </w:t>
      </w:r>
      <w:r w:rsidRPr="00BB254A">
        <w:rPr>
          <w:rStyle w:val="Emphasis"/>
          <w:highlight w:val="green"/>
        </w:rPr>
        <w:t>the</w:t>
      </w:r>
      <w:r w:rsidRPr="00E21964">
        <w:rPr>
          <w:rStyle w:val="Emphasis"/>
        </w:rPr>
        <w:t xml:space="preserve"> specter of </w:t>
      </w:r>
      <w:r w:rsidRPr="00BB254A">
        <w:rPr>
          <w:rStyle w:val="Emphasis"/>
          <w:highlight w:val="green"/>
        </w:rPr>
        <w:t>duty</w:t>
      </w:r>
      <w:r w:rsidRPr="00BB254A">
        <w:rPr>
          <w:rStyle w:val="StyleUnderline"/>
          <w:highlight w:val="green"/>
        </w:rPr>
        <w:t xml:space="preserve"> was in the Global South prior to </w:t>
      </w:r>
      <w:r w:rsidRPr="00BB254A">
        <w:rPr>
          <w:rStyle w:val="Emphasis"/>
          <w:highlight w:val="green"/>
        </w:rPr>
        <w:t>colonialism</w:t>
      </w:r>
      <w:r w:rsidRPr="00BB254A">
        <w:rPr>
          <w:rStyle w:val="StyleUnderline"/>
          <w:highlight w:val="green"/>
        </w:rPr>
        <w:t>. Duty</w:t>
      </w:r>
      <w:r w:rsidRPr="007A3C4F">
        <w:rPr>
          <w:rStyle w:val="StyleUnderline"/>
        </w:rPr>
        <w:t xml:space="preserve"> not only </w:t>
      </w:r>
      <w:r w:rsidRPr="00BB254A">
        <w:rPr>
          <w:rStyle w:val="StyleUnderline"/>
          <w:highlight w:val="green"/>
        </w:rPr>
        <w:t>structured how</w:t>
      </w:r>
      <w:r w:rsidRPr="007A3C4F">
        <w:rPr>
          <w:rStyle w:val="StyleUnderline"/>
        </w:rPr>
        <w:t xml:space="preserve"> the </w:t>
      </w:r>
      <w:r w:rsidRPr="007A3C4F">
        <w:rPr>
          <w:rStyle w:val="Emphasis"/>
        </w:rPr>
        <w:t>state engaged its</w:t>
      </w:r>
      <w:r w:rsidRPr="007A3C4F">
        <w:rPr>
          <w:rStyle w:val="StyleUnderline"/>
        </w:rPr>
        <w:t xml:space="preserve"> </w:t>
      </w:r>
      <w:r w:rsidRPr="007A3C4F">
        <w:rPr>
          <w:rStyle w:val="Emphasis"/>
        </w:rPr>
        <w:t>citizenry</w:t>
      </w:r>
      <w:r w:rsidRPr="007A3C4F">
        <w:rPr>
          <w:rStyle w:val="StyleUnderline"/>
        </w:rPr>
        <w:t xml:space="preserve"> but how </w:t>
      </w:r>
      <w:r w:rsidRPr="00BB254A">
        <w:rPr>
          <w:rStyle w:val="Emphasis"/>
          <w:highlight w:val="green"/>
        </w:rPr>
        <w:t>individuals engaged</w:t>
      </w:r>
      <w:r w:rsidRPr="007A3C4F">
        <w:rPr>
          <w:rStyle w:val="Emphasis"/>
        </w:rPr>
        <w:t xml:space="preserve"> each other</w:t>
      </w:r>
      <w:r w:rsidRPr="00AE4806">
        <w:rPr>
          <w:sz w:val="16"/>
        </w:rPr>
        <w:t xml:space="preserve"> and set the limits for the state’s ability to carry out its objectives. My contention is that </w:t>
      </w:r>
      <w:r w:rsidRPr="00BB254A">
        <w:rPr>
          <w:rStyle w:val="StyleUnderline"/>
          <w:highlight w:val="green"/>
        </w:rPr>
        <w:t>in the post-colonial space</w:t>
      </w:r>
      <w:r w:rsidRPr="00AE4806">
        <w:rPr>
          <w:rStyle w:val="StyleUnderline"/>
        </w:rPr>
        <w:t xml:space="preserve">, and the dominion it has given to </w:t>
      </w:r>
      <w:r w:rsidRPr="00E21964">
        <w:rPr>
          <w:rStyle w:val="Emphasis"/>
        </w:rPr>
        <w:t>rights</w:t>
      </w:r>
      <w:r w:rsidRPr="00AE4806">
        <w:rPr>
          <w:rStyle w:val="StyleUnderline"/>
        </w:rPr>
        <w:t xml:space="preserve"> in crafting the Global South’s understanding of law, a dramatic </w:t>
      </w:r>
      <w:r w:rsidRPr="00BB254A">
        <w:rPr>
          <w:rStyle w:val="StyleUnderline"/>
          <w:highlight w:val="green"/>
        </w:rPr>
        <w:t>altering</w:t>
      </w:r>
      <w:r w:rsidRPr="00AE4806">
        <w:rPr>
          <w:rStyle w:val="StyleUnderline"/>
        </w:rPr>
        <w:t xml:space="preserve"> of </w:t>
      </w:r>
      <w:r w:rsidRPr="00BB254A">
        <w:rPr>
          <w:rStyle w:val="Emphasis"/>
          <w:highlight w:val="green"/>
        </w:rPr>
        <w:t>worldview</w:t>
      </w:r>
      <w:r w:rsidRPr="00AE4806">
        <w:rPr>
          <w:sz w:val="16"/>
        </w:rPr>
        <w:t xml:space="preserve"> has </w:t>
      </w:r>
      <w:r w:rsidRPr="00BB254A">
        <w:rPr>
          <w:rStyle w:val="StyleUnderline"/>
          <w:highlight w:val="green"/>
        </w:rPr>
        <w:t>occurred</w:t>
      </w:r>
      <w:r w:rsidRPr="00AE4806">
        <w:rPr>
          <w:sz w:val="16"/>
        </w:rPr>
        <w:t xml:space="preserve">. Were this alteration comprehensive then we might bemoan or be nostalgic for how society once was and come to terms with the new reality of rights. </w:t>
      </w:r>
      <w:r w:rsidRPr="00AE4806">
        <w:rPr>
          <w:rStyle w:val="Emphasis"/>
        </w:rPr>
        <w:t xml:space="preserve">However, </w:t>
      </w:r>
      <w:r w:rsidRPr="00BB254A">
        <w:rPr>
          <w:rStyle w:val="Emphasis"/>
          <w:highlight w:val="green"/>
        </w:rPr>
        <w:t>duties</w:t>
      </w:r>
      <w:r w:rsidRPr="00AE4806">
        <w:rPr>
          <w:rStyle w:val="StyleUnderline"/>
        </w:rPr>
        <w:t xml:space="preserve"> continue to </w:t>
      </w:r>
      <w:r w:rsidRPr="00BB254A">
        <w:rPr>
          <w:rStyle w:val="Emphasis"/>
          <w:highlight w:val="green"/>
        </w:rPr>
        <w:t>mount a resistance</w:t>
      </w:r>
      <w:r w:rsidRPr="00AE4806">
        <w:rPr>
          <w:sz w:val="16"/>
        </w:rPr>
        <w:t>. This is not simply because the vestiges of traditional society structured on obligation have proven resilient in the face of Western cultural hegemony and colonial efforts at restructuring native societies. It is also because religion in the Global South, despite itself being impacted by the rights discourse, continues to remain, at its core, a prescriptive endeavor that instructs people on what they are required to do. Law may have divorced itself from obligation, but religion has not. And because law and religion remain so intimately tied in the Global South, particularly in Islamic law jurisdictions, it is through religion that duties continue to resist the dominion of rights in law.</w:t>
      </w:r>
    </w:p>
    <w:p w14:paraId="73BA7E81" w14:textId="77777777" w:rsidR="00932A8B" w:rsidRDefault="00932A8B" w:rsidP="00932A8B">
      <w:pPr>
        <w:rPr>
          <w:sz w:val="16"/>
        </w:rPr>
      </w:pPr>
    </w:p>
    <w:p w14:paraId="408CBDB5" w14:textId="77777777" w:rsidR="00932A8B" w:rsidRDefault="00932A8B" w:rsidP="00932A8B"/>
    <w:p w14:paraId="566C6214" w14:textId="77777777" w:rsidR="00932A8B" w:rsidRPr="002C134B" w:rsidRDefault="00932A8B" w:rsidP="00932A8B"/>
    <w:p w14:paraId="2C2CBBC8" w14:textId="77777777" w:rsidR="00932A8B" w:rsidRPr="001D5C2D" w:rsidRDefault="00932A8B" w:rsidP="00932A8B">
      <w:pPr>
        <w:keepNext/>
        <w:keepLines/>
        <w:spacing w:before="40" w:line="254" w:lineRule="auto"/>
        <w:outlineLvl w:val="3"/>
        <w:rPr>
          <w:rFonts w:eastAsia="MS Gothic"/>
          <w:b/>
          <w:bCs/>
          <w:sz w:val="26"/>
          <w:szCs w:val="26"/>
        </w:rPr>
      </w:pPr>
      <w:r w:rsidRPr="001D5C2D">
        <w:rPr>
          <w:rFonts w:eastAsia="MS Gothic"/>
          <w:b/>
          <w:bCs/>
          <w:sz w:val="26"/>
          <w:szCs w:val="26"/>
        </w:rPr>
        <w:t xml:space="preserve">The alternative is a politics of refusal. Only refusal can reject liberal narratives of progress and generate productive knowledge formation while simultaneously rejecting western, epistemologies like the </w:t>
      </w:r>
      <w:r>
        <w:rPr>
          <w:rFonts w:eastAsia="MS Gothic"/>
          <w:b/>
          <w:bCs/>
          <w:sz w:val="26"/>
          <w:szCs w:val="26"/>
        </w:rPr>
        <w:t>aff</w:t>
      </w:r>
      <w:r w:rsidRPr="001D5C2D">
        <w:rPr>
          <w:rFonts w:eastAsia="MS Gothic"/>
          <w:b/>
          <w:bCs/>
          <w:sz w:val="26"/>
          <w:szCs w:val="26"/>
        </w:rPr>
        <w:t xml:space="preserve"> that throws the system into doubt</w:t>
      </w:r>
      <w:r>
        <w:rPr>
          <w:rFonts w:eastAsia="MS Gothic"/>
          <w:b/>
          <w:bCs/>
          <w:sz w:val="26"/>
          <w:szCs w:val="26"/>
        </w:rPr>
        <w:t xml:space="preserve"> and creates conditions for indigenous survivability </w:t>
      </w:r>
    </w:p>
    <w:p w14:paraId="4B2CA060" w14:textId="77777777" w:rsidR="00932A8B" w:rsidRPr="001D5C2D" w:rsidRDefault="00932A8B" w:rsidP="00932A8B">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 : Describing Diverse Dreams of Justice in Education</w:t>
      </w:r>
      <w:r w:rsidRPr="001D5C2D">
        <w:rPr>
          <w:rFonts w:eastAsia="MS Mincho"/>
          <w:szCs w:val="24"/>
        </w:rPr>
        <w:t xml:space="preserve">, edited by Eve Tuck, and K. Wayne Yang, Routledge. Accessed online via ProQuest </w:t>
      </w:r>
      <w:proofErr w:type="spellStart"/>
      <w:r w:rsidRPr="001D5C2D">
        <w:rPr>
          <w:rFonts w:eastAsia="MS Mincho"/>
          <w:szCs w:val="24"/>
        </w:rPr>
        <w:t>Ebook</w:t>
      </w:r>
      <w:proofErr w:type="spellEnd"/>
      <w:r w:rsidRPr="001D5C2D">
        <w:rPr>
          <w:rFonts w:eastAsia="MS Mincho"/>
          <w:szCs w:val="24"/>
        </w:rPr>
        <w:t xml:space="preserve"> Central at: </w:t>
      </w:r>
      <w:hyperlink r:id="rId21" w:history="1">
        <w:r w:rsidRPr="001D5C2D">
          <w:rPr>
            <w:rFonts w:eastAsia="MS Mincho"/>
            <w:szCs w:val="24"/>
          </w:rPr>
          <w:t>http://ebookcentral.proquest.com/lib/tamucs/detail.action?docID=5257621</w:t>
        </w:r>
      </w:hyperlink>
      <w:r w:rsidRPr="001D5C2D">
        <w:rPr>
          <w:rFonts w:eastAsia="MS Mincho"/>
          <w:szCs w:val="24"/>
        </w:rPr>
        <w:t>. ] //</w:t>
      </w:r>
      <w:proofErr w:type="spellStart"/>
      <w:r w:rsidRPr="001D5C2D">
        <w:rPr>
          <w:rFonts w:eastAsia="MS Mincho"/>
          <w:szCs w:val="24"/>
        </w:rPr>
        <w:t>jazmyn</w:t>
      </w:r>
      <w:proofErr w:type="spellEnd"/>
    </w:p>
    <w:p w14:paraId="39AAB205" w14:textId="77777777" w:rsidR="00795B61" w:rsidRDefault="00932A8B" w:rsidP="00932A8B">
      <w:pPr>
        <w:spacing w:line="254" w:lineRule="auto"/>
        <w:rPr>
          <w:rFonts w:eastAsia="MS Mincho" w:cs="Times New Roman"/>
          <w:b/>
          <w:iCs/>
          <w:szCs w:val="24"/>
          <w:u w:val="single"/>
        </w:rPr>
      </w:pPr>
      <w:r w:rsidRPr="001D5C2D">
        <w:rPr>
          <w:rFonts w:eastAsia="MS Mincho"/>
          <w:sz w:val="16"/>
          <w:szCs w:val="24"/>
        </w:rPr>
        <w:t xml:space="preserve">In this way, </w:t>
      </w:r>
      <w:r w:rsidRPr="00BB254A">
        <w:rPr>
          <w:rFonts w:eastAsia="MS Mincho"/>
          <w:szCs w:val="24"/>
          <w:highlight w:val="green"/>
          <w:u w:val="single"/>
        </w:rPr>
        <w:t xml:space="preserve">Indigenous refusal both negatively rejects the (false) promise of </w:t>
      </w:r>
      <w:proofErr w:type="spellStart"/>
      <w:r w:rsidRPr="00BB254A">
        <w:rPr>
          <w:rFonts w:eastAsia="MS Mincho"/>
          <w:szCs w:val="24"/>
          <w:highlight w:val="green"/>
          <w:u w:val="single"/>
        </w:rPr>
        <w:t>inclu</w:t>
      </w:r>
      <w:proofErr w:type="spellEnd"/>
      <w:r w:rsidRPr="00BB254A">
        <w:rPr>
          <w:rFonts w:eastAsia="MS Mincho"/>
          <w:szCs w:val="24"/>
          <w:highlight w:val="green"/>
          <w:u w:val="single"/>
        </w:rPr>
        <w:t xml:space="preserve">- </w:t>
      </w:r>
      <w:proofErr w:type="spellStart"/>
      <w:r w:rsidRPr="00BB254A">
        <w:rPr>
          <w:rFonts w:eastAsia="MS Mincho"/>
          <w:szCs w:val="24"/>
          <w:highlight w:val="green"/>
          <w:u w:val="single"/>
        </w:rPr>
        <w:t>sion</w:t>
      </w:r>
      <w:proofErr w:type="spellEnd"/>
      <w:r w:rsidRPr="00BB254A">
        <w:rPr>
          <w:rFonts w:eastAsia="MS Mincho"/>
          <w:szCs w:val="24"/>
          <w:highlight w:val="green"/>
          <w:u w:val="single"/>
        </w:rPr>
        <w:t xml:space="preserve"> </w:t>
      </w:r>
      <w:r w:rsidRPr="00753BA5">
        <w:rPr>
          <w:rFonts w:eastAsia="MS Mincho"/>
          <w:szCs w:val="24"/>
          <w:u w:val="single"/>
        </w:rPr>
        <w:t xml:space="preserve">and other inducements </w:t>
      </w:r>
      <w:r w:rsidRPr="00BB254A">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w:t>
      </w:r>
      <w:proofErr w:type="spellStart"/>
      <w:r w:rsidRPr="001D5C2D">
        <w:rPr>
          <w:rFonts w:eastAsia="MS Mincho"/>
          <w:sz w:val="16"/>
          <w:szCs w:val="24"/>
        </w:rPr>
        <w:t>orizes</w:t>
      </w:r>
      <w:proofErr w:type="spellEnd"/>
      <w:r w:rsidRPr="001D5C2D">
        <w:rPr>
          <w:rFonts w:eastAsia="MS Mincho"/>
          <w:sz w:val="16"/>
          <w:szCs w:val="24"/>
        </w:rPr>
        <w:t xml:space="preserve"> </w:t>
      </w:r>
      <w:r w:rsidRPr="00BB254A">
        <w:rPr>
          <w:rFonts w:eastAsia="MS Mincho"/>
          <w:szCs w:val="24"/>
          <w:highlight w:val="green"/>
          <w:u w:val="single"/>
        </w:rPr>
        <w:t>refusal</w:t>
      </w:r>
      <w:r w:rsidRPr="001D5C2D">
        <w:rPr>
          <w:rFonts w:eastAsia="MS Mincho"/>
          <w:sz w:val="16"/>
          <w:szCs w:val="24"/>
        </w:rPr>
        <w:t xml:space="preserve"> as distinct from resistance in that it </w:t>
      </w:r>
      <w:r w:rsidRPr="00BB254A">
        <w:rPr>
          <w:rFonts w:eastAsia="MS Mincho"/>
          <w:szCs w:val="24"/>
          <w:highlight w:val="green"/>
          <w:u w:val="single"/>
        </w:rPr>
        <w:t>does not take authority as a given</w:t>
      </w:r>
      <w:r w:rsidRPr="00BB254A">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BB254A">
        <w:rPr>
          <w:rFonts w:eastAsia="MS Mincho"/>
          <w:szCs w:val="24"/>
          <w:highlight w:val="green"/>
          <w:u w:val="single"/>
        </w:rPr>
        <w:t xml:space="preserve">refusal at the “level of </w:t>
      </w:r>
      <w:r w:rsidRPr="00753BA5">
        <w:rPr>
          <w:rFonts w:eastAsia="MS Mincho"/>
          <w:szCs w:val="24"/>
          <w:u w:val="single"/>
        </w:rPr>
        <w:t xml:space="preserve">method and </w:t>
      </w:r>
      <w:r w:rsidRPr="00BB254A">
        <w:rPr>
          <w:rFonts w:eastAsia="MS Mincho"/>
          <w:szCs w:val="24"/>
          <w:highlight w:val="green"/>
          <w:u w:val="single"/>
        </w:rPr>
        <w:t>representation,” exposing the colonialist underpinnings of the “</w:t>
      </w:r>
      <w:r w:rsidRPr="00BB254A">
        <w:rPr>
          <w:rFonts w:eastAsia="MS Mincho" w:cs="Times New Roman"/>
          <w:b/>
          <w:iCs/>
          <w:szCs w:val="24"/>
          <w:highlight w:val="green"/>
          <w:u w:val="single"/>
        </w:rPr>
        <w:t>demand to know</w:t>
      </w:r>
      <w:r w:rsidRPr="00BB254A">
        <w:rPr>
          <w:rFonts w:eastAsia="MS Mincho"/>
          <w:szCs w:val="24"/>
          <w:highlight w:val="green"/>
          <w:u w:val="single"/>
        </w:rPr>
        <w:t xml:space="preserve">” </w:t>
      </w:r>
      <w:r w:rsidRPr="00354161">
        <w:rPr>
          <w:rFonts w:eastAsia="MS Mincho"/>
          <w:szCs w:val="24"/>
          <w:u w:val="single"/>
        </w:rPr>
        <w:t>as a settler logic</w:t>
      </w:r>
      <w:r w:rsidRPr="001D5C2D">
        <w:rPr>
          <w:rFonts w:eastAsia="MS Mincho"/>
          <w:sz w:val="16"/>
          <w:szCs w:val="24"/>
        </w:rPr>
        <w:t xml:space="preserve">. In response, she </w:t>
      </w:r>
      <w:r w:rsidRPr="00BB254A">
        <w:rPr>
          <w:rFonts w:eastAsia="MS Mincho"/>
          <w:szCs w:val="24"/>
          <w:highlight w:val="green"/>
          <w:u w:val="single"/>
        </w:rPr>
        <w:t xml:space="preserve">develops the notion of eth- </w:t>
      </w:r>
      <w:proofErr w:type="spellStart"/>
      <w:r w:rsidRPr="00BB254A">
        <w:rPr>
          <w:rFonts w:eastAsia="MS Mincho"/>
          <w:szCs w:val="24"/>
          <w:highlight w:val="green"/>
          <w:u w:val="single"/>
        </w:rPr>
        <w:t>nographic</w:t>
      </w:r>
      <w:proofErr w:type="spellEnd"/>
      <w:r w:rsidRPr="00BB254A">
        <w:rPr>
          <w:rFonts w:eastAsia="MS Mincho"/>
          <w:szCs w:val="24"/>
          <w:highlight w:val="green"/>
          <w:u w:val="single"/>
        </w:rPr>
        <w:t xml:space="preserve"> refusal as a </w:t>
      </w:r>
      <w:r w:rsidRPr="00562111">
        <w:rPr>
          <w:rFonts w:eastAsia="MS Mincho"/>
          <w:szCs w:val="24"/>
          <w:u w:val="single"/>
        </w:rPr>
        <w:t xml:space="preserve">stance or </w:t>
      </w:r>
      <w:r w:rsidRPr="00BB254A">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BB254A">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r>
        <w:rPr>
          <w:rFonts w:eastAsia="MS Mincho" w:cs="Times New Roman"/>
          <w:sz w:val="16"/>
          <w:szCs w:val="24"/>
        </w:rPr>
        <w:t xml:space="preserve"> </w:t>
      </w:r>
      <w:proofErr w:type="spellStart"/>
      <w:r w:rsidRPr="001D5C2D">
        <w:rPr>
          <w:rFonts w:eastAsia="MS Mincho"/>
          <w:sz w:val="16"/>
          <w:szCs w:val="24"/>
        </w:rPr>
        <w:t>Mignolo</w:t>
      </w:r>
      <w:proofErr w:type="spellEnd"/>
      <w:r w:rsidRPr="001D5C2D">
        <w:rPr>
          <w:rFonts w:eastAsia="MS Mincho"/>
          <w:sz w:val="16"/>
          <w:szCs w:val="24"/>
        </w:rPr>
        <w:t xml:space="preserve"> (2011) and Quijano (1991) similarly take up </w:t>
      </w:r>
      <w:r w:rsidRPr="00BB254A">
        <w:rPr>
          <w:rFonts w:eastAsia="MS Mincho"/>
          <w:szCs w:val="24"/>
          <w:highlight w:val="green"/>
          <w:u w:val="single"/>
        </w:rPr>
        <w:t xml:space="preserve">refusal in relation to knowledge formation, asserting Indigenous knowledge itself as a form of refusal; a space of </w:t>
      </w:r>
      <w:r w:rsidRPr="00BB254A">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BB254A">
        <w:rPr>
          <w:rFonts w:eastAsia="MS Mincho"/>
          <w:szCs w:val="24"/>
          <w:highlight w:val="green"/>
          <w:u w:val="single"/>
        </w:rPr>
        <w:t>delinked” from Western</w:t>
      </w:r>
      <w:r w:rsidRPr="00562111">
        <w:rPr>
          <w:rFonts w:eastAsia="MS Mincho"/>
          <w:szCs w:val="24"/>
          <w:u w:val="single"/>
        </w:rPr>
        <w:t xml:space="preserve">, liberal, capitalist </w:t>
      </w:r>
      <w:r w:rsidRPr="00BB254A">
        <w:rPr>
          <w:rFonts w:eastAsia="MS Mincho"/>
          <w:szCs w:val="24"/>
          <w:highlight w:val="green"/>
          <w:u w:val="single"/>
        </w:rPr>
        <w:t>understandings of knowledge as production.</w:t>
      </w:r>
      <w:r w:rsidRPr="001D5C2D">
        <w:rPr>
          <w:rFonts w:eastAsia="MS Mincho"/>
          <w:sz w:val="16"/>
          <w:szCs w:val="24"/>
        </w:rPr>
        <w:t xml:space="preserve"> </w:t>
      </w:r>
      <w:proofErr w:type="spellStart"/>
      <w:r w:rsidRPr="001D5C2D">
        <w:rPr>
          <w:rFonts w:eastAsia="MS Mincho"/>
          <w:sz w:val="16"/>
          <w:szCs w:val="24"/>
        </w:rPr>
        <w:t>Gómez-Barris</w:t>
      </w:r>
      <w:proofErr w:type="spellEnd"/>
      <w:r w:rsidRPr="001D5C2D">
        <w:rPr>
          <w:rFonts w:eastAsia="MS Mincho"/>
          <w:sz w:val="16"/>
          <w:szCs w:val="24"/>
        </w:rPr>
        <w:t xml:space="preserve"> (2012) theorizes the Mapuche hunger strikes as “an extreme bodily performance and political </w:t>
      </w:r>
      <w:proofErr w:type="spellStart"/>
      <w:r w:rsidRPr="001D5C2D">
        <w:rPr>
          <w:rFonts w:eastAsia="MS Mincho"/>
          <w:sz w:val="16"/>
          <w:szCs w:val="24"/>
        </w:rPr>
        <w:t>instan</w:t>
      </w:r>
      <w:proofErr w:type="spellEnd"/>
      <w:r w:rsidRPr="001D5C2D">
        <w:rPr>
          <w:rFonts w:eastAsia="MS Mincho"/>
          <w:sz w:val="16"/>
          <w:szCs w:val="24"/>
        </w:rPr>
        <w:t xml:space="preserve">- </w:t>
      </w:r>
      <w:proofErr w:type="spellStart"/>
      <w:r w:rsidRPr="001D5C2D">
        <w:rPr>
          <w:rFonts w:eastAsia="MS Mincho"/>
          <w:sz w:val="16"/>
          <w:szCs w:val="24"/>
        </w:rPr>
        <w:t>tiation</w:t>
      </w:r>
      <w:proofErr w:type="spellEnd"/>
      <w:r w:rsidRPr="001D5C2D">
        <w:rPr>
          <w:rFonts w:eastAsia="MS Mincho"/>
          <w:sz w:val="16"/>
          <w:szCs w:val="24"/>
        </w:rPr>
        <w:t xml:space="preserve">”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BB254A">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BB254A">
        <w:rPr>
          <w:rFonts w:eastAsia="MS Mincho"/>
          <w:szCs w:val="24"/>
          <w:highlight w:val="green"/>
          <w:u w:val="single"/>
        </w:rPr>
        <w:t xml:space="preserve">capitalist settler states prefer </w:t>
      </w:r>
      <w:r w:rsidRPr="00BB254A">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BB254A">
        <w:rPr>
          <w:rFonts w:eastAsia="MS Mincho" w:cs="Times New Roman"/>
          <w:b/>
          <w:iCs/>
          <w:szCs w:val="24"/>
          <w:highlight w:val="green"/>
          <w:u w:val="single"/>
        </w:rPr>
        <w:t>but refusal “throws into doubt” the entire system</w:t>
      </w:r>
    </w:p>
    <w:p w14:paraId="0E59146A" w14:textId="77777777" w:rsidR="00795B61" w:rsidRDefault="00795B61" w:rsidP="00932A8B">
      <w:pPr>
        <w:spacing w:line="254" w:lineRule="auto"/>
        <w:rPr>
          <w:rFonts w:eastAsia="MS Mincho" w:cs="Times New Roman"/>
          <w:b/>
          <w:iCs/>
          <w:szCs w:val="24"/>
          <w:u w:val="single"/>
        </w:rPr>
      </w:pPr>
    </w:p>
    <w:p w14:paraId="0A116FF9" w14:textId="647C4467" w:rsidR="00932A8B" w:rsidRPr="001D5C2D" w:rsidRDefault="00932A8B" w:rsidP="00932A8B">
      <w:pPr>
        <w:spacing w:line="254" w:lineRule="auto"/>
        <w:rPr>
          <w:rFonts w:eastAsia="MS Mincho"/>
          <w:sz w:val="16"/>
          <w:szCs w:val="24"/>
        </w:rPr>
      </w:pPr>
      <w:r w:rsidRPr="001D5C2D">
        <w:rPr>
          <w:rFonts w:eastAsia="MS Mincho"/>
          <w:sz w:val="16"/>
          <w:szCs w:val="24"/>
        </w:rPr>
        <w:t xml:space="preserve"> and is therefore more dangerous.</w:t>
      </w:r>
      <w:r>
        <w:rPr>
          <w:rFonts w:eastAsia="MS Mincho"/>
          <w:sz w:val="16"/>
          <w:szCs w:val="24"/>
        </w:rPr>
        <w:t xml:space="preserve"> </w:t>
      </w:r>
      <w:r w:rsidRPr="001D5C2D">
        <w:rPr>
          <w:rFonts w:eastAsia="MS Mincho"/>
          <w:sz w:val="16"/>
          <w:szCs w:val="24"/>
        </w:rPr>
        <w:t xml:space="preserve">While within the university the consequences of academic refusal are much less dire, they still carry a </w:t>
      </w:r>
      <w:proofErr w:type="spellStart"/>
      <w:r w:rsidRPr="001D5C2D">
        <w:rPr>
          <w:rFonts w:eastAsia="MS Mincho"/>
          <w:sz w:val="16"/>
          <w:szCs w:val="24"/>
        </w:rPr>
        <w:t>risk.</w:t>
      </w:r>
      <w:r w:rsidRPr="00BB254A">
        <w:rPr>
          <w:rFonts w:eastAsia="MS Mincho"/>
          <w:szCs w:val="24"/>
          <w:highlight w:val="green"/>
          <w:u w:val="single"/>
        </w:rPr>
        <w:t>To</w:t>
      </w:r>
      <w:proofErr w:type="spellEnd"/>
      <w:r w:rsidRPr="00BB254A">
        <w:rPr>
          <w:rFonts w:eastAsia="MS Mincho"/>
          <w:szCs w:val="24"/>
          <w:highlight w:val="green"/>
          <w:u w:val="single"/>
        </w:rPr>
        <w:t xml:space="preserve"> refuse inclusion offends institutional authorities offering “the gift” of belonging</w:t>
      </w:r>
      <w:r w:rsidRPr="00BB254A">
        <w:rPr>
          <w:rFonts w:eastAsia="MS Mincho"/>
          <w:sz w:val="16"/>
          <w:szCs w:val="24"/>
          <w:highlight w:val="green"/>
        </w:rPr>
        <w:t xml:space="preserve">, </w:t>
      </w:r>
      <w:r w:rsidRPr="00354161">
        <w:rPr>
          <w:rFonts w:eastAsia="MS Mincho"/>
          <w:szCs w:val="24"/>
          <w:u w:val="single"/>
        </w:rPr>
        <w:t>creating conditions of precarity for the refuser</w:t>
      </w:r>
      <w:r w:rsidRPr="00354161">
        <w:rPr>
          <w:rFonts w:eastAsia="MS Mincho"/>
          <w:sz w:val="16"/>
          <w:szCs w:val="24"/>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xml:space="preserve">. Similarly, the refusal to comply with the normative structures of tenure and promotion (e.g., emphasizing quantity over quality; pub- </w:t>
      </w:r>
      <w:proofErr w:type="spellStart"/>
      <w:r w:rsidRPr="001D5C2D">
        <w:rPr>
          <w:rFonts w:eastAsia="MS Mincho"/>
          <w:sz w:val="16"/>
          <w:szCs w:val="24"/>
        </w:rPr>
        <w:t>lishing</w:t>
      </w:r>
      <w:proofErr w:type="spellEnd"/>
      <w:r w:rsidRPr="001D5C2D">
        <w:rPr>
          <w:rFonts w:eastAsia="MS Mincho"/>
          <w:sz w:val="16"/>
          <w:szCs w:val="24"/>
        </w:rPr>
        <w:t xml:space="preserve"> in “mainstream” journals) can and does lead to increased marginalization, exploitation, and job loss.16 And, in a system where Indigenous scholars com- </w:t>
      </w:r>
      <w:proofErr w:type="spellStart"/>
      <w:r w:rsidRPr="001D5C2D">
        <w:rPr>
          <w:rFonts w:eastAsia="MS Mincho"/>
          <w:sz w:val="16"/>
          <w:szCs w:val="24"/>
        </w:rPr>
        <w:t>prise</w:t>
      </w:r>
      <w:proofErr w:type="spellEnd"/>
      <w:r w:rsidRPr="001D5C2D">
        <w:rPr>
          <w:rFonts w:eastAsia="MS Mincho"/>
          <w:sz w:val="16"/>
          <w:szCs w:val="24"/>
        </w:rPr>
        <w:t xml:space="preserv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BB254A">
        <w:rPr>
          <w:rFonts w:eastAsia="MS Mincho" w:cs="Times New Roman"/>
          <w:b/>
          <w:iCs/>
          <w:szCs w:val="24"/>
          <w:highlight w:val="green"/>
          <w:u w:val="single"/>
        </w:rPr>
        <w:t xml:space="preserve">the colonization of Indigenous lands, bodies, and minds will not be ended by “further inclusion or more </w:t>
      </w:r>
      <w:proofErr w:type="spellStart"/>
      <w:r w:rsidRPr="00BB254A">
        <w:rPr>
          <w:rFonts w:eastAsia="MS Mincho" w:cs="Times New Roman"/>
          <w:b/>
          <w:iCs/>
          <w:szCs w:val="24"/>
          <w:highlight w:val="green"/>
          <w:u w:val="single"/>
        </w:rPr>
        <w:t>partici</w:t>
      </w:r>
      <w:proofErr w:type="spellEnd"/>
      <w:r w:rsidRPr="00BB254A">
        <w:rPr>
          <w:rFonts w:eastAsia="MS Mincho" w:cs="Times New Roman"/>
          <w:b/>
          <w:iCs/>
          <w:szCs w:val="24"/>
          <w:highlight w:val="green"/>
          <w:u w:val="single"/>
        </w:rPr>
        <w:t xml:space="preserve">- </w:t>
      </w:r>
      <w:proofErr w:type="spellStart"/>
      <w:r w:rsidRPr="00BB254A">
        <w:rPr>
          <w:rFonts w:eastAsia="MS Mincho" w:cs="Times New Roman"/>
          <w:b/>
          <w:iCs/>
          <w:szCs w:val="24"/>
          <w:highlight w:val="green"/>
          <w:u w:val="single"/>
        </w:rPr>
        <w:t>pation</w:t>
      </w:r>
      <w:proofErr w:type="spellEnd"/>
      <w:r w:rsidRPr="001D5C2D">
        <w:rPr>
          <w:rFonts w:eastAsia="MS Mincho"/>
          <w:sz w:val="16"/>
          <w:szCs w:val="24"/>
        </w:rPr>
        <w:t>” (Byrd, 2011, p. xxvi).</w:t>
      </w:r>
      <w:r>
        <w:rPr>
          <w:rFonts w:eastAsia="MS Mincho"/>
          <w:sz w:val="16"/>
          <w:szCs w:val="24"/>
        </w:rPr>
        <w:t xml:space="preserve"> </w:t>
      </w:r>
      <w:r w:rsidRPr="001D5C2D">
        <w:rPr>
          <w:rFonts w:eastAsia="MS Mincho"/>
          <w:sz w:val="16"/>
          <w:szCs w:val="24"/>
        </w:rPr>
        <w:t xml:space="preserve">The inspirational work of Black radical and Indigenous scholars compels think- ing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r>
        <w:rPr>
          <w:rFonts w:eastAsia="MS Mincho"/>
          <w:sz w:val="16"/>
          <w:szCs w:val="24"/>
        </w:rPr>
        <w:t xml:space="preserve"> </w:t>
      </w:r>
      <w:r w:rsidRPr="001D5C2D">
        <w:rPr>
          <w:rFonts w:eastAsia="MS Mincho"/>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1D5C2D">
        <w:rPr>
          <w:rFonts w:eastAsia="MS Mincho"/>
          <w:sz w:val="16"/>
          <w:szCs w:val="18"/>
        </w:rPr>
        <w:t>strad</w:t>
      </w:r>
      <w:proofErr w:type="spellEnd"/>
      <w:r w:rsidRPr="001D5C2D">
        <w:rPr>
          <w:rFonts w:eastAsia="MS Mincho"/>
          <w:sz w:val="16"/>
          <w:szCs w:val="18"/>
        </w:rPr>
        <w:t xml:space="preserve">- </w:t>
      </w:r>
      <w:proofErr w:type="spellStart"/>
      <w:r w:rsidRPr="001D5C2D">
        <w:rPr>
          <w:rFonts w:eastAsia="MS Mincho"/>
          <w:sz w:val="16"/>
          <w:szCs w:val="18"/>
        </w:rPr>
        <w:t>dle</w:t>
      </w:r>
      <w:proofErr w:type="spellEnd"/>
      <w:r w:rsidRPr="001D5C2D">
        <w:rPr>
          <w:rFonts w:eastAsia="MS Mincho"/>
          <w:sz w:val="16"/>
          <w:szCs w:val="18"/>
        </w:rPr>
        <w:t xml:space="preserve"> </w:t>
      </w:r>
      <w:proofErr w:type="gramStart"/>
      <w:r w:rsidRPr="001D5C2D">
        <w:rPr>
          <w:rFonts w:eastAsia="MS Mincho"/>
          <w:sz w:val="16"/>
          <w:szCs w:val="18"/>
        </w:rPr>
        <w:t>the both</w:t>
      </w:r>
      <w:proofErr w:type="gramEnd"/>
      <w:r w:rsidRPr="001D5C2D">
        <w:rPr>
          <w:rFonts w:eastAsia="MS Mincho"/>
          <w:sz w:val="16"/>
          <w:szCs w:val="18"/>
        </w:rPr>
        <w:t>/and (as opposed to either/or) coordinates of revolutionary change. In terms of process, this means working simultaneously beyond resistance and through the enactment of refusal—as fugitive, abolitionist, and Indigenous, sovereign subjects.</w:t>
      </w:r>
      <w:r>
        <w:rPr>
          <w:rFonts w:eastAsia="MS Mincho"/>
          <w:sz w:val="16"/>
          <w:szCs w:val="18"/>
        </w:rPr>
        <w:t xml:space="preserve"> </w:t>
      </w:r>
      <w:r w:rsidRPr="00354161">
        <w:rPr>
          <w:rFonts w:eastAsia="MS Mincho"/>
          <w:szCs w:val="24"/>
          <w:u w:val="single"/>
        </w:rPr>
        <w:t xml:space="preserve">Within the context of the university, this means replacing calls for more </w:t>
      </w:r>
      <w:proofErr w:type="spellStart"/>
      <w:r w:rsidRPr="00354161">
        <w:rPr>
          <w:rFonts w:eastAsia="MS Mincho"/>
          <w:szCs w:val="24"/>
          <w:u w:val="single"/>
        </w:rPr>
        <w:t>inclu</w:t>
      </w:r>
      <w:proofErr w:type="spellEnd"/>
      <w:r w:rsidRPr="00354161">
        <w:rPr>
          <w:rFonts w:eastAsia="MS Mincho"/>
          <w:szCs w:val="24"/>
          <w:u w:val="single"/>
        </w:rPr>
        <w:t xml:space="preserve">- </w:t>
      </w:r>
      <w:proofErr w:type="spellStart"/>
      <w:r w:rsidRPr="00354161">
        <w:rPr>
          <w:rFonts w:eastAsia="MS Mincho"/>
          <w:szCs w:val="24"/>
          <w:u w:val="single"/>
        </w:rPr>
        <w:t>sive</w:t>
      </w:r>
      <w:proofErr w:type="spellEnd"/>
      <w:r w:rsidRPr="00354161">
        <w:rPr>
          <w:rFonts w:eastAsia="MS Mincho"/>
          <w:szCs w:val="24"/>
          <w:u w:val="single"/>
        </w:rPr>
        <w:t xml:space="preser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354161">
        <w:rPr>
          <w:rFonts w:eastAsia="MS Mincho"/>
          <w:szCs w:val="24"/>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1D5C2D">
        <w:rPr>
          <w:rFonts w:eastAsia="MS Mincho"/>
          <w:szCs w:val="24"/>
          <w:u w:val="single"/>
        </w:rPr>
        <w:t xml:space="preserve">the </w:t>
      </w:r>
      <w:proofErr w:type="spellStart"/>
      <w:r w:rsidRPr="001D5C2D">
        <w:rPr>
          <w:rFonts w:eastAsia="MS Mincho"/>
          <w:szCs w:val="24"/>
          <w:u w:val="single"/>
        </w:rPr>
        <w:t>undercom</w:t>
      </w:r>
      <w:proofErr w:type="spellEnd"/>
      <w:r w:rsidRPr="001D5C2D">
        <w:rPr>
          <w:rFonts w:eastAsia="MS Mincho"/>
          <w:szCs w:val="24"/>
          <w:u w:val="single"/>
        </w:rPr>
        <w:t>- mons as a space of possibility:</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w:t>
      </w:r>
      <w:proofErr w:type="spellStart"/>
      <w:r w:rsidRPr="001D5C2D">
        <w:rPr>
          <w:rFonts w:eastAsia="MS Mincho"/>
          <w:sz w:val="16"/>
          <w:szCs w:val="24"/>
        </w:rPr>
        <w:t>Undercommoning</w:t>
      </w:r>
      <w:proofErr w:type="spellEnd"/>
      <w:r w:rsidRPr="001D5C2D">
        <w:rPr>
          <w:rFonts w:eastAsia="MS Mincho"/>
          <w:sz w:val="16"/>
          <w:szCs w:val="24"/>
        </w:rPr>
        <w:t xml:space="preserve">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w:t>
      </w:r>
      <w:proofErr w:type="spellStart"/>
      <w:r w:rsidRPr="001D5C2D">
        <w:rPr>
          <w:rFonts w:eastAsia="MS Mincho"/>
          <w:sz w:val="16"/>
          <w:szCs w:val="24"/>
        </w:rPr>
        <w:t>pres</w:t>
      </w:r>
      <w:proofErr w:type="spellEnd"/>
      <w:r w:rsidRPr="001D5C2D">
        <w:rPr>
          <w:rFonts w:eastAsia="MS Mincho"/>
          <w:sz w:val="16"/>
          <w:szCs w:val="24"/>
        </w:rPr>
        <w:t xml:space="preserve">- </w:t>
      </w:r>
      <w:proofErr w:type="spellStart"/>
      <w:r w:rsidRPr="001D5C2D">
        <w:rPr>
          <w:rFonts w:eastAsia="MS Mincho"/>
          <w:sz w:val="16"/>
          <w:szCs w:val="24"/>
        </w:rPr>
        <w:t>ent</w:t>
      </w:r>
      <w:proofErr w:type="spellEnd"/>
      <w:r w:rsidRPr="001D5C2D">
        <w:rPr>
          <w:rFonts w:eastAsia="MS Mincho"/>
          <w:sz w:val="16"/>
          <w:szCs w:val="24"/>
        </w:rPr>
        <w:t xml:space="preserve"> </w:t>
      </w:r>
      <w:r w:rsidRPr="001D5C2D">
        <w:rPr>
          <w:rFonts w:eastAsia="MS Mincho"/>
          <w:szCs w:val="24"/>
          <w:u w:val="single"/>
        </w:rPr>
        <w:t>a future that overthrows the logic of neoliberalism.</w:t>
      </w:r>
      <w:r w:rsidRPr="001D5C2D">
        <w:rPr>
          <w:rFonts w:eastAsia="MS Mincho"/>
          <w:sz w:val="16"/>
          <w:szCs w:val="24"/>
        </w:rPr>
        <w:t xml:space="preserve"> Scholars within Native studies similarly build upon a long tradition of refusing the university, theorizing from and about sovereignty through land-based models of </w:t>
      </w:r>
      <w:proofErr w:type="spellStart"/>
      <w:r w:rsidRPr="001D5C2D">
        <w:rPr>
          <w:rFonts w:eastAsia="MS Mincho"/>
          <w:sz w:val="16"/>
          <w:szCs w:val="24"/>
        </w:rPr>
        <w:t>education.Whereas</w:t>
      </w:r>
      <w:proofErr w:type="spellEnd"/>
      <w:r w:rsidRPr="001D5C2D">
        <w:rPr>
          <w:rFonts w:eastAsia="MS Mincho"/>
          <w:sz w:val="16"/>
          <w:szCs w:val="24"/>
        </w:rPr>
        <w:t xml:space="preserve"> a fugitive flees and seeks to escape, </w:t>
      </w:r>
      <w:r w:rsidRPr="00BB254A">
        <w:rPr>
          <w:rFonts w:eastAsia="MS Mincho"/>
          <w:szCs w:val="24"/>
          <w:highlight w:val="green"/>
          <w:u w:val="single"/>
        </w:rPr>
        <w:t>the Indigenous stands ground</w:t>
      </w:r>
      <w:r w:rsidRPr="001D5C2D">
        <w:rPr>
          <w:rFonts w:eastAsia="MS Mincho"/>
          <w:szCs w:val="24"/>
          <w:u w:val="single"/>
        </w:rPr>
        <w:t xml:space="preserve"> or, as Deborah Bird points out, </w:t>
      </w:r>
      <w:r w:rsidRPr="00BB254A">
        <w:rPr>
          <w:rFonts w:eastAsia="MS Mincho"/>
          <w:szCs w:val="24"/>
          <w:highlight w:val="green"/>
          <w:u w:val="single"/>
        </w:rPr>
        <w:t xml:space="preserve">“to get in the way of settler colonization, all the native has to do </w:t>
      </w:r>
      <w:r w:rsidRPr="00BB254A">
        <w:rPr>
          <w:rFonts w:eastAsia="MS Mincho" w:cs="Times New Roman"/>
          <w:b/>
          <w:iCs/>
          <w:szCs w:val="24"/>
          <w:highlight w:val="green"/>
          <w:u w:val="single"/>
        </w:rPr>
        <w:t>is stay at home</w:t>
      </w:r>
      <w:r w:rsidRPr="001D5C2D">
        <w:rPr>
          <w:rFonts w:eastAsia="MS Mincho"/>
          <w:sz w:val="16"/>
          <w:szCs w:val="24"/>
        </w:rPr>
        <w:t>” (as cited in Wolfe, 2006, p. 388).</w:t>
      </w:r>
      <w:r w:rsidRPr="00BB254A">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r>
        <w:rPr>
          <w:rFonts w:eastAsia="MS Mincho"/>
          <w:sz w:val="16"/>
          <w:szCs w:val="24"/>
        </w:rPr>
        <w:t xml:space="preserve"> </w:t>
      </w:r>
      <w:r w:rsidRPr="001D5C2D">
        <w:rPr>
          <w:rFonts w:eastAsia="MS Mincho"/>
          <w:sz w:val="16"/>
          <w:szCs w:val="18"/>
        </w:rPr>
        <w:t xml:space="preserve">Again, while the aims may be different (and in some sense competing), efforts toward the development of parallel projects of co-resistance are possible through vigilant and sustained </w:t>
      </w:r>
      <w:proofErr w:type="spellStart"/>
      <w:r w:rsidRPr="001D5C2D">
        <w:rPr>
          <w:rFonts w:eastAsia="MS Mincho"/>
          <w:sz w:val="16"/>
          <w:szCs w:val="18"/>
        </w:rPr>
        <w:t>engagement.The</w:t>
      </w:r>
      <w:proofErr w:type="spellEnd"/>
      <w:r w:rsidRPr="001D5C2D">
        <w:rPr>
          <w:rFonts w:eastAsia="MS Mincho"/>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r w:rsidRPr="001D5C2D">
        <w:rPr>
          <w:rFonts w:eastAsia="MS Mincho"/>
          <w:sz w:val="16"/>
          <w:szCs w:val="18"/>
        </w:rPr>
        <w:t>university.Toward</w:t>
      </w:r>
      <w:proofErr w:type="spellEnd"/>
      <w:r w:rsidRPr="001D5C2D">
        <w:rPr>
          <w:rFonts w:eastAsia="MS Mincho"/>
          <w:sz w:val="16"/>
          <w:szCs w:val="18"/>
        </w:rPr>
        <w:t xml:space="preserve"> this end, I offer some additional strategies for refusing the university:</w:t>
      </w:r>
      <w:r>
        <w:rPr>
          <w:rFonts w:eastAsia="MS Mincho"/>
          <w:sz w:val="16"/>
          <w:szCs w:val="18"/>
        </w:rPr>
        <w:t xml:space="preserve"> </w:t>
      </w: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BB254A">
        <w:rPr>
          <w:rFonts w:eastAsia="MS Mincho" w:cs="Times New Roman"/>
          <w:b/>
          <w:iCs/>
          <w:szCs w:val="24"/>
          <w:highlight w:val="green"/>
          <w:u w:val="single"/>
        </w:rPr>
        <w:t xml:space="preserve">reflexivity about who we are and how we situate ourselves in the </w:t>
      </w:r>
      <w:proofErr w:type="spellStart"/>
      <w:r w:rsidRPr="00BB254A">
        <w:rPr>
          <w:rFonts w:eastAsia="MS Mincho" w:cs="Times New Roman"/>
          <w:b/>
          <w:iCs/>
          <w:szCs w:val="24"/>
          <w:highlight w:val="green"/>
          <w:u w:val="single"/>
        </w:rPr>
        <w:t>world</w:t>
      </w:r>
      <w:r w:rsidRPr="001D5C2D">
        <w:rPr>
          <w:rFonts w:eastAsia="MS Mincho" w:cs="Times New Roman"/>
          <w:b/>
          <w:iCs/>
          <w:szCs w:val="24"/>
          <w:u w:val="single"/>
        </w:rPr>
        <w:t>.</w:t>
      </w:r>
      <w:r w:rsidRPr="001D5C2D">
        <w:rPr>
          <w:rFonts w:eastAsia="MS Mincho"/>
          <w:sz w:val="16"/>
          <w:szCs w:val="24"/>
        </w:rPr>
        <w:t>This</w:t>
      </w:r>
      <w:proofErr w:type="spellEnd"/>
      <w:r w:rsidRPr="001D5C2D">
        <w:rPr>
          <w:rFonts w:eastAsia="MS Mincho"/>
          <w:sz w:val="16"/>
          <w:szCs w:val="24"/>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1D5C2D">
        <w:rPr>
          <w:rFonts w:eastAsia="MS Mincho"/>
          <w:sz w:val="16"/>
          <w:szCs w:val="24"/>
        </w:rPr>
        <w:t>impera</w:t>
      </w:r>
      <w:proofErr w:type="spellEnd"/>
      <w:r w:rsidRPr="001D5C2D">
        <w:rPr>
          <w:rFonts w:eastAsia="MS Mincho"/>
          <w:sz w:val="16"/>
          <w:szCs w:val="24"/>
        </w:rPr>
        <w:t xml:space="preserve">- </w:t>
      </w:r>
      <w:proofErr w:type="spellStart"/>
      <w:r w:rsidRPr="001D5C2D">
        <w:rPr>
          <w:rFonts w:eastAsia="MS Mincho"/>
          <w:sz w:val="16"/>
          <w:szCs w:val="24"/>
        </w:rPr>
        <w:t>tive</w:t>
      </w:r>
      <w:proofErr w:type="spellEnd"/>
      <w:r w:rsidRPr="001D5C2D">
        <w:rPr>
          <w:rFonts w:eastAsia="MS Mincho"/>
          <w:sz w:val="16"/>
          <w:szCs w:val="24"/>
        </w:rPr>
        <w:t xml:space="preserve"> to self-</w:t>
      </w:r>
      <w:proofErr w:type="spellStart"/>
      <w:r w:rsidRPr="001D5C2D">
        <w:rPr>
          <w:rFonts w:eastAsia="MS Mincho"/>
          <w:sz w:val="16"/>
          <w:szCs w:val="24"/>
        </w:rPr>
        <w:t>promote</w:t>
      </w:r>
      <w:proofErr w:type="spellEnd"/>
      <w:r w:rsidRPr="001D5C2D">
        <w:rPr>
          <w:rFonts w:eastAsia="MS Mincho"/>
          <w:sz w:val="16"/>
          <w:szCs w:val="24"/>
        </w:rPr>
        <w:t>, to brand one’s work and body. This includes all the per- sonal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r>
        <w:rPr>
          <w:rFonts w:eastAsia="MS Mincho"/>
          <w:sz w:val="16"/>
          <w:szCs w:val="24"/>
        </w:rPr>
        <w:t xml:space="preserve"> </w:t>
      </w: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xml:space="preserve">. We have come to confuse support with sycophantic praise and critical evaluation with personal </w:t>
      </w:r>
      <w:proofErr w:type="spellStart"/>
      <w:r w:rsidRPr="001D5C2D">
        <w:rPr>
          <w:rFonts w:eastAsia="MS Mincho"/>
          <w:szCs w:val="24"/>
          <w:u w:val="single"/>
        </w:rPr>
        <w:t>injury.</w:t>
      </w:r>
      <w:r w:rsidRPr="001D5C2D">
        <w:rPr>
          <w:rFonts w:eastAsia="MS Mincho"/>
          <w:sz w:val="16"/>
          <w:szCs w:val="24"/>
        </w:rPr>
        <w:t>Through</w:t>
      </w:r>
      <w:proofErr w:type="spellEnd"/>
      <w:r w:rsidRPr="001D5C2D">
        <w:rPr>
          <w:rFonts w:eastAsia="MS Mincho"/>
          <w:sz w:val="16"/>
          <w:szCs w:val="24"/>
        </w:rPr>
        <w:t xml:space="preserve"> the ethic of </w:t>
      </w:r>
      <w:r w:rsidRPr="00354161">
        <w:rPr>
          <w:rFonts w:eastAsia="MS Mincho"/>
          <w:sz w:val="16"/>
          <w:szCs w:val="24"/>
        </w:rPr>
        <w:t xml:space="preserve">reciprocity, we need to remind ourselves that </w:t>
      </w:r>
      <w:r w:rsidRPr="00354161">
        <w:rPr>
          <w:rFonts w:eastAsia="MS Mincho" w:cs="Times New Roman"/>
          <w:b/>
          <w:iCs/>
          <w:szCs w:val="24"/>
          <w:u w:val="single"/>
        </w:rPr>
        <w:t>accountability to the collective requires a commitment to engage, extend, trouble, speak back to, and intensify our words and deeds</w:t>
      </w:r>
      <w:r w:rsidRPr="00354161">
        <w:rPr>
          <w:rFonts w:eastAsia="MS Mincho"/>
          <w:sz w:val="16"/>
          <w:szCs w:val="24"/>
        </w:rPr>
        <w:t>.</w:t>
      </w:r>
      <w:r>
        <w:rPr>
          <w:rFonts w:eastAsia="MS Mincho"/>
          <w:sz w:val="16"/>
          <w:szCs w:val="24"/>
        </w:rPr>
        <w:t xml:space="preserve"> </w:t>
      </w:r>
      <w:r w:rsidRPr="001D5C2D">
        <w:rPr>
          <w:rFonts w:eastAsia="MS Mincho"/>
          <w:sz w:val="16"/>
          <w:szCs w:val="24"/>
        </w:rPr>
        <w:t xml:space="preserve">Third, we need to commit to mutuality, which implies reciprocity but is </w:t>
      </w:r>
      <w:proofErr w:type="spellStart"/>
      <w:r w:rsidRPr="001D5C2D">
        <w:rPr>
          <w:rFonts w:eastAsia="MS Mincho"/>
          <w:sz w:val="16"/>
          <w:szCs w:val="24"/>
        </w:rPr>
        <w:t>ulti</w:t>
      </w:r>
      <w:proofErr w:type="spellEnd"/>
      <w:r w:rsidRPr="001D5C2D">
        <w:rPr>
          <w:rFonts w:eastAsia="MS Mincho"/>
          <w:sz w:val="16"/>
          <w:szCs w:val="24"/>
        </w:rPr>
        <w:t xml:space="preserve">- </w:t>
      </w:r>
      <w:proofErr w:type="spellStart"/>
      <w:r w:rsidRPr="001D5C2D">
        <w:rPr>
          <w:rFonts w:eastAsia="MS Mincho"/>
          <w:sz w:val="16"/>
          <w:szCs w:val="24"/>
        </w:rPr>
        <w:t>mately</w:t>
      </w:r>
      <w:proofErr w:type="spellEnd"/>
      <w:r w:rsidRPr="001D5C2D">
        <w:rPr>
          <w:rFonts w:eastAsia="MS Mincho"/>
          <w:sz w:val="16"/>
          <w:szCs w:val="24"/>
        </w:rPr>
        <w:t xml:space="preserve"> more encompassing. It is about the development of social relations not contingent upon the imperatives of capital—that refuses exploitation at the same time as it radically asserts connection, particularly to land. </w:t>
      </w:r>
      <w:r w:rsidRPr="00BB254A">
        <w:rPr>
          <w:rFonts w:eastAsia="MS Mincho"/>
          <w:szCs w:val="24"/>
          <w:highlight w:val="green"/>
          <w:u w:val="single"/>
        </w:rPr>
        <w:t xml:space="preserve">Inherent to a land-based ethic is a </w:t>
      </w:r>
      <w:r w:rsidRPr="00BB254A">
        <w:rPr>
          <w:rFonts w:eastAsia="MS Mincho" w:cs="Times New Roman"/>
          <w:b/>
          <w:iCs/>
          <w:szCs w:val="24"/>
          <w:highlight w:val="green"/>
          <w:u w:val="single"/>
        </w:rPr>
        <w:t>commitment to slowness</w:t>
      </w:r>
      <w:r w:rsidRPr="00BB254A">
        <w:rPr>
          <w:rFonts w:eastAsia="MS Mincho"/>
          <w:szCs w:val="24"/>
          <w:highlight w:val="green"/>
          <w:u w:val="single"/>
        </w:rPr>
        <w:t xml:space="preserve"> and to the arc of inter-generational resurgence and transformation</w:t>
      </w:r>
      <w:r w:rsidRPr="00BB254A">
        <w:rPr>
          <w:rFonts w:eastAsia="MS Mincho"/>
          <w:sz w:val="16"/>
          <w:szCs w:val="24"/>
          <w:highlight w:val="green"/>
        </w:rPr>
        <w:t>.</w:t>
      </w:r>
      <w:r w:rsidRPr="001D5C2D">
        <w:rPr>
          <w:rFonts w:eastAsia="MS Mincho"/>
          <w:sz w:val="16"/>
          <w:szCs w:val="24"/>
        </w:rPr>
        <w:t xml:space="preserve"> </w:t>
      </w:r>
      <w:r w:rsidRPr="001D5C2D">
        <w:rPr>
          <w:rFonts w:eastAsia="MS Mincho"/>
          <w:szCs w:val="24"/>
          <w:u w:val="single"/>
        </w:rPr>
        <w:t>One of the many ways that the academy recapitulates colonial logics is through the overvaluing of fast, new, young, and individualist voices</w:t>
      </w:r>
      <w:r w:rsidRPr="001D5C2D">
        <w:rPr>
          <w:rFonts w:eastAsia="MS Mincho"/>
          <w:sz w:val="16"/>
          <w:szCs w:val="24"/>
        </w:rPr>
        <w:t xml:space="preserve"> </w:t>
      </w:r>
      <w:r w:rsidRPr="001D5C2D">
        <w:rPr>
          <w:rFonts w:eastAsia="MS Mincho"/>
          <w:szCs w:val="24"/>
          <w:u w:val="single"/>
        </w:rPr>
        <w:t>and</w:t>
      </w:r>
      <w:r w:rsidRPr="001D5C2D">
        <w:rPr>
          <w:rFonts w:eastAsia="MS Mincho"/>
          <w:sz w:val="16"/>
          <w:szCs w:val="24"/>
        </w:rPr>
        <w:t xml:space="preserve"> the </w:t>
      </w:r>
      <w:r w:rsidRPr="001D5C2D">
        <w:rPr>
          <w:rFonts w:eastAsia="MS Mincho"/>
          <w:szCs w:val="24"/>
          <w:u w:val="single"/>
        </w:rPr>
        <w:t>undervaluing</w:t>
      </w:r>
      <w:r w:rsidRPr="001D5C2D">
        <w:rPr>
          <w:rFonts w:eastAsia="MS Mincho"/>
          <w:sz w:val="16"/>
          <w:szCs w:val="24"/>
        </w:rPr>
        <w:t xml:space="preserve"> of </w:t>
      </w:r>
      <w:proofErr w:type="spellStart"/>
      <w:r w:rsidRPr="001D5C2D">
        <w:rPr>
          <w:rFonts w:eastAsia="MS Mincho"/>
          <w:sz w:val="16"/>
          <w:szCs w:val="24"/>
        </w:rPr>
        <w:t>slow,elder,and</w:t>
      </w:r>
      <w:proofErr w:type="spellEnd"/>
      <w:r w:rsidRPr="001D5C2D">
        <w:rPr>
          <w:rFonts w:eastAsia="MS Mincho"/>
          <w:sz w:val="16"/>
          <w:szCs w:val="24"/>
        </w:rPr>
        <w:t xml:space="preserve"> </w:t>
      </w:r>
      <w:r w:rsidRPr="001D5C2D">
        <w:rPr>
          <w:rFonts w:eastAsia="MS Mincho"/>
          <w:szCs w:val="24"/>
          <w:u w:val="single"/>
        </w:rPr>
        <w:t xml:space="preserve">collective </w:t>
      </w:r>
      <w:proofErr w:type="spellStart"/>
      <w:r w:rsidRPr="001D5C2D">
        <w:rPr>
          <w:rFonts w:eastAsia="MS Mincho"/>
          <w:szCs w:val="24"/>
          <w:u w:val="single"/>
        </w:rPr>
        <w:t>ones</w:t>
      </w:r>
      <w:r w:rsidRPr="001D5C2D">
        <w:rPr>
          <w:rFonts w:eastAsia="MS Mincho"/>
          <w:sz w:val="16"/>
          <w:szCs w:val="24"/>
        </w:rPr>
        <w:t>.And</w:t>
      </w:r>
      <w:proofErr w:type="spellEnd"/>
      <w:r w:rsidRPr="001D5C2D">
        <w:rPr>
          <w:rFonts w:eastAsia="MS Mincho"/>
          <w:sz w:val="16"/>
          <w:szCs w:val="24"/>
        </w:rPr>
        <w:t xml:space="preserve"> in such a </w:t>
      </w:r>
      <w:proofErr w:type="spellStart"/>
      <w:r w:rsidRPr="001D5C2D">
        <w:rPr>
          <w:rFonts w:eastAsia="MS Mincho"/>
          <w:sz w:val="16"/>
          <w:szCs w:val="24"/>
        </w:rPr>
        <w:t>system,relations</w:t>
      </w:r>
      <w:proofErr w:type="spellEnd"/>
      <w:r w:rsidRPr="001D5C2D">
        <w:rPr>
          <w:rFonts w:eastAsia="MS Mincho"/>
          <w:sz w:val="16"/>
          <w:szCs w:val="24"/>
        </w:rPr>
        <w:t xml:space="preserve"> and </w:t>
      </w:r>
      <w:r w:rsidRPr="001D5C2D">
        <w:rPr>
          <w:rFonts w:eastAsia="MS Mincho"/>
          <w:szCs w:val="24"/>
          <w:u w:val="single"/>
        </w:rPr>
        <w:t>pa</w:t>
      </w:r>
      <w:r w:rsidRPr="00354161">
        <w:rPr>
          <w:rFonts w:eastAsia="MS Mincho"/>
          <w:szCs w:val="24"/>
          <w:u w:val="single"/>
        </w:rPr>
        <w:t>ra</w:t>
      </w:r>
      <w:r w:rsidRPr="001D5C2D">
        <w:rPr>
          <w:rFonts w:eastAsia="MS Mincho"/>
          <w:szCs w:val="24"/>
          <w:u w:val="single"/>
        </w:rPr>
        <w:t xml:space="preserve">digms of connection, mutuality, and collectivity are inevitably under- mined. For </w:t>
      </w:r>
      <w:r w:rsidRPr="00BB254A">
        <w:rPr>
          <w:rFonts w:eastAsia="MS Mincho"/>
          <w:szCs w:val="24"/>
          <w:highlight w:val="green"/>
          <w:u w:val="single"/>
        </w:rPr>
        <w:t>Indigenous peoples, such begin and end with land</w:t>
      </w:r>
      <w:r w:rsidRPr="001D5C2D">
        <w:rPr>
          <w:rFonts w:eastAsia="MS Mincho"/>
          <w:szCs w:val="24"/>
          <w:u w:val="single"/>
        </w:rPr>
        <w:t>, centering questions of what it means to be a good relative.</w:t>
      </w:r>
      <w:r>
        <w:rPr>
          <w:rFonts w:eastAsia="MS Mincho" w:cs="Times New Roman"/>
          <w:szCs w:val="24"/>
          <w:u w:val="single"/>
        </w:rPr>
        <w:t xml:space="preserve"> </w:t>
      </w:r>
      <w:r w:rsidRPr="001D5C2D">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D5C2D">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D5C2D">
        <w:rPr>
          <w:rFonts w:eastAsia="MS Mincho"/>
          <w:sz w:val="16"/>
          <w:szCs w:val="24"/>
        </w:rPr>
        <w:t xml:space="preserve">; to enact a kind of Zapatismo scholarship and </w:t>
      </w:r>
      <w:r w:rsidRPr="001D5C2D">
        <w:rPr>
          <w:rFonts w:eastAsia="MS Mincho"/>
          <w:szCs w:val="24"/>
          <w:u w:val="single"/>
        </w:rPr>
        <w:t xml:space="preserve">a balaclava politics where the work of the collectivity is intentionally structured to obscure and transcend the single voice, body, and </w:t>
      </w:r>
      <w:proofErr w:type="spellStart"/>
      <w:r w:rsidRPr="001D5C2D">
        <w:rPr>
          <w:rFonts w:eastAsia="MS Mincho"/>
          <w:szCs w:val="24"/>
          <w:u w:val="single"/>
        </w:rPr>
        <w:t>life</w:t>
      </w:r>
      <w:r w:rsidRPr="001D5C2D">
        <w:rPr>
          <w:rFonts w:eastAsia="MS Mincho"/>
          <w:sz w:val="16"/>
          <w:szCs w:val="24"/>
        </w:rPr>
        <w:t>.Together</w:t>
      </w:r>
      <w:proofErr w:type="spellEnd"/>
      <w:r w:rsidRPr="001D5C2D">
        <w:rPr>
          <w:rFonts w:eastAsia="MS Mincho"/>
          <w:sz w:val="16"/>
          <w:szCs w:val="24"/>
        </w:rPr>
        <w:t xml:space="preserve"> we could write in refusal of liberal, essentialist forms of identity politics, </w:t>
      </w:r>
      <w:r w:rsidRPr="00354161">
        <w:rPr>
          <w:rFonts w:eastAsia="MS Mincho"/>
          <w:sz w:val="16"/>
          <w:szCs w:val="24"/>
        </w:rPr>
        <w:t xml:space="preserve">of individualist inducements, of capitalist imperatives, and other </w:t>
      </w:r>
      <w:proofErr w:type="spellStart"/>
      <w:r w:rsidRPr="00354161">
        <w:rPr>
          <w:rFonts w:eastAsia="MS Mincho"/>
          <w:sz w:val="16"/>
          <w:szCs w:val="24"/>
        </w:rPr>
        <w:t>productivist</w:t>
      </w:r>
      <w:proofErr w:type="spellEnd"/>
      <w:r w:rsidRPr="00354161">
        <w:rPr>
          <w:rFonts w:eastAsia="MS Mincho"/>
          <w:sz w:val="16"/>
          <w:szCs w:val="24"/>
        </w:rPr>
        <w:t xml:space="preserve"> logics of </w:t>
      </w:r>
      <w:proofErr w:type="spellStart"/>
      <w:r w:rsidRPr="00354161">
        <w:rPr>
          <w:rFonts w:eastAsia="MS Mincho"/>
          <w:sz w:val="16"/>
          <w:szCs w:val="24"/>
        </w:rPr>
        <w:t>accumulation.</w:t>
      </w:r>
      <w:r w:rsidRPr="00BB254A">
        <w:rPr>
          <w:rFonts w:eastAsia="MS Mincho"/>
          <w:szCs w:val="24"/>
          <w:highlight w:val="green"/>
          <w:u w:val="single"/>
        </w:rPr>
        <w:t>This</w:t>
      </w:r>
      <w:proofErr w:type="spellEnd"/>
      <w:r w:rsidRPr="00BB254A">
        <w:rPr>
          <w:rFonts w:eastAsia="MS Mincho"/>
          <w:szCs w:val="24"/>
          <w:highlight w:val="green"/>
          <w:u w:val="single"/>
        </w:rPr>
        <w:t xml:space="preserve"> is what love as refusal looks like</w:t>
      </w:r>
      <w:r w:rsidRPr="00354161">
        <w:rPr>
          <w:rFonts w:eastAsia="MS Mincho"/>
          <w:szCs w:val="24"/>
          <w:u w:val="single"/>
        </w:rPr>
        <w:t>. It is the un-demand, the un-desire to be either of or in the university.</w:t>
      </w:r>
      <w:r w:rsidRPr="00354161">
        <w:rPr>
          <w:rFonts w:eastAsia="MS Mincho"/>
          <w:sz w:val="16"/>
          <w:szCs w:val="24"/>
        </w:rPr>
        <w:t xml:space="preserve"> It is the radical </w:t>
      </w:r>
      <w:proofErr w:type="spellStart"/>
      <w:r w:rsidRPr="00354161">
        <w:rPr>
          <w:rFonts w:eastAsia="MS Mincho"/>
          <w:sz w:val="16"/>
          <w:szCs w:val="24"/>
        </w:rPr>
        <w:t>asser</w:t>
      </w:r>
      <w:proofErr w:type="spellEnd"/>
      <w:r w:rsidRPr="00354161">
        <w:rPr>
          <w:rFonts w:eastAsia="MS Mincho"/>
          <w:sz w:val="16"/>
          <w:szCs w:val="24"/>
        </w:rPr>
        <w:t xml:space="preserve">- </w:t>
      </w:r>
      <w:proofErr w:type="spellStart"/>
      <w:r w:rsidRPr="00354161">
        <w:rPr>
          <w:rFonts w:eastAsia="MS Mincho"/>
          <w:sz w:val="16"/>
          <w:szCs w:val="24"/>
        </w:rPr>
        <w:t>tion</w:t>
      </w:r>
      <w:proofErr w:type="spellEnd"/>
      <w:r w:rsidRPr="00354161">
        <w:rPr>
          <w:rFonts w:eastAsia="MS Mincho"/>
          <w:sz w:val="16"/>
          <w:szCs w:val="24"/>
        </w:rPr>
        <w:t xml:space="preserve"> to be </w:t>
      </w:r>
      <w:proofErr w:type="gramStart"/>
      <w:r w:rsidRPr="00354161">
        <w:rPr>
          <w:rFonts w:eastAsia="MS Mincho"/>
          <w:sz w:val="16"/>
          <w:szCs w:val="24"/>
        </w:rPr>
        <w:t>on:</w:t>
      </w:r>
      <w:proofErr w:type="gramEnd"/>
      <w:r w:rsidRPr="00354161">
        <w:rPr>
          <w:rFonts w:eastAsia="MS Mincho"/>
          <w:sz w:val="16"/>
          <w:szCs w:val="24"/>
        </w:rPr>
        <w:t xml:space="preserve"> land. </w:t>
      </w:r>
      <w:r w:rsidRPr="00354161">
        <w:rPr>
          <w:rFonts w:eastAsia="MS Mincho"/>
          <w:u w:val="single"/>
        </w:rPr>
        <w:t>Decolonial love is land.</w:t>
      </w:r>
    </w:p>
    <w:p w14:paraId="11C81ACE" w14:textId="77777777" w:rsidR="00932A8B" w:rsidRPr="00932A8B" w:rsidRDefault="00932A8B" w:rsidP="00932A8B"/>
    <w:p w14:paraId="7D126207" w14:textId="2ED4AD8E" w:rsidR="00932A8B" w:rsidRDefault="00932A8B" w:rsidP="00932A8B">
      <w:pPr>
        <w:pStyle w:val="Heading1"/>
      </w:pPr>
      <w:r>
        <w:t>Case</w:t>
      </w:r>
    </w:p>
    <w:p w14:paraId="4CB2EDAC" w14:textId="141E0DD2" w:rsidR="00932A8B" w:rsidRDefault="00932A8B" w:rsidP="00932A8B">
      <w:pPr>
        <w:pStyle w:val="Heading2"/>
      </w:pPr>
      <w:r>
        <w:t>Adv1</w:t>
      </w:r>
    </w:p>
    <w:p w14:paraId="367121FD" w14:textId="77777777" w:rsidR="00B61B4F" w:rsidRDefault="00B61B4F" w:rsidP="00B61B4F">
      <w:pPr>
        <w:pStyle w:val="Heading4"/>
      </w:pPr>
      <w:r>
        <w:t xml:space="preserve">Bureaucracy is a machine of sanitized violence against migrants and colonialism </w:t>
      </w:r>
    </w:p>
    <w:p w14:paraId="2D31C194" w14:textId="77777777" w:rsidR="00B61B4F" w:rsidRPr="00D04F93" w:rsidRDefault="00B61B4F" w:rsidP="00B61B4F">
      <w:r>
        <w:rPr>
          <w:rStyle w:val="Style13ptBold"/>
        </w:rPr>
        <w:t xml:space="preserve">Gren et al, 24 </w:t>
      </w:r>
      <w:r>
        <w:t xml:space="preserve">[Nina Gren, Dalia Abdelhady, Martin Joormann, Department of Sociology: Lund University, Nina Gren holds a PhD in social anthropology and is employed as a researcher at the Centre of Middle Eastern Studies, Lund University and as an external lecturer at the Department of Anthropology, Dalia Abdelhady is Senior Research Fellow at the Center for Middle Eastern Studies at Lund University, Senior Lecturer of Department of Sociology and Work Science, 5-13-2024, “Unmasking the Impact of Bureaucratic Violence”, Canada’s Journal on Refugees, </w:t>
      </w:r>
      <w:hyperlink r:id="rId22" w:anchor="content/contributor_reference_1" w:history="1">
        <w:r w:rsidRPr="007678F7">
          <w:rPr>
            <w:rStyle w:val="Hyperlink"/>
          </w:rPr>
          <w:t>https://refuge.journals.yorku.ca/index.php/refuge/article/view/41163/37072#content/contributor_reference_1</w:t>
        </w:r>
      </w:hyperlink>
      <w:r>
        <w:t xml:space="preserve">, accessed on 11-12-2024, </w:t>
      </w:r>
      <w:proofErr w:type="spellStart"/>
      <w:r>
        <w:t>wsumg</w:t>
      </w:r>
      <w:proofErr w:type="spellEnd"/>
      <w:r w:rsidRPr="00D04F93">
        <w:rPr>
          <w:rFonts w:ascii="Segoe UI Emoji" w:hAnsi="Segoe UI Emoji" w:cs="Segoe UI Emoji"/>
        </w:rPr>
        <w:t xml:space="preserve"> </w:t>
      </w:r>
      <w:r>
        <w:rPr>
          <w:rFonts w:ascii="Segoe UI Emoji" w:hAnsi="Segoe UI Emoji" w:cs="Segoe UI Emoji"/>
        </w:rPr>
        <w:t>🌾</w:t>
      </w:r>
      <w:r>
        <w:t>]</w:t>
      </w:r>
    </w:p>
    <w:p w14:paraId="25E8EFE9" w14:textId="77777777" w:rsidR="00795B61" w:rsidRDefault="00B61B4F" w:rsidP="00B61B4F">
      <w:pPr>
        <w:rPr>
          <w:u w:val="single"/>
        </w:rPr>
      </w:pPr>
      <w:r w:rsidRPr="00D04F93">
        <w:rPr>
          <w:sz w:val="14"/>
        </w:rPr>
        <w:t>Introduction</w:t>
      </w:r>
      <w:r w:rsidRPr="00EF7BF3">
        <w:rPr>
          <w:sz w:val="14"/>
        </w:rPr>
        <w:t xml:space="preserve"> </w:t>
      </w:r>
      <w:r w:rsidRPr="00D04F93">
        <w:rPr>
          <w:sz w:val="14"/>
        </w:rPr>
        <w:t>Violence or the threat of violence is an inevitable part of the experiences of most forcibly displaced people. As a special “kind” of person (</w:t>
      </w:r>
      <w:proofErr w:type="spellStart"/>
      <w:r w:rsidRPr="00D04F93">
        <w:rPr>
          <w:sz w:val="14"/>
        </w:rPr>
        <w:fldChar w:fldCharType="begin"/>
      </w:r>
      <w:r w:rsidRPr="00D04F93">
        <w:rPr>
          <w:sz w:val="14"/>
        </w:rPr>
        <w:instrText>HYPERLINK "https://refuge.journals.yorku.ca/index.php/refuge/article/view/41163/37072"</w:instrText>
      </w:r>
      <w:r w:rsidRPr="00D04F93">
        <w:rPr>
          <w:sz w:val="14"/>
        </w:rPr>
      </w:r>
      <w:r w:rsidRPr="00D04F93">
        <w:rPr>
          <w:sz w:val="14"/>
        </w:rPr>
        <w:fldChar w:fldCharType="separate"/>
      </w:r>
      <w:r w:rsidRPr="00D04F93">
        <w:rPr>
          <w:rStyle w:val="Hyperlink"/>
          <w:color w:val="auto"/>
          <w:sz w:val="14"/>
          <w:u w:val="none"/>
        </w:rPr>
        <w:t>Malkki</w:t>
      </w:r>
      <w:proofErr w:type="spellEnd"/>
      <w:r w:rsidRPr="00D04F93">
        <w:rPr>
          <w:sz w:val="14"/>
        </w:rPr>
        <w:fldChar w:fldCharType="end"/>
      </w:r>
      <w:r w:rsidRPr="00D04F93">
        <w:rPr>
          <w:sz w:val="14"/>
        </w:rPr>
        <w:t xml:space="preserve">, </w:t>
      </w:r>
      <w:hyperlink r:id="rId23" w:history="1">
        <w:r w:rsidRPr="00D04F93">
          <w:rPr>
            <w:rStyle w:val="Hyperlink"/>
            <w:color w:val="auto"/>
            <w:sz w:val="14"/>
            <w:u w:val="none"/>
          </w:rPr>
          <w:t>1995</w:t>
        </w:r>
      </w:hyperlink>
      <w:r w:rsidRPr="00D04F93">
        <w:rPr>
          <w:sz w:val="14"/>
        </w:rPr>
        <w:t>), the refugees is perceived as embodying suffering and misery, despite their own significantly diverse accounts of their struggles for survival, recognition, and a dignified life (</w:t>
      </w:r>
      <w:hyperlink r:id="rId24" w:history="1">
        <w:r w:rsidRPr="00D04F93">
          <w:rPr>
            <w:rStyle w:val="Hyperlink"/>
            <w:color w:val="auto"/>
            <w:sz w:val="14"/>
            <w:u w:val="none"/>
          </w:rPr>
          <w:t>Espiritu et al.</w:t>
        </w:r>
      </w:hyperlink>
      <w:r w:rsidRPr="00D04F93">
        <w:rPr>
          <w:sz w:val="14"/>
        </w:rPr>
        <w:t xml:space="preserve">, </w:t>
      </w:r>
      <w:hyperlink r:id="rId25" w:history="1">
        <w:r w:rsidRPr="00D04F93">
          <w:rPr>
            <w:rStyle w:val="Hyperlink"/>
            <w:color w:val="auto"/>
            <w:sz w:val="14"/>
            <w:u w:val="none"/>
          </w:rPr>
          <w:t>2022</w:t>
        </w:r>
      </w:hyperlink>
      <w:r w:rsidRPr="00D04F93">
        <w:rPr>
          <w:sz w:val="14"/>
        </w:rPr>
        <w:t xml:space="preserve">). In the eyes of the public, the violence that forcibly displaced people experience is primarily seen as direct and physical, even though research has shown that other forms of violence also play important roles (see </w:t>
      </w:r>
      <w:hyperlink r:id="rId26" w:history="1">
        <w:r w:rsidRPr="00D04F93">
          <w:rPr>
            <w:rStyle w:val="Hyperlink"/>
            <w:color w:val="auto"/>
            <w:sz w:val="14"/>
            <w:u w:val="none"/>
          </w:rPr>
          <w:t>Galtung</w:t>
        </w:r>
      </w:hyperlink>
      <w:r w:rsidRPr="00D04F93">
        <w:rPr>
          <w:sz w:val="14"/>
        </w:rPr>
        <w:t xml:space="preserve">, </w:t>
      </w:r>
      <w:hyperlink r:id="rId27" w:history="1">
        <w:r w:rsidRPr="00D04F93">
          <w:rPr>
            <w:rStyle w:val="Hyperlink"/>
            <w:color w:val="auto"/>
            <w:sz w:val="14"/>
            <w:u w:val="none"/>
          </w:rPr>
          <w:t>1990</w:t>
        </w:r>
      </w:hyperlink>
      <w:r w:rsidRPr="00D04F93">
        <w:rPr>
          <w:sz w:val="14"/>
        </w:rPr>
        <w:t xml:space="preserve">). </w:t>
      </w:r>
      <w:r w:rsidRPr="00D04F93">
        <w:rPr>
          <w:u w:val="single"/>
        </w:rPr>
        <w:t xml:space="preserve">Physical violence is the type of violence that consists of shelling, torture, maiming, sexual assault, arrests, forced pushbacks, and other </w:t>
      </w:r>
      <w:proofErr w:type="spellStart"/>
      <w:r w:rsidRPr="00D04F93">
        <w:rPr>
          <w:u w:val="single"/>
        </w:rPr>
        <w:t>behaviours</w:t>
      </w:r>
      <w:proofErr w:type="spellEnd"/>
      <w:r w:rsidRPr="00D04F93">
        <w:rPr>
          <w:u w:val="single"/>
        </w:rPr>
        <w:t xml:space="preserve"> that characterize forced displacement and entail a violation of migrants’ human rights </w:t>
      </w:r>
      <w:r w:rsidRPr="00D04F93">
        <w:t xml:space="preserve">(see, e.g., </w:t>
      </w:r>
      <w:hyperlink r:id="rId28" w:history="1">
        <w:proofErr w:type="spellStart"/>
        <w:r w:rsidRPr="00D04F93">
          <w:rPr>
            <w:rStyle w:val="Hyperlink"/>
            <w:color w:val="auto"/>
            <w:u w:val="none"/>
          </w:rPr>
          <w:t>Malkki</w:t>
        </w:r>
        <w:proofErr w:type="spellEnd"/>
      </w:hyperlink>
      <w:r w:rsidRPr="00D04F93">
        <w:t xml:space="preserve">, </w:t>
      </w:r>
      <w:hyperlink r:id="rId29" w:history="1">
        <w:r w:rsidRPr="00D04F93">
          <w:rPr>
            <w:rStyle w:val="Hyperlink"/>
            <w:color w:val="auto"/>
            <w:u w:val="none"/>
          </w:rPr>
          <w:t>2015</w:t>
        </w:r>
      </w:hyperlink>
      <w:r w:rsidRPr="00D04F93">
        <w:t>).</w:t>
      </w:r>
      <w:r w:rsidRPr="00D04F93">
        <w:rPr>
          <w:u w:val="single"/>
        </w:rPr>
        <w:t xml:space="preserve"> However, many forcibly displaced people also encounter nonphysical forms of violence post-migration and especially in liminal situations such as during the asylum-seeking process, while crossing borders, and in refugee camps (</w:t>
      </w:r>
      <w:hyperlink r:id="rId30" w:history="1">
        <w:r w:rsidRPr="00D04F93">
          <w:rPr>
            <w:rStyle w:val="Hyperlink"/>
            <w:color w:val="auto"/>
          </w:rPr>
          <w:t>Abdelhady et al.</w:t>
        </w:r>
      </w:hyperlink>
      <w:r w:rsidRPr="00D04F93">
        <w:rPr>
          <w:u w:val="single"/>
        </w:rPr>
        <w:t xml:space="preserve">, </w:t>
      </w:r>
      <w:hyperlink r:id="rId31" w:history="1">
        <w:r w:rsidRPr="00D04F93">
          <w:rPr>
            <w:rStyle w:val="Hyperlink"/>
            <w:color w:val="auto"/>
          </w:rPr>
          <w:t>2020</w:t>
        </w:r>
      </w:hyperlink>
      <w:r w:rsidRPr="00D04F93">
        <w:rPr>
          <w:u w:val="single"/>
        </w:rPr>
        <w:t>). Many of these experiences of violence post-migration are enacted by national and international organizations that become increasingly significant in the lives of refugees. Specifically, bureaucratic practices inflict violence upon the lives of the forcibly displaced in distinct ways that augment the violence of forcible displacement.</w:t>
      </w:r>
      <w:r w:rsidRPr="00EF7BF3">
        <w:rPr>
          <w:u w:val="single"/>
        </w:rPr>
        <w:t xml:space="preserve"> </w:t>
      </w:r>
      <w:r w:rsidRPr="00D04F93">
        <w:rPr>
          <w:u w:val="single"/>
        </w:rPr>
        <w:t xml:space="preserve">This special issue focuses on bureaucratic violence and highlights how </w:t>
      </w:r>
      <w:r w:rsidRPr="00BB254A">
        <w:rPr>
          <w:highlight w:val="green"/>
          <w:u w:val="single"/>
        </w:rPr>
        <w:t>bureaucracies</w:t>
      </w:r>
      <w:r w:rsidRPr="00D04F93">
        <w:rPr>
          <w:u w:val="single"/>
        </w:rPr>
        <w:t xml:space="preserve"> as social institutions, besides providing access to rights, also </w:t>
      </w:r>
      <w:r w:rsidRPr="00BB254A">
        <w:rPr>
          <w:highlight w:val="green"/>
          <w:u w:val="single"/>
        </w:rPr>
        <w:t>impact refugees in ways that are</w:t>
      </w:r>
      <w:r w:rsidRPr="00D04F93">
        <w:rPr>
          <w:u w:val="single"/>
        </w:rPr>
        <w:t xml:space="preserve"> constraining, humiliating, </w:t>
      </w:r>
      <w:r w:rsidRPr="00BB254A">
        <w:rPr>
          <w:highlight w:val="green"/>
          <w:u w:val="single"/>
        </w:rPr>
        <w:t>soul killing, and</w:t>
      </w:r>
      <w:r w:rsidRPr="00D04F93">
        <w:rPr>
          <w:u w:val="single"/>
        </w:rPr>
        <w:t xml:space="preserve"> sometimes </w:t>
      </w:r>
      <w:r w:rsidRPr="00BB254A">
        <w:rPr>
          <w:highlight w:val="green"/>
          <w:u w:val="single"/>
        </w:rPr>
        <w:t>life-threatening</w:t>
      </w:r>
      <w:r w:rsidRPr="00D04F93">
        <w:rPr>
          <w:u w:val="single"/>
        </w:rPr>
        <w:t xml:space="preserve">. </w:t>
      </w:r>
      <w:r w:rsidRPr="00D04F93">
        <w:rPr>
          <w:sz w:val="14"/>
        </w:rPr>
        <w:t xml:space="preserve">The conception of bureaucratic violence that we advance in this special issue has its roots in post-colonial studies and builds on the writings of </w:t>
      </w:r>
      <w:hyperlink r:id="rId32" w:history="1">
        <w:r w:rsidRPr="00D04F93">
          <w:rPr>
            <w:rStyle w:val="Hyperlink"/>
            <w:color w:val="auto"/>
          </w:rPr>
          <w:t>Arendt</w:t>
        </w:r>
      </w:hyperlink>
      <w:r w:rsidRPr="00D04F93">
        <w:rPr>
          <w:sz w:val="14"/>
        </w:rPr>
        <w:t xml:space="preserve">, </w:t>
      </w:r>
      <w:hyperlink r:id="rId33" w:history="1">
        <w:r w:rsidRPr="00D04F93">
          <w:rPr>
            <w:rStyle w:val="Hyperlink"/>
            <w:color w:val="auto"/>
            <w:sz w:val="14"/>
            <w:u w:val="none"/>
          </w:rPr>
          <w:t>Foucault</w:t>
        </w:r>
      </w:hyperlink>
      <w:r w:rsidRPr="00D04F93">
        <w:rPr>
          <w:sz w:val="14"/>
        </w:rPr>
        <w:t xml:space="preserve">, and </w:t>
      </w:r>
      <w:hyperlink r:id="rId34" w:history="1">
        <w:r w:rsidRPr="00D04F93">
          <w:rPr>
            <w:rStyle w:val="Hyperlink"/>
            <w:color w:val="auto"/>
            <w:sz w:val="14"/>
            <w:u w:val="none"/>
          </w:rPr>
          <w:t>Graeber</w:t>
        </w:r>
      </w:hyperlink>
      <w:r w:rsidRPr="00D04F93">
        <w:rPr>
          <w:sz w:val="14"/>
        </w:rPr>
        <w:t xml:space="preserve">, among others. The articles chosen as part of this collection discuss certain violent outcomes of discourses, policies, and practices in relation to forced displacement and refugee migration in diverse bureaucratic settings and the ways such violence is experienced by different actors. In this introductory article, we present the theoretical underpinnings of the term </w:t>
      </w:r>
      <w:r w:rsidRPr="00D04F93">
        <w:rPr>
          <w:b/>
          <w:bCs/>
          <w:sz w:val="14"/>
        </w:rPr>
        <w:t>bureaucratic violence</w:t>
      </w:r>
      <w:r w:rsidRPr="00D04F93">
        <w:rPr>
          <w:sz w:val="14"/>
        </w:rPr>
        <w:t xml:space="preserve"> and thus the conceptual framework that connects the different case studies included in the issue. </w:t>
      </w:r>
      <w:r w:rsidRPr="00D04F93">
        <w:rPr>
          <w:u w:val="single"/>
        </w:rPr>
        <w:t xml:space="preserve">Ultimately, our aim is to draw attention to the ways </w:t>
      </w:r>
      <w:r w:rsidRPr="00BB254A">
        <w:rPr>
          <w:highlight w:val="green"/>
          <w:u w:val="single"/>
        </w:rPr>
        <w:t>bureaucratic practices are a form of violence unto themselves in the lives of the forcibly displaced</w:t>
      </w:r>
      <w:r w:rsidRPr="00D04F93">
        <w:rPr>
          <w:u w:val="single"/>
        </w:rPr>
        <w:t xml:space="preserve"> and, in the process, to open up the field of analysis.</w:t>
      </w:r>
      <w:r w:rsidRPr="00EF7BF3">
        <w:rPr>
          <w:u w:val="single"/>
        </w:rPr>
        <w:t xml:space="preserve"> </w:t>
      </w:r>
      <w:r w:rsidRPr="00D04F93">
        <w:rPr>
          <w:u w:val="single"/>
        </w:rPr>
        <w:t xml:space="preserve">Agreeing that there is no consistent experience of forced displacement (see, e.g., </w:t>
      </w:r>
      <w:hyperlink r:id="rId35" w:history="1">
        <w:r w:rsidRPr="00D04F93">
          <w:rPr>
            <w:rStyle w:val="Hyperlink"/>
            <w:color w:val="auto"/>
          </w:rPr>
          <w:t>Espiritu et al.</w:t>
        </w:r>
      </w:hyperlink>
      <w:r w:rsidRPr="00D04F93">
        <w:rPr>
          <w:u w:val="single"/>
        </w:rPr>
        <w:t xml:space="preserve">, </w:t>
      </w:r>
      <w:hyperlink r:id="rId36" w:history="1">
        <w:r w:rsidRPr="00D04F93">
          <w:rPr>
            <w:rStyle w:val="Hyperlink"/>
            <w:color w:val="auto"/>
          </w:rPr>
          <w:t>2022</w:t>
        </w:r>
      </w:hyperlink>
      <w:r w:rsidRPr="00D04F93">
        <w:rPr>
          <w:u w:val="single"/>
        </w:rPr>
        <w:t>), we hold that the commonality of “</w:t>
      </w:r>
      <w:proofErr w:type="spellStart"/>
      <w:r w:rsidRPr="00D04F93">
        <w:rPr>
          <w:u w:val="single"/>
        </w:rPr>
        <w:t>refugeeness</w:t>
      </w:r>
      <w:proofErr w:type="spellEnd"/>
      <w:r w:rsidRPr="00D04F93">
        <w:rPr>
          <w:u w:val="single"/>
        </w:rPr>
        <w:t xml:space="preserve">” lies in the </w:t>
      </w:r>
      <w:r w:rsidRPr="00BB254A">
        <w:rPr>
          <w:highlight w:val="green"/>
          <w:u w:val="single"/>
        </w:rPr>
        <w:t>forced engagement with structures such as</w:t>
      </w:r>
      <w:r w:rsidRPr="00D04F93">
        <w:rPr>
          <w:u w:val="single"/>
        </w:rPr>
        <w:t xml:space="preserve"> border regimes, </w:t>
      </w:r>
      <w:r w:rsidRPr="00BB254A">
        <w:rPr>
          <w:highlight w:val="green"/>
          <w:u w:val="single"/>
        </w:rPr>
        <w:t>legal frameworks</w:t>
      </w:r>
      <w:r w:rsidRPr="00D04F93">
        <w:rPr>
          <w:u w:val="single"/>
        </w:rPr>
        <w:t xml:space="preserve">, and different types of humanitarian and </w:t>
      </w:r>
      <w:r w:rsidRPr="00BB254A">
        <w:rPr>
          <w:highlight w:val="green"/>
          <w:u w:val="single"/>
        </w:rPr>
        <w:t>governmental interventions that aim to control</w:t>
      </w:r>
      <w:r w:rsidRPr="00D04F93">
        <w:rPr>
          <w:u w:val="single"/>
        </w:rPr>
        <w:t xml:space="preserve">, register, process, </w:t>
      </w:r>
      <w:r w:rsidRPr="00BB254A">
        <w:rPr>
          <w:highlight w:val="green"/>
          <w:u w:val="single"/>
        </w:rPr>
        <w:t>settle, or deport the forcibly displaced</w:t>
      </w:r>
      <w:r w:rsidRPr="00D04F93">
        <w:rPr>
          <w:u w:val="single"/>
        </w:rPr>
        <w:t xml:space="preserve"> </w:t>
      </w:r>
      <w:r w:rsidRPr="00D04F93">
        <w:rPr>
          <w:sz w:val="14"/>
        </w:rPr>
        <w:t>(</w:t>
      </w:r>
      <w:hyperlink r:id="rId37" w:history="1">
        <w:r w:rsidRPr="00D04F93">
          <w:rPr>
            <w:rStyle w:val="Hyperlink"/>
            <w:color w:val="auto"/>
            <w:sz w:val="14"/>
            <w:u w:val="none"/>
          </w:rPr>
          <w:t xml:space="preserve">Jansen &amp; </w:t>
        </w:r>
        <w:proofErr w:type="spellStart"/>
        <w:r w:rsidRPr="00D04F93">
          <w:rPr>
            <w:rStyle w:val="Hyperlink"/>
            <w:color w:val="auto"/>
            <w:sz w:val="14"/>
            <w:u w:val="none"/>
          </w:rPr>
          <w:t>Löfving</w:t>
        </w:r>
        <w:proofErr w:type="spellEnd"/>
      </w:hyperlink>
      <w:r w:rsidRPr="00D04F93">
        <w:rPr>
          <w:sz w:val="14"/>
        </w:rPr>
        <w:t xml:space="preserve">, </w:t>
      </w:r>
      <w:hyperlink r:id="rId38" w:history="1">
        <w:r w:rsidRPr="00D04F93">
          <w:rPr>
            <w:rStyle w:val="Hyperlink"/>
            <w:color w:val="auto"/>
            <w:sz w:val="14"/>
            <w:u w:val="none"/>
          </w:rPr>
          <w:t>2009</w:t>
        </w:r>
      </w:hyperlink>
      <w:r w:rsidRPr="00D04F93">
        <w:rPr>
          <w:sz w:val="14"/>
        </w:rPr>
        <w:t xml:space="preserve">). </w:t>
      </w:r>
      <w:r w:rsidRPr="00D04F93">
        <w:rPr>
          <w:u w:val="single"/>
        </w:rPr>
        <w:t>These structures are intertwined with bureaucratic practices in various ways. People are subjected to multiple layers of bureaucracies around the world, but those who are labelled refugees or seek such a status are especially so due to their ambiguous relation to nation-states</w:t>
      </w:r>
      <w:r w:rsidRPr="00D04F93">
        <w:rPr>
          <w:sz w:val="14"/>
        </w:rPr>
        <w:t xml:space="preserve">. In a formative article, </w:t>
      </w:r>
      <w:hyperlink r:id="rId39" w:history="1">
        <w:proofErr w:type="spellStart"/>
        <w:r w:rsidRPr="00D04F93">
          <w:rPr>
            <w:rStyle w:val="Hyperlink"/>
            <w:color w:val="auto"/>
            <w:u w:val="none"/>
          </w:rPr>
          <w:t>Malkki</w:t>
        </w:r>
        <w:proofErr w:type="spellEnd"/>
      </w:hyperlink>
      <w:r w:rsidRPr="00D04F93">
        <w:rPr>
          <w:sz w:val="14"/>
        </w:rPr>
        <w:t xml:space="preserve"> (</w:t>
      </w:r>
      <w:hyperlink r:id="rId40" w:history="1">
        <w:r w:rsidRPr="00D04F93">
          <w:rPr>
            <w:rStyle w:val="Hyperlink"/>
            <w:color w:val="auto"/>
            <w:u w:val="none"/>
          </w:rPr>
          <w:t>1992</w:t>
        </w:r>
      </w:hyperlink>
      <w:r w:rsidRPr="00D04F93">
        <w:rPr>
          <w:sz w:val="14"/>
        </w:rPr>
        <w:t xml:space="preserve">) outlines </w:t>
      </w:r>
      <w:r w:rsidRPr="00D04F93">
        <w:rPr>
          <w:u w:val="single"/>
        </w:rPr>
        <w:t xml:space="preserve">the ways refugees come to occupy a problematic position in the present world order since they are ideologically and politically constructed as being out of place and in liminal positions in relation to nation-states. </w:t>
      </w:r>
      <w:r w:rsidRPr="00D04F93">
        <w:rPr>
          <w:sz w:val="14"/>
        </w:rPr>
        <w:t xml:space="preserve">In The Origins of Totalitarianism, </w:t>
      </w:r>
      <w:hyperlink r:id="rId41" w:history="1">
        <w:r w:rsidRPr="00D04F93">
          <w:rPr>
            <w:rStyle w:val="Hyperlink"/>
            <w:color w:val="auto"/>
            <w:u w:val="none"/>
          </w:rPr>
          <w:t>Arendt</w:t>
        </w:r>
      </w:hyperlink>
      <w:r w:rsidRPr="00D04F93">
        <w:rPr>
          <w:sz w:val="14"/>
        </w:rPr>
        <w:t xml:space="preserve"> (1951/</w:t>
      </w:r>
      <w:hyperlink r:id="rId42" w:history="1">
        <w:r w:rsidRPr="00D04F93">
          <w:rPr>
            <w:rStyle w:val="Hyperlink"/>
            <w:color w:val="auto"/>
            <w:u w:val="none"/>
          </w:rPr>
          <w:t>1976</w:t>
        </w:r>
      </w:hyperlink>
      <w:r w:rsidRPr="00D04F93">
        <w:rPr>
          <w:sz w:val="14"/>
        </w:rPr>
        <w:t xml:space="preserve">) discusses that </w:t>
      </w:r>
      <w:r w:rsidRPr="00D04F93">
        <w:rPr>
          <w:u w:val="single"/>
        </w:rPr>
        <w:t>stateless people and refugees often find it difficult to obtain basic human rights since they are not “automatically” under the responsibility of any nation-state.</w:t>
      </w:r>
      <w:r w:rsidRPr="00D04F93">
        <w:rPr>
          <w:sz w:val="14"/>
        </w:rPr>
        <w:t xml:space="preserve"> In her words, this comes down to the struggle about “the right to have rights” (p. 298). Being out of place or lacking the right to have rights, however, does not entail a position that is outside the purview of the nation-state and its institutional apparatuses. In fact, it is fair to say that since citizenship and sedentarism have been normalized in most parts of the world, authorities tend to surveil and control people on the margins more than others (</w:t>
      </w:r>
      <w:hyperlink r:id="rId43" w:history="1">
        <w:r w:rsidRPr="00D04F93">
          <w:rPr>
            <w:rStyle w:val="Hyperlink"/>
            <w:color w:val="auto"/>
            <w:u w:val="none"/>
          </w:rPr>
          <w:t>Gren</w:t>
        </w:r>
      </w:hyperlink>
      <w:r w:rsidRPr="00D04F93">
        <w:rPr>
          <w:sz w:val="14"/>
        </w:rPr>
        <w:t xml:space="preserve">, </w:t>
      </w:r>
      <w:hyperlink r:id="rId44" w:history="1">
        <w:r w:rsidRPr="00D04F93">
          <w:rPr>
            <w:rStyle w:val="Hyperlink"/>
            <w:color w:val="auto"/>
            <w:u w:val="none"/>
          </w:rPr>
          <w:t>2020</w:t>
        </w:r>
      </w:hyperlink>
      <w:r w:rsidRPr="00D04F93">
        <w:rPr>
          <w:sz w:val="14"/>
        </w:rPr>
        <w:t xml:space="preserve">). </w:t>
      </w:r>
      <w:r w:rsidRPr="00BB254A">
        <w:rPr>
          <w:highlight w:val="green"/>
          <w:u w:val="single"/>
        </w:rPr>
        <w:t xml:space="preserve">As refugees are not seen as a proper or “natural” part of the nation-state, they </w:t>
      </w:r>
      <w:r w:rsidRPr="00D04F93">
        <w:rPr>
          <w:u w:val="single"/>
        </w:rPr>
        <w:t xml:space="preserve">are often </w:t>
      </w:r>
      <w:r w:rsidRPr="00BB254A">
        <w:rPr>
          <w:highlight w:val="green"/>
          <w:u w:val="single"/>
        </w:rPr>
        <w:t>considered a threat</w:t>
      </w:r>
      <w:r w:rsidRPr="00D04F93">
        <w:rPr>
          <w:u w:val="single"/>
        </w:rPr>
        <w:t xml:space="preserve"> that undermines national coherence and stability, and as a result, the state’s interest in controlling and governing them increases.</w:t>
      </w:r>
      <w:r w:rsidRPr="00D04F93">
        <w:rPr>
          <w:sz w:val="14"/>
        </w:rPr>
        <w:t xml:space="preserve"> By investigating the encounters between forced displacement and different bureaucratic processes, we bring about a much-needed element in the understanding of contemporary experiences of forced displacement. This special issue provides crucial analyses that extend and complicate our knowledge of global regimes of mobility. The articles provide in-depth understanding of complex realities including experiences of bureaucratic categorization and deterrence policies. </w:t>
      </w:r>
      <w:r w:rsidRPr="00D04F93">
        <w:rPr>
          <w:u w:val="single"/>
        </w:rPr>
        <w:t>Bureaucratic violence is an analytical concept that gives expression to underappreciated experiences of forced displacement. Bureaucratic violence as a concept, therefore, can extend critical analyses of state institutional practices of managing refugee populations.</w:t>
      </w:r>
      <w:r w:rsidRPr="00EF7BF3">
        <w:rPr>
          <w:sz w:val="14"/>
        </w:rPr>
        <w:t xml:space="preserve"> </w:t>
      </w:r>
      <w:r w:rsidRPr="00D04F93">
        <w:rPr>
          <w:u w:val="single"/>
        </w:rPr>
        <w:t>By looking at the interaction between the forcibly displaced and the nation-states they are located in, the different contributions highlight that state institutions hinder, govern, and control in ways that are often detrimental to the well-being of refugees.</w:t>
      </w:r>
      <w:r w:rsidRPr="00D04F93">
        <w:rPr>
          <w:sz w:val="14"/>
        </w:rPr>
        <w:t xml:space="preserve"> The encounter between the forcibly displaced and nation-states is also a place to investigate human agency as refugees respond to institutional structures in creative ways that often include an adjustment in plans and trajectories. Thus, we go beyond the analysis of restrictive discourses, regulations, and practices (see, e.g., </w:t>
      </w:r>
      <w:hyperlink r:id="rId45" w:history="1">
        <w:r w:rsidRPr="00D04F93">
          <w:rPr>
            <w:rStyle w:val="Hyperlink"/>
            <w:color w:val="auto"/>
            <w:u w:val="none"/>
          </w:rPr>
          <w:t>Davies et al.</w:t>
        </w:r>
      </w:hyperlink>
      <w:r w:rsidRPr="00D04F93">
        <w:rPr>
          <w:sz w:val="14"/>
        </w:rPr>
        <w:t xml:space="preserve">, </w:t>
      </w:r>
      <w:hyperlink r:id="rId46" w:history="1">
        <w:r w:rsidRPr="00D04F93">
          <w:rPr>
            <w:rStyle w:val="Hyperlink"/>
            <w:color w:val="auto"/>
            <w:u w:val="none"/>
          </w:rPr>
          <w:t>2017</w:t>
        </w:r>
      </w:hyperlink>
      <w:r w:rsidRPr="00D04F93">
        <w:rPr>
          <w:sz w:val="14"/>
        </w:rPr>
        <w:t xml:space="preserve">; </w:t>
      </w:r>
      <w:hyperlink r:id="rId47" w:history="1">
        <w:proofErr w:type="spellStart"/>
        <w:r w:rsidRPr="00D04F93">
          <w:rPr>
            <w:rStyle w:val="Hyperlink"/>
            <w:color w:val="auto"/>
            <w:u w:val="none"/>
          </w:rPr>
          <w:t>Vianelli</w:t>
        </w:r>
        <w:proofErr w:type="spellEnd"/>
      </w:hyperlink>
      <w:r w:rsidRPr="00D04F93">
        <w:rPr>
          <w:sz w:val="14"/>
        </w:rPr>
        <w:t xml:space="preserve">, </w:t>
      </w:r>
      <w:hyperlink r:id="rId48" w:history="1">
        <w:r w:rsidRPr="00D04F93">
          <w:rPr>
            <w:rStyle w:val="Hyperlink"/>
            <w:color w:val="auto"/>
            <w:u w:val="none"/>
          </w:rPr>
          <w:t>2019</w:t>
        </w:r>
      </w:hyperlink>
      <w:r w:rsidRPr="00D04F93">
        <w:rPr>
          <w:sz w:val="14"/>
        </w:rPr>
        <w:t>) and instead approach asylum systems, service provisions, and the implementation of policies as social phenomena that must be understood in the context of the bureaucratization of everyday life (</w:t>
      </w:r>
      <w:hyperlink r:id="rId49" w:history="1">
        <w:r w:rsidRPr="00D04F93">
          <w:rPr>
            <w:rStyle w:val="Hyperlink"/>
            <w:color w:val="auto"/>
            <w:u w:val="none"/>
          </w:rPr>
          <w:t>Graeber</w:t>
        </w:r>
      </w:hyperlink>
      <w:r w:rsidRPr="00D04F93">
        <w:rPr>
          <w:sz w:val="14"/>
        </w:rPr>
        <w:t xml:space="preserve">, </w:t>
      </w:r>
      <w:hyperlink r:id="rId50" w:history="1">
        <w:r w:rsidRPr="00D04F93">
          <w:rPr>
            <w:rStyle w:val="Hyperlink"/>
            <w:color w:val="auto"/>
            <w:u w:val="none"/>
          </w:rPr>
          <w:t>2015</w:t>
        </w:r>
      </w:hyperlink>
      <w:r w:rsidRPr="00D04F93">
        <w:rPr>
          <w:sz w:val="14"/>
        </w:rPr>
        <w:t xml:space="preserve">). </w:t>
      </w:r>
      <w:r w:rsidRPr="00D04F93">
        <w:t>The bureaucratization of everyday life leads to an “iron cage” of disenchanted living</w:t>
      </w:r>
      <w:r w:rsidRPr="00D04F93">
        <w:rPr>
          <w:sz w:val="14"/>
        </w:rPr>
        <w:t xml:space="preserve"> (</w:t>
      </w:r>
      <w:hyperlink r:id="rId51" w:history="1">
        <w:r w:rsidRPr="00D04F93">
          <w:rPr>
            <w:rStyle w:val="Hyperlink"/>
            <w:color w:val="auto"/>
            <w:u w:val="none"/>
          </w:rPr>
          <w:t>Weber</w:t>
        </w:r>
      </w:hyperlink>
      <w:r w:rsidRPr="00D04F93">
        <w:rPr>
          <w:sz w:val="14"/>
        </w:rPr>
        <w:t>, 1921/</w:t>
      </w:r>
      <w:hyperlink r:id="rId52" w:history="1">
        <w:r w:rsidRPr="00D04F93">
          <w:rPr>
            <w:rStyle w:val="Hyperlink"/>
            <w:color w:val="auto"/>
            <w:u w:val="none"/>
          </w:rPr>
          <w:t>1981</w:t>
        </w:r>
      </w:hyperlink>
      <w:r w:rsidRPr="00D04F93">
        <w:rPr>
          <w:sz w:val="14"/>
        </w:rPr>
        <w:t>), threatens democracy (</w:t>
      </w:r>
      <w:hyperlink r:id="rId53" w:history="1">
        <w:r w:rsidRPr="00D04F93">
          <w:rPr>
            <w:rStyle w:val="Hyperlink"/>
            <w:color w:val="auto"/>
            <w:u w:val="none"/>
          </w:rPr>
          <w:t>Graeber</w:t>
        </w:r>
      </w:hyperlink>
      <w:r w:rsidRPr="00D04F93">
        <w:rPr>
          <w:sz w:val="14"/>
        </w:rPr>
        <w:t xml:space="preserve">, </w:t>
      </w:r>
      <w:hyperlink r:id="rId54" w:history="1">
        <w:r w:rsidRPr="00D04F93">
          <w:rPr>
            <w:rStyle w:val="Hyperlink"/>
            <w:color w:val="auto"/>
            <w:u w:val="none"/>
          </w:rPr>
          <w:t>2015</w:t>
        </w:r>
      </w:hyperlink>
      <w:r w:rsidRPr="00D04F93">
        <w:rPr>
          <w:sz w:val="14"/>
        </w:rPr>
        <w:t xml:space="preserve">), </w:t>
      </w:r>
      <w:r w:rsidRPr="00D04F93">
        <w:t>and, in the case of the forcibly displaced, intensifies their dehumanization</w:t>
      </w:r>
      <w:r w:rsidRPr="00D04F93">
        <w:rPr>
          <w:u w:val="single"/>
        </w:rPr>
        <w:t>.</w:t>
      </w:r>
      <w:r w:rsidRPr="00EF7BF3">
        <w:rPr>
          <w:u w:val="single"/>
        </w:rPr>
        <w:t xml:space="preserve"> </w:t>
      </w:r>
      <w:r w:rsidRPr="00D04F93">
        <w:rPr>
          <w:sz w:val="14"/>
        </w:rPr>
        <w:t>This article proceeds as follows: in the next section, we discuss the ways violence is enacted withing bureaucracies in general and with reference to forcibly displaced people in particular. We also explain the understanding of the multi-faceted nature of violence. We then discuss the ways bureaucratic violence is experienced by those subjected to it, highlighting that it is an integral feature of bureaucracies and its immoral nature as especially manifested in the desire to “kill” the other (</w:t>
      </w:r>
      <w:hyperlink r:id="rId55" w:history="1">
        <w:r w:rsidRPr="00D04F93">
          <w:rPr>
            <w:rStyle w:val="Hyperlink"/>
            <w:color w:val="auto"/>
          </w:rPr>
          <w:t>Foucault</w:t>
        </w:r>
      </w:hyperlink>
      <w:r w:rsidRPr="00D04F93">
        <w:rPr>
          <w:sz w:val="14"/>
        </w:rPr>
        <w:t xml:space="preserve">, </w:t>
      </w:r>
      <w:hyperlink r:id="rId56" w:history="1">
        <w:r w:rsidRPr="00D04F93">
          <w:rPr>
            <w:rStyle w:val="Hyperlink"/>
            <w:color w:val="auto"/>
          </w:rPr>
          <w:t>2003</w:t>
        </w:r>
      </w:hyperlink>
      <w:r w:rsidRPr="00D04F93">
        <w:rPr>
          <w:sz w:val="14"/>
        </w:rPr>
        <w:t>). The following section underlines the framework of bureaucratic violence we wish to advance in this special issue. Finally, we end with an overview of the different contributions in this collection, summarizing their main contributions to the field.</w:t>
      </w:r>
      <w:r w:rsidRPr="00EF7BF3">
        <w:rPr>
          <w:sz w:val="14"/>
        </w:rPr>
        <w:t xml:space="preserve"> </w:t>
      </w:r>
      <w:r w:rsidRPr="00D04F93">
        <w:rPr>
          <w:sz w:val="14"/>
        </w:rPr>
        <w:t>The enactment of violence within bureaucracies</w:t>
      </w:r>
      <w:r w:rsidRPr="00EF7BF3">
        <w:rPr>
          <w:sz w:val="14"/>
        </w:rPr>
        <w:t xml:space="preserve"> </w:t>
      </w:r>
      <w:proofErr w:type="spellStart"/>
      <w:r w:rsidRPr="00D04F93">
        <w:rPr>
          <w:sz w:val="14"/>
        </w:rPr>
        <w:t>Bureaucracies</w:t>
      </w:r>
      <w:proofErr w:type="spellEnd"/>
      <w:r w:rsidRPr="00D04F93">
        <w:rPr>
          <w:sz w:val="14"/>
        </w:rPr>
        <w:t xml:space="preserve"> are dynamic and </w:t>
      </w:r>
      <w:proofErr w:type="spellStart"/>
      <w:r w:rsidRPr="00D04F93">
        <w:rPr>
          <w:sz w:val="14"/>
        </w:rPr>
        <w:t>interrelational</w:t>
      </w:r>
      <w:proofErr w:type="spellEnd"/>
      <w:r w:rsidRPr="00D04F93">
        <w:rPr>
          <w:sz w:val="14"/>
        </w:rPr>
        <w:t xml:space="preserve"> spaces rather than merely stagnant structures that form everyday realities in multiple ways (</w:t>
      </w:r>
      <w:hyperlink r:id="rId57" w:history="1">
        <w:r w:rsidRPr="00D04F93">
          <w:rPr>
            <w:rStyle w:val="Hyperlink"/>
            <w:color w:val="auto"/>
            <w:u w:val="none"/>
          </w:rPr>
          <w:t>Bear &amp; Mathur</w:t>
        </w:r>
      </w:hyperlink>
      <w:r w:rsidRPr="00D04F93">
        <w:rPr>
          <w:sz w:val="14"/>
        </w:rPr>
        <w:t xml:space="preserve">, </w:t>
      </w:r>
      <w:hyperlink r:id="rId58" w:history="1">
        <w:r w:rsidRPr="00D04F93">
          <w:rPr>
            <w:rStyle w:val="Hyperlink"/>
            <w:color w:val="auto"/>
            <w:u w:val="none"/>
          </w:rPr>
          <w:t>2015</w:t>
        </w:r>
      </w:hyperlink>
      <w:r w:rsidRPr="00D04F93">
        <w:rPr>
          <w:sz w:val="14"/>
        </w:rPr>
        <w:t xml:space="preserve">; </w:t>
      </w:r>
      <w:hyperlink r:id="rId59" w:history="1">
        <w:r w:rsidRPr="00D04F93">
          <w:rPr>
            <w:rStyle w:val="Hyperlink"/>
            <w:color w:val="auto"/>
            <w:u w:val="none"/>
          </w:rPr>
          <w:t>Bernstein &amp; Mertz</w:t>
        </w:r>
      </w:hyperlink>
      <w:r w:rsidRPr="00D04F93">
        <w:rPr>
          <w:sz w:val="14"/>
        </w:rPr>
        <w:t xml:space="preserve">, </w:t>
      </w:r>
      <w:hyperlink r:id="rId60" w:history="1">
        <w:r w:rsidRPr="00D04F93">
          <w:rPr>
            <w:rStyle w:val="Hyperlink"/>
            <w:color w:val="auto"/>
            <w:u w:val="none"/>
          </w:rPr>
          <w:t>2011</w:t>
        </w:r>
      </w:hyperlink>
      <w:r w:rsidRPr="00D04F93">
        <w:rPr>
          <w:sz w:val="14"/>
        </w:rPr>
        <w:t xml:space="preserve">; </w:t>
      </w:r>
      <w:hyperlink r:id="rId61" w:history="1">
        <w:r w:rsidRPr="00D04F93">
          <w:rPr>
            <w:rStyle w:val="Hyperlink"/>
            <w:color w:val="auto"/>
            <w:u w:val="none"/>
          </w:rPr>
          <w:t>Eldridge</w:t>
        </w:r>
      </w:hyperlink>
      <w:r w:rsidRPr="00D04F93">
        <w:rPr>
          <w:sz w:val="14"/>
        </w:rPr>
        <w:t xml:space="preserve">, </w:t>
      </w:r>
      <w:hyperlink r:id="rId62" w:history="1">
        <w:r w:rsidRPr="00D04F93">
          <w:rPr>
            <w:rStyle w:val="Hyperlink"/>
            <w:color w:val="auto"/>
            <w:u w:val="none"/>
          </w:rPr>
          <w:t>2018</w:t>
        </w:r>
      </w:hyperlink>
      <w:r w:rsidRPr="00D04F93">
        <w:rPr>
          <w:sz w:val="14"/>
        </w:rPr>
        <w:t xml:space="preserve">; </w:t>
      </w:r>
      <w:hyperlink r:id="rId63" w:history="1">
        <w:r w:rsidRPr="00D04F93">
          <w:rPr>
            <w:rStyle w:val="Hyperlink"/>
            <w:color w:val="auto"/>
            <w:u w:val="none"/>
          </w:rPr>
          <w:t>Eldridge &amp; Reinke</w:t>
        </w:r>
      </w:hyperlink>
      <w:r w:rsidRPr="00D04F93">
        <w:rPr>
          <w:sz w:val="14"/>
        </w:rPr>
        <w:t xml:space="preserve">, </w:t>
      </w:r>
      <w:hyperlink r:id="rId64" w:history="1">
        <w:r w:rsidRPr="00D04F93">
          <w:rPr>
            <w:rStyle w:val="Hyperlink"/>
            <w:color w:val="auto"/>
            <w:u w:val="none"/>
          </w:rPr>
          <w:t>2018</w:t>
        </w:r>
      </w:hyperlink>
      <w:r w:rsidRPr="00D04F93">
        <w:rPr>
          <w:sz w:val="14"/>
        </w:rPr>
        <w:t xml:space="preserve">; </w:t>
      </w:r>
      <w:hyperlink r:id="rId65" w:history="1">
        <w:r w:rsidRPr="00D04F93">
          <w:rPr>
            <w:rStyle w:val="Hyperlink"/>
            <w:color w:val="auto"/>
            <w:u w:val="none"/>
          </w:rPr>
          <w:t>Gupta</w:t>
        </w:r>
      </w:hyperlink>
      <w:r w:rsidRPr="00D04F93">
        <w:rPr>
          <w:sz w:val="14"/>
        </w:rPr>
        <w:t xml:space="preserve">, </w:t>
      </w:r>
      <w:hyperlink r:id="rId66" w:history="1">
        <w:r w:rsidRPr="00D04F93">
          <w:rPr>
            <w:rStyle w:val="Hyperlink"/>
            <w:color w:val="auto"/>
            <w:u w:val="none"/>
          </w:rPr>
          <w:t>2012</w:t>
        </w:r>
      </w:hyperlink>
      <w:r w:rsidRPr="00D04F93">
        <w:rPr>
          <w:sz w:val="14"/>
        </w:rPr>
        <w:t xml:space="preserve">; </w:t>
      </w:r>
      <w:hyperlink r:id="rId67" w:history="1">
        <w:r w:rsidRPr="00D04F93">
          <w:rPr>
            <w:rStyle w:val="Hyperlink"/>
            <w:color w:val="auto"/>
            <w:u w:val="none"/>
          </w:rPr>
          <w:t>Reinke</w:t>
        </w:r>
      </w:hyperlink>
      <w:r w:rsidRPr="00D04F93">
        <w:rPr>
          <w:sz w:val="14"/>
        </w:rPr>
        <w:t xml:space="preserve">, </w:t>
      </w:r>
      <w:hyperlink r:id="rId68" w:history="1">
        <w:r w:rsidRPr="00D04F93">
          <w:rPr>
            <w:rStyle w:val="Hyperlink"/>
            <w:color w:val="auto"/>
            <w:u w:val="none"/>
          </w:rPr>
          <w:t>2018</w:t>
        </w:r>
      </w:hyperlink>
      <w:r w:rsidRPr="00D04F93">
        <w:rPr>
          <w:sz w:val="14"/>
        </w:rPr>
        <w:t xml:space="preserve">). </w:t>
      </w:r>
      <w:r w:rsidRPr="00D04F93">
        <w:rPr>
          <w:u w:val="single"/>
        </w:rPr>
        <w:t>Bureaucratic violence reveals itself structurally in how we live and how we deal with bureaucracy.</w:t>
      </w:r>
      <w:r w:rsidRPr="00D04F93">
        <w:rPr>
          <w:sz w:val="14"/>
        </w:rPr>
        <w:t xml:space="preserve"> Our starting point for analyzing bureaucratic violence is that a clear differentiation between different types of violence is, in most empirical cases of forced displacement, neither analytically possible nor desirable. Instead, we need to think of ways of violence in its different forms as interrelated and enacted along a continuum. </w:t>
      </w:r>
      <w:r w:rsidRPr="00BB254A">
        <w:rPr>
          <w:highlight w:val="green"/>
          <w:u w:val="single"/>
        </w:rPr>
        <w:t>Violence can be enacted through discourse</w:t>
      </w:r>
      <w:r w:rsidRPr="00D04F93">
        <w:rPr>
          <w:u w:val="single"/>
        </w:rPr>
        <w:t xml:space="preserve"> </w:t>
      </w:r>
    </w:p>
    <w:p w14:paraId="1E44949A" w14:textId="77777777" w:rsidR="00795B61" w:rsidRDefault="00795B61" w:rsidP="00B61B4F">
      <w:pPr>
        <w:rPr>
          <w:u w:val="single"/>
        </w:rPr>
      </w:pPr>
    </w:p>
    <w:p w14:paraId="68DC0462" w14:textId="74488C8B" w:rsidR="00B61B4F" w:rsidRPr="00D04F93" w:rsidRDefault="00B61B4F" w:rsidP="00B61B4F">
      <w:pPr>
        <w:rPr>
          <w:sz w:val="14"/>
        </w:rPr>
      </w:pPr>
      <w:r w:rsidRPr="00D04F93">
        <w:rPr>
          <w:u w:val="single"/>
        </w:rPr>
        <w:t>(as in those constructing non-deserving migrants, criminality, or border and institutional crises).</w:t>
      </w:r>
      <w:r w:rsidRPr="00D04F93">
        <w:rPr>
          <w:sz w:val="14"/>
        </w:rPr>
        <w:t xml:space="preserve"> Violence can be enacted structurally and through policies (residency/citizenship based on access to different forms of capital, or temporary protection for refugees that prevents them from family reunification). Finally, violence can be enacted in direct action, which is often the area most focused upon when analyzing refugee experiences; here it is easy to envision multiple examples of physical violence performed at the border, by patrol officers, or in immigrant detention </w:t>
      </w:r>
      <w:proofErr w:type="spellStart"/>
      <w:r w:rsidRPr="00D04F93">
        <w:rPr>
          <w:sz w:val="14"/>
        </w:rPr>
        <w:t>centres</w:t>
      </w:r>
      <w:proofErr w:type="spellEnd"/>
      <w:r w:rsidRPr="00D04F93">
        <w:rPr>
          <w:sz w:val="14"/>
        </w:rPr>
        <w:t xml:space="preserve">. </w:t>
      </w:r>
      <w:r w:rsidRPr="00D04F93">
        <w:rPr>
          <w:u w:val="single"/>
        </w:rPr>
        <w:t>By differentiating the different arenas where violence is enacted, we can begin to analyze the ways different forms of violence are interconnected, and also the ways the different spheres are themselves interconnected (e.g., discourses have a direct impact on policies, and both have a direct impact on actions</w:t>
      </w:r>
      <w:r w:rsidRPr="00D04F93">
        <w:rPr>
          <w:sz w:val="14"/>
        </w:rPr>
        <w:t xml:space="preserve">; see </w:t>
      </w:r>
      <w:hyperlink r:id="rId69" w:history="1">
        <w:r w:rsidRPr="00D04F93">
          <w:rPr>
            <w:rStyle w:val="Hyperlink"/>
            <w:color w:val="auto"/>
            <w:u w:val="none"/>
          </w:rPr>
          <w:t>Abdelhady</w:t>
        </w:r>
      </w:hyperlink>
      <w:r w:rsidRPr="00D04F93">
        <w:rPr>
          <w:sz w:val="14"/>
        </w:rPr>
        <w:t xml:space="preserve">, </w:t>
      </w:r>
      <w:hyperlink r:id="rId70" w:history="1">
        <w:r w:rsidRPr="00D04F93">
          <w:rPr>
            <w:rStyle w:val="Hyperlink"/>
            <w:color w:val="auto"/>
            <w:u w:val="none"/>
          </w:rPr>
          <w:t>2020</w:t>
        </w:r>
      </w:hyperlink>
      <w:r w:rsidRPr="00D04F93">
        <w:rPr>
          <w:sz w:val="14"/>
        </w:rPr>
        <w:t>).</w:t>
      </w:r>
      <w:r w:rsidRPr="00EF7BF3">
        <w:rPr>
          <w:sz w:val="14"/>
        </w:rPr>
        <w:t xml:space="preserve"> </w:t>
      </w:r>
      <w:r w:rsidRPr="00D04F93">
        <w:rPr>
          <w:sz w:val="14"/>
        </w:rPr>
        <w:t xml:space="preserve">Connecting research on bureaucracies with studies on the multiple dimensions of violence, scholars point to the ways </w:t>
      </w:r>
      <w:r w:rsidRPr="00BB254A">
        <w:rPr>
          <w:highlight w:val="green"/>
          <w:u w:val="single"/>
        </w:rPr>
        <w:t>violence is enacted and perpetuated through normalized administrative processes and decision-</w:t>
      </w:r>
      <w:r w:rsidRPr="00BB254A">
        <w:rPr>
          <w:highlight w:val="green"/>
        </w:rPr>
        <w:t>making</w:t>
      </w:r>
      <w:r w:rsidRPr="00D04F93">
        <w:rPr>
          <w:sz w:val="14"/>
        </w:rPr>
        <w:t xml:space="preserve"> (</w:t>
      </w:r>
      <w:hyperlink r:id="rId71" w:history="1">
        <w:r w:rsidRPr="00D04F93">
          <w:rPr>
            <w:rStyle w:val="Hyperlink"/>
            <w:color w:val="auto"/>
            <w:u w:val="none"/>
          </w:rPr>
          <w:t>Eldridge</w:t>
        </w:r>
      </w:hyperlink>
      <w:r w:rsidRPr="00D04F93">
        <w:rPr>
          <w:sz w:val="14"/>
        </w:rPr>
        <w:t xml:space="preserve">, </w:t>
      </w:r>
      <w:hyperlink r:id="rId72" w:history="1">
        <w:r w:rsidRPr="00D04F93">
          <w:rPr>
            <w:rStyle w:val="Hyperlink"/>
            <w:color w:val="auto"/>
            <w:u w:val="none"/>
          </w:rPr>
          <w:t>2018</w:t>
        </w:r>
      </w:hyperlink>
      <w:r w:rsidRPr="00D04F93">
        <w:rPr>
          <w:sz w:val="14"/>
        </w:rPr>
        <w:t xml:space="preserve">; </w:t>
      </w:r>
      <w:hyperlink r:id="rId73" w:history="1">
        <w:r w:rsidRPr="00D04F93">
          <w:rPr>
            <w:rStyle w:val="Hyperlink"/>
            <w:color w:val="auto"/>
            <w:u w:val="none"/>
          </w:rPr>
          <w:t>Eldridge &amp; Reinke</w:t>
        </w:r>
      </w:hyperlink>
      <w:r w:rsidRPr="00D04F93">
        <w:rPr>
          <w:sz w:val="14"/>
        </w:rPr>
        <w:t xml:space="preserve">, </w:t>
      </w:r>
      <w:hyperlink r:id="rId74" w:history="1">
        <w:r w:rsidRPr="00D04F93">
          <w:rPr>
            <w:rStyle w:val="Hyperlink"/>
            <w:color w:val="auto"/>
            <w:u w:val="none"/>
          </w:rPr>
          <w:t>2018</w:t>
        </w:r>
      </w:hyperlink>
      <w:r w:rsidRPr="00D04F93">
        <w:rPr>
          <w:sz w:val="14"/>
        </w:rPr>
        <w:t xml:space="preserve">; </w:t>
      </w:r>
      <w:hyperlink r:id="rId75" w:history="1">
        <w:r w:rsidRPr="00D04F93">
          <w:rPr>
            <w:rStyle w:val="Hyperlink"/>
            <w:color w:val="auto"/>
            <w:u w:val="none"/>
          </w:rPr>
          <w:t>Graeber</w:t>
        </w:r>
      </w:hyperlink>
      <w:r w:rsidRPr="00D04F93">
        <w:rPr>
          <w:sz w:val="14"/>
        </w:rPr>
        <w:t xml:space="preserve">, </w:t>
      </w:r>
      <w:hyperlink r:id="rId76" w:history="1">
        <w:r w:rsidRPr="00D04F93">
          <w:rPr>
            <w:rStyle w:val="Hyperlink"/>
            <w:color w:val="auto"/>
            <w:u w:val="none"/>
          </w:rPr>
          <w:t>2015</w:t>
        </w:r>
      </w:hyperlink>
      <w:r w:rsidRPr="00D04F93">
        <w:rPr>
          <w:sz w:val="14"/>
        </w:rPr>
        <w:t xml:space="preserve">; </w:t>
      </w:r>
      <w:hyperlink r:id="rId77" w:history="1">
        <w:r w:rsidRPr="00D04F93">
          <w:rPr>
            <w:rStyle w:val="Hyperlink"/>
            <w:color w:val="auto"/>
            <w:u w:val="none"/>
          </w:rPr>
          <w:t>Gupta</w:t>
        </w:r>
      </w:hyperlink>
      <w:r w:rsidRPr="00D04F93">
        <w:rPr>
          <w:sz w:val="14"/>
        </w:rPr>
        <w:t xml:space="preserve">, </w:t>
      </w:r>
      <w:hyperlink r:id="rId78" w:history="1">
        <w:r w:rsidRPr="00D04F93">
          <w:rPr>
            <w:rStyle w:val="Hyperlink"/>
            <w:color w:val="auto"/>
            <w:u w:val="none"/>
          </w:rPr>
          <w:t>2012</w:t>
        </w:r>
      </w:hyperlink>
      <w:r w:rsidRPr="00D04F93">
        <w:rPr>
          <w:sz w:val="14"/>
        </w:rPr>
        <w:t xml:space="preserve">; </w:t>
      </w:r>
      <w:hyperlink r:id="rId79" w:history="1">
        <w:r w:rsidRPr="00D04F93">
          <w:rPr>
            <w:rStyle w:val="Hyperlink"/>
            <w:color w:val="auto"/>
            <w:u w:val="none"/>
          </w:rPr>
          <w:t>Rajan</w:t>
        </w:r>
      </w:hyperlink>
      <w:r w:rsidRPr="00D04F93">
        <w:rPr>
          <w:sz w:val="14"/>
        </w:rPr>
        <w:t xml:space="preserve">, </w:t>
      </w:r>
      <w:hyperlink r:id="rId80" w:history="1">
        <w:r w:rsidRPr="00D04F93">
          <w:rPr>
            <w:rStyle w:val="Hyperlink"/>
            <w:color w:val="auto"/>
            <w:u w:val="none"/>
          </w:rPr>
          <w:t>2001</w:t>
        </w:r>
      </w:hyperlink>
      <w:r w:rsidRPr="00D04F93">
        <w:rPr>
          <w:sz w:val="14"/>
        </w:rPr>
        <w:t xml:space="preserve">; </w:t>
      </w:r>
      <w:hyperlink r:id="rId81" w:history="1">
        <w:r w:rsidRPr="00D04F93">
          <w:rPr>
            <w:rStyle w:val="Hyperlink"/>
            <w:color w:val="auto"/>
            <w:u w:val="none"/>
          </w:rPr>
          <w:t>Tyner &amp; Rice</w:t>
        </w:r>
      </w:hyperlink>
      <w:r w:rsidRPr="00D04F93">
        <w:rPr>
          <w:sz w:val="14"/>
        </w:rPr>
        <w:t xml:space="preserve">, </w:t>
      </w:r>
      <w:hyperlink r:id="rId82" w:history="1">
        <w:r w:rsidRPr="00D04F93">
          <w:rPr>
            <w:rStyle w:val="Hyperlink"/>
            <w:color w:val="auto"/>
            <w:u w:val="none"/>
          </w:rPr>
          <w:t>2016</w:t>
        </w:r>
      </w:hyperlink>
      <w:r w:rsidRPr="00D04F93">
        <w:rPr>
          <w:sz w:val="14"/>
        </w:rPr>
        <w:t xml:space="preserve">). </w:t>
      </w:r>
      <w:r w:rsidRPr="00D04F93">
        <w:rPr>
          <w:u w:val="single"/>
        </w:rPr>
        <w:t xml:space="preserve">These scholars draw attention to the ways violence can be enacted through several processes, including the absence of effective regulation and lack of transparency and emergency planning, along with bureaucratic rituals and routines. Similarly, delays, </w:t>
      </w:r>
      <w:r w:rsidRPr="00BB254A">
        <w:rPr>
          <w:highlight w:val="green"/>
          <w:u w:val="single"/>
        </w:rPr>
        <w:t>inaction, and</w:t>
      </w:r>
      <w:r w:rsidRPr="00D04F93">
        <w:rPr>
          <w:u w:val="single"/>
        </w:rPr>
        <w:t xml:space="preserve"> abstruse paperwork that often relies on </w:t>
      </w:r>
      <w:r w:rsidRPr="00BB254A">
        <w:rPr>
          <w:highlight w:val="green"/>
          <w:u w:val="single"/>
        </w:rPr>
        <w:t>technocratic language are</w:t>
      </w:r>
      <w:r w:rsidRPr="00D04F93">
        <w:rPr>
          <w:u w:val="single"/>
        </w:rPr>
        <w:t xml:space="preserve"> also different aspects of bureaucratic </w:t>
      </w:r>
      <w:r w:rsidRPr="00BB254A">
        <w:rPr>
          <w:highlight w:val="green"/>
          <w:u w:val="single"/>
        </w:rPr>
        <w:t>violence</w:t>
      </w:r>
      <w:r w:rsidRPr="00D04F93">
        <w:rPr>
          <w:u w:val="single"/>
        </w:rPr>
        <w:t xml:space="preserve">. Understanding the various ways bureaucratic violence is both </w:t>
      </w:r>
      <w:r w:rsidRPr="00D04F93">
        <w:rPr>
          <w:b/>
          <w:bCs/>
          <w:u w:val="single"/>
        </w:rPr>
        <w:t>enacted</w:t>
      </w:r>
      <w:r w:rsidRPr="00D04F93">
        <w:rPr>
          <w:u w:val="single"/>
        </w:rPr>
        <w:t xml:space="preserve"> (e.g., by social workers) and </w:t>
      </w:r>
      <w:r w:rsidRPr="00D04F93">
        <w:rPr>
          <w:b/>
          <w:bCs/>
          <w:u w:val="single"/>
        </w:rPr>
        <w:t>experienced</w:t>
      </w:r>
      <w:r w:rsidRPr="00D04F93">
        <w:rPr>
          <w:u w:val="single"/>
        </w:rPr>
        <w:t xml:space="preserve"> (e.g., by refugees) is an important aspect of analyzing its consequences (which we turn to in the next section).</w:t>
      </w:r>
      <w:r w:rsidRPr="00EF7BF3">
        <w:rPr>
          <w:u w:val="single"/>
        </w:rPr>
        <w:t xml:space="preserve"> </w:t>
      </w:r>
      <w:r w:rsidRPr="00D04F93">
        <w:rPr>
          <w:sz w:val="14"/>
        </w:rPr>
        <w:t xml:space="preserve">For this special issue, our understanding of the ways bureaucratic violence as enacted with significant consequences for the everyday experiences of refugees has conceptual-theoretical and empirical-analytical implications. As evidenced in all articles of the issue, </w:t>
      </w:r>
      <w:r w:rsidRPr="00D04F93">
        <w:t>the nation-state is “bordered” (</w:t>
      </w:r>
      <w:hyperlink r:id="rId83" w:history="1">
        <w:r w:rsidRPr="00D04F93">
          <w:rPr>
            <w:rStyle w:val="Hyperlink"/>
            <w:color w:val="auto"/>
            <w:u w:val="none"/>
          </w:rPr>
          <w:t>Yuval-Davis et al.</w:t>
        </w:r>
      </w:hyperlink>
      <w:r w:rsidRPr="00D04F93">
        <w:t xml:space="preserve">, </w:t>
      </w:r>
      <w:hyperlink r:id="rId84" w:history="1">
        <w:r w:rsidRPr="00D04F93">
          <w:rPr>
            <w:rStyle w:val="Hyperlink"/>
            <w:color w:val="auto"/>
            <w:u w:val="none"/>
          </w:rPr>
          <w:t>2019</w:t>
        </w:r>
      </w:hyperlink>
      <w:r w:rsidRPr="00D04F93">
        <w:t xml:space="preserve">) not only towards its outside but also inside. Explaining the ways in which bordering is a process that differentiates between groups within a particular space, </w:t>
      </w:r>
      <w:hyperlink r:id="rId85" w:history="1">
        <w:r w:rsidRPr="00D04F93">
          <w:rPr>
            <w:rStyle w:val="Hyperlink"/>
            <w:color w:val="auto"/>
            <w:u w:val="none"/>
          </w:rPr>
          <w:t>Yuval-Davis et al.</w:t>
        </w:r>
      </w:hyperlink>
      <w:r w:rsidRPr="00D04F93">
        <w:t xml:space="preserve"> (</w:t>
      </w:r>
      <w:hyperlink r:id="rId86" w:history="1">
        <w:r w:rsidRPr="00D04F93">
          <w:rPr>
            <w:rStyle w:val="Hyperlink"/>
            <w:color w:val="auto"/>
            <w:u w:val="none"/>
          </w:rPr>
          <w:t>2019</w:t>
        </w:r>
      </w:hyperlink>
      <w:r w:rsidRPr="00D04F93">
        <w:t>) emphasize that state borders are experienced in the everyday constructions of symbolic lines of inclusion and difference.</w:t>
      </w:r>
      <w:r w:rsidRPr="00D04F93">
        <w:rPr>
          <w:sz w:val="14"/>
        </w:rPr>
        <w:t xml:space="preserve"> These symbolic constructions have important material consequences. Bordering processes as experienced by migrants in everyday life can be exercised by different actors in various contexts. For instance, in the context of a welfare state like Sweden, as both </w:t>
      </w:r>
      <w:hyperlink r:id="rId87" w:history="1">
        <w:r w:rsidRPr="00D04F93">
          <w:rPr>
            <w:rStyle w:val="Hyperlink"/>
            <w:color w:val="auto"/>
            <w:sz w:val="14"/>
            <w:u w:val="none"/>
          </w:rPr>
          <w:t>Elsrud</w:t>
        </w:r>
      </w:hyperlink>
      <w:r w:rsidRPr="00D04F93">
        <w:rPr>
          <w:sz w:val="14"/>
        </w:rPr>
        <w:t xml:space="preserve"> and </w:t>
      </w:r>
      <w:hyperlink r:id="rId88" w:history="1">
        <w:r w:rsidRPr="00D04F93">
          <w:rPr>
            <w:rStyle w:val="Hyperlink"/>
            <w:color w:val="auto"/>
            <w:sz w:val="14"/>
            <w:u w:val="none"/>
          </w:rPr>
          <w:t>Lundberg</w:t>
        </w:r>
      </w:hyperlink>
      <w:r w:rsidRPr="00D04F93">
        <w:rPr>
          <w:sz w:val="14"/>
        </w:rPr>
        <w:t xml:space="preserve"> illustrate in their respective articles, “street-level bureaucrats” (</w:t>
      </w:r>
      <w:hyperlink r:id="rId89" w:history="1">
        <w:r w:rsidRPr="00D04F93">
          <w:rPr>
            <w:rStyle w:val="Hyperlink"/>
            <w:color w:val="auto"/>
            <w:sz w:val="14"/>
            <w:u w:val="none"/>
          </w:rPr>
          <w:t>Lipsky</w:t>
        </w:r>
      </w:hyperlink>
      <w:r w:rsidRPr="00D04F93">
        <w:rPr>
          <w:sz w:val="14"/>
        </w:rPr>
        <w:t xml:space="preserve">, </w:t>
      </w:r>
      <w:hyperlink r:id="rId90" w:history="1">
        <w:r w:rsidRPr="00D04F93">
          <w:rPr>
            <w:rStyle w:val="Hyperlink"/>
            <w:color w:val="auto"/>
            <w:sz w:val="14"/>
            <w:u w:val="none"/>
          </w:rPr>
          <w:t>1980</w:t>
        </w:r>
      </w:hyperlink>
      <w:r w:rsidRPr="00D04F93">
        <w:rPr>
          <w:sz w:val="14"/>
        </w:rPr>
        <w:t>), including not only migration case officers but also social workers, decide on refugees’ access to asylum, housing, education, and health care. Thereby, they contribute to the internal bordering of the state (</w:t>
      </w:r>
      <w:hyperlink r:id="rId91" w:history="1">
        <w:r w:rsidRPr="00D04F93">
          <w:rPr>
            <w:rStyle w:val="Hyperlink"/>
            <w:color w:val="auto"/>
            <w:sz w:val="14"/>
            <w:u w:val="none"/>
          </w:rPr>
          <w:t>Yuval-Davis et al.</w:t>
        </w:r>
      </w:hyperlink>
      <w:r w:rsidRPr="00D04F93">
        <w:rPr>
          <w:sz w:val="14"/>
        </w:rPr>
        <w:t xml:space="preserve">, </w:t>
      </w:r>
      <w:hyperlink r:id="rId92" w:history="1">
        <w:r w:rsidRPr="00D04F93">
          <w:rPr>
            <w:rStyle w:val="Hyperlink"/>
            <w:color w:val="auto"/>
            <w:sz w:val="14"/>
            <w:u w:val="none"/>
          </w:rPr>
          <w:t>2019</w:t>
        </w:r>
      </w:hyperlink>
      <w:r w:rsidRPr="00D04F93">
        <w:rPr>
          <w:sz w:val="14"/>
        </w:rPr>
        <w:t xml:space="preserve">). This bordering is done in a different but equally important way from when it is exercised by the police or immigration and customs officers who patrol the external border of the nation-state, as demonstrated in, for example, </w:t>
      </w:r>
      <w:hyperlink r:id="rId93" w:history="1">
        <w:r w:rsidRPr="00D04F93">
          <w:rPr>
            <w:rStyle w:val="Hyperlink"/>
            <w:color w:val="auto"/>
            <w:sz w:val="14"/>
            <w:u w:val="none"/>
          </w:rPr>
          <w:t>Martinez</w:t>
        </w:r>
      </w:hyperlink>
      <w:r w:rsidRPr="00D04F93">
        <w:rPr>
          <w:sz w:val="14"/>
        </w:rPr>
        <w:t>’s (</w:t>
      </w:r>
      <w:hyperlink r:id="rId94" w:history="1">
        <w:r w:rsidRPr="00D04F93">
          <w:rPr>
            <w:rStyle w:val="Hyperlink"/>
            <w:color w:val="auto"/>
            <w:sz w:val="14"/>
            <w:u w:val="none"/>
          </w:rPr>
          <w:t>this issue</w:t>
        </w:r>
      </w:hyperlink>
      <w:r w:rsidRPr="00D04F93">
        <w:rPr>
          <w:sz w:val="14"/>
        </w:rPr>
        <w:t>) article on the United States–Mexican border.</w:t>
      </w:r>
      <w:r w:rsidRPr="00EF7BF3">
        <w:rPr>
          <w:sz w:val="14"/>
        </w:rPr>
        <w:t xml:space="preserve"> </w:t>
      </w:r>
      <w:r w:rsidRPr="00D04F93">
        <w:rPr>
          <w:sz w:val="14"/>
        </w:rPr>
        <w:t xml:space="preserve">In more abstract terms, both </w:t>
      </w:r>
      <w:hyperlink r:id="rId95" w:history="1">
        <w:r w:rsidRPr="00D04F93">
          <w:rPr>
            <w:rStyle w:val="Hyperlink"/>
            <w:color w:val="auto"/>
            <w:sz w:val="14"/>
            <w:u w:val="none"/>
          </w:rPr>
          <w:t>Arendt</w:t>
        </w:r>
      </w:hyperlink>
      <w:r w:rsidRPr="00D04F93">
        <w:rPr>
          <w:sz w:val="14"/>
        </w:rPr>
        <w:t xml:space="preserve"> (</w:t>
      </w:r>
      <w:hyperlink r:id="rId96" w:history="1">
        <w:r w:rsidRPr="00D04F93">
          <w:rPr>
            <w:rStyle w:val="Hyperlink"/>
            <w:color w:val="auto"/>
            <w:sz w:val="14"/>
            <w:u w:val="none"/>
          </w:rPr>
          <w:t>1969</w:t>
        </w:r>
      </w:hyperlink>
      <w:r w:rsidRPr="00D04F93">
        <w:rPr>
          <w:sz w:val="14"/>
        </w:rPr>
        <w:t xml:space="preserve">) and </w:t>
      </w:r>
      <w:hyperlink r:id="rId97" w:history="1">
        <w:r w:rsidRPr="00D04F93">
          <w:rPr>
            <w:rStyle w:val="Hyperlink"/>
            <w:color w:val="auto"/>
            <w:sz w:val="14"/>
            <w:u w:val="none"/>
          </w:rPr>
          <w:t>Scheper-Hughes and Bourgois</w:t>
        </w:r>
      </w:hyperlink>
      <w:r w:rsidRPr="00D04F93">
        <w:rPr>
          <w:sz w:val="14"/>
        </w:rPr>
        <w:t xml:space="preserve"> (</w:t>
      </w:r>
      <w:hyperlink r:id="rId98" w:history="1">
        <w:r w:rsidRPr="00D04F93">
          <w:rPr>
            <w:rStyle w:val="Hyperlink"/>
            <w:color w:val="auto"/>
            <w:sz w:val="14"/>
            <w:u w:val="none"/>
          </w:rPr>
          <w:t>2004</w:t>
        </w:r>
      </w:hyperlink>
      <w:r w:rsidRPr="00D04F93">
        <w:rPr>
          <w:sz w:val="14"/>
        </w:rPr>
        <w:t xml:space="preserve">) emphasize a </w:t>
      </w:r>
      <w:r w:rsidRPr="00D04F93">
        <w:rPr>
          <w:b/>
          <w:bCs/>
          <w:sz w:val="14"/>
        </w:rPr>
        <w:t>violence continuum</w:t>
      </w:r>
      <w:r w:rsidRPr="00D04F93">
        <w:rPr>
          <w:sz w:val="14"/>
        </w:rPr>
        <w:t xml:space="preserve"> where different forms of violence interconnect, mingle, and lead to one another. As a result, violence should not be understood merely in its physicality; it always includes attacks on people’s integrity, dignity, and sense of worth (</w:t>
      </w:r>
      <w:hyperlink r:id="rId99" w:history="1">
        <w:r w:rsidRPr="00D04F93">
          <w:rPr>
            <w:rStyle w:val="Hyperlink"/>
            <w:color w:val="auto"/>
            <w:sz w:val="14"/>
            <w:u w:val="none"/>
          </w:rPr>
          <w:t>Scheper-Hughes &amp; Bourgois</w:t>
        </w:r>
      </w:hyperlink>
      <w:r w:rsidRPr="00D04F93">
        <w:rPr>
          <w:sz w:val="14"/>
        </w:rPr>
        <w:t xml:space="preserve">, </w:t>
      </w:r>
      <w:hyperlink r:id="rId100" w:history="1">
        <w:r w:rsidRPr="00D04F93">
          <w:rPr>
            <w:rStyle w:val="Hyperlink"/>
            <w:color w:val="auto"/>
            <w:sz w:val="14"/>
            <w:u w:val="none"/>
          </w:rPr>
          <w:t>2004</w:t>
        </w:r>
      </w:hyperlink>
      <w:r w:rsidRPr="00D04F93">
        <w:rPr>
          <w:sz w:val="14"/>
        </w:rPr>
        <w:t xml:space="preserve">, p. 1). As discussed in this special issue, </w:t>
      </w:r>
      <w:r w:rsidRPr="00D04F93">
        <w:rPr>
          <w:u w:val="single"/>
        </w:rPr>
        <w:t xml:space="preserve">bureaucracy demonstrates outcomes that span the violence continuum </w:t>
      </w:r>
      <w:r w:rsidRPr="00D04F93">
        <w:rPr>
          <w:sz w:val="14"/>
        </w:rPr>
        <w:t>(</w:t>
      </w:r>
      <w:hyperlink r:id="rId101" w:history="1">
        <w:r w:rsidRPr="00D04F93">
          <w:rPr>
            <w:rStyle w:val="Hyperlink"/>
            <w:color w:val="auto"/>
            <w:sz w:val="14"/>
            <w:u w:val="none"/>
          </w:rPr>
          <w:t>Eldridge &amp; Reinke</w:t>
        </w:r>
      </w:hyperlink>
      <w:r w:rsidRPr="00D04F93">
        <w:rPr>
          <w:sz w:val="14"/>
        </w:rPr>
        <w:t xml:space="preserve">, </w:t>
      </w:r>
      <w:hyperlink r:id="rId102" w:history="1">
        <w:r w:rsidRPr="00D04F93">
          <w:rPr>
            <w:rStyle w:val="Hyperlink"/>
            <w:color w:val="auto"/>
            <w:sz w:val="14"/>
            <w:u w:val="none"/>
          </w:rPr>
          <w:t>2018</w:t>
        </w:r>
      </w:hyperlink>
      <w:r w:rsidRPr="00D04F93">
        <w:rPr>
          <w:sz w:val="14"/>
        </w:rPr>
        <w:t xml:space="preserve">; </w:t>
      </w:r>
      <w:hyperlink r:id="rId103" w:history="1">
        <w:r w:rsidRPr="00D04F93">
          <w:rPr>
            <w:rStyle w:val="Hyperlink"/>
            <w:color w:val="auto"/>
            <w:sz w:val="14"/>
            <w:u w:val="none"/>
          </w:rPr>
          <w:t>Norberg</w:t>
        </w:r>
      </w:hyperlink>
      <w:r w:rsidRPr="00D04F93">
        <w:rPr>
          <w:sz w:val="14"/>
        </w:rPr>
        <w:t xml:space="preserve">, </w:t>
      </w:r>
      <w:hyperlink r:id="rId104" w:history="1">
        <w:r w:rsidRPr="00D04F93">
          <w:rPr>
            <w:rStyle w:val="Hyperlink"/>
            <w:color w:val="auto"/>
            <w:sz w:val="14"/>
            <w:u w:val="none"/>
          </w:rPr>
          <w:t>2022</w:t>
        </w:r>
      </w:hyperlink>
      <w:r w:rsidRPr="00D04F93">
        <w:rPr>
          <w:sz w:val="14"/>
        </w:rPr>
        <w:t xml:space="preserve">; </w:t>
      </w:r>
      <w:hyperlink r:id="rId105" w:history="1">
        <w:r w:rsidRPr="00D04F93">
          <w:rPr>
            <w:rStyle w:val="Hyperlink"/>
            <w:color w:val="auto"/>
            <w:sz w:val="14"/>
            <w:u w:val="none"/>
          </w:rPr>
          <w:t>Scheper-Hughes &amp; Bourgois</w:t>
        </w:r>
      </w:hyperlink>
      <w:r w:rsidRPr="00D04F93">
        <w:rPr>
          <w:sz w:val="14"/>
        </w:rPr>
        <w:t xml:space="preserve">, </w:t>
      </w:r>
      <w:hyperlink r:id="rId106" w:history="1">
        <w:r w:rsidRPr="00D04F93">
          <w:rPr>
            <w:rStyle w:val="Hyperlink"/>
            <w:color w:val="auto"/>
            <w:sz w:val="14"/>
            <w:u w:val="none"/>
          </w:rPr>
          <w:t>2004</w:t>
        </w:r>
      </w:hyperlink>
      <w:r w:rsidRPr="00D04F93">
        <w:rPr>
          <w:sz w:val="14"/>
        </w:rPr>
        <w:t>),</w:t>
      </w:r>
      <w:r w:rsidRPr="00D04F93">
        <w:rPr>
          <w:u w:val="single"/>
        </w:rPr>
        <w:t xml:space="preserve"> which implies that forms of physical, structural (</w:t>
      </w:r>
      <w:hyperlink r:id="rId107" w:history="1">
        <w:r w:rsidRPr="00D04F93">
          <w:rPr>
            <w:rStyle w:val="Hyperlink"/>
            <w:color w:val="auto"/>
          </w:rPr>
          <w:t>Farmer</w:t>
        </w:r>
      </w:hyperlink>
      <w:r w:rsidRPr="00D04F93">
        <w:rPr>
          <w:u w:val="single"/>
        </w:rPr>
        <w:t xml:space="preserve">, </w:t>
      </w:r>
      <w:hyperlink r:id="rId108" w:history="1">
        <w:r w:rsidRPr="00D04F93">
          <w:rPr>
            <w:rStyle w:val="Hyperlink"/>
            <w:color w:val="auto"/>
          </w:rPr>
          <w:t>2004</w:t>
        </w:r>
      </w:hyperlink>
      <w:r w:rsidRPr="00D04F93">
        <w:rPr>
          <w:u w:val="single"/>
        </w:rPr>
        <w:t xml:space="preserve">), symbolic </w:t>
      </w:r>
      <w:r w:rsidRPr="00D04F93">
        <w:rPr>
          <w:sz w:val="14"/>
        </w:rPr>
        <w:t>(</w:t>
      </w:r>
      <w:hyperlink r:id="rId109" w:history="1">
        <w:r w:rsidRPr="00D04F93">
          <w:rPr>
            <w:rStyle w:val="Hyperlink"/>
            <w:color w:val="auto"/>
            <w:sz w:val="14"/>
            <w:u w:val="none"/>
          </w:rPr>
          <w:t>Bourdieu &amp; Wacquant</w:t>
        </w:r>
      </w:hyperlink>
      <w:r w:rsidRPr="00D04F93">
        <w:rPr>
          <w:sz w:val="14"/>
        </w:rPr>
        <w:t xml:space="preserve">, </w:t>
      </w:r>
      <w:hyperlink r:id="rId110" w:history="1">
        <w:r w:rsidRPr="00D04F93">
          <w:rPr>
            <w:rStyle w:val="Hyperlink"/>
            <w:color w:val="auto"/>
            <w:sz w:val="14"/>
            <w:u w:val="none"/>
          </w:rPr>
          <w:t>2004</w:t>
        </w:r>
      </w:hyperlink>
      <w:r w:rsidRPr="00D04F93">
        <w:rPr>
          <w:sz w:val="14"/>
        </w:rPr>
        <w:t>),</w:t>
      </w:r>
      <w:r w:rsidRPr="00D04F93">
        <w:rPr>
          <w:u w:val="single"/>
        </w:rPr>
        <w:t xml:space="preserve"> and slow violence </w:t>
      </w:r>
      <w:r w:rsidRPr="00D04F93">
        <w:rPr>
          <w:sz w:val="14"/>
        </w:rPr>
        <w:t>(</w:t>
      </w:r>
      <w:hyperlink r:id="rId111" w:history="1">
        <w:r w:rsidRPr="00D04F93">
          <w:rPr>
            <w:rStyle w:val="Hyperlink"/>
            <w:color w:val="auto"/>
            <w:sz w:val="14"/>
            <w:u w:val="none"/>
          </w:rPr>
          <w:t>Nixon</w:t>
        </w:r>
      </w:hyperlink>
      <w:r w:rsidRPr="00D04F93">
        <w:rPr>
          <w:sz w:val="14"/>
        </w:rPr>
        <w:t xml:space="preserve">, </w:t>
      </w:r>
      <w:hyperlink r:id="rId112" w:history="1">
        <w:r w:rsidRPr="00D04F93">
          <w:rPr>
            <w:rStyle w:val="Hyperlink"/>
            <w:color w:val="auto"/>
            <w:sz w:val="14"/>
            <w:u w:val="none"/>
          </w:rPr>
          <w:t>2011</w:t>
        </w:r>
      </w:hyperlink>
      <w:r w:rsidRPr="00D04F93">
        <w:rPr>
          <w:sz w:val="14"/>
        </w:rPr>
        <w:t>)</w:t>
      </w:r>
      <w:r w:rsidRPr="00D04F93">
        <w:rPr>
          <w:u w:val="single"/>
        </w:rPr>
        <w:t xml:space="preserve"> may and often do overlap.</w:t>
      </w:r>
      <w:r w:rsidRPr="00D04F93">
        <w:rPr>
          <w:sz w:val="14"/>
        </w:rPr>
        <w:t xml:space="preserve"> In this issue, </w:t>
      </w:r>
      <w:hyperlink r:id="rId113" w:history="1">
        <w:r w:rsidRPr="00D04F93">
          <w:rPr>
            <w:rStyle w:val="Hyperlink"/>
            <w:color w:val="auto"/>
            <w:sz w:val="14"/>
            <w:u w:val="none"/>
          </w:rPr>
          <w:t>Martinez</w:t>
        </w:r>
      </w:hyperlink>
      <w:r w:rsidRPr="00D04F93">
        <w:rPr>
          <w:sz w:val="14"/>
        </w:rPr>
        <w:t>’s (</w:t>
      </w:r>
      <w:hyperlink r:id="rId114" w:history="1">
        <w:r w:rsidRPr="00D04F93">
          <w:rPr>
            <w:rStyle w:val="Hyperlink"/>
            <w:color w:val="auto"/>
          </w:rPr>
          <w:t>this issue</w:t>
        </w:r>
      </w:hyperlink>
      <w:r w:rsidRPr="00D04F93">
        <w:rPr>
          <w:sz w:val="14"/>
        </w:rPr>
        <w:t xml:space="preserve">) analysis of the United States–Mexico border reveals that symbolic violence committed in the production of medicalized knowledge blends with the slow violence of waiting indefinitely, often bringing about physical violence in the repeated encounters with US border authorities and gang activities. Demonstrated in </w:t>
      </w:r>
      <w:hyperlink r:id="rId115" w:history="1">
        <w:r w:rsidRPr="00D04F93">
          <w:rPr>
            <w:rStyle w:val="Hyperlink"/>
            <w:color w:val="auto"/>
            <w:u w:val="none"/>
          </w:rPr>
          <w:t>Elsrud</w:t>
        </w:r>
      </w:hyperlink>
      <w:r w:rsidRPr="00D04F93">
        <w:rPr>
          <w:sz w:val="14"/>
        </w:rPr>
        <w:t>’s (</w:t>
      </w:r>
      <w:hyperlink r:id="rId116" w:history="1">
        <w:r w:rsidRPr="00D04F93">
          <w:rPr>
            <w:rStyle w:val="Hyperlink"/>
            <w:color w:val="auto"/>
            <w:u w:val="none"/>
          </w:rPr>
          <w:t>2023</w:t>
        </w:r>
      </w:hyperlink>
      <w:r w:rsidRPr="00D04F93">
        <w:rPr>
          <w:sz w:val="14"/>
        </w:rPr>
        <w:t xml:space="preserve">) article focusing on Afghani asylum seekers in Sweden, the physical violence experienced in Afghanistan and in the process of flight is followed by symbolic violence, which discursively constructs Afghans as bogus refugees who are not worthy of protection, and structural violence, which places untenable requirements on their ability to receive legal status and survive in Sweden. </w:t>
      </w:r>
      <w:r w:rsidRPr="00D04F93">
        <w:rPr>
          <w:u w:val="single"/>
        </w:rPr>
        <w:t>Survival in the face of bureaucratic violence, as the two case studies demonstrate, has long-term physical and mental effects, which often leave the affected refugees demoralized and without hope.</w:t>
      </w:r>
      <w:r w:rsidRPr="00EF7BF3">
        <w:rPr>
          <w:u w:val="single"/>
        </w:rPr>
        <w:t xml:space="preserve"> </w:t>
      </w:r>
      <w:r w:rsidRPr="00D04F93">
        <w:rPr>
          <w:u w:val="single"/>
        </w:rPr>
        <w:t xml:space="preserve">The acts of violence we are interested in are often enacted by politicians writing laws and bureaucrats implementing policies </w:t>
      </w:r>
      <w:r w:rsidRPr="00D04F93">
        <w:rPr>
          <w:sz w:val="14"/>
        </w:rPr>
        <w:t xml:space="preserve">(e.g., </w:t>
      </w:r>
      <w:hyperlink r:id="rId117" w:history="1">
        <w:r w:rsidRPr="00D04F93">
          <w:rPr>
            <w:rStyle w:val="Hyperlink"/>
            <w:color w:val="auto"/>
            <w:sz w:val="14"/>
            <w:u w:val="none"/>
          </w:rPr>
          <w:t>Joormann</w:t>
        </w:r>
      </w:hyperlink>
      <w:r w:rsidRPr="00D04F93">
        <w:rPr>
          <w:sz w:val="14"/>
        </w:rPr>
        <w:t xml:space="preserve">, </w:t>
      </w:r>
      <w:hyperlink r:id="rId118" w:history="1">
        <w:r w:rsidRPr="00D04F93">
          <w:rPr>
            <w:rStyle w:val="Hyperlink"/>
            <w:color w:val="auto"/>
            <w:sz w:val="14"/>
            <w:u w:val="none"/>
          </w:rPr>
          <w:t>2020</w:t>
        </w:r>
      </w:hyperlink>
      <w:r w:rsidRPr="00D04F93">
        <w:rPr>
          <w:sz w:val="14"/>
        </w:rPr>
        <w:t xml:space="preserve">; </w:t>
      </w:r>
      <w:hyperlink r:id="rId119" w:history="1">
        <w:r w:rsidRPr="00D04F93">
          <w:rPr>
            <w:rStyle w:val="Hyperlink"/>
            <w:color w:val="auto"/>
            <w:sz w:val="14"/>
            <w:u w:val="none"/>
          </w:rPr>
          <w:t>Lindberg</w:t>
        </w:r>
      </w:hyperlink>
      <w:r w:rsidRPr="00D04F93">
        <w:rPr>
          <w:sz w:val="14"/>
        </w:rPr>
        <w:t xml:space="preserve">, </w:t>
      </w:r>
      <w:hyperlink r:id="rId120" w:history="1">
        <w:r w:rsidRPr="00D04F93">
          <w:rPr>
            <w:rStyle w:val="Hyperlink"/>
            <w:color w:val="auto"/>
            <w:sz w:val="14"/>
            <w:u w:val="none"/>
          </w:rPr>
          <w:t>2020</w:t>
        </w:r>
      </w:hyperlink>
      <w:r w:rsidRPr="00D04F93">
        <w:rPr>
          <w:sz w:val="14"/>
        </w:rPr>
        <w:t>).</w:t>
      </w:r>
      <w:r w:rsidRPr="00D04F93">
        <w:rPr>
          <w:u w:val="single"/>
        </w:rPr>
        <w:t xml:space="preserve"> Yet these acts of violence may also be carried out by volunteers and NGO workers</w:t>
      </w:r>
      <w:r w:rsidRPr="00D04F93">
        <w:rPr>
          <w:sz w:val="14"/>
        </w:rPr>
        <w:t xml:space="preserve"> or even other migrants. For instance, </w:t>
      </w:r>
      <w:hyperlink r:id="rId121" w:history="1">
        <w:r w:rsidRPr="00D04F93">
          <w:rPr>
            <w:rStyle w:val="Hyperlink"/>
            <w:color w:val="auto"/>
            <w:sz w:val="14"/>
            <w:u w:val="none"/>
          </w:rPr>
          <w:t>Martinez</w:t>
        </w:r>
      </w:hyperlink>
      <w:r w:rsidRPr="00D04F93">
        <w:rPr>
          <w:sz w:val="14"/>
        </w:rPr>
        <w:t xml:space="preserve"> (</w:t>
      </w:r>
      <w:hyperlink r:id="rId122" w:history="1">
        <w:r w:rsidRPr="00D04F93">
          <w:rPr>
            <w:rStyle w:val="Hyperlink"/>
            <w:color w:val="auto"/>
            <w:sz w:val="14"/>
            <w:u w:val="none"/>
          </w:rPr>
          <w:t>this issue</w:t>
        </w:r>
      </w:hyperlink>
      <w:r w:rsidRPr="00D04F93">
        <w:rPr>
          <w:sz w:val="14"/>
        </w:rPr>
        <w:t>) describes how fellow Central American migrants manage the list of people waiting to cross the United States–Mexican border and become implicated in enacting violence on other migrants on the border. By applying the concept of bureaucratic violence to experiences of forced displacement, we also draw attention to encounters where state authorities and other large-scale yet non-state organizations, such as United Nations agencies and NGOs, exert bureaucratic control, engendering struggle, harm, and (sometimes physical) violence. Processes of decision-making, paperwork, meetings, and mass/social media discourses, as well as the inaction of state officials at times, are examples of the bureaucratic enactment of violence that diminish refugees’ possibilities to live a dignified life (</w:t>
      </w:r>
      <w:hyperlink r:id="rId123" w:history="1">
        <w:r w:rsidRPr="00D04F93">
          <w:rPr>
            <w:rStyle w:val="Hyperlink"/>
            <w:color w:val="auto"/>
            <w:sz w:val="14"/>
            <w:u w:val="none"/>
          </w:rPr>
          <w:t>Eldridge &amp; Reinke</w:t>
        </w:r>
      </w:hyperlink>
      <w:r w:rsidRPr="00D04F93">
        <w:rPr>
          <w:sz w:val="14"/>
        </w:rPr>
        <w:t xml:space="preserve">, </w:t>
      </w:r>
      <w:hyperlink r:id="rId124" w:history="1">
        <w:r w:rsidRPr="00D04F93">
          <w:rPr>
            <w:rStyle w:val="Hyperlink"/>
            <w:color w:val="auto"/>
            <w:sz w:val="14"/>
            <w:u w:val="none"/>
          </w:rPr>
          <w:t>2018</w:t>
        </w:r>
      </w:hyperlink>
      <w:r w:rsidRPr="00D04F93">
        <w:rPr>
          <w:sz w:val="14"/>
        </w:rPr>
        <w:t xml:space="preserve">; </w:t>
      </w:r>
      <w:hyperlink r:id="rId125" w:history="1">
        <w:r w:rsidRPr="00D04F93">
          <w:rPr>
            <w:rStyle w:val="Hyperlink"/>
            <w:color w:val="auto"/>
            <w:sz w:val="14"/>
            <w:u w:val="none"/>
          </w:rPr>
          <w:t>Norberg</w:t>
        </w:r>
      </w:hyperlink>
      <w:r w:rsidRPr="00D04F93">
        <w:rPr>
          <w:sz w:val="14"/>
        </w:rPr>
        <w:t xml:space="preserve">, </w:t>
      </w:r>
      <w:hyperlink r:id="rId126" w:history="1">
        <w:r w:rsidRPr="00D04F93">
          <w:rPr>
            <w:rStyle w:val="Hyperlink"/>
            <w:color w:val="auto"/>
            <w:sz w:val="14"/>
            <w:u w:val="none"/>
          </w:rPr>
          <w:t>2022</w:t>
        </w:r>
      </w:hyperlink>
      <w:r w:rsidRPr="00D04F93">
        <w:rPr>
          <w:sz w:val="14"/>
        </w:rPr>
        <w:t>). However, while inaction can play a significant role in many cases, bureaucratic violence is far from accidental, as we show in the next two sections.</w:t>
      </w:r>
      <w:r w:rsidRPr="00EF7BF3">
        <w:rPr>
          <w:sz w:val="14"/>
        </w:rPr>
        <w:t xml:space="preserve"> </w:t>
      </w:r>
      <w:r w:rsidRPr="00D04F93">
        <w:rPr>
          <w:sz w:val="14"/>
        </w:rPr>
        <w:t>Experiences of bureaucratic violence</w:t>
      </w:r>
      <w:r w:rsidRPr="00EF7BF3">
        <w:rPr>
          <w:sz w:val="14"/>
        </w:rPr>
        <w:t xml:space="preserve"> </w:t>
      </w:r>
      <w:proofErr w:type="gramStart"/>
      <w:r w:rsidRPr="00BB254A">
        <w:rPr>
          <w:highlight w:val="green"/>
          <w:u w:val="single"/>
        </w:rPr>
        <w:t>The</w:t>
      </w:r>
      <w:proofErr w:type="gramEnd"/>
      <w:r w:rsidRPr="00BB254A">
        <w:rPr>
          <w:highlight w:val="green"/>
          <w:u w:val="single"/>
        </w:rPr>
        <w:t xml:space="preserve"> pace and complexity of the bureaucratic processes</w:t>
      </w:r>
      <w:r w:rsidRPr="00D04F93">
        <w:rPr>
          <w:u w:val="single"/>
        </w:rPr>
        <w:t xml:space="preserve"> we just mentioned exacerbate stress and anxiety, </w:t>
      </w:r>
      <w:r w:rsidRPr="00BB254A">
        <w:rPr>
          <w:highlight w:val="green"/>
          <w:u w:val="single"/>
        </w:rPr>
        <w:t>contribute to perpetual states</w:t>
      </w:r>
      <w:r w:rsidRPr="00D04F93">
        <w:rPr>
          <w:u w:val="single"/>
        </w:rPr>
        <w:t xml:space="preserve"> of recovery, and compound feelings </w:t>
      </w:r>
      <w:r w:rsidRPr="00BB254A">
        <w:rPr>
          <w:highlight w:val="green"/>
          <w:u w:val="single"/>
        </w:rPr>
        <w:t>of loss</w:t>
      </w:r>
      <w:r w:rsidRPr="00D04F93">
        <w:rPr>
          <w:u w:val="single"/>
        </w:rPr>
        <w:t>, uncertainty, and helplessness. Bureaucratic violence engenders harm and cruelty in the everyday lives of recipients, even when the acts of violence themselves are not physical. Such violence is in line with various understandings of the role of bureaucracy in society.</w:t>
      </w:r>
      <w:r w:rsidRPr="00D04F93">
        <w:rPr>
          <w:sz w:val="14"/>
        </w:rPr>
        <w:t xml:space="preserve"> </w:t>
      </w:r>
      <w:hyperlink r:id="rId127" w:history="1">
        <w:r w:rsidRPr="00D04F93">
          <w:rPr>
            <w:rStyle w:val="Hyperlink"/>
            <w:color w:val="auto"/>
            <w:sz w:val="14"/>
            <w:u w:val="none"/>
          </w:rPr>
          <w:t>Weber</w:t>
        </w:r>
      </w:hyperlink>
      <w:r w:rsidRPr="00D04F93">
        <w:rPr>
          <w:sz w:val="14"/>
        </w:rPr>
        <w:t xml:space="preserve"> (1921/</w:t>
      </w:r>
      <w:hyperlink r:id="rId128" w:history="1">
        <w:r w:rsidRPr="00D04F93">
          <w:rPr>
            <w:rStyle w:val="Hyperlink"/>
            <w:color w:val="auto"/>
            <w:sz w:val="14"/>
            <w:u w:val="none"/>
          </w:rPr>
          <w:t>1981</w:t>
        </w:r>
      </w:hyperlink>
      <w:r w:rsidRPr="00D04F93">
        <w:rPr>
          <w:sz w:val="14"/>
        </w:rPr>
        <w:t xml:space="preserve">) discussed the rationality of a well-functioning bureaucracy, which can promote the efficient administrative organization of societies, even though he also dreaded the expansion of bureaucratic structures, with the risk of developing into the constraints of the “iron cage” mentioned above. Since bureaucrats need to guarantee the equal treatment of all citizens—at least in theory and according to the formal regulations of contemporary nation-states—they have to strictly follow rules based on a certain version of rationality. In the different case studies presented in this special issue, most bureaucratic actors seemingly reflect Weber’s ideal type of bureaucratic institutions as they follow a certain version of rationality and rely on rules and regulations to carry out their work. </w:t>
      </w:r>
      <w:r w:rsidRPr="00D04F93">
        <w:rPr>
          <w:u w:val="single"/>
        </w:rPr>
        <w:t xml:space="preserve">At the same time, </w:t>
      </w:r>
      <w:r w:rsidRPr="00BB254A">
        <w:rPr>
          <w:highlight w:val="green"/>
          <w:u w:val="single"/>
        </w:rPr>
        <w:t>bureaucracy’s references to rationality and efficiency</w:t>
      </w:r>
      <w:r w:rsidRPr="00D04F93">
        <w:rPr>
          <w:u w:val="single"/>
        </w:rPr>
        <w:t xml:space="preserve"> often seem </w:t>
      </w:r>
      <w:r w:rsidRPr="00BB254A">
        <w:rPr>
          <w:highlight w:val="green"/>
          <w:u w:val="single"/>
        </w:rPr>
        <w:t>intentionally vague</w:t>
      </w:r>
      <w:r w:rsidRPr="00D04F93">
        <w:rPr>
          <w:u w:val="single"/>
        </w:rPr>
        <w:t xml:space="preserve"> or even nonsensical </w:t>
      </w:r>
      <w:r w:rsidRPr="00D04F93">
        <w:rPr>
          <w:sz w:val="14"/>
        </w:rPr>
        <w:t>(</w:t>
      </w:r>
      <w:hyperlink r:id="rId129" w:history="1">
        <w:r w:rsidRPr="00D04F93">
          <w:rPr>
            <w:rStyle w:val="Hyperlink"/>
            <w:color w:val="auto"/>
            <w:sz w:val="14"/>
            <w:u w:val="none"/>
          </w:rPr>
          <w:t>Graeber</w:t>
        </w:r>
      </w:hyperlink>
      <w:r w:rsidRPr="00D04F93">
        <w:rPr>
          <w:sz w:val="14"/>
        </w:rPr>
        <w:t xml:space="preserve">, </w:t>
      </w:r>
      <w:hyperlink r:id="rId130" w:history="1">
        <w:r w:rsidRPr="00D04F93">
          <w:rPr>
            <w:rStyle w:val="Hyperlink"/>
            <w:color w:val="auto"/>
            <w:sz w:val="14"/>
            <w:u w:val="none"/>
          </w:rPr>
          <w:t>2015</w:t>
        </w:r>
      </w:hyperlink>
      <w:r w:rsidRPr="00D04F93">
        <w:rPr>
          <w:sz w:val="14"/>
        </w:rPr>
        <w:t>, p. 41),</w:t>
      </w:r>
      <w:r w:rsidRPr="00D04F93">
        <w:rPr>
          <w:u w:val="single"/>
        </w:rPr>
        <w:t xml:space="preserve"> leading to a more violent reality than Weber theorized. Formalized rules and the resulting bureaucratic practices also leave little room for individualization and compassion</w:t>
      </w:r>
      <w:r w:rsidRPr="00D04F93">
        <w:rPr>
          <w:sz w:val="14"/>
        </w:rPr>
        <w:t>, as Weber noted. Although there is indeed research that discusses bureaucratic work as negotiable and morally challenging (</w:t>
      </w:r>
      <w:hyperlink r:id="rId131" w:history="1">
        <w:r w:rsidRPr="00D04F93">
          <w:rPr>
            <w:rStyle w:val="Hyperlink"/>
            <w:color w:val="auto"/>
            <w:sz w:val="14"/>
            <w:u w:val="none"/>
          </w:rPr>
          <w:t>Bernstein &amp; Mertz</w:t>
        </w:r>
      </w:hyperlink>
      <w:r w:rsidRPr="00D04F93">
        <w:rPr>
          <w:sz w:val="14"/>
        </w:rPr>
        <w:t xml:space="preserve">, </w:t>
      </w:r>
      <w:hyperlink r:id="rId132" w:history="1">
        <w:r w:rsidRPr="00D04F93">
          <w:rPr>
            <w:rStyle w:val="Hyperlink"/>
            <w:color w:val="auto"/>
            <w:sz w:val="14"/>
            <w:u w:val="none"/>
          </w:rPr>
          <w:t>2011</w:t>
        </w:r>
      </w:hyperlink>
      <w:r w:rsidRPr="00D04F93">
        <w:rPr>
          <w:sz w:val="14"/>
        </w:rPr>
        <w:t xml:space="preserve">; </w:t>
      </w:r>
      <w:hyperlink r:id="rId133" w:history="1">
        <w:r w:rsidRPr="00D04F93">
          <w:rPr>
            <w:rStyle w:val="Hyperlink"/>
            <w:color w:val="auto"/>
            <w:sz w:val="14"/>
            <w:u w:val="none"/>
          </w:rPr>
          <w:t>Weiss &amp; Gren</w:t>
        </w:r>
      </w:hyperlink>
      <w:r w:rsidRPr="00D04F93">
        <w:rPr>
          <w:sz w:val="14"/>
        </w:rPr>
        <w:t xml:space="preserve">, </w:t>
      </w:r>
      <w:hyperlink r:id="rId134" w:history="1">
        <w:r w:rsidRPr="00D04F93">
          <w:rPr>
            <w:rStyle w:val="Hyperlink"/>
            <w:color w:val="auto"/>
            <w:sz w:val="14"/>
            <w:u w:val="none"/>
          </w:rPr>
          <w:t>2021</w:t>
        </w:r>
      </w:hyperlink>
      <w:r w:rsidRPr="00D04F93">
        <w:rPr>
          <w:sz w:val="14"/>
        </w:rPr>
        <w:t xml:space="preserve">), </w:t>
      </w:r>
      <w:r w:rsidRPr="00D04F93">
        <w:rPr>
          <w:u w:val="single"/>
        </w:rPr>
        <w:t>many social scientists have discussed the inherent ambiguity of bureaucracy and its capacity to harm its clients, not least through moral indifference</w:t>
      </w:r>
      <w:r w:rsidRPr="00D04F93">
        <w:rPr>
          <w:sz w:val="14"/>
        </w:rPr>
        <w:t xml:space="preserve"> (e.g., </w:t>
      </w:r>
      <w:hyperlink r:id="rId135" w:history="1">
        <w:r w:rsidRPr="00D04F93">
          <w:rPr>
            <w:rStyle w:val="Hyperlink"/>
            <w:color w:val="auto"/>
            <w:sz w:val="14"/>
            <w:u w:val="none"/>
          </w:rPr>
          <w:t>Bauman</w:t>
        </w:r>
      </w:hyperlink>
      <w:r w:rsidRPr="00D04F93">
        <w:rPr>
          <w:sz w:val="14"/>
        </w:rPr>
        <w:t xml:space="preserve">, </w:t>
      </w:r>
      <w:hyperlink r:id="rId136" w:history="1">
        <w:r w:rsidRPr="00D04F93">
          <w:rPr>
            <w:rStyle w:val="Hyperlink"/>
            <w:color w:val="auto"/>
            <w:sz w:val="14"/>
            <w:u w:val="none"/>
          </w:rPr>
          <w:t>1989</w:t>
        </w:r>
      </w:hyperlink>
      <w:r w:rsidRPr="00D04F93">
        <w:rPr>
          <w:sz w:val="14"/>
        </w:rPr>
        <w:t xml:space="preserve">; </w:t>
      </w:r>
      <w:hyperlink r:id="rId137" w:history="1">
        <w:r w:rsidRPr="00D04F93">
          <w:rPr>
            <w:rStyle w:val="Hyperlink"/>
            <w:color w:val="auto"/>
            <w:sz w:val="14"/>
            <w:u w:val="none"/>
          </w:rPr>
          <w:t>du Gay</w:t>
        </w:r>
      </w:hyperlink>
      <w:r w:rsidRPr="00D04F93">
        <w:rPr>
          <w:sz w:val="14"/>
        </w:rPr>
        <w:t xml:space="preserve">, </w:t>
      </w:r>
      <w:hyperlink r:id="rId138" w:history="1">
        <w:r w:rsidRPr="00D04F93">
          <w:rPr>
            <w:rStyle w:val="Hyperlink"/>
            <w:color w:val="auto"/>
            <w:sz w:val="14"/>
            <w:u w:val="none"/>
          </w:rPr>
          <w:t>2000</w:t>
        </w:r>
      </w:hyperlink>
      <w:r w:rsidRPr="00D04F93">
        <w:rPr>
          <w:sz w:val="14"/>
        </w:rPr>
        <w:t xml:space="preserve">, </w:t>
      </w:r>
      <w:hyperlink r:id="rId139" w:history="1">
        <w:r w:rsidRPr="00D04F93">
          <w:rPr>
            <w:rStyle w:val="Hyperlink"/>
            <w:color w:val="auto"/>
            <w:sz w:val="14"/>
            <w:u w:val="none"/>
          </w:rPr>
          <w:t>2005</w:t>
        </w:r>
      </w:hyperlink>
      <w:r w:rsidRPr="00D04F93">
        <w:rPr>
          <w:sz w:val="14"/>
        </w:rPr>
        <w:t xml:space="preserve">; </w:t>
      </w:r>
      <w:hyperlink r:id="rId140" w:history="1">
        <w:proofErr w:type="spellStart"/>
        <w:r w:rsidRPr="00D04F93">
          <w:rPr>
            <w:rStyle w:val="Hyperlink"/>
            <w:color w:val="auto"/>
            <w:sz w:val="14"/>
            <w:u w:val="none"/>
          </w:rPr>
          <w:t>Eggebø</w:t>
        </w:r>
        <w:proofErr w:type="spellEnd"/>
      </w:hyperlink>
      <w:r w:rsidRPr="00D04F93">
        <w:rPr>
          <w:sz w:val="14"/>
        </w:rPr>
        <w:t xml:space="preserve">, </w:t>
      </w:r>
      <w:hyperlink r:id="rId141" w:history="1">
        <w:r w:rsidRPr="00D04F93">
          <w:rPr>
            <w:rStyle w:val="Hyperlink"/>
            <w:color w:val="auto"/>
            <w:sz w:val="14"/>
            <w:u w:val="none"/>
          </w:rPr>
          <w:t>2010</w:t>
        </w:r>
      </w:hyperlink>
      <w:r w:rsidRPr="00D04F93">
        <w:rPr>
          <w:sz w:val="14"/>
        </w:rPr>
        <w:t xml:space="preserve">; </w:t>
      </w:r>
      <w:hyperlink r:id="rId142" w:history="1">
        <w:proofErr w:type="spellStart"/>
        <w:r w:rsidRPr="00D04F93">
          <w:rPr>
            <w:rStyle w:val="Hyperlink"/>
            <w:color w:val="auto"/>
            <w:sz w:val="14"/>
            <w:u w:val="none"/>
          </w:rPr>
          <w:t>Fassin</w:t>
        </w:r>
        <w:proofErr w:type="spellEnd"/>
      </w:hyperlink>
      <w:r w:rsidRPr="00D04F93">
        <w:rPr>
          <w:sz w:val="14"/>
        </w:rPr>
        <w:t xml:space="preserve">, </w:t>
      </w:r>
      <w:hyperlink r:id="rId143" w:history="1">
        <w:r w:rsidRPr="00D04F93">
          <w:rPr>
            <w:rStyle w:val="Hyperlink"/>
            <w:color w:val="auto"/>
            <w:sz w:val="14"/>
            <w:u w:val="none"/>
          </w:rPr>
          <w:t>2013</w:t>
        </w:r>
      </w:hyperlink>
      <w:r w:rsidRPr="00D04F93">
        <w:rPr>
          <w:sz w:val="14"/>
        </w:rPr>
        <w:t xml:space="preserve">; </w:t>
      </w:r>
      <w:hyperlink r:id="rId144" w:history="1">
        <w:r w:rsidRPr="00D04F93">
          <w:rPr>
            <w:rStyle w:val="Hyperlink"/>
            <w:color w:val="auto"/>
            <w:sz w:val="14"/>
            <w:u w:val="none"/>
          </w:rPr>
          <w:t>Graham</w:t>
        </w:r>
      </w:hyperlink>
      <w:r w:rsidRPr="00D04F93">
        <w:rPr>
          <w:sz w:val="14"/>
        </w:rPr>
        <w:t xml:space="preserve">, </w:t>
      </w:r>
      <w:hyperlink r:id="rId145" w:history="1">
        <w:r w:rsidRPr="00D04F93">
          <w:rPr>
            <w:rStyle w:val="Hyperlink"/>
            <w:color w:val="auto"/>
            <w:sz w:val="14"/>
            <w:u w:val="none"/>
          </w:rPr>
          <w:t>2003</w:t>
        </w:r>
      </w:hyperlink>
      <w:r w:rsidRPr="00D04F93">
        <w:rPr>
          <w:sz w:val="14"/>
        </w:rPr>
        <w:t xml:space="preserve">; </w:t>
      </w:r>
      <w:hyperlink r:id="rId146" w:history="1">
        <w:r w:rsidRPr="00D04F93">
          <w:rPr>
            <w:rStyle w:val="Hyperlink"/>
            <w:color w:val="auto"/>
            <w:sz w:val="14"/>
            <w:u w:val="none"/>
          </w:rPr>
          <w:t>Herzfeld</w:t>
        </w:r>
      </w:hyperlink>
      <w:r w:rsidRPr="00D04F93">
        <w:rPr>
          <w:sz w:val="14"/>
        </w:rPr>
        <w:t xml:space="preserve">, </w:t>
      </w:r>
      <w:hyperlink r:id="rId147" w:history="1">
        <w:r w:rsidRPr="00D04F93">
          <w:rPr>
            <w:rStyle w:val="Hyperlink"/>
            <w:color w:val="auto"/>
            <w:sz w:val="14"/>
            <w:u w:val="none"/>
          </w:rPr>
          <w:t>1992</w:t>
        </w:r>
      </w:hyperlink>
      <w:r w:rsidRPr="00D04F93">
        <w:rPr>
          <w:sz w:val="14"/>
        </w:rPr>
        <w:t xml:space="preserve">; </w:t>
      </w:r>
      <w:hyperlink r:id="rId148" w:history="1">
        <w:r w:rsidRPr="00D04F93">
          <w:rPr>
            <w:rStyle w:val="Hyperlink"/>
            <w:color w:val="auto"/>
            <w:sz w:val="14"/>
            <w:u w:val="none"/>
          </w:rPr>
          <w:t>Huber &amp; Munro</w:t>
        </w:r>
      </w:hyperlink>
      <w:r w:rsidRPr="00D04F93">
        <w:rPr>
          <w:sz w:val="14"/>
        </w:rPr>
        <w:t xml:space="preserve">, </w:t>
      </w:r>
      <w:hyperlink r:id="rId149" w:history="1">
        <w:r w:rsidRPr="00D04F93">
          <w:rPr>
            <w:rStyle w:val="Hyperlink"/>
            <w:color w:val="auto"/>
            <w:sz w:val="14"/>
            <w:u w:val="none"/>
          </w:rPr>
          <w:t>2014</w:t>
        </w:r>
      </w:hyperlink>
      <w:r w:rsidRPr="00D04F93">
        <w:rPr>
          <w:sz w:val="14"/>
        </w:rPr>
        <w:t xml:space="preserve">; </w:t>
      </w:r>
      <w:hyperlink r:id="rId150" w:history="1">
        <w:r w:rsidRPr="00D04F93">
          <w:rPr>
            <w:rStyle w:val="Hyperlink"/>
            <w:color w:val="auto"/>
            <w:sz w:val="14"/>
            <w:u w:val="none"/>
          </w:rPr>
          <w:t>Kelly</w:t>
        </w:r>
      </w:hyperlink>
      <w:r w:rsidRPr="00D04F93">
        <w:rPr>
          <w:sz w:val="14"/>
        </w:rPr>
        <w:t xml:space="preserve">, </w:t>
      </w:r>
      <w:hyperlink r:id="rId151" w:history="1">
        <w:r w:rsidRPr="00D04F93">
          <w:rPr>
            <w:rStyle w:val="Hyperlink"/>
            <w:color w:val="auto"/>
            <w:sz w:val="14"/>
            <w:u w:val="none"/>
          </w:rPr>
          <w:t>2012</w:t>
        </w:r>
      </w:hyperlink>
      <w:r w:rsidRPr="00D04F93">
        <w:rPr>
          <w:sz w:val="14"/>
        </w:rPr>
        <w:t>).</w:t>
      </w:r>
      <w:r w:rsidRPr="00EF7BF3">
        <w:rPr>
          <w:sz w:val="14"/>
        </w:rPr>
        <w:t xml:space="preserve"> </w:t>
      </w:r>
      <w:r w:rsidRPr="00D04F93">
        <w:rPr>
          <w:sz w:val="14"/>
        </w:rPr>
        <w:t xml:space="preserve">In the context of refugees’ lives and experiences, </w:t>
      </w:r>
      <w:r w:rsidRPr="00D04F93">
        <w:rPr>
          <w:u w:val="single"/>
        </w:rPr>
        <w:t>the capacity of bureaucracies to harm often starts with dividing the forcibly displaced into groups of deserving and undeserving clients</w:t>
      </w:r>
      <w:r w:rsidRPr="00D04F93">
        <w:rPr>
          <w:sz w:val="14"/>
        </w:rPr>
        <w:t xml:space="preserve"> (see </w:t>
      </w:r>
      <w:hyperlink r:id="rId152" w:history="1">
        <w:r w:rsidRPr="00D04F93">
          <w:rPr>
            <w:rStyle w:val="Hyperlink"/>
            <w:color w:val="auto"/>
            <w:u w:val="none"/>
          </w:rPr>
          <w:t>Holmes &amp; Castañeda</w:t>
        </w:r>
      </w:hyperlink>
      <w:r w:rsidRPr="00D04F93">
        <w:rPr>
          <w:sz w:val="14"/>
        </w:rPr>
        <w:t xml:space="preserve">, </w:t>
      </w:r>
      <w:hyperlink r:id="rId153" w:history="1">
        <w:r w:rsidRPr="00D04F93">
          <w:rPr>
            <w:rStyle w:val="Hyperlink"/>
            <w:color w:val="auto"/>
            <w:u w:val="none"/>
          </w:rPr>
          <w:t>2016</w:t>
        </w:r>
      </w:hyperlink>
      <w:r w:rsidRPr="00D04F93">
        <w:rPr>
          <w:sz w:val="14"/>
        </w:rPr>
        <w:t xml:space="preserve">). As shown in the Swedish context, observed by </w:t>
      </w:r>
      <w:hyperlink r:id="rId154" w:history="1">
        <w:r w:rsidRPr="00D04F93">
          <w:rPr>
            <w:rStyle w:val="Hyperlink"/>
            <w:color w:val="auto"/>
            <w:u w:val="none"/>
          </w:rPr>
          <w:t>Elsrud</w:t>
        </w:r>
      </w:hyperlink>
      <w:r w:rsidRPr="00D04F93">
        <w:rPr>
          <w:sz w:val="14"/>
        </w:rPr>
        <w:t xml:space="preserve"> (this issue), ill</w:t>
      </w:r>
      <w:r w:rsidRPr="00D04F93">
        <w:rPr>
          <w:u w:val="single"/>
        </w:rPr>
        <w:t>-intended civil servants do not intend to promote equal treatment; to the contrary, their rationality is to intentionally create divisions and injustice between different categories of people.</w:t>
      </w:r>
      <w:r w:rsidRPr="00D04F93">
        <w:rPr>
          <w:sz w:val="14"/>
        </w:rPr>
        <w:t xml:space="preserve"> </w:t>
      </w:r>
      <w:r w:rsidRPr="00D04F93">
        <w:rPr>
          <w:u w:val="single"/>
        </w:rPr>
        <w:t xml:space="preserve">National bureaucracies always differentiate between citizens and noncitizens (or “nationals” and “foreigners”) </w:t>
      </w:r>
      <w:r w:rsidRPr="00D04F93">
        <w:rPr>
          <w:sz w:val="14"/>
        </w:rPr>
        <w:t>even though they might attempt to treat their respective minorities and migrant communities in fair and nonviolent ways.</w:t>
      </w:r>
      <w:r w:rsidRPr="00EF7BF3">
        <w:rPr>
          <w:u w:val="single"/>
        </w:rPr>
        <w:t xml:space="preserve"> </w:t>
      </w:r>
      <w:r w:rsidRPr="00D04F93">
        <w:rPr>
          <w:sz w:val="14"/>
        </w:rPr>
        <w:t xml:space="preserve">In addition to the labelling of refugees, </w:t>
      </w:r>
      <w:r w:rsidRPr="00BB254A">
        <w:rPr>
          <w:highlight w:val="green"/>
          <w:u w:val="single"/>
        </w:rPr>
        <w:t>bureaucracies are often invested in producing knowledges and truths about the forcibly displaced in order to better govern them</w:t>
      </w:r>
      <w:r w:rsidRPr="00D04F93">
        <w:rPr>
          <w:u w:val="single"/>
        </w:rPr>
        <w:t>. The resulting forms of governance intentionally trap refugees within the very bureaucratic structures ensuring control</w:t>
      </w:r>
      <w:r w:rsidRPr="00D04F93">
        <w:rPr>
          <w:sz w:val="14"/>
        </w:rPr>
        <w:t xml:space="preserve">. In this special issue, the different case studies illustrate that such bureaucratic imaginings and </w:t>
      </w:r>
      <w:proofErr w:type="spellStart"/>
      <w:r w:rsidRPr="00D04F93">
        <w:rPr>
          <w:sz w:val="14"/>
        </w:rPr>
        <w:t>reimaginings</w:t>
      </w:r>
      <w:proofErr w:type="spellEnd"/>
      <w:r w:rsidRPr="00D04F93">
        <w:rPr>
          <w:sz w:val="14"/>
        </w:rPr>
        <w:t xml:space="preserve"> often produce experiences of violence in the lives of refugees. In a case study of the Swedish migration bureaucracy, </w:t>
      </w:r>
      <w:hyperlink r:id="rId155" w:history="1">
        <w:r w:rsidRPr="00D04F93">
          <w:rPr>
            <w:rStyle w:val="Hyperlink"/>
            <w:color w:val="auto"/>
          </w:rPr>
          <w:t>Lundberg</w:t>
        </w:r>
      </w:hyperlink>
      <w:r w:rsidRPr="00D04F93">
        <w:rPr>
          <w:sz w:val="14"/>
        </w:rPr>
        <w:t xml:space="preserve"> (</w:t>
      </w:r>
      <w:hyperlink r:id="rId156" w:history="1">
        <w:r w:rsidRPr="00D04F93">
          <w:rPr>
            <w:rStyle w:val="Hyperlink"/>
            <w:color w:val="auto"/>
          </w:rPr>
          <w:t>this issue</w:t>
        </w:r>
      </w:hyperlink>
      <w:r w:rsidRPr="00D04F93">
        <w:rPr>
          <w:sz w:val="14"/>
        </w:rPr>
        <w:t xml:space="preserve">) demonstrates the intricate ways bureaucratic evaluations and decision-making are produced and how they result in trapping stateless Palestinians in a state of limbo, where they are unable to gain the right to stay in Sweden or return to their homeland. In another case study, </w:t>
      </w:r>
      <w:hyperlink r:id="rId157" w:history="1">
        <w:r w:rsidRPr="00D04F93">
          <w:rPr>
            <w:rStyle w:val="Hyperlink"/>
            <w:color w:val="auto"/>
            <w:sz w:val="14"/>
            <w:u w:val="none"/>
          </w:rPr>
          <w:t>Bejan and Glynn</w:t>
        </w:r>
      </w:hyperlink>
      <w:r w:rsidRPr="00D04F93">
        <w:rPr>
          <w:sz w:val="14"/>
        </w:rPr>
        <w:t xml:space="preserve"> (</w:t>
      </w:r>
      <w:hyperlink r:id="rId158" w:history="1">
        <w:r w:rsidRPr="00D04F93">
          <w:rPr>
            <w:rStyle w:val="Hyperlink"/>
            <w:color w:val="auto"/>
            <w:sz w:val="14"/>
            <w:u w:val="none"/>
          </w:rPr>
          <w:t>2024</w:t>
        </w:r>
      </w:hyperlink>
      <w:r w:rsidRPr="00D04F93">
        <w:rPr>
          <w:sz w:val="14"/>
        </w:rPr>
        <w:t>) show that evaluations made during the COVID-19 pandemic had drastic effects on refugee groups in Greece, where they were denied access to services and their ability to exercise daily routine activities was limited. While both examples illustrate ways a state can exercise governance and control over an unwanted population, they also demonstrate that such effective form of discipline takes place through entrapment within a bureaucratic structure that is seemingly justified by rules and guidelines.</w:t>
      </w:r>
      <w:r w:rsidRPr="00EF7BF3">
        <w:rPr>
          <w:sz w:val="14"/>
        </w:rPr>
        <w:t xml:space="preserve"> </w:t>
      </w:r>
      <w:r w:rsidRPr="00D04F93">
        <w:rPr>
          <w:u w:val="single"/>
        </w:rPr>
        <w:t>Entrapment within bureaucratic structures threatens individual freedoms as much as societal democratic structures</w:t>
      </w:r>
      <w:r w:rsidRPr="00D04F93">
        <w:rPr>
          <w:sz w:val="14"/>
        </w:rPr>
        <w:t xml:space="preserve">. In </w:t>
      </w:r>
      <w:r w:rsidRPr="00D04F93">
        <w:rPr>
          <w:b/>
          <w:bCs/>
          <w:sz w:val="14"/>
        </w:rPr>
        <w:t>On Violence</w:t>
      </w:r>
      <w:r w:rsidRPr="00D04F93">
        <w:rPr>
          <w:sz w:val="14"/>
        </w:rPr>
        <w:t xml:space="preserve">, </w:t>
      </w:r>
      <w:hyperlink r:id="rId159" w:history="1">
        <w:r w:rsidRPr="00D04F93">
          <w:rPr>
            <w:rStyle w:val="Hyperlink"/>
            <w:color w:val="auto"/>
          </w:rPr>
          <w:t>Arendt</w:t>
        </w:r>
      </w:hyperlink>
      <w:r w:rsidRPr="00D04F93">
        <w:rPr>
          <w:sz w:val="14"/>
        </w:rPr>
        <w:t xml:space="preserve"> (</w:t>
      </w:r>
      <w:hyperlink r:id="rId160" w:history="1">
        <w:r w:rsidRPr="00D04F93">
          <w:rPr>
            <w:rStyle w:val="Hyperlink"/>
            <w:color w:val="auto"/>
          </w:rPr>
          <w:t>1970</w:t>
        </w:r>
      </w:hyperlink>
      <w:r w:rsidRPr="00D04F93">
        <w:rPr>
          <w:sz w:val="14"/>
        </w:rPr>
        <w:t>) describes the expansion of bureaucracy in public life:</w:t>
      </w:r>
      <w:r w:rsidRPr="00EF7BF3">
        <w:rPr>
          <w:sz w:val="14"/>
        </w:rPr>
        <w:t xml:space="preserve"> </w:t>
      </w:r>
      <w:r w:rsidRPr="00D04F93">
        <w:rPr>
          <w:u w:val="single"/>
        </w:rPr>
        <w:t>“</w:t>
      </w:r>
      <w:r w:rsidRPr="00BB254A">
        <w:rPr>
          <w:highlight w:val="green"/>
          <w:u w:val="single"/>
        </w:rPr>
        <w:t>In a fully developed bureaucracy there is nobody left with whom one could argue</w:t>
      </w:r>
      <w:r w:rsidRPr="00D04F93">
        <w:rPr>
          <w:u w:val="single"/>
        </w:rPr>
        <w:t xml:space="preserve">, to whom one could present grievances, on whom the pressures of power could be exerted. … </w:t>
      </w:r>
      <w:r w:rsidRPr="00BB254A">
        <w:rPr>
          <w:highlight w:val="green"/>
          <w:u w:val="single"/>
        </w:rPr>
        <w:t>We have a tyranny without a tyrant”</w:t>
      </w:r>
      <w:r w:rsidRPr="00D04F93">
        <w:rPr>
          <w:u w:val="single"/>
        </w:rPr>
        <w:t xml:space="preserve"> (p. 81).</w:t>
      </w:r>
      <w:r w:rsidRPr="00EF7BF3">
        <w:rPr>
          <w:u w:val="single"/>
        </w:rPr>
        <w:t xml:space="preserve"> </w:t>
      </w:r>
      <w:r w:rsidRPr="00D04F93">
        <w:rPr>
          <w:sz w:val="14"/>
        </w:rPr>
        <w:t xml:space="preserve">That form of tyranny is one that commits acts of violence without a specific actor to take responsibility for these acts. To Arendt, violence is not necessarily physical but mostly manifests itself in the refusal of rights and freedoms, especially the right to appeal and resist the injustices of dominant structures. </w:t>
      </w:r>
      <w:r w:rsidRPr="00D04F93">
        <w:rPr>
          <w:u w:val="single"/>
        </w:rPr>
        <w:t xml:space="preserve">The different case studies presented in this issue all demonstrate tyranny without a tyrant, as street-level bureaucrats and </w:t>
      </w:r>
      <w:proofErr w:type="gramStart"/>
      <w:r w:rsidRPr="00BB254A">
        <w:rPr>
          <w:highlight w:val="green"/>
          <w:u w:val="single"/>
        </w:rPr>
        <w:t>policy-makers</w:t>
      </w:r>
      <w:proofErr w:type="gramEnd"/>
      <w:r w:rsidRPr="00D04F93">
        <w:rPr>
          <w:u w:val="single"/>
        </w:rPr>
        <w:t xml:space="preserve"> often </w:t>
      </w:r>
      <w:r w:rsidRPr="00BB254A">
        <w:rPr>
          <w:highlight w:val="green"/>
          <w:u w:val="single"/>
        </w:rPr>
        <w:t>resort to existing laws</w:t>
      </w:r>
      <w:r w:rsidRPr="00D04F93">
        <w:rPr>
          <w:u w:val="single"/>
        </w:rPr>
        <w:t xml:space="preserve">, policies, </w:t>
      </w:r>
      <w:r w:rsidRPr="00BB254A">
        <w:rPr>
          <w:highlight w:val="green"/>
          <w:u w:val="single"/>
        </w:rPr>
        <w:t>or</w:t>
      </w:r>
      <w:r w:rsidRPr="00D04F93">
        <w:rPr>
          <w:u w:val="single"/>
        </w:rPr>
        <w:t xml:space="preserve"> even </w:t>
      </w:r>
      <w:r w:rsidRPr="00BB254A">
        <w:rPr>
          <w:highlight w:val="green"/>
          <w:u w:val="single"/>
        </w:rPr>
        <w:t>discourses that absolve them</w:t>
      </w:r>
      <w:r w:rsidRPr="00D04F93">
        <w:rPr>
          <w:u w:val="single"/>
        </w:rPr>
        <w:t xml:space="preserve"> from considering the harmful effects of their actions on the lives and well-being of the forcibly displaced. The</w:t>
      </w:r>
      <w:r w:rsidRPr="00D04F93">
        <w:rPr>
          <w:sz w:val="14"/>
        </w:rPr>
        <w:t xml:space="preserve"> forcibly displaced, having once lost the right to have rights (</w:t>
      </w:r>
      <w:hyperlink r:id="rId161" w:history="1">
        <w:r w:rsidRPr="00D04F93">
          <w:rPr>
            <w:rStyle w:val="Hyperlink"/>
            <w:color w:val="auto"/>
            <w:sz w:val="14"/>
            <w:u w:val="none"/>
          </w:rPr>
          <w:t>Arendt</w:t>
        </w:r>
      </w:hyperlink>
      <w:r w:rsidRPr="00D04F93">
        <w:rPr>
          <w:sz w:val="14"/>
        </w:rPr>
        <w:t>, 1951/</w:t>
      </w:r>
      <w:hyperlink r:id="rId162" w:history="1">
        <w:r w:rsidRPr="00D04F93">
          <w:rPr>
            <w:rStyle w:val="Hyperlink"/>
            <w:color w:val="auto"/>
            <w:sz w:val="14"/>
            <w:u w:val="none"/>
          </w:rPr>
          <w:t>1976</w:t>
        </w:r>
      </w:hyperlink>
      <w:r w:rsidRPr="00D04F93">
        <w:rPr>
          <w:sz w:val="14"/>
        </w:rPr>
        <w:t>) as they no longer belonged to a state that would grant them their human rights, become an easy target for the bureaucracies of many of the receiving governments, which continue denying rights without taking responsibility for such denials.</w:t>
      </w:r>
      <w:r w:rsidRPr="00EF7BF3">
        <w:rPr>
          <w:sz w:val="14"/>
        </w:rPr>
        <w:t xml:space="preserve"> </w:t>
      </w:r>
      <w:r w:rsidRPr="00D04F93">
        <w:rPr>
          <w:sz w:val="14"/>
        </w:rPr>
        <w:t xml:space="preserve">While violence tends to be considered an unintended consequence of bureaucratization (see, e.g., </w:t>
      </w:r>
      <w:hyperlink r:id="rId163" w:history="1">
        <w:r w:rsidRPr="00D04F93">
          <w:rPr>
            <w:rStyle w:val="Hyperlink"/>
            <w:color w:val="auto"/>
            <w:u w:val="none"/>
          </w:rPr>
          <w:t>Gupta</w:t>
        </w:r>
      </w:hyperlink>
      <w:r w:rsidRPr="00D04F93">
        <w:rPr>
          <w:sz w:val="14"/>
        </w:rPr>
        <w:t xml:space="preserve">, </w:t>
      </w:r>
      <w:hyperlink r:id="rId164" w:history="1">
        <w:r w:rsidRPr="00D04F93">
          <w:rPr>
            <w:rStyle w:val="Hyperlink"/>
            <w:color w:val="auto"/>
            <w:u w:val="none"/>
          </w:rPr>
          <w:t>2012</w:t>
        </w:r>
      </w:hyperlink>
      <w:r w:rsidRPr="00D04F93">
        <w:rPr>
          <w:sz w:val="14"/>
        </w:rPr>
        <w:t xml:space="preserve">; </w:t>
      </w:r>
      <w:hyperlink r:id="rId165" w:history="1">
        <w:r w:rsidRPr="00D04F93">
          <w:rPr>
            <w:rStyle w:val="Hyperlink"/>
            <w:color w:val="auto"/>
            <w:u w:val="none"/>
          </w:rPr>
          <w:t>Mathur</w:t>
        </w:r>
      </w:hyperlink>
      <w:r w:rsidRPr="00D04F93">
        <w:rPr>
          <w:sz w:val="14"/>
        </w:rPr>
        <w:t xml:space="preserve">, </w:t>
      </w:r>
      <w:hyperlink r:id="rId166" w:history="1">
        <w:r w:rsidRPr="00D04F93">
          <w:rPr>
            <w:rStyle w:val="Hyperlink"/>
            <w:color w:val="auto"/>
            <w:u w:val="none"/>
          </w:rPr>
          <w:t>2015</w:t>
        </w:r>
      </w:hyperlink>
      <w:r w:rsidRPr="00D04F93">
        <w:rPr>
          <w:sz w:val="14"/>
        </w:rPr>
        <w:t xml:space="preserve">), </w:t>
      </w:r>
      <w:r w:rsidRPr="00D04F93">
        <w:rPr>
          <w:u w:val="single"/>
        </w:rPr>
        <w:t xml:space="preserve">it is our contention that the capacity to harm unwanted migrants is often an </w:t>
      </w:r>
      <w:r w:rsidRPr="00D04F93">
        <w:rPr>
          <w:b/>
          <w:bCs/>
          <w:u w:val="single"/>
        </w:rPr>
        <w:t>intended</w:t>
      </w:r>
      <w:r w:rsidRPr="00D04F93">
        <w:rPr>
          <w:u w:val="single"/>
        </w:rPr>
        <w:t xml:space="preserve"> consequence of the bureaucratic structure</w:t>
      </w:r>
      <w:r w:rsidRPr="00D04F93">
        <w:rPr>
          <w:sz w:val="14"/>
        </w:rPr>
        <w:t xml:space="preserve"> (see, e.g., </w:t>
      </w:r>
      <w:hyperlink r:id="rId167" w:history="1">
        <w:r w:rsidRPr="00D04F93">
          <w:rPr>
            <w:rStyle w:val="Hyperlink"/>
            <w:color w:val="auto"/>
            <w:u w:val="none"/>
          </w:rPr>
          <w:t>Giansanti et al.</w:t>
        </w:r>
      </w:hyperlink>
      <w:r w:rsidRPr="00D04F93">
        <w:rPr>
          <w:sz w:val="14"/>
        </w:rPr>
        <w:t xml:space="preserve">, </w:t>
      </w:r>
      <w:hyperlink r:id="rId168" w:history="1">
        <w:r w:rsidRPr="00D04F93">
          <w:rPr>
            <w:rStyle w:val="Hyperlink"/>
            <w:color w:val="auto"/>
            <w:u w:val="none"/>
          </w:rPr>
          <w:t>2022</w:t>
        </w:r>
      </w:hyperlink>
      <w:r w:rsidRPr="00D04F93">
        <w:rPr>
          <w:sz w:val="14"/>
        </w:rPr>
        <w:t xml:space="preserve">). </w:t>
      </w:r>
      <w:hyperlink r:id="rId169" w:history="1">
        <w:r w:rsidRPr="00D04F93">
          <w:rPr>
            <w:rStyle w:val="Hyperlink"/>
            <w:color w:val="auto"/>
            <w:u w:val="none"/>
          </w:rPr>
          <w:t>Scheper-Hughes and Bourgois</w:t>
        </w:r>
      </w:hyperlink>
      <w:r w:rsidRPr="00D04F93">
        <w:rPr>
          <w:sz w:val="14"/>
        </w:rPr>
        <w:t xml:space="preserve"> (</w:t>
      </w:r>
      <w:hyperlink r:id="rId170" w:history="1">
        <w:r w:rsidRPr="00D04F93">
          <w:rPr>
            <w:rStyle w:val="Hyperlink"/>
            <w:color w:val="auto"/>
            <w:u w:val="none"/>
          </w:rPr>
          <w:t>2004</w:t>
        </w:r>
      </w:hyperlink>
      <w:r w:rsidRPr="00D04F93">
        <w:rPr>
          <w:sz w:val="14"/>
        </w:rPr>
        <w:t xml:space="preserve">, p. 5) </w:t>
      </w:r>
      <w:r w:rsidRPr="00D04F93">
        <w:rPr>
          <w:u w:val="single"/>
        </w:rPr>
        <w:t xml:space="preserve">write that frequently, violent acts are not socially condemned but rather acceptable, supported, and understood as a right or duty. </w:t>
      </w:r>
      <w:r w:rsidRPr="00D04F93">
        <w:rPr>
          <w:sz w:val="14"/>
        </w:rPr>
        <w:t xml:space="preserve">Most violence is seen as being in the service of conventional social, economic, and political norms. “Everyday violence encompasses the implicit, legitimate, and routinized forms of violence inherent in particular social, economic, and political formations,” argue Scheper-Hughes and Bourgois (p. 21). As such, the authors call for an understanding of violence as encompassing all controlling processes that assault basic human freedoms and individual or collective survival. What they call “peacetime crimes” exemplify such processes. </w:t>
      </w:r>
      <w:r w:rsidRPr="00BB254A">
        <w:rPr>
          <w:highlight w:val="green"/>
          <w:u w:val="single"/>
        </w:rPr>
        <w:t>The legalized violence of American border raids</w:t>
      </w:r>
      <w:r w:rsidRPr="00D04F93">
        <w:rPr>
          <w:u w:val="single"/>
        </w:rPr>
        <w:t xml:space="preserve"> on people perceived as illegal aliens makes a certain kind of domestic peace possible while the simultaneously devaluing certain human lives</w:t>
      </w:r>
      <w:r w:rsidRPr="00D04F93">
        <w:rPr>
          <w:sz w:val="14"/>
        </w:rPr>
        <w:t xml:space="preserve"> (see also </w:t>
      </w:r>
      <w:hyperlink r:id="rId171" w:history="1">
        <w:r w:rsidRPr="00D04F93">
          <w:rPr>
            <w:rStyle w:val="Hyperlink"/>
            <w:color w:val="auto"/>
          </w:rPr>
          <w:t>Lins França &amp; Ribeiro</w:t>
        </w:r>
      </w:hyperlink>
      <w:r w:rsidRPr="00D04F93">
        <w:rPr>
          <w:sz w:val="14"/>
        </w:rPr>
        <w:t xml:space="preserve">, </w:t>
      </w:r>
      <w:hyperlink r:id="rId172" w:history="1">
        <w:r w:rsidRPr="00D04F93">
          <w:rPr>
            <w:rStyle w:val="Hyperlink"/>
            <w:color w:val="auto"/>
          </w:rPr>
          <w:t>this issue</w:t>
        </w:r>
      </w:hyperlink>
      <w:r w:rsidRPr="00D04F93">
        <w:rPr>
          <w:sz w:val="14"/>
        </w:rPr>
        <w:t>). In a similar way, Swedish migration bureaucrats can keep stateless but “failed” Palestinian asylum seekers in a legal limbo with very few rights over the span of many years, despite it being clearly impossible to deport them, exemplifying the desire to maintain societal harmony at the expense of other people’s lives (</w:t>
      </w:r>
      <w:hyperlink r:id="rId173" w:history="1">
        <w:r w:rsidRPr="00D04F93">
          <w:rPr>
            <w:rStyle w:val="Hyperlink"/>
            <w:color w:val="auto"/>
            <w:sz w:val="14"/>
            <w:u w:val="none"/>
          </w:rPr>
          <w:t>Lundberg</w:t>
        </w:r>
      </w:hyperlink>
      <w:r w:rsidRPr="00D04F93">
        <w:rPr>
          <w:sz w:val="14"/>
        </w:rPr>
        <w:t xml:space="preserve">, </w:t>
      </w:r>
      <w:hyperlink r:id="rId174" w:history="1">
        <w:r w:rsidRPr="00D04F93">
          <w:rPr>
            <w:rStyle w:val="Hyperlink"/>
            <w:color w:val="auto"/>
            <w:sz w:val="14"/>
            <w:u w:val="none"/>
          </w:rPr>
          <w:t>this issue</w:t>
        </w:r>
      </w:hyperlink>
      <w:r w:rsidRPr="00D04F93">
        <w:rPr>
          <w:sz w:val="14"/>
        </w:rPr>
        <w:t xml:space="preserve">). Similarly, </w:t>
      </w:r>
      <w:hyperlink r:id="rId175" w:history="1">
        <w:r w:rsidRPr="00D04F93">
          <w:rPr>
            <w:rStyle w:val="Hyperlink"/>
            <w:color w:val="auto"/>
            <w:sz w:val="14"/>
            <w:u w:val="none"/>
          </w:rPr>
          <w:t>Bejan and Glynn</w:t>
        </w:r>
      </w:hyperlink>
      <w:r w:rsidRPr="00D04F93">
        <w:rPr>
          <w:sz w:val="14"/>
        </w:rPr>
        <w:t xml:space="preserve"> (</w:t>
      </w:r>
      <w:hyperlink r:id="rId176" w:history="1">
        <w:r w:rsidRPr="00D04F93">
          <w:rPr>
            <w:rStyle w:val="Hyperlink"/>
            <w:color w:val="auto"/>
            <w:sz w:val="14"/>
            <w:u w:val="none"/>
          </w:rPr>
          <w:t>2024</w:t>
        </w:r>
      </w:hyperlink>
      <w:r w:rsidRPr="00D04F93">
        <w:rPr>
          <w:sz w:val="14"/>
        </w:rPr>
        <w:t>) show that to protect the health and safety of the Greek population during the COVID-19 pandemic, authorities were justified in curtailing the rights and freedoms of asylum seekers and even disregarding their needs for health and safety.</w:t>
      </w:r>
      <w:r w:rsidRPr="00EF7BF3">
        <w:rPr>
          <w:sz w:val="14"/>
        </w:rPr>
        <w:t xml:space="preserve"> </w:t>
      </w:r>
      <w:r w:rsidRPr="00D04F93">
        <w:rPr>
          <w:u w:val="single"/>
        </w:rPr>
        <w:t>Much of the violence described and analyzed in this special issue seems to be committed with the purpose of establishing “internal stability” and ensuring the ability of the state bureaucracy to serve its legitimate (or “natural”) members</w:t>
      </w:r>
      <w:r w:rsidRPr="00D04F93">
        <w:rPr>
          <w:sz w:val="14"/>
        </w:rPr>
        <w:t>—that is, legal, native and/or non-racialized citizens. The case studies from Sweden and Greece demonstrate the ways the desire to maintain order and stability, or the national order of things (</w:t>
      </w:r>
      <w:proofErr w:type="spellStart"/>
      <w:r w:rsidRPr="00D04F93">
        <w:rPr>
          <w:sz w:val="14"/>
        </w:rPr>
        <w:fldChar w:fldCharType="begin"/>
      </w:r>
      <w:r w:rsidRPr="00D04F93">
        <w:rPr>
          <w:sz w:val="14"/>
        </w:rPr>
        <w:instrText>HYPERLINK "https://refuge.journals.yorku.ca/index.php/refuge/article/view/41163/37072"</w:instrText>
      </w:r>
      <w:r w:rsidRPr="00D04F93">
        <w:rPr>
          <w:sz w:val="14"/>
        </w:rPr>
      </w:r>
      <w:r w:rsidRPr="00D04F93">
        <w:rPr>
          <w:sz w:val="14"/>
        </w:rPr>
        <w:fldChar w:fldCharType="separate"/>
      </w:r>
      <w:r w:rsidRPr="00D04F93">
        <w:rPr>
          <w:rStyle w:val="Hyperlink"/>
          <w:color w:val="auto"/>
          <w:sz w:val="14"/>
          <w:u w:val="none"/>
        </w:rPr>
        <w:t>Malkki</w:t>
      </w:r>
      <w:proofErr w:type="spellEnd"/>
      <w:r w:rsidRPr="00D04F93">
        <w:rPr>
          <w:sz w:val="14"/>
        </w:rPr>
        <w:fldChar w:fldCharType="end"/>
      </w:r>
      <w:r w:rsidRPr="00D04F93">
        <w:rPr>
          <w:sz w:val="14"/>
        </w:rPr>
        <w:t xml:space="preserve">, </w:t>
      </w:r>
      <w:hyperlink r:id="rId177" w:history="1">
        <w:r w:rsidRPr="00D04F93">
          <w:rPr>
            <w:rStyle w:val="Hyperlink"/>
            <w:color w:val="auto"/>
            <w:sz w:val="14"/>
            <w:u w:val="none"/>
          </w:rPr>
          <w:t>1995</w:t>
        </w:r>
      </w:hyperlink>
      <w:r w:rsidRPr="00D04F93">
        <w:rPr>
          <w:sz w:val="14"/>
        </w:rPr>
        <w:t xml:space="preserve">); all lead to the normalization of violence in the encounter with refugees. As </w:t>
      </w:r>
      <w:hyperlink r:id="rId178" w:history="1">
        <w:r w:rsidRPr="00D04F93">
          <w:rPr>
            <w:rStyle w:val="Hyperlink"/>
            <w:color w:val="auto"/>
            <w:u w:val="none"/>
          </w:rPr>
          <w:t>Foucault</w:t>
        </w:r>
      </w:hyperlink>
      <w:r w:rsidRPr="00D04F93">
        <w:rPr>
          <w:sz w:val="14"/>
        </w:rPr>
        <w:t xml:space="preserve"> (</w:t>
      </w:r>
      <w:hyperlink r:id="rId179" w:history="1">
        <w:r w:rsidRPr="00D04F93">
          <w:rPr>
            <w:rStyle w:val="Hyperlink"/>
            <w:color w:val="auto"/>
            <w:u w:val="none"/>
          </w:rPr>
          <w:t>2003</w:t>
        </w:r>
      </w:hyperlink>
      <w:r w:rsidRPr="00D04F93">
        <w:rPr>
          <w:sz w:val="14"/>
        </w:rPr>
        <w:t xml:space="preserve">) explained, in order to defend society, the state acts preventively to protect the biological well-being of its “natural” citizens and therefore must “kill” the national other: “If you want to live, the other must die” (p. 255). Such killing of the other, however, is not perceived to be murder but is justified for the sake of national security. This form of biopower relies on a binary categorization between “us” (“legitimate citizens”) and “them” (“illegal immigrants,” “unqualified refugees,” or “bogus asylum seekers”); “they” are considered expendable and not worthy of living. A well-known example of such othering processes that render certain life expendable is the European Union’s external bordering, which results in thousands of deaths when migrants cross the Mediterranean to be allowed to file an asylum application in Europe, as </w:t>
      </w:r>
      <w:hyperlink r:id="rId180" w:history="1">
        <w:r w:rsidRPr="00D04F93">
          <w:rPr>
            <w:rStyle w:val="Hyperlink"/>
            <w:color w:val="auto"/>
            <w:u w:val="none"/>
          </w:rPr>
          <w:t>Bejan and Glynn</w:t>
        </w:r>
      </w:hyperlink>
      <w:r w:rsidRPr="00D04F93">
        <w:rPr>
          <w:sz w:val="14"/>
        </w:rPr>
        <w:t xml:space="preserve"> (</w:t>
      </w:r>
      <w:hyperlink r:id="rId181" w:history="1">
        <w:r w:rsidRPr="00D04F93">
          <w:rPr>
            <w:rStyle w:val="Hyperlink"/>
            <w:color w:val="auto"/>
            <w:u w:val="none"/>
          </w:rPr>
          <w:t>2024</w:t>
        </w:r>
      </w:hyperlink>
      <w:r w:rsidRPr="00D04F93">
        <w:rPr>
          <w:sz w:val="14"/>
        </w:rPr>
        <w:t>) demonstrate. For refugees who survive the perilous crossing but are then forced to wait in facilities like the infamous Moria camp on the Greek island of Lesbos, biopower employs violence to decide who can live and who is left to die (</w:t>
      </w:r>
      <w:proofErr w:type="spellStart"/>
      <w:r w:rsidRPr="00D04F93">
        <w:fldChar w:fldCharType="begin"/>
      </w:r>
      <w:r w:rsidRPr="00D04F93">
        <w:instrText>HYPERLINK "https://refuge.journals.yorku.ca/index.php/refuge/article/view/41163/37072"</w:instrText>
      </w:r>
      <w:r w:rsidRPr="00D04F93">
        <w:fldChar w:fldCharType="separate"/>
      </w:r>
      <w:r w:rsidRPr="00D04F93">
        <w:rPr>
          <w:rStyle w:val="Hyperlink"/>
          <w:color w:val="auto"/>
        </w:rPr>
        <w:t>Joormann</w:t>
      </w:r>
      <w:proofErr w:type="spellEnd"/>
      <w:r w:rsidRPr="00D04F93">
        <w:fldChar w:fldCharType="end"/>
      </w:r>
      <w:r w:rsidRPr="00D04F93">
        <w:rPr>
          <w:sz w:val="14"/>
        </w:rPr>
        <w:t xml:space="preserve">, </w:t>
      </w:r>
      <w:hyperlink r:id="rId182" w:history="1">
        <w:r w:rsidRPr="00D04F93">
          <w:rPr>
            <w:rStyle w:val="Hyperlink"/>
            <w:color w:val="auto"/>
            <w:u w:val="none"/>
          </w:rPr>
          <w:t>2015</w:t>
        </w:r>
      </w:hyperlink>
      <w:r w:rsidRPr="00D04F93">
        <w:rPr>
          <w:sz w:val="14"/>
        </w:rPr>
        <w:t>). As part of the workings of biopower, bureaucracies are in charge of protecting the “us” from “them” and therefore can justifiably expose the other to violence and, in certain cases, death.</w:t>
      </w:r>
      <w:r w:rsidRPr="00EF7BF3">
        <w:rPr>
          <w:sz w:val="14"/>
        </w:rPr>
        <w:t xml:space="preserve"> </w:t>
      </w:r>
      <w:r w:rsidRPr="00D04F93">
        <w:rPr>
          <w:sz w:val="14"/>
        </w:rPr>
        <w:t>What is bureaucratic violence? Towards a framework</w:t>
      </w:r>
      <w:r w:rsidRPr="00EF7BF3">
        <w:rPr>
          <w:sz w:val="14"/>
        </w:rPr>
        <w:t xml:space="preserve"> </w:t>
      </w:r>
      <w:proofErr w:type="gramStart"/>
      <w:r w:rsidRPr="00D04F93">
        <w:rPr>
          <w:u w:val="single"/>
        </w:rPr>
        <w:t>The</w:t>
      </w:r>
      <w:proofErr w:type="gramEnd"/>
      <w:r w:rsidRPr="00D04F93">
        <w:rPr>
          <w:u w:val="single"/>
        </w:rPr>
        <w:t xml:space="preserve"> concept of bureaucratic violence that we use in this special issue has its roots in post-colonial studies. Historically as well as in present colonial contexts, bureaucratic violence has been used to discipline or even eradicate colonized people and their cultures</w:t>
      </w:r>
      <w:r w:rsidRPr="00D04F93">
        <w:rPr>
          <w:sz w:val="14"/>
        </w:rPr>
        <w:t xml:space="preserve"> (e.g., </w:t>
      </w:r>
      <w:hyperlink r:id="rId183" w:history="1">
        <w:r w:rsidRPr="00D04F93">
          <w:rPr>
            <w:rStyle w:val="Hyperlink"/>
            <w:color w:val="auto"/>
            <w:u w:val="none"/>
          </w:rPr>
          <w:t>Fanon</w:t>
        </w:r>
      </w:hyperlink>
      <w:r w:rsidRPr="00D04F93">
        <w:rPr>
          <w:sz w:val="14"/>
        </w:rPr>
        <w:t xml:space="preserve">, </w:t>
      </w:r>
      <w:hyperlink r:id="rId184" w:history="1">
        <w:r w:rsidRPr="00D04F93">
          <w:rPr>
            <w:rStyle w:val="Hyperlink"/>
            <w:color w:val="auto"/>
            <w:u w:val="none"/>
          </w:rPr>
          <w:t>2008</w:t>
        </w:r>
      </w:hyperlink>
      <w:r w:rsidRPr="00D04F93">
        <w:rPr>
          <w:sz w:val="14"/>
        </w:rPr>
        <w:t>, 1970/</w:t>
      </w:r>
      <w:hyperlink r:id="rId185" w:history="1">
        <w:r w:rsidRPr="00D04F93">
          <w:rPr>
            <w:rStyle w:val="Hyperlink"/>
            <w:color w:val="auto"/>
            <w:u w:val="none"/>
          </w:rPr>
          <w:t>2014</w:t>
        </w:r>
      </w:hyperlink>
      <w:r w:rsidRPr="00D04F93">
        <w:rPr>
          <w:sz w:val="14"/>
        </w:rPr>
        <w:t xml:space="preserve">; see also </w:t>
      </w:r>
      <w:hyperlink r:id="rId186" w:history="1">
        <w:r w:rsidRPr="00D04F93">
          <w:rPr>
            <w:rStyle w:val="Hyperlink"/>
            <w:color w:val="auto"/>
            <w:u w:val="none"/>
          </w:rPr>
          <w:t xml:space="preserve">Dwyer &amp; </w:t>
        </w:r>
        <w:proofErr w:type="spellStart"/>
        <w:r w:rsidRPr="00D04F93">
          <w:rPr>
            <w:rStyle w:val="Hyperlink"/>
            <w:color w:val="auto"/>
            <w:u w:val="none"/>
          </w:rPr>
          <w:t>Nettelbeck</w:t>
        </w:r>
        <w:proofErr w:type="spellEnd"/>
      </w:hyperlink>
      <w:r w:rsidRPr="00D04F93">
        <w:rPr>
          <w:sz w:val="14"/>
        </w:rPr>
        <w:t xml:space="preserve">, </w:t>
      </w:r>
      <w:hyperlink r:id="rId187" w:history="1">
        <w:r w:rsidRPr="00D04F93">
          <w:rPr>
            <w:rStyle w:val="Hyperlink"/>
            <w:color w:val="auto"/>
            <w:u w:val="none"/>
          </w:rPr>
          <w:t>2018</w:t>
        </w:r>
      </w:hyperlink>
      <w:r w:rsidRPr="00D04F93">
        <w:rPr>
          <w:sz w:val="14"/>
        </w:rPr>
        <w:t xml:space="preserve">; </w:t>
      </w:r>
      <w:hyperlink r:id="rId188" w:history="1">
        <w:r w:rsidRPr="00D04F93">
          <w:rPr>
            <w:rStyle w:val="Hyperlink"/>
            <w:color w:val="auto"/>
            <w:u w:val="none"/>
          </w:rPr>
          <w:t>Lewis &amp; Mills</w:t>
        </w:r>
      </w:hyperlink>
      <w:r w:rsidRPr="00D04F93">
        <w:rPr>
          <w:sz w:val="14"/>
        </w:rPr>
        <w:t xml:space="preserve">, </w:t>
      </w:r>
      <w:hyperlink r:id="rId189" w:history="1">
        <w:r w:rsidRPr="00D04F93">
          <w:rPr>
            <w:rStyle w:val="Hyperlink"/>
            <w:color w:val="auto"/>
            <w:u w:val="none"/>
          </w:rPr>
          <w:t>2003</w:t>
        </w:r>
      </w:hyperlink>
      <w:r w:rsidRPr="00D04F93">
        <w:rPr>
          <w:sz w:val="14"/>
        </w:rPr>
        <w:t xml:space="preserve">). Based on work with Native Americans, the psychologist </w:t>
      </w:r>
      <w:hyperlink r:id="rId190" w:history="1">
        <w:r w:rsidRPr="00D04F93">
          <w:rPr>
            <w:rStyle w:val="Hyperlink"/>
            <w:color w:val="auto"/>
          </w:rPr>
          <w:t>Duran</w:t>
        </w:r>
      </w:hyperlink>
      <w:r w:rsidRPr="00D04F93">
        <w:rPr>
          <w:sz w:val="14"/>
        </w:rPr>
        <w:t xml:space="preserve"> (</w:t>
      </w:r>
      <w:hyperlink r:id="rId191" w:history="1">
        <w:r w:rsidRPr="00D04F93">
          <w:rPr>
            <w:rStyle w:val="Hyperlink"/>
            <w:color w:val="auto"/>
          </w:rPr>
          <w:t>2006</w:t>
        </w:r>
      </w:hyperlink>
      <w:r w:rsidRPr="00D04F93">
        <w:rPr>
          <w:sz w:val="14"/>
        </w:rPr>
        <w:t xml:space="preserve">) discussed </w:t>
      </w:r>
      <w:r w:rsidRPr="00D04F93">
        <w:rPr>
          <w:u w:val="single"/>
        </w:rPr>
        <w:t>“</w:t>
      </w:r>
      <w:r w:rsidRPr="00BB254A">
        <w:rPr>
          <w:highlight w:val="green"/>
          <w:u w:val="single"/>
        </w:rPr>
        <w:t>colonial bureaucratic violence” as the</w:t>
      </w:r>
      <w:r w:rsidRPr="00D04F93">
        <w:rPr>
          <w:u w:val="single"/>
        </w:rPr>
        <w:t xml:space="preserve"> various </w:t>
      </w:r>
      <w:r w:rsidRPr="00BB254A">
        <w:rPr>
          <w:highlight w:val="green"/>
          <w:u w:val="single"/>
        </w:rPr>
        <w:t>means through which institutions</w:t>
      </w:r>
      <w:r w:rsidRPr="00D04F93">
        <w:rPr>
          <w:u w:val="single"/>
        </w:rPr>
        <w:t xml:space="preserve"> alienate, isolate, and </w:t>
      </w:r>
      <w:r w:rsidRPr="00BB254A">
        <w:rPr>
          <w:highlight w:val="green"/>
          <w:u w:val="single"/>
        </w:rPr>
        <w:t>oppress Native people</w:t>
      </w:r>
      <w:r w:rsidRPr="00D04F93">
        <w:rPr>
          <w:u w:val="single"/>
        </w:rPr>
        <w:t>. The purpose of colonialism and bureaucracy (on which colonialism depends) is to control all aspects of human life, as has become clear in the bureaucratization of schools, hospitals, municipalities, and social services.</w:t>
      </w:r>
      <w:r w:rsidRPr="00D04F93">
        <w:rPr>
          <w:sz w:val="14"/>
        </w:rPr>
        <w:t xml:space="preserve"> For example, </w:t>
      </w:r>
      <w:hyperlink r:id="rId192" w:history="1">
        <w:r w:rsidRPr="00D04F93">
          <w:rPr>
            <w:rStyle w:val="Hyperlink"/>
            <w:color w:val="auto"/>
          </w:rPr>
          <w:t>Mitchell</w:t>
        </w:r>
      </w:hyperlink>
      <w:r w:rsidRPr="00D04F93">
        <w:rPr>
          <w:sz w:val="14"/>
        </w:rPr>
        <w:t xml:space="preserve"> (</w:t>
      </w:r>
      <w:hyperlink r:id="rId193" w:history="1">
        <w:r w:rsidRPr="00D04F93">
          <w:rPr>
            <w:rStyle w:val="Hyperlink"/>
            <w:color w:val="auto"/>
          </w:rPr>
          <w:t>1991</w:t>
        </w:r>
      </w:hyperlink>
      <w:r w:rsidRPr="00D04F93">
        <w:rPr>
          <w:sz w:val="14"/>
        </w:rPr>
        <w:t xml:space="preserve">) showed that the </w:t>
      </w:r>
      <w:r w:rsidRPr="00D04F93">
        <w:rPr>
          <w:u w:val="single"/>
        </w:rPr>
        <w:t xml:space="preserve">colonization of Egypt relied on large bureaucracies that institutionalized order, made the colonized comprehensible to colonial power, and maintained control over colonized bodies. In the process, institutions also ignore and renounce the significance of Indigenous cultures (see also the notions of epistemic violence in </w:t>
      </w:r>
      <w:hyperlink r:id="rId194" w:history="1">
        <w:r w:rsidRPr="00D04F93">
          <w:rPr>
            <w:rStyle w:val="Hyperlink"/>
            <w:color w:val="auto"/>
          </w:rPr>
          <w:t>Spivak</w:t>
        </w:r>
      </w:hyperlink>
      <w:r w:rsidRPr="00D04F93">
        <w:rPr>
          <w:u w:val="single"/>
        </w:rPr>
        <w:t xml:space="preserve">, </w:t>
      </w:r>
      <w:hyperlink r:id="rId195" w:history="1">
        <w:r w:rsidRPr="00D04F93">
          <w:rPr>
            <w:rStyle w:val="Hyperlink"/>
            <w:color w:val="auto"/>
          </w:rPr>
          <w:t>1990</w:t>
        </w:r>
      </w:hyperlink>
      <w:r w:rsidRPr="00D04F93">
        <w:rPr>
          <w:u w:val="single"/>
        </w:rPr>
        <w:t xml:space="preserve">; and orientalism in </w:t>
      </w:r>
      <w:hyperlink r:id="rId196" w:history="1">
        <w:r w:rsidRPr="00D04F93">
          <w:rPr>
            <w:rStyle w:val="Hyperlink"/>
            <w:color w:val="auto"/>
          </w:rPr>
          <w:t>Said</w:t>
        </w:r>
      </w:hyperlink>
      <w:r w:rsidRPr="00D04F93">
        <w:rPr>
          <w:u w:val="single"/>
        </w:rPr>
        <w:t xml:space="preserve">, </w:t>
      </w:r>
      <w:hyperlink r:id="rId197" w:history="1">
        <w:r w:rsidRPr="00D04F93">
          <w:rPr>
            <w:rStyle w:val="Hyperlink"/>
            <w:color w:val="auto"/>
          </w:rPr>
          <w:t>1978</w:t>
        </w:r>
      </w:hyperlink>
      <w:r w:rsidRPr="00D04F93">
        <w:rPr>
          <w:u w:val="single"/>
        </w:rPr>
        <w:t xml:space="preserve">). Immigration bureaucracies’ claims to being neutral, effective, rule-based, and formal also lead to alienation, seclusion, and subjugation of the forcibly displaced (see, e.g., </w:t>
      </w:r>
      <w:hyperlink r:id="rId198" w:history="1">
        <w:r w:rsidRPr="00D04F93">
          <w:rPr>
            <w:rStyle w:val="Hyperlink"/>
            <w:color w:val="auto"/>
          </w:rPr>
          <w:t>Evans</w:t>
        </w:r>
      </w:hyperlink>
      <w:r w:rsidRPr="00D04F93">
        <w:rPr>
          <w:u w:val="single"/>
        </w:rPr>
        <w:t xml:space="preserve">, </w:t>
      </w:r>
      <w:hyperlink r:id="rId199" w:history="1">
        <w:r w:rsidRPr="00D04F93">
          <w:rPr>
            <w:rStyle w:val="Hyperlink"/>
            <w:color w:val="auto"/>
          </w:rPr>
          <w:t>1997</w:t>
        </w:r>
      </w:hyperlink>
      <w:r w:rsidRPr="00D04F93">
        <w:rPr>
          <w:u w:val="single"/>
        </w:rPr>
        <w:t>).</w:t>
      </w:r>
      <w:r w:rsidRPr="00EF7BF3">
        <w:rPr>
          <w:u w:val="single"/>
        </w:rPr>
        <w:t xml:space="preserve"> </w:t>
      </w:r>
      <w:r w:rsidRPr="00BB254A">
        <w:rPr>
          <w:highlight w:val="green"/>
          <w:u w:val="single"/>
        </w:rPr>
        <w:t>Bureaucratic violence in its colonial</w:t>
      </w:r>
      <w:r w:rsidRPr="00D04F93">
        <w:rPr>
          <w:u w:val="single"/>
        </w:rPr>
        <w:t xml:space="preserve"> and post-colonial </w:t>
      </w:r>
      <w:r w:rsidRPr="00BB254A">
        <w:rPr>
          <w:highlight w:val="green"/>
          <w:u w:val="single"/>
        </w:rPr>
        <w:t>forms often claim that the aim is to</w:t>
      </w:r>
      <w:r w:rsidRPr="00D04F93">
        <w:rPr>
          <w:u w:val="single"/>
        </w:rPr>
        <w:t xml:space="preserve"> enlighten and </w:t>
      </w:r>
      <w:r w:rsidRPr="00BB254A">
        <w:rPr>
          <w:highlight w:val="green"/>
          <w:u w:val="single"/>
        </w:rPr>
        <w:t>help those subjects they pretend to serve</w:t>
      </w:r>
      <w:r w:rsidRPr="00D04F93">
        <w:rPr>
          <w:u w:val="single"/>
        </w:rPr>
        <w:t>. While colonial powers claimed to enlighten and help their colonial subjects by bringing them education, religion, and new social norms, post-colonial bureaucracies promise refugees resettlement, integration, and rights.</w:t>
      </w:r>
      <w:r w:rsidRPr="00D04F93">
        <w:rPr>
          <w:sz w:val="14"/>
        </w:rPr>
        <w:t xml:space="preserve"> Though we do not compare these two types of violence (colonial and post-colonial) as similar manifestations of power, we hold that the two types of bureaucratic violence operate through similar mechanisms. The tension between helping and controlling is exemplified by </w:t>
      </w:r>
      <w:hyperlink r:id="rId200" w:history="1">
        <w:r w:rsidRPr="00D04F93">
          <w:rPr>
            <w:rStyle w:val="Hyperlink"/>
            <w:color w:val="auto"/>
            <w:u w:val="none"/>
          </w:rPr>
          <w:t>Lins França and Ribeiro</w:t>
        </w:r>
      </w:hyperlink>
      <w:r w:rsidRPr="00D04F93">
        <w:rPr>
          <w:sz w:val="14"/>
        </w:rPr>
        <w:t xml:space="preserve"> (</w:t>
      </w:r>
      <w:hyperlink r:id="rId201" w:history="1">
        <w:r w:rsidRPr="00D04F93">
          <w:rPr>
            <w:rStyle w:val="Hyperlink"/>
            <w:color w:val="auto"/>
            <w:u w:val="none"/>
          </w:rPr>
          <w:t>this issue</w:t>
        </w:r>
      </w:hyperlink>
      <w:r w:rsidRPr="00D04F93">
        <w:rPr>
          <w:sz w:val="14"/>
        </w:rPr>
        <w:t xml:space="preserve">) focusing on LGBTQI+ refugees in Spain and Brazil. Narratives about sexual orientation ensure asylum become a collective work involving not only the refugees but also humanitarian agents and psychologists. The gay men in </w:t>
      </w:r>
      <w:hyperlink r:id="rId202" w:history="1">
        <w:r w:rsidRPr="00D04F93">
          <w:rPr>
            <w:rStyle w:val="Hyperlink"/>
            <w:color w:val="auto"/>
            <w:u w:val="none"/>
          </w:rPr>
          <w:t>Lins França and Ribeiro</w:t>
        </w:r>
      </w:hyperlink>
      <w:r w:rsidRPr="00D04F93">
        <w:rPr>
          <w:sz w:val="14"/>
        </w:rPr>
        <w:t xml:space="preserve">’s study were advised by their helpers to underline their sexual orientation in ways that they were not totally comfortable with to adjust to the framework of migration laws. As </w:t>
      </w:r>
      <w:hyperlink r:id="rId203" w:history="1">
        <w:proofErr w:type="spellStart"/>
        <w:r w:rsidRPr="00D04F93">
          <w:rPr>
            <w:rStyle w:val="Hyperlink"/>
            <w:color w:val="auto"/>
            <w:u w:val="none"/>
          </w:rPr>
          <w:t>Fassin</w:t>
        </w:r>
        <w:proofErr w:type="spellEnd"/>
      </w:hyperlink>
      <w:r w:rsidRPr="00D04F93">
        <w:rPr>
          <w:sz w:val="14"/>
        </w:rPr>
        <w:t xml:space="preserve"> (</w:t>
      </w:r>
      <w:hyperlink r:id="rId204" w:history="1">
        <w:r w:rsidRPr="00D04F93">
          <w:rPr>
            <w:rStyle w:val="Hyperlink"/>
            <w:color w:val="auto"/>
            <w:u w:val="none"/>
          </w:rPr>
          <w:t>2015</w:t>
        </w:r>
      </w:hyperlink>
      <w:r w:rsidRPr="00D04F93">
        <w:rPr>
          <w:sz w:val="14"/>
        </w:rPr>
        <w:t xml:space="preserve">) concluded about the contemporary French state and its street-level bureaucrats, they “represent a dual dimension of order and benevolence, of coercion and integration” (p. 2). The concurrent benevolence and coercion described by </w:t>
      </w:r>
      <w:hyperlink r:id="rId205" w:history="1">
        <w:proofErr w:type="spellStart"/>
        <w:r w:rsidRPr="00D04F93">
          <w:rPr>
            <w:rStyle w:val="Hyperlink"/>
            <w:color w:val="auto"/>
            <w:u w:val="none"/>
          </w:rPr>
          <w:t>Fassin</w:t>
        </w:r>
        <w:proofErr w:type="spellEnd"/>
      </w:hyperlink>
      <w:r w:rsidRPr="00D04F93">
        <w:rPr>
          <w:sz w:val="14"/>
        </w:rPr>
        <w:t xml:space="preserve"> can be traced in the colonial violence described above by Duran. The results, as the articles in this special issue show, are dehumanization and disregard of people’s lives, replicating some characteristics of colonial violence.</w:t>
      </w:r>
      <w:r w:rsidRPr="00EF7BF3">
        <w:rPr>
          <w:sz w:val="14"/>
        </w:rPr>
        <w:t xml:space="preserve"> </w:t>
      </w:r>
      <w:r w:rsidRPr="00D04F93">
        <w:rPr>
          <w:sz w:val="14"/>
        </w:rPr>
        <w:t>In European, North American, and other Global North settings today, racialized refugees and other migrants are often fused with the colonial other of historical times (</w:t>
      </w:r>
      <w:hyperlink r:id="rId206" w:history="1">
        <w:r w:rsidRPr="00D04F93">
          <w:rPr>
            <w:rStyle w:val="Hyperlink"/>
            <w:color w:val="auto"/>
            <w:u w:val="none"/>
          </w:rPr>
          <w:t>Espiritu et al.</w:t>
        </w:r>
      </w:hyperlink>
      <w:r w:rsidRPr="00D04F93">
        <w:rPr>
          <w:sz w:val="14"/>
        </w:rPr>
        <w:t xml:space="preserve">, </w:t>
      </w:r>
      <w:hyperlink r:id="rId207" w:history="1">
        <w:r w:rsidRPr="00D04F93">
          <w:rPr>
            <w:rStyle w:val="Hyperlink"/>
            <w:color w:val="auto"/>
            <w:u w:val="none"/>
          </w:rPr>
          <w:t>2022</w:t>
        </w:r>
      </w:hyperlink>
      <w:r w:rsidRPr="00D04F93">
        <w:rPr>
          <w:sz w:val="14"/>
        </w:rPr>
        <w:t xml:space="preserve">). In addition, one of the consequences of post-colonialism is that many colonized and racialized subjects migrate to previous colonial states and their metropoles. Racial imaginations also shape who is considered to belong to the nation and, indirectly, who is considered worthy of assistance from authorities and other institutions (see, e.g., </w:t>
      </w:r>
      <w:hyperlink r:id="rId208" w:history="1">
        <w:r w:rsidRPr="00D04F93">
          <w:rPr>
            <w:rStyle w:val="Hyperlink"/>
            <w:color w:val="auto"/>
            <w:u w:val="none"/>
          </w:rPr>
          <w:t>Fox</w:t>
        </w:r>
      </w:hyperlink>
      <w:r w:rsidRPr="00D04F93">
        <w:rPr>
          <w:sz w:val="14"/>
        </w:rPr>
        <w:t xml:space="preserve">, </w:t>
      </w:r>
      <w:hyperlink r:id="rId209" w:history="1">
        <w:r w:rsidRPr="00D04F93">
          <w:rPr>
            <w:rStyle w:val="Hyperlink"/>
            <w:color w:val="auto"/>
            <w:u w:val="none"/>
          </w:rPr>
          <w:t>2012</w:t>
        </w:r>
      </w:hyperlink>
      <w:r w:rsidRPr="00D04F93">
        <w:rPr>
          <w:sz w:val="14"/>
        </w:rPr>
        <w:t xml:space="preserve">). In her analysis of the governmentality of control and exclusion as </w:t>
      </w:r>
      <w:proofErr w:type="spellStart"/>
      <w:r w:rsidRPr="00D04F93">
        <w:rPr>
          <w:sz w:val="14"/>
        </w:rPr>
        <w:t>practised</w:t>
      </w:r>
      <w:proofErr w:type="spellEnd"/>
      <w:r w:rsidRPr="00D04F93">
        <w:rPr>
          <w:sz w:val="14"/>
        </w:rPr>
        <w:t xml:space="preserve"> by modern nation-states, </w:t>
      </w:r>
      <w:hyperlink r:id="rId210" w:history="1">
        <w:r w:rsidRPr="00D04F93">
          <w:rPr>
            <w:rStyle w:val="Hyperlink"/>
            <w:color w:val="auto"/>
            <w:u w:val="none"/>
          </w:rPr>
          <w:t>Sharma</w:t>
        </w:r>
      </w:hyperlink>
      <w:r w:rsidRPr="00D04F93">
        <w:rPr>
          <w:sz w:val="14"/>
        </w:rPr>
        <w:t xml:space="preserve"> (</w:t>
      </w:r>
      <w:hyperlink r:id="rId211" w:history="1">
        <w:r w:rsidRPr="00D04F93">
          <w:rPr>
            <w:rStyle w:val="Hyperlink"/>
            <w:color w:val="auto"/>
            <w:u w:val="none"/>
          </w:rPr>
          <w:t>2020</w:t>
        </w:r>
      </w:hyperlink>
      <w:r w:rsidRPr="00D04F93">
        <w:rPr>
          <w:sz w:val="14"/>
        </w:rPr>
        <w:t>) stressed the racist foundations of the nation-state in its colonial and post-colonial manifestations. The racist logic of nation-states implies that hierarchical exclusion of migrants and refugees is central to the understandings and practices of sovereignty. In line with Sharma’s argument, the bureaucracies in some of the case studies in this special issue, such as the post-colonial bureaucracy of Brazil, have inherited traits from former colonial powers. Many countries in the Global South do not see immigrant integration as a desirable outcome of mobility within or from their borders (</w:t>
      </w:r>
      <w:hyperlink r:id="rId212" w:history="1">
        <w:r w:rsidRPr="00D04F93">
          <w:rPr>
            <w:rStyle w:val="Hyperlink"/>
            <w:color w:val="auto"/>
            <w:u w:val="none"/>
          </w:rPr>
          <w:t>Abdelhady &amp; Aly</w:t>
        </w:r>
      </w:hyperlink>
      <w:r w:rsidRPr="00D04F93">
        <w:rPr>
          <w:sz w:val="14"/>
        </w:rPr>
        <w:t xml:space="preserve">, </w:t>
      </w:r>
      <w:hyperlink r:id="rId213" w:history="1">
        <w:r w:rsidRPr="00D04F93">
          <w:rPr>
            <w:rStyle w:val="Hyperlink"/>
            <w:color w:val="auto"/>
            <w:u w:val="none"/>
          </w:rPr>
          <w:t>2022</w:t>
        </w:r>
      </w:hyperlink>
      <w:r w:rsidRPr="00D04F93">
        <w:rPr>
          <w:sz w:val="14"/>
        </w:rPr>
        <w:t xml:space="preserve">). While states in the Global South enact policies that sometimes create </w:t>
      </w:r>
      <w:r w:rsidRPr="00EF7BF3">
        <w:rPr>
          <w:strike/>
          <w:sz w:val="14"/>
        </w:rPr>
        <w:t>[t]</w:t>
      </w:r>
      <w:r w:rsidRPr="00EF7BF3">
        <w:rPr>
          <w:sz w:val="14"/>
        </w:rPr>
        <w:t>conditions</w:t>
      </w:r>
      <w:r w:rsidRPr="00D04F93">
        <w:rPr>
          <w:sz w:val="14"/>
        </w:rPr>
        <w:t xml:space="preserve"> of precarity, they simultaneously prohibit the integration of immigrants by enforcing temporality and denying access to rights. As such, our analysis of bureaucratic violence is not confined to the Global North but to the very structure of the nation-state and its tools of governance.</w:t>
      </w:r>
      <w:r w:rsidRPr="00EF7BF3">
        <w:rPr>
          <w:sz w:val="14"/>
        </w:rPr>
        <w:t xml:space="preserve"> </w:t>
      </w:r>
      <w:r w:rsidRPr="00BB254A">
        <w:rPr>
          <w:highlight w:val="green"/>
          <w:u w:val="single"/>
        </w:rPr>
        <w:t>The violence of bureaucratization</w:t>
      </w:r>
      <w:r w:rsidRPr="00D04F93">
        <w:rPr>
          <w:u w:val="single"/>
        </w:rPr>
        <w:t xml:space="preserve"> also </w:t>
      </w:r>
      <w:r w:rsidRPr="00BB254A">
        <w:rPr>
          <w:highlight w:val="green"/>
          <w:u w:val="single"/>
        </w:rPr>
        <w:t>depends on “a near-total inequality of power</w:t>
      </w:r>
      <w:r w:rsidRPr="00D04F93">
        <w:rPr>
          <w:u w:val="single"/>
        </w:rPr>
        <w:t xml:space="preserve"> between the bureaucratic structure and individuals” (</w:t>
      </w:r>
      <w:hyperlink r:id="rId214" w:history="1">
        <w:r w:rsidRPr="00D04F93">
          <w:rPr>
            <w:rStyle w:val="Hyperlink"/>
            <w:color w:val="auto"/>
          </w:rPr>
          <w:t>Graeber</w:t>
        </w:r>
      </w:hyperlink>
      <w:r w:rsidRPr="00D04F93">
        <w:rPr>
          <w:u w:val="single"/>
        </w:rPr>
        <w:t xml:space="preserve">, </w:t>
      </w:r>
      <w:hyperlink r:id="rId215" w:history="1">
        <w:r w:rsidRPr="00D04F93">
          <w:rPr>
            <w:rStyle w:val="Hyperlink"/>
            <w:color w:val="auto"/>
          </w:rPr>
          <w:t>2015</w:t>
        </w:r>
      </w:hyperlink>
      <w:r w:rsidRPr="00D04F93">
        <w:rPr>
          <w:u w:val="single"/>
        </w:rPr>
        <w:t xml:space="preserve">, pp. 59–60). When we interact with bureaucracy, we are normally aware that the relationship is unequal; we are at the whim of the bureaucrats. These </w:t>
      </w:r>
      <w:r w:rsidRPr="00BB254A">
        <w:rPr>
          <w:highlight w:val="green"/>
          <w:u w:val="single"/>
        </w:rPr>
        <w:t>power imbalances</w:t>
      </w:r>
      <w:r w:rsidRPr="00D04F93">
        <w:rPr>
          <w:u w:val="single"/>
        </w:rPr>
        <w:t xml:space="preserve"> are even more </w:t>
      </w:r>
      <w:r w:rsidRPr="00BB254A">
        <w:rPr>
          <w:highlight w:val="green"/>
          <w:u w:val="single"/>
        </w:rPr>
        <w:t>acutely experienced by</w:t>
      </w:r>
      <w:r w:rsidRPr="00D04F93">
        <w:rPr>
          <w:u w:val="single"/>
        </w:rPr>
        <w:t xml:space="preserve"> poor or </w:t>
      </w:r>
      <w:r w:rsidRPr="00BB254A">
        <w:rPr>
          <w:highlight w:val="green"/>
          <w:u w:val="single"/>
        </w:rPr>
        <w:t>marginal communities, constantly being exposed</w:t>
      </w:r>
      <w:r w:rsidRPr="00D04F93">
        <w:rPr>
          <w:u w:val="single"/>
        </w:rPr>
        <w:t xml:space="preserve"> to surveillance, monitoring, and auditing (</w:t>
      </w:r>
      <w:hyperlink r:id="rId216" w:history="1">
        <w:r w:rsidRPr="00D04F93">
          <w:rPr>
            <w:rStyle w:val="Hyperlink"/>
            <w:color w:val="auto"/>
          </w:rPr>
          <w:t>Graeber</w:t>
        </w:r>
      </w:hyperlink>
      <w:r w:rsidRPr="00D04F93">
        <w:rPr>
          <w:u w:val="single"/>
        </w:rPr>
        <w:t xml:space="preserve">, </w:t>
      </w:r>
      <w:hyperlink r:id="rId217" w:history="1">
        <w:r w:rsidRPr="00D04F93">
          <w:rPr>
            <w:rStyle w:val="Hyperlink"/>
            <w:color w:val="auto"/>
          </w:rPr>
          <w:t>2015</w:t>
        </w:r>
      </w:hyperlink>
      <w:r w:rsidRPr="00D04F93">
        <w:rPr>
          <w:u w:val="single"/>
        </w:rPr>
        <w:t>). The global power imbalances that reflect the colonial past and much of present-day international and domestic politics (and conflicts) are experienced by the forcibly displaced in their everyday interactions with bureaucratic structures.</w:t>
      </w:r>
      <w:r w:rsidRPr="00EF7BF3">
        <w:rPr>
          <w:u w:val="single"/>
        </w:rPr>
        <w:t xml:space="preserve"> </w:t>
      </w:r>
      <w:r w:rsidRPr="00D04F93">
        <w:rPr>
          <w:u w:val="single"/>
        </w:rPr>
        <w:t xml:space="preserve">The inequality of power that is integral to bureaucratic violence is also reflected in the added work for those at the receiving end, or the clients of a particular bureaucracy. </w:t>
      </w:r>
      <w:r w:rsidRPr="00D04F93">
        <w:t>People who are subjected to the whims of bureaucracies find themselves doing the intricate work of imagination or “interpretative work” when trying to understand or predict the acts of the dominant party.</w:t>
      </w:r>
      <w:r w:rsidRPr="00D04F93">
        <w:rPr>
          <w:u w:val="single"/>
        </w:rPr>
        <w:t xml:space="preserve"> Bureaucratic structures, and by extension their bureaucrats, do not need to engage in interpretative work—to try to communicate their rationales and processes to the objects of their action—and this can in itself be understood as a type of violence</w:t>
      </w:r>
      <w:r w:rsidRPr="00D04F93">
        <w:rPr>
          <w:sz w:val="14"/>
        </w:rPr>
        <w:t xml:space="preserve"> (see </w:t>
      </w:r>
      <w:hyperlink r:id="rId218" w:history="1">
        <w:r w:rsidRPr="00D04F93">
          <w:rPr>
            <w:rStyle w:val="Hyperlink"/>
            <w:color w:val="auto"/>
            <w:u w:val="none"/>
          </w:rPr>
          <w:t>Galtung</w:t>
        </w:r>
      </w:hyperlink>
      <w:r w:rsidRPr="00D04F93">
        <w:rPr>
          <w:sz w:val="14"/>
        </w:rPr>
        <w:t xml:space="preserve">, </w:t>
      </w:r>
      <w:hyperlink r:id="rId219" w:history="1">
        <w:r w:rsidRPr="00D04F93">
          <w:rPr>
            <w:rStyle w:val="Hyperlink"/>
            <w:color w:val="auto"/>
            <w:u w:val="none"/>
          </w:rPr>
          <w:t>1990</w:t>
        </w:r>
      </w:hyperlink>
      <w:r w:rsidRPr="00D04F93">
        <w:rPr>
          <w:sz w:val="14"/>
        </w:rPr>
        <w:t xml:space="preserve">). Despite the irrational facets of bureaucracy discussed above, given the power imbalance, those who occupy the weaker position are left with the job of interpreting and uncovering the ways bureaucracies can be rational. For instance, when an asylum seeker receives a letter in a language they do not understand (e.g., Swedish, as in two of the articles in this issue), they are charged with the literal task of interpretation, since rationally, following the logic of the bureaucracy, the letter should be in Swedish (see </w:t>
      </w:r>
      <w:hyperlink r:id="rId220" w:history="1">
        <w:r w:rsidRPr="00D04F93">
          <w:rPr>
            <w:rStyle w:val="Hyperlink"/>
            <w:color w:val="auto"/>
            <w:u w:val="none"/>
          </w:rPr>
          <w:t>Lundberg</w:t>
        </w:r>
      </w:hyperlink>
      <w:r w:rsidRPr="00D04F93">
        <w:rPr>
          <w:sz w:val="14"/>
        </w:rPr>
        <w:t xml:space="preserve">, </w:t>
      </w:r>
      <w:hyperlink r:id="rId221" w:history="1">
        <w:r w:rsidRPr="00D04F93">
          <w:rPr>
            <w:rStyle w:val="Hyperlink"/>
            <w:color w:val="auto"/>
            <w:u w:val="none"/>
          </w:rPr>
          <w:t>this issue</w:t>
        </w:r>
      </w:hyperlink>
      <w:r w:rsidRPr="00D04F93">
        <w:rPr>
          <w:sz w:val="14"/>
        </w:rPr>
        <w:t>). The power imbalance between bureaucrats and asylum seekers without Swedish-language skills burdens the individuals or families in the subordinated position with the added responsibility of deciphering the rationality of the bureaucracy. It is always assumed that such rationality must exist somewhere but needs to be uncovered. Several articles in this special issue bring up examples of situations that are not visibly violent—for instance, writing a decision to reject an asylum application, asking people to wait in line, or requesting people to provide documents that are impossible to get hold of. Yet they provide striking examples of bureaucratic violence as they demonstrate the onus of interpretative work on behalf of the bureaucracy and the lack of openness and debate.</w:t>
      </w:r>
    </w:p>
    <w:p w14:paraId="5BA11797" w14:textId="77777777" w:rsidR="00B61B4F" w:rsidRDefault="00B61B4F" w:rsidP="00B61B4F"/>
    <w:p w14:paraId="1952DA4C" w14:textId="77777777" w:rsidR="00932A8B" w:rsidRPr="006D2D35" w:rsidRDefault="00932A8B" w:rsidP="00932A8B">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1A8D6376" w14:textId="77777777" w:rsidR="00932A8B" w:rsidRPr="006D2D35" w:rsidRDefault="00932A8B" w:rsidP="00932A8B">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3D2D7524" w14:textId="77777777" w:rsidR="00932A8B" w:rsidRPr="006D2D35" w:rsidRDefault="00932A8B" w:rsidP="00932A8B">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BB254A">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BB254A">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BB254A">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BB254A">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BB254A">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BB254A">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BB254A">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 xml:space="preserve">of </w:t>
      </w:r>
      <w:r w:rsidRPr="00BB254A">
        <w:rPr>
          <w:rFonts w:asciiTheme="minorHAnsi" w:hAnsiTheme="minorHAnsi" w:cstheme="minorHAnsi"/>
          <w:b/>
          <w:bCs/>
          <w:highlight w:val="green"/>
          <w:u w:val="single"/>
        </w:rPr>
        <w:t>recent interventions</w:t>
      </w:r>
      <w:r w:rsidRPr="00BB254A">
        <w:rPr>
          <w:rFonts w:asciiTheme="minorHAnsi" w:hAnsiTheme="minorHAnsi" w:cstheme="minorHAnsi"/>
          <w:sz w:val="16"/>
          <w:highlight w:val="green"/>
        </w:rPr>
        <w:t xml:space="preserve">, </w:t>
      </w:r>
      <w:r w:rsidRPr="00BB254A">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BB254A">
        <w:rPr>
          <w:rFonts w:asciiTheme="minorHAnsi" w:hAnsiTheme="minorHAnsi" w:cstheme="minorHAnsi"/>
          <w:highlight w:val="green"/>
          <w:u w:val="single"/>
        </w:rPr>
        <w:t xml:space="preserve">and </w:t>
      </w:r>
      <w:r w:rsidRPr="00BB254A">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BB254A">
        <w:rPr>
          <w:rFonts w:asciiTheme="minorHAnsi" w:hAnsiTheme="minorHAnsi" w:cstheme="minorHAnsi"/>
          <w:b/>
          <w:bCs/>
          <w:highlight w:val="green"/>
          <w:u w:val="single"/>
        </w:rPr>
        <w:t>dissatisfaction</w:t>
      </w:r>
      <w:r w:rsidRPr="00BB254A">
        <w:rPr>
          <w:rFonts w:asciiTheme="minorHAnsi" w:hAnsiTheme="minorHAnsi" w:cstheme="minorHAnsi"/>
          <w:sz w:val="16"/>
          <w:highlight w:val="green"/>
        </w:rPr>
        <w:t xml:space="preserve"> </w:t>
      </w:r>
      <w:r w:rsidRPr="00BB254A">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BB254A">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BB254A">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 xml:space="preserve">are </w:t>
      </w:r>
      <w:r w:rsidRPr="00BB254A">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BB254A">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BB254A">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BB254A">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BB254A">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BB254A">
        <w:rPr>
          <w:rFonts w:asciiTheme="minorHAnsi" w:hAnsiTheme="minorHAnsi" w:cstheme="minorHAnsi"/>
          <w:b/>
          <w:bCs/>
          <w:highlight w:val="green"/>
          <w:u w:val="single"/>
        </w:rPr>
        <w:t>po</w:t>
      </w:r>
      <w:r w:rsidRPr="00BB254A">
        <w:rPr>
          <w:rFonts w:asciiTheme="minorHAnsi" w:hAnsiTheme="minorHAnsi" w:cstheme="minorHAnsi"/>
          <w:sz w:val="16"/>
          <w:highlight w:val="green"/>
        </w:rPr>
        <w:t>l</w:t>
      </w:r>
      <w:r w:rsidRPr="006D2D35">
        <w:rPr>
          <w:rFonts w:asciiTheme="minorHAnsi" w:hAnsiTheme="minorHAnsi" w:cstheme="minorHAnsi"/>
          <w:sz w:val="16"/>
        </w:rPr>
        <w:t xml:space="preserve">icy </w:t>
      </w:r>
      <w:r w:rsidRPr="00BB254A">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BB254A">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BB254A">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BB254A">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BB254A">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BB254A">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BB254A">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13F3C6AA" w14:textId="77777777" w:rsidR="00932A8B" w:rsidRPr="006D2D35" w:rsidRDefault="00932A8B" w:rsidP="00932A8B">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BB254A">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0A192068" w14:textId="77777777" w:rsidR="00932A8B" w:rsidRPr="006D2D35" w:rsidRDefault="00932A8B" w:rsidP="00932A8B">
      <w:pPr>
        <w:rPr>
          <w:rFonts w:asciiTheme="minorHAnsi" w:hAnsiTheme="minorHAnsi" w:cstheme="minorHAnsi"/>
          <w:sz w:val="16"/>
        </w:rPr>
      </w:pPr>
      <w:r w:rsidRPr="006D2D35">
        <w:rPr>
          <w:rFonts w:asciiTheme="minorHAnsi" w:hAnsiTheme="minorHAnsi" w:cstheme="minorHAnsi"/>
          <w:sz w:val="16"/>
        </w:rPr>
        <w:t xml:space="preserve">What happens next? The U.S. </w:t>
      </w:r>
      <w:r w:rsidRPr="00BB254A">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BB254A">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BB254A">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BB254A">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BB254A">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BB254A">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BB254A">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BB254A">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BB254A">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BB254A">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00FCF58D" w14:textId="77777777" w:rsidR="00932A8B" w:rsidRPr="006D2D35" w:rsidRDefault="00932A8B" w:rsidP="00932A8B">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0364C571" w14:textId="77777777" w:rsidR="00932A8B" w:rsidRPr="006D2D35" w:rsidRDefault="00932A8B" w:rsidP="00932A8B">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4BF741C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67A2C6A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6AAB5246"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BB254A">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BB254A">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BB254A">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BB254A">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BB254A">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BB254A">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BB254A">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BB254A">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BB254A">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BB254A">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49803952" w14:textId="77777777" w:rsidR="00932A8B" w:rsidRPr="006D2D35" w:rsidRDefault="00932A8B" w:rsidP="00932A8B">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5723DC39"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15C463F5"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CREDIBILITY</w:t>
      </w:r>
    </w:p>
    <w:p w14:paraId="2A3B5B0A"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4220487A"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6B8952D9"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Credibility is </w:t>
      </w:r>
      <w:r w:rsidRPr="00BB254A">
        <w:rPr>
          <w:rFonts w:asciiTheme="minorHAnsi" w:hAnsiTheme="minorHAnsi" w:cstheme="minorHAnsi"/>
          <w:highlight w:val="green"/>
          <w:u w:val="single"/>
        </w:rPr>
        <w:t xml:space="preserve">particularly </w:t>
      </w:r>
      <w:r w:rsidRPr="00BB254A">
        <w:rPr>
          <w:rFonts w:asciiTheme="minorHAnsi" w:hAnsiTheme="minorHAnsi" w:cstheme="minorHAnsi"/>
          <w:b/>
          <w:bCs/>
          <w:highlight w:val="green"/>
          <w:u w:val="single"/>
        </w:rPr>
        <w:t>important</w:t>
      </w:r>
      <w:r w:rsidRPr="00BB254A">
        <w:rPr>
          <w:rFonts w:asciiTheme="minorHAnsi" w:hAnsiTheme="minorHAnsi" w:cstheme="minorHAnsi"/>
          <w:highlight w:val="green"/>
          <w:u w:val="single"/>
        </w:rPr>
        <w:t xml:space="preserve"> 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 nuclear weapons</w:t>
      </w:r>
      <w:r w:rsidRPr="006D2D35">
        <w:rPr>
          <w:rFonts w:asciiTheme="minorHAnsi" w:hAnsiTheme="minorHAnsi" w:cstheme="minorHAnsi"/>
          <w:sz w:val="10"/>
        </w:rPr>
        <w:t xml:space="preserve"> and extended deterrence. “Extended deterrence” is when one state commits to defend another in order to deter on their behalf. In the case of the United States and its allies, extended deterrence mainly refers to the </w:t>
      </w:r>
      <w:r w:rsidRPr="00BB254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BB254A">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BB254A">
        <w:rPr>
          <w:rFonts w:asciiTheme="minorHAnsi" w:hAnsiTheme="minorHAnsi" w:cstheme="minorHAnsi"/>
          <w:b/>
          <w:bCs/>
          <w:highlight w:val="green"/>
          <w:u w:val="single"/>
        </w:rPr>
        <w:t xml:space="preserve">commitment to use nuclear weapons to defend its </w:t>
      </w:r>
      <w:proofErr w:type="gramStart"/>
      <w:r w:rsidRPr="00BB254A">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0E3C4991"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BB254A">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39DF0788"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3C30CDAA"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is extremely dangerous, leaving the “bandwagoner” vulnerable to betrayal by a more powerful state.27 The unappealing nature of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means that credibility tends to be less essential for reassuring allies than policymakers and commentators often believe.</w:t>
      </w:r>
    </w:p>
    <w:p w14:paraId="374EC3C2"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Therefore, powerful countries (like the United States) do not have to be overzealous in reassuring their overseas allies they will not be abandoned in order to prevent them from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with a local threat. On the contrary, assuaging allies’ fears too much may actually lead them to “free ride” and “drive recklessly,” which obstructs effective and durable balancing when it is needed.</w:t>
      </w:r>
    </w:p>
    <w:p w14:paraId="63B8AA8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FREE-RIDING AND RECKLESS DRIVING</w:t>
      </w:r>
    </w:p>
    <w:p w14:paraId="3E7256E8"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If an ally is too confident in the credibility of another’s commitment to defend them, they may be encouraged to “free ride.”28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437CCAA9"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Entanglement and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2577A112"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[graph omitted]</w:t>
      </w:r>
    </w:p>
    <w:p w14:paraId="796AE3B0"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AMERICA’S ALLIANCES</w:t>
      </w:r>
    </w:p>
    <w:p w14:paraId="14ADC0F7"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68D0781A"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209C7C60"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2E5C3D2D"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w:t>
      </w:r>
      <w:proofErr w:type="spellStart"/>
      <w:r w:rsidRPr="006D2D35">
        <w:rPr>
          <w:rFonts w:asciiTheme="minorHAnsi" w:hAnsiTheme="minorHAnsi" w:cstheme="minorHAnsi"/>
          <w:sz w:val="10"/>
        </w:rPr>
        <w:t>aking</w:t>
      </w:r>
      <w:proofErr w:type="spellEnd"/>
      <w:r w:rsidRPr="006D2D35">
        <w:rPr>
          <w:rFonts w:asciiTheme="minorHAnsi" w:hAnsiTheme="minorHAnsi" w:cstheme="minorHAnsi"/>
          <w:sz w:val="10"/>
        </w:rPr>
        <w:t xml:space="preserve">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23A3BA12" w14:textId="77777777" w:rsidR="00932A8B" w:rsidRPr="006D2D35" w:rsidRDefault="00932A8B" w:rsidP="00932A8B">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5B260C65"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5DB65FF2"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[map omitted]</w:t>
      </w:r>
    </w:p>
    <w:p w14:paraId="388BBE47"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640F6AD4"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3E823A55"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2504974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3C2BAAA6"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723E7CD1" w14:textId="77777777" w:rsidR="00932A8B" w:rsidRPr="006D2D35" w:rsidRDefault="00932A8B" w:rsidP="00932A8B">
      <w:pPr>
        <w:ind w:left="720"/>
        <w:rPr>
          <w:rFonts w:asciiTheme="minorHAnsi" w:hAnsiTheme="minorHAnsi" w:cstheme="minorHAnsi"/>
          <w:sz w:val="10"/>
        </w:rPr>
      </w:pPr>
      <w:r w:rsidRPr="006D2D35">
        <w:rPr>
          <w:rFonts w:asciiTheme="minorHAnsi" w:hAnsiTheme="minorHAnsi" w:cstheme="minorHAnsi"/>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624747F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63A01003" w14:textId="77777777" w:rsidR="00932A8B" w:rsidRPr="006D2D35" w:rsidRDefault="00932A8B" w:rsidP="00932A8B">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0E934206"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While the leaked draft was quickly revised for official release, it is hard to review the past three decades of U.S. foreign policy—including the persistent asymmetry within its alliances—and not conclude that the </w:t>
      </w:r>
      <w:proofErr w:type="spellStart"/>
      <w:r w:rsidRPr="006D2D35">
        <w:rPr>
          <w:rFonts w:asciiTheme="minorHAnsi" w:hAnsiTheme="minorHAnsi" w:cstheme="minorHAnsi"/>
          <w:sz w:val="10"/>
        </w:rPr>
        <w:t>postCold</w:t>
      </w:r>
      <w:proofErr w:type="spellEnd"/>
      <w:r w:rsidRPr="006D2D35">
        <w:rPr>
          <w:rFonts w:asciiTheme="minorHAnsi" w:hAnsiTheme="minorHAnsi" w:cstheme="minorHAnsi"/>
          <w:sz w:val="10"/>
        </w:rPr>
        <w:t xml:space="preserve"> War U.S. grand strategy has been to prioritize the expansion and consolidation of the position of primacy the United States had attained following the demise of the Soviet Union.</w:t>
      </w:r>
    </w:p>
    <w:p w14:paraId="4258881E"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[map omitted]</w:t>
      </w:r>
    </w:p>
    <w:p w14:paraId="596AB99E"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6E5FD09E"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PATHOLOGIES OF THE HUB-AND-SPOKE MODEL</w:t>
      </w:r>
    </w:p>
    <w:p w14:paraId="1B9F536C" w14:textId="77777777" w:rsidR="00795B61" w:rsidRDefault="00932A8B" w:rsidP="00932A8B">
      <w:pPr>
        <w:rPr>
          <w:rFonts w:asciiTheme="minorHAnsi" w:hAnsiTheme="minorHAnsi" w:cstheme="minorHAnsi"/>
          <w:b/>
          <w:bCs/>
          <w:u w:val="single"/>
        </w:rPr>
      </w:pPr>
      <w:r w:rsidRPr="00BB254A">
        <w:rPr>
          <w:rFonts w:asciiTheme="minorHAnsi" w:hAnsiTheme="minorHAnsi" w:cstheme="minorHAnsi"/>
          <w:highlight w:val="green"/>
          <w:u w:val="single"/>
        </w:rPr>
        <w:t xml:space="preserve">The </w:t>
      </w:r>
      <w:r w:rsidRPr="00BB254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BB254A">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BB254A">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BB254A">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BB254A">
        <w:rPr>
          <w:rFonts w:asciiTheme="minorHAnsi" w:hAnsiTheme="minorHAnsi" w:cstheme="minorHAnsi"/>
          <w:highlight w:val="green"/>
          <w:u w:val="single"/>
        </w:rPr>
        <w:t xml:space="preserve">across </w:t>
      </w:r>
      <w:r w:rsidRPr="00BB254A">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BB254A">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BB254A">
        <w:rPr>
          <w:rFonts w:asciiTheme="minorHAnsi" w:hAnsiTheme="minorHAnsi" w:cstheme="minorHAnsi"/>
          <w:highlight w:val="green"/>
          <w:u w:val="single"/>
        </w:rPr>
        <w:t xml:space="preserve">as well as </w:t>
      </w:r>
      <w:r w:rsidRPr="00BB254A">
        <w:rPr>
          <w:rFonts w:asciiTheme="minorHAnsi" w:hAnsiTheme="minorHAnsi" w:cstheme="minorHAnsi"/>
          <w:b/>
          <w:bCs/>
          <w:highlight w:val="green"/>
          <w:u w:val="single"/>
        </w:rPr>
        <w:t>dozens</w:t>
      </w:r>
      <w:r w:rsidRPr="00BB254A">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BB254A">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BB254A">
        <w:rPr>
          <w:rFonts w:asciiTheme="minorHAnsi" w:hAnsiTheme="minorHAnsi" w:cstheme="minorHAnsi"/>
          <w:highlight w:val="green"/>
          <w:u w:val="single"/>
        </w:rPr>
        <w:t xml:space="preserve">alliance system is </w:t>
      </w:r>
      <w:r w:rsidRPr="00BB254A">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BB254A">
        <w:rPr>
          <w:rFonts w:asciiTheme="minorHAnsi" w:hAnsiTheme="minorHAnsi" w:cstheme="minorHAnsi"/>
          <w:b/>
          <w:bCs/>
          <w:highlight w:val="green"/>
          <w:u w:val="single"/>
        </w:rPr>
        <w:t>the drawbacks</w:t>
      </w:r>
    </w:p>
    <w:p w14:paraId="7BC51A75" w14:textId="77777777" w:rsidR="00795B61" w:rsidRDefault="00795B61" w:rsidP="00932A8B">
      <w:pPr>
        <w:rPr>
          <w:rFonts w:asciiTheme="minorHAnsi" w:hAnsiTheme="minorHAnsi" w:cstheme="minorHAnsi"/>
          <w:b/>
          <w:bCs/>
          <w:u w:val="single"/>
        </w:rPr>
      </w:pPr>
    </w:p>
    <w:p w14:paraId="6CD31EA7" w14:textId="4A500B0F" w:rsidR="00932A8B" w:rsidRPr="006D2D35" w:rsidRDefault="00932A8B" w:rsidP="00932A8B">
      <w:pPr>
        <w:rPr>
          <w:rFonts w:asciiTheme="minorHAnsi" w:hAnsiTheme="minorHAnsi" w:cstheme="minorHAnsi"/>
          <w:sz w:val="10"/>
        </w:rPr>
      </w:pP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7A4BE42D"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The first problem with the United States’ alliances is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4C7D87C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w:t>
      </w:r>
      <w:proofErr w:type="spellStart"/>
      <w:r w:rsidRPr="006D2D35">
        <w:rPr>
          <w:rFonts w:asciiTheme="minorHAnsi" w:hAnsiTheme="minorHAnsi" w:cstheme="minorHAnsi"/>
          <w:sz w:val="10"/>
        </w:rPr>
        <w:t>sinceq</w:t>
      </w:r>
      <w:proofErr w:type="spellEnd"/>
      <w:r w:rsidRPr="006D2D35">
        <w:rPr>
          <w:rFonts w:asciiTheme="minorHAnsi" w:hAnsiTheme="minorHAnsi" w:cstheme="minorHAnsi"/>
          <w:sz w:val="10"/>
        </w:rPr>
        <w:t xml:space="preserve"> the beginning of the war in 2022.49</w:t>
      </w:r>
    </w:p>
    <w:p w14:paraId="06CE0F99"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BB254A">
        <w:rPr>
          <w:rFonts w:asciiTheme="minorHAnsi" w:hAnsiTheme="minorHAnsi" w:cstheme="minorHAnsi"/>
          <w:highlight w:val="green"/>
          <w:u w:val="single"/>
        </w:rPr>
        <w:t>allies are encouraged</w:t>
      </w:r>
      <w:r w:rsidRPr="00BB254A">
        <w:rPr>
          <w:rFonts w:asciiTheme="minorHAnsi" w:hAnsiTheme="minorHAnsi" w:cstheme="minorHAnsi"/>
          <w:sz w:val="10"/>
          <w:highlight w:val="green"/>
        </w:rPr>
        <w:t xml:space="preserve"> </w:t>
      </w:r>
      <w:r w:rsidRPr="00BB254A">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BB254A">
        <w:rPr>
          <w:rFonts w:asciiTheme="minorHAnsi" w:hAnsiTheme="minorHAnsi" w:cstheme="minorHAnsi"/>
          <w:b/>
          <w:bCs/>
          <w:highlight w:val="green"/>
          <w:u w:val="single"/>
        </w:rPr>
        <w:t>security guarantees</w:t>
      </w:r>
      <w:r w:rsidRPr="00BB254A">
        <w:rPr>
          <w:rFonts w:asciiTheme="minorHAnsi" w:hAnsiTheme="minorHAnsi" w:cstheme="minorHAnsi"/>
          <w:sz w:val="10"/>
          <w:highlight w:val="green"/>
        </w:rPr>
        <w:t xml:space="preserve"> </w:t>
      </w:r>
      <w:r w:rsidRPr="00BB254A">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BB254A">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BB254A">
        <w:rPr>
          <w:rFonts w:asciiTheme="minorHAnsi" w:hAnsiTheme="minorHAnsi" w:cstheme="minorHAnsi"/>
          <w:b/>
          <w:bCs/>
          <w:highlight w:val="green"/>
          <w:u w:val="single"/>
        </w:rPr>
        <w:t>distorts their decision-making</w:t>
      </w:r>
      <w:r w:rsidRPr="00BB254A">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BB254A">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BB254A">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BB254A">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BB254A">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BB254A">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BB254A">
        <w:rPr>
          <w:rFonts w:asciiTheme="minorHAnsi" w:hAnsiTheme="minorHAnsi" w:cstheme="minorHAnsi"/>
          <w:highlight w:val="green"/>
          <w:u w:val="single"/>
        </w:rPr>
        <w:t xml:space="preserve">and </w:t>
      </w:r>
      <w:r w:rsidRPr="00BB254A">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BB254A">
        <w:rPr>
          <w:rFonts w:asciiTheme="minorHAnsi" w:hAnsiTheme="minorHAnsi" w:cstheme="minorHAnsi"/>
          <w:highlight w:val="green"/>
          <w:u w:val="single"/>
        </w:rPr>
        <w:t xml:space="preserve">and Taiwan’s </w:t>
      </w:r>
      <w:r w:rsidRPr="00BB254A">
        <w:rPr>
          <w:rFonts w:asciiTheme="minorHAnsi" w:hAnsiTheme="minorHAnsi" w:cstheme="minorHAnsi"/>
          <w:b/>
          <w:bCs/>
          <w:highlight w:val="green"/>
          <w:u w:val="single"/>
        </w:rPr>
        <w:t>claims</w:t>
      </w:r>
      <w:r w:rsidRPr="00BB254A">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BB254A">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BB254A">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2A390633"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68AF8D0B" w14:textId="77777777" w:rsidR="00932A8B" w:rsidRPr="006D2D35" w:rsidRDefault="00932A8B" w:rsidP="00932A8B">
      <w:pPr>
        <w:rPr>
          <w:rFonts w:asciiTheme="minorHAnsi" w:hAnsiTheme="minorHAnsi" w:cstheme="minorHAnsi"/>
          <w:sz w:val="10"/>
        </w:rPr>
      </w:pPr>
      <w:r w:rsidRPr="006D2D35">
        <w:rPr>
          <w:rFonts w:asciiTheme="minorHAnsi" w:hAnsiTheme="minorHAnsi" w:cstheme="minorHAnsi"/>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BB254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BB254A">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BB254A">
        <w:rPr>
          <w:rFonts w:asciiTheme="minorHAnsi" w:hAnsiTheme="minorHAnsi" w:cstheme="minorHAnsi"/>
          <w:highlight w:val="green"/>
          <w:u w:val="single"/>
        </w:rPr>
        <w:t xml:space="preserve">likely to </w:t>
      </w:r>
      <w:r w:rsidRPr="00BB254A">
        <w:rPr>
          <w:rFonts w:asciiTheme="minorHAnsi" w:hAnsiTheme="minorHAnsi" w:cstheme="minorHAnsi"/>
          <w:b/>
          <w:bCs/>
          <w:highlight w:val="green"/>
          <w:u w:val="single"/>
        </w:rPr>
        <w:t>escalate</w:t>
      </w:r>
      <w:r w:rsidRPr="00BB254A">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BB254A">
        <w:rPr>
          <w:rFonts w:asciiTheme="minorHAnsi" w:hAnsiTheme="minorHAnsi" w:cstheme="minorHAnsi"/>
          <w:highlight w:val="green"/>
          <w:u w:val="single"/>
        </w:rPr>
        <w:t xml:space="preserve">use of </w:t>
      </w:r>
      <w:r w:rsidRPr="00BB254A">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BB254A">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BB254A">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BB254A">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31C2D9E1" w14:textId="77777777" w:rsidR="00932A8B" w:rsidRPr="006D2D35" w:rsidRDefault="00932A8B" w:rsidP="00932A8B">
      <w:pPr>
        <w:pStyle w:val="Heading4"/>
        <w:rPr>
          <w:rStyle w:val="Style13ptBold"/>
          <w:rFonts w:asciiTheme="minorHAnsi" w:hAnsiTheme="minorHAnsi" w:cstheme="minorHAnsi"/>
          <w:b/>
          <w:bCs w:val="0"/>
        </w:rPr>
      </w:pPr>
      <w:r w:rsidRPr="006D2D35">
        <w:rPr>
          <w:rFonts w:asciiTheme="minorHAnsi" w:hAnsiTheme="minorHAnsi" w:cstheme="minorHAnsi"/>
        </w:rPr>
        <w:t xml:space="preserve">AND </w:t>
      </w:r>
      <w:r>
        <w:rPr>
          <w:rFonts w:asciiTheme="minorHAnsi" w:hAnsiTheme="minorHAnsi" w:cstheme="minorHAnsi"/>
        </w:rPr>
        <w:t>p</w:t>
      </w:r>
      <w:r w:rsidRPr="006D2D35">
        <w:rPr>
          <w:rFonts w:asciiTheme="minorHAnsi" w:hAnsiTheme="minorHAnsi" w:cstheme="minorHAnsi"/>
        </w:rPr>
        <w:t xml:space="preserve">ursuit makes it </w:t>
      </w:r>
      <w:r w:rsidRPr="006D2D35">
        <w:rPr>
          <w:rFonts w:asciiTheme="minorHAnsi" w:hAnsiTheme="minorHAnsi" w:cstheme="minorHAnsi"/>
          <w:u w:val="single"/>
        </w:rPr>
        <w:t>impossible</w:t>
      </w:r>
      <w:r w:rsidRPr="006D2D35">
        <w:rPr>
          <w:rFonts w:asciiTheme="minorHAnsi" w:hAnsiTheme="minorHAnsi" w:cstheme="minorHAnsi"/>
        </w:rPr>
        <w:t xml:space="preserve"> to </w:t>
      </w:r>
      <w:r w:rsidRPr="006D2D35">
        <w:rPr>
          <w:rFonts w:asciiTheme="minorHAnsi" w:hAnsiTheme="minorHAnsi" w:cstheme="minorHAnsi"/>
          <w:u w:val="single"/>
        </w:rPr>
        <w:t>engage</w:t>
      </w:r>
      <w:r w:rsidRPr="006D2D35">
        <w:rPr>
          <w:rFonts w:asciiTheme="minorHAnsi" w:hAnsiTheme="minorHAnsi" w:cstheme="minorHAnsi"/>
        </w:rPr>
        <w:t xml:space="preserve"> on </w:t>
      </w:r>
      <w:r w:rsidRPr="006D2D35">
        <w:rPr>
          <w:rFonts w:asciiTheme="minorHAnsi" w:hAnsiTheme="minorHAnsi" w:cstheme="minorHAnsi"/>
          <w:u w:val="single"/>
        </w:rPr>
        <w:t>arms control</w:t>
      </w:r>
      <w:r w:rsidRPr="006D2D35">
        <w:rPr>
          <w:rFonts w:asciiTheme="minorHAnsi" w:hAnsiTheme="minorHAnsi" w:cstheme="minorHAnsi"/>
        </w:rPr>
        <w:t xml:space="preserve"> --- That implodes </w:t>
      </w:r>
      <w:r w:rsidRPr="006D2D35">
        <w:rPr>
          <w:rFonts w:asciiTheme="minorHAnsi" w:hAnsiTheme="minorHAnsi" w:cstheme="minorHAnsi"/>
          <w:u w:val="single"/>
        </w:rPr>
        <w:t>current frameworks</w:t>
      </w:r>
      <w:r w:rsidRPr="006D2D35">
        <w:rPr>
          <w:rFonts w:asciiTheme="minorHAnsi" w:hAnsiTheme="minorHAnsi" w:cstheme="minorHAnsi"/>
        </w:rPr>
        <w:t>.</w:t>
      </w:r>
    </w:p>
    <w:p w14:paraId="1B2D6262" w14:textId="77777777" w:rsidR="00932A8B" w:rsidRPr="006D2D35" w:rsidRDefault="00932A8B" w:rsidP="00932A8B">
      <w:pPr>
        <w:rPr>
          <w:rFonts w:asciiTheme="minorHAnsi" w:hAnsiTheme="minorHAnsi" w:cstheme="minorHAnsi"/>
        </w:rPr>
      </w:pPr>
      <w:r w:rsidRPr="006D2D35">
        <w:rPr>
          <w:rStyle w:val="Style13ptBold"/>
          <w:rFonts w:asciiTheme="minorHAnsi" w:hAnsiTheme="minorHAnsi" w:cstheme="minorHAnsi"/>
        </w:rPr>
        <w:t>Cross, 24</w:t>
      </w:r>
      <w:r w:rsidRPr="006D2D35">
        <w:rPr>
          <w:rFonts w:asciiTheme="minorHAnsi" w:hAnsiTheme="minorHAnsi" w:cstheme="minorHAnsi"/>
        </w:rPr>
        <w:t xml:space="preserve"> (Sharyl Cross, Distinguished Professor of International Politics and Former Director of the </w:t>
      </w:r>
      <w:proofErr w:type="spellStart"/>
      <w:r w:rsidRPr="006D2D35">
        <w:rPr>
          <w:rFonts w:asciiTheme="minorHAnsi" w:hAnsiTheme="minorHAnsi" w:cstheme="minorHAnsi"/>
        </w:rPr>
        <w:t>Kozmetsky</w:t>
      </w:r>
      <w:proofErr w:type="spellEnd"/>
      <w:r w:rsidRPr="006D2D35">
        <w:rPr>
          <w:rFonts w:asciiTheme="minorHAnsi" w:hAnsiTheme="minorHAnsi" w:cstheme="minorHAnsi"/>
        </w:rPr>
        <w:t xml:space="preserve"> Center of Excellence at St. Edward’s University.1-19-2024, accessed 2-3-2025, Perry World House, "Major Power Geopolitical Clashes Jeopardizing the Global Arms Control Regime: Reassessing Priorities, Searching for Approaches in a New Era of Nuclear </w:t>
      </w:r>
      <w:proofErr w:type="spellStart"/>
      <w:r w:rsidRPr="006D2D35">
        <w:rPr>
          <w:rFonts w:asciiTheme="minorHAnsi" w:hAnsiTheme="minorHAnsi" w:cstheme="minorHAnsi"/>
        </w:rPr>
        <w:t>Tripolarity</w:t>
      </w:r>
      <w:proofErr w:type="spellEnd"/>
      <w:r w:rsidRPr="006D2D35">
        <w:rPr>
          <w:rFonts w:asciiTheme="minorHAnsi" w:hAnsiTheme="minorHAnsi" w:cstheme="minorHAnsi"/>
        </w:rPr>
        <w:t>", https://global.upenn.edu/perryworldhouse/news/major-power-geopolitical-clashes-jeopardizing-global-arms-control-regime)</w:t>
      </w:r>
    </w:p>
    <w:p w14:paraId="372414AE"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u w:val="single"/>
        </w:rPr>
        <w:t>The</w:t>
      </w:r>
      <w:r w:rsidRPr="006D2D35">
        <w:rPr>
          <w:rFonts w:asciiTheme="minorHAnsi" w:hAnsiTheme="minorHAnsi" w:cstheme="minorHAnsi"/>
          <w:sz w:val="14"/>
        </w:rPr>
        <w:t xml:space="preserve"> strategic </w:t>
      </w:r>
      <w:r w:rsidRPr="00BB254A">
        <w:rPr>
          <w:rFonts w:asciiTheme="minorHAnsi" w:hAnsiTheme="minorHAnsi" w:cstheme="minorHAnsi"/>
          <w:b/>
          <w:bCs/>
          <w:highlight w:val="green"/>
          <w:u w:val="single"/>
        </w:rPr>
        <w:t>arms control regime</w:t>
      </w:r>
      <w:r w:rsidRPr="006D2D35">
        <w:rPr>
          <w:rFonts w:asciiTheme="minorHAnsi" w:hAnsiTheme="minorHAnsi" w:cstheme="minorHAnsi"/>
          <w:sz w:val="14"/>
        </w:rPr>
        <w:t>—</w:t>
      </w:r>
      <w:r w:rsidRPr="006D2D35">
        <w:rPr>
          <w:rFonts w:asciiTheme="minorHAnsi" w:hAnsiTheme="minorHAnsi" w:cstheme="minorHAnsi"/>
          <w:u w:val="single"/>
        </w:rPr>
        <w:t xml:space="preserve">which provides </w:t>
      </w:r>
      <w:r w:rsidRPr="006D2D35">
        <w:rPr>
          <w:rFonts w:asciiTheme="minorHAnsi" w:hAnsiTheme="minorHAnsi" w:cstheme="minorHAnsi"/>
          <w:b/>
          <w:bCs/>
          <w:u w:val="single"/>
        </w:rPr>
        <w:t>the foundation for global stability</w:t>
      </w:r>
      <w:r w:rsidRPr="006D2D35">
        <w:rPr>
          <w:rFonts w:asciiTheme="minorHAnsi" w:hAnsiTheme="minorHAnsi" w:cstheme="minorHAnsi"/>
          <w:sz w:val="14"/>
        </w:rPr>
        <w:t xml:space="preserve"> between the world’s two largest nuclear powers—</w:t>
      </w:r>
      <w:r w:rsidRPr="00BB254A">
        <w:rPr>
          <w:rFonts w:asciiTheme="minorHAnsi" w:hAnsiTheme="minorHAnsi" w:cstheme="minorHAnsi"/>
          <w:b/>
          <w:bCs/>
          <w:highlight w:val="green"/>
          <w:u w:val="single"/>
        </w:rPr>
        <w:t>is in jeopardy</w:t>
      </w:r>
      <w:r w:rsidRPr="006D2D35">
        <w:rPr>
          <w:rFonts w:asciiTheme="minorHAnsi" w:hAnsiTheme="minorHAnsi" w:cstheme="minorHAnsi"/>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7E3A3132"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197E5123"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 xml:space="preserve">The Strategic Arms Reduction Treaty (New START) that was set to expire in 2026 has been halted. Russia’s war in Ukraine and its severing of relationships with the United States and its Western allies and the </w:t>
      </w:r>
      <w:r w:rsidRPr="00BB254A">
        <w:rPr>
          <w:rFonts w:asciiTheme="minorHAnsi" w:hAnsiTheme="minorHAnsi" w:cstheme="minorHAnsi"/>
          <w:b/>
          <w:bCs/>
          <w:highlight w:val="green"/>
          <w:u w:val="single"/>
        </w:rPr>
        <w:t>collapse of</w:t>
      </w:r>
      <w:r w:rsidRPr="006D2D35">
        <w:rPr>
          <w:rFonts w:asciiTheme="minorHAnsi" w:hAnsiTheme="minorHAnsi" w:cstheme="minorHAnsi"/>
          <w:sz w:val="14"/>
        </w:rPr>
        <w:t xml:space="preserve"> U.S.-Russian </w:t>
      </w:r>
      <w:r w:rsidRPr="006D2D35">
        <w:rPr>
          <w:rFonts w:asciiTheme="minorHAnsi" w:hAnsiTheme="minorHAnsi" w:cstheme="minorHAnsi"/>
          <w:b/>
          <w:bCs/>
          <w:u w:val="single"/>
        </w:rPr>
        <w:t xml:space="preserve">strategic </w:t>
      </w:r>
      <w:r w:rsidRPr="00BB254A">
        <w:rPr>
          <w:rFonts w:asciiTheme="minorHAnsi" w:hAnsiTheme="minorHAnsi" w:cstheme="minorHAnsi"/>
          <w:b/>
          <w:bCs/>
          <w:highlight w:val="green"/>
          <w:u w:val="single"/>
        </w:rPr>
        <w:t>dialogue and engagement</w:t>
      </w:r>
      <w:r w:rsidRPr="006D2D35">
        <w:rPr>
          <w:rFonts w:asciiTheme="minorHAnsi" w:hAnsiTheme="minorHAnsi" w:cstheme="minorHAnsi"/>
          <w:b/>
          <w:bCs/>
          <w:u w:val="single"/>
        </w:rPr>
        <w:t xml:space="preserve"> on arms control</w:t>
      </w:r>
      <w:r w:rsidRPr="006D2D35">
        <w:rPr>
          <w:rFonts w:asciiTheme="minorHAnsi" w:hAnsiTheme="minorHAnsi" w:cstheme="minorHAnsi"/>
          <w:sz w:val="14"/>
        </w:rPr>
        <w:t xml:space="preserve">, coupled with China’s accelerated drive toward nuclear expansion and escalating tensions in the U.S.-China bilateral relationship, </w:t>
      </w:r>
      <w:r w:rsidRPr="006D2D35">
        <w:rPr>
          <w:rFonts w:asciiTheme="minorHAnsi" w:hAnsiTheme="minorHAnsi" w:cstheme="minorHAnsi"/>
          <w:b/>
          <w:bCs/>
          <w:u w:val="single"/>
        </w:rPr>
        <w:t xml:space="preserve">have </w:t>
      </w:r>
      <w:r w:rsidRPr="00BB254A">
        <w:rPr>
          <w:rFonts w:asciiTheme="minorHAnsi" w:hAnsiTheme="minorHAnsi" w:cstheme="minorHAnsi"/>
          <w:b/>
          <w:bCs/>
          <w:highlight w:val="green"/>
          <w:u w:val="single"/>
        </w:rPr>
        <w:t>ushered in</w:t>
      </w:r>
      <w:r w:rsidRPr="006D2D35">
        <w:rPr>
          <w:rFonts w:asciiTheme="minorHAnsi" w:hAnsiTheme="minorHAnsi" w:cstheme="minorHAnsi"/>
          <w:b/>
          <w:bCs/>
          <w:u w:val="single"/>
        </w:rPr>
        <w:t xml:space="preserve"> a new </w:t>
      </w:r>
      <w:r w:rsidRPr="00BB254A">
        <w:rPr>
          <w:rFonts w:asciiTheme="minorHAnsi" w:hAnsiTheme="minorHAnsi" w:cstheme="minorHAnsi"/>
          <w:b/>
          <w:bCs/>
          <w:highlight w:val="green"/>
          <w:u w:val="single"/>
        </w:rPr>
        <w:t>period of instability</w:t>
      </w:r>
      <w:r w:rsidRPr="006D2D35">
        <w:rPr>
          <w:rFonts w:asciiTheme="minorHAnsi" w:hAnsiTheme="minorHAnsi" w:cstheme="minorHAnsi"/>
          <w:u w:val="single"/>
        </w:rPr>
        <w:t xml:space="preserve"> </w:t>
      </w:r>
      <w:r w:rsidRPr="00BB254A">
        <w:rPr>
          <w:rFonts w:asciiTheme="minorHAnsi" w:hAnsiTheme="minorHAnsi" w:cstheme="minorHAnsi"/>
          <w:highlight w:val="green"/>
          <w:u w:val="single"/>
        </w:rPr>
        <w:t xml:space="preserve">and </w:t>
      </w:r>
      <w:r w:rsidRPr="00BB254A">
        <w:rPr>
          <w:rFonts w:asciiTheme="minorHAnsi" w:hAnsiTheme="minorHAnsi" w:cstheme="minorHAnsi"/>
          <w:b/>
          <w:bCs/>
          <w:highlight w:val="green"/>
          <w:u w:val="single"/>
        </w:rPr>
        <w:t>risk</w:t>
      </w:r>
      <w:r w:rsidRPr="006D2D35">
        <w:rPr>
          <w:rFonts w:asciiTheme="minorHAnsi" w:hAnsiTheme="minorHAnsi" w:cstheme="minorHAnsi"/>
          <w:u w:val="single"/>
        </w:rPr>
        <w:t xml:space="preserve"> for </w:t>
      </w:r>
      <w:r w:rsidRPr="006D2D35">
        <w:rPr>
          <w:rFonts w:asciiTheme="minorHAnsi" w:hAnsiTheme="minorHAnsi" w:cstheme="minorHAnsi"/>
          <w:b/>
          <w:bCs/>
          <w:u w:val="single"/>
        </w:rPr>
        <w:t>arms control</w:t>
      </w:r>
      <w:r w:rsidRPr="006D2D35">
        <w:rPr>
          <w:rFonts w:asciiTheme="minorHAnsi" w:hAnsiTheme="minorHAnsi" w:cstheme="minorHAnsi"/>
          <w:u w:val="single"/>
        </w:rPr>
        <w:t xml:space="preserve"> and </w:t>
      </w:r>
      <w:r w:rsidRPr="006D2D35">
        <w:rPr>
          <w:rFonts w:asciiTheme="minorHAnsi" w:hAnsiTheme="minorHAnsi" w:cstheme="minorHAnsi"/>
          <w:b/>
          <w:bCs/>
          <w:u w:val="single"/>
        </w:rPr>
        <w:t>proliferation</w:t>
      </w:r>
      <w:r w:rsidRPr="006D2D35">
        <w:rPr>
          <w:rFonts w:asciiTheme="minorHAnsi" w:hAnsiTheme="minorHAnsi" w:cstheme="minorHAnsi"/>
          <w:sz w:val="14"/>
        </w:rPr>
        <w:t xml:space="preserve">. U.S. President Joe Biden has acknowledged that </w:t>
      </w:r>
      <w:r w:rsidRPr="00BB254A">
        <w:rPr>
          <w:rFonts w:asciiTheme="minorHAnsi" w:hAnsiTheme="minorHAnsi" w:cstheme="minorHAnsi"/>
          <w:highlight w:val="green"/>
          <w:u w:val="single"/>
        </w:rPr>
        <w:t>we have reached an “</w:t>
      </w:r>
      <w:r w:rsidRPr="00BB254A">
        <w:rPr>
          <w:rFonts w:asciiTheme="minorHAnsi" w:hAnsiTheme="minorHAnsi" w:cstheme="minorHAnsi"/>
          <w:b/>
          <w:bCs/>
          <w:highlight w:val="green"/>
          <w:u w:val="single"/>
        </w:rPr>
        <w:t>inflection point</w:t>
      </w:r>
      <w:r w:rsidRPr="006D2D35">
        <w:rPr>
          <w:rFonts w:asciiTheme="minorHAnsi" w:hAnsiTheme="minorHAnsi" w:cstheme="minorHAnsi"/>
          <w:u w:val="single"/>
        </w:rPr>
        <w:t>” that</w:t>
      </w:r>
      <w:r w:rsidRPr="006D2D35">
        <w:rPr>
          <w:rFonts w:asciiTheme="minorHAnsi" w:hAnsiTheme="minorHAnsi" w:cstheme="minorHAnsi"/>
          <w:sz w:val="14"/>
        </w:rPr>
        <w:t xml:space="preserve"> </w:t>
      </w:r>
      <w:r w:rsidRPr="006D2D35">
        <w:rPr>
          <w:rFonts w:asciiTheme="minorHAnsi" w:hAnsiTheme="minorHAnsi" w:cstheme="minorHAnsi"/>
          <w:u w:val="single"/>
        </w:rPr>
        <w:t>will determine the future</w:t>
      </w:r>
      <w:r w:rsidRPr="006D2D35">
        <w:rPr>
          <w:rFonts w:asciiTheme="minorHAnsi" w:hAnsiTheme="minorHAnsi" w:cstheme="minorHAnsi"/>
          <w:sz w:val="14"/>
        </w:rPr>
        <w:t xml:space="preserve"> security for our allies and partners and the world community for decades ahead, but the circumstances require careful assessment of strategic options and consequences of policy choices. Innovative </w:t>
      </w:r>
      <w:r w:rsidRPr="00BB254A">
        <w:rPr>
          <w:rFonts w:asciiTheme="minorHAnsi" w:hAnsiTheme="minorHAnsi" w:cstheme="minorHAnsi"/>
          <w:highlight w:val="green"/>
          <w:u w:val="single"/>
        </w:rPr>
        <w:t>approaches</w:t>
      </w:r>
      <w:r w:rsidRPr="006D2D35">
        <w:rPr>
          <w:rFonts w:asciiTheme="minorHAnsi" w:hAnsiTheme="minorHAnsi" w:cstheme="minorHAnsi"/>
          <w:u w:val="single"/>
        </w:rPr>
        <w:t xml:space="preserve"> will be </w:t>
      </w:r>
      <w:r w:rsidRPr="00BB254A">
        <w:rPr>
          <w:rFonts w:asciiTheme="minorHAnsi" w:hAnsiTheme="minorHAnsi" w:cstheme="minorHAnsi"/>
          <w:b/>
          <w:bCs/>
          <w:highlight w:val="green"/>
          <w:u w:val="single"/>
        </w:rPr>
        <w:t>required</w:t>
      </w:r>
      <w:r w:rsidRPr="00BB254A">
        <w:rPr>
          <w:rFonts w:asciiTheme="minorHAnsi" w:hAnsiTheme="minorHAnsi" w:cstheme="minorHAnsi"/>
          <w:highlight w:val="green"/>
          <w:u w:val="single"/>
        </w:rPr>
        <w:t xml:space="preserve"> to </w:t>
      </w:r>
      <w:r w:rsidRPr="00BB254A">
        <w:rPr>
          <w:rFonts w:asciiTheme="minorHAnsi" w:hAnsiTheme="minorHAnsi" w:cstheme="minorHAnsi"/>
          <w:b/>
          <w:bCs/>
          <w:highlight w:val="green"/>
          <w:u w:val="single"/>
        </w:rPr>
        <w:t>prevent</w:t>
      </w:r>
      <w:r w:rsidRPr="006D2D35">
        <w:rPr>
          <w:rFonts w:asciiTheme="minorHAnsi" w:hAnsiTheme="minorHAnsi" w:cstheme="minorHAnsi"/>
          <w:b/>
          <w:bCs/>
          <w:u w:val="single"/>
        </w:rPr>
        <w:t xml:space="preserve"> catastrophic </w:t>
      </w:r>
      <w:r w:rsidRPr="00BB254A">
        <w:rPr>
          <w:rFonts w:asciiTheme="minorHAnsi" w:hAnsiTheme="minorHAnsi" w:cstheme="minorHAnsi"/>
          <w:b/>
          <w:bCs/>
          <w:highlight w:val="green"/>
          <w:u w:val="single"/>
        </w:rPr>
        <w:t>nuclear escalation</w:t>
      </w:r>
      <w:r w:rsidRPr="006D2D35">
        <w:rPr>
          <w:rFonts w:asciiTheme="minorHAnsi" w:hAnsiTheme="minorHAnsi" w:cstheme="minorHAnsi"/>
          <w:u w:val="single"/>
        </w:rPr>
        <w:t xml:space="preserve"> and proliferation of weapons of mass destruction</w:t>
      </w:r>
      <w:r w:rsidRPr="006D2D35">
        <w:rPr>
          <w:rFonts w:asciiTheme="minorHAnsi" w:hAnsiTheme="minorHAnsi" w:cstheme="minorHAnsi"/>
          <w:sz w:val="14"/>
        </w:rPr>
        <w:t xml:space="preserve"> as the world system transitions from an era of bipolar nuclear stability to a more complex three major power nuclear configuration.</w:t>
      </w:r>
    </w:p>
    <w:p w14:paraId="1DFB7CDD"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Ukraine War, Derailing U.S.-Russia Strategic Nuclear Collaboration, Risk of Nuclear Response</w:t>
      </w:r>
    </w:p>
    <w:p w14:paraId="53F1F942"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04F4440E" w14:textId="77777777" w:rsidR="00932A8B" w:rsidRPr="006D2D35" w:rsidRDefault="00932A8B" w:rsidP="00932A8B">
      <w:pPr>
        <w:rPr>
          <w:rFonts w:asciiTheme="minorHAnsi" w:hAnsiTheme="minorHAnsi" w:cstheme="minorHAnsi"/>
          <w:b/>
          <w:bCs/>
          <w:u w:val="single"/>
        </w:rPr>
      </w:pPr>
      <w:r w:rsidRPr="006D2D35">
        <w:rPr>
          <w:rFonts w:asciiTheme="minorHAnsi" w:hAnsiTheme="minorHAnsi" w:cstheme="minorHAnsi"/>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BB254A">
        <w:rPr>
          <w:rFonts w:asciiTheme="minorHAnsi" w:hAnsiTheme="minorHAnsi" w:cstheme="minorHAnsi"/>
          <w:b/>
          <w:bCs/>
          <w:highlight w:val="green"/>
          <w:u w:val="single"/>
        </w:rPr>
        <w:t>unless “Washington</w:t>
      </w:r>
      <w:r w:rsidRPr="006D2D35">
        <w:rPr>
          <w:rFonts w:asciiTheme="minorHAnsi" w:hAnsiTheme="minorHAnsi" w:cstheme="minorHAnsi"/>
          <w:sz w:val="14"/>
        </w:rPr>
        <w:t xml:space="preserve"> and the West as a whole </w:t>
      </w:r>
      <w:r w:rsidRPr="00BB254A">
        <w:rPr>
          <w:rFonts w:asciiTheme="minorHAnsi" w:hAnsiTheme="minorHAnsi" w:cstheme="minorHAnsi"/>
          <w:highlight w:val="green"/>
          <w:u w:val="single"/>
        </w:rPr>
        <w:t xml:space="preserve">do not </w:t>
      </w:r>
      <w:r w:rsidRPr="00BB254A">
        <w:rPr>
          <w:rFonts w:asciiTheme="minorHAnsi" w:hAnsiTheme="minorHAnsi" w:cstheme="minorHAnsi"/>
          <w:b/>
          <w:bCs/>
          <w:highlight w:val="green"/>
          <w:u w:val="single"/>
        </w:rPr>
        <w:t>radically revise</w:t>
      </w:r>
      <w:r w:rsidRPr="006D2D35">
        <w:rPr>
          <w:rFonts w:asciiTheme="minorHAnsi" w:hAnsiTheme="minorHAnsi" w:cstheme="minorHAnsi"/>
          <w:u w:val="single"/>
        </w:rPr>
        <w:t xml:space="preserve"> </w:t>
      </w:r>
      <w:r w:rsidRPr="006D2D35">
        <w:rPr>
          <w:rFonts w:asciiTheme="minorHAnsi" w:hAnsiTheme="minorHAnsi" w:cstheme="minorHAnsi"/>
          <w:b/>
          <w:bCs/>
          <w:u w:val="single"/>
        </w:rPr>
        <w:t>their</w:t>
      </w:r>
      <w:r w:rsidRPr="006D2D35">
        <w:rPr>
          <w:rFonts w:asciiTheme="minorHAnsi" w:hAnsiTheme="minorHAnsi" w:cstheme="minorHAnsi"/>
          <w:sz w:val="14"/>
        </w:rPr>
        <w:t xml:space="preserve"> anti-Russian </w:t>
      </w:r>
      <w:r w:rsidRPr="00BB254A">
        <w:rPr>
          <w:rFonts w:asciiTheme="minorHAnsi" w:hAnsiTheme="minorHAnsi" w:cstheme="minorHAnsi"/>
          <w:b/>
          <w:bCs/>
          <w:highlight w:val="green"/>
          <w:u w:val="single"/>
        </w:rPr>
        <w:t>policy</w:t>
      </w:r>
      <w:r w:rsidRPr="006D2D35">
        <w:rPr>
          <w:rFonts w:asciiTheme="minorHAnsi" w:hAnsiTheme="minorHAnsi" w:cstheme="minorHAnsi"/>
          <w:sz w:val="14"/>
        </w:rPr>
        <w:t xml:space="preserve">…productive </w:t>
      </w:r>
      <w:r w:rsidRPr="00BB254A">
        <w:rPr>
          <w:rFonts w:asciiTheme="minorHAnsi" w:hAnsiTheme="minorHAnsi" w:cstheme="minorHAnsi"/>
          <w:b/>
          <w:bCs/>
          <w:highlight w:val="green"/>
          <w:u w:val="single"/>
        </w:rPr>
        <w:t>negotiations on arms control will hardly be possible</w:t>
      </w:r>
      <w:r w:rsidRPr="006D2D35">
        <w:rPr>
          <w:rFonts w:asciiTheme="minorHAnsi" w:hAnsiTheme="minorHAnsi" w:cstheme="minorHAnsi"/>
          <w:b/>
          <w:bCs/>
          <w:u w:val="single"/>
        </w:rPr>
        <w:t>.”</w:t>
      </w:r>
    </w:p>
    <w:p w14:paraId="29E36FDB"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[TEXT CONDENSED, NONE OMITTED]</w:t>
      </w:r>
    </w:p>
    <w:p w14:paraId="1546E2D4" w14:textId="77777777" w:rsidR="00932A8B" w:rsidRPr="006D2D35" w:rsidRDefault="00932A8B" w:rsidP="00932A8B">
      <w:pPr>
        <w:rPr>
          <w:rFonts w:asciiTheme="minorHAnsi" w:hAnsiTheme="minorHAnsi" w:cstheme="minorHAnsi"/>
          <w:sz w:val="8"/>
          <w:szCs w:val="8"/>
        </w:rPr>
      </w:pPr>
      <w:r w:rsidRPr="006D2D35">
        <w:rPr>
          <w:rFonts w:asciiTheme="minorHAnsi" w:hAnsiTheme="minorHAnsi" w:cstheme="minorHAnsi"/>
          <w:sz w:val="8"/>
          <w:szCs w:val="8"/>
        </w:rPr>
        <w:t>Although Russia has a no-first use nuclear policy, since unleashing the “special military operation” in Ukraine in February 2022, Putin has not ruled out the use of nuclear weapons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early on in the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w:t>
      </w:r>
      <w:proofErr w:type="spellStart"/>
      <w:r w:rsidRPr="006D2D35">
        <w:rPr>
          <w:rFonts w:asciiTheme="minorHAnsi" w:hAnsiTheme="minorHAnsi" w:cstheme="minorHAnsi"/>
          <w:sz w:val="8"/>
          <w:szCs w:val="8"/>
        </w:rPr>
        <w:t>armageddon</w:t>
      </w:r>
      <w:proofErr w:type="spellEnd"/>
      <w:r w:rsidRPr="006D2D35">
        <w:rPr>
          <w:rFonts w:asciiTheme="minorHAnsi" w:hAnsiTheme="minorHAnsi" w:cstheme="minorHAnsi"/>
          <w:sz w:val="8"/>
          <w:szCs w:val="8"/>
        </w:rPr>
        <w:t xml:space="preserve">”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w:t>
      </w:r>
      <w:proofErr w:type="gramStart"/>
      <w:r w:rsidRPr="006D2D35">
        <w:rPr>
          <w:rFonts w:asciiTheme="minorHAnsi" w:hAnsiTheme="minorHAnsi" w:cstheme="minorHAnsi"/>
          <w:sz w:val="8"/>
          <w:szCs w:val="8"/>
        </w:rPr>
        <w:t>Europe, but</w:t>
      </w:r>
      <w:proofErr w:type="gramEnd"/>
      <w:r w:rsidRPr="006D2D35">
        <w:rPr>
          <w:rFonts w:asciiTheme="minorHAnsi" w:hAnsiTheme="minorHAnsi" w:cstheme="minorHAnsi"/>
          <w:sz w:val="8"/>
          <w:szCs w:val="8"/>
        </w:rPr>
        <w:t xml:space="preserve">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6D2D35">
        <w:rPr>
          <w:rFonts w:asciiTheme="minorHAnsi" w:hAnsiTheme="minorHAnsi" w:cstheme="minorHAnsi"/>
          <w:sz w:val="8"/>
          <w:szCs w:val="8"/>
        </w:rPr>
        <w:t>offered assistance to</w:t>
      </w:r>
      <w:proofErr w:type="gramEnd"/>
      <w:r w:rsidRPr="006D2D35">
        <w:rPr>
          <w:rFonts w:asciiTheme="minorHAnsi" w:hAnsiTheme="minorHAnsi" w:cstheme="minorHAnsi"/>
          <w:sz w:val="8"/>
          <w:szCs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sidRPr="006D2D35">
        <w:rPr>
          <w:rFonts w:asciiTheme="minorHAnsi" w:hAnsiTheme="minorHAnsi" w:cstheme="minorHAnsi"/>
          <w:sz w:val="8"/>
          <w:szCs w:val="8"/>
        </w:rPr>
        <w:t>Ukraine, but</w:t>
      </w:r>
      <w:proofErr w:type="gramEnd"/>
      <w:r w:rsidRPr="006D2D35">
        <w:rPr>
          <w:rFonts w:asciiTheme="minorHAnsi" w:hAnsiTheme="minorHAnsi" w:cstheme="minorHAnsi"/>
          <w:sz w:val="8"/>
          <w:szCs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w:t>
      </w:r>
      <w:proofErr w:type="gramStart"/>
      <w:r w:rsidRPr="006D2D35">
        <w:rPr>
          <w:rFonts w:asciiTheme="minorHAnsi" w:hAnsiTheme="minorHAnsi" w:cstheme="minorHAnsi"/>
          <w:sz w:val="8"/>
          <w:szCs w:val="8"/>
        </w:rPr>
        <w:t>unsuccessful</w:t>
      </w:r>
      <w:proofErr w:type="gramEnd"/>
      <w:r w:rsidRPr="006D2D35">
        <w:rPr>
          <w:rFonts w:asciiTheme="minorHAnsi" w:hAnsiTheme="minorHAnsi" w:cstheme="minorHAnsi"/>
          <w:sz w:val="8"/>
          <w:szCs w:val="8"/>
        </w:rPr>
        <w:t xml:space="preserve"> and it should be understood that Ukraine </w:t>
      </w:r>
      <w:proofErr w:type="spellStart"/>
      <w:r w:rsidRPr="006D2D35">
        <w:rPr>
          <w:rFonts w:asciiTheme="minorHAnsi" w:hAnsiTheme="minorHAnsi" w:cstheme="minorHAnsi"/>
          <w:sz w:val="8"/>
          <w:szCs w:val="8"/>
        </w:rPr>
        <w:t>can not</w:t>
      </w:r>
      <w:proofErr w:type="spellEnd"/>
      <w:r w:rsidRPr="006D2D35">
        <w:rPr>
          <w:rFonts w:asciiTheme="minorHAnsi" w:hAnsiTheme="minorHAnsi" w:cstheme="minorHAnsi"/>
          <w:sz w:val="8"/>
          <w:szCs w:val="8"/>
        </w:rPr>
        <w:t xml:space="preserve">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6D2D35">
        <w:rPr>
          <w:rFonts w:asciiTheme="minorHAnsi" w:hAnsiTheme="minorHAnsi" w:cstheme="minorHAnsi"/>
          <w:sz w:val="8"/>
          <w:szCs w:val="8"/>
        </w:rPr>
        <w:t>has</w:t>
      </w:r>
      <w:proofErr w:type="gramEnd"/>
      <w:r w:rsidRPr="006D2D35">
        <w:rPr>
          <w:rFonts w:asciiTheme="minorHAnsi" w:hAnsiTheme="minorHAnsi" w:cstheme="minorHAnsi"/>
          <w:sz w:val="8"/>
          <w:szCs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5B789051"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[PARAGRAPH BREAKS RESUME]</w:t>
      </w:r>
    </w:p>
    <w:p w14:paraId="3B456132" w14:textId="77777777" w:rsidR="00932A8B" w:rsidRPr="006D2D35" w:rsidRDefault="00932A8B" w:rsidP="00932A8B">
      <w:pPr>
        <w:rPr>
          <w:rFonts w:asciiTheme="minorHAnsi" w:hAnsiTheme="minorHAnsi" w:cstheme="minorHAnsi"/>
          <w:sz w:val="14"/>
        </w:rPr>
      </w:pPr>
      <w:r w:rsidRPr="00BB254A">
        <w:rPr>
          <w:rFonts w:asciiTheme="minorHAnsi" w:hAnsiTheme="minorHAnsi" w:cstheme="minorHAnsi"/>
          <w:highlight w:val="green"/>
          <w:u w:val="single"/>
        </w:rPr>
        <w:t xml:space="preserve">Russia and China find common ground in </w:t>
      </w:r>
      <w:r w:rsidRPr="00BB254A">
        <w:rPr>
          <w:rFonts w:asciiTheme="minorHAnsi" w:hAnsiTheme="minorHAnsi" w:cstheme="minorHAnsi"/>
          <w:b/>
          <w:bCs/>
          <w:highlight w:val="green"/>
          <w:u w:val="single"/>
        </w:rPr>
        <w:t>resisting</w:t>
      </w:r>
      <w:r w:rsidRPr="006D2D35">
        <w:rPr>
          <w:rFonts w:asciiTheme="minorHAnsi" w:hAnsiTheme="minorHAnsi" w:cstheme="minorHAnsi"/>
          <w:b/>
          <w:bCs/>
          <w:u w:val="single"/>
        </w:rPr>
        <w:t xml:space="preserve"> </w:t>
      </w:r>
      <w:r w:rsidRPr="00BB254A">
        <w:rPr>
          <w:rFonts w:asciiTheme="minorHAnsi" w:hAnsiTheme="minorHAnsi" w:cstheme="minorHAnsi"/>
          <w:b/>
          <w:bCs/>
          <w:highlight w:val="green"/>
          <w:u w:val="single"/>
        </w:rPr>
        <w:t>U.S. global hegemony</w:t>
      </w:r>
      <w:r w:rsidRPr="00BB254A">
        <w:rPr>
          <w:rFonts w:asciiTheme="minorHAnsi" w:hAnsiTheme="minorHAnsi" w:cstheme="minorHAnsi"/>
          <w:sz w:val="14"/>
          <w:highlight w:val="green"/>
        </w:rPr>
        <w:t xml:space="preserve"> </w:t>
      </w:r>
      <w:r w:rsidRPr="00BB254A">
        <w:rPr>
          <w:rFonts w:asciiTheme="minorHAnsi" w:hAnsiTheme="minorHAnsi" w:cstheme="minorHAnsi"/>
          <w:b/>
          <w:bCs/>
          <w:highlight w:val="green"/>
          <w:u w:val="single"/>
        </w:rPr>
        <w:t>and challenging American leadership</w:t>
      </w:r>
      <w:r w:rsidRPr="006D2D35">
        <w:rPr>
          <w:rFonts w:asciiTheme="minorHAnsi" w:hAnsiTheme="minorHAnsi" w:cstheme="minorHAnsi"/>
          <w:sz w:val="14"/>
        </w:rPr>
        <w:t xml:space="preserve"> of the rules-based liberal international order. Both </w:t>
      </w:r>
      <w:r w:rsidRPr="006D2D35">
        <w:rPr>
          <w:rFonts w:asciiTheme="minorHAnsi" w:hAnsiTheme="minorHAnsi" w:cstheme="minorHAnsi"/>
          <w:b/>
          <w:bCs/>
          <w:u w:val="single"/>
        </w:rPr>
        <w:t>Moscow and Beijing</w:t>
      </w:r>
      <w:r w:rsidRPr="006D2D35">
        <w:rPr>
          <w:rFonts w:asciiTheme="minorHAnsi" w:hAnsiTheme="minorHAnsi" w:cstheme="minorHAnsi"/>
          <w:sz w:val="14"/>
        </w:rPr>
        <w:t xml:space="preserve"> </w:t>
      </w:r>
      <w:r w:rsidRPr="00BB254A">
        <w:rPr>
          <w:rFonts w:asciiTheme="minorHAnsi" w:hAnsiTheme="minorHAnsi" w:cstheme="minorHAnsi"/>
          <w:highlight w:val="green"/>
          <w:u w:val="single"/>
        </w:rPr>
        <w:t>believe</w:t>
      </w:r>
      <w:r w:rsidRPr="006D2D35">
        <w:rPr>
          <w:rFonts w:asciiTheme="minorHAnsi" w:hAnsiTheme="minorHAnsi" w:cstheme="minorHAnsi"/>
          <w:u w:val="single"/>
        </w:rPr>
        <w:t xml:space="preserve"> that </w:t>
      </w:r>
      <w:r w:rsidRPr="00BB254A">
        <w:rPr>
          <w:rFonts w:asciiTheme="minorHAnsi" w:hAnsiTheme="minorHAnsi" w:cstheme="minorHAnsi"/>
          <w:highlight w:val="green"/>
          <w:u w:val="single"/>
        </w:rPr>
        <w:t>they should be entitled to</w:t>
      </w:r>
      <w:r w:rsidRPr="006D2D35">
        <w:rPr>
          <w:rFonts w:asciiTheme="minorHAnsi" w:hAnsiTheme="minorHAnsi" w:cstheme="minorHAnsi"/>
          <w:sz w:val="14"/>
        </w:rPr>
        <w:t xml:space="preserve"> have </w:t>
      </w:r>
      <w:r w:rsidRPr="00BB254A">
        <w:rPr>
          <w:rFonts w:asciiTheme="minorHAnsi" w:hAnsiTheme="minorHAnsi" w:cstheme="minorHAnsi"/>
          <w:b/>
          <w:bCs/>
          <w:highlight w:val="green"/>
          <w:u w:val="single"/>
        </w:rPr>
        <w:t>greater influence</w:t>
      </w:r>
      <w:r w:rsidRPr="006D2D35">
        <w:rPr>
          <w:rFonts w:asciiTheme="minorHAnsi" w:hAnsiTheme="minorHAnsi" w:cstheme="minorHAnsi"/>
          <w:sz w:val="14"/>
        </w:rPr>
        <w:t xml:space="preserve"> in shaping world order in the contemporary multipolar system. Though the two countries no longer share ideological affinity, both Vladimir </w:t>
      </w:r>
      <w:r w:rsidRPr="00BB254A">
        <w:rPr>
          <w:rFonts w:asciiTheme="minorHAnsi" w:hAnsiTheme="minorHAnsi" w:cstheme="minorHAnsi"/>
          <w:b/>
          <w:bCs/>
          <w:highlight w:val="green"/>
          <w:u w:val="single"/>
        </w:rPr>
        <w:t>Putin</w:t>
      </w:r>
      <w:r w:rsidRPr="00BB254A">
        <w:rPr>
          <w:rFonts w:asciiTheme="minorHAnsi" w:hAnsiTheme="minorHAnsi" w:cstheme="minorHAnsi"/>
          <w:sz w:val="14"/>
          <w:highlight w:val="green"/>
        </w:rPr>
        <w:t xml:space="preserve"> </w:t>
      </w:r>
      <w:r w:rsidRPr="00BB254A">
        <w:rPr>
          <w:rFonts w:asciiTheme="minorHAnsi" w:hAnsiTheme="minorHAnsi" w:cstheme="minorHAnsi"/>
          <w:highlight w:val="green"/>
          <w:u w:val="single"/>
        </w:rPr>
        <w:t xml:space="preserve">and </w:t>
      </w:r>
      <w:r w:rsidRPr="00BB254A">
        <w:rPr>
          <w:rFonts w:asciiTheme="minorHAnsi" w:hAnsiTheme="minorHAnsi" w:cstheme="minorHAnsi"/>
          <w:b/>
          <w:bCs/>
          <w:highlight w:val="green"/>
          <w:u w:val="single"/>
        </w:rPr>
        <w:t>Xi</w:t>
      </w:r>
      <w:r w:rsidRPr="006D2D35">
        <w:rPr>
          <w:rFonts w:asciiTheme="minorHAnsi" w:hAnsiTheme="minorHAnsi" w:cstheme="minorHAnsi"/>
          <w:sz w:val="14"/>
        </w:rPr>
        <w:t xml:space="preserve"> Jinping </w:t>
      </w:r>
      <w:r w:rsidRPr="006D2D35">
        <w:rPr>
          <w:rFonts w:asciiTheme="minorHAnsi" w:hAnsiTheme="minorHAnsi" w:cstheme="minorHAnsi"/>
          <w:u w:val="single"/>
        </w:rPr>
        <w:t xml:space="preserve">are </w:t>
      </w:r>
      <w:r w:rsidRPr="00BB254A">
        <w:rPr>
          <w:rFonts w:asciiTheme="minorHAnsi" w:hAnsiTheme="minorHAnsi" w:cstheme="minorHAnsi"/>
          <w:highlight w:val="green"/>
          <w:u w:val="single"/>
        </w:rPr>
        <w:t>concerned about</w:t>
      </w:r>
      <w:r w:rsidRPr="006D2D35">
        <w:rPr>
          <w:rFonts w:asciiTheme="minorHAnsi" w:hAnsiTheme="minorHAnsi" w:cstheme="minorHAnsi"/>
          <w:u w:val="single"/>
        </w:rPr>
        <w:t xml:space="preserve"> </w:t>
      </w:r>
      <w:r w:rsidRPr="00BB254A">
        <w:rPr>
          <w:rFonts w:asciiTheme="minorHAnsi" w:hAnsiTheme="minorHAnsi" w:cstheme="minorHAnsi"/>
          <w:b/>
          <w:bCs/>
          <w:highlight w:val="green"/>
          <w:u w:val="single"/>
        </w:rPr>
        <w:t>protecting security</w:t>
      </w:r>
      <w:r w:rsidRPr="006D2D35">
        <w:rPr>
          <w:rFonts w:asciiTheme="minorHAnsi" w:hAnsiTheme="minorHAnsi" w:cstheme="minorHAnsi"/>
          <w:sz w:val="14"/>
        </w:rPr>
        <w:t xml:space="preserve"> of the state and have been united in </w:t>
      </w:r>
      <w:r w:rsidRPr="006D2D35">
        <w:rPr>
          <w:rFonts w:asciiTheme="minorHAnsi" w:hAnsiTheme="minorHAnsi" w:cstheme="minorHAnsi"/>
          <w:b/>
          <w:bCs/>
          <w:u w:val="single"/>
        </w:rPr>
        <w:t>opposing Western intervention</w:t>
      </w:r>
      <w:r w:rsidRPr="006D2D35">
        <w:rPr>
          <w:rFonts w:asciiTheme="minorHAnsi" w:hAnsiTheme="minorHAnsi" w:cstheme="minorHAnsi"/>
          <w:sz w:val="14"/>
        </w:rPr>
        <w:t xml:space="preserve"> to advance democracy </w:t>
      </w:r>
      <w:r w:rsidRPr="006D2D35">
        <w:rPr>
          <w:rFonts w:asciiTheme="minorHAnsi" w:hAnsiTheme="minorHAnsi" w:cstheme="minorHAnsi"/>
          <w:u w:val="single"/>
        </w:rPr>
        <w:t>which they contend has resulted in chaos and destabilizing societies</w:t>
      </w:r>
      <w:r w:rsidRPr="006D2D35">
        <w:rPr>
          <w:rFonts w:asciiTheme="minorHAnsi" w:hAnsiTheme="minorHAnsi" w:cstheme="minorHAnsi"/>
          <w:sz w:val="14"/>
        </w:rPr>
        <w:t>. Moscow and Beijing want to ensure that the kind of domestic turmoil that fueled the color revolutions in Eurasia and upheavals in the Middle East will never pose threats of regime change in their respective nations.</w:t>
      </w:r>
    </w:p>
    <w:p w14:paraId="6FAE98F9"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182F722F"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u w:val="single"/>
        </w:rPr>
        <w:t>Russia and China</w:t>
      </w:r>
      <w:r w:rsidRPr="006D2D35">
        <w:rPr>
          <w:rFonts w:asciiTheme="minorHAnsi" w:hAnsiTheme="minorHAnsi" w:cstheme="minorHAnsi"/>
          <w:sz w:val="14"/>
        </w:rPr>
        <w:t xml:space="preserve"> have </w:t>
      </w:r>
      <w:r w:rsidRPr="00BB254A">
        <w:rPr>
          <w:rFonts w:asciiTheme="minorHAnsi" w:hAnsiTheme="minorHAnsi" w:cstheme="minorHAnsi"/>
          <w:highlight w:val="green"/>
          <w:u w:val="single"/>
        </w:rPr>
        <w:t xml:space="preserve">expanded </w:t>
      </w:r>
      <w:r w:rsidRPr="00BB254A">
        <w:rPr>
          <w:rFonts w:asciiTheme="minorHAnsi" w:hAnsiTheme="minorHAnsi" w:cstheme="minorHAnsi"/>
          <w:b/>
          <w:bCs/>
          <w:highlight w:val="green"/>
          <w:u w:val="single"/>
        </w:rPr>
        <w:t>military-to-military cooperation</w:t>
      </w:r>
      <w:r w:rsidRPr="006D2D35">
        <w:rPr>
          <w:rFonts w:asciiTheme="minorHAnsi" w:hAnsiTheme="minorHAnsi" w:cstheme="minorHAnsi"/>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BB254A">
        <w:rPr>
          <w:rFonts w:asciiTheme="minorHAnsi" w:hAnsiTheme="minorHAnsi" w:cstheme="minorHAnsi"/>
          <w:b/>
          <w:bCs/>
          <w:sz w:val="24"/>
          <w:szCs w:val="24"/>
          <w:highlight w:val="green"/>
          <w:u w:val="single"/>
        </w:rPr>
        <w:t>accelerating nuclear development</w:t>
      </w:r>
      <w:r w:rsidRPr="006D2D35">
        <w:rPr>
          <w:rFonts w:asciiTheme="minorHAnsi" w:hAnsiTheme="minorHAnsi" w:cstheme="minorHAnsi"/>
          <w:sz w:val="14"/>
        </w:rPr>
        <w:t>. During the visit of Xi Jinping to Russia in March 2023, Putin announced that Russia’s state atomic energy corporation Rosatom and China’s Atomic Energy Agency had entered into a long-term contract that would include exporting plutonium from Russia to China for use in nuclear reactors potentially contributing to more rapid expansion of China’s nuclear arsenal.</w:t>
      </w:r>
    </w:p>
    <w:p w14:paraId="6F3C33F0"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 xml:space="preserve">China and Russia do not yet have an “alliance,” but the </w:t>
      </w:r>
      <w:r w:rsidRPr="006D2D35">
        <w:rPr>
          <w:rFonts w:asciiTheme="minorHAnsi" w:hAnsiTheme="minorHAnsi" w:cstheme="minorHAnsi"/>
          <w:u w:val="single"/>
        </w:rPr>
        <w:t xml:space="preserve">two countries have been </w:t>
      </w:r>
      <w:r w:rsidRPr="00BB254A">
        <w:rPr>
          <w:rFonts w:asciiTheme="minorHAnsi" w:hAnsiTheme="minorHAnsi" w:cstheme="minorHAnsi"/>
          <w:highlight w:val="green"/>
          <w:u w:val="single"/>
        </w:rPr>
        <w:t xml:space="preserve">driven closer as a result of </w:t>
      </w:r>
      <w:r w:rsidRPr="00BB254A">
        <w:rPr>
          <w:rFonts w:asciiTheme="minorHAnsi" w:hAnsiTheme="minorHAnsi" w:cstheme="minorHAnsi"/>
          <w:b/>
          <w:bCs/>
          <w:highlight w:val="green"/>
          <w:u w:val="single"/>
        </w:rPr>
        <w:t>tensions</w:t>
      </w:r>
      <w:r w:rsidRPr="006D2D35">
        <w:rPr>
          <w:rFonts w:asciiTheme="minorHAnsi" w:hAnsiTheme="minorHAnsi" w:cstheme="minorHAnsi"/>
          <w:b/>
          <w:bCs/>
          <w:u w:val="single"/>
        </w:rPr>
        <w:t xml:space="preserve"> with the United States</w:t>
      </w:r>
      <w:r w:rsidRPr="006D2D35">
        <w:rPr>
          <w:rFonts w:asciiTheme="minorHAnsi" w:hAnsiTheme="minorHAnsi" w:cstheme="minorHAnsi"/>
          <w:sz w:val="14"/>
        </w:rPr>
        <w:t xml:space="preserve">. While the conflict over Ukraine has led to collapse of the initial post-Soviet rapprochement between the United States and Russia, the U.S.-China bilateral </w:t>
      </w:r>
      <w:r w:rsidRPr="00BB254A">
        <w:rPr>
          <w:rFonts w:asciiTheme="minorHAnsi" w:hAnsiTheme="minorHAnsi" w:cstheme="minorHAnsi"/>
          <w:highlight w:val="green"/>
          <w:u w:val="single"/>
        </w:rPr>
        <w:t>relationship is</w:t>
      </w:r>
      <w:r w:rsidRPr="006D2D35">
        <w:rPr>
          <w:rFonts w:asciiTheme="minorHAnsi" w:hAnsiTheme="minorHAnsi" w:cstheme="minorHAnsi"/>
          <w:u w:val="single"/>
        </w:rPr>
        <w:t xml:space="preserve"> quite </w:t>
      </w:r>
      <w:r w:rsidRPr="00BB254A">
        <w:rPr>
          <w:rFonts w:asciiTheme="minorHAnsi" w:hAnsiTheme="minorHAnsi" w:cstheme="minorHAnsi"/>
          <w:highlight w:val="green"/>
          <w:u w:val="single"/>
        </w:rPr>
        <w:t>strained over</w:t>
      </w:r>
      <w:r w:rsidRPr="006D2D35">
        <w:rPr>
          <w:rFonts w:asciiTheme="minorHAnsi" w:hAnsiTheme="minorHAnsi" w:cstheme="minorHAnsi"/>
          <w:sz w:val="14"/>
        </w:rPr>
        <w:t xml:space="preserve"> Taiwan, </w:t>
      </w:r>
      <w:r w:rsidRPr="00BB254A">
        <w:rPr>
          <w:rFonts w:asciiTheme="minorHAnsi" w:hAnsiTheme="minorHAnsi" w:cstheme="minorHAnsi"/>
          <w:b/>
          <w:bCs/>
          <w:sz w:val="24"/>
          <w:szCs w:val="24"/>
          <w:highlight w:val="green"/>
          <w:u w:val="single"/>
        </w:rPr>
        <w:t>competition for influence</w:t>
      </w:r>
      <w:r w:rsidRPr="006D2D35">
        <w:rPr>
          <w:rFonts w:asciiTheme="minorHAnsi" w:hAnsiTheme="minorHAnsi" w:cstheme="minorHAnsi"/>
          <w:sz w:val="14"/>
        </w:rPr>
        <w:t xml:space="preserve"> in the South China Sea and wider Asia, economic reprisals in the technology sphere, and more.</w:t>
      </w:r>
    </w:p>
    <w:p w14:paraId="73A1673C" w14:textId="77777777" w:rsidR="00932A8B" w:rsidRPr="006D2D35" w:rsidRDefault="00932A8B" w:rsidP="00932A8B">
      <w:pPr>
        <w:rPr>
          <w:rFonts w:asciiTheme="minorHAnsi" w:hAnsiTheme="minorHAnsi" w:cstheme="minorHAnsi"/>
          <w:sz w:val="14"/>
        </w:rPr>
      </w:pPr>
      <w:r w:rsidRPr="006D2D35">
        <w:rPr>
          <w:rFonts w:asciiTheme="minorHAnsi" w:hAnsiTheme="minorHAnsi" w:cstheme="minorHAnsi"/>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BB254A">
        <w:rPr>
          <w:rFonts w:asciiTheme="minorHAnsi" w:hAnsiTheme="minorHAnsi" w:cstheme="minorHAnsi"/>
          <w:highlight w:val="green"/>
          <w:u w:val="single"/>
        </w:rPr>
        <w:t xml:space="preserve">American </w:t>
      </w:r>
      <w:r w:rsidRPr="00BB254A">
        <w:rPr>
          <w:rFonts w:asciiTheme="minorHAnsi" w:hAnsiTheme="minorHAnsi" w:cstheme="minorHAnsi"/>
          <w:b/>
          <w:bCs/>
          <w:highlight w:val="green"/>
          <w:u w:val="single"/>
        </w:rPr>
        <w:t>fo</w:t>
      </w:r>
      <w:r w:rsidRPr="006D2D35">
        <w:rPr>
          <w:rFonts w:asciiTheme="minorHAnsi" w:hAnsiTheme="minorHAnsi" w:cstheme="minorHAnsi"/>
          <w:u w:val="single"/>
        </w:rPr>
        <w:t xml:space="preserve">reign </w:t>
      </w:r>
      <w:r w:rsidRPr="00BB254A">
        <w:rPr>
          <w:rFonts w:asciiTheme="minorHAnsi" w:hAnsiTheme="minorHAnsi" w:cstheme="minorHAnsi"/>
          <w:b/>
          <w:bCs/>
          <w:highlight w:val="green"/>
          <w:u w:val="single"/>
        </w:rPr>
        <w:t>po</w:t>
      </w:r>
      <w:r w:rsidRPr="006D2D35">
        <w:rPr>
          <w:rFonts w:asciiTheme="minorHAnsi" w:hAnsiTheme="minorHAnsi" w:cstheme="minorHAnsi"/>
          <w:u w:val="single"/>
        </w:rPr>
        <w:t xml:space="preserve">licy </w:t>
      </w:r>
      <w:r w:rsidRPr="00BB254A">
        <w:rPr>
          <w:rFonts w:asciiTheme="minorHAnsi" w:hAnsiTheme="minorHAnsi" w:cstheme="minorHAnsi"/>
          <w:highlight w:val="green"/>
          <w:u w:val="single"/>
        </w:rPr>
        <w:t>presents</w:t>
      </w:r>
      <w:r w:rsidRPr="006D2D35">
        <w:rPr>
          <w:rFonts w:asciiTheme="minorHAnsi" w:hAnsiTheme="minorHAnsi" w:cstheme="minorHAnsi"/>
          <w:sz w:val="14"/>
        </w:rPr>
        <w:t xml:space="preserve"> additional </w:t>
      </w:r>
      <w:r w:rsidRPr="00BB254A">
        <w:rPr>
          <w:rFonts w:asciiTheme="minorHAnsi" w:hAnsiTheme="minorHAnsi" w:cstheme="minorHAnsi"/>
          <w:b/>
          <w:bCs/>
          <w:highlight w:val="green"/>
          <w:u w:val="single"/>
        </w:rPr>
        <w:t>difficulties for enlisting cooperation</w:t>
      </w:r>
      <w:r w:rsidRPr="006D2D35">
        <w:rPr>
          <w:rFonts w:asciiTheme="minorHAnsi" w:hAnsiTheme="minorHAnsi" w:cstheme="minorHAnsi"/>
          <w:b/>
          <w:bCs/>
          <w:u w:val="single"/>
        </w:rPr>
        <w:t xml:space="preserve"> in nuclear security</w:t>
      </w:r>
      <w:r w:rsidRPr="006D2D35">
        <w:rPr>
          <w:rFonts w:asciiTheme="minorHAnsi" w:hAnsiTheme="minorHAnsi" w:cstheme="minorHAnsi"/>
          <w:sz w:val="14"/>
        </w:rPr>
        <w:t xml:space="preserve"> </w:t>
      </w:r>
      <w:r w:rsidRPr="006D2D35">
        <w:rPr>
          <w:rFonts w:asciiTheme="minorHAnsi" w:hAnsiTheme="minorHAnsi" w:cstheme="minorHAnsi"/>
          <w:u w:val="single"/>
        </w:rPr>
        <w:t xml:space="preserve">and other </w:t>
      </w:r>
      <w:r w:rsidRPr="006D2D35">
        <w:rPr>
          <w:rFonts w:asciiTheme="minorHAnsi" w:hAnsiTheme="minorHAnsi" w:cstheme="minorHAnsi"/>
          <w:b/>
          <w:bCs/>
          <w:u w:val="single"/>
        </w:rPr>
        <w:t>critical areas</w:t>
      </w:r>
      <w:r w:rsidRPr="006D2D35">
        <w:rPr>
          <w:rFonts w:asciiTheme="minorHAnsi" w:hAnsiTheme="minorHAnsi" w:cstheme="minorHAnsi"/>
          <w:b/>
          <w:bCs/>
          <w:sz w:val="14"/>
        </w:rPr>
        <w:t xml:space="preserve"> </w:t>
      </w:r>
      <w:r w:rsidRPr="006D2D35">
        <w:rPr>
          <w:rFonts w:asciiTheme="minorHAnsi" w:hAnsiTheme="minorHAnsi" w:cstheme="minorHAnsi"/>
          <w:sz w:val="14"/>
        </w:rPr>
        <w:t xml:space="preserve">or to avoid uniting Russia and China against American interests. </w:t>
      </w:r>
    </w:p>
    <w:p w14:paraId="12025C1D" w14:textId="77777777" w:rsidR="00932A8B" w:rsidRPr="006D2D35" w:rsidRDefault="00932A8B" w:rsidP="00932A8B">
      <w:pPr>
        <w:pStyle w:val="Heading4"/>
        <w:rPr>
          <w:rFonts w:asciiTheme="minorHAnsi" w:hAnsiTheme="minorHAnsi" w:cstheme="minorHAnsi"/>
        </w:rPr>
      </w:pPr>
      <w:r w:rsidRPr="006D2D35">
        <w:rPr>
          <w:rFonts w:asciiTheme="minorHAnsi" w:hAnsiTheme="minorHAnsi" w:cstheme="minorHAnsi"/>
        </w:rPr>
        <w:t xml:space="preserve">Death of </w:t>
      </w:r>
      <w:r w:rsidRPr="006D2D35">
        <w:rPr>
          <w:rFonts w:asciiTheme="minorHAnsi" w:hAnsiTheme="minorHAnsi" w:cstheme="minorHAnsi"/>
          <w:u w:val="single"/>
        </w:rPr>
        <w:t>arms control</w:t>
      </w:r>
      <w:r w:rsidRPr="006D2D35">
        <w:rPr>
          <w:rFonts w:asciiTheme="minorHAnsi" w:hAnsiTheme="minorHAnsi" w:cstheme="minorHAnsi"/>
        </w:rPr>
        <w:t xml:space="preserve"> causes a </w:t>
      </w:r>
      <w:r w:rsidRPr="006D2D35">
        <w:rPr>
          <w:rFonts w:asciiTheme="minorHAnsi" w:hAnsiTheme="minorHAnsi" w:cstheme="minorHAnsi"/>
          <w:u w:val="single"/>
        </w:rPr>
        <w:t>converging nuclear crisis</w:t>
      </w:r>
      <w:r w:rsidRPr="006D2D35">
        <w:rPr>
          <w:rFonts w:asciiTheme="minorHAnsi" w:hAnsiTheme="minorHAnsi" w:cstheme="minorHAnsi"/>
        </w:rPr>
        <w:t xml:space="preserve"> of </w:t>
      </w:r>
      <w:r w:rsidRPr="006D2D35">
        <w:rPr>
          <w:rFonts w:asciiTheme="minorHAnsi" w:hAnsiTheme="minorHAnsi" w:cstheme="minorHAnsi"/>
          <w:u w:val="single"/>
        </w:rPr>
        <w:t>arms racing</w:t>
      </w:r>
      <w:r w:rsidRPr="006D2D35">
        <w:rPr>
          <w:rFonts w:asciiTheme="minorHAnsi" w:hAnsiTheme="minorHAnsi" w:cstheme="minorHAnsi"/>
        </w:rPr>
        <w:t xml:space="preserve">, </w:t>
      </w:r>
      <w:r w:rsidRPr="006D2D35">
        <w:rPr>
          <w:rFonts w:asciiTheme="minorHAnsi" w:hAnsiTheme="minorHAnsi" w:cstheme="minorHAnsi"/>
          <w:u w:val="single"/>
        </w:rPr>
        <w:t>proliferation</w:t>
      </w:r>
      <w:r w:rsidRPr="006D2D35">
        <w:rPr>
          <w:rFonts w:asciiTheme="minorHAnsi" w:hAnsiTheme="minorHAnsi" w:cstheme="minorHAnsi"/>
        </w:rPr>
        <w:t xml:space="preserve">, and </w:t>
      </w:r>
      <w:r w:rsidRPr="006D2D35">
        <w:rPr>
          <w:rFonts w:asciiTheme="minorHAnsi" w:hAnsiTheme="minorHAnsi" w:cstheme="minorHAnsi"/>
          <w:u w:val="single"/>
        </w:rPr>
        <w:t>terrorism</w:t>
      </w:r>
      <w:r w:rsidRPr="006D2D35">
        <w:rPr>
          <w:rFonts w:asciiTheme="minorHAnsi" w:hAnsiTheme="minorHAnsi" w:cstheme="minorHAnsi"/>
        </w:rPr>
        <w:t xml:space="preserve"> --- guarantees </w:t>
      </w:r>
      <w:r w:rsidRPr="006D2D35">
        <w:rPr>
          <w:rFonts w:asciiTheme="minorHAnsi" w:hAnsiTheme="minorHAnsi" w:cstheme="minorHAnsi"/>
          <w:u w:val="single"/>
        </w:rPr>
        <w:t>nuclear conflagration</w:t>
      </w:r>
      <w:r w:rsidRPr="006D2D35">
        <w:rPr>
          <w:rFonts w:asciiTheme="minorHAnsi" w:hAnsiTheme="minorHAnsi" w:cstheme="minorHAnsi"/>
        </w:rPr>
        <w:t>.</w:t>
      </w:r>
    </w:p>
    <w:p w14:paraId="7F948CFD" w14:textId="77777777" w:rsidR="00932A8B" w:rsidRPr="006D2D35" w:rsidRDefault="00932A8B" w:rsidP="00932A8B">
      <w:pPr>
        <w:rPr>
          <w:rFonts w:asciiTheme="minorHAnsi" w:hAnsiTheme="minorHAnsi" w:cstheme="minorHAnsi"/>
        </w:rPr>
      </w:pPr>
      <w:proofErr w:type="spellStart"/>
      <w:r w:rsidRPr="006D2D35">
        <w:rPr>
          <w:rStyle w:val="Style13ptBold"/>
          <w:rFonts w:asciiTheme="minorHAnsi" w:hAnsiTheme="minorHAnsi" w:cstheme="minorHAnsi"/>
        </w:rPr>
        <w:t>Arbatov</w:t>
      </w:r>
      <w:proofErr w:type="spellEnd"/>
      <w:r w:rsidRPr="006D2D35">
        <w:rPr>
          <w:rStyle w:val="Style13ptBold"/>
          <w:rFonts w:asciiTheme="minorHAnsi" w:hAnsiTheme="minorHAnsi" w:cstheme="minorHAnsi"/>
        </w:rPr>
        <w:t>, 21</w:t>
      </w:r>
      <w:r w:rsidRPr="006D2D35">
        <w:rPr>
          <w:rFonts w:asciiTheme="minorHAnsi" w:hAnsiTheme="minorHAnsi" w:cstheme="minorHAnsi"/>
        </w:rP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00F1B88E"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5.6 The Collapse of Nuclear Arms Control </w:t>
      </w:r>
    </w:p>
    <w:p w14:paraId="5441CFC4"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The military, technical, strategic, and political </w:t>
      </w:r>
      <w:r w:rsidRPr="00BB254A">
        <w:rPr>
          <w:rFonts w:asciiTheme="minorHAnsi" w:hAnsiTheme="minorHAnsi" w:cstheme="minorHAnsi"/>
          <w:highlight w:val="green"/>
          <w:u w:val="single"/>
        </w:rPr>
        <w:t>trends</w:t>
      </w:r>
      <w:r w:rsidRPr="006D2D35">
        <w:rPr>
          <w:rFonts w:asciiTheme="minorHAnsi" w:hAnsiTheme="minorHAnsi" w:cstheme="minorHAnsi"/>
          <w:sz w:val="12"/>
        </w:rPr>
        <w:t xml:space="preserve"> discussed above </w:t>
      </w:r>
      <w:r w:rsidRPr="006D2D35">
        <w:rPr>
          <w:rFonts w:asciiTheme="minorHAnsi" w:hAnsiTheme="minorHAnsi" w:cstheme="minorHAnsi"/>
          <w:u w:val="single"/>
        </w:rPr>
        <w:t xml:space="preserve">are </w:t>
      </w:r>
      <w:r w:rsidRPr="00BB254A">
        <w:rPr>
          <w:rFonts w:asciiTheme="minorHAnsi" w:hAnsiTheme="minorHAnsi" w:cstheme="minorHAnsi"/>
          <w:b/>
          <w:bCs/>
          <w:highlight w:val="green"/>
          <w:u w:val="single"/>
        </w:rPr>
        <w:t>destroying</w:t>
      </w:r>
      <w:r w:rsidRPr="00BB254A">
        <w:rPr>
          <w:rFonts w:asciiTheme="minorHAnsi" w:hAnsiTheme="minorHAnsi" w:cstheme="minorHAnsi"/>
          <w:highlight w:val="green"/>
          <w:u w:val="single"/>
        </w:rPr>
        <w:t xml:space="preserve"> the </w:t>
      </w:r>
      <w:r w:rsidRPr="00BB254A">
        <w:rPr>
          <w:rFonts w:asciiTheme="minorHAnsi" w:hAnsiTheme="minorHAnsi" w:cstheme="minorHAnsi"/>
          <w:b/>
          <w:bCs/>
          <w:highlight w:val="green"/>
          <w:u w:val="single"/>
        </w:rPr>
        <w:t>systems and regimes</w:t>
      </w:r>
      <w:r w:rsidRPr="00BB254A">
        <w:rPr>
          <w:rFonts w:asciiTheme="minorHAnsi" w:hAnsiTheme="minorHAnsi" w:cstheme="minorHAnsi"/>
          <w:highlight w:val="green"/>
          <w:u w:val="single"/>
        </w:rPr>
        <w:t xml:space="preserve"> of </w:t>
      </w:r>
      <w:r w:rsidRPr="00BB254A">
        <w:rPr>
          <w:rFonts w:asciiTheme="minorHAnsi" w:hAnsiTheme="minorHAnsi" w:cstheme="minorHAnsi"/>
          <w:b/>
          <w:bCs/>
          <w:highlight w:val="green"/>
          <w:u w:val="single"/>
        </w:rPr>
        <w:t>nuclear arms control</w:t>
      </w:r>
      <w:r w:rsidRPr="006D2D35">
        <w:rPr>
          <w:rFonts w:asciiTheme="minorHAnsi" w:hAnsiTheme="minorHAnsi" w:cstheme="minorHAnsi"/>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t>
      </w:r>
      <w:proofErr w:type="gramStart"/>
      <w:r w:rsidRPr="006D2D35">
        <w:rPr>
          <w:rFonts w:asciiTheme="minorHAnsi" w:hAnsiTheme="minorHAnsi" w:cstheme="minorHAnsi"/>
          <w:sz w:val="12"/>
        </w:rPr>
        <w:t>was</w:t>
      </w:r>
      <w:proofErr w:type="gramEnd"/>
      <w:r w:rsidRPr="006D2D35">
        <w:rPr>
          <w:rFonts w:asciiTheme="minorHAnsi" w:hAnsiTheme="minorHAnsi" w:cstheme="minorHAnsi"/>
          <w:sz w:val="12"/>
        </w:rPr>
        <w:t xml:space="preserve"> the political will and strategic interest in solving them. But instead, the Trump administration has officially announced its intention to denounce this historic treaty. </w:t>
      </w:r>
    </w:p>
    <w:p w14:paraId="7BCC642C"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6B2BECB5"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The United States and Russia are therefore on the threshold of a new large-scale arms </w:t>
      </w:r>
      <w:proofErr w:type="gramStart"/>
      <w:r w:rsidRPr="006D2D35">
        <w:rPr>
          <w:rFonts w:asciiTheme="minorHAnsi" w:hAnsiTheme="minorHAnsi" w:cstheme="minorHAnsi"/>
          <w:sz w:val="12"/>
        </w:rPr>
        <w:t>race</w:t>
      </w:r>
      <w:proofErr w:type="gramEnd"/>
      <w:r w:rsidRPr="006D2D35">
        <w:rPr>
          <w:rFonts w:asciiTheme="minorHAnsi" w:hAnsiTheme="minorHAnsi" w:cstheme="minorHAnsi"/>
          <w:sz w:val="12"/>
        </w:rPr>
        <w:t xml:space="preserv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w:t>
      </w:r>
      <w:proofErr w:type="spellStart"/>
      <w:r w:rsidRPr="006D2D35">
        <w:rPr>
          <w:rFonts w:asciiTheme="minorHAnsi" w:hAnsiTheme="minorHAnsi" w:cstheme="minorHAnsi"/>
          <w:sz w:val="12"/>
        </w:rPr>
        <w:t>Bulava</w:t>
      </w:r>
      <w:proofErr w:type="spellEnd"/>
      <w:r w:rsidRPr="006D2D35">
        <w:rPr>
          <w:rFonts w:asciiTheme="minorHAnsi" w:hAnsiTheme="minorHAnsi" w:cstheme="minorHAnsi"/>
          <w:sz w:val="12"/>
        </w:rPr>
        <w:t xml:space="preserve">),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w:t>
      </w:r>
      <w:proofErr w:type="spellStart"/>
      <w:r w:rsidRPr="006D2D35">
        <w:rPr>
          <w:rFonts w:asciiTheme="minorHAnsi" w:hAnsiTheme="minorHAnsi" w:cstheme="minorHAnsi"/>
          <w:sz w:val="12"/>
        </w:rPr>
        <w:t>Burevestnik</w:t>
      </w:r>
      <w:proofErr w:type="spellEnd"/>
      <w:r w:rsidRPr="006D2D35">
        <w:rPr>
          <w:rFonts w:asciiTheme="minorHAnsi" w:hAnsiTheme="minorHAnsi" w:cstheme="minorHAnsi"/>
          <w:sz w:val="12"/>
        </w:rPr>
        <w:t xml:space="preserve"> nuclear-powered intercontinental cruise missiles, Avangard hypersonic gliders, and Poseidon long-range nuclear super-torpedoes).44 The impact of these weapons on strategic stability requires special </w:t>
      </w:r>
      <w:proofErr w:type="gramStart"/>
      <w:r w:rsidRPr="006D2D35">
        <w:rPr>
          <w:rFonts w:asciiTheme="minorHAnsi" w:hAnsiTheme="minorHAnsi" w:cstheme="minorHAnsi"/>
          <w:sz w:val="12"/>
        </w:rPr>
        <w:t>analysis, but</w:t>
      </w:r>
      <w:proofErr w:type="gramEnd"/>
      <w:r w:rsidRPr="006D2D35">
        <w:rPr>
          <w:rFonts w:asciiTheme="minorHAnsi" w:hAnsiTheme="minorHAnsi" w:cstheme="minorHAnsi"/>
          <w:sz w:val="12"/>
        </w:rPr>
        <w:t xml:space="preserve"> is unlikely to be positive.</w:t>
      </w:r>
    </w:p>
    <w:p w14:paraId="0F24DE5B"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In addition, this </w:t>
      </w:r>
      <w:r w:rsidRPr="00BB254A">
        <w:rPr>
          <w:rFonts w:asciiTheme="minorHAnsi" w:hAnsiTheme="minorHAnsi" w:cstheme="minorHAnsi"/>
          <w:b/>
          <w:bCs/>
          <w:highlight w:val="green"/>
          <w:u w:val="single"/>
        </w:rPr>
        <w:t>arms race</w:t>
      </w:r>
      <w:r w:rsidRPr="006D2D35">
        <w:rPr>
          <w:rFonts w:asciiTheme="minorHAnsi" w:hAnsiTheme="minorHAnsi" w:cstheme="minorHAnsi"/>
          <w:u w:val="single"/>
        </w:rPr>
        <w:t xml:space="preserve"> will be</w:t>
      </w:r>
      <w:r w:rsidRPr="006D2D35">
        <w:rPr>
          <w:rFonts w:asciiTheme="minorHAnsi" w:hAnsiTheme="minorHAnsi" w:cstheme="minorHAnsi"/>
          <w:sz w:val="12"/>
        </w:rPr>
        <w:t xml:space="preserve"> multilateral, </w:t>
      </w:r>
      <w:r w:rsidRPr="00BB254A">
        <w:rPr>
          <w:rFonts w:asciiTheme="minorHAnsi" w:hAnsiTheme="minorHAnsi" w:cstheme="minorHAnsi"/>
          <w:highlight w:val="green"/>
          <w:u w:val="single"/>
        </w:rPr>
        <w:t>involving</w:t>
      </w:r>
      <w:r w:rsidRPr="006D2D35">
        <w:rPr>
          <w:rFonts w:asciiTheme="minorHAnsi" w:hAnsiTheme="minorHAnsi" w:cstheme="minorHAnsi"/>
          <w:u w:val="single"/>
        </w:rPr>
        <w:t xml:space="preserve"> states such as </w:t>
      </w:r>
      <w:r w:rsidRPr="00BB254A">
        <w:rPr>
          <w:rFonts w:asciiTheme="minorHAnsi" w:hAnsiTheme="minorHAnsi" w:cstheme="minorHAnsi"/>
          <w:b/>
          <w:bCs/>
          <w:highlight w:val="green"/>
          <w:u w:val="single"/>
        </w:rPr>
        <w:t>China</w:t>
      </w:r>
      <w:r w:rsidRPr="00BB254A">
        <w:rPr>
          <w:rFonts w:asciiTheme="minorHAnsi" w:hAnsiTheme="minorHAnsi" w:cstheme="minorHAnsi"/>
          <w:highlight w:val="green"/>
          <w:u w:val="single"/>
        </w:rPr>
        <w:t xml:space="preserve">, </w:t>
      </w:r>
      <w:r w:rsidRPr="00BB254A">
        <w:rPr>
          <w:rFonts w:asciiTheme="minorHAnsi" w:hAnsiTheme="minorHAnsi" w:cstheme="minorHAnsi"/>
          <w:b/>
          <w:bCs/>
          <w:highlight w:val="green"/>
          <w:u w:val="single"/>
        </w:rPr>
        <w:t>NATO</w:t>
      </w:r>
      <w:r w:rsidRPr="006D2D35">
        <w:rPr>
          <w:rFonts w:asciiTheme="minorHAnsi" w:hAnsiTheme="minorHAnsi" w:cstheme="minorHAnsi"/>
          <w:sz w:val="12"/>
        </w:rPr>
        <w:t xml:space="preserve"> members, </w:t>
      </w:r>
      <w:r w:rsidRPr="00BB254A">
        <w:rPr>
          <w:rFonts w:asciiTheme="minorHAnsi" w:hAnsiTheme="minorHAnsi" w:cstheme="minorHAnsi"/>
          <w:b/>
          <w:bCs/>
          <w:highlight w:val="green"/>
          <w:u w:val="single"/>
        </w:rPr>
        <w:t>India</w:t>
      </w:r>
      <w:r w:rsidRPr="006D2D35">
        <w:rPr>
          <w:rFonts w:asciiTheme="minorHAnsi" w:hAnsiTheme="minorHAnsi" w:cstheme="minorHAnsi"/>
          <w:sz w:val="12"/>
        </w:rPr>
        <w:t xml:space="preserve"> and </w:t>
      </w:r>
      <w:r w:rsidRPr="00BB254A">
        <w:rPr>
          <w:rFonts w:asciiTheme="minorHAnsi" w:hAnsiTheme="minorHAnsi" w:cstheme="minorHAnsi"/>
          <w:b/>
          <w:bCs/>
          <w:highlight w:val="green"/>
          <w:u w:val="single"/>
        </w:rPr>
        <w:t>Pakistan</w:t>
      </w:r>
      <w:r w:rsidRPr="006D2D35">
        <w:rPr>
          <w:rFonts w:asciiTheme="minorHAnsi" w:hAnsiTheme="minorHAnsi" w:cstheme="minorHAnsi"/>
          <w:sz w:val="12"/>
        </w:rPr>
        <w:t xml:space="preserve">, North and South </w:t>
      </w:r>
      <w:r w:rsidRPr="00BB254A">
        <w:rPr>
          <w:rFonts w:asciiTheme="minorHAnsi" w:hAnsiTheme="minorHAnsi" w:cstheme="minorHAnsi"/>
          <w:b/>
          <w:bCs/>
          <w:highlight w:val="green"/>
          <w:u w:val="single"/>
        </w:rPr>
        <w:t>Korea</w:t>
      </w:r>
      <w:r w:rsidRPr="006D2D35">
        <w:rPr>
          <w:rFonts w:asciiTheme="minorHAnsi" w:hAnsiTheme="minorHAnsi" w:cstheme="minorHAnsi"/>
          <w:sz w:val="12"/>
        </w:rPr>
        <w:t xml:space="preserve">, </w:t>
      </w:r>
      <w:r w:rsidRPr="00BB254A">
        <w:rPr>
          <w:rFonts w:asciiTheme="minorHAnsi" w:hAnsiTheme="minorHAnsi" w:cstheme="minorHAnsi"/>
          <w:b/>
          <w:bCs/>
          <w:highlight w:val="green"/>
          <w:u w:val="single"/>
        </w:rPr>
        <w:t>Japan</w:t>
      </w:r>
      <w:r w:rsidRPr="006D2D35">
        <w:rPr>
          <w:rFonts w:asciiTheme="minorHAnsi" w:hAnsiTheme="minorHAnsi" w:cstheme="minorHAnsi"/>
          <w:sz w:val="12"/>
        </w:rPr>
        <w:t xml:space="preserve">, </w:t>
      </w:r>
      <w:r w:rsidRPr="00BB254A">
        <w:rPr>
          <w:rFonts w:asciiTheme="minorHAnsi" w:hAnsiTheme="minorHAnsi" w:cstheme="minorHAnsi"/>
          <w:highlight w:val="green"/>
          <w:u w:val="single"/>
        </w:rPr>
        <w:t xml:space="preserve">and </w:t>
      </w:r>
      <w:r w:rsidRPr="00BB254A">
        <w:rPr>
          <w:rFonts w:asciiTheme="minorHAnsi" w:hAnsiTheme="minorHAnsi" w:cstheme="minorHAnsi"/>
          <w:b/>
          <w:bCs/>
          <w:highlight w:val="green"/>
          <w:u w:val="single"/>
        </w:rPr>
        <w:t>others</w:t>
      </w:r>
      <w:r w:rsidRPr="006D2D35">
        <w:rPr>
          <w:rFonts w:asciiTheme="minorHAnsi" w:hAnsiTheme="minorHAnsi" w:cstheme="minorHAnsi"/>
          <w:sz w:val="12"/>
        </w:rPr>
        <w:t xml:space="preserve">. The start of a nuclear arms race would undoubtedly </w:t>
      </w:r>
      <w:r w:rsidRPr="00BB254A">
        <w:rPr>
          <w:rFonts w:asciiTheme="minorHAnsi" w:hAnsiTheme="minorHAnsi" w:cstheme="minorHAnsi"/>
          <w:highlight w:val="green"/>
          <w:u w:val="single"/>
        </w:rPr>
        <w:t>undermine</w:t>
      </w:r>
      <w:r w:rsidRPr="006D2D35">
        <w:rPr>
          <w:rFonts w:asciiTheme="minorHAnsi" w:hAnsiTheme="minorHAnsi" w:cstheme="minorHAnsi"/>
          <w:u w:val="single"/>
        </w:rPr>
        <w:t xml:space="preserve"> the </w:t>
      </w:r>
      <w:r w:rsidRPr="00BB254A">
        <w:rPr>
          <w:rFonts w:asciiTheme="minorHAnsi" w:hAnsiTheme="minorHAnsi" w:cstheme="minorHAnsi"/>
          <w:b/>
          <w:bCs/>
          <w:highlight w:val="green"/>
          <w:u w:val="single"/>
        </w:rPr>
        <w:t>norms and regimes</w:t>
      </w:r>
      <w:r w:rsidRPr="006D2D35">
        <w:rPr>
          <w:rFonts w:asciiTheme="minorHAnsi" w:hAnsiTheme="minorHAnsi" w:cstheme="minorHAnsi"/>
          <w:u w:val="single"/>
        </w:rPr>
        <w:t xml:space="preserve"> for</w:t>
      </w:r>
      <w:r w:rsidRPr="006D2D35">
        <w:rPr>
          <w:rFonts w:asciiTheme="minorHAnsi" w:hAnsiTheme="minorHAnsi" w:cstheme="minorHAnsi"/>
          <w:sz w:val="12"/>
        </w:rPr>
        <w:t xml:space="preserve"> the </w:t>
      </w:r>
      <w:r w:rsidRPr="006D2D35">
        <w:rPr>
          <w:rFonts w:asciiTheme="minorHAnsi" w:hAnsiTheme="minorHAnsi" w:cstheme="minorHAnsi"/>
          <w:b/>
          <w:bCs/>
          <w:u w:val="single"/>
        </w:rPr>
        <w:t>non-</w:t>
      </w:r>
      <w:r w:rsidRPr="00BB254A">
        <w:rPr>
          <w:rFonts w:asciiTheme="minorHAnsi" w:hAnsiTheme="minorHAnsi" w:cstheme="minorHAnsi"/>
          <w:b/>
          <w:bCs/>
          <w:highlight w:val="green"/>
          <w:u w:val="single"/>
        </w:rPr>
        <w:t>proliferation</w:t>
      </w:r>
      <w:r w:rsidRPr="006D2D35">
        <w:rPr>
          <w:rFonts w:asciiTheme="minorHAnsi" w:hAnsiTheme="minorHAnsi" w:cstheme="minorHAnsi"/>
          <w:sz w:val="12"/>
        </w:rPr>
        <w:t xml:space="preserve"> of nuclear weapons. The review conference of the Non-Proliferation Treaty in 2015 ended in failure, and there is a high probability that the same will happen at the next conference in 2020, especially in light of the U.S. withdrawal from the 2015 multilateral Iran nuclear deal. This will </w:t>
      </w:r>
      <w:r w:rsidRPr="00BB254A">
        <w:rPr>
          <w:rFonts w:asciiTheme="minorHAnsi" w:hAnsiTheme="minorHAnsi" w:cstheme="minorHAnsi"/>
          <w:highlight w:val="green"/>
          <w:u w:val="single"/>
        </w:rPr>
        <w:t xml:space="preserve">likely be </w:t>
      </w:r>
      <w:r w:rsidRPr="00BB254A">
        <w:rPr>
          <w:rFonts w:asciiTheme="minorHAnsi" w:hAnsiTheme="minorHAnsi" w:cstheme="minorHAnsi"/>
          <w:b/>
          <w:bCs/>
          <w:highlight w:val="green"/>
          <w:u w:val="single"/>
        </w:rPr>
        <w:t>followed</w:t>
      </w:r>
      <w:r w:rsidRPr="006D2D35">
        <w:rPr>
          <w:rFonts w:asciiTheme="minorHAnsi" w:hAnsiTheme="minorHAnsi" w:cstheme="minorHAnsi"/>
          <w:b/>
          <w:bCs/>
          <w:u w:val="single"/>
        </w:rPr>
        <w:t xml:space="preserve"> by the collapse</w:t>
      </w:r>
      <w:r w:rsidRPr="006D2D35">
        <w:rPr>
          <w:rFonts w:asciiTheme="minorHAnsi" w:hAnsiTheme="minorHAnsi" w:cstheme="minorHAnsi"/>
          <w:u w:val="single"/>
        </w:rPr>
        <w:t xml:space="preserve"> of the </w:t>
      </w:r>
      <w:r w:rsidRPr="006D2D35">
        <w:rPr>
          <w:rFonts w:asciiTheme="minorHAnsi" w:hAnsiTheme="minorHAnsi" w:cstheme="minorHAnsi"/>
          <w:b/>
          <w:bCs/>
          <w:u w:val="single"/>
        </w:rPr>
        <w:t>CTBT</w:t>
      </w:r>
      <w:r w:rsidRPr="006D2D35">
        <w:rPr>
          <w:rFonts w:asciiTheme="minorHAnsi" w:hAnsiTheme="minorHAnsi" w:cstheme="minorHAnsi"/>
          <w:sz w:val="12"/>
        </w:rPr>
        <w:t xml:space="preserve">, which for twenty-three years has not entered into force because of the refusal of the United States and a number of other states to ratify it. Nor is there much hope for progress in negotiating the Fissile Material Cutoff Treaty, which has been stalled for more than a quarter-century. </w:t>
      </w:r>
      <w:r w:rsidRPr="00BB254A">
        <w:rPr>
          <w:rFonts w:asciiTheme="minorHAnsi" w:hAnsiTheme="minorHAnsi" w:cstheme="minorHAnsi"/>
          <w:b/>
          <w:bCs/>
          <w:highlight w:val="green"/>
          <w:u w:val="single"/>
        </w:rPr>
        <w:t>Iran and Saudi</w:t>
      </w:r>
      <w:r w:rsidRPr="006D2D35">
        <w:rPr>
          <w:rFonts w:asciiTheme="minorHAnsi" w:hAnsiTheme="minorHAnsi" w:cstheme="minorHAnsi"/>
          <w:sz w:val="12"/>
        </w:rPr>
        <w:t xml:space="preserve"> Arabia will </w:t>
      </w:r>
      <w:r w:rsidRPr="006D2D35">
        <w:rPr>
          <w:rFonts w:asciiTheme="minorHAnsi" w:hAnsiTheme="minorHAnsi" w:cstheme="minorHAnsi"/>
          <w:b/>
          <w:bCs/>
          <w:u w:val="single"/>
        </w:rPr>
        <w:t xml:space="preserve">likely </w:t>
      </w:r>
      <w:r w:rsidRPr="00BB254A">
        <w:rPr>
          <w:rFonts w:asciiTheme="minorHAnsi" w:hAnsiTheme="minorHAnsi" w:cstheme="minorHAnsi"/>
          <w:b/>
          <w:bCs/>
          <w:highlight w:val="green"/>
          <w:u w:val="single"/>
        </w:rPr>
        <w:t>join the nuclear club</w:t>
      </w:r>
      <w:r w:rsidRPr="006D2D35">
        <w:rPr>
          <w:rFonts w:asciiTheme="minorHAnsi" w:hAnsiTheme="minorHAnsi" w:cstheme="minorHAnsi"/>
          <w:sz w:val="12"/>
        </w:rPr>
        <w:t xml:space="preserve">, </w:t>
      </w:r>
      <w:r w:rsidRPr="00BB254A">
        <w:rPr>
          <w:rFonts w:asciiTheme="minorHAnsi" w:hAnsiTheme="minorHAnsi" w:cstheme="minorHAnsi"/>
          <w:highlight w:val="green"/>
          <w:u w:val="single"/>
        </w:rPr>
        <w:t>as may</w:t>
      </w:r>
      <w:r w:rsidRPr="006D2D35">
        <w:rPr>
          <w:rFonts w:asciiTheme="minorHAnsi" w:hAnsiTheme="minorHAnsi" w:cstheme="minorHAnsi"/>
          <w:u w:val="single"/>
        </w:rPr>
        <w:t xml:space="preserve"> Egypt, Turkey, Japan, South Korea, Taiwan, Nigeria, Brazil, and </w:t>
      </w:r>
      <w:r w:rsidRPr="00BB254A">
        <w:rPr>
          <w:rFonts w:asciiTheme="minorHAnsi" w:hAnsiTheme="minorHAnsi" w:cstheme="minorHAnsi"/>
          <w:b/>
          <w:bCs/>
          <w:highlight w:val="green"/>
          <w:u w:val="single"/>
        </w:rPr>
        <w:t>other countries</w:t>
      </w:r>
      <w:r w:rsidRPr="006D2D35">
        <w:rPr>
          <w:rFonts w:asciiTheme="minorHAnsi" w:hAnsiTheme="minorHAnsi" w:cstheme="minorHAnsi"/>
          <w:sz w:val="12"/>
        </w:rPr>
        <w:t xml:space="preserve">. Through them, </w:t>
      </w:r>
      <w:r w:rsidRPr="006D2D35">
        <w:rPr>
          <w:rFonts w:asciiTheme="minorHAnsi" w:hAnsiTheme="minorHAnsi" w:cstheme="minorHAnsi"/>
          <w:u w:val="single"/>
        </w:rPr>
        <w:t xml:space="preserve">nuclear </w:t>
      </w:r>
      <w:r w:rsidRPr="00BB254A">
        <w:rPr>
          <w:rFonts w:asciiTheme="minorHAnsi" w:hAnsiTheme="minorHAnsi" w:cstheme="minorHAnsi"/>
          <w:highlight w:val="green"/>
          <w:u w:val="single"/>
        </w:rPr>
        <w:t>weapons</w:t>
      </w:r>
      <w:r w:rsidRPr="006D2D35">
        <w:rPr>
          <w:rFonts w:asciiTheme="minorHAnsi" w:hAnsiTheme="minorHAnsi" w:cstheme="minorHAnsi"/>
          <w:u w:val="single"/>
        </w:rPr>
        <w:t xml:space="preserve"> will</w:t>
      </w:r>
      <w:r w:rsidRPr="006D2D35">
        <w:rPr>
          <w:rFonts w:asciiTheme="minorHAnsi" w:hAnsiTheme="minorHAnsi" w:cstheme="minorHAnsi"/>
          <w:sz w:val="12"/>
        </w:rPr>
        <w:t xml:space="preserve"> sooner or later </w:t>
      </w:r>
      <w:r w:rsidRPr="006D2D35">
        <w:rPr>
          <w:rFonts w:asciiTheme="minorHAnsi" w:hAnsiTheme="minorHAnsi" w:cstheme="minorHAnsi"/>
          <w:u w:val="single"/>
        </w:rPr>
        <w:t xml:space="preserve">inevitably </w:t>
      </w:r>
      <w:r w:rsidRPr="00BB254A">
        <w:rPr>
          <w:rFonts w:asciiTheme="minorHAnsi" w:hAnsiTheme="minorHAnsi" w:cstheme="minorHAnsi"/>
          <w:b/>
          <w:bCs/>
          <w:highlight w:val="green"/>
          <w:u w:val="single"/>
        </w:rPr>
        <w:t>fall into the hands</w:t>
      </w:r>
      <w:r w:rsidRPr="00BB254A">
        <w:rPr>
          <w:rFonts w:asciiTheme="minorHAnsi" w:hAnsiTheme="minorHAnsi" w:cstheme="minorHAnsi"/>
          <w:highlight w:val="green"/>
          <w:u w:val="single"/>
        </w:rPr>
        <w:t xml:space="preserve"> of</w:t>
      </w:r>
      <w:r w:rsidRPr="006D2D35">
        <w:rPr>
          <w:rFonts w:asciiTheme="minorHAnsi" w:hAnsiTheme="minorHAnsi" w:cstheme="minorHAnsi"/>
          <w:u w:val="single"/>
        </w:rPr>
        <w:t xml:space="preserve"> </w:t>
      </w:r>
      <w:r w:rsidRPr="006D2D35">
        <w:rPr>
          <w:rFonts w:asciiTheme="minorHAnsi" w:hAnsiTheme="minorHAnsi" w:cstheme="minorHAnsi"/>
          <w:b/>
          <w:bCs/>
          <w:u w:val="single"/>
        </w:rPr>
        <w:t xml:space="preserve">international </w:t>
      </w:r>
      <w:r w:rsidRPr="00BB254A">
        <w:rPr>
          <w:rFonts w:asciiTheme="minorHAnsi" w:hAnsiTheme="minorHAnsi" w:cstheme="minorHAnsi"/>
          <w:b/>
          <w:bCs/>
          <w:highlight w:val="green"/>
          <w:u w:val="single"/>
        </w:rPr>
        <w:t>terrorists</w:t>
      </w:r>
      <w:r w:rsidRPr="006D2D35">
        <w:rPr>
          <w:rFonts w:asciiTheme="minorHAnsi" w:hAnsiTheme="minorHAnsi" w:cstheme="minorHAnsi"/>
          <w:sz w:val="12"/>
        </w:rPr>
        <w:t xml:space="preserve">, </w:t>
      </w:r>
      <w:r w:rsidRPr="006D2D35">
        <w:rPr>
          <w:rFonts w:asciiTheme="minorHAnsi" w:hAnsiTheme="minorHAnsi" w:cstheme="minorHAnsi"/>
          <w:b/>
          <w:bCs/>
          <w:u w:val="single"/>
        </w:rPr>
        <w:t>with all the ensuing consequences</w:t>
      </w:r>
      <w:r w:rsidRPr="006D2D35">
        <w:rPr>
          <w:rFonts w:asciiTheme="minorHAnsi" w:hAnsiTheme="minorHAnsi" w:cstheme="minorHAnsi"/>
          <w:sz w:val="12"/>
        </w:rPr>
        <w:t>.</w:t>
      </w:r>
    </w:p>
    <w:p w14:paraId="1473139D"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5.7 Renewing Strategic Stability and Arms Control</w:t>
      </w:r>
    </w:p>
    <w:p w14:paraId="1DC43D9D"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sidRPr="006D2D35">
        <w:rPr>
          <w:rFonts w:asciiTheme="minorHAnsi" w:hAnsiTheme="minorHAnsi" w:cstheme="minorHAnsi"/>
          <w:b/>
          <w:bCs/>
          <w:u w:val="single"/>
        </w:rPr>
        <w:t xml:space="preserve">nuclear </w:t>
      </w:r>
      <w:r w:rsidRPr="00BB254A">
        <w:rPr>
          <w:rFonts w:asciiTheme="minorHAnsi" w:hAnsiTheme="minorHAnsi" w:cstheme="minorHAnsi"/>
          <w:b/>
          <w:bCs/>
          <w:highlight w:val="green"/>
          <w:u w:val="single"/>
        </w:rPr>
        <w:t>deterrence</w:t>
      </w:r>
      <w:r w:rsidRPr="006D2D35">
        <w:rPr>
          <w:rFonts w:asciiTheme="minorHAnsi" w:hAnsiTheme="minorHAnsi" w:cstheme="minorHAnsi"/>
          <w:sz w:val="12"/>
        </w:rPr>
        <w:t xml:space="preserve"> can serve as a pillar of international security with one crucial reservation: namely, that it </w:t>
      </w:r>
      <w:r w:rsidRPr="00BB254A">
        <w:rPr>
          <w:rFonts w:asciiTheme="minorHAnsi" w:hAnsiTheme="minorHAnsi" w:cstheme="minorHAnsi"/>
          <w:highlight w:val="green"/>
          <w:u w:val="single"/>
        </w:rPr>
        <w:t xml:space="preserve">can </w:t>
      </w:r>
      <w:r w:rsidRPr="00BB254A">
        <w:rPr>
          <w:rFonts w:asciiTheme="minorHAnsi" w:hAnsiTheme="minorHAnsi" w:cstheme="minorHAnsi"/>
          <w:b/>
          <w:bCs/>
          <w:highlight w:val="green"/>
          <w:u w:val="single"/>
        </w:rPr>
        <w:t>only work</w:t>
      </w:r>
      <w:r w:rsidRPr="00BB254A">
        <w:rPr>
          <w:rFonts w:asciiTheme="minorHAnsi" w:hAnsiTheme="minorHAnsi" w:cstheme="minorHAnsi"/>
          <w:highlight w:val="green"/>
          <w:u w:val="single"/>
        </w:rPr>
        <w:t xml:space="preserve"> in </w:t>
      </w:r>
      <w:r w:rsidRPr="00BB254A">
        <w:rPr>
          <w:rFonts w:asciiTheme="minorHAnsi" w:hAnsiTheme="minorHAnsi" w:cstheme="minorHAnsi"/>
          <w:b/>
          <w:bCs/>
          <w:highlight w:val="green"/>
          <w:u w:val="single"/>
        </w:rPr>
        <w:t>conjunction</w:t>
      </w:r>
      <w:r w:rsidRPr="00BB254A">
        <w:rPr>
          <w:rFonts w:asciiTheme="minorHAnsi" w:hAnsiTheme="minorHAnsi" w:cstheme="minorHAnsi"/>
          <w:highlight w:val="green"/>
          <w:u w:val="single"/>
        </w:rPr>
        <w:t xml:space="preserve"> with</w:t>
      </w:r>
      <w:r w:rsidRPr="006D2D35">
        <w:rPr>
          <w:rFonts w:asciiTheme="minorHAnsi" w:hAnsiTheme="minorHAnsi" w:cstheme="minorHAnsi"/>
          <w:sz w:val="12"/>
        </w:rPr>
        <w:t xml:space="preserve"> </w:t>
      </w:r>
      <w:r w:rsidRPr="006D2D35">
        <w:rPr>
          <w:rFonts w:asciiTheme="minorHAnsi" w:hAnsiTheme="minorHAnsi" w:cstheme="minorHAnsi"/>
          <w:b/>
          <w:bCs/>
          <w:u w:val="single"/>
        </w:rPr>
        <w:t xml:space="preserve">negotiations and </w:t>
      </w:r>
      <w:r w:rsidRPr="00BB254A">
        <w:rPr>
          <w:rFonts w:asciiTheme="minorHAnsi" w:hAnsiTheme="minorHAnsi" w:cstheme="minorHAnsi"/>
          <w:b/>
          <w:bCs/>
          <w:highlight w:val="green"/>
          <w:u w:val="single"/>
        </w:rPr>
        <w:t>agreements</w:t>
      </w:r>
      <w:r w:rsidRPr="006D2D35">
        <w:rPr>
          <w:rFonts w:asciiTheme="minorHAnsi" w:hAnsiTheme="minorHAnsi" w:cstheme="minorHAnsi"/>
          <w:sz w:val="12"/>
        </w:rPr>
        <w:t xml:space="preserve"> on the limitation, reduction, and non-proliferation of nuclear weapons. </w:t>
      </w:r>
      <w:r w:rsidRPr="00BB254A">
        <w:rPr>
          <w:rFonts w:asciiTheme="minorHAnsi" w:hAnsiTheme="minorHAnsi" w:cstheme="minorHAnsi"/>
          <w:b/>
          <w:bCs/>
          <w:highlight w:val="green"/>
          <w:u w:val="single"/>
        </w:rPr>
        <w:t>Without</w:t>
      </w:r>
      <w:r w:rsidRPr="006D2D35">
        <w:rPr>
          <w:rFonts w:asciiTheme="minorHAnsi" w:hAnsiTheme="minorHAnsi" w:cstheme="minorHAnsi"/>
          <w:b/>
          <w:bCs/>
          <w:u w:val="single"/>
        </w:rPr>
        <w:t xml:space="preserve"> such </w:t>
      </w:r>
      <w:r w:rsidRPr="00BB254A">
        <w:rPr>
          <w:rFonts w:asciiTheme="minorHAnsi" w:hAnsiTheme="minorHAnsi" w:cstheme="minorHAnsi"/>
          <w:b/>
          <w:bCs/>
          <w:highlight w:val="green"/>
          <w:u w:val="single"/>
        </w:rPr>
        <w:t>checks</w:t>
      </w:r>
      <w:r w:rsidRPr="006D2D35">
        <w:rPr>
          <w:rFonts w:asciiTheme="minorHAnsi" w:hAnsiTheme="minorHAnsi" w:cstheme="minorHAnsi"/>
          <w:sz w:val="12"/>
        </w:rPr>
        <w:t xml:space="preserve">, nuclear </w:t>
      </w:r>
      <w:r w:rsidRPr="00BB254A">
        <w:rPr>
          <w:rFonts w:asciiTheme="minorHAnsi" w:hAnsiTheme="minorHAnsi" w:cstheme="minorHAnsi"/>
          <w:b/>
          <w:bCs/>
          <w:highlight w:val="green"/>
          <w:u w:val="single"/>
        </w:rPr>
        <w:t>deterrence goes berserk</w:t>
      </w:r>
      <w:r w:rsidRPr="006D2D35">
        <w:rPr>
          <w:rFonts w:asciiTheme="minorHAnsi" w:hAnsiTheme="minorHAnsi" w:cstheme="minorHAnsi"/>
          <w:sz w:val="12"/>
        </w:rPr>
        <w:t xml:space="preserve">. It </w:t>
      </w:r>
      <w:r w:rsidRPr="00BB254A">
        <w:rPr>
          <w:rFonts w:asciiTheme="minorHAnsi" w:hAnsiTheme="minorHAnsi" w:cstheme="minorHAnsi"/>
          <w:b/>
          <w:bCs/>
          <w:highlight w:val="green"/>
          <w:u w:val="single"/>
        </w:rPr>
        <w:t>endlessly</w:t>
      </w:r>
      <w:r w:rsidRPr="006D2D35">
        <w:rPr>
          <w:rFonts w:asciiTheme="minorHAnsi" w:hAnsiTheme="minorHAnsi" w:cstheme="minorHAnsi"/>
          <w:sz w:val="12"/>
        </w:rPr>
        <w:t xml:space="preserve"> fuels the arms race, </w:t>
      </w:r>
      <w:r w:rsidRPr="00BB254A">
        <w:rPr>
          <w:rFonts w:asciiTheme="minorHAnsi" w:hAnsiTheme="minorHAnsi" w:cstheme="minorHAnsi"/>
          <w:highlight w:val="green"/>
          <w:u w:val="single"/>
        </w:rPr>
        <w:t>brings</w:t>
      </w:r>
      <w:r w:rsidRPr="006D2D35">
        <w:rPr>
          <w:rFonts w:asciiTheme="minorHAnsi" w:hAnsiTheme="minorHAnsi" w:cstheme="minorHAnsi"/>
          <w:u w:val="single"/>
        </w:rPr>
        <w:t xml:space="preserve"> the</w:t>
      </w:r>
      <w:r w:rsidRPr="006D2D35">
        <w:rPr>
          <w:rFonts w:asciiTheme="minorHAnsi" w:hAnsiTheme="minorHAnsi" w:cstheme="minorHAnsi"/>
          <w:sz w:val="12"/>
        </w:rPr>
        <w:t xml:space="preserve"> great powers to the </w:t>
      </w:r>
      <w:r w:rsidRPr="006D2D35">
        <w:rPr>
          <w:rFonts w:asciiTheme="minorHAnsi" w:hAnsiTheme="minorHAnsi" w:cstheme="minorHAnsi"/>
          <w:b/>
          <w:bCs/>
          <w:u w:val="single"/>
        </w:rPr>
        <w:t xml:space="preserve">brink of </w:t>
      </w:r>
      <w:r w:rsidRPr="00BB254A">
        <w:rPr>
          <w:rFonts w:asciiTheme="minorHAnsi" w:hAnsiTheme="minorHAnsi" w:cstheme="minorHAnsi"/>
          <w:b/>
          <w:bCs/>
          <w:highlight w:val="green"/>
          <w:u w:val="single"/>
        </w:rPr>
        <w:t>nuclear war</w:t>
      </w:r>
      <w:r w:rsidRPr="00BB254A">
        <w:rPr>
          <w:rFonts w:asciiTheme="minorHAnsi" w:hAnsiTheme="minorHAnsi" w:cstheme="minorHAnsi"/>
          <w:sz w:val="12"/>
          <w:highlight w:val="green"/>
        </w:rPr>
        <w:t xml:space="preserve"> </w:t>
      </w:r>
      <w:r w:rsidRPr="00BB254A">
        <w:rPr>
          <w:rFonts w:asciiTheme="minorHAnsi" w:hAnsiTheme="minorHAnsi" w:cstheme="minorHAnsi"/>
          <w:highlight w:val="green"/>
          <w:u w:val="single"/>
        </w:rPr>
        <w:t>in</w:t>
      </w:r>
      <w:r w:rsidRPr="006D2D35">
        <w:rPr>
          <w:rFonts w:asciiTheme="minorHAnsi" w:hAnsiTheme="minorHAnsi" w:cstheme="minorHAnsi"/>
          <w:u w:val="single"/>
        </w:rPr>
        <w:t xml:space="preserve"> any</w:t>
      </w:r>
      <w:r w:rsidRPr="006D2D35">
        <w:rPr>
          <w:rFonts w:asciiTheme="minorHAnsi" w:hAnsiTheme="minorHAnsi" w:cstheme="minorHAnsi"/>
          <w:sz w:val="12"/>
        </w:rPr>
        <w:t xml:space="preserve"> serious </w:t>
      </w:r>
      <w:r w:rsidRPr="00BB254A">
        <w:rPr>
          <w:rFonts w:asciiTheme="minorHAnsi" w:hAnsiTheme="minorHAnsi" w:cstheme="minorHAnsi"/>
          <w:b/>
          <w:bCs/>
          <w:highlight w:val="green"/>
          <w:u w:val="single"/>
        </w:rPr>
        <w:t>crisis</w:t>
      </w:r>
      <w:r w:rsidRPr="006D2D35">
        <w:rPr>
          <w:rFonts w:asciiTheme="minorHAnsi" w:hAnsiTheme="minorHAnsi" w:cstheme="minorHAnsi"/>
          <w:sz w:val="12"/>
        </w:rPr>
        <w:t>, and sometimes the very dynamics of nuclear deterrence can instigate confrontation.</w:t>
      </w:r>
    </w:p>
    <w:p w14:paraId="0C7C5FC5"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1A72B0BB"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The Soviet-U.S. concept of strategic stability agreed upon in 1990 was perhaps even more revolutionary than the authors themselves understood.46 It stipulated that the two sides recognized each other’s right to a nuclear strike capability as a guarantor of their own security, but undertook not to develop offensive and defensive weapons that would deprive the other party of such an insurance. Moreover, the limitation of damage from a hypothetical nuclear war should not be carried out by developing disarming strike capabilities, large-scale anti-missile </w:t>
      </w:r>
      <w:proofErr w:type="spellStart"/>
      <w:r w:rsidRPr="006D2D35">
        <w:rPr>
          <w:rFonts w:asciiTheme="minorHAnsi" w:hAnsiTheme="minorHAnsi" w:cstheme="minorHAnsi"/>
          <w:sz w:val="12"/>
        </w:rPr>
        <w:t>defences</w:t>
      </w:r>
      <w:proofErr w:type="spellEnd"/>
      <w:r w:rsidRPr="006D2D35">
        <w:rPr>
          <w:rFonts w:asciiTheme="minorHAnsi" w:hAnsiTheme="minorHAnsi" w:cstheme="minorHAnsi"/>
          <w:sz w:val="12"/>
        </w:rPr>
        <w:t>,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3CF2B732"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466ADB05"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in light of the changes that have taken place.</w:t>
      </w:r>
    </w:p>
    <w:p w14:paraId="0C613133"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Moreover, the very definition of stability in Russian-U.S. strategic relations should be expanded to include not only “eliminating incentives for a nuclear first strike” but also “incentives for any use of nuclear weapons”. With regard to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in light of the possibility of initiating nuclear war due to false alarms, unauthorized use, or cyber sabotage.</w:t>
      </w:r>
    </w:p>
    <w:p w14:paraId="07A937F7"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In addition, weapons systems that blur the line between nuclear and conventional arms (that is, dual-purpose) should be recognized as destabilizing and should be subject to mutual restrictions and confidence-building measures. Missile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01D4A852"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In reality, however, the alternative to time-consuming and sometimes exhausting negotiations is not strategic discussion in the “clubs of interested parties”, but an unrestricted arms race for all, at great cost and with the growing danger of war.</w:t>
      </w:r>
    </w:p>
    <w:p w14:paraId="5649FDFF" w14:textId="77777777" w:rsidR="00932A8B" w:rsidRPr="006D2D35" w:rsidRDefault="00932A8B" w:rsidP="00932A8B">
      <w:pPr>
        <w:rPr>
          <w:rFonts w:asciiTheme="minorHAnsi" w:hAnsiTheme="minorHAnsi" w:cstheme="minorHAnsi"/>
          <w:b/>
          <w:bCs/>
          <w:u w:val="single"/>
        </w:rPr>
      </w:pPr>
      <w:r w:rsidRPr="006D2D35">
        <w:rPr>
          <w:rFonts w:asciiTheme="minorHAnsi" w:hAnsiTheme="minorHAnsi" w:cstheme="minorHAnsi"/>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excise the nuclear factor as a malicious entity from international relations: </w:t>
      </w:r>
      <w:r w:rsidRPr="006D2D35">
        <w:rPr>
          <w:rFonts w:asciiTheme="minorHAnsi" w:hAnsiTheme="minorHAnsi" w:cstheme="minorHAnsi"/>
          <w:u w:val="single"/>
        </w:rPr>
        <w:t xml:space="preserve">the </w:t>
      </w:r>
      <w:r w:rsidRPr="00BB254A">
        <w:rPr>
          <w:rFonts w:asciiTheme="minorHAnsi" w:hAnsiTheme="minorHAnsi" w:cstheme="minorHAnsi"/>
          <w:b/>
          <w:bCs/>
          <w:highlight w:val="green"/>
          <w:u w:val="single"/>
        </w:rPr>
        <w:t>system would turn into chaos</w:t>
      </w:r>
      <w:r w:rsidRPr="006D2D35">
        <w:rPr>
          <w:rFonts w:asciiTheme="minorHAnsi" w:hAnsiTheme="minorHAnsi" w:cstheme="minorHAnsi"/>
          <w:sz w:val="12"/>
        </w:rPr>
        <w:t xml:space="preserve"> and the existing security </w:t>
      </w:r>
      <w:r w:rsidRPr="006D2D35">
        <w:rPr>
          <w:rFonts w:asciiTheme="minorHAnsi" w:hAnsiTheme="minorHAnsi" w:cstheme="minorHAnsi"/>
          <w:b/>
          <w:bCs/>
          <w:u w:val="single"/>
        </w:rPr>
        <w:t>norms and institutions would collapse.</w:t>
      </w:r>
    </w:p>
    <w:p w14:paraId="6FA1FFEB"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Only consistent and step-by-step treatment is applicable: disarmament measures, in parallel with positive changes in the international political and strategic environment. And it is </w:t>
      </w:r>
      <w:r w:rsidRPr="006D2D35">
        <w:rPr>
          <w:rFonts w:asciiTheme="minorHAnsi" w:hAnsiTheme="minorHAnsi" w:cstheme="minorHAnsi"/>
          <w:u w:val="single"/>
        </w:rPr>
        <w:t>only</w:t>
      </w:r>
      <w:r w:rsidRPr="006D2D35">
        <w:rPr>
          <w:rFonts w:asciiTheme="minorHAnsi" w:hAnsiTheme="minorHAnsi" w:cstheme="minorHAnsi"/>
          <w:sz w:val="12"/>
        </w:rPr>
        <w:t xml:space="preserve"> in the context of substantive </w:t>
      </w:r>
      <w:r w:rsidRPr="00BB254A">
        <w:rPr>
          <w:rFonts w:asciiTheme="minorHAnsi" w:hAnsiTheme="minorHAnsi" w:cstheme="minorHAnsi"/>
          <w:b/>
          <w:bCs/>
          <w:highlight w:val="green"/>
          <w:u w:val="single"/>
        </w:rPr>
        <w:t>negotiations on arms</w:t>
      </w:r>
      <w:r w:rsidRPr="006D2D35">
        <w:rPr>
          <w:rFonts w:asciiTheme="minorHAnsi" w:hAnsiTheme="minorHAnsi" w:cstheme="minorHAnsi"/>
          <w:b/>
          <w:bCs/>
          <w:u w:val="single"/>
        </w:rPr>
        <w:t xml:space="preserve"> limitations</w:t>
      </w:r>
      <w:r w:rsidRPr="006D2D35">
        <w:rPr>
          <w:rFonts w:asciiTheme="minorHAnsi" w:hAnsiTheme="minorHAnsi" w:cstheme="minorHAnsi"/>
          <w:sz w:val="12"/>
        </w:rPr>
        <w:t xml:space="preserve">, reduction, and prohibition that these updated principles of stability </w:t>
      </w:r>
      <w:r w:rsidRPr="00BB254A">
        <w:rPr>
          <w:rFonts w:asciiTheme="minorHAnsi" w:hAnsiTheme="minorHAnsi" w:cstheme="minorHAnsi"/>
          <w:b/>
          <w:bCs/>
          <w:highlight w:val="green"/>
          <w:u w:val="single"/>
        </w:rPr>
        <w:t>can be formulated</w:t>
      </w:r>
      <w:r w:rsidRPr="006D2D35">
        <w:rPr>
          <w:rFonts w:asciiTheme="minorHAnsi" w:hAnsiTheme="minorHAnsi" w:cstheme="minorHAnsi"/>
          <w:sz w:val="12"/>
        </w:rPr>
        <w:t xml:space="preserve">. The first priority is to salvage the INF Treaty. Russia and the United States should work together to develop additional means of verification, using confidence-building measures and on-site inspections, in order to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w:t>
      </w:r>
      <w:proofErr w:type="gramStart"/>
      <w:r w:rsidRPr="006D2D35">
        <w:rPr>
          <w:rFonts w:asciiTheme="minorHAnsi" w:hAnsiTheme="minorHAnsi" w:cstheme="minorHAnsi"/>
          <w:sz w:val="12"/>
        </w:rPr>
        <w:t>continent, and</w:t>
      </w:r>
      <w:proofErr w:type="gramEnd"/>
      <w:r w:rsidRPr="006D2D35">
        <w:rPr>
          <w:rFonts w:asciiTheme="minorHAnsi" w:hAnsiTheme="minorHAnsi" w:cstheme="minorHAnsi"/>
          <w:sz w:val="12"/>
        </w:rPr>
        <w:t xml:space="preserve"> agree on appropriate transparency measures.</w:t>
      </w:r>
    </w:p>
    <w:p w14:paraId="34E3DAE0"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w:t>
      </w:r>
      <w:proofErr w:type="gramStart"/>
      <w:r w:rsidRPr="006D2D35">
        <w:rPr>
          <w:rFonts w:asciiTheme="minorHAnsi" w:hAnsiTheme="minorHAnsi" w:cstheme="minorHAnsi"/>
          <w:sz w:val="12"/>
        </w:rPr>
        <w:t>bombers, and</w:t>
      </w:r>
      <w:proofErr w:type="gramEnd"/>
      <w:r w:rsidRPr="006D2D35">
        <w:rPr>
          <w:rFonts w:asciiTheme="minorHAnsi" w:hAnsiTheme="minorHAnsi" w:cstheme="minorHAnsi"/>
          <w:sz w:val="12"/>
        </w:rPr>
        <w:t xml:space="preserve"> include ground-based intercontinental cruise missiles under overall ceilings, as well as intercontinental hypersonic systems, regardless of the type of warheads—nuclear or conventional—that they carry.</w:t>
      </w:r>
    </w:p>
    <w:p w14:paraId="24508AA2"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Restrictions or bans on fractionally orbital ICBMs and long-range autonomous underwater drones could be exchanged for measures of transparency and delineation of missile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systems. For example, the sides could limit (to mutually acceptable parameters) strategic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from ICBMs and SLBMs but allow regional missile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and air </w:t>
      </w:r>
      <w:proofErr w:type="spellStart"/>
      <w:r w:rsidRPr="006D2D35">
        <w:rPr>
          <w:rFonts w:asciiTheme="minorHAnsi" w:hAnsiTheme="minorHAnsi" w:cstheme="minorHAnsi"/>
          <w:sz w:val="12"/>
        </w:rPr>
        <w:t>defence</w:t>
      </w:r>
      <w:proofErr w:type="spellEnd"/>
      <w:r w:rsidRPr="006D2D35">
        <w:rPr>
          <w:rFonts w:asciiTheme="minorHAnsi" w:hAnsiTheme="minorHAnsi" w:cstheme="minorHAnsi"/>
          <w:sz w:val="12"/>
        </w:rPr>
        <w:t xml:space="preserve"> systems for protection against </w:t>
      </w:r>
      <w:proofErr w:type="spellStart"/>
      <w:r w:rsidRPr="006D2D35">
        <w:rPr>
          <w:rFonts w:asciiTheme="minorHAnsi" w:hAnsiTheme="minorHAnsi" w:cstheme="minorHAnsi"/>
          <w:sz w:val="12"/>
        </w:rPr>
        <w:t>mediumand</w:t>
      </w:r>
      <w:proofErr w:type="spellEnd"/>
      <w:r w:rsidRPr="006D2D35">
        <w:rPr>
          <w:rFonts w:asciiTheme="minorHAnsi" w:hAnsiTheme="minorHAnsi" w:cstheme="minorHAnsi"/>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Concurrent with intensified negotiations on the issues of nuclear disarmament and the limitation of non-nuclear weapons systems, it might be possible to gradually and selectively include other states in this process. All of these measures are necessary to </w:t>
      </w:r>
      <w:r w:rsidRPr="006D2D35">
        <w:rPr>
          <w:rFonts w:asciiTheme="minorHAnsi" w:hAnsiTheme="minorHAnsi" w:cstheme="minorHAnsi"/>
          <w:u w:val="single"/>
        </w:rPr>
        <w:t xml:space="preserve">provide a foundation for </w:t>
      </w:r>
      <w:r w:rsidRPr="006D2D35">
        <w:rPr>
          <w:rFonts w:asciiTheme="minorHAnsi" w:hAnsiTheme="minorHAnsi" w:cstheme="minorHAnsi"/>
          <w:sz w:val="12"/>
        </w:rPr>
        <w:t xml:space="preserve">the real intensification of </w:t>
      </w:r>
      <w:r w:rsidRPr="006D2D35">
        <w:rPr>
          <w:rFonts w:asciiTheme="minorHAnsi" w:hAnsiTheme="minorHAnsi" w:cstheme="minorHAnsi"/>
          <w:b/>
          <w:bCs/>
          <w:u w:val="single"/>
        </w:rPr>
        <w:t>cooperation</w:t>
      </w:r>
      <w:r w:rsidRPr="006D2D35">
        <w:rPr>
          <w:rFonts w:asciiTheme="minorHAnsi" w:hAnsiTheme="minorHAnsi" w:cstheme="minorHAnsi"/>
          <w:sz w:val="12"/>
        </w:rPr>
        <w:t xml:space="preserve"> </w:t>
      </w:r>
      <w:r w:rsidRPr="006D2D35">
        <w:rPr>
          <w:rFonts w:asciiTheme="minorHAnsi" w:hAnsiTheme="minorHAnsi" w:cstheme="minorHAnsi"/>
          <w:u w:val="single"/>
        </w:rPr>
        <w:t>between</w:t>
      </w:r>
      <w:r w:rsidRPr="006D2D35">
        <w:rPr>
          <w:rFonts w:asciiTheme="minorHAnsi" w:hAnsiTheme="minorHAnsi" w:cstheme="minorHAnsi"/>
          <w:sz w:val="12"/>
        </w:rPr>
        <w:t xml:space="preserve"> leading </w:t>
      </w:r>
      <w:r w:rsidRPr="006D2D35">
        <w:rPr>
          <w:rFonts w:asciiTheme="minorHAnsi" w:hAnsiTheme="minorHAnsi" w:cstheme="minorHAnsi"/>
          <w:b/>
          <w:bCs/>
          <w:u w:val="single"/>
        </w:rPr>
        <w:t>powers</w:t>
      </w:r>
      <w:r w:rsidRPr="006D2D35">
        <w:rPr>
          <w:rFonts w:asciiTheme="minorHAnsi" w:hAnsiTheme="minorHAnsi" w:cstheme="minorHAnsi"/>
          <w:sz w:val="12"/>
        </w:rPr>
        <w:t xml:space="preserve"> in the fight against the threat of nuclear terrorism, which will otherwise inevitably increase.</w:t>
      </w:r>
    </w:p>
    <w:p w14:paraId="40E338BA" w14:textId="77777777" w:rsidR="00932A8B" w:rsidRDefault="00932A8B" w:rsidP="00932A8B">
      <w:pPr>
        <w:rPr>
          <w:rFonts w:asciiTheme="minorHAnsi" w:hAnsiTheme="minorHAnsi" w:cstheme="minorHAnsi"/>
          <w:sz w:val="12"/>
        </w:rPr>
      </w:pPr>
      <w:r w:rsidRPr="006D2D35">
        <w:rPr>
          <w:rFonts w:asciiTheme="minorHAnsi" w:hAnsiTheme="minorHAnsi" w:cstheme="minorHAnsi"/>
          <w:sz w:val="12"/>
        </w:rPr>
        <w:t xml:space="preserve">Amid the current deplorable political and strategic situation, it </w:t>
      </w:r>
      <w:r w:rsidRPr="00BB254A">
        <w:rPr>
          <w:rFonts w:asciiTheme="minorHAnsi" w:hAnsiTheme="minorHAnsi" w:cstheme="minorHAnsi"/>
          <w:highlight w:val="green"/>
          <w:u w:val="single"/>
        </w:rPr>
        <w:t>may seem</w:t>
      </w:r>
      <w:r w:rsidRPr="006D2D35">
        <w:rPr>
          <w:rFonts w:asciiTheme="minorHAnsi" w:hAnsiTheme="minorHAnsi" w:cstheme="minorHAnsi"/>
          <w:sz w:val="12"/>
        </w:rPr>
        <w:t xml:space="preserve"> that the above </w:t>
      </w:r>
      <w:r w:rsidRPr="006D2D35">
        <w:rPr>
          <w:rFonts w:asciiTheme="minorHAnsi" w:hAnsiTheme="minorHAnsi" w:cstheme="minorHAnsi"/>
          <w:b/>
          <w:bCs/>
          <w:u w:val="single"/>
        </w:rPr>
        <w:t xml:space="preserve">proposals are </w:t>
      </w:r>
      <w:r w:rsidRPr="00BB254A">
        <w:rPr>
          <w:rFonts w:asciiTheme="minorHAnsi" w:hAnsiTheme="minorHAnsi" w:cstheme="minorHAnsi"/>
          <w:b/>
          <w:bCs/>
          <w:highlight w:val="green"/>
          <w:u w:val="single"/>
        </w:rPr>
        <w:t>utopian</w:t>
      </w:r>
      <w:r w:rsidRPr="006D2D35">
        <w:rPr>
          <w:rFonts w:asciiTheme="minorHAnsi" w:hAnsiTheme="minorHAnsi" w:cstheme="minorHAnsi"/>
          <w:sz w:val="12"/>
        </w:rPr>
        <w:t xml:space="preserve">. </w:t>
      </w:r>
      <w:r w:rsidRPr="00BB254A">
        <w:rPr>
          <w:rFonts w:asciiTheme="minorHAnsi" w:hAnsiTheme="minorHAnsi" w:cstheme="minorHAnsi"/>
          <w:highlight w:val="green"/>
          <w:u w:val="single"/>
        </w:rPr>
        <w:t>However</w:t>
      </w:r>
      <w:r w:rsidRPr="006D2D35">
        <w:rPr>
          <w:rFonts w:asciiTheme="minorHAnsi" w:hAnsiTheme="minorHAnsi" w:cstheme="minorHAnsi"/>
          <w:sz w:val="12"/>
        </w:rPr>
        <w:t xml:space="preserve">, </w:t>
      </w:r>
      <w:r w:rsidRPr="00BB254A">
        <w:rPr>
          <w:rFonts w:asciiTheme="minorHAnsi" w:hAnsiTheme="minorHAnsi" w:cstheme="minorHAnsi"/>
          <w:highlight w:val="green"/>
          <w:u w:val="single"/>
        </w:rPr>
        <w:t>experience shows</w:t>
      </w:r>
      <w:r w:rsidRPr="006D2D35">
        <w:rPr>
          <w:rFonts w:asciiTheme="minorHAnsi" w:hAnsiTheme="minorHAnsi" w:cstheme="minorHAnsi"/>
          <w:u w:val="single"/>
        </w:rPr>
        <w:t xml:space="preserve"> that the </w:t>
      </w:r>
      <w:r w:rsidRPr="00BB254A">
        <w:rPr>
          <w:rFonts w:asciiTheme="minorHAnsi" w:hAnsiTheme="minorHAnsi" w:cstheme="minorHAnsi"/>
          <w:highlight w:val="green"/>
          <w:u w:val="single"/>
        </w:rPr>
        <w:t xml:space="preserve">situation can </w:t>
      </w:r>
      <w:r w:rsidRPr="00BB254A">
        <w:rPr>
          <w:rFonts w:asciiTheme="minorHAnsi" w:hAnsiTheme="minorHAnsi" w:cstheme="minorHAnsi"/>
          <w:b/>
          <w:bCs/>
          <w:highlight w:val="green"/>
          <w:u w:val="single"/>
        </w:rPr>
        <w:t>change</w:t>
      </w:r>
      <w:r w:rsidRPr="006D2D35">
        <w:rPr>
          <w:rFonts w:asciiTheme="minorHAnsi" w:hAnsiTheme="minorHAnsi" w:cstheme="minorHAnsi"/>
          <w:u w:val="single"/>
        </w:rPr>
        <w:t xml:space="preserve"> very </w:t>
      </w:r>
      <w:r w:rsidRPr="00BB254A">
        <w:rPr>
          <w:rFonts w:asciiTheme="minorHAnsi" w:hAnsiTheme="minorHAnsi" w:cstheme="minorHAnsi"/>
          <w:b/>
          <w:bCs/>
          <w:highlight w:val="green"/>
          <w:u w:val="single"/>
        </w:rPr>
        <w:t>quickly</w:t>
      </w:r>
      <w:r w:rsidRPr="006D2D35">
        <w:rPr>
          <w:rFonts w:asciiTheme="minorHAnsi" w:hAnsiTheme="minorHAnsi" w:cstheme="minorHAnsi"/>
          <w:u w:val="single"/>
        </w:rPr>
        <w:t>—</w:t>
      </w:r>
      <w:r w:rsidRPr="006D2D35">
        <w:rPr>
          <w:rFonts w:asciiTheme="minorHAnsi" w:hAnsiTheme="minorHAnsi" w:cstheme="minorHAnsi"/>
          <w:b/>
          <w:bCs/>
          <w:u w:val="single"/>
        </w:rPr>
        <w:t xml:space="preserve">both </w:t>
      </w:r>
      <w:r w:rsidRPr="00BB254A">
        <w:rPr>
          <w:rFonts w:asciiTheme="minorHAnsi" w:hAnsiTheme="minorHAnsi" w:cstheme="minorHAnsi"/>
          <w:b/>
          <w:bCs/>
          <w:highlight w:val="green"/>
          <w:u w:val="single"/>
        </w:rPr>
        <w:t>for the better</w:t>
      </w:r>
      <w:r w:rsidRPr="00BB254A">
        <w:rPr>
          <w:rFonts w:asciiTheme="minorHAnsi" w:hAnsiTheme="minorHAnsi" w:cstheme="minorHAnsi"/>
          <w:highlight w:val="green"/>
          <w:u w:val="single"/>
        </w:rPr>
        <w:t xml:space="preserve"> and</w:t>
      </w:r>
      <w:r w:rsidRPr="006D2D35">
        <w:rPr>
          <w:rFonts w:asciiTheme="minorHAnsi" w:hAnsiTheme="minorHAnsi" w:cstheme="minorHAnsi"/>
          <w:u w:val="single"/>
        </w:rPr>
        <w:t xml:space="preserve"> for the </w:t>
      </w:r>
      <w:r w:rsidRPr="00BB254A">
        <w:rPr>
          <w:rFonts w:asciiTheme="minorHAnsi" w:hAnsiTheme="minorHAnsi" w:cstheme="minorHAnsi"/>
          <w:b/>
          <w:bCs/>
          <w:highlight w:val="green"/>
          <w:u w:val="single"/>
        </w:rPr>
        <w:t>worse</w:t>
      </w:r>
      <w:r w:rsidRPr="006D2D35">
        <w:rPr>
          <w:rFonts w:asciiTheme="minorHAnsi" w:hAnsiTheme="minorHAnsi" w:cstheme="minorHAnsi"/>
          <w:sz w:val="12"/>
        </w:rPr>
        <w:t xml:space="preserve">. To avoid the latter, </w:t>
      </w:r>
      <w:r w:rsidRPr="006D2D35">
        <w:rPr>
          <w:rFonts w:asciiTheme="minorHAnsi" w:hAnsiTheme="minorHAnsi" w:cstheme="minorHAnsi"/>
          <w:b/>
          <w:bCs/>
          <w:u w:val="single"/>
        </w:rPr>
        <w:t>every effort must be made to achieve the former</w:t>
      </w:r>
      <w:r w:rsidRPr="006D2D35">
        <w:rPr>
          <w:rFonts w:asciiTheme="minorHAnsi" w:hAnsiTheme="minorHAnsi" w:cstheme="minorHAnsi"/>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the world order, military technology, and strategic thinking do not mean that nuclear arms control is no longer needed. On the contrary, these changes make </w:t>
      </w:r>
      <w:r w:rsidRPr="00BB254A">
        <w:rPr>
          <w:rFonts w:asciiTheme="minorHAnsi" w:hAnsiTheme="minorHAnsi" w:cstheme="minorHAnsi"/>
          <w:b/>
          <w:bCs/>
          <w:highlight w:val="green"/>
          <w:u w:val="single"/>
        </w:rPr>
        <w:t>arms control</w:t>
      </w:r>
      <w:r w:rsidRPr="006D2D35">
        <w:rPr>
          <w:rFonts w:asciiTheme="minorHAnsi" w:hAnsiTheme="minorHAnsi" w:cstheme="minorHAnsi"/>
          <w:sz w:val="12"/>
        </w:rPr>
        <w:t xml:space="preserve"> </w:t>
      </w:r>
      <w:r w:rsidRPr="00BB254A">
        <w:rPr>
          <w:rFonts w:asciiTheme="minorHAnsi" w:hAnsiTheme="minorHAnsi" w:cstheme="minorHAnsi"/>
          <w:highlight w:val="green"/>
          <w:u w:val="single"/>
        </w:rPr>
        <w:t>an</w:t>
      </w:r>
      <w:r w:rsidRPr="006D2D35">
        <w:rPr>
          <w:rFonts w:asciiTheme="minorHAnsi" w:hAnsiTheme="minorHAnsi" w:cstheme="minorHAnsi"/>
          <w:sz w:val="12"/>
        </w:rPr>
        <w:t xml:space="preserve"> even more </w:t>
      </w:r>
      <w:r w:rsidRPr="00BB254A">
        <w:rPr>
          <w:rFonts w:asciiTheme="minorHAnsi" w:hAnsiTheme="minorHAnsi" w:cstheme="minorHAnsi"/>
          <w:highlight w:val="green"/>
          <w:u w:val="single"/>
        </w:rPr>
        <w:t>essential condition for</w:t>
      </w:r>
      <w:r w:rsidRPr="006D2D35">
        <w:rPr>
          <w:rFonts w:asciiTheme="minorHAnsi" w:hAnsiTheme="minorHAnsi" w:cstheme="minorHAnsi"/>
          <w:sz w:val="12"/>
        </w:rPr>
        <w:t xml:space="preserve"> the </w:t>
      </w:r>
      <w:r w:rsidRPr="00BB254A">
        <w:rPr>
          <w:rFonts w:asciiTheme="minorHAnsi" w:hAnsiTheme="minorHAnsi" w:cstheme="minorHAnsi"/>
          <w:b/>
          <w:bCs/>
          <w:highlight w:val="green"/>
          <w:u w:val="single"/>
        </w:rPr>
        <w:t>survival of human civilization</w:t>
      </w:r>
      <w:r w:rsidRPr="006D2D35">
        <w:rPr>
          <w:rFonts w:asciiTheme="minorHAnsi" w:hAnsiTheme="minorHAnsi" w:cstheme="minorHAnsi"/>
          <w:sz w:val="12"/>
        </w:rPr>
        <w:t xml:space="preserve"> than it was during the past Cold War.</w:t>
      </w:r>
    </w:p>
    <w:p w14:paraId="72F37B0C" w14:textId="77777777" w:rsidR="00932A8B" w:rsidRPr="006D2D35" w:rsidRDefault="00932A8B" w:rsidP="00932A8B">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01C46EE7" w14:textId="77777777" w:rsidR="00932A8B" w:rsidRPr="006D2D35" w:rsidRDefault="00932A8B" w:rsidP="00932A8B">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67DF4AFD"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u w:val="single"/>
        </w:rPr>
        <w:t xml:space="preserve">The </w:t>
      </w:r>
      <w:r w:rsidRPr="00BB254A">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BB254A">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BB254A">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BB254A">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BB254A">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7C4CB928"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BB254A">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BB254A">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BB254A">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BB254A">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26681DEE"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BB254A">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BB254A">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BB254A">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03510A9B"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BB254A">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BB254A">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BB254A">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BB254A">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BB254A">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BB254A">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5710994D"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u w:val="single"/>
        </w:rPr>
        <w:t xml:space="preserve">In a </w:t>
      </w:r>
      <w:r w:rsidRPr="00BB254A">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BB254A">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BB254A">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BB254A">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BB254A">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32D5F345"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6D2D35">
        <w:rPr>
          <w:rFonts w:asciiTheme="minorHAnsi" w:hAnsiTheme="minorHAnsi" w:cstheme="minorHAnsi"/>
          <w:sz w:val="12"/>
        </w:rPr>
        <w:t>superpowers, and</w:t>
      </w:r>
      <w:proofErr w:type="gramEnd"/>
      <w:r w:rsidRPr="006D2D35">
        <w:rPr>
          <w:rFonts w:asciiTheme="minorHAnsi" w:hAnsiTheme="minorHAnsi" w:cstheme="minorHAnsi"/>
          <w:sz w:val="12"/>
        </w:rPr>
        <w:t xml:space="preserve"> trying to apply that same logic today only invites dangerous escalation. The U.S. should not attempt to “contain” China in the traditional sense of the word, which would only provoke confrontation without serving U.S. interests.</w:t>
      </w:r>
    </w:p>
    <w:p w14:paraId="54E275CE" w14:textId="77777777" w:rsidR="00932A8B" w:rsidRPr="006D2D35" w:rsidRDefault="00932A8B" w:rsidP="00932A8B">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BB254A">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BB254A">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BB254A">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BB254A">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BB254A">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BB254A">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BB254A">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BB254A">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BB254A">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BB254A">
        <w:rPr>
          <w:rFonts w:asciiTheme="minorHAnsi" w:hAnsiTheme="minorHAnsi" w:cstheme="minorHAnsi"/>
          <w:b/>
          <w:bCs/>
          <w:highlight w:val="green"/>
          <w:u w:val="single"/>
        </w:rPr>
        <w:t>domination</w:t>
      </w:r>
      <w:r w:rsidRPr="00BB254A">
        <w:rPr>
          <w:rFonts w:asciiTheme="minorHAnsi" w:hAnsiTheme="minorHAnsi" w:cstheme="minorHAnsi"/>
          <w:sz w:val="12"/>
          <w:highlight w:val="green"/>
        </w:rPr>
        <w:t xml:space="preserve"> </w:t>
      </w:r>
      <w:r w:rsidRPr="00BB254A">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0ECE5494" w14:textId="77777777" w:rsidR="00932A8B" w:rsidRDefault="00932A8B" w:rsidP="00932A8B">
      <w:pPr>
        <w:rPr>
          <w:rFonts w:asciiTheme="minorHAnsi" w:hAnsiTheme="minorHAnsi" w:cstheme="minorHAnsi"/>
          <w:sz w:val="12"/>
        </w:rPr>
      </w:pPr>
      <w:r w:rsidRPr="006D2D35">
        <w:rPr>
          <w:rFonts w:asciiTheme="minorHAnsi" w:hAnsiTheme="minorHAnsi" w:cstheme="minorHAnsi"/>
          <w:sz w:val="12"/>
        </w:rPr>
        <w:t xml:space="preserve">Blunting is </w:t>
      </w:r>
      <w:r w:rsidRPr="00BB254A">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BB254A">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BB254A">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BB254A">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3630ABBB" w14:textId="77777777" w:rsidR="00932A8B" w:rsidRDefault="00932A8B" w:rsidP="00932A8B"/>
    <w:p w14:paraId="2876C893" w14:textId="77777777" w:rsidR="00B61B4F" w:rsidRDefault="00B61B4F" w:rsidP="00B61B4F">
      <w:pPr>
        <w:pStyle w:val="Heading4"/>
      </w:pPr>
      <w:r>
        <w:t>No emerging tech impacts</w:t>
      </w:r>
    </w:p>
    <w:p w14:paraId="6FF984E5" w14:textId="77777777" w:rsidR="00B61B4F" w:rsidRDefault="00B61B4F" w:rsidP="00B61B4F">
      <w:proofErr w:type="spellStart"/>
      <w:r w:rsidRPr="00D35E8B">
        <w:rPr>
          <w:rStyle w:val="Style13ptBold"/>
        </w:rPr>
        <w:t>Kunertova</w:t>
      </w:r>
      <w:proofErr w:type="spellEnd"/>
      <w:r w:rsidRPr="00D35E8B">
        <w:rPr>
          <w:rStyle w:val="Style13ptBold"/>
        </w:rPr>
        <w:t xml:space="preserve">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526C28B2" w14:textId="77777777" w:rsidR="00B61B4F" w:rsidRPr="00E16653" w:rsidRDefault="00B61B4F" w:rsidP="00B61B4F">
      <w:pPr>
        <w:rPr>
          <w:sz w:val="16"/>
          <w:szCs w:val="16"/>
        </w:rPr>
      </w:pPr>
      <w:r w:rsidRPr="00E16653">
        <w:rPr>
          <w:sz w:val="16"/>
          <w:szCs w:val="16"/>
        </w:rPr>
        <w:t>More Hype, Less Sonic</w:t>
      </w:r>
    </w:p>
    <w:p w14:paraId="1A6216E6" w14:textId="77777777" w:rsidR="00B61B4F" w:rsidRPr="00E16653" w:rsidRDefault="00B61B4F" w:rsidP="00B61B4F">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40152E0D" w14:textId="77777777" w:rsidR="00B61B4F" w:rsidRPr="00E16653" w:rsidRDefault="00B61B4F" w:rsidP="00B61B4F">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BB254A">
        <w:rPr>
          <w:rStyle w:val="Emphasis"/>
          <w:highlight w:val="green"/>
        </w:rPr>
        <w:t>emerging</w:t>
      </w:r>
      <w:r w:rsidRPr="00E16653">
        <w:rPr>
          <w:sz w:val="16"/>
        </w:rPr>
        <w:t xml:space="preserve"> and disruptive </w:t>
      </w:r>
      <w:r w:rsidRPr="00BB254A">
        <w:rPr>
          <w:rStyle w:val="Emphasis"/>
          <w:highlight w:val="green"/>
        </w:rPr>
        <w:t>tech</w:t>
      </w:r>
      <w:r w:rsidRPr="00E16653">
        <w:rPr>
          <w:sz w:val="16"/>
        </w:rPr>
        <w:t xml:space="preserve">nologies (EDTs) </w:t>
      </w:r>
      <w:r w:rsidRPr="00236DE5">
        <w:rPr>
          <w:rStyle w:val="StyleUnderline"/>
        </w:rPr>
        <w:t xml:space="preserve">is </w:t>
      </w:r>
      <w:r w:rsidRPr="00BB254A">
        <w:rPr>
          <w:rStyle w:val="Emphasis"/>
          <w:highlight w:val="green"/>
        </w:rPr>
        <w:t>plagued</w:t>
      </w:r>
      <w:r w:rsidRPr="00BB254A">
        <w:rPr>
          <w:rStyle w:val="StyleUnderline"/>
          <w:highlight w:val="green"/>
        </w:rPr>
        <w:t xml:space="preserve"> with</w:t>
      </w:r>
      <w:r w:rsidRPr="00E16653">
        <w:rPr>
          <w:sz w:val="16"/>
        </w:rPr>
        <w:t xml:space="preserve"> a </w:t>
      </w:r>
      <w:r w:rsidRPr="00BB254A">
        <w:rPr>
          <w:rStyle w:val="StyleUnderline"/>
          <w:highlight w:val="green"/>
        </w:rPr>
        <w:t>lack of understanding of</w:t>
      </w:r>
      <w:r w:rsidRPr="00E16653">
        <w:rPr>
          <w:sz w:val="16"/>
        </w:rPr>
        <w:t xml:space="preserve"> the </w:t>
      </w:r>
      <w:r w:rsidRPr="00BB254A">
        <w:rPr>
          <w:rStyle w:val="Emphasis"/>
          <w:highlight w:val="green"/>
        </w:rPr>
        <w:t>time</w:t>
      </w:r>
      <w:r w:rsidRPr="00236DE5">
        <w:rPr>
          <w:rStyle w:val="StyleUnderline"/>
        </w:rPr>
        <w:t xml:space="preserve"> it takes </w:t>
      </w:r>
      <w:r w:rsidRPr="00BB254A">
        <w:rPr>
          <w:rStyle w:val="StyleUnderline"/>
          <w:highlight w:val="green"/>
        </w:rPr>
        <w:t>for</w:t>
      </w:r>
      <w:r w:rsidRPr="00E16653">
        <w:rPr>
          <w:sz w:val="16"/>
        </w:rPr>
        <w:t xml:space="preserve"> a given </w:t>
      </w:r>
      <w:r w:rsidRPr="00BB254A">
        <w:rPr>
          <w:rStyle w:val="StyleUnderline"/>
          <w:highlight w:val="green"/>
        </w:rPr>
        <w:t>tech</w:t>
      </w:r>
      <w:r w:rsidRPr="00E16653">
        <w:rPr>
          <w:sz w:val="16"/>
        </w:rPr>
        <w:t xml:space="preserve">nology </w:t>
      </w:r>
      <w:r w:rsidRPr="00BB254A">
        <w:rPr>
          <w:rStyle w:val="StyleUnderline"/>
          <w:highlight w:val="green"/>
        </w:rPr>
        <w:t xml:space="preserve">to </w:t>
      </w:r>
      <w:r w:rsidRPr="00BB254A">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BB254A">
        <w:rPr>
          <w:rStyle w:val="Emphasis"/>
          <w:highlight w:val="green"/>
        </w:rPr>
        <w:t>adoption</w:t>
      </w:r>
      <w:r w:rsidRPr="00BB254A">
        <w:rPr>
          <w:rStyle w:val="StyleUnderline"/>
          <w:highlight w:val="green"/>
        </w:rPr>
        <w:t xml:space="preserve"> challenges, and</w:t>
      </w:r>
      <w:r w:rsidRPr="00236DE5">
        <w:rPr>
          <w:rStyle w:val="StyleUnderline"/>
        </w:rPr>
        <w:t xml:space="preserve"> its </w:t>
      </w:r>
      <w:r w:rsidRPr="00BB254A">
        <w:rPr>
          <w:rStyle w:val="Emphasis"/>
          <w:highlight w:val="green"/>
        </w:rPr>
        <w:t>real-world effects</w:t>
      </w:r>
      <w:r w:rsidRPr="00E16653">
        <w:rPr>
          <w:sz w:val="16"/>
        </w:rPr>
        <w:t xml:space="preserve"> in both the short and long runs. According to a 2020 NATO Science and Technology Organization report, the EDTs </w:t>
      </w:r>
      <w:r w:rsidRPr="00BB254A">
        <w:rPr>
          <w:rStyle w:val="StyleUnderline"/>
          <w:highlight w:val="green"/>
        </w:rPr>
        <w:t>include</w:t>
      </w:r>
      <w:r w:rsidRPr="00DB33A0">
        <w:rPr>
          <w:rStyle w:val="StyleUnderline"/>
        </w:rPr>
        <w:t xml:space="preserve"> </w:t>
      </w:r>
      <w:r w:rsidRPr="00DB33A0">
        <w:rPr>
          <w:rStyle w:val="Emphasis"/>
        </w:rPr>
        <w:t>data</w:t>
      </w:r>
      <w:r w:rsidRPr="00DB33A0">
        <w:rPr>
          <w:rStyle w:val="StyleUnderline"/>
        </w:rPr>
        <w:t xml:space="preserve">, </w:t>
      </w:r>
      <w:r w:rsidRPr="00BB254A">
        <w:rPr>
          <w:rStyle w:val="Emphasis"/>
          <w:highlight w:val="green"/>
        </w:rPr>
        <w:t>AI</w:t>
      </w:r>
      <w:r w:rsidRPr="00DB33A0">
        <w:rPr>
          <w:rStyle w:val="StyleUnderline"/>
        </w:rPr>
        <w:t xml:space="preserve">, </w:t>
      </w:r>
      <w:r w:rsidRPr="00DB33A0">
        <w:rPr>
          <w:rStyle w:val="Emphasis"/>
        </w:rPr>
        <w:t>autonomy</w:t>
      </w:r>
      <w:r w:rsidRPr="00DB33A0">
        <w:rPr>
          <w:rStyle w:val="StyleUnderline"/>
        </w:rPr>
        <w:t xml:space="preserve">, </w:t>
      </w:r>
      <w:r w:rsidRPr="00BB254A">
        <w:rPr>
          <w:rStyle w:val="Emphasis"/>
          <w:highlight w:val="green"/>
        </w:rPr>
        <w:t>space</w:t>
      </w:r>
      <w:r w:rsidRPr="00BB254A">
        <w:rPr>
          <w:rStyle w:val="StyleUnderline"/>
          <w:highlight w:val="green"/>
        </w:rPr>
        <w:t xml:space="preserve">, </w:t>
      </w:r>
      <w:proofErr w:type="spellStart"/>
      <w:r w:rsidRPr="00BB254A">
        <w:rPr>
          <w:rStyle w:val="Emphasis"/>
          <w:highlight w:val="green"/>
        </w:rPr>
        <w:t>hypersonics</w:t>
      </w:r>
      <w:proofErr w:type="spellEnd"/>
      <w:r w:rsidRPr="00BB254A">
        <w:rPr>
          <w:rStyle w:val="StyleUnderline"/>
          <w:highlight w:val="green"/>
        </w:rPr>
        <w:t xml:space="preserve">, </w:t>
      </w:r>
      <w:r w:rsidRPr="00BB254A">
        <w:rPr>
          <w:rStyle w:val="Emphasis"/>
          <w:highlight w:val="green"/>
        </w:rPr>
        <w:t>quantum</w:t>
      </w:r>
      <w:r w:rsidRPr="00DB33A0">
        <w:rPr>
          <w:rStyle w:val="StyleUnderline"/>
        </w:rPr>
        <w:t xml:space="preserve"> tech</w:t>
      </w:r>
      <w:r w:rsidRPr="00E16653">
        <w:rPr>
          <w:sz w:val="16"/>
        </w:rPr>
        <w:t xml:space="preserve">nologies, </w:t>
      </w:r>
      <w:r w:rsidRPr="00BB254A">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BB254A">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BB254A">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079480EB" w14:textId="77777777" w:rsidR="00B61B4F" w:rsidRPr="00E16653" w:rsidRDefault="00B61B4F" w:rsidP="00B61B4F">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72262D4" w14:textId="77777777" w:rsidR="00B61B4F" w:rsidRPr="00E16653" w:rsidRDefault="00B61B4F" w:rsidP="00B61B4F">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w:t>
      </w:r>
      <w:proofErr w:type="gramStart"/>
      <w:r w:rsidRPr="00E16653">
        <w:rPr>
          <w:sz w:val="16"/>
          <w:szCs w:val="16"/>
        </w:rPr>
        <w:t>effects, but</w:t>
      </w:r>
      <w:proofErr w:type="gramEnd"/>
      <w:r w:rsidRPr="00E16653">
        <w:rPr>
          <w:sz w:val="16"/>
          <w:szCs w:val="16"/>
        </w:rPr>
        <w:t xml:space="preserve"> have yet to be exploited. For ex- ample, they could undermine nuclear deterrence, increase risk of a nuclear first strike, expand opportunities for crisis escalation, and heighten </w:t>
      </w:r>
      <w:proofErr w:type="spellStart"/>
      <w:r w:rsidRPr="00E16653">
        <w:rPr>
          <w:sz w:val="16"/>
          <w:szCs w:val="16"/>
        </w:rPr>
        <w:t>insecu</w:t>
      </w:r>
      <w:proofErr w:type="spellEnd"/>
      <w:r w:rsidRPr="00E16653">
        <w:rPr>
          <w:sz w:val="16"/>
          <w:szCs w:val="16"/>
        </w:rPr>
        <w:t xml:space="preserve">- </w:t>
      </w:r>
      <w:proofErr w:type="spellStart"/>
      <w:r w:rsidRPr="00E16653">
        <w:rPr>
          <w:sz w:val="16"/>
          <w:szCs w:val="16"/>
        </w:rPr>
        <w:t>rity</w:t>
      </w:r>
      <w:proofErr w:type="spellEnd"/>
      <w:r w:rsidRPr="00E16653">
        <w:rPr>
          <w:sz w:val="16"/>
          <w:szCs w:val="16"/>
        </w:rPr>
        <w:t xml:space="preserve"> caused by some form of duality in a technology. Dual-purpose tech- </w:t>
      </w:r>
      <w:proofErr w:type="spellStart"/>
      <w:r w:rsidRPr="00E16653">
        <w:rPr>
          <w:sz w:val="16"/>
          <w:szCs w:val="16"/>
        </w:rPr>
        <w:t>nologies</w:t>
      </w:r>
      <w:proofErr w:type="spellEnd"/>
      <w:r w:rsidRPr="00E16653">
        <w:rPr>
          <w:sz w:val="16"/>
          <w:szCs w:val="16"/>
        </w:rPr>
        <w:t xml:space="preserve"> having both civilian and mil- </w:t>
      </w:r>
      <w:proofErr w:type="spellStart"/>
      <w:r w:rsidRPr="00E16653">
        <w:rPr>
          <w:sz w:val="16"/>
          <w:szCs w:val="16"/>
        </w:rPr>
        <w:t>itary</w:t>
      </w:r>
      <w:proofErr w:type="spellEnd"/>
      <w:r w:rsidRPr="00E16653">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E16653">
        <w:rPr>
          <w:sz w:val="16"/>
          <w:szCs w:val="16"/>
        </w:rPr>
        <w:t>verifica</w:t>
      </w:r>
      <w:proofErr w:type="spellEnd"/>
      <w:r w:rsidRPr="00E16653">
        <w:rPr>
          <w:sz w:val="16"/>
          <w:szCs w:val="16"/>
        </w:rPr>
        <w:t xml:space="preserve">- </w:t>
      </w:r>
      <w:proofErr w:type="spellStart"/>
      <w:r w:rsidRPr="00E16653">
        <w:rPr>
          <w:sz w:val="16"/>
          <w:szCs w:val="16"/>
        </w:rPr>
        <w:t>tion</w:t>
      </w:r>
      <w:proofErr w:type="spellEnd"/>
      <w:r w:rsidRPr="00E16653">
        <w:rPr>
          <w:sz w:val="16"/>
          <w:szCs w:val="16"/>
        </w:rPr>
        <w:t xml:space="preserve"> measures.27</w:t>
      </w:r>
    </w:p>
    <w:p w14:paraId="2D364658" w14:textId="77777777" w:rsidR="00B61B4F" w:rsidRPr="00E16653" w:rsidRDefault="00B61B4F" w:rsidP="00B61B4F">
      <w:pPr>
        <w:rPr>
          <w:sz w:val="16"/>
        </w:rPr>
      </w:pPr>
      <w:r w:rsidRPr="00E16653">
        <w:rPr>
          <w:sz w:val="16"/>
        </w:rPr>
        <w:t xml:space="preserve">Other researchers disagree in principle, arguing that a </w:t>
      </w:r>
      <w:r w:rsidRPr="00BB254A">
        <w:rPr>
          <w:rStyle w:val="StyleUnderline"/>
          <w:highlight w:val="green"/>
        </w:rPr>
        <w:t>tech</w:t>
      </w:r>
      <w:r w:rsidRPr="00DB33A0">
        <w:rPr>
          <w:rStyle w:val="StyleUnderline"/>
        </w:rPr>
        <w:t xml:space="preserve">nology itself </w:t>
      </w:r>
      <w:r w:rsidRPr="00BB254A">
        <w:rPr>
          <w:rStyle w:val="Emphasis"/>
          <w:highlight w:val="green"/>
        </w:rPr>
        <w:t>cannot</w:t>
      </w:r>
      <w:r w:rsidRPr="00BB254A">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proofErr w:type="gramStart"/>
      <w:r w:rsidRPr="00BB254A">
        <w:rPr>
          <w:rStyle w:val="Emphasis"/>
          <w:highlight w:val="green"/>
        </w:rPr>
        <w:t>game-changing</w:t>
      </w:r>
      <w:proofErr w:type="gramEnd"/>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63563F4" w14:textId="77777777" w:rsidR="00B61B4F" w:rsidRPr="00E16653" w:rsidRDefault="00B61B4F" w:rsidP="00B61B4F">
      <w:pPr>
        <w:rPr>
          <w:sz w:val="16"/>
        </w:rPr>
      </w:pPr>
      <w:r w:rsidRPr="00E16653">
        <w:rPr>
          <w:sz w:val="16"/>
        </w:rPr>
        <w:t xml:space="preserve">Insights from the sociology of technol- </w:t>
      </w:r>
      <w:proofErr w:type="spellStart"/>
      <w:r w:rsidRPr="00E16653">
        <w:rPr>
          <w:sz w:val="16"/>
        </w:rPr>
        <w:t>ogy</w:t>
      </w:r>
      <w:proofErr w:type="spellEnd"/>
      <w:r w:rsidRPr="00E16653">
        <w:rPr>
          <w:sz w:val="16"/>
        </w:rPr>
        <w:t xml:space="preserve"> adoption can help in understand- ing the hype surrounding hypersonic weapon systems and temper unreal- </w:t>
      </w:r>
      <w:proofErr w:type="spellStart"/>
      <w:r w:rsidRPr="00E16653">
        <w:rPr>
          <w:sz w:val="16"/>
        </w:rPr>
        <w:t>istic</w:t>
      </w:r>
      <w:proofErr w:type="spellEnd"/>
      <w:r w:rsidRPr="00E16653">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sidRPr="00E16653">
        <w:rPr>
          <w:sz w:val="16"/>
        </w:rPr>
        <w:t>timately</w:t>
      </w:r>
      <w:proofErr w:type="spellEnd"/>
      <w:r w:rsidRPr="00E16653">
        <w:rPr>
          <w:sz w:val="16"/>
        </w:rPr>
        <w:t xml:space="preserve"> unproductive avenues. He noted that the </w:t>
      </w:r>
      <w:r w:rsidRPr="00BB254A">
        <w:rPr>
          <w:rStyle w:val="Emphasis"/>
          <w:highlight w:val="green"/>
        </w:rPr>
        <w:t>greatest</w:t>
      </w:r>
      <w:r w:rsidRPr="00E16653">
        <w:rPr>
          <w:sz w:val="16"/>
        </w:rPr>
        <w:t xml:space="preserve"> amount of </w:t>
      </w:r>
      <w:r w:rsidRPr="00BB254A">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BB254A">
        <w:rPr>
          <w:rStyle w:val="StyleUnderline"/>
          <w:highlight w:val="green"/>
        </w:rPr>
        <w:t xml:space="preserve">takes place </w:t>
      </w:r>
      <w:r w:rsidRPr="00BB254A">
        <w:rPr>
          <w:rStyle w:val="Emphasis"/>
          <w:highlight w:val="green"/>
        </w:rPr>
        <w:t>before</w:t>
      </w:r>
      <w:r w:rsidRPr="00397269">
        <w:rPr>
          <w:rStyle w:val="StyleUnderline"/>
        </w:rPr>
        <w:t xml:space="preserve"> they reach </w:t>
      </w:r>
      <w:r w:rsidRPr="00BB254A">
        <w:rPr>
          <w:rStyle w:val="StyleUnderline"/>
          <w:highlight w:val="green"/>
        </w:rPr>
        <w:t>maturity</w:t>
      </w:r>
      <w:r w:rsidRPr="00397269">
        <w:rPr>
          <w:rStyle w:val="StyleUnderline"/>
        </w:rPr>
        <w:t>, prior to their real use</w:t>
      </w:r>
      <w:r w:rsidRPr="00E16653">
        <w:rPr>
          <w:sz w:val="16"/>
        </w:rPr>
        <w:t xml:space="preserve">. In doing so, he suggested that </w:t>
      </w:r>
      <w:r w:rsidRPr="00BB254A">
        <w:rPr>
          <w:rStyle w:val="Emphasis"/>
          <w:highlight w:val="green"/>
        </w:rPr>
        <w:t>usability</w:t>
      </w:r>
      <w:r w:rsidRPr="00397269">
        <w:rPr>
          <w:rStyle w:val="StyleUnderline"/>
        </w:rPr>
        <w:t xml:space="preserve"> of a technology </w:t>
      </w:r>
      <w:r w:rsidRPr="00BB254A">
        <w:rPr>
          <w:rStyle w:val="StyleUnderline"/>
          <w:highlight w:val="green"/>
        </w:rPr>
        <w:t>and</w:t>
      </w:r>
      <w:r w:rsidRPr="00E16653">
        <w:rPr>
          <w:sz w:val="16"/>
        </w:rPr>
        <w:t xml:space="preserve"> its </w:t>
      </w:r>
      <w:r w:rsidRPr="00BB254A">
        <w:rPr>
          <w:rStyle w:val="Emphasis"/>
          <w:highlight w:val="green"/>
        </w:rPr>
        <w:t>publicity</w:t>
      </w:r>
      <w:r w:rsidRPr="00BB254A">
        <w:rPr>
          <w:rStyle w:val="StyleUnderline"/>
          <w:highlight w:val="green"/>
        </w:rPr>
        <w:t xml:space="preserve"> are </w:t>
      </w:r>
      <w:r w:rsidRPr="00BB254A">
        <w:rPr>
          <w:rStyle w:val="Emphasis"/>
          <w:highlight w:val="green"/>
        </w:rPr>
        <w:t>inversely correlated</w:t>
      </w:r>
      <w:r w:rsidRPr="00BB254A">
        <w:rPr>
          <w:sz w:val="16"/>
          <w:highlight w:val="green"/>
        </w:rPr>
        <w:t>.</w:t>
      </w:r>
      <w:r w:rsidRPr="00E16653">
        <w:rPr>
          <w:sz w:val="16"/>
        </w:rPr>
        <w:t>28</w:t>
      </w:r>
    </w:p>
    <w:p w14:paraId="19485425" w14:textId="77777777" w:rsidR="00B61B4F" w:rsidRPr="00E16653" w:rsidRDefault="00B61B4F" w:rsidP="00B61B4F">
      <w:pPr>
        <w:rPr>
          <w:sz w:val="16"/>
        </w:rPr>
      </w:pPr>
      <w:r w:rsidRPr="00E16653">
        <w:rPr>
          <w:sz w:val="16"/>
        </w:rPr>
        <w:t xml:space="preserve">According to the Gartner Hype Cycle, the most well-known cycle of techno- logical progress built upon Fosdick’s work on technology adoption, a trending </w:t>
      </w:r>
      <w:r w:rsidRPr="00BB254A">
        <w:rPr>
          <w:rStyle w:val="Emphasis"/>
          <w:highlight w:val="green"/>
        </w:rPr>
        <w:t>tech</w:t>
      </w:r>
      <w:r w:rsidRPr="00E16653">
        <w:rPr>
          <w:sz w:val="16"/>
        </w:rPr>
        <w:t xml:space="preserve">nology </w:t>
      </w:r>
      <w:r w:rsidRPr="00BB254A">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E16653">
        <w:rPr>
          <w:sz w:val="16"/>
        </w:rPr>
        <w:t>publici</w:t>
      </w:r>
      <w:proofErr w:type="spellEnd"/>
      <w:r w:rsidRPr="00E16653">
        <w:rPr>
          <w:sz w:val="16"/>
        </w:rPr>
        <w:t xml:space="preserve">- ty; 3) the </w:t>
      </w:r>
      <w:r w:rsidRPr="00F152E7">
        <w:rPr>
          <w:rStyle w:val="StyleUnderline"/>
        </w:rPr>
        <w:t xml:space="preserve">Trough of </w:t>
      </w:r>
      <w:r w:rsidRPr="00BB254A">
        <w:rPr>
          <w:rStyle w:val="Emphasis"/>
          <w:highlight w:val="green"/>
        </w:rPr>
        <w:t>Disillusionment</w:t>
      </w:r>
      <w:r w:rsidRPr="00BB254A">
        <w:rPr>
          <w:rStyle w:val="StyleUnderline"/>
          <w:highlight w:val="green"/>
        </w:rPr>
        <w:t>, when</w:t>
      </w:r>
      <w:r w:rsidRPr="00F152E7">
        <w:rPr>
          <w:rStyle w:val="StyleUnderline"/>
        </w:rPr>
        <w:t xml:space="preserve"> the </w:t>
      </w:r>
      <w:r w:rsidRPr="00BB254A">
        <w:rPr>
          <w:rStyle w:val="Emphasis"/>
          <w:highlight w:val="green"/>
        </w:rPr>
        <w:t>limitations</w:t>
      </w:r>
      <w:r w:rsidRPr="00F152E7">
        <w:rPr>
          <w:rStyle w:val="StyleUnderline"/>
        </w:rPr>
        <w:t xml:space="preserve"> of the technology </w:t>
      </w:r>
      <w:r w:rsidRPr="00BB254A">
        <w:rPr>
          <w:rStyle w:val="Emphasis"/>
          <w:highlight w:val="green"/>
        </w:rPr>
        <w:t>come to</w:t>
      </w:r>
      <w:r w:rsidRPr="00F152E7">
        <w:rPr>
          <w:rStyle w:val="Emphasis"/>
        </w:rPr>
        <w:t xml:space="preserve"> the </w:t>
      </w:r>
      <w:r w:rsidRPr="00BB254A">
        <w:rPr>
          <w:rStyle w:val="Emphasis"/>
          <w:highlight w:val="green"/>
        </w:rPr>
        <w:t>fore</w:t>
      </w:r>
      <w:r w:rsidRPr="00E16653">
        <w:rPr>
          <w:sz w:val="16"/>
        </w:rPr>
        <w:t xml:space="preserve">; 4) the Slope of Enlightenment, which comes with a better understanding of the </w:t>
      </w:r>
      <w:proofErr w:type="spellStart"/>
      <w:r w:rsidRPr="00E16653">
        <w:rPr>
          <w:sz w:val="16"/>
        </w:rPr>
        <w:t>technolo</w:t>
      </w:r>
      <w:proofErr w:type="spellEnd"/>
      <w:r w:rsidRPr="00E16653">
        <w:rPr>
          <w:sz w:val="16"/>
        </w:rPr>
        <w:t xml:space="preserve">- </w:t>
      </w:r>
      <w:proofErr w:type="spellStart"/>
      <w:r w:rsidRPr="00E16653">
        <w:rPr>
          <w:sz w:val="16"/>
        </w:rPr>
        <w:t>gy’s</w:t>
      </w:r>
      <w:proofErr w:type="spellEnd"/>
      <w:r w:rsidRPr="00E16653">
        <w:rPr>
          <w:sz w:val="16"/>
        </w:rPr>
        <w:t xml:space="preserve"> utility; and 5) the Plateau of Pro- </w:t>
      </w:r>
      <w:proofErr w:type="spellStart"/>
      <w:r w:rsidRPr="00E16653">
        <w:rPr>
          <w:sz w:val="16"/>
        </w:rPr>
        <w:t>ductivity</w:t>
      </w:r>
      <w:proofErr w:type="spellEnd"/>
      <w:r w:rsidRPr="00E16653">
        <w:rPr>
          <w:sz w:val="16"/>
        </w:rPr>
        <w:t xml:space="preserve">, the stage of a mature application of the </w:t>
      </w:r>
      <w:r>
        <w:rPr>
          <w:sz w:val="16"/>
        </w:rPr>
        <w:t>“</w:t>
      </w:r>
      <w:proofErr w:type="spellStart"/>
      <w:r w:rsidRPr="00E16653">
        <w:rPr>
          <w:sz w:val="16"/>
        </w:rPr>
        <w:t>unhyped</w:t>
      </w:r>
      <w:proofErr w:type="spellEnd"/>
      <w:r>
        <w:rPr>
          <w:sz w:val="16"/>
        </w:rPr>
        <w:t>”</w:t>
      </w:r>
      <w:r w:rsidRPr="00E16653">
        <w:rPr>
          <w:sz w:val="16"/>
        </w:rPr>
        <w:t xml:space="preserve"> technology.</w:t>
      </w:r>
    </w:p>
    <w:p w14:paraId="06D0D461" w14:textId="77777777" w:rsidR="00B61B4F" w:rsidRPr="00E16653" w:rsidRDefault="00B61B4F" w:rsidP="00B61B4F">
      <w:pPr>
        <w:rPr>
          <w:sz w:val="16"/>
          <w:szCs w:val="16"/>
        </w:rPr>
      </w:pPr>
      <w:r w:rsidRPr="00E16653">
        <w:rPr>
          <w:sz w:val="16"/>
          <w:szCs w:val="16"/>
        </w:rPr>
        <w:t xml:space="preserve">Based on these criteria, data, AI, autonomy, space, and </w:t>
      </w:r>
      <w:proofErr w:type="spellStart"/>
      <w:r w:rsidRPr="00E16653">
        <w:rPr>
          <w:sz w:val="16"/>
          <w:szCs w:val="16"/>
        </w:rPr>
        <w:t>hypersonics</w:t>
      </w:r>
      <w:proofErr w:type="spellEnd"/>
      <w:r w:rsidRPr="00E16653">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E16653">
        <w:rPr>
          <w:sz w:val="16"/>
          <w:szCs w:val="16"/>
        </w:rPr>
        <w:t>disrup</w:t>
      </w:r>
      <w:proofErr w:type="spellEnd"/>
      <w:r w:rsidRPr="00E16653">
        <w:rPr>
          <w:sz w:val="16"/>
          <w:szCs w:val="16"/>
        </w:rPr>
        <w:t xml:space="preserve">- </w:t>
      </w:r>
      <w:proofErr w:type="spellStart"/>
      <w:r w:rsidRPr="00E16653">
        <w:rPr>
          <w:sz w:val="16"/>
          <w:szCs w:val="16"/>
        </w:rPr>
        <w:t>tive</w:t>
      </w:r>
      <w:proofErr w:type="spellEnd"/>
      <w:r w:rsidRPr="00E16653">
        <w:rPr>
          <w:sz w:val="16"/>
          <w:szCs w:val="16"/>
        </w:rPr>
        <w:t xml:space="preserve"> effects (see figure).29</w:t>
      </w:r>
    </w:p>
    <w:p w14:paraId="147044EA" w14:textId="77777777" w:rsidR="00B61B4F" w:rsidRPr="00E16653" w:rsidRDefault="00B61B4F" w:rsidP="00B61B4F">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BB254A">
        <w:rPr>
          <w:rStyle w:val="StyleUnderline"/>
          <w:highlight w:val="green"/>
        </w:rPr>
        <w:t>attention does not represent</w:t>
      </w:r>
      <w:r w:rsidRPr="00E16653">
        <w:rPr>
          <w:sz w:val="16"/>
        </w:rPr>
        <w:t xml:space="preserve"> a </w:t>
      </w:r>
      <w:r w:rsidRPr="00BB254A">
        <w:rPr>
          <w:rStyle w:val="Emphasis"/>
          <w:highlight w:val="green"/>
        </w:rPr>
        <w:t>tech</w:t>
      </w:r>
      <w:r w:rsidRPr="00E16653">
        <w:rPr>
          <w:rStyle w:val="Emphasis"/>
        </w:rPr>
        <w:t xml:space="preserve">nical </w:t>
      </w:r>
      <w:r w:rsidRPr="00BB254A">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BB254A">
        <w:rPr>
          <w:rStyle w:val="StyleUnderline"/>
          <w:highlight w:val="green"/>
        </w:rPr>
        <w:t>reflects</w:t>
      </w:r>
      <w:r w:rsidRPr="00E16653">
        <w:rPr>
          <w:sz w:val="16"/>
        </w:rPr>
        <w:t xml:space="preserve"> the </w:t>
      </w:r>
      <w:r w:rsidRPr="00E16653">
        <w:rPr>
          <w:rStyle w:val="StyleUnderline"/>
        </w:rPr>
        <w:t xml:space="preserve">interests of </w:t>
      </w:r>
      <w:r w:rsidRPr="00BB254A">
        <w:rPr>
          <w:rStyle w:val="Emphasis"/>
          <w:highlight w:val="green"/>
        </w:rPr>
        <w:t>political actors</w:t>
      </w:r>
      <w:r w:rsidRPr="00E16653">
        <w:rPr>
          <w:sz w:val="16"/>
        </w:rPr>
        <w:t xml:space="preserve"> and profit-oriented industries. It also highlights the role that </w:t>
      </w:r>
      <w:r w:rsidRPr="00BB254A">
        <w:rPr>
          <w:rStyle w:val="Emphasis"/>
          <w:highlight w:val="green"/>
        </w:rPr>
        <w:t>media</w:t>
      </w:r>
      <w:r w:rsidRPr="00E16653">
        <w:rPr>
          <w:sz w:val="16"/>
        </w:rPr>
        <w:t xml:space="preserve"> play in </w:t>
      </w:r>
      <w:r w:rsidRPr="00BB254A">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BB254A">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321076E9" w14:textId="77777777" w:rsidR="00B61B4F" w:rsidRPr="00901FBF" w:rsidRDefault="00B61B4F" w:rsidP="00B61B4F">
      <w:pPr>
        <w:rPr>
          <w:sz w:val="16"/>
        </w:rPr>
      </w:pPr>
      <w:r w:rsidRPr="00E16653">
        <w:rPr>
          <w:sz w:val="16"/>
        </w:rPr>
        <w:t xml:space="preserve">International security scholars and tech </w:t>
      </w:r>
      <w:r w:rsidRPr="00BB254A">
        <w:rPr>
          <w:rStyle w:val="Emphasis"/>
          <w:highlight w:val="green"/>
        </w:rPr>
        <w:t>experts</w:t>
      </w:r>
      <w:r w:rsidRPr="00E16653">
        <w:rPr>
          <w:sz w:val="16"/>
        </w:rPr>
        <w:t xml:space="preserve"> who </w:t>
      </w:r>
      <w:r w:rsidRPr="00BB254A">
        <w:rPr>
          <w:rStyle w:val="StyleUnderline"/>
          <w:highlight w:val="green"/>
        </w:rPr>
        <w:t>look beyond</w:t>
      </w:r>
      <w:r w:rsidRPr="00E16653">
        <w:rPr>
          <w:rStyle w:val="StyleUnderline"/>
        </w:rPr>
        <w:t xml:space="preserve"> the allure of </w:t>
      </w:r>
      <w:r w:rsidRPr="00BB254A">
        <w:rPr>
          <w:rStyle w:val="Emphasis"/>
          <w:highlight w:val="green"/>
        </w:rPr>
        <w:t>wonder</w:t>
      </w:r>
      <w:r w:rsidRPr="00E16653">
        <w:rPr>
          <w:rStyle w:val="Emphasis"/>
        </w:rPr>
        <w:t xml:space="preserve"> weapons</w:t>
      </w:r>
      <w:r w:rsidRPr="00E16653">
        <w:rPr>
          <w:rStyle w:val="StyleUnderline"/>
        </w:rPr>
        <w:t xml:space="preserve"> </w:t>
      </w:r>
      <w:r w:rsidRPr="00BB254A">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BB254A">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w:t>
      </w:r>
      <w:proofErr w:type="spellStart"/>
      <w:r w:rsidRPr="00E16653">
        <w:rPr>
          <w:sz w:val="16"/>
        </w:rPr>
        <w:t>personic</w:t>
      </w:r>
      <w:proofErr w:type="spellEnd"/>
      <w:r w:rsidRPr="00E16653">
        <w:rPr>
          <w:sz w:val="16"/>
        </w:rPr>
        <w:t xml:space="preserve"> gliders use existing ballistic missile technology for their boost, such gliders may only become fully operational by 2030 at the earliest.</w:t>
      </w:r>
    </w:p>
    <w:p w14:paraId="4EF7E0B4" w14:textId="77777777" w:rsidR="00CC22CB" w:rsidRPr="00CB3AAD" w:rsidRDefault="00CC22CB" w:rsidP="00CC22CB">
      <w:pPr>
        <w:pStyle w:val="Heading4"/>
        <w:rPr>
          <w:rFonts w:asciiTheme="minorHAnsi" w:hAnsiTheme="minorHAnsi" w:cstheme="minorHAnsi"/>
        </w:rPr>
      </w:pPr>
      <w:r w:rsidRPr="00CB3AAD">
        <w:rPr>
          <w:rFonts w:asciiTheme="minorHAnsi" w:hAnsiTheme="minorHAnsi" w:cstheme="minorHAnsi"/>
        </w:rPr>
        <w:t xml:space="preserve">No </w:t>
      </w:r>
      <w:r>
        <w:rPr>
          <w:rFonts w:asciiTheme="minorHAnsi" w:hAnsiTheme="minorHAnsi" w:cstheme="minorHAnsi"/>
        </w:rPr>
        <w:t>mega-disasters impact.</w:t>
      </w:r>
    </w:p>
    <w:p w14:paraId="167444EA" w14:textId="77777777" w:rsidR="00CC22CB" w:rsidRPr="00CB3AAD" w:rsidRDefault="00CC22CB" w:rsidP="00CC22CB">
      <w:pPr>
        <w:rPr>
          <w:rStyle w:val="StyleUnderline"/>
          <w:rFonts w:asciiTheme="minorHAnsi" w:hAnsiTheme="minorHAnsi" w:cstheme="minorHAnsi"/>
        </w:rPr>
      </w:pPr>
      <w:r w:rsidRPr="00CB3AAD">
        <w:rPr>
          <w:rStyle w:val="Style13ptBold"/>
          <w:rFonts w:asciiTheme="minorHAnsi" w:hAnsiTheme="minorHAnsi" w:cstheme="minorHAnsi"/>
        </w:rPr>
        <w:t>Sandberg 18</w:t>
      </w:r>
      <w:r w:rsidRPr="00CB3AAD">
        <w:rPr>
          <w:rFonts w:asciiTheme="minorHAnsi" w:hAnsiTheme="minorHAnsi" w:cstheme="minorHAnsi"/>
        </w:rPr>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05849197" w14:textId="77777777" w:rsidR="00CC22CB" w:rsidRPr="002C17DD" w:rsidRDefault="00CC22CB" w:rsidP="00CC22CB">
      <w:pPr>
        <w:rPr>
          <w:rFonts w:asciiTheme="minorHAnsi" w:hAnsiTheme="minorHAnsi" w:cstheme="minorHAnsi"/>
          <w:sz w:val="14"/>
        </w:rPr>
      </w:pPr>
      <w:r w:rsidRPr="004977BB">
        <w:rPr>
          <w:rStyle w:val="StyleUnderline"/>
          <w:rFonts w:asciiTheme="minorHAnsi" w:hAnsiTheme="minorHAnsi" w:cstheme="minorHAnsi"/>
          <w:highlight w:val="green"/>
        </w:rPr>
        <w:t xml:space="preserve">It is </w:t>
      </w:r>
      <w:r w:rsidRPr="004977BB">
        <w:rPr>
          <w:rStyle w:val="Emphasis"/>
          <w:rFonts w:asciiTheme="minorHAnsi" w:hAnsiTheme="minorHAnsi" w:cstheme="minorHAnsi"/>
          <w:highlight w:val="green"/>
        </w:rPr>
        <w:t>possible</w:t>
      </w:r>
      <w:r w:rsidRPr="004977BB">
        <w:rPr>
          <w:rStyle w:val="StyleUnderline"/>
          <w:rFonts w:asciiTheme="minorHAnsi" w:hAnsiTheme="minorHAnsi" w:cstheme="minorHAnsi"/>
          <w:highlight w:val="green"/>
        </w:rPr>
        <w:t xml:space="preserve"> to place </w:t>
      </w:r>
      <w:r w:rsidRPr="004977BB">
        <w:rPr>
          <w:rStyle w:val="Emphasis"/>
          <w:rFonts w:asciiTheme="minorHAnsi" w:hAnsiTheme="minorHAnsi" w:cstheme="minorHAnsi"/>
          <w:highlight w:val="green"/>
        </w:rPr>
        <w:t>upper bounds</w:t>
      </w:r>
      <w:r w:rsidRPr="00CB3AAD">
        <w:rPr>
          <w:rStyle w:val="StyleUnderline"/>
          <w:rFonts w:asciiTheme="minorHAnsi" w:hAnsiTheme="minorHAnsi" w:cstheme="minorHAnsi"/>
        </w:rPr>
        <w:t xml:space="preserve"> on </w:t>
      </w:r>
      <w:r w:rsidRPr="00CB3AAD">
        <w:rPr>
          <w:rStyle w:val="Emphasis"/>
          <w:rFonts w:asciiTheme="minorHAnsi" w:hAnsiTheme="minorHAnsi" w:cstheme="minorHAnsi"/>
        </w:rPr>
        <w:t xml:space="preserve">extinction </w:t>
      </w:r>
      <w:r w:rsidRPr="004977BB">
        <w:rPr>
          <w:rStyle w:val="Emphasis"/>
          <w:rFonts w:asciiTheme="minorHAnsi" w:hAnsiTheme="minorHAnsi" w:cstheme="minorHAnsi"/>
          <w:highlight w:val="green"/>
        </w:rPr>
        <w:t>risks</w:t>
      </w:r>
      <w:r w:rsidRPr="004977BB">
        <w:rPr>
          <w:rStyle w:val="StyleUnderline"/>
          <w:rFonts w:asciiTheme="minorHAnsi" w:hAnsiTheme="minorHAnsi" w:cstheme="minorHAnsi"/>
          <w:highlight w:val="green"/>
        </w:rPr>
        <w:t xml:space="preserve"> due to </w:t>
      </w:r>
      <w:r w:rsidRPr="004977BB">
        <w:rPr>
          <w:rStyle w:val="Emphasis"/>
          <w:rFonts w:asciiTheme="minorHAnsi" w:hAnsiTheme="minorHAnsi" w:cstheme="minorHAnsi"/>
          <w:highlight w:val="green"/>
        </w:rPr>
        <w:t>natural disasters</w:t>
      </w:r>
      <w:r w:rsidRPr="004977BB">
        <w:rPr>
          <w:rStyle w:val="StyleUnderline"/>
          <w:rFonts w:asciiTheme="minorHAnsi" w:hAnsiTheme="minorHAnsi" w:cstheme="minorHAnsi"/>
          <w:highlight w:val="green"/>
        </w:rPr>
        <w:t xml:space="preserve"> by</w:t>
      </w:r>
      <w:r w:rsidRPr="00CB3AAD">
        <w:rPr>
          <w:rStyle w:val="StyleUnderline"/>
          <w:rFonts w:asciiTheme="minorHAnsi" w:hAnsiTheme="minorHAnsi" w:cstheme="minorHAnsi"/>
        </w:rPr>
        <w:t xml:space="preserve"> considering </w:t>
      </w:r>
      <w:r w:rsidRPr="004977BB">
        <w:rPr>
          <w:rStyle w:val="Emphasis"/>
          <w:rFonts w:asciiTheme="minorHAnsi" w:hAnsiTheme="minorHAnsi" w:cstheme="minorHAnsi"/>
          <w:highlight w:val="green"/>
        </w:rPr>
        <w:t>the fossil record</w:t>
      </w:r>
      <w:r w:rsidRPr="004977BB">
        <w:rPr>
          <w:rFonts w:asciiTheme="minorHAnsi" w:hAnsiTheme="minorHAnsi" w:cstheme="minorHAnsi"/>
          <w:sz w:val="14"/>
          <w:highlight w:val="green"/>
        </w:rPr>
        <w:t xml:space="preserve">. </w:t>
      </w:r>
      <w:r w:rsidRPr="002C17DD">
        <w:rPr>
          <w:rFonts w:asciiTheme="minorHAnsi" w:hAnsiTheme="minorHAnsi" w:cstheme="minorHAnsi"/>
          <w:sz w:val="14"/>
        </w:rPr>
        <w:t xml:space="preserve">This can be done in several ways; the following will be based on the work of Toby Ord (2017). </w:t>
      </w:r>
      <w:r w:rsidRPr="00CB3AAD">
        <w:rPr>
          <w:rStyle w:val="Emphasis"/>
          <w:rFonts w:asciiTheme="minorHAnsi" w:hAnsiTheme="minorHAnsi" w:cstheme="minorHAnsi"/>
        </w:rPr>
        <w:t>The simplest bound</w:t>
      </w:r>
      <w:r w:rsidRPr="00CB3AAD">
        <w:rPr>
          <w:rStyle w:val="StyleUnderline"/>
          <w:rFonts w:asciiTheme="minorHAnsi" w:hAnsiTheme="minorHAnsi" w:cstheme="minorHAnsi"/>
        </w:rPr>
        <w:t xml:space="preserve"> is based on the observation</w:t>
      </w:r>
      <w:r w:rsidRPr="002C17DD">
        <w:rPr>
          <w:rFonts w:asciiTheme="minorHAnsi" w:hAnsiTheme="minorHAnsi" w:cstheme="minorHAnsi"/>
          <w:sz w:val="14"/>
        </w:rPr>
        <w:t xml:space="preserve"> that </w:t>
      </w:r>
      <w:r w:rsidRPr="00CB3AAD">
        <w:rPr>
          <w:rStyle w:val="StyleUnderline"/>
          <w:rFonts w:asciiTheme="minorHAnsi" w:hAnsiTheme="minorHAnsi" w:cstheme="minorHAnsi"/>
        </w:rPr>
        <w:t xml:space="preserve">H. </w:t>
      </w:r>
      <w:r w:rsidRPr="004977BB">
        <w:rPr>
          <w:rStyle w:val="StyleUnderline"/>
          <w:rFonts w:asciiTheme="minorHAnsi" w:hAnsiTheme="minorHAnsi" w:cstheme="minorHAnsi"/>
          <w:highlight w:val="green"/>
        </w:rPr>
        <w:t>sapiens</w:t>
      </w:r>
      <w:r w:rsidRPr="00CB3AAD">
        <w:rPr>
          <w:rStyle w:val="StyleUnderline"/>
          <w:rFonts w:asciiTheme="minorHAnsi" w:hAnsiTheme="minorHAnsi" w:cstheme="minorHAnsi"/>
        </w:rPr>
        <w:t xml:space="preserve"> has </w:t>
      </w:r>
      <w:r w:rsidRPr="004977BB">
        <w:rPr>
          <w:rStyle w:val="StyleUnderline"/>
          <w:rFonts w:asciiTheme="minorHAnsi" w:hAnsiTheme="minorHAnsi" w:cstheme="minorHAnsi"/>
          <w:highlight w:val="green"/>
        </w:rPr>
        <w:t xml:space="preserve">existed for </w:t>
      </w:r>
      <w:r w:rsidRPr="004977BB">
        <w:rPr>
          <w:rStyle w:val="Emphasis"/>
          <w:rFonts w:asciiTheme="minorHAnsi" w:hAnsiTheme="minorHAnsi" w:cstheme="minorHAnsi"/>
          <w:highlight w:val="green"/>
        </w:rPr>
        <w:t>200,000 years</w:t>
      </w:r>
      <w:r w:rsidRPr="00CB3AAD">
        <w:rPr>
          <w:rStyle w:val="StyleUnderline"/>
          <w:rFonts w:asciiTheme="minorHAnsi" w:hAnsiTheme="minorHAnsi" w:cstheme="minorHAnsi"/>
        </w:rPr>
        <w:t xml:space="preserve">: this </w:t>
      </w:r>
      <w:r w:rsidRPr="004977BB">
        <w:rPr>
          <w:rStyle w:val="StyleUnderline"/>
          <w:rFonts w:asciiTheme="minorHAnsi" w:hAnsiTheme="minorHAnsi" w:cstheme="minorHAnsi"/>
          <w:highlight w:val="green"/>
        </w:rPr>
        <w:t xml:space="preserve">observation would be </w:t>
      </w:r>
      <w:r w:rsidRPr="004977BB">
        <w:rPr>
          <w:rStyle w:val="Emphasis"/>
          <w:rFonts w:asciiTheme="minorHAnsi" w:hAnsiTheme="minorHAnsi" w:cstheme="minorHAnsi"/>
          <w:highlight w:val="green"/>
        </w:rPr>
        <w:t>unlikely</w:t>
      </w:r>
      <w:r w:rsidRPr="004977BB">
        <w:rPr>
          <w:rStyle w:val="StyleUnderline"/>
          <w:rFonts w:asciiTheme="minorHAnsi" w:hAnsiTheme="minorHAnsi" w:cstheme="minorHAnsi"/>
          <w:highlight w:val="green"/>
        </w:rPr>
        <w:t xml:space="preserve"> if</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the </w:t>
      </w:r>
      <w:r w:rsidRPr="004977BB">
        <w:rPr>
          <w:rStyle w:val="Emphasis"/>
          <w:rFonts w:asciiTheme="minorHAnsi" w:hAnsiTheme="minorHAnsi" w:cstheme="minorHAnsi"/>
          <w:highlight w:val="green"/>
        </w:rPr>
        <w:t>extinction</w:t>
      </w:r>
      <w:r w:rsidRPr="00CB3AAD">
        <w:rPr>
          <w:rStyle w:val="Emphasis"/>
          <w:rFonts w:asciiTheme="minorHAnsi" w:hAnsiTheme="minorHAnsi" w:cstheme="minorHAnsi"/>
        </w:rPr>
        <w:t xml:space="preserve"> risk</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was higher than</w:t>
      </w:r>
      <w:r w:rsidRPr="00CB3AAD">
        <w:rPr>
          <w:rStyle w:val="StyleUnderline"/>
          <w:rFonts w:asciiTheme="minorHAnsi" w:hAnsiTheme="minorHAnsi" w:cstheme="minorHAnsi"/>
        </w:rPr>
        <w:t xml:space="preserve"> about </w:t>
      </w:r>
      <w:r w:rsidRPr="004977BB">
        <w:rPr>
          <w:rStyle w:val="Emphasis"/>
          <w:rFonts w:asciiTheme="minorHAnsi" w:hAnsiTheme="minorHAnsi" w:cstheme="minorHAnsi"/>
          <w:highlight w:val="green"/>
        </w:rPr>
        <w:t>1 in 3,000 per century</w:t>
      </w:r>
      <w:r w:rsidRPr="00CB3AAD">
        <w:rPr>
          <w:rStyle w:val="StyleUnderline"/>
          <w:rFonts w:asciiTheme="minorHAnsi" w:hAnsiTheme="minorHAnsi" w:cstheme="minorHAnsi"/>
        </w:rPr>
        <w:t xml:space="preserve">. One can say that an </w:t>
      </w:r>
      <w:r w:rsidRPr="004977BB">
        <w:rPr>
          <w:rStyle w:val="Emphasis"/>
          <w:rFonts w:asciiTheme="minorHAnsi" w:hAnsiTheme="minorHAnsi" w:cstheme="minorHAnsi"/>
          <w:highlight w:val="green"/>
        </w:rPr>
        <w:t>extinction rate</w:t>
      </w:r>
      <w:r w:rsidRPr="004977BB">
        <w:rPr>
          <w:rStyle w:val="StyleUnderline"/>
          <w:rFonts w:asciiTheme="minorHAnsi" w:hAnsiTheme="minorHAnsi" w:cstheme="minorHAnsi"/>
          <w:highlight w:val="green"/>
        </w:rPr>
        <w:t xml:space="preserve"> of </w:t>
      </w:r>
      <w:r w:rsidRPr="004977BB">
        <w:rPr>
          <w:rStyle w:val="Emphasis"/>
          <w:rFonts w:asciiTheme="minorHAnsi" w:hAnsiTheme="minorHAnsi" w:cstheme="minorHAnsi"/>
          <w:highlight w:val="green"/>
        </w:rPr>
        <w:t>0.15%</w:t>
      </w:r>
      <w:r w:rsidRPr="00CB3AAD">
        <w:rPr>
          <w:rStyle w:val="Emphasis"/>
          <w:rFonts w:asciiTheme="minorHAnsi" w:hAnsiTheme="minorHAnsi" w:cstheme="minorHAnsi"/>
        </w:rPr>
        <w:t xml:space="preserve"> or higher per century</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is ruled out at</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 </w:t>
      </w:r>
      <w:r w:rsidRPr="004977BB">
        <w:rPr>
          <w:rStyle w:val="Emphasis"/>
          <w:rFonts w:asciiTheme="minorHAnsi" w:hAnsiTheme="minorHAnsi" w:cstheme="minorHAnsi"/>
          <w:highlight w:val="green"/>
        </w:rPr>
        <w:t>95% confidence</w:t>
      </w:r>
      <w:r w:rsidRPr="00CB3AAD">
        <w:rPr>
          <w:rStyle w:val="Emphasis"/>
          <w:rFonts w:asciiTheme="minorHAnsi" w:hAnsiTheme="minorHAnsi" w:cstheme="minorHAnsi"/>
        </w:rPr>
        <w:t xml:space="preserve"> level</w:t>
      </w:r>
      <w:r w:rsidRPr="002C17DD">
        <w:rPr>
          <w:rFonts w:asciiTheme="minorHAnsi" w:hAnsiTheme="minorHAnsi" w:cstheme="minorHAnsi"/>
          <w:sz w:val="14"/>
        </w:rPr>
        <w:t>.</w:t>
      </w:r>
    </w:p>
    <w:p w14:paraId="49D1F365" w14:textId="77777777" w:rsidR="00CC22CB" w:rsidRPr="002C17DD" w:rsidRDefault="00CC22CB" w:rsidP="00CC22CB">
      <w:pPr>
        <w:rPr>
          <w:rFonts w:asciiTheme="minorHAnsi" w:hAnsiTheme="minorHAnsi" w:cstheme="minorHAnsi"/>
          <w:sz w:val="14"/>
        </w:rPr>
      </w:pPr>
      <w:r w:rsidRPr="00CB3AAD">
        <w:rPr>
          <w:rStyle w:val="StyleUnderline"/>
          <w:rFonts w:asciiTheme="minorHAnsi" w:hAnsiTheme="minorHAnsi" w:cstheme="minorHAnsi"/>
        </w:rPr>
        <w:t xml:space="preserve">Another </w:t>
      </w:r>
      <w:r w:rsidRPr="004977BB">
        <w:rPr>
          <w:rStyle w:val="StyleUnderline"/>
          <w:rFonts w:asciiTheme="minorHAnsi" w:hAnsiTheme="minorHAnsi" w:cstheme="minorHAnsi"/>
          <w:highlight w:val="green"/>
        </w:rPr>
        <w:t>bound uses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now-</w:t>
      </w:r>
      <w:r w:rsidRPr="004977BB">
        <w:rPr>
          <w:rStyle w:val="Emphasis"/>
          <w:rFonts w:asciiTheme="minorHAnsi" w:hAnsiTheme="minorHAnsi" w:cstheme="minorHAnsi"/>
          <w:highlight w:val="green"/>
        </w:rPr>
        <w:t>extinct</w:t>
      </w:r>
      <w:r w:rsidRPr="00CB3AAD">
        <w:rPr>
          <w:rStyle w:val="Emphasis"/>
          <w:rFonts w:asciiTheme="minorHAnsi" w:hAnsiTheme="minorHAnsi" w:cstheme="minorHAnsi"/>
        </w:rPr>
        <w:t xml:space="preserve"> related hominin </w:t>
      </w:r>
      <w:r w:rsidRPr="004977BB">
        <w:rPr>
          <w:rStyle w:val="Emphasis"/>
          <w:rFonts w:asciiTheme="minorHAnsi" w:hAnsiTheme="minorHAnsi" w:cstheme="minorHAnsi"/>
          <w:highlight w:val="green"/>
        </w:rPr>
        <w:t>species</w:t>
      </w:r>
      <w:r w:rsidRPr="004977BB">
        <w:rPr>
          <w:rStyle w:val="StyleUnderline"/>
          <w:rFonts w:asciiTheme="minorHAnsi" w:hAnsiTheme="minorHAnsi" w:cstheme="minorHAnsi"/>
          <w:highlight w:val="green"/>
        </w:rPr>
        <w:t xml:space="preserve"> as a reference</w:t>
      </w:r>
      <w:r w:rsidRPr="00CB3AAD">
        <w:rPr>
          <w:rStyle w:val="StyleUnderline"/>
          <w:rFonts w:asciiTheme="minorHAnsi" w:hAnsiTheme="minorHAnsi" w:cstheme="minorHAnsi"/>
        </w:rPr>
        <w:t xml:space="preserve"> class, </w:t>
      </w:r>
      <w:r w:rsidRPr="004977B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estimates</w:t>
      </w:r>
      <w:r w:rsidRPr="00CB3AAD">
        <w:rPr>
          <w:rStyle w:val="StyleUnderline"/>
          <w:rFonts w:asciiTheme="minorHAnsi" w:hAnsiTheme="minorHAnsi" w:cstheme="minorHAnsi"/>
        </w:rPr>
        <w:t xml:space="preserve"> in the range </w:t>
      </w:r>
      <w:r w:rsidRPr="00CB3AAD">
        <w:rPr>
          <w:rStyle w:val="Emphasis"/>
          <w:rFonts w:asciiTheme="minorHAnsi" w:hAnsiTheme="minorHAnsi" w:cstheme="minorHAnsi"/>
        </w:rPr>
        <w:t xml:space="preserve">0.001% to </w:t>
      </w:r>
      <w:r w:rsidRPr="004977BB">
        <w:rPr>
          <w:rStyle w:val="Emphasis"/>
          <w:rFonts w:asciiTheme="minorHAnsi" w:hAnsiTheme="minorHAnsi" w:cstheme="minorHAnsi"/>
          <w:highlight w:val="green"/>
        </w:rPr>
        <w:t>0.05% per century</w:t>
      </w:r>
      <w:r w:rsidRPr="002C17DD">
        <w:rPr>
          <w:rFonts w:asciiTheme="minorHAnsi" w:hAnsiTheme="minorHAnsi" w:cstheme="minorHAnsi"/>
          <w:sz w:val="14"/>
        </w:rPr>
        <w:t xml:space="preserve">. </w:t>
      </w:r>
      <w:r w:rsidRPr="004977BB">
        <w:rPr>
          <w:rStyle w:val="StyleUnderline"/>
          <w:rFonts w:asciiTheme="minorHAnsi" w:hAnsiTheme="minorHAnsi" w:cstheme="minorHAnsi"/>
          <w:highlight w:val="green"/>
        </w:rPr>
        <w:t xml:space="preserve">This is in line with </w:t>
      </w:r>
      <w:r w:rsidRPr="004977BB">
        <w:rPr>
          <w:rStyle w:val="Emphasis"/>
          <w:rFonts w:asciiTheme="minorHAnsi" w:hAnsiTheme="minorHAnsi" w:cstheme="minorHAnsi"/>
          <w:highlight w:val="green"/>
        </w:rPr>
        <w:t>survival</w:t>
      </w:r>
      <w:r w:rsidRPr="00CB3AAD">
        <w:rPr>
          <w:rStyle w:val="Emphasis"/>
          <w:rFonts w:asciiTheme="minorHAnsi" w:hAnsiTheme="minorHAnsi" w:cstheme="minorHAnsi"/>
        </w:rPr>
        <w:t xml:space="preserve"> times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for mammalian species, which</w:t>
      </w:r>
      <w:r w:rsidRPr="00CB3AAD">
        <w:rPr>
          <w:rStyle w:val="StyleUnderline"/>
          <w:rFonts w:asciiTheme="minorHAnsi" w:hAnsiTheme="minorHAnsi" w:cstheme="minorHAnsi"/>
        </w:rPr>
        <w:t xml:space="preserve"> typically </w:t>
      </w:r>
      <w:r w:rsidRPr="004977BB">
        <w:rPr>
          <w:rStyle w:val="StyleUnderline"/>
          <w:rFonts w:asciiTheme="minorHAnsi" w:hAnsiTheme="minorHAnsi" w:cstheme="minorHAnsi"/>
          <w:highlight w:val="green"/>
        </w:rPr>
        <w:t>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1–</w:t>
      </w:r>
      <w:r w:rsidRPr="004977BB">
        <w:rPr>
          <w:rStyle w:val="Emphasis"/>
          <w:rFonts w:asciiTheme="minorHAnsi" w:hAnsiTheme="minorHAnsi" w:cstheme="minorHAnsi"/>
          <w:highlight w:val="green"/>
        </w:rPr>
        <w:t>2 million years</w:t>
      </w:r>
      <w:r w:rsidRPr="002C17DD">
        <w:rPr>
          <w:rFonts w:asciiTheme="minorHAnsi" w:hAnsiTheme="minorHAnsi" w:cstheme="minorHAnsi"/>
          <w:sz w:val="14"/>
        </w:rPr>
        <w:t xml:space="preserve"> (Raup, 1978) </w:t>
      </w:r>
      <w:r w:rsidRPr="00CB3AAD">
        <w:rPr>
          <w:rStyle w:val="StyleUnderline"/>
          <w:rFonts w:asciiTheme="minorHAnsi" w:hAnsiTheme="minorHAnsi" w:cstheme="minorHAnsi"/>
        </w:rPr>
        <w:t xml:space="preserve">but shorter than for </w:t>
      </w:r>
      <w:r w:rsidRPr="00CB3AAD">
        <w:rPr>
          <w:rStyle w:val="Emphasis"/>
          <w:rFonts w:asciiTheme="minorHAnsi" w:hAnsiTheme="minorHAnsi" w:cstheme="minorHAnsi"/>
        </w:rPr>
        <w:t>the entire fossil record</w:t>
      </w:r>
      <w:r w:rsidRPr="00CB3AAD">
        <w:rPr>
          <w:rStyle w:val="StyleUnderline"/>
          <w:rFonts w:asciiTheme="minorHAnsi" w:hAnsiTheme="minorHAnsi" w:cstheme="minorHAnsi"/>
        </w:rPr>
        <w:t xml:space="preserve"> where </w:t>
      </w:r>
      <w:r w:rsidRPr="00CB3AAD">
        <w:rPr>
          <w:rStyle w:val="Emphasis"/>
          <w:rFonts w:asciiTheme="minorHAnsi" w:hAnsiTheme="minorHAnsi" w:cstheme="minorHAnsi"/>
        </w:rPr>
        <w:t>lifetimes of 5–10 million years</w:t>
      </w:r>
      <w:r w:rsidRPr="00CB3AAD">
        <w:rPr>
          <w:rStyle w:val="StyleUnderline"/>
          <w:rFonts w:asciiTheme="minorHAnsi" w:hAnsiTheme="minorHAnsi" w:cstheme="minorHAnsi"/>
        </w:rPr>
        <w:t xml:space="preserve"> are typical</w:t>
      </w:r>
      <w:r w:rsidRPr="002C17DD">
        <w:rPr>
          <w:rFonts w:asciiTheme="minorHAnsi" w:hAnsiTheme="minorHAnsi" w:cstheme="minorHAnsi"/>
          <w:sz w:val="14"/>
        </w:rPr>
        <w:t xml:space="preserve"> (Raup, 1986; May, Lawton, &amp; Stork, 1995).</w:t>
      </w:r>
    </w:p>
    <w:p w14:paraId="1210C589" w14:textId="6EC7C1D3" w:rsidR="00B61B4F" w:rsidRPr="00CC22CB" w:rsidRDefault="00CC22CB" w:rsidP="00932A8B">
      <w:pPr>
        <w:rPr>
          <w:rFonts w:asciiTheme="minorHAnsi" w:hAnsiTheme="minorHAnsi" w:cstheme="minorHAnsi"/>
          <w:sz w:val="14"/>
        </w:rPr>
      </w:pPr>
      <w:r w:rsidRPr="00CB3AAD">
        <w:rPr>
          <w:rStyle w:val="StyleUnderline"/>
          <w:rFonts w:asciiTheme="minorHAnsi" w:hAnsiTheme="minorHAnsi" w:cstheme="minorHAnsi"/>
        </w:rPr>
        <w:t xml:space="preserve">H. </w:t>
      </w:r>
      <w:r w:rsidRPr="004977BB">
        <w:rPr>
          <w:rStyle w:val="StyleUnderline"/>
          <w:rFonts w:asciiTheme="minorHAnsi" w:hAnsiTheme="minorHAnsi" w:cstheme="minorHAnsi"/>
          <w:highlight w:val="green"/>
        </w:rPr>
        <w:t>sapiens is</w:t>
      </w:r>
      <w:r w:rsidRPr="00CB3AAD">
        <w:rPr>
          <w:rStyle w:val="StyleUnderline"/>
          <w:rFonts w:asciiTheme="minorHAnsi" w:hAnsiTheme="minorHAnsi" w:cstheme="minorHAnsi"/>
        </w:rPr>
        <w:t xml:space="preserve"> </w:t>
      </w:r>
      <w:r w:rsidRPr="00CB3AAD">
        <w:rPr>
          <w:rStyle w:val="Emphasis"/>
          <w:rFonts w:asciiTheme="minorHAnsi" w:hAnsiTheme="minorHAnsi" w:cstheme="minorHAnsi"/>
        </w:rPr>
        <w:t xml:space="preserve">an </w:t>
      </w:r>
      <w:r w:rsidRPr="004977BB">
        <w:rPr>
          <w:rStyle w:val="Emphasis"/>
          <w:rFonts w:asciiTheme="minorHAnsi" w:hAnsiTheme="minorHAnsi" w:cstheme="minorHAnsi"/>
          <w:highlight w:val="green"/>
        </w:rPr>
        <w:t>unusually populous</w:t>
      </w:r>
      <w:r w:rsidRPr="00CB3AAD">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well-dispersed</w:t>
      </w:r>
      <w:r w:rsidRPr="004977BB">
        <w:rPr>
          <w:rStyle w:val="StyleUnderline"/>
          <w:rFonts w:asciiTheme="minorHAnsi" w:hAnsiTheme="minorHAnsi" w:cstheme="minorHAnsi"/>
          <w:highlight w:val="green"/>
        </w:rPr>
        <w:t xml:space="preserve">, and </w:t>
      </w:r>
      <w:r w:rsidRPr="004977BB">
        <w:rPr>
          <w:rStyle w:val="Emphasis"/>
          <w:rFonts w:asciiTheme="minorHAnsi" w:hAnsiTheme="minorHAnsi" w:cstheme="minorHAnsi"/>
          <w:highlight w:val="green"/>
        </w:rPr>
        <w:t>adaptable</w:t>
      </w:r>
      <w:r w:rsidRPr="00CB3AAD">
        <w:rPr>
          <w:rStyle w:val="Emphasis"/>
          <w:rFonts w:asciiTheme="minorHAnsi" w:hAnsiTheme="minorHAnsi" w:cstheme="minorHAnsi"/>
        </w:rPr>
        <w:t xml:space="preserve"> large mammal species</w:t>
      </w:r>
      <w:r w:rsidRPr="002C17DD">
        <w:rPr>
          <w:rFonts w:asciiTheme="minorHAnsi" w:hAnsiTheme="minorHAnsi" w:cstheme="minorHAnsi"/>
          <w:sz w:val="14"/>
        </w:rPr>
        <w:t xml:space="preserve">. However, it also has high food requirements and a long generation time. It may then be that the most likely risk to lead to extinction would be a mass-extinction level risk. </w:t>
      </w:r>
      <w:r w:rsidRPr="004977BB">
        <w:rPr>
          <w:rStyle w:val="Emphasis"/>
          <w:rFonts w:asciiTheme="minorHAnsi" w:hAnsiTheme="minorHAnsi" w:cstheme="minorHAnsi"/>
          <w:highlight w:val="green"/>
        </w:rPr>
        <w:t>Large mass extinctions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occur at a rate of</w:t>
      </w:r>
      <w:r w:rsidRPr="00CB3AAD">
        <w:rPr>
          <w:rStyle w:val="StyleUnderline"/>
          <w:rFonts w:asciiTheme="minorHAnsi" w:hAnsiTheme="minorHAnsi" w:cstheme="minorHAnsi"/>
        </w:rPr>
        <w:t xml:space="preserve"> about </w:t>
      </w:r>
      <w:r w:rsidRPr="004977BB">
        <w:rPr>
          <w:rStyle w:val="StyleUnderline"/>
          <w:rFonts w:asciiTheme="minorHAnsi" w:hAnsiTheme="minorHAnsi" w:cstheme="minorHAnsi"/>
          <w:highlight w:val="green"/>
        </w:rPr>
        <w:t>1 in 100 million years</w:t>
      </w:r>
      <w:r w:rsidRPr="00CB3AAD">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producing</w:t>
      </w:r>
      <w:r w:rsidRPr="00CB3AAD">
        <w:rPr>
          <w:rStyle w:val="StyleUnderline"/>
          <w:rFonts w:asciiTheme="minorHAnsi" w:hAnsiTheme="minorHAnsi" w:cstheme="minorHAnsi"/>
        </w:rPr>
        <w:t xml:space="preserve"> a risk </w:t>
      </w:r>
      <w:r w:rsidRPr="004977BB">
        <w:rPr>
          <w:rStyle w:val="StyleUnderline"/>
          <w:rFonts w:asciiTheme="minorHAnsi" w:hAnsiTheme="minorHAnsi" w:cstheme="minorHAnsi"/>
          <w:highlight w:val="green"/>
        </w:rPr>
        <w:t xml:space="preserve">estimate of </w:t>
      </w:r>
      <w:r w:rsidRPr="004977BB">
        <w:rPr>
          <w:rStyle w:val="Emphasis"/>
          <w:rFonts w:asciiTheme="minorHAnsi" w:hAnsiTheme="minorHAnsi" w:cstheme="minorHAnsi"/>
          <w:highlight w:val="green"/>
        </w:rPr>
        <w:t>0.0001% per century</w:t>
      </w:r>
      <w:r w:rsidRPr="002C17DD">
        <w:rPr>
          <w:rFonts w:asciiTheme="minorHAnsi" w:hAnsiTheme="minorHAnsi" w:cstheme="minorHAnsi"/>
          <w:sz w:val="14"/>
        </w:rPr>
        <w:t>.</w:t>
      </w:r>
    </w:p>
    <w:p w14:paraId="17BE38AF" w14:textId="78B3806D" w:rsidR="00932A8B" w:rsidRDefault="00932A8B" w:rsidP="00932A8B">
      <w:pPr>
        <w:pStyle w:val="Heading2"/>
      </w:pPr>
      <w:r>
        <w:t>Adv2</w:t>
      </w:r>
    </w:p>
    <w:p w14:paraId="12C05331" w14:textId="77777777" w:rsidR="00932A8B" w:rsidRDefault="00932A8B" w:rsidP="00932A8B">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774448C1" w14:textId="77777777" w:rsidR="00932A8B" w:rsidRPr="00FF5B0C" w:rsidRDefault="00932A8B" w:rsidP="00932A8B">
      <w:r w:rsidRPr="00406D42">
        <w:rPr>
          <w:rStyle w:val="Style13ptBold"/>
        </w:rPr>
        <w:t>Hu ’25</w:t>
      </w:r>
      <w:r>
        <w:t xml:space="preserve"> [</w:t>
      </w:r>
      <w:proofErr w:type="spellStart"/>
      <w:r>
        <w:t>Akielly</w:t>
      </w:r>
      <w:proofErr w:type="spellEnd"/>
      <w: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11A7F8AC" w14:textId="77777777" w:rsidR="00932A8B" w:rsidRPr="00A81889" w:rsidRDefault="00932A8B" w:rsidP="00932A8B">
      <w:pPr>
        <w:rPr>
          <w:sz w:val="16"/>
        </w:rPr>
      </w:pPr>
      <w:r w:rsidRPr="00A81889">
        <w:rPr>
          <w:sz w:val="16"/>
        </w:rPr>
        <w:t xml:space="preserve">Those familiar with the inner workings of EPA say that the </w:t>
      </w:r>
      <w:r w:rsidRPr="00BB254A">
        <w:rPr>
          <w:rStyle w:val="Emphasis"/>
          <w:highlight w:val="green"/>
        </w:rPr>
        <w:t>removal</w:t>
      </w:r>
      <w:r w:rsidRPr="00BB254A">
        <w:rPr>
          <w:rStyle w:val="StyleUnderline"/>
          <w:highlight w:val="green"/>
        </w:rPr>
        <w:t xml:space="preserve"> of</w:t>
      </w:r>
      <w:r w:rsidRPr="00A81889">
        <w:rPr>
          <w:sz w:val="16"/>
        </w:rPr>
        <w:t xml:space="preserve"> longtime </w:t>
      </w:r>
      <w:r w:rsidRPr="000E6C49">
        <w:rPr>
          <w:rStyle w:val="Emphasis"/>
        </w:rPr>
        <w:t xml:space="preserve">civil </w:t>
      </w:r>
      <w:r w:rsidRPr="00BB254A">
        <w:rPr>
          <w:rStyle w:val="Emphasis"/>
          <w:highlight w:val="green"/>
        </w:rPr>
        <w:t>servants</w:t>
      </w:r>
      <w:r w:rsidRPr="00A81889">
        <w:rPr>
          <w:sz w:val="16"/>
        </w:rPr>
        <w:t xml:space="preserve">— </w:t>
      </w:r>
      <w:r w:rsidRPr="00BB254A">
        <w:rPr>
          <w:rStyle w:val="StyleUnderline"/>
          <w:highlight w:val="green"/>
        </w:rPr>
        <w:t>and</w:t>
      </w:r>
      <w:r w:rsidRPr="00A81889">
        <w:rPr>
          <w:rStyle w:val="StyleUnderline"/>
        </w:rPr>
        <w:t xml:space="preserve"> the sudden </w:t>
      </w:r>
      <w:r w:rsidRPr="00BB254A">
        <w:rPr>
          <w:rStyle w:val="Emphasis"/>
          <w:highlight w:val="green"/>
        </w:rPr>
        <w:t>loss</w:t>
      </w:r>
      <w:r w:rsidRPr="00BB254A">
        <w:rPr>
          <w:rStyle w:val="StyleUnderline"/>
          <w:highlight w:val="green"/>
        </w:rPr>
        <w:t xml:space="preserve"> of </w:t>
      </w:r>
      <w:r w:rsidRPr="00BB254A">
        <w:rPr>
          <w:rStyle w:val="Emphasis"/>
          <w:highlight w:val="green"/>
        </w:rPr>
        <w:t>institutional knowledge</w:t>
      </w:r>
      <w:r w:rsidRPr="00A81889">
        <w:rPr>
          <w:sz w:val="16"/>
        </w:rPr>
        <w:t xml:space="preserve"> as a result—</w:t>
      </w:r>
      <w:r w:rsidRPr="00A81889">
        <w:rPr>
          <w:rStyle w:val="StyleUnderline"/>
        </w:rPr>
        <w:t xml:space="preserve">would </w:t>
      </w:r>
      <w:r w:rsidRPr="00BB254A">
        <w:rPr>
          <w:rStyle w:val="Emphasis"/>
          <w:highlight w:val="gree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B254A">
        <w:rPr>
          <w:rStyle w:val="StyleUnderline"/>
          <w:highlight w:val="green"/>
        </w:rPr>
        <w:t xml:space="preserve">Trump’s </w:t>
      </w:r>
      <w:r w:rsidRPr="00BB254A">
        <w:rPr>
          <w:rStyle w:val="Emphasis"/>
          <w:highlight w:val="gree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BB254A">
        <w:rPr>
          <w:rStyle w:val="StyleUnderline"/>
          <w:highlight w:val="green"/>
        </w:rPr>
        <w:t>it takes somebody to</w:t>
      </w:r>
      <w:r w:rsidRPr="00A81889">
        <w:rPr>
          <w:rStyle w:val="StyleUnderline"/>
        </w:rPr>
        <w:t xml:space="preserve"> actually </w:t>
      </w:r>
      <w:r w:rsidRPr="00BB254A">
        <w:rPr>
          <w:rStyle w:val="Emphasis"/>
          <w:highlight w:val="green"/>
        </w:rPr>
        <w:t>write</w:t>
      </w:r>
      <w:r w:rsidRPr="00A81889">
        <w:rPr>
          <w:rStyle w:val="StyleUnderline"/>
        </w:rPr>
        <w:t xml:space="preserve"> the </w:t>
      </w:r>
      <w:r w:rsidRPr="00BB254A">
        <w:rPr>
          <w:rStyle w:val="Emphasis"/>
          <w:highlight w:val="green"/>
        </w:rPr>
        <w:t>rule</w:t>
      </w:r>
      <w:r w:rsidRPr="00A81889">
        <w:rPr>
          <w:rStyle w:val="Emphasis"/>
        </w:rPr>
        <w:t xml:space="preserve"> package</w:t>
      </w:r>
      <w:r w:rsidRPr="00BB254A">
        <w:rPr>
          <w:rStyle w:val="Emphasis"/>
          <w:highlight w:val="green"/>
        </w:rPr>
        <w:t>s</w:t>
      </w:r>
      <w:r w:rsidRPr="00A81889">
        <w:rPr>
          <w:sz w:val="16"/>
        </w:rPr>
        <w:t xml:space="preserve"> </w:t>
      </w:r>
      <w:r w:rsidRPr="00BB254A">
        <w:rPr>
          <w:rStyle w:val="StyleUnderline"/>
          <w:highlight w:val="green"/>
        </w:rPr>
        <w:t>that</w:t>
      </w:r>
      <w:r w:rsidRPr="00A81889">
        <w:rPr>
          <w:rStyle w:val="StyleUnderline"/>
        </w:rPr>
        <w:t xml:space="preserve"> would</w:t>
      </w:r>
      <w:r w:rsidRPr="00A81889">
        <w:rPr>
          <w:sz w:val="16"/>
        </w:rPr>
        <w:t xml:space="preserve"> </w:t>
      </w:r>
      <w:r w:rsidRPr="00BB254A">
        <w:rPr>
          <w:rStyle w:val="Emphasis"/>
          <w:highlight w:val="green"/>
        </w:rPr>
        <w:t>rescind</w:t>
      </w:r>
      <w:r w:rsidRPr="00A81889">
        <w:rPr>
          <w:sz w:val="16"/>
        </w:rPr>
        <w:t xml:space="preserve"> effectively </w:t>
      </w:r>
      <w:r w:rsidRPr="00A81889">
        <w:rPr>
          <w:rStyle w:val="StyleUnderline"/>
        </w:rPr>
        <w:t>adopted rules.” A “</w:t>
      </w:r>
      <w:r w:rsidRPr="00BB254A">
        <w:rPr>
          <w:rStyle w:val="Emphasis"/>
          <w:highlight w:val="green"/>
        </w:rPr>
        <w:t>tremendous</w:t>
      </w:r>
      <w:r w:rsidRPr="00A81889">
        <w:rPr>
          <w:sz w:val="16"/>
        </w:rPr>
        <w:t xml:space="preserve"> </w:t>
      </w:r>
      <w:r w:rsidRPr="00A81889">
        <w:rPr>
          <w:rStyle w:val="Emphasis"/>
        </w:rPr>
        <w:t>amount</w:t>
      </w:r>
      <w:r w:rsidRPr="00A81889">
        <w:rPr>
          <w:rStyle w:val="StyleUnderline"/>
        </w:rPr>
        <w:t xml:space="preserve"> of </w:t>
      </w:r>
      <w:r w:rsidRPr="00BB254A">
        <w:rPr>
          <w:rStyle w:val="StyleUnderline"/>
          <w:highlight w:val="green"/>
        </w:rPr>
        <w:t>work</w:t>
      </w:r>
      <w:r w:rsidRPr="00A81889">
        <w:rPr>
          <w:sz w:val="16"/>
        </w:rPr>
        <w:t xml:space="preserve">” </w:t>
      </w:r>
      <w:r w:rsidRPr="00BB254A">
        <w:rPr>
          <w:rStyle w:val="StyleUnderline"/>
          <w:highlight w:val="green"/>
        </w:rPr>
        <w:t xml:space="preserve">is </w:t>
      </w:r>
      <w:r w:rsidRPr="00BB254A">
        <w:rPr>
          <w:rStyle w:val="Emphasis"/>
          <w:highlight w:val="green"/>
        </w:rPr>
        <w:t>required</w:t>
      </w:r>
      <w:r w:rsidRPr="00BB254A">
        <w:rPr>
          <w:rStyle w:val="StyleUnderline"/>
          <w:highlight w:val="green"/>
        </w:rPr>
        <w:t xml:space="preserve"> to </w:t>
      </w:r>
      <w:r w:rsidRPr="00BB254A">
        <w:rPr>
          <w:rStyle w:val="Emphasis"/>
          <w:highlight w:val="gree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B254A">
        <w:rPr>
          <w:rStyle w:val="StyleUnderline"/>
          <w:highlight w:val="green"/>
        </w:rPr>
        <w:t>rules</w:t>
      </w:r>
      <w:r w:rsidRPr="00A81889">
        <w:rPr>
          <w:sz w:val="16"/>
        </w:rPr>
        <w:t xml:space="preserve">, says </w:t>
      </w:r>
      <w:proofErr w:type="spellStart"/>
      <w:r w:rsidRPr="00A81889">
        <w:rPr>
          <w:sz w:val="16"/>
        </w:rPr>
        <w:t>Meiburg</w:t>
      </w:r>
      <w:proofErr w:type="spellEnd"/>
      <w:r w:rsidRPr="00A81889">
        <w:rPr>
          <w:sz w:val="16"/>
        </w:rPr>
        <w:t>—</w:t>
      </w:r>
      <w:r w:rsidRPr="00BB254A">
        <w:rPr>
          <w:rStyle w:val="Emphasis"/>
          <w:highlight w:val="green"/>
        </w:rPr>
        <w:t>otherwise</w:t>
      </w:r>
      <w:r w:rsidRPr="00A81889">
        <w:rPr>
          <w:sz w:val="16"/>
        </w:rPr>
        <w:t xml:space="preserve">, </w:t>
      </w:r>
      <w:r w:rsidRPr="00A81889">
        <w:rPr>
          <w:rStyle w:val="StyleUnderline"/>
        </w:rPr>
        <w:t xml:space="preserve">decisions can become </w:t>
      </w:r>
      <w:r w:rsidRPr="00BB254A">
        <w:rPr>
          <w:rStyle w:val="StyleUnderline"/>
          <w:highlight w:val="green"/>
        </w:rPr>
        <w:t xml:space="preserve">vulnerable to </w:t>
      </w:r>
      <w:r w:rsidRPr="00BB254A">
        <w:rPr>
          <w:rStyle w:val="Emphasis"/>
          <w:highlight w:val="green"/>
        </w:rPr>
        <w:t>court</w:t>
      </w:r>
      <w:r w:rsidRPr="00A81889">
        <w:rPr>
          <w:rStyle w:val="Emphasis"/>
        </w:rPr>
        <w:t xml:space="preserve"> challenge</w:t>
      </w:r>
      <w:r w:rsidRPr="00BB254A">
        <w:rPr>
          <w:rStyle w:val="Emphasis"/>
          <w:highlight w:val="green"/>
        </w:rPr>
        <w:t>s</w:t>
      </w:r>
      <w:r w:rsidRPr="00A81889">
        <w:rPr>
          <w:sz w:val="16"/>
        </w:rPr>
        <w:t>.</w:t>
      </w:r>
    </w:p>
    <w:p w14:paraId="73FB88F7" w14:textId="77777777" w:rsidR="00932A8B" w:rsidRPr="00A81889" w:rsidRDefault="00932A8B" w:rsidP="00932A8B">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13C26B90" w14:textId="77777777" w:rsidR="00932A8B" w:rsidRDefault="00932A8B" w:rsidP="00932A8B">
      <w:pPr>
        <w:rPr>
          <w:sz w:val="16"/>
        </w:rPr>
      </w:pPr>
      <w:r w:rsidRPr="00A81889">
        <w:rPr>
          <w:sz w:val="16"/>
        </w:rPr>
        <w:t xml:space="preserve">And much like at EPA, </w:t>
      </w:r>
      <w:r w:rsidRPr="00BB254A">
        <w:rPr>
          <w:rStyle w:val="Emphasis"/>
          <w:highlight w:val="green"/>
        </w:rPr>
        <w:t>cutting staff</w:t>
      </w:r>
      <w:r w:rsidRPr="00A81889">
        <w:rPr>
          <w:rStyle w:val="StyleUnderline"/>
        </w:rPr>
        <w:t xml:space="preserve"> could </w:t>
      </w:r>
      <w:r w:rsidRPr="00BB254A">
        <w:rPr>
          <w:rStyle w:val="StyleUnderline"/>
          <w:highlight w:val="green"/>
        </w:rPr>
        <w:t>prove counterproductive to</w:t>
      </w:r>
      <w:r w:rsidRPr="00A81889">
        <w:rPr>
          <w:sz w:val="16"/>
        </w:rPr>
        <w:t xml:space="preserve"> the incoming </w:t>
      </w:r>
      <w:r w:rsidRPr="00BB254A">
        <w:rPr>
          <w:rStyle w:val="Emphasis"/>
          <w:highlight w:val="green"/>
        </w:rPr>
        <w:t>Trump</w:t>
      </w:r>
      <w:r w:rsidRPr="00A81889">
        <w:rPr>
          <w:sz w:val="16"/>
        </w:rPr>
        <w:t xml:space="preserve"> administration</w:t>
      </w:r>
      <w:r w:rsidRPr="00BB254A">
        <w:rPr>
          <w:rStyle w:val="Emphasis"/>
          <w:highlight w:val="green"/>
        </w:rPr>
        <w:t>’s goals</w:t>
      </w:r>
      <w:r w:rsidRPr="00A81889">
        <w:rPr>
          <w:sz w:val="16"/>
        </w:rPr>
        <w:t xml:space="preserve"> </w:t>
      </w:r>
      <w:r w:rsidRPr="00BB254A">
        <w:rPr>
          <w:rStyle w:val="StyleUnderline"/>
          <w:highlight w:val="green"/>
        </w:rPr>
        <w:t xml:space="preserve">of boosting </w:t>
      </w:r>
      <w:r w:rsidRPr="00BB254A">
        <w:rPr>
          <w:rStyle w:val="Emphasis"/>
          <w:highlight w:val="gree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B254A">
        <w:rPr>
          <w:rStyle w:val="StyleUnderline"/>
          <w:highlight w:val="green"/>
        </w:rPr>
        <w:t>enhance</w:t>
      </w:r>
      <w:r w:rsidRPr="00A81889">
        <w:rPr>
          <w:sz w:val="16"/>
        </w:rPr>
        <w:t>, for example</w:t>
      </w:r>
      <w:r w:rsidRPr="00A81889">
        <w:rPr>
          <w:rStyle w:val="StyleUnderline"/>
        </w:rPr>
        <w:t xml:space="preserve">, the efficiency and effectiveness of </w:t>
      </w:r>
      <w:r w:rsidRPr="00BB254A">
        <w:rPr>
          <w:rStyle w:val="Emphasis"/>
          <w:highlight w:val="gree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B254A">
        <w:rPr>
          <w:rStyle w:val="StyleUnderline"/>
          <w:highlight w:val="green"/>
        </w:rPr>
        <w:t>you need</w:t>
      </w:r>
      <w:r w:rsidRPr="00A81889">
        <w:rPr>
          <w:sz w:val="16"/>
        </w:rPr>
        <w:t xml:space="preserve"> “extremely </w:t>
      </w:r>
      <w:r w:rsidRPr="00BB254A">
        <w:rPr>
          <w:rStyle w:val="Emphasis"/>
          <w:highlight w:val="green"/>
        </w:rPr>
        <w:t>skilled</w:t>
      </w:r>
      <w:r w:rsidRPr="00A81889">
        <w:rPr>
          <w:rStyle w:val="StyleUnderline"/>
        </w:rPr>
        <w:t xml:space="preserve"> and </w:t>
      </w:r>
      <w:r w:rsidRPr="00BB254A">
        <w:rPr>
          <w:rStyle w:val="Emphasis"/>
          <w:highlight w:val="green"/>
        </w:rPr>
        <w:t>knowledge</w:t>
      </w:r>
      <w:r w:rsidRPr="00A81889">
        <w:rPr>
          <w:rStyle w:val="StyleUnderline"/>
        </w:rPr>
        <w:t xml:space="preserve"> able </w:t>
      </w:r>
      <w:r w:rsidRPr="00BB254A">
        <w:rPr>
          <w:rStyle w:val="StyleUnderline"/>
          <w:highlight w:val="gree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489F97BD" w14:textId="77777777" w:rsidR="00CC22CB" w:rsidRPr="00AD608A" w:rsidRDefault="00CC22CB" w:rsidP="00CC22CB">
      <w:pPr>
        <w:pStyle w:val="Heading4"/>
      </w:pPr>
      <w:bookmarkStart w:id="2" w:name="_Hlk209859570"/>
      <w:r>
        <w:t>The affirmative invests in colonial bureaucracy as a solution to unrestrained executive power – faith in checks on command fails and justifies aggressive use.</w:t>
      </w:r>
    </w:p>
    <w:p w14:paraId="2D8D08A0" w14:textId="77777777" w:rsidR="00CC22CB" w:rsidRDefault="00CC22CB" w:rsidP="00CC22CB">
      <w:r>
        <w:rPr>
          <w:rStyle w:val="Style13ptBold"/>
        </w:rPr>
        <w:t>Brooks 18</w:t>
      </w:r>
      <w:r>
        <w:t xml:space="preserve"> (Rosa Brooks is a law professor and Associate Dean at Georgetown Law School where she teaches courses on national security, as well as International and constitutional law. She also writes a weekly column for Foreign Policy. Professor Brooks served as Counselor to the Undersecretary of Defense Michelle Flournoy during the Obama Administration. Her most recent book is **How Everything Became War and the Military Became Everything: Tales from the Pentagon**.Rosa </w:t>
      </w:r>
      <w:proofErr w:type="spellStart"/>
      <w:r>
        <w:t>Brooks|February</w:t>
      </w:r>
      <w:proofErr w:type="spellEnd"/>
      <w:r>
        <w:t xml:space="preserve"> 28, 2018 NUCLEAR WEAPONS AND THE DEEP STATE: CAN BUREAUCRACY CONSTRAIN NUCLEAR WEAPONS?, </w:t>
      </w:r>
      <w:hyperlink r:id="rId222" w:history="1">
        <w:r>
          <w:rPr>
            <w:rStyle w:val="Hyperlink"/>
            <w:color w:val="000000"/>
          </w:rPr>
          <w:t>https://www.wagingpeace.org/nuclear-weapons-deep-state/</w:t>
        </w:r>
      </w:hyperlink>
      <w:r>
        <w:t xml:space="preserve">, accessed 1/22/19, </w:t>
      </w:r>
      <w:proofErr w:type="spellStart"/>
      <w:r>
        <w:t>jmg</w:t>
      </w:r>
      <w:proofErr w:type="spellEnd"/>
      <w:r>
        <w:t>)</w:t>
      </w:r>
    </w:p>
    <w:p w14:paraId="15B33FE2" w14:textId="77777777" w:rsidR="00795B61" w:rsidRDefault="00CC22CB" w:rsidP="00CC22CB">
      <w:pPr>
        <w:rPr>
          <w:sz w:val="14"/>
        </w:rPr>
      </w:pPr>
      <w:r>
        <w:rPr>
          <w:sz w:val="14"/>
        </w:rPr>
        <w:t xml:space="preserve">But </w:t>
      </w:r>
      <w:r w:rsidRPr="00A3431D">
        <w:rPr>
          <w:rStyle w:val="StyleUnderline"/>
        </w:rPr>
        <w:t>inside the Beltway</w:t>
      </w:r>
      <w:r w:rsidRPr="00A3431D">
        <w:rPr>
          <w:sz w:val="14"/>
        </w:rPr>
        <w:t>,</w:t>
      </w:r>
      <w:r w:rsidRPr="007756A2">
        <w:rPr>
          <w:sz w:val="14"/>
          <w:highlight w:val="green"/>
        </w:rPr>
        <w:t xml:space="preserve"> </w:t>
      </w:r>
      <w:r w:rsidRPr="007756A2">
        <w:rPr>
          <w:rStyle w:val="StyleUnderline"/>
          <w:highlight w:val="green"/>
        </w:rPr>
        <w:t xml:space="preserve">there are </w:t>
      </w:r>
      <w:r w:rsidRPr="00A3431D">
        <w:rPr>
          <w:rStyle w:val="StyleUnderline"/>
        </w:rPr>
        <w:t xml:space="preserve">thousands of </w:t>
      </w:r>
      <w:r w:rsidRPr="007756A2">
        <w:rPr>
          <w:rStyle w:val="StyleUnderline"/>
          <w:highlight w:val="green"/>
        </w:rPr>
        <w:t>clever lawyers</w:t>
      </w:r>
      <w:r>
        <w:rPr>
          <w:sz w:val="14"/>
        </w:rPr>
        <w:t xml:space="preserve">, many sitting inside the White House, the Justice Department, the Pentagon, and the State Department, </w:t>
      </w:r>
      <w:r w:rsidRPr="007756A2">
        <w:rPr>
          <w:rStyle w:val="StyleUnderline"/>
          <w:highlight w:val="green"/>
        </w:rPr>
        <w:t>whose job it is to</w:t>
      </w:r>
      <w:r>
        <w:rPr>
          <w:sz w:val="14"/>
        </w:rPr>
        <w:t xml:space="preserve"> find legal arguments that </w:t>
      </w:r>
      <w:r w:rsidRPr="007756A2">
        <w:rPr>
          <w:rStyle w:val="StyleUnderline"/>
          <w:highlight w:val="green"/>
        </w:rPr>
        <w:t>justify executive power</w:t>
      </w:r>
      <w:r w:rsidRPr="007756A2">
        <w:rPr>
          <w:sz w:val="14"/>
          <w:highlight w:val="green"/>
        </w:rPr>
        <w:t>.</w:t>
      </w:r>
      <w:r>
        <w:rPr>
          <w:sz w:val="14"/>
        </w:rPr>
        <w:t xml:space="preserve"> Those arguments are not hard to find, for a clever lawyer. The president is the executive and the commander in chief! The president may need to </w:t>
      </w:r>
      <w:proofErr w:type="gramStart"/>
      <w:r>
        <w:rPr>
          <w:sz w:val="14"/>
        </w:rPr>
        <w:t>make a decision</w:t>
      </w:r>
      <w:proofErr w:type="gramEnd"/>
      <w:r>
        <w:rPr>
          <w:sz w:val="14"/>
        </w:rPr>
        <w:t xml:space="preserve"> in a time frame that precludes congressional consultation! Launching a few nuclear weapons is not the same thing as starting a “war”! The War Powers Resolution applies only to sending US military personnel into overseas combat, not to launching unmanned missiles overseas! At the end of the day, </w:t>
      </w:r>
      <w:r w:rsidRPr="007756A2">
        <w:rPr>
          <w:rStyle w:val="StyleUnderline"/>
          <w:highlight w:val="green"/>
        </w:rPr>
        <w:t>the clever lawyers generally prevail</w:t>
      </w:r>
      <w:r>
        <w:rPr>
          <w:sz w:val="14"/>
        </w:rPr>
        <w:t xml:space="preserve">. As a practical matter, then, there is no US legal bar to a presidential first use of nuclear weapons. If you doubt this, </w:t>
      </w:r>
      <w:r w:rsidRPr="007756A2">
        <w:rPr>
          <w:rStyle w:val="StyleUnderline"/>
          <w:highlight w:val="green"/>
        </w:rPr>
        <w:t>consider</w:t>
      </w:r>
      <w:r>
        <w:rPr>
          <w:rStyle w:val="StyleUnderline"/>
        </w:rPr>
        <w:t xml:space="preserve"> </w:t>
      </w:r>
      <w:r>
        <w:rPr>
          <w:sz w:val="14"/>
        </w:rPr>
        <w:t xml:space="preserve">the cautionary tale of executive power under President Barack </w:t>
      </w:r>
      <w:r w:rsidRPr="007756A2">
        <w:rPr>
          <w:rStyle w:val="StyleUnderline"/>
          <w:highlight w:val="green"/>
        </w:rPr>
        <w:t>Obama</w:t>
      </w:r>
      <w:r>
        <w:rPr>
          <w:rStyle w:val="StyleUnderline"/>
        </w:rPr>
        <w:t xml:space="preserve"> </w:t>
      </w:r>
      <w:r>
        <w:rPr>
          <w:sz w:val="14"/>
        </w:rPr>
        <w:t xml:space="preserve">and his 2011 decision </w:t>
      </w:r>
      <w:r w:rsidRPr="007756A2">
        <w:rPr>
          <w:rStyle w:val="StyleUnderline"/>
          <w:highlight w:val="green"/>
        </w:rPr>
        <w:t>to intervene</w:t>
      </w:r>
      <w:r>
        <w:rPr>
          <w:sz w:val="14"/>
        </w:rPr>
        <w:t xml:space="preserve"> militarily </w:t>
      </w:r>
      <w:r w:rsidRPr="007756A2">
        <w:rPr>
          <w:rStyle w:val="StyleUnderline"/>
          <w:highlight w:val="green"/>
        </w:rPr>
        <w:t>in Libya</w:t>
      </w:r>
      <w:r>
        <w:rPr>
          <w:sz w:val="14"/>
        </w:rPr>
        <w:t xml:space="preserve">. The War Powers Resolution seemed designed to prevent a president from doing precisely this sort of thing </w:t>
      </w:r>
      <w:r w:rsidRPr="007756A2">
        <w:rPr>
          <w:rStyle w:val="StyleUnderline"/>
          <w:highlight w:val="green"/>
        </w:rPr>
        <w:t>without notifying Congress</w:t>
      </w:r>
      <w:r>
        <w:rPr>
          <w:sz w:val="14"/>
        </w:rPr>
        <w:t xml:space="preserve"> or seeking congressional authorization.1 But the Obama administration took the position that military action in Libya didn’t count as “hostilities,” since the US was relying mainly </w:t>
      </w:r>
      <w:proofErr w:type="gramStart"/>
      <w:r>
        <w:rPr>
          <w:sz w:val="14"/>
        </w:rPr>
        <w:t>on air</w:t>
      </w:r>
      <w:proofErr w:type="gramEnd"/>
      <w:r>
        <w:rPr>
          <w:sz w:val="14"/>
        </w:rPr>
        <w:t xml:space="preserve"> strikes from unmanned drones and had no ground combat troops in Libya. The administration therefore opted not to provide formal War Powers Resolution notification to Congress—much less seek congressional authorization. On both sides of the aisle, members of Congress complained: President Obama was ignoring what appeared to be the plain meaning of the War Powers Resolution. But nothing changed. The US military intervention in Libya continued. Obama wasn’t impeached. International law is even more ambiguous on nuclear weapons, and even less likely to serve as a meaningful constraint than US domestic law. True, international legal rules prohibit aggressive uses of force and require that military force be necessary and proportionate and make appropriate distinctions between civilian and military targets, but in practice these terms become troublingly slippery. In 1996, for instance, the International Court of Justice issued an advisory opinion on nuclear weapons, coming to the unsatisfying conclusion that the use of nuclear weapons would “generally be contrary to the rules of international law. … However, … the Court cannot conclude definitively whether the use of nuclear weapons would be lawful or unlawful in an extreme circumstance …” In other words: don’t ask us! </w:t>
      </w:r>
      <w:r w:rsidRPr="007756A2">
        <w:rPr>
          <w:rStyle w:val="StyleUnderline"/>
          <w:highlight w:val="green"/>
        </w:rPr>
        <w:t>Law is</w:t>
      </w:r>
      <w:r>
        <w:rPr>
          <w:sz w:val="14"/>
        </w:rPr>
        <w:t xml:space="preserve"> thus </w:t>
      </w:r>
      <w:r w:rsidRPr="007756A2">
        <w:rPr>
          <w:rStyle w:val="StyleUnderline"/>
          <w:highlight w:val="green"/>
        </w:rPr>
        <w:t xml:space="preserve">a </w:t>
      </w:r>
      <w:r w:rsidRPr="007756A2">
        <w:rPr>
          <w:rStyle w:val="Emphasis"/>
          <w:highlight w:val="green"/>
        </w:rPr>
        <w:t>slender reed</w:t>
      </w:r>
      <w:r w:rsidRPr="007756A2">
        <w:rPr>
          <w:rStyle w:val="StyleUnderline"/>
          <w:highlight w:val="green"/>
        </w:rPr>
        <w:t xml:space="preserve"> to lean on in the search for constraints on presidential nuclear powers</w:t>
      </w:r>
      <w:r>
        <w:rPr>
          <w:sz w:val="14"/>
        </w:rPr>
        <w:t xml:space="preserve">. This is, of course, a shame and a terrible failure; the purpose of law—of the rule of law—is, most fundamentally, to regulate violence and place constraints on power. What’s more, placing decisions about the use of nuclear weapons in the hands of a single individual is, as Elaine Scarry argues in her book Thermonuclear Monarchy, profoundly undemocratic: how can we claim to have a democracy when we give one individual the power, in effect, to obliterate the whole earth? Prior to the nuclear age, who could have even imagined such awesome destructive power in the hands of one man? Granted, nuclear weapons are not the only weapons with profoundly antidemocratic effects. In their recent book, Forged Through Fire, political scientists John Ferejohn and Frances McCall Rosenbluth trace the historical connections between the evolution of democracy, the expansion of the suffrage, and the granting of political rights to large numbers of people, on the one hand, and the existence of manpower-intensive forms of warfare, on the other. When elites need to field mass armies in order to protect themselves from external threat, they are forced to grant rights and some degree of political power to the masses as a means of motivating them to fight. By contrast, the ascendance of forms of warfare that are not manpower-intensive—unmanned drones and cyber weapons as much as nuclear weapons—tends to correlate with contractions of democracy. When political leaders believe they can deter or respond to external threats without the need to raise and sustain mass armies, they have little motivation to make decisions in a democratic manner. There are, then, few meaningful legal constraints on presidential nuclear powers, much as we may wish it were otherwise. Are there, however, some practical constraints on a presidential first use of nuclear weapons, constraints that arise out of bureaucratic practice or political necessity? In the pragmatic realm, there are some constraints, though they are far from sufficient. Remember: the presidential nuclear power is not a magic wand; it works only insofar as we have created an elaborate institutional and physical infrastructure designed to make it work. That is to say: if the President wants to launch one or more nuclear strikes, he needs to have the right missiles in the right launch locations with the right targets programmed into them. Missiles are built and maintained and programmed by human beings. The presidential nuclear power is, in this sense, more like the power to order from a menu than the power to instantly produce any cuisine. Historically, the US nuclear arsenal has been designed and maintained to focus on particular threats: Russia, North Korea, Iran, and so forth. Specific target sets associated with these potential adversaries are preprogrammed. </w:t>
      </w:r>
      <w:r w:rsidRPr="007756A2">
        <w:rPr>
          <w:rStyle w:val="StyleUnderline"/>
          <w:highlight w:val="green"/>
        </w:rPr>
        <w:t>If a</w:t>
      </w:r>
      <w:r>
        <w:rPr>
          <w:sz w:val="14"/>
        </w:rPr>
        <w:t xml:space="preserve"> US </w:t>
      </w:r>
      <w:r w:rsidRPr="007756A2">
        <w:rPr>
          <w:rStyle w:val="StyleUnderline"/>
          <w:highlight w:val="green"/>
        </w:rPr>
        <w:t xml:space="preserve">president wants to launch a preemptive nuclear strike </w:t>
      </w:r>
      <w:r w:rsidRPr="007F0BDE">
        <w:rPr>
          <w:rStyle w:val="StyleUnderline"/>
        </w:rPr>
        <w:t>against No</w:t>
      </w:r>
      <w:r w:rsidRPr="007F0BDE">
        <w:rPr>
          <w:sz w:val="14"/>
        </w:rPr>
        <w:t xml:space="preserve">rth </w:t>
      </w:r>
      <w:r w:rsidRPr="007F0BDE">
        <w:rPr>
          <w:rStyle w:val="StyleUnderline"/>
        </w:rPr>
        <w:t>Ko</w:t>
      </w:r>
      <w:r w:rsidRPr="007F0BDE">
        <w:rPr>
          <w:sz w:val="14"/>
        </w:rPr>
        <w:t>rea</w:t>
      </w:r>
      <w:r>
        <w:rPr>
          <w:sz w:val="14"/>
        </w:rPr>
        <w:t xml:space="preserve">, it is a safe bet to assume that </w:t>
      </w:r>
      <w:r w:rsidRPr="007756A2">
        <w:rPr>
          <w:rStyle w:val="StyleUnderline"/>
          <w:highlight w:val="green"/>
        </w:rPr>
        <w:t xml:space="preserve">the military </w:t>
      </w:r>
      <w:r w:rsidRPr="007F0BDE">
        <w:rPr>
          <w:rStyle w:val="StyleUnderline"/>
        </w:rPr>
        <w:t xml:space="preserve">knows exactly </w:t>
      </w:r>
      <w:r w:rsidRPr="007756A2">
        <w:rPr>
          <w:rStyle w:val="StyleUnderline"/>
          <w:highlight w:val="green"/>
        </w:rPr>
        <w:t>which missiles to fire</w:t>
      </w:r>
      <w:r>
        <w:rPr>
          <w:sz w:val="14"/>
        </w:rPr>
        <w:t xml:space="preserve"> at which targets, and </w:t>
      </w:r>
      <w:r w:rsidRPr="007756A2">
        <w:rPr>
          <w:rStyle w:val="StyleUnderline"/>
          <w:highlight w:val="green"/>
        </w:rPr>
        <w:t>it is unlikely</w:t>
      </w:r>
      <w:r>
        <w:rPr>
          <w:sz w:val="14"/>
        </w:rPr>
        <w:t xml:space="preserve"> that </w:t>
      </w:r>
      <w:r w:rsidRPr="007756A2">
        <w:rPr>
          <w:rStyle w:val="StyleUnderline"/>
          <w:highlight w:val="green"/>
        </w:rPr>
        <w:t>anyone</w:t>
      </w:r>
      <w:r>
        <w:rPr>
          <w:sz w:val="14"/>
        </w:rPr>
        <w:t xml:space="preserve"> in the (short) chain of command </w:t>
      </w:r>
      <w:r w:rsidRPr="007756A2">
        <w:rPr>
          <w:rStyle w:val="StyleUnderline"/>
          <w:highlight w:val="green"/>
        </w:rPr>
        <w:t>would question a</w:t>
      </w:r>
      <w:r>
        <w:rPr>
          <w:rStyle w:val="StyleUnderline"/>
        </w:rPr>
        <w:t xml:space="preserve"> </w:t>
      </w:r>
      <w:r>
        <w:rPr>
          <w:sz w:val="14"/>
        </w:rPr>
        <w:t xml:space="preserve">presidential </w:t>
      </w:r>
      <w:r w:rsidRPr="007756A2">
        <w:rPr>
          <w:rStyle w:val="StyleUnderline"/>
          <w:highlight w:val="green"/>
        </w:rPr>
        <w:t>order to strike</w:t>
      </w:r>
      <w:r>
        <w:rPr>
          <w:sz w:val="14"/>
        </w:rPr>
        <w:t xml:space="preserve">. If a US president suddenly decided to launch nuclear weapons against Canada, it would be quite a different story: strike packages and targets would need to hastily be put together, creating the time and space for advisors close to the president to say, “Mr. President, this is not a good idea, let’s talk about this.” Would we suddenly find officers and advisors willing to say, “Wait a minute, Mr. President, I can’t seem to work the lock on the nuclear football, we’d better call the secretary of defense and get him over here to discuss this”? I think we would. This is perhaps not terribly consoling. But </w:t>
      </w:r>
      <w:r w:rsidRPr="007756A2">
        <w:rPr>
          <w:rStyle w:val="Emphasis"/>
          <w:highlight w:val="green"/>
        </w:rPr>
        <w:t>we should not imagine</w:t>
      </w:r>
      <w:r>
        <w:rPr>
          <w:sz w:val="14"/>
        </w:rPr>
        <w:t xml:space="preserve"> that </w:t>
      </w:r>
      <w:r w:rsidRPr="007756A2">
        <w:rPr>
          <w:rStyle w:val="Emphasis"/>
          <w:highlight w:val="green"/>
        </w:rPr>
        <w:t xml:space="preserve">building in a more extensive </w:t>
      </w:r>
      <w:r w:rsidRPr="00DC643B">
        <w:rPr>
          <w:rStyle w:val="Emphasis"/>
        </w:rPr>
        <w:t xml:space="preserve">and consultative </w:t>
      </w:r>
      <w:r w:rsidRPr="007756A2">
        <w:rPr>
          <w:rStyle w:val="Emphasis"/>
          <w:highlight w:val="green"/>
        </w:rPr>
        <w:t>decision-making process would guarantee wiser decisions</w:t>
      </w:r>
      <w:r>
        <w:rPr>
          <w:sz w:val="14"/>
        </w:rPr>
        <w:t>.</w:t>
      </w:r>
    </w:p>
    <w:p w14:paraId="45C1B8B4" w14:textId="77777777" w:rsidR="00795B61" w:rsidRDefault="00795B61" w:rsidP="00CC22CB">
      <w:pPr>
        <w:rPr>
          <w:sz w:val="14"/>
        </w:rPr>
      </w:pPr>
    </w:p>
    <w:p w14:paraId="743B2351" w14:textId="77777777" w:rsidR="00795B61" w:rsidRDefault="00795B61" w:rsidP="00CC22CB">
      <w:pPr>
        <w:rPr>
          <w:sz w:val="14"/>
        </w:rPr>
      </w:pPr>
    </w:p>
    <w:p w14:paraId="1690A93C" w14:textId="33D7AE01" w:rsidR="00CC22CB" w:rsidRDefault="00CC22CB" w:rsidP="00CC22CB">
      <w:pPr>
        <w:rPr>
          <w:sz w:val="14"/>
        </w:rPr>
      </w:pPr>
      <w:r>
        <w:rPr>
          <w:sz w:val="14"/>
        </w:rPr>
        <w:t xml:space="preserve"> (((NOTE THIS NEXT SENTENCE IS THE AFF PLAN!!!! Comment obvi inserted by card cutter))))))))) </w:t>
      </w:r>
      <w:r w:rsidRPr="007756A2">
        <w:rPr>
          <w:rStyle w:val="StyleUnderline"/>
          <w:highlight w:val="green"/>
        </w:rPr>
        <w:t>Legislatively or through embedded bureaucratic practice</w:t>
      </w:r>
      <w:r w:rsidRPr="00DC643B">
        <w:rPr>
          <w:rStyle w:val="StyleUnderline"/>
        </w:rPr>
        <w:t>, we could create a system in which the president needs the concurrence of</w:t>
      </w:r>
      <w:r w:rsidRPr="00DC643B">
        <w:rPr>
          <w:sz w:val="14"/>
        </w:rPr>
        <w:t xml:space="preserve">, say, </w:t>
      </w:r>
      <w:r w:rsidRPr="00DC643B">
        <w:rPr>
          <w:rStyle w:val="StyleUnderline"/>
        </w:rPr>
        <w:t>the secretary of defense and the attorney general before launching a preemptive nuclear strike</w:t>
      </w:r>
      <w:r>
        <w:rPr>
          <w:sz w:val="14"/>
        </w:rPr>
        <w:t xml:space="preserve">. But </w:t>
      </w:r>
      <w:r w:rsidRPr="007756A2">
        <w:rPr>
          <w:rStyle w:val="StyleUnderline"/>
          <w:highlight w:val="green"/>
        </w:rPr>
        <w:t>homogenous groups</w:t>
      </w:r>
      <w:r>
        <w:rPr>
          <w:sz w:val="14"/>
        </w:rPr>
        <w:t xml:space="preserve">, particularly </w:t>
      </w:r>
      <w:r w:rsidRPr="007756A2">
        <w:rPr>
          <w:rStyle w:val="StyleUnderline"/>
          <w:highlight w:val="green"/>
        </w:rPr>
        <w:t>in a hierarchical setting</w:t>
      </w:r>
      <w:r>
        <w:rPr>
          <w:sz w:val="14"/>
        </w:rPr>
        <w:t xml:space="preserve"> where people are habituated to abiding by the decision of the commander in chief, </w:t>
      </w:r>
      <w:r w:rsidRPr="007756A2">
        <w:rPr>
          <w:rStyle w:val="StyleUnderline"/>
          <w:highlight w:val="green"/>
        </w:rPr>
        <w:t xml:space="preserve">will not </w:t>
      </w:r>
      <w:r w:rsidRPr="00DC643B">
        <w:rPr>
          <w:rStyle w:val="StyleUnderline"/>
        </w:rPr>
        <w:t xml:space="preserve">necessarily </w:t>
      </w:r>
      <w:r w:rsidRPr="007756A2">
        <w:rPr>
          <w:rStyle w:val="StyleUnderline"/>
          <w:highlight w:val="green"/>
        </w:rPr>
        <w:t>put meaningful brakes on a presidential decision</w:t>
      </w:r>
      <w:r w:rsidRPr="007756A2">
        <w:rPr>
          <w:sz w:val="14"/>
          <w:highlight w:val="green"/>
        </w:rPr>
        <w:t xml:space="preserve">. </w:t>
      </w:r>
      <w:r w:rsidRPr="007756A2">
        <w:rPr>
          <w:rStyle w:val="StyleUnderline"/>
          <w:highlight w:val="green"/>
        </w:rPr>
        <w:t>“Groupthink” led us to the</w:t>
      </w:r>
      <w:r>
        <w:rPr>
          <w:sz w:val="14"/>
        </w:rPr>
        <w:t xml:space="preserve"> 2003 </w:t>
      </w:r>
      <w:r w:rsidRPr="007756A2">
        <w:rPr>
          <w:rStyle w:val="StyleUnderline"/>
          <w:highlight w:val="green"/>
        </w:rPr>
        <w:t>Iraq War</w:t>
      </w:r>
      <w:r>
        <w:rPr>
          <w:sz w:val="14"/>
        </w:rPr>
        <w:t xml:space="preserve">, a catastrophically foolish venture to which hundreds of intelligent “experts” gave their wholehearted support. </w:t>
      </w:r>
      <w:r w:rsidRPr="007756A2">
        <w:rPr>
          <w:rStyle w:val="StyleUnderline"/>
          <w:highlight w:val="green"/>
        </w:rPr>
        <w:t xml:space="preserve">Even those with serious reservations tend to go along </w:t>
      </w:r>
      <w:r w:rsidRPr="00DC643B">
        <w:rPr>
          <w:rStyle w:val="StyleUnderline"/>
        </w:rPr>
        <w:t>to get along.</w:t>
      </w:r>
      <w:r w:rsidRPr="00DC643B">
        <w:rPr>
          <w:sz w:val="14"/>
        </w:rPr>
        <w:t xml:space="preserve"> </w:t>
      </w:r>
      <w:r w:rsidRPr="00DC643B">
        <w:rPr>
          <w:rStyle w:val="StyleUnderline"/>
        </w:rPr>
        <w:t>We are social animals</w:t>
      </w:r>
      <w:r w:rsidRPr="00DC643B">
        <w:rPr>
          <w:sz w:val="14"/>
        </w:rPr>
        <w:t xml:space="preserve">; that’s what we do. Especially </w:t>
      </w:r>
      <w:r w:rsidRPr="00DC643B">
        <w:rPr>
          <w:rStyle w:val="StyleUnderline"/>
        </w:rPr>
        <w:t>inside the Beltway</w:t>
      </w:r>
      <w:r w:rsidRPr="00DC643B">
        <w:rPr>
          <w:sz w:val="14"/>
        </w:rPr>
        <w:t xml:space="preserve">. My final point brings me back to where I began: particularly when dealing with the Inside the Beltway crowd, those of us who care deeply about reining in presidential nuclear powers need to draw careful </w:t>
      </w:r>
      <w:proofErr w:type="gramStart"/>
      <w:r w:rsidRPr="00DC643B">
        <w:rPr>
          <w:sz w:val="14"/>
        </w:rPr>
        <w:t>distinctions, and</w:t>
      </w:r>
      <w:proofErr w:type="gramEnd"/>
      <w:r w:rsidRPr="00DC643B">
        <w:rPr>
          <w:sz w:val="14"/>
        </w:rPr>
        <w:t xml:space="preserve"> be mindful of the language we use. </w:t>
      </w:r>
      <w:r w:rsidRPr="00DC643B">
        <w:rPr>
          <w:rStyle w:val="StyleUnderline"/>
        </w:rPr>
        <w:t>Those</w:t>
      </w:r>
      <w:r w:rsidRPr="00DC643B">
        <w:rPr>
          <w:sz w:val="14"/>
        </w:rPr>
        <w:t xml:space="preserve"> </w:t>
      </w:r>
      <w:r w:rsidRPr="00DC643B">
        <w:rPr>
          <w:rStyle w:val="StyleUnderline"/>
        </w:rPr>
        <w:t>opposed to nuclear weapons have a</w:t>
      </w:r>
      <w:r w:rsidRPr="00DC643B">
        <w:rPr>
          <w:sz w:val="14"/>
        </w:rPr>
        <w:t xml:space="preserve"> natural </w:t>
      </w:r>
      <w:r w:rsidRPr="00DC643B">
        <w:rPr>
          <w:rStyle w:val="StyleUnderline"/>
        </w:rPr>
        <w:t>tendency to speak in</w:t>
      </w:r>
      <w:r w:rsidRPr="00DC643B">
        <w:rPr>
          <w:sz w:val="14"/>
        </w:rPr>
        <w:t xml:space="preserve"> terms of </w:t>
      </w:r>
      <w:r w:rsidRPr="00DC643B">
        <w:rPr>
          <w:rStyle w:val="StyleUnderline"/>
        </w:rPr>
        <w:t>extremes</w:t>
      </w:r>
      <w:r w:rsidRPr="00DC643B">
        <w:rPr>
          <w:sz w:val="14"/>
        </w:rPr>
        <w:t xml:space="preserve">: we talk </w:t>
      </w:r>
      <w:r w:rsidRPr="00DC643B">
        <w:rPr>
          <w:rStyle w:val="StyleUnderline"/>
        </w:rPr>
        <w:t>about nuclear winters</w:t>
      </w:r>
      <w:r w:rsidRPr="00DC643B">
        <w:rPr>
          <w:sz w:val="14"/>
        </w:rPr>
        <w:t xml:space="preserve"> and climate catastrophe, about cataclysmic </w:t>
      </w:r>
      <w:r w:rsidRPr="00DC643B">
        <w:rPr>
          <w:rStyle w:val="StyleUnderline"/>
        </w:rPr>
        <w:t>global conflicts</w:t>
      </w:r>
      <w:r w:rsidRPr="00DC643B">
        <w:rPr>
          <w:sz w:val="14"/>
        </w:rPr>
        <w:t xml:space="preserve"> </w:t>
      </w:r>
      <w:r w:rsidRPr="00DC643B">
        <w:rPr>
          <w:rStyle w:val="StyleUnderline"/>
        </w:rPr>
        <w:t>with</w:t>
      </w:r>
      <w:r w:rsidRPr="00DC643B">
        <w:rPr>
          <w:sz w:val="14"/>
        </w:rPr>
        <w:t xml:space="preserve"> high-yield nuclear </w:t>
      </w:r>
      <w:r w:rsidRPr="00DC643B">
        <w:rPr>
          <w:rStyle w:val="StyleUnderline"/>
        </w:rPr>
        <w:t>devices capable of destroying</w:t>
      </w:r>
      <w:r w:rsidRPr="00DC643B">
        <w:rPr>
          <w:sz w:val="14"/>
        </w:rPr>
        <w:t xml:space="preserve"> the </w:t>
      </w:r>
      <w:r w:rsidRPr="00DC643B">
        <w:rPr>
          <w:rStyle w:val="StyleUnderline"/>
        </w:rPr>
        <w:t>planet earth</w:t>
      </w:r>
      <w:r w:rsidRPr="00DC643B">
        <w:rPr>
          <w:sz w:val="14"/>
        </w:rPr>
        <w:t xml:space="preserve">. </w:t>
      </w:r>
      <w:r w:rsidRPr="00DC643B">
        <w:rPr>
          <w:rStyle w:val="StyleUnderline"/>
        </w:rPr>
        <w:t>The language of catastrophe is</w:t>
      </w:r>
      <w:r w:rsidRPr="00DC643B">
        <w:rPr>
          <w:sz w:val="14"/>
        </w:rPr>
        <w:t xml:space="preserve"> easily </w:t>
      </w:r>
      <w:r w:rsidRPr="00DC643B">
        <w:rPr>
          <w:rStyle w:val="StyleUnderline"/>
        </w:rPr>
        <w:t>brushed aside by Beltway insiders</w:t>
      </w:r>
      <w:r w:rsidRPr="00DC643B">
        <w:rPr>
          <w:sz w:val="14"/>
        </w:rPr>
        <w:t xml:space="preserve">. In the halls of the Pentagon and the White House, </w:t>
      </w:r>
      <w:r w:rsidRPr="00DC643B">
        <w:rPr>
          <w:rStyle w:val="StyleUnderline"/>
        </w:rPr>
        <w:t>such scenarios just generate dismissive chuckles: “That’s not what we’re talking about,” the “experts” will say</w:t>
      </w:r>
      <w:r w:rsidRPr="00DC643B">
        <w:rPr>
          <w:sz w:val="14"/>
        </w:rPr>
        <w:t xml:space="preserve">. “Nobody would be crazy enough to start an unlimited global nuclear war. Remember, not all nuclear weapons are the same. </w:t>
      </w:r>
      <w:r w:rsidRPr="00DC643B">
        <w:rPr>
          <w:rStyle w:val="StyleUnderline"/>
        </w:rPr>
        <w:t>When we talk about nuclear strikes, we’re talking about designing small, tactical, tailored nuclear weapons</w:t>
      </w:r>
      <w:r w:rsidRPr="00DC643B">
        <w:rPr>
          <w:sz w:val="14"/>
        </w:rPr>
        <w:t xml:space="preserve">. </w:t>
      </w:r>
      <w:r w:rsidRPr="00DC643B">
        <w:rPr>
          <w:rStyle w:val="Emphasis"/>
        </w:rPr>
        <w:t>We could control their use</w:t>
      </w:r>
      <w:r w:rsidRPr="00DC643B">
        <w:rPr>
          <w:sz w:val="14"/>
        </w:rPr>
        <w:t xml:space="preserve">; we could ensure that only military targets would be affected; we would only use these low-yield, tactical nuclear weapons in very special circumstances, such as to destroy hardened underground bunkers that we couldn’t get at through conventional weapons.” </w:t>
      </w:r>
      <w:r w:rsidRPr="00DC643B">
        <w:rPr>
          <w:rStyle w:val="StyleUnderline"/>
        </w:rPr>
        <w:t>There is</w:t>
      </w:r>
      <w:r w:rsidRPr="00DC643B">
        <w:rPr>
          <w:sz w:val="14"/>
        </w:rPr>
        <w:t xml:space="preserve">, in other words, </w:t>
      </w:r>
      <w:r w:rsidRPr="00DC643B">
        <w:rPr>
          <w:rStyle w:val="StyleUnderline"/>
        </w:rPr>
        <w:t>nothing to worry about, say the Beltway insiders</w:t>
      </w:r>
      <w:r>
        <w:rPr>
          <w:sz w:val="14"/>
        </w:rPr>
        <w:t xml:space="preserve">: we can manage and control this fearsome nuclear power. This is foolish. Even a small-scale, “precise” use of tactical nuclear weapons runs a very high risk of deliberate or inadvertent escalation, as well as a high risk of normalizing the use of nuclear weapons, thus opening the door to wider use. </w:t>
      </w:r>
      <w:r w:rsidRPr="007756A2">
        <w:rPr>
          <w:rStyle w:val="Emphasis"/>
          <w:highlight w:val="green"/>
        </w:rPr>
        <w:t xml:space="preserve">Those concerned about nuclear weapons use need to confront this false logic head </w:t>
      </w:r>
      <w:proofErr w:type="gramStart"/>
      <w:r w:rsidRPr="007756A2">
        <w:rPr>
          <w:rStyle w:val="Emphasis"/>
          <w:highlight w:val="green"/>
        </w:rPr>
        <w:t>on:</w:t>
      </w:r>
      <w:proofErr w:type="gramEnd"/>
      <w:r w:rsidRPr="007756A2">
        <w:rPr>
          <w:rStyle w:val="Emphasis"/>
          <w:highlight w:val="green"/>
        </w:rPr>
        <w:t xml:space="preserve"> to </w:t>
      </w:r>
      <w:r w:rsidRPr="001F2B9B">
        <w:rPr>
          <w:rStyle w:val="Emphasis"/>
        </w:rPr>
        <w:t xml:space="preserve">spell out the ways in which </w:t>
      </w:r>
      <w:r w:rsidRPr="007756A2">
        <w:rPr>
          <w:rStyle w:val="Emphasis"/>
          <w:highlight w:val="green"/>
        </w:rPr>
        <w:t>“control” over nuclear conflict is inherently illusory</w:t>
      </w:r>
      <w:r>
        <w:rPr>
          <w:sz w:val="14"/>
        </w:rPr>
        <w:t xml:space="preserve">. </w:t>
      </w:r>
      <w:r w:rsidRPr="001F2B9B">
        <w:rPr>
          <w:rStyle w:val="StyleUnderline"/>
        </w:rPr>
        <w:t>Those inside the Beltway have lived with the threat of nuclear weapons for so long that it has stopped seeming like a real threat</w:t>
      </w:r>
      <w:r>
        <w:rPr>
          <w:sz w:val="14"/>
        </w:rPr>
        <w:t xml:space="preserve">. The </w:t>
      </w:r>
      <w:r w:rsidRPr="007756A2">
        <w:rPr>
          <w:rStyle w:val="StyleUnderline"/>
          <w:highlight w:val="green"/>
        </w:rPr>
        <w:t xml:space="preserve">insiders </w:t>
      </w:r>
      <w:r w:rsidRPr="001F2B9B">
        <w:rPr>
          <w:rStyle w:val="StyleUnderline"/>
        </w:rPr>
        <w:t xml:space="preserve">are like </w:t>
      </w:r>
      <w:r w:rsidRPr="001F2B9B">
        <w:rPr>
          <w:sz w:val="14"/>
        </w:rPr>
        <w:t xml:space="preserve">those </w:t>
      </w:r>
      <w:r w:rsidRPr="001F2B9B">
        <w:rPr>
          <w:rStyle w:val="Emphasis"/>
        </w:rPr>
        <w:t>crocodile</w:t>
      </w:r>
      <w:r w:rsidRPr="001F2B9B">
        <w:rPr>
          <w:sz w:val="14"/>
        </w:rPr>
        <w:t xml:space="preserve"> or grizzly bear </w:t>
      </w:r>
      <w:r w:rsidRPr="001F2B9B">
        <w:rPr>
          <w:rStyle w:val="StyleUnderline"/>
        </w:rPr>
        <w:t xml:space="preserve">tamers who </w:t>
      </w:r>
      <w:r w:rsidRPr="007756A2">
        <w:rPr>
          <w:rStyle w:val="StyleUnderline"/>
          <w:highlight w:val="green"/>
        </w:rPr>
        <w:t>become so habituated to the proximity of a danger</w:t>
      </w:r>
      <w:r w:rsidRPr="007F0BDE">
        <w:rPr>
          <w:rStyle w:val="StyleUnderline"/>
        </w:rPr>
        <w:t xml:space="preserve">ous </w:t>
      </w:r>
      <w:r w:rsidRPr="001F2B9B">
        <w:rPr>
          <w:rStyle w:val="StyleUnderline"/>
        </w:rPr>
        <w:t xml:space="preserve">predator </w:t>
      </w:r>
      <w:r w:rsidRPr="007756A2">
        <w:rPr>
          <w:rStyle w:val="StyleUnderline"/>
          <w:highlight w:val="green"/>
        </w:rPr>
        <w:t>that they convince themselves the danger isn’t real</w:t>
      </w:r>
      <w:r w:rsidRPr="001F2B9B">
        <w:rPr>
          <w:rStyle w:val="StyleUnderline"/>
        </w:rPr>
        <w:t>—the bear won’t attack them! Until the bear, being a bear, does attack them</w:t>
      </w:r>
      <w:r w:rsidRPr="001F2B9B">
        <w:rPr>
          <w:sz w:val="14"/>
        </w:rPr>
        <w:t xml:space="preserve">. Inside the Beltway, we are so used to living in the shadow of nuclear apocalypse that it has stopped frightening us. But </w:t>
      </w:r>
      <w:r w:rsidRPr="001F2B9B">
        <w:rPr>
          <w:rStyle w:val="StyleUnderline"/>
        </w:rPr>
        <w:t>we should never forget that we are living with a dangerous predator—only in this case,</w:t>
      </w:r>
      <w:r w:rsidRPr="001F2B9B">
        <w:rPr>
          <w:rStyle w:val="Emphasis"/>
        </w:rPr>
        <w:t xml:space="preserve"> the predator is us</w:t>
      </w:r>
      <w:r w:rsidRPr="001F2B9B">
        <w:rPr>
          <w:sz w:val="14"/>
        </w:rPr>
        <w:t>.</w:t>
      </w:r>
      <w:r>
        <w:rPr>
          <w:sz w:val="14"/>
        </w:rPr>
        <w:t xml:space="preserve"> </w:t>
      </w:r>
    </w:p>
    <w:bookmarkEnd w:id="2"/>
    <w:p w14:paraId="46B924BC" w14:textId="77777777" w:rsidR="00CC22CB" w:rsidRDefault="00CC22CB" w:rsidP="00CC22CB"/>
    <w:p w14:paraId="5352E8F5" w14:textId="56A562E3" w:rsidR="00932A8B" w:rsidRDefault="008C5531" w:rsidP="008C5531">
      <w:pPr>
        <w:pStyle w:val="Heading1"/>
      </w:pPr>
      <w:r>
        <w:t>If time</w:t>
      </w:r>
    </w:p>
    <w:p w14:paraId="07EA8B87" w14:textId="77777777" w:rsidR="008C5531" w:rsidRPr="00112290" w:rsidRDefault="008C5531" w:rsidP="008C5531">
      <w:pPr>
        <w:pStyle w:val="Heading4"/>
        <w:rPr>
          <w:rFonts w:asciiTheme="minorHAnsi" w:hAnsiTheme="minorHAnsi" w:cstheme="minorHAnsi"/>
        </w:rPr>
      </w:pPr>
      <w:r w:rsidRPr="00112290">
        <w:rPr>
          <w:rFonts w:asciiTheme="minorHAnsi" w:hAnsiTheme="minorHAnsi" w:cstheme="minorHAnsi"/>
        </w:rPr>
        <w:t xml:space="preserve">Disease </w:t>
      </w:r>
      <w:r w:rsidRPr="00112290">
        <w:rPr>
          <w:rFonts w:asciiTheme="minorHAnsi" w:hAnsiTheme="minorHAnsi" w:cstheme="minorHAnsi"/>
          <w:u w:val="single"/>
        </w:rPr>
        <w:t>can’t</w:t>
      </w:r>
      <w:r w:rsidRPr="00112290">
        <w:rPr>
          <w:rFonts w:asciiTheme="minorHAnsi" w:hAnsiTheme="minorHAnsi" w:cstheme="minorHAnsi"/>
        </w:rPr>
        <w:t xml:space="preserve"> cause extinction---</w:t>
      </w:r>
      <w:r w:rsidRPr="00112290">
        <w:rPr>
          <w:rFonts w:asciiTheme="minorHAnsi" w:hAnsiTheme="minorHAnsi" w:cstheme="minorHAnsi"/>
          <w:u w:val="single"/>
        </w:rPr>
        <w:t>laundry list</w:t>
      </w:r>
      <w:r w:rsidRPr="00112290">
        <w:rPr>
          <w:rFonts w:asciiTheme="minorHAnsi" w:hAnsiTheme="minorHAnsi" w:cstheme="minorHAnsi"/>
        </w:rPr>
        <w:t>.</w:t>
      </w:r>
    </w:p>
    <w:p w14:paraId="4BF77490" w14:textId="77777777" w:rsidR="008C5531" w:rsidRPr="00112290" w:rsidRDefault="008C5531" w:rsidP="008C5531">
      <w:pPr>
        <w:rPr>
          <w:rFonts w:asciiTheme="minorHAnsi" w:hAnsiTheme="minorHAnsi" w:cstheme="minorHAnsi"/>
        </w:rPr>
      </w:pPr>
      <w:r w:rsidRPr="00112290">
        <w:rPr>
          <w:rStyle w:val="Style13ptBold"/>
          <w:rFonts w:asciiTheme="minorHAnsi" w:hAnsiTheme="minorHAnsi" w:cstheme="minorHAnsi"/>
        </w:rPr>
        <w:t xml:space="preserve">Halstead ’20 </w:t>
      </w:r>
      <w:r w:rsidRPr="00112290">
        <w:rPr>
          <w:rFonts w:asciiTheme="minorHAnsi" w:hAnsiTheme="minorHAnsi" w:cstheme="minorHAnsi"/>
        </w:rPr>
        <w:t>[John; updated December 2020; Applied Research at Founders Pledge, Doctorate in Political Philosophy from the University of Oxford; Founders Pledge, “Safeguarding the Future: Cause Area Report,” p. 1-67]</w:t>
      </w:r>
    </w:p>
    <w:p w14:paraId="6F3F8CD4" w14:textId="77777777" w:rsidR="008C5531" w:rsidRPr="00112290" w:rsidRDefault="008C5531" w:rsidP="008C5531">
      <w:pPr>
        <w:rPr>
          <w:rFonts w:asciiTheme="minorHAnsi" w:hAnsiTheme="minorHAnsi" w:cstheme="minorHAnsi"/>
          <w:sz w:val="16"/>
        </w:rPr>
      </w:pPr>
      <w:r w:rsidRPr="00112290">
        <w:rPr>
          <w:rFonts w:asciiTheme="minorHAnsi" w:hAnsiTheme="minorHAnsi" w:cstheme="minorHAnsi"/>
          <w:sz w:val="16"/>
        </w:rPr>
        <w:t>The risk of natural pandemics</w:t>
      </w:r>
    </w:p>
    <w:p w14:paraId="740A9D05" w14:textId="77777777" w:rsidR="008C5531" w:rsidRPr="00112290" w:rsidRDefault="008C5531" w:rsidP="008C5531">
      <w:pPr>
        <w:rPr>
          <w:rFonts w:asciiTheme="minorHAnsi" w:hAnsiTheme="minorHAnsi" w:cstheme="minorHAnsi"/>
          <w:sz w:val="16"/>
        </w:rPr>
      </w:pPr>
      <w:r w:rsidRPr="00112290">
        <w:rPr>
          <w:rFonts w:asciiTheme="minorHAnsi" w:hAnsiTheme="minorHAnsi" w:cstheme="minorHAnsi"/>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112290">
        <w:rPr>
          <w:rStyle w:val="StyleUnderline"/>
          <w:rFonts w:asciiTheme="minorHAnsi" w:hAnsiTheme="minorHAnsi" w:cstheme="minorHAnsi"/>
        </w:rPr>
        <w:t xml:space="preserve">These events are </w:t>
      </w:r>
      <w:r w:rsidRPr="00112290">
        <w:rPr>
          <w:rStyle w:val="Emphasis"/>
          <w:rFonts w:asciiTheme="minorHAnsi" w:hAnsiTheme="minorHAnsi" w:cstheme="minorHAnsi"/>
        </w:rPr>
        <w:t>outliers</w:t>
      </w:r>
      <w:r w:rsidRPr="00112290">
        <w:rPr>
          <w:rFonts w:asciiTheme="minorHAnsi" w:hAnsiTheme="minorHAnsi" w:cstheme="minorHAnsi"/>
          <w:sz w:val="16"/>
        </w:rPr>
        <w:t>, but history is punctuated by episodes of mass death from disease outbreaks.</w:t>
      </w:r>
    </w:p>
    <w:p w14:paraId="5636BA55" w14:textId="77777777" w:rsidR="008C5531" w:rsidRPr="00112290" w:rsidRDefault="008C5531" w:rsidP="008C5531">
      <w:pPr>
        <w:rPr>
          <w:rFonts w:asciiTheme="minorHAnsi" w:hAnsiTheme="minorHAnsi" w:cstheme="minorHAnsi"/>
          <w:sz w:val="16"/>
        </w:rPr>
      </w:pPr>
      <w:r w:rsidRPr="00112290">
        <w:rPr>
          <w:rFonts w:asciiTheme="minorHAnsi" w:hAnsiTheme="minorHAnsi" w:cstheme="minorHAnsi"/>
          <w:sz w:val="16"/>
        </w:rPr>
        <w:t xml:space="preserve">However, there are some reasons to think that naturally occurring </w:t>
      </w:r>
      <w:r w:rsidRPr="004977BB">
        <w:rPr>
          <w:rStyle w:val="StyleUnderline"/>
          <w:rFonts w:asciiTheme="minorHAnsi" w:hAnsiTheme="minorHAnsi" w:cstheme="minorHAnsi"/>
          <w:highlight w:val="green"/>
        </w:rPr>
        <w:t xml:space="preserve">pathogens are </w:t>
      </w:r>
      <w:r w:rsidRPr="004977BB">
        <w:rPr>
          <w:rStyle w:val="Emphasis"/>
          <w:rFonts w:asciiTheme="minorHAnsi" w:hAnsiTheme="minorHAnsi" w:cstheme="minorHAnsi"/>
          <w:highlight w:val="green"/>
        </w:rPr>
        <w:t>unlikely</w:t>
      </w:r>
      <w:r w:rsidRPr="004977BB">
        <w:rPr>
          <w:rStyle w:val="StyleUnderline"/>
          <w:rFonts w:asciiTheme="minorHAnsi" w:hAnsiTheme="minorHAnsi" w:cstheme="minorHAnsi"/>
          <w:highlight w:val="green"/>
        </w:rPr>
        <w:t xml:space="preserve"> to cause</w:t>
      </w:r>
      <w:r w:rsidRPr="00112290">
        <w:rPr>
          <w:rStyle w:val="StyleUnderline"/>
          <w:rFonts w:asciiTheme="minorHAnsi" w:hAnsiTheme="minorHAnsi" w:cstheme="minorHAnsi"/>
        </w:rPr>
        <w:t xml:space="preserve"> human </w:t>
      </w:r>
      <w:r w:rsidRPr="004977BB">
        <w:rPr>
          <w:rStyle w:val="StyleUnderline"/>
          <w:rFonts w:asciiTheme="minorHAnsi" w:hAnsiTheme="minorHAnsi" w:cstheme="minorHAnsi"/>
          <w:highlight w:val="green"/>
        </w:rPr>
        <w:t>extinction</w:t>
      </w:r>
      <w:r w:rsidRPr="00112290">
        <w:rPr>
          <w:rStyle w:val="StyleUnderline"/>
          <w:rFonts w:asciiTheme="minorHAnsi" w:hAnsiTheme="minorHAnsi" w:cstheme="minorHAnsi"/>
        </w:rPr>
        <w:t xml:space="preserve">. Firstly, Homo sapiens have been around for </w:t>
      </w:r>
      <w:r w:rsidRPr="00112290">
        <w:rPr>
          <w:rStyle w:val="Emphasis"/>
          <w:rFonts w:asciiTheme="minorHAnsi" w:hAnsiTheme="minorHAnsi" w:cstheme="minorHAnsi"/>
        </w:rPr>
        <w:t>200,000 years</w:t>
      </w:r>
      <w:r w:rsidRPr="00112290">
        <w:rPr>
          <w:rFonts w:asciiTheme="minorHAnsi" w:hAnsiTheme="minorHAnsi" w:cstheme="minorHAnsi"/>
          <w:sz w:val="16"/>
        </w:rPr>
        <w:t xml:space="preserve"> and the Homo genus for around </w:t>
      </w:r>
      <w:r w:rsidRPr="004977BB">
        <w:rPr>
          <w:rFonts w:asciiTheme="minorHAnsi" w:hAnsiTheme="minorHAnsi" w:cstheme="minorHAnsi"/>
          <w:b/>
          <w:bCs/>
          <w:highlight w:val="green"/>
          <w:u w:val="single"/>
        </w:rPr>
        <w:t>six million years</w:t>
      </w:r>
      <w:r w:rsidRPr="00112290">
        <w:rPr>
          <w:rFonts w:asciiTheme="minorHAnsi" w:hAnsiTheme="minorHAnsi" w:cstheme="minorHAnsi"/>
          <w:sz w:val="16"/>
        </w:rPr>
        <w:t xml:space="preserve"> </w:t>
      </w:r>
      <w:r w:rsidRPr="004977BB">
        <w:rPr>
          <w:rStyle w:val="StyleUnderline"/>
          <w:rFonts w:asciiTheme="minorHAnsi" w:hAnsiTheme="minorHAnsi" w:cstheme="minorHAnsi"/>
          <w:highlight w:val="green"/>
        </w:rPr>
        <w:t xml:space="preserve">without being </w:t>
      </w:r>
      <w:r w:rsidRPr="004977BB">
        <w:rPr>
          <w:rStyle w:val="Emphasis"/>
          <w:rFonts w:asciiTheme="minorHAnsi" w:hAnsiTheme="minorHAnsi" w:cstheme="minorHAnsi"/>
          <w:highlight w:val="green"/>
        </w:rPr>
        <w:t>exterminated</w:t>
      </w:r>
      <w:r w:rsidRPr="00112290">
        <w:rPr>
          <w:rStyle w:val="StyleUnderline"/>
          <w:rFonts w:asciiTheme="minorHAnsi" w:hAnsiTheme="minorHAnsi" w:cstheme="minorHAnsi"/>
        </w:rPr>
        <w:t xml:space="preserve"> by an infectious disease, which </w:t>
      </w:r>
      <w:r w:rsidRPr="004977BB">
        <w:rPr>
          <w:rStyle w:val="StyleUnderline"/>
          <w:rFonts w:asciiTheme="minorHAnsi" w:hAnsiTheme="minorHAnsi" w:cstheme="minorHAnsi"/>
          <w:highlight w:val="green"/>
        </w:rPr>
        <w:t xml:space="preserve">is </w:t>
      </w:r>
      <w:r w:rsidRPr="004977BB">
        <w:rPr>
          <w:rStyle w:val="Emphasis"/>
          <w:rFonts w:asciiTheme="minorHAnsi" w:hAnsiTheme="minorHAnsi" w:cstheme="minorHAnsi"/>
          <w:highlight w:val="green"/>
        </w:rPr>
        <w:t>ev</w:t>
      </w:r>
      <w:r w:rsidRPr="00112290">
        <w:rPr>
          <w:rStyle w:val="StyleUnderline"/>
          <w:rFonts w:asciiTheme="minorHAnsi" w:hAnsiTheme="minorHAnsi" w:cstheme="minorHAnsi"/>
        </w:rPr>
        <w:t xml:space="preserve">idence that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base</w:t>
      </w:r>
      <w:r w:rsidRPr="00112290">
        <w:rPr>
          <w:rStyle w:val="Emphasis"/>
          <w:rFonts w:asciiTheme="minorHAnsi" w:hAnsiTheme="minorHAnsi" w:cstheme="minorHAnsi"/>
        </w:rPr>
        <w:t xml:space="preserve"> rate</w:t>
      </w:r>
      <w:r w:rsidRPr="00112290">
        <w:rPr>
          <w:rStyle w:val="StyleUnderline"/>
          <w:rFonts w:asciiTheme="minorHAnsi" w:hAnsiTheme="minorHAnsi" w:cstheme="minorHAnsi"/>
        </w:rPr>
        <w:t xml:space="preserve"> of </w:t>
      </w:r>
      <w:r w:rsidRPr="00112290">
        <w:rPr>
          <w:rStyle w:val="Emphasis"/>
          <w:rFonts w:asciiTheme="minorHAnsi" w:hAnsiTheme="minorHAnsi" w:cstheme="minorHAnsi"/>
        </w:rPr>
        <w:t>extinction-</w:t>
      </w:r>
      <w:r w:rsidRPr="004977BB">
        <w:rPr>
          <w:rStyle w:val="Emphasis"/>
          <w:rFonts w:asciiTheme="minorHAnsi" w:hAnsiTheme="minorHAnsi" w:cstheme="minorHAnsi"/>
          <w:highlight w:val="green"/>
        </w:rPr>
        <w:t>risk</w:t>
      </w:r>
      <w:r w:rsidRPr="00112290">
        <w:rPr>
          <w:rStyle w:val="StyleUnderline"/>
          <w:rFonts w:asciiTheme="minorHAnsi" w:hAnsiTheme="minorHAnsi" w:cstheme="minorHAnsi"/>
        </w:rPr>
        <w:t xml:space="preserve"> natural pathogens </w:t>
      </w:r>
      <w:r w:rsidRPr="004977BB">
        <w:rPr>
          <w:rStyle w:val="StyleUnderline"/>
          <w:rFonts w:asciiTheme="minorHAnsi" w:hAnsiTheme="minorHAnsi" w:cstheme="minorHAnsi"/>
          <w:highlight w:val="green"/>
        </w:rPr>
        <w:t xml:space="preserve">is </w:t>
      </w:r>
      <w:r w:rsidRPr="004977BB">
        <w:rPr>
          <w:rStyle w:val="Emphasis"/>
          <w:rFonts w:asciiTheme="minorHAnsi" w:hAnsiTheme="minorHAnsi" w:cstheme="minorHAnsi"/>
          <w:highlight w:val="green"/>
        </w:rPr>
        <w:t>low</w:t>
      </w:r>
      <w:r w:rsidRPr="00112290">
        <w:rPr>
          <w:rFonts w:asciiTheme="minorHAnsi" w:hAnsiTheme="minorHAnsi" w:cstheme="minorHAnsi"/>
          <w:sz w:val="16"/>
        </w:rPr>
        <w:t xml:space="preserve">.88 </w:t>
      </w:r>
      <w:r w:rsidRPr="00112290">
        <w:rPr>
          <w:rStyle w:val="StyleUnderline"/>
          <w:rFonts w:asciiTheme="minorHAnsi" w:hAnsiTheme="minorHAnsi" w:cstheme="minorHAnsi"/>
        </w:rPr>
        <w:t xml:space="preserve">Indeed, </w:t>
      </w:r>
      <w:r w:rsidRPr="004977BB">
        <w:rPr>
          <w:rStyle w:val="StyleUnderline"/>
          <w:rFonts w:asciiTheme="minorHAnsi" w:hAnsiTheme="minorHAnsi" w:cstheme="minorHAnsi"/>
          <w:highlight w:val="green"/>
        </w:rPr>
        <w:t>past</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disease </w:t>
      </w:r>
      <w:r w:rsidRPr="004977BB">
        <w:rPr>
          <w:rStyle w:val="Emphasis"/>
          <w:rFonts w:asciiTheme="minorHAnsi" w:hAnsiTheme="minorHAnsi" w:cstheme="minorHAnsi"/>
          <w:highlight w:val="green"/>
        </w:rPr>
        <w:t>outbreaks</w:t>
      </w:r>
      <w:r w:rsidRPr="004977BB">
        <w:rPr>
          <w:rStyle w:val="StyleUnderline"/>
          <w:rFonts w:asciiTheme="minorHAnsi" w:hAnsiTheme="minorHAnsi" w:cstheme="minorHAnsi"/>
          <w:highlight w:val="green"/>
        </w:rPr>
        <w:t xml:space="preserve"> have not </w:t>
      </w:r>
      <w:r w:rsidRPr="004977BB">
        <w:rPr>
          <w:rStyle w:val="Emphasis"/>
          <w:rFonts w:asciiTheme="minorHAnsi" w:hAnsiTheme="minorHAnsi" w:cstheme="minorHAnsi"/>
          <w:highlight w:val="green"/>
        </w:rPr>
        <w:t>come close</w:t>
      </w:r>
      <w:r w:rsidRPr="00112290">
        <w:rPr>
          <w:rStyle w:val="StyleUnderline"/>
          <w:rFonts w:asciiTheme="minorHAnsi" w:hAnsiTheme="minorHAnsi" w:cstheme="minorHAnsi"/>
        </w:rPr>
        <w:t xml:space="preserve"> to rendering humans extinct</w:t>
      </w:r>
      <w:r w:rsidRPr="00112290">
        <w:rPr>
          <w:rFonts w:asciiTheme="minorHAnsi" w:hAnsiTheme="minorHAnsi" w:cstheme="minorHAnsi"/>
          <w:sz w:val="16"/>
        </w:rPr>
        <w:t>. Although bodies were piled high in the streets across Europe during the Black Death,89 human extinction was never a serious possibility, and some economists even argue that it was a boon for the European economy.90</w:t>
      </w:r>
    </w:p>
    <w:p w14:paraId="0C972FEA" w14:textId="77777777" w:rsidR="008C5531" w:rsidRPr="00112290" w:rsidRDefault="008C5531" w:rsidP="008C5531">
      <w:pPr>
        <w:rPr>
          <w:rFonts w:asciiTheme="minorHAnsi" w:hAnsiTheme="minorHAnsi" w:cstheme="minorHAnsi"/>
          <w:sz w:val="16"/>
        </w:rPr>
      </w:pPr>
      <w:r w:rsidRPr="00112290">
        <w:rPr>
          <w:rStyle w:val="StyleUnderline"/>
          <w:rFonts w:asciiTheme="minorHAnsi" w:hAnsiTheme="minorHAnsi" w:cstheme="minorHAnsi"/>
        </w:rPr>
        <w:t xml:space="preserve">Secondly, infectious disease has </w:t>
      </w:r>
      <w:r w:rsidRPr="004977BB">
        <w:rPr>
          <w:rStyle w:val="Emphasis"/>
          <w:rFonts w:asciiTheme="minorHAnsi" w:hAnsiTheme="minorHAnsi" w:cstheme="minorHAnsi"/>
          <w:highlight w:val="green"/>
        </w:rPr>
        <w:t>only</w:t>
      </w:r>
      <w:r w:rsidRPr="00112290">
        <w:rPr>
          <w:rStyle w:val="StyleUnderline"/>
          <w:rFonts w:asciiTheme="minorHAnsi" w:hAnsiTheme="minorHAnsi" w:cstheme="minorHAnsi"/>
        </w:rPr>
        <w:t xml:space="preserve"> contributed to the </w:t>
      </w:r>
      <w:r w:rsidRPr="004977BB">
        <w:rPr>
          <w:rStyle w:val="StyleUnderline"/>
          <w:rFonts w:asciiTheme="minorHAnsi" w:hAnsiTheme="minorHAnsi" w:cstheme="minorHAnsi"/>
          <w:highlight w:val="green"/>
        </w:rPr>
        <w:t>extinction of</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 xml:space="preserve">small </w:t>
      </w:r>
      <w:r w:rsidRPr="004977BB">
        <w:rPr>
          <w:rStyle w:val="Emphasis"/>
          <w:rFonts w:asciiTheme="minorHAnsi" w:hAnsiTheme="minorHAnsi" w:cstheme="minorHAnsi"/>
          <w:highlight w:val="green"/>
        </w:rPr>
        <w:t>minority</w:t>
      </w:r>
      <w:r w:rsidRPr="004977BB">
        <w:rPr>
          <w:rStyle w:val="StyleUnderline"/>
          <w:rFonts w:asciiTheme="minorHAnsi" w:hAnsiTheme="minorHAnsi" w:cstheme="minorHAnsi"/>
          <w:highlight w:val="green"/>
        </w:rPr>
        <w:t xml:space="preserve"> of </w:t>
      </w:r>
      <w:r w:rsidRPr="004977BB">
        <w:rPr>
          <w:rStyle w:val="Emphasis"/>
          <w:rFonts w:asciiTheme="minorHAnsi" w:hAnsiTheme="minorHAnsi" w:cstheme="minorHAnsi"/>
          <w:highlight w:val="green"/>
        </w:rPr>
        <w:t>animal</w:t>
      </w:r>
      <w:r w:rsidRPr="00112290">
        <w:rPr>
          <w:rStyle w:val="StyleUnderline"/>
          <w:rFonts w:asciiTheme="minorHAnsi" w:hAnsiTheme="minorHAnsi" w:cstheme="minorHAnsi"/>
        </w:rPr>
        <w:t xml:space="preserve"> specie</w:t>
      </w:r>
      <w:r w:rsidRPr="004977BB">
        <w:rPr>
          <w:rStyle w:val="Emphasis"/>
          <w:rFonts w:asciiTheme="minorHAnsi" w:hAnsiTheme="minorHAnsi" w:cstheme="minorHAnsi"/>
          <w:highlight w:val="green"/>
        </w:rPr>
        <w:t>s</w:t>
      </w:r>
      <w:r w:rsidRPr="00112290">
        <w:rPr>
          <w:rFonts w:asciiTheme="minorHAnsi" w:hAnsiTheme="minorHAnsi" w:cstheme="minorHAnsi"/>
          <w:sz w:val="16"/>
        </w:rPr>
        <w:t xml:space="preserve">.91 </w:t>
      </w:r>
      <w:r w:rsidRPr="004977BB">
        <w:rPr>
          <w:rStyle w:val="StyleUnderline"/>
          <w:rFonts w:asciiTheme="minorHAnsi" w:hAnsiTheme="minorHAnsi" w:cstheme="minorHAnsi"/>
          <w:highlight w:val="green"/>
        </w:rPr>
        <w:t xml:space="preserve">The </w:t>
      </w:r>
      <w:r w:rsidRPr="004977BB">
        <w:rPr>
          <w:rStyle w:val="Emphasis"/>
          <w:rFonts w:asciiTheme="minorHAnsi" w:hAnsiTheme="minorHAnsi" w:cstheme="minorHAnsi"/>
          <w:highlight w:val="green"/>
        </w:rPr>
        <w:t>only</w:t>
      </w:r>
      <w:r w:rsidRPr="00112290">
        <w:rPr>
          <w:rStyle w:val="StyleUnderline"/>
          <w:rFonts w:asciiTheme="minorHAnsi" w:hAnsiTheme="minorHAnsi" w:cstheme="minorHAnsi"/>
        </w:rPr>
        <w:t xml:space="preserve"> confirmed case of a </w:t>
      </w:r>
      <w:r w:rsidRPr="004977BB">
        <w:rPr>
          <w:rStyle w:val="Emphasis"/>
          <w:rFonts w:asciiTheme="minorHAnsi" w:hAnsiTheme="minorHAnsi" w:cstheme="minorHAnsi"/>
          <w:highlight w:val="green"/>
        </w:rPr>
        <w:t>mammal</w:t>
      </w:r>
      <w:r w:rsidRPr="00112290">
        <w:rPr>
          <w:rFonts w:asciiTheme="minorHAnsi" w:hAnsiTheme="minorHAnsi" w:cstheme="minorHAnsi"/>
          <w:sz w:val="16"/>
        </w:rPr>
        <w:t xml:space="preserve">ian species extinction being caused by an infectious disease </w:t>
      </w:r>
      <w:r w:rsidRPr="004977BB">
        <w:rPr>
          <w:rStyle w:val="StyleUnderline"/>
          <w:rFonts w:asciiTheme="minorHAnsi" w:hAnsiTheme="minorHAnsi" w:cstheme="minorHAnsi"/>
          <w:highlight w:val="green"/>
        </w:rPr>
        <w:t>is a</w:t>
      </w:r>
      <w:r w:rsidRPr="00112290">
        <w:rPr>
          <w:rStyle w:val="StyleUnderline"/>
          <w:rFonts w:asciiTheme="minorHAnsi" w:hAnsiTheme="minorHAnsi" w:cstheme="minorHAnsi"/>
        </w:rPr>
        <w:t xml:space="preserve"> type of </w:t>
      </w:r>
      <w:r w:rsidRPr="004977BB">
        <w:rPr>
          <w:rStyle w:val="Emphasis"/>
          <w:rFonts w:asciiTheme="minorHAnsi" w:hAnsiTheme="minorHAnsi" w:cstheme="minorHAnsi"/>
          <w:highlight w:val="green"/>
        </w:rPr>
        <w:t>rat</w:t>
      </w:r>
      <w:r w:rsidRPr="004977BB">
        <w:rPr>
          <w:rStyle w:val="StyleUnderline"/>
          <w:rFonts w:asciiTheme="minorHAnsi" w:hAnsiTheme="minorHAnsi" w:cstheme="minorHAnsi"/>
          <w:highlight w:val="green"/>
        </w:rPr>
        <w:t xml:space="preserve"> native </w:t>
      </w:r>
      <w:r w:rsidRPr="004977BB">
        <w:rPr>
          <w:rStyle w:val="Emphasis"/>
          <w:rFonts w:asciiTheme="minorHAnsi" w:hAnsiTheme="minorHAnsi" w:cstheme="minorHAnsi"/>
          <w:highlight w:val="green"/>
        </w:rPr>
        <w:t>only</w:t>
      </w:r>
      <w:r w:rsidRPr="004977BB">
        <w:rPr>
          <w:rStyle w:val="StyleUnderline"/>
          <w:rFonts w:asciiTheme="minorHAnsi" w:hAnsiTheme="minorHAnsi" w:cstheme="minorHAnsi"/>
          <w:highlight w:val="green"/>
        </w:rPr>
        <w:t xml:space="preserve"> to Christmas Island</w:t>
      </w:r>
      <w:r w:rsidRPr="00112290">
        <w:rPr>
          <w:rFonts w:asciiTheme="minorHAnsi" w:hAnsiTheme="minorHAnsi" w:cstheme="minorHAnsi"/>
          <w:sz w:val="16"/>
        </w:rPr>
        <w:t xml:space="preserve">.92 </w:t>
      </w:r>
      <w:r w:rsidRPr="00112290">
        <w:rPr>
          <w:rStyle w:val="StyleUnderline"/>
          <w:rFonts w:asciiTheme="minorHAnsi" w:hAnsiTheme="minorHAnsi" w:cstheme="minorHAnsi"/>
        </w:rPr>
        <w:t xml:space="preserve">For </w:t>
      </w:r>
      <w:r w:rsidRPr="004977BB">
        <w:rPr>
          <w:rStyle w:val="StyleUnderline"/>
          <w:rFonts w:asciiTheme="minorHAnsi" w:hAnsiTheme="minorHAnsi" w:cstheme="minorHAnsi"/>
          <w:highlight w:val="green"/>
        </w:rPr>
        <w:t>humans</w:t>
      </w:r>
      <w:r w:rsidRPr="00112290">
        <w:rPr>
          <w:rStyle w:val="StyleUnderline"/>
          <w:rFonts w:asciiTheme="minorHAnsi" w:hAnsiTheme="minorHAnsi" w:cstheme="minorHAnsi"/>
        </w:rPr>
        <w:t xml:space="preserve">, who </w:t>
      </w:r>
      <w:r w:rsidRPr="004977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geographically </w:t>
      </w:r>
      <w:r w:rsidRPr="004977BB">
        <w:rPr>
          <w:rStyle w:val="Emphasis"/>
          <w:rFonts w:asciiTheme="minorHAnsi" w:hAnsiTheme="minorHAnsi" w:cstheme="minorHAnsi"/>
          <w:highlight w:val="green"/>
        </w:rPr>
        <w:t>dispersed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genetically </w:t>
      </w:r>
      <w:r w:rsidRPr="004977BB">
        <w:rPr>
          <w:rStyle w:val="Emphasis"/>
          <w:rFonts w:asciiTheme="minorHAnsi" w:hAnsiTheme="minorHAnsi" w:cstheme="minorHAnsi"/>
          <w:highlight w:val="green"/>
        </w:rPr>
        <w:t>diverse</w:t>
      </w:r>
      <w:r w:rsidRPr="004977BB">
        <w:rPr>
          <w:rStyle w:val="StyleUnderline"/>
          <w:rFonts w:asciiTheme="minorHAnsi" w:hAnsiTheme="minorHAnsi" w:cstheme="minorHAnsi"/>
          <w:highlight w:val="green"/>
        </w:rPr>
        <w:t xml:space="preserve"> and capable of</w:t>
      </w:r>
      <w:r w:rsidRPr="00112290">
        <w:rPr>
          <w:rStyle w:val="StyleUnderline"/>
          <w:rFonts w:asciiTheme="minorHAnsi" w:hAnsiTheme="minorHAnsi" w:cstheme="minorHAnsi"/>
        </w:rPr>
        <w:t xml:space="preserve"> a </w:t>
      </w:r>
      <w:r w:rsidRPr="00112290">
        <w:rPr>
          <w:rStyle w:val="Emphasis"/>
          <w:rFonts w:asciiTheme="minorHAnsi" w:hAnsiTheme="minorHAnsi" w:cstheme="minorHAnsi"/>
        </w:rPr>
        <w:t xml:space="preserve">rational </w:t>
      </w:r>
      <w:r w:rsidRPr="004977BB">
        <w:rPr>
          <w:rStyle w:val="Emphasis"/>
          <w:rFonts w:asciiTheme="minorHAnsi" w:hAnsiTheme="minorHAnsi" w:cstheme="minorHAnsi"/>
          <w:highlight w:val="green"/>
        </w:rPr>
        <w:t>response</w:t>
      </w:r>
      <w:r w:rsidRPr="00112290">
        <w:rPr>
          <w:rStyle w:val="StyleUnderline"/>
          <w:rFonts w:asciiTheme="minorHAnsi" w:hAnsiTheme="minorHAnsi" w:cstheme="minorHAnsi"/>
        </w:rPr>
        <w:t xml:space="preserve"> to problems, the risk therefore appears </w:t>
      </w:r>
      <w:r w:rsidRPr="00112290">
        <w:rPr>
          <w:rStyle w:val="Emphasis"/>
          <w:rFonts w:asciiTheme="minorHAnsi" w:hAnsiTheme="minorHAnsi" w:cstheme="minorHAnsi"/>
        </w:rPr>
        <w:t>small</w:t>
      </w:r>
      <w:r w:rsidRPr="00112290">
        <w:rPr>
          <w:rFonts w:asciiTheme="minorHAnsi" w:hAnsiTheme="minorHAnsi" w:cstheme="minorHAnsi"/>
          <w:sz w:val="16"/>
        </w:rPr>
        <w:t>.</w:t>
      </w:r>
    </w:p>
    <w:p w14:paraId="1F15E01A" w14:textId="77777777" w:rsidR="008C5531" w:rsidRPr="00112290" w:rsidRDefault="008C5531" w:rsidP="008C5531">
      <w:pPr>
        <w:rPr>
          <w:rFonts w:asciiTheme="minorHAnsi" w:hAnsiTheme="minorHAnsi" w:cstheme="minorHAnsi"/>
          <w:sz w:val="16"/>
        </w:rPr>
      </w:pPr>
      <w:r w:rsidRPr="00112290">
        <w:rPr>
          <w:rFonts w:asciiTheme="minorHAnsi" w:hAnsiTheme="minorHAnsi" w:cstheme="minorHAns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4977BB">
        <w:rPr>
          <w:rStyle w:val="StyleUnderline"/>
          <w:rFonts w:asciiTheme="minorHAnsi" w:hAnsiTheme="minorHAnsi" w:cstheme="minorHAnsi"/>
          <w:highlight w:val="green"/>
        </w:rPr>
        <w:t>interconnectedness</w:t>
      </w:r>
      <w:r w:rsidRPr="00112290">
        <w:rPr>
          <w:rStyle w:val="StyleUnderline"/>
          <w:rFonts w:asciiTheme="minorHAnsi" w:hAnsiTheme="minorHAnsi" w:cstheme="minorHAnsi"/>
        </w:rPr>
        <w:t xml:space="preserve"> could also </w:t>
      </w:r>
      <w:r w:rsidRPr="004977BB">
        <w:rPr>
          <w:rStyle w:val="StyleUnderline"/>
          <w:rFonts w:asciiTheme="minorHAnsi" w:hAnsiTheme="minorHAnsi" w:cstheme="minorHAnsi"/>
          <w:highlight w:val="green"/>
        </w:rPr>
        <w:t xml:space="preserve">increase </w:t>
      </w:r>
      <w:r w:rsidRPr="004977BB">
        <w:rPr>
          <w:rStyle w:val="Emphasis"/>
          <w:rFonts w:asciiTheme="minorHAnsi" w:hAnsiTheme="minorHAnsi" w:cstheme="minorHAnsi"/>
          <w:highlight w:val="green"/>
        </w:rPr>
        <w:t>immunity</w:t>
      </w:r>
      <w:r w:rsidRPr="004977BB">
        <w:rPr>
          <w:rStyle w:val="StyleUnderline"/>
          <w:rFonts w:asciiTheme="minorHAnsi" w:hAnsiTheme="minorHAnsi" w:cstheme="minorHAnsi"/>
          <w:highlight w:val="green"/>
        </w:rPr>
        <w:t xml:space="preserve"> by</w:t>
      </w:r>
      <w:r w:rsidRPr="00112290">
        <w:rPr>
          <w:rStyle w:val="StyleUnderline"/>
          <w:rFonts w:asciiTheme="minorHAnsi" w:hAnsiTheme="minorHAnsi" w:cstheme="minorHAnsi"/>
        </w:rPr>
        <w:t xml:space="preserve"> increasing </w:t>
      </w:r>
      <w:r w:rsidRPr="004977BB">
        <w:rPr>
          <w:rStyle w:val="Emphasis"/>
          <w:rFonts w:asciiTheme="minorHAnsi" w:hAnsiTheme="minorHAnsi" w:cstheme="minorHAnsi"/>
          <w:highlight w:val="green"/>
        </w:rPr>
        <w:t>exposure</w:t>
      </w:r>
      <w:r w:rsidRPr="004977BB">
        <w:rPr>
          <w:rStyle w:val="StyleUnderline"/>
          <w:rFonts w:asciiTheme="minorHAnsi" w:hAnsiTheme="minorHAnsi" w:cstheme="minorHAnsi"/>
          <w:highlight w:val="green"/>
        </w:rPr>
        <w:t xml:space="preserve"> to </w:t>
      </w:r>
      <w:r w:rsidRPr="004977BB">
        <w:rPr>
          <w:rStyle w:val="Emphasis"/>
          <w:rFonts w:asciiTheme="minorHAnsi" w:hAnsiTheme="minorHAnsi" w:cstheme="minorHAnsi"/>
          <w:highlight w:val="green"/>
        </w:rPr>
        <w:t>lower</w:t>
      </w:r>
      <w:r w:rsidRPr="00112290">
        <w:rPr>
          <w:rStyle w:val="Emphasis"/>
          <w:rFonts w:asciiTheme="minorHAnsi" w:hAnsiTheme="minorHAnsi" w:cstheme="minorHAnsi"/>
        </w:rPr>
        <w:t xml:space="preserve"> virulence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strains</w:t>
      </w:r>
      <w:r w:rsidRPr="00112290">
        <w:rPr>
          <w:rStyle w:val="StyleUnderline"/>
          <w:rFonts w:asciiTheme="minorHAnsi" w:hAnsiTheme="minorHAnsi" w:cstheme="minorHAnsi"/>
        </w:rPr>
        <w:t xml:space="preserve"> between subpopulations</w:t>
      </w:r>
      <w:r w:rsidRPr="00112290">
        <w:rPr>
          <w:rFonts w:asciiTheme="minorHAnsi" w:hAnsiTheme="minorHAnsi" w:cstheme="minorHAnsi"/>
          <w:sz w:val="16"/>
        </w:rPr>
        <w:t xml:space="preserve">.94 </w:t>
      </w:r>
      <w:r w:rsidRPr="00112290">
        <w:rPr>
          <w:rStyle w:val="StyleUnderline"/>
          <w:rFonts w:asciiTheme="minorHAnsi" w:hAnsiTheme="minorHAnsi" w:cstheme="minorHAnsi"/>
        </w:rPr>
        <w:t xml:space="preserve">Moreover, advancements in </w:t>
      </w:r>
      <w:r w:rsidRPr="004977BB">
        <w:rPr>
          <w:rStyle w:val="Emphasis"/>
          <w:rFonts w:asciiTheme="minorHAnsi" w:hAnsiTheme="minorHAnsi" w:cstheme="minorHAnsi"/>
          <w:highlight w:val="green"/>
        </w:rPr>
        <w:t>medicine</w:t>
      </w:r>
      <w:r w:rsidRPr="004977BB">
        <w:rPr>
          <w:rStyle w:val="StyleUnderline"/>
          <w:rFonts w:asciiTheme="minorHAnsi" w:hAnsiTheme="minorHAnsi" w:cstheme="minorHAnsi"/>
          <w:highlight w:val="green"/>
        </w:rPr>
        <w:t xml:space="preserve"> and </w:t>
      </w:r>
      <w:r w:rsidRPr="004977BB">
        <w:rPr>
          <w:rStyle w:val="Emphasis"/>
          <w:rFonts w:asciiTheme="minorHAnsi" w:hAnsiTheme="minorHAnsi" w:cstheme="minorHAnsi"/>
          <w:highlight w:val="green"/>
        </w:rPr>
        <w:t>sanitation</w:t>
      </w:r>
      <w:r w:rsidRPr="004977BB">
        <w:rPr>
          <w:rStyle w:val="StyleUnderline"/>
          <w:rFonts w:asciiTheme="minorHAnsi" w:hAnsiTheme="minorHAnsi" w:cstheme="minorHAnsi"/>
          <w:highlight w:val="green"/>
        </w:rPr>
        <w:t xml:space="preserve"> limit</w:t>
      </w:r>
      <w:r w:rsidRPr="00112290">
        <w:rPr>
          <w:rStyle w:val="StyleUnderline"/>
          <w:rFonts w:asciiTheme="minorHAnsi" w:hAnsiTheme="minorHAnsi" w:cstheme="minorHAnsi"/>
        </w:rPr>
        <w:t xml:space="preserve"> the potential </w:t>
      </w:r>
      <w:r w:rsidRPr="004977BB">
        <w:rPr>
          <w:rStyle w:val="StyleUnderline"/>
          <w:rFonts w:asciiTheme="minorHAnsi" w:hAnsiTheme="minorHAnsi" w:cstheme="minorHAnsi"/>
          <w:highlight w:val="green"/>
        </w:rPr>
        <w:t>damage</w:t>
      </w:r>
      <w:r w:rsidRPr="00112290">
        <w:rPr>
          <w:rStyle w:val="StyleUnderline"/>
          <w:rFonts w:asciiTheme="minorHAnsi" w:hAnsiTheme="minorHAnsi" w:cstheme="minorHAnsi"/>
        </w:rPr>
        <w:t xml:space="preserve"> an outbreak might do</w:t>
      </w:r>
      <w:r w:rsidRPr="00112290">
        <w:rPr>
          <w:rFonts w:asciiTheme="minorHAnsi" w:hAnsiTheme="minorHAnsi" w:cstheme="minorHAnsi"/>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1C2A4E29" w14:textId="77777777" w:rsidR="008C5531" w:rsidRPr="00112290" w:rsidRDefault="008C5531" w:rsidP="008C5531">
      <w:pPr>
        <w:pStyle w:val="Heading4"/>
        <w:rPr>
          <w:rFonts w:asciiTheme="minorHAnsi" w:hAnsiTheme="minorHAnsi" w:cstheme="minorHAnsi"/>
          <w:u w:val="single"/>
        </w:rPr>
      </w:pPr>
      <w:r w:rsidRPr="00112290">
        <w:rPr>
          <w:rFonts w:asciiTheme="minorHAnsi" w:hAnsiTheme="minorHAnsi" w:cstheme="minorHAnsi"/>
        </w:rPr>
        <w:t xml:space="preserve">No </w:t>
      </w:r>
      <w:r w:rsidRPr="00112290">
        <w:rPr>
          <w:rFonts w:asciiTheme="minorHAnsi" w:hAnsiTheme="minorHAnsi" w:cstheme="minorHAnsi"/>
          <w:u w:val="single"/>
        </w:rPr>
        <w:t xml:space="preserve">cyber impact </w:t>
      </w:r>
    </w:p>
    <w:p w14:paraId="1E052B4D" w14:textId="77777777" w:rsidR="008C5531" w:rsidRPr="00112290" w:rsidRDefault="008C5531" w:rsidP="008C5531">
      <w:pPr>
        <w:rPr>
          <w:rFonts w:asciiTheme="minorHAnsi" w:hAnsiTheme="minorHAnsi" w:cstheme="minorHAnsi"/>
        </w:rPr>
      </w:pPr>
      <w:r w:rsidRPr="00112290">
        <w:rPr>
          <w:rStyle w:val="Style13ptBold"/>
          <w:rFonts w:asciiTheme="minorHAnsi" w:hAnsiTheme="minorHAnsi" w:cstheme="minorHAnsi"/>
        </w:rPr>
        <w:t>Lewis 20</w:t>
      </w:r>
      <w:r w:rsidRPr="00112290">
        <w:rPr>
          <w:rFonts w:asciiTheme="minorHAnsi" w:hAnsiTheme="minorHAnsi" w:cstheme="minorHAnsi"/>
        </w:rPr>
        <w:t xml:space="preserve">, PhD, a senior vice president and director of the Technology Policy Program at the Center for Strategic and International Studies in Washington, D.C. (James Andrew, 8-17-2020, "Dismissing Cyber Catastrophe", </w:t>
      </w:r>
      <w:r w:rsidRPr="00112290">
        <w:rPr>
          <w:rFonts w:asciiTheme="minorHAnsi" w:hAnsiTheme="minorHAnsi" w:cstheme="minorHAnsi"/>
          <w:i/>
          <w:iCs/>
        </w:rPr>
        <w:t>CSIS</w:t>
      </w:r>
      <w:r w:rsidRPr="00112290">
        <w:rPr>
          <w:rFonts w:asciiTheme="minorHAnsi" w:hAnsiTheme="minorHAnsi" w:cstheme="minorHAnsi"/>
        </w:rPr>
        <w:t>, https://www.csis.org/analysis/dismissing-cyber-catastrophe)</w:t>
      </w:r>
    </w:p>
    <w:p w14:paraId="475AE97C" w14:textId="77777777" w:rsidR="008C5531" w:rsidRPr="00112290" w:rsidRDefault="008C5531" w:rsidP="008C5531">
      <w:pPr>
        <w:rPr>
          <w:rFonts w:asciiTheme="minorHAnsi" w:hAnsiTheme="minorHAnsi" w:cstheme="minorHAnsi"/>
          <w:u w:val="single"/>
        </w:rPr>
      </w:pPr>
      <w:r w:rsidRPr="00112290">
        <w:rPr>
          <w:rFonts w:asciiTheme="minorHAnsi" w:hAnsiTheme="minorHAnsi" w:cstheme="minorHAnsi"/>
          <w:sz w:val="12"/>
        </w:rPr>
        <w:t xml:space="preserve">A catastrophic cyberattack was first predicted in the mid-1990s. Since then, predictions of a catastrophe have appeared regularly and have entered the popular consciousness. </w:t>
      </w:r>
      <w:r w:rsidRPr="00112290">
        <w:rPr>
          <w:rStyle w:val="StyleUnderline"/>
          <w:rFonts w:asciiTheme="minorHAnsi" w:hAnsiTheme="minorHAnsi" w:cstheme="minorHAnsi"/>
        </w:rPr>
        <w:t xml:space="preserve">As a trope, a </w:t>
      </w:r>
      <w:r w:rsidRPr="004977BB">
        <w:rPr>
          <w:rStyle w:val="Emphasis"/>
          <w:rFonts w:asciiTheme="minorHAnsi" w:hAnsiTheme="minorHAnsi" w:cstheme="minorHAnsi"/>
          <w:highlight w:val="green"/>
        </w:rPr>
        <w:t>cyber catastrophe</w:t>
      </w:r>
      <w:r w:rsidRPr="00112290">
        <w:rPr>
          <w:rStyle w:val="StyleUnderline"/>
          <w:rFonts w:asciiTheme="minorHAnsi" w:hAnsiTheme="minorHAnsi" w:cstheme="minorHAnsi"/>
        </w:rPr>
        <w:t xml:space="preserve"> captures our imagination, but as analysis, it </w:t>
      </w:r>
      <w:r w:rsidRPr="004977BB">
        <w:rPr>
          <w:rStyle w:val="StyleUnderline"/>
          <w:rFonts w:asciiTheme="minorHAnsi" w:hAnsiTheme="minorHAnsi" w:cstheme="minorHAnsi"/>
          <w:highlight w:val="green"/>
        </w:rPr>
        <w:t>remains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entirely </w:t>
      </w:r>
      <w:r w:rsidRPr="004977BB">
        <w:rPr>
          <w:rStyle w:val="Emphasis"/>
          <w:rFonts w:asciiTheme="minorHAnsi" w:hAnsiTheme="minorHAnsi" w:cstheme="minorHAnsi"/>
          <w:highlight w:val="green"/>
        </w:rPr>
        <w:t>imaginary</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and is of </w:t>
      </w:r>
      <w:r w:rsidRPr="00112290">
        <w:rPr>
          <w:rStyle w:val="Emphasis"/>
          <w:rFonts w:asciiTheme="minorHAnsi" w:hAnsiTheme="minorHAnsi" w:cstheme="minorHAnsi"/>
        </w:rPr>
        <w:t>dubious value</w:t>
      </w:r>
      <w:r w:rsidRPr="00112290">
        <w:rPr>
          <w:rStyle w:val="StyleUnderline"/>
          <w:rFonts w:asciiTheme="minorHAnsi" w:hAnsiTheme="minorHAnsi" w:cstheme="minorHAnsi"/>
        </w:rPr>
        <w:t xml:space="preserve"> as a basis for policymaking. There has never been a </w:t>
      </w:r>
      <w:r w:rsidRPr="00112290">
        <w:rPr>
          <w:rStyle w:val="Emphasis"/>
          <w:rFonts w:asciiTheme="minorHAnsi" w:hAnsiTheme="minorHAnsi" w:cstheme="minorHAnsi"/>
        </w:rPr>
        <w:t>catastrophic cyberattack</w:t>
      </w:r>
      <w:r w:rsidRPr="00112290">
        <w:rPr>
          <w:rStyle w:val="StyleUnderline"/>
          <w:rFonts w:asciiTheme="minorHAnsi" w:hAnsiTheme="minorHAnsi" w:cstheme="minorHAnsi"/>
        </w:rPr>
        <w:t>.</w:t>
      </w:r>
    </w:p>
    <w:p w14:paraId="05BC22F3"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To qualify as a catastrophe, an event must produce damaging mass effect, including casualties and destruction. The fires that swept across California last summer were a catastrophe. Covid-19 has been a catastrophe, especially in countries with inadequate responses. With </w:t>
      </w:r>
      <w:r w:rsidRPr="00112290">
        <w:rPr>
          <w:rFonts w:asciiTheme="minorHAnsi" w:hAnsiTheme="minorHAnsi" w:cstheme="minorHAnsi"/>
          <w:strike/>
          <w:sz w:val="12"/>
        </w:rPr>
        <w:t>man-made</w:t>
      </w:r>
      <w:r w:rsidRPr="00112290">
        <w:rPr>
          <w:rFonts w:asciiTheme="minorHAnsi" w:hAnsiTheme="minorHAnsi" w:cstheme="minorHAnsi"/>
          <w:sz w:val="12"/>
        </w:rPr>
        <w:t xml:space="preserve"> actions, however, a catastrophe is harder to produce than it may seem, and </w:t>
      </w:r>
      <w:r w:rsidRPr="00112290">
        <w:rPr>
          <w:rStyle w:val="StyleUnderline"/>
          <w:rFonts w:asciiTheme="minorHAnsi" w:hAnsiTheme="minorHAnsi" w:cstheme="minorHAnsi"/>
        </w:rPr>
        <w:t xml:space="preserve">for </w:t>
      </w:r>
      <w:r w:rsidRPr="004977BB">
        <w:rPr>
          <w:rStyle w:val="StyleUnderline"/>
          <w:rFonts w:asciiTheme="minorHAnsi" w:hAnsiTheme="minorHAnsi" w:cstheme="minorHAnsi"/>
          <w:highlight w:val="green"/>
        </w:rPr>
        <w:t>cyberattacks</w:t>
      </w:r>
      <w:r w:rsidRPr="00112290">
        <w:rPr>
          <w:rStyle w:val="StyleUnderline"/>
          <w:rFonts w:asciiTheme="minorHAnsi" w:hAnsiTheme="minorHAnsi" w:cstheme="minorHAnsi"/>
        </w:rPr>
        <w:t xml:space="preserve"> a catastrophe </w:t>
      </w:r>
      <w:r w:rsidRPr="004977BB">
        <w:rPr>
          <w:rStyle w:val="StyleUnderline"/>
          <w:rFonts w:asciiTheme="minorHAnsi" w:hAnsiTheme="minorHAnsi" w:cstheme="minorHAnsi"/>
          <w:highlight w:val="green"/>
        </w:rPr>
        <w:t>require</w:t>
      </w:r>
      <w:r w:rsidRPr="00112290">
        <w:rPr>
          <w:rStyle w:val="StyleUnderline"/>
          <w:rFonts w:asciiTheme="minorHAnsi" w:hAnsiTheme="minorHAnsi" w:cstheme="minorHAnsi"/>
        </w:rPr>
        <w:t xml:space="preserve">s organizational and technical </w:t>
      </w:r>
      <w:r w:rsidRPr="004977BB">
        <w:rPr>
          <w:rStyle w:val="StyleUnderline"/>
          <w:rFonts w:asciiTheme="minorHAnsi" w:hAnsiTheme="minorHAnsi" w:cstheme="minorHAnsi"/>
          <w:highlight w:val="green"/>
        </w:rPr>
        <w:t>skills</w:t>
      </w:r>
      <w:r w:rsidRPr="00112290">
        <w:rPr>
          <w:rStyle w:val="StyleUnderline"/>
          <w:rFonts w:asciiTheme="minorHAnsi" w:hAnsiTheme="minorHAnsi" w:cstheme="minorHAnsi"/>
        </w:rPr>
        <w:t xml:space="preserve"> most </w:t>
      </w:r>
      <w:r w:rsidRPr="004977BB">
        <w:rPr>
          <w:rStyle w:val="StyleUnderline"/>
          <w:rFonts w:asciiTheme="minorHAnsi" w:hAnsiTheme="minorHAnsi" w:cstheme="minorHAnsi"/>
          <w:highlight w:val="green"/>
        </w:rPr>
        <w:t>actors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still </w:t>
      </w:r>
      <w:r w:rsidRPr="004977BB">
        <w:rPr>
          <w:rStyle w:val="Emphasis"/>
          <w:rFonts w:asciiTheme="minorHAnsi" w:hAnsiTheme="minorHAnsi" w:cstheme="minorHAnsi"/>
          <w:highlight w:val="green"/>
        </w:rPr>
        <w:t>do not possess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It requires </w:t>
      </w:r>
      <w:r w:rsidRPr="00112290">
        <w:rPr>
          <w:rStyle w:val="Emphasis"/>
          <w:rFonts w:asciiTheme="minorHAnsi" w:hAnsiTheme="minorHAnsi" w:cstheme="minorHAnsi"/>
        </w:rPr>
        <w:t>planning</w:t>
      </w:r>
      <w:r w:rsidRPr="00112290">
        <w:rPr>
          <w:rFonts w:asciiTheme="minorHAnsi" w:hAnsiTheme="minorHAnsi" w:cstheme="minorHAnsi"/>
          <w:sz w:val="12"/>
        </w:rPr>
        <w:t xml:space="preserve">, </w:t>
      </w:r>
      <w:r w:rsidRPr="00112290">
        <w:rPr>
          <w:rStyle w:val="Emphasis"/>
          <w:rFonts w:asciiTheme="minorHAnsi" w:hAnsiTheme="minorHAnsi" w:cstheme="minorHAnsi"/>
        </w:rPr>
        <w:t>reconnaissance</w:t>
      </w:r>
      <w:r w:rsidRPr="00112290">
        <w:rPr>
          <w:rFonts w:asciiTheme="minorHAnsi" w:hAnsiTheme="minorHAnsi" w:cstheme="minorHAnsi"/>
          <w:sz w:val="12"/>
        </w:rPr>
        <w:t xml:space="preserve"> to find vulnerabilities, </w:t>
      </w:r>
      <w:r w:rsidRPr="00112290">
        <w:rPr>
          <w:rStyle w:val="StyleUnderline"/>
          <w:rFonts w:asciiTheme="minorHAnsi" w:hAnsiTheme="minorHAnsi" w:cstheme="minorHAnsi"/>
        </w:rPr>
        <w:t>and then acquiring or building attack tools</w:t>
      </w:r>
      <w:r w:rsidRPr="00112290">
        <w:rPr>
          <w:rFonts w:asciiTheme="minorHAnsi" w:hAnsiTheme="minorHAnsi" w:cstheme="minorHAnsi"/>
          <w:sz w:val="12"/>
        </w:rPr>
        <w:t>—</w:t>
      </w:r>
      <w:r w:rsidRPr="00112290">
        <w:rPr>
          <w:rStyle w:val="StyleUnderline"/>
          <w:rFonts w:asciiTheme="minorHAnsi" w:hAnsiTheme="minorHAnsi" w:cstheme="minorHAnsi"/>
        </w:rPr>
        <w:t xml:space="preserve">things that require </w:t>
      </w:r>
      <w:r w:rsidRPr="00112290">
        <w:rPr>
          <w:rStyle w:val="Emphasis"/>
          <w:rFonts w:asciiTheme="minorHAnsi" w:hAnsiTheme="minorHAnsi" w:cstheme="minorHAnsi"/>
        </w:rPr>
        <w:t>resources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experience</w:t>
      </w:r>
      <w:r w:rsidRPr="00112290">
        <w:rPr>
          <w:rFonts w:asciiTheme="minorHAnsi" w:hAnsiTheme="minorHAnsi" w:cstheme="minorHAnsi"/>
          <w:sz w:val="12"/>
        </w:rPr>
        <w:t xml:space="preserve">. To achieve mass effect, either a few </w:t>
      </w:r>
      <w:r w:rsidRPr="00112290">
        <w:rPr>
          <w:rStyle w:val="StyleUnderline"/>
          <w:rFonts w:asciiTheme="minorHAnsi" w:hAnsiTheme="minorHAnsi" w:cstheme="minorHAnsi"/>
        </w:rPr>
        <w:t>central targets</w:t>
      </w:r>
      <w:r w:rsidRPr="00112290">
        <w:rPr>
          <w:rFonts w:asciiTheme="minorHAnsi" w:hAnsiTheme="minorHAnsi" w:cstheme="minorHAnsi"/>
          <w:sz w:val="12"/>
        </w:rPr>
        <w:t xml:space="preserve"> (like an electrical grid) need to be </w:t>
      </w:r>
      <w:proofErr w:type="gramStart"/>
      <w:r w:rsidRPr="00112290">
        <w:rPr>
          <w:rFonts w:asciiTheme="minorHAnsi" w:hAnsiTheme="minorHAnsi" w:cstheme="minorHAnsi"/>
          <w:sz w:val="12"/>
        </w:rPr>
        <w:t>hit</w:t>
      </w:r>
      <w:proofErr w:type="gramEnd"/>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or multiple targets would have to be hit </w:t>
      </w:r>
      <w:r w:rsidRPr="00112290">
        <w:rPr>
          <w:rStyle w:val="Emphasis"/>
          <w:rFonts w:asciiTheme="minorHAnsi" w:hAnsiTheme="minorHAnsi" w:cstheme="minorHAnsi"/>
        </w:rPr>
        <w:t>simultaneously</w:t>
      </w:r>
      <w:r w:rsidRPr="00112290">
        <w:rPr>
          <w:rFonts w:asciiTheme="minorHAnsi" w:hAnsiTheme="minorHAnsi" w:cstheme="minorHAnsi"/>
          <w:sz w:val="12"/>
        </w:rPr>
        <w:t xml:space="preserve"> (as is the case with urban water systems), </w:t>
      </w:r>
      <w:r w:rsidRPr="00112290">
        <w:rPr>
          <w:rStyle w:val="StyleUnderline"/>
          <w:rFonts w:asciiTheme="minorHAnsi" w:hAnsiTheme="minorHAnsi" w:cstheme="minorHAnsi"/>
        </w:rPr>
        <w:t xml:space="preserve">something that is </w:t>
      </w:r>
      <w:r w:rsidRPr="00112290">
        <w:rPr>
          <w:rStyle w:val="Emphasis"/>
          <w:rFonts w:asciiTheme="minorHAnsi" w:hAnsiTheme="minorHAnsi" w:cstheme="minorHAnsi"/>
        </w:rPr>
        <w:t>itself</w:t>
      </w:r>
      <w:r w:rsidRPr="00112290">
        <w:rPr>
          <w:rStyle w:val="StyleUnderline"/>
          <w:rFonts w:asciiTheme="minorHAnsi" w:hAnsiTheme="minorHAnsi" w:cstheme="minorHAnsi"/>
        </w:rPr>
        <w:t xml:space="preserve"> an </w:t>
      </w:r>
      <w:r w:rsidRPr="00112290">
        <w:rPr>
          <w:rStyle w:val="Emphasis"/>
          <w:rFonts w:asciiTheme="minorHAnsi" w:hAnsiTheme="minorHAnsi" w:cstheme="minorHAnsi"/>
        </w:rPr>
        <w:t>operational challenge</w:t>
      </w:r>
      <w:r w:rsidRPr="00112290">
        <w:rPr>
          <w:rFonts w:asciiTheme="minorHAnsi" w:hAnsiTheme="minorHAnsi" w:cstheme="minorHAnsi"/>
          <w:sz w:val="12"/>
        </w:rPr>
        <w:t>.</w:t>
      </w:r>
    </w:p>
    <w:p w14:paraId="1D958325"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It is easier to imagine a catastrophe than to produce it. </w:t>
      </w:r>
      <w:r w:rsidRPr="00112290">
        <w:rPr>
          <w:rStyle w:val="StyleUnderline"/>
          <w:rFonts w:asciiTheme="minorHAnsi" w:hAnsiTheme="minorHAnsi" w:cstheme="minorHAnsi"/>
        </w:rPr>
        <w:t>The 2003 East Coast blackout is the archetype for an attack on the</w:t>
      </w:r>
      <w:r w:rsidRPr="00112290">
        <w:rPr>
          <w:rFonts w:asciiTheme="minorHAnsi" w:hAnsiTheme="minorHAnsi" w:cstheme="minorHAnsi"/>
          <w:sz w:val="12"/>
        </w:rPr>
        <w:t xml:space="preserve"> U.S. electrical </w:t>
      </w:r>
      <w:r w:rsidRPr="00112290">
        <w:rPr>
          <w:rStyle w:val="StyleUnderline"/>
          <w:rFonts w:asciiTheme="minorHAnsi" w:hAnsiTheme="minorHAnsi" w:cstheme="minorHAnsi"/>
        </w:rPr>
        <w:t>grid</w:t>
      </w:r>
      <w:r w:rsidRPr="00112290">
        <w:rPr>
          <w:rFonts w:asciiTheme="minorHAnsi" w:hAnsiTheme="minorHAnsi" w:cstheme="minorHAnsi"/>
          <w:sz w:val="12"/>
        </w:rPr>
        <w:t xml:space="preserve">. </w:t>
      </w:r>
      <w:r w:rsidRPr="00112290">
        <w:rPr>
          <w:rStyle w:val="Emphasis"/>
          <w:rFonts w:asciiTheme="minorHAnsi" w:hAnsiTheme="minorHAnsi" w:cstheme="minorHAnsi"/>
        </w:rPr>
        <w:t>No one died</w:t>
      </w:r>
      <w:r w:rsidRPr="00112290">
        <w:rPr>
          <w:rFonts w:asciiTheme="minorHAnsi" w:hAnsiTheme="minorHAnsi" w:cstheme="minorHAnsi"/>
          <w:sz w:val="12"/>
        </w:rPr>
        <w:t xml:space="preserve"> in this blackout, </w:t>
      </w:r>
      <w:r w:rsidRPr="00112290">
        <w:rPr>
          <w:rStyle w:val="StyleUnderline"/>
          <w:rFonts w:asciiTheme="minorHAnsi" w:hAnsiTheme="minorHAnsi" w:cstheme="minorHAnsi"/>
        </w:rPr>
        <w:t>and services were restored in</w:t>
      </w:r>
      <w:r w:rsidRPr="00112290">
        <w:rPr>
          <w:rFonts w:asciiTheme="minorHAnsi" w:hAnsiTheme="minorHAnsi" w:cstheme="minorHAnsi"/>
          <w:sz w:val="12"/>
        </w:rPr>
        <w:t xml:space="preserve"> a few </w:t>
      </w:r>
      <w:r w:rsidRPr="00112290">
        <w:rPr>
          <w:rStyle w:val="Emphasis"/>
          <w:rFonts w:asciiTheme="minorHAnsi" w:hAnsiTheme="minorHAnsi" w:cstheme="minorHAnsi"/>
        </w:rPr>
        <w:t>days</w:t>
      </w:r>
      <w:r w:rsidRPr="00112290">
        <w:rPr>
          <w:rFonts w:asciiTheme="minorHAnsi" w:hAnsiTheme="minorHAnsi" w:cstheme="minorHAnsi"/>
          <w:sz w:val="12"/>
        </w:rPr>
        <w:t xml:space="preserve">. As electric production is digitized, vulnerability increases, but many </w:t>
      </w:r>
      <w:r w:rsidRPr="00112290">
        <w:rPr>
          <w:rStyle w:val="Emphasis"/>
          <w:rFonts w:asciiTheme="minorHAnsi" w:hAnsiTheme="minorHAnsi" w:cstheme="minorHAnsi"/>
        </w:rPr>
        <w:t>electrical companies</w:t>
      </w:r>
      <w:r w:rsidRPr="00112290">
        <w:rPr>
          <w:rStyle w:val="StyleUnderline"/>
          <w:rFonts w:asciiTheme="minorHAnsi" w:hAnsiTheme="minorHAnsi" w:cstheme="minorHAnsi"/>
        </w:rPr>
        <w:t xml:space="preserve"> have made cybersecurity a </w:t>
      </w:r>
      <w:r w:rsidRPr="00112290">
        <w:rPr>
          <w:rStyle w:val="Emphasis"/>
          <w:rFonts w:asciiTheme="minorHAnsi" w:hAnsiTheme="minorHAnsi" w:cstheme="minorHAnsi"/>
        </w:rPr>
        <w:t>priority</w:t>
      </w:r>
      <w:r w:rsidRPr="00112290">
        <w:rPr>
          <w:rFonts w:asciiTheme="minorHAnsi" w:hAnsiTheme="minorHAnsi" w:cstheme="minorHAnsi"/>
          <w:sz w:val="12"/>
        </w:rPr>
        <w:t>.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0BD4E522"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More importantly, </w:t>
      </w:r>
      <w:r w:rsidRPr="00112290">
        <w:rPr>
          <w:rStyle w:val="StyleUnderline"/>
          <w:rFonts w:asciiTheme="minorHAnsi" w:hAnsiTheme="minorHAnsi" w:cstheme="minorHAnsi"/>
        </w:rPr>
        <w:t xml:space="preserve">there are </w:t>
      </w:r>
      <w:r w:rsidRPr="00112290">
        <w:rPr>
          <w:rStyle w:val="Emphasis"/>
          <w:rFonts w:asciiTheme="minorHAnsi" w:hAnsiTheme="minorHAnsi" w:cstheme="minorHAnsi"/>
        </w:rPr>
        <w:t>powerful strategic constraints</w:t>
      </w:r>
      <w:r w:rsidRPr="00112290">
        <w:rPr>
          <w:rStyle w:val="StyleUnderline"/>
          <w:rFonts w:asciiTheme="minorHAnsi" w:hAnsiTheme="minorHAnsi" w:cstheme="minorHAnsi"/>
        </w:rPr>
        <w:t xml:space="preserve"> on those who have the </w:t>
      </w:r>
      <w:r w:rsidRPr="00112290">
        <w:rPr>
          <w:rStyle w:val="Emphasis"/>
          <w:rFonts w:asciiTheme="minorHAnsi" w:hAnsiTheme="minorHAnsi" w:cstheme="minorHAnsi"/>
        </w:rPr>
        <w:t>ability</w:t>
      </w:r>
      <w:r w:rsidRPr="00112290">
        <w:rPr>
          <w:rStyle w:val="StyleUnderline"/>
          <w:rFonts w:asciiTheme="minorHAnsi" w:hAnsiTheme="minorHAnsi" w:cstheme="minorHAnsi"/>
        </w:rPr>
        <w:t xml:space="preserve"> to launch catastrophe attacks</w:t>
      </w:r>
      <w:r w:rsidRPr="00112290">
        <w:rPr>
          <w:rFonts w:asciiTheme="minorHAnsi" w:hAnsiTheme="minorHAnsi" w:cstheme="minorHAnsi"/>
          <w:sz w:val="12"/>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0166EFCB" w14:textId="77777777" w:rsidR="008C5531" w:rsidRPr="00112290" w:rsidRDefault="008C5531" w:rsidP="008C5531">
      <w:pPr>
        <w:rPr>
          <w:rFonts w:asciiTheme="minorHAnsi" w:hAnsiTheme="minorHAnsi" w:cstheme="minorHAnsi"/>
          <w:sz w:val="12"/>
        </w:rPr>
      </w:pPr>
      <w:r w:rsidRPr="00112290">
        <w:rPr>
          <w:rStyle w:val="StyleUnderline"/>
          <w:rFonts w:asciiTheme="minorHAnsi" w:hAnsiTheme="minorHAnsi" w:cstheme="minorHAnsi"/>
        </w:rPr>
        <w:t xml:space="preserve">Nonstate actors and </w:t>
      </w:r>
      <w:r w:rsidRPr="004977BB">
        <w:rPr>
          <w:rStyle w:val="StyleUnderline"/>
          <w:rFonts w:asciiTheme="minorHAnsi" w:hAnsiTheme="minorHAnsi" w:cstheme="minorHAnsi"/>
          <w:highlight w:val="green"/>
        </w:rPr>
        <w:t>most states</w:t>
      </w:r>
      <w:r w:rsidRPr="00112290">
        <w:rPr>
          <w:rFonts w:asciiTheme="minorHAnsi" w:hAnsiTheme="minorHAnsi" w:cstheme="minorHAnsi"/>
          <w:sz w:val="12"/>
        </w:rPr>
        <w:t xml:space="preserve"> </w:t>
      </w:r>
      <w:r w:rsidRPr="004977BB">
        <w:rPr>
          <w:rStyle w:val="Emphasis"/>
          <w:rFonts w:asciiTheme="minorHAnsi" w:hAnsiTheme="minorHAnsi" w:cstheme="minorHAnsi"/>
          <w:highlight w:val="green"/>
        </w:rPr>
        <w:t>lack the capability</w:t>
      </w:r>
      <w:r w:rsidRPr="004977BB">
        <w:rPr>
          <w:rFonts w:asciiTheme="minorHAnsi" w:hAnsiTheme="minorHAnsi" w:cstheme="minorHAnsi"/>
          <w:sz w:val="12"/>
          <w:highlight w:val="green"/>
        </w:rPr>
        <w:t xml:space="preserve"> </w:t>
      </w:r>
      <w:r w:rsidRPr="004977BB">
        <w:rPr>
          <w:rStyle w:val="StyleUnderline"/>
          <w:rFonts w:asciiTheme="minorHAnsi" w:hAnsiTheme="minorHAnsi" w:cstheme="minorHAnsi"/>
          <w:highlight w:val="green"/>
        </w:rPr>
        <w:t>to</w:t>
      </w:r>
      <w:r w:rsidRPr="00112290">
        <w:rPr>
          <w:rStyle w:val="StyleUnderline"/>
          <w:rFonts w:asciiTheme="minorHAnsi" w:hAnsiTheme="minorHAnsi" w:cstheme="minorHAnsi"/>
        </w:rPr>
        <w:t xml:space="preserve"> launch attacks that </w:t>
      </w:r>
      <w:r w:rsidRPr="004977BB">
        <w:rPr>
          <w:rStyle w:val="StyleUnderline"/>
          <w:rFonts w:asciiTheme="minorHAnsi" w:hAnsiTheme="minorHAnsi" w:cstheme="minorHAnsi"/>
          <w:highlight w:val="green"/>
        </w:rPr>
        <w:t>cause physical damage</w:t>
      </w:r>
      <w:r w:rsidRPr="00112290">
        <w:rPr>
          <w:rFonts w:asciiTheme="minorHAnsi" w:hAnsiTheme="minorHAnsi" w:cstheme="minorHAnsi"/>
          <w:sz w:val="12"/>
        </w:rPr>
        <w:t xml:space="preserve"> </w:t>
      </w:r>
      <w:r w:rsidRPr="00112290">
        <w:rPr>
          <w:rStyle w:val="StyleUnderline"/>
          <w:rFonts w:asciiTheme="minorHAnsi" w:hAnsiTheme="minorHAnsi" w:cstheme="minorHAnsi"/>
        </w:rPr>
        <w:t>at</w:t>
      </w:r>
      <w:r w:rsidRPr="00112290">
        <w:rPr>
          <w:rFonts w:asciiTheme="minorHAnsi" w:hAnsiTheme="minorHAnsi" w:cstheme="minorHAnsi"/>
          <w:sz w:val="12"/>
        </w:rPr>
        <w:t xml:space="preserve"> </w:t>
      </w:r>
      <w:r w:rsidRPr="00112290">
        <w:rPr>
          <w:rStyle w:val="Emphasis"/>
          <w:rFonts w:asciiTheme="minorHAnsi" w:hAnsiTheme="minorHAnsi" w:cstheme="minorHAnsi"/>
        </w:rPr>
        <w:t>any level</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much less a </w:t>
      </w:r>
      <w:r w:rsidRPr="00112290">
        <w:rPr>
          <w:rStyle w:val="Emphasis"/>
          <w:rFonts w:asciiTheme="minorHAnsi" w:hAnsiTheme="minorHAnsi" w:cstheme="minorHAnsi"/>
        </w:rPr>
        <w:t>catastrophe</w:t>
      </w:r>
      <w:r w:rsidRPr="00112290">
        <w:rPr>
          <w:rFonts w:asciiTheme="minorHAnsi" w:hAnsiTheme="minorHAnsi" w:cstheme="minorHAnsi"/>
          <w:sz w:val="12"/>
        </w:rPr>
        <w:t xml:space="preserve">. There have been regular predictions every year for over a decade that nonstate actors will acquire these high-end cyber capabilities in two or three years in what has become a cycle of repetition.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monetary return</w:t>
      </w:r>
      <w:r w:rsidRPr="00112290">
        <w:rPr>
          <w:rStyle w:val="StyleUnderline"/>
          <w:rFonts w:asciiTheme="minorHAnsi" w:hAnsiTheme="minorHAnsi" w:cstheme="minorHAnsi"/>
        </w:rPr>
        <w:t xml:space="preserve"> is </w:t>
      </w:r>
      <w:r w:rsidRPr="00112290">
        <w:rPr>
          <w:rStyle w:val="Emphasis"/>
          <w:rFonts w:asciiTheme="minorHAnsi" w:hAnsiTheme="minorHAnsi" w:cstheme="minorHAnsi"/>
        </w:rPr>
        <w:t>negligible</w:t>
      </w:r>
      <w:r w:rsidRPr="00112290">
        <w:rPr>
          <w:rStyle w:val="StyleUnderline"/>
          <w:rFonts w:asciiTheme="minorHAnsi" w:hAnsiTheme="minorHAnsi" w:cstheme="minorHAnsi"/>
        </w:rPr>
        <w:t xml:space="preserve">, which </w:t>
      </w:r>
      <w:r w:rsidRPr="00112290">
        <w:rPr>
          <w:rStyle w:val="Emphasis"/>
          <w:rFonts w:asciiTheme="minorHAnsi" w:hAnsiTheme="minorHAnsi" w:cstheme="minorHAnsi"/>
        </w:rPr>
        <w:t>dissuades</w:t>
      </w:r>
      <w:r w:rsidRPr="00112290">
        <w:rPr>
          <w:rStyle w:val="StyleUnderline"/>
          <w:rFonts w:asciiTheme="minorHAnsi" w:hAnsiTheme="minorHAnsi" w:cstheme="minorHAnsi"/>
        </w:rPr>
        <w:t xml:space="preserve"> the skilled cybercriminals</w:t>
      </w:r>
      <w:r w:rsidRPr="00112290">
        <w:rPr>
          <w:rFonts w:asciiTheme="minorHAnsi" w:hAnsiTheme="minorHAnsi" w:cstheme="minorHAnsi"/>
          <w:sz w:val="12"/>
        </w:rPr>
        <w:t xml:space="preserve"> (mostly Russian speaking) </w:t>
      </w:r>
      <w:r w:rsidRPr="00112290">
        <w:rPr>
          <w:rStyle w:val="StyleUnderline"/>
          <w:rFonts w:asciiTheme="minorHAnsi" w:hAnsiTheme="minorHAnsi" w:cstheme="minorHAnsi"/>
        </w:rPr>
        <w:t xml:space="preserve">who </w:t>
      </w:r>
      <w:r w:rsidRPr="00112290">
        <w:rPr>
          <w:rStyle w:val="Emphasis"/>
          <w:rFonts w:asciiTheme="minorHAnsi" w:hAnsiTheme="minorHAnsi" w:cstheme="minorHAnsi"/>
        </w:rPr>
        <w:t>might</w:t>
      </w:r>
      <w:r w:rsidRPr="00112290">
        <w:rPr>
          <w:rStyle w:val="StyleUnderline"/>
          <w:rFonts w:asciiTheme="minorHAnsi" w:hAnsiTheme="minorHAnsi" w:cstheme="minorHAnsi"/>
        </w:rPr>
        <w:t xml:space="preserve"> have the necessary skills</w:t>
      </w:r>
      <w:r w:rsidRPr="00112290">
        <w:rPr>
          <w:rFonts w:asciiTheme="minorHAnsi" w:hAnsiTheme="minorHAnsi" w:cstheme="minorHAnsi"/>
          <w:sz w:val="12"/>
        </w:rPr>
        <w:t>. One mystery is why these groups have not been used as mercenaries, and this may reflect either a degree of control by the Russian state (if it has forbidden mercenary acts) or a degree of caution by criminals.</w:t>
      </w:r>
    </w:p>
    <w:p w14:paraId="6509F930" w14:textId="77777777" w:rsidR="008C5531" w:rsidRPr="00112290" w:rsidRDefault="008C5531" w:rsidP="008C5531">
      <w:pPr>
        <w:rPr>
          <w:rFonts w:asciiTheme="minorHAnsi" w:hAnsiTheme="minorHAnsi" w:cstheme="minorHAnsi"/>
          <w:sz w:val="12"/>
        </w:rPr>
      </w:pPr>
      <w:r w:rsidRPr="004977BB">
        <w:rPr>
          <w:rStyle w:val="StyleUnderline"/>
          <w:rFonts w:asciiTheme="minorHAnsi" w:hAnsiTheme="minorHAnsi" w:cstheme="minorHAnsi"/>
          <w:highlight w:val="green"/>
        </w:rPr>
        <w:t xml:space="preserve">There is </w:t>
      </w:r>
      <w:r w:rsidRPr="004977BB">
        <w:rPr>
          <w:rStyle w:val="Emphasis"/>
          <w:rFonts w:asciiTheme="minorHAnsi" w:hAnsiTheme="minorHAnsi" w:cstheme="minorHAnsi"/>
          <w:highlight w:val="green"/>
        </w:rPr>
        <w:t>enough uncertainty</w:t>
      </w:r>
      <w:r w:rsidRPr="00112290">
        <w:rPr>
          <w:rStyle w:val="StyleUnderline"/>
          <w:rFonts w:asciiTheme="minorHAnsi" w:hAnsiTheme="minorHAnsi" w:cstheme="minorHAnsi"/>
        </w:rPr>
        <w:t xml:space="preserve"> among potential attackers </w:t>
      </w:r>
      <w:r w:rsidRPr="004977BB">
        <w:rPr>
          <w:rStyle w:val="StyleUnderline"/>
          <w:rFonts w:asciiTheme="minorHAnsi" w:hAnsiTheme="minorHAnsi" w:cstheme="minorHAnsi"/>
          <w:highlight w:val="green"/>
        </w:rPr>
        <w:t>about the</w:t>
      </w:r>
      <w:r w:rsidRPr="00112290">
        <w:rPr>
          <w:rStyle w:val="StyleUnderline"/>
          <w:rFonts w:asciiTheme="minorHAnsi" w:hAnsiTheme="minorHAnsi" w:cstheme="minorHAnsi"/>
        </w:rPr>
        <w:t xml:space="preserv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tate</w:t>
      </w:r>
      <w:r w:rsidRPr="00112290">
        <w:rPr>
          <w:rStyle w:val="StyleUnderline"/>
          <w:rFonts w:asciiTheme="minorHAnsi" w:hAnsiTheme="minorHAnsi" w:cstheme="minorHAnsi"/>
        </w:rPr>
        <w:t>s’</w:t>
      </w:r>
      <w:r w:rsidRPr="00112290">
        <w:rPr>
          <w:rFonts w:asciiTheme="minorHAnsi" w:hAnsiTheme="minorHAnsi" w:cstheme="minorHAnsi"/>
          <w:sz w:val="12"/>
        </w:rPr>
        <w:t xml:space="preserve"> </w:t>
      </w:r>
      <w:r w:rsidRPr="004977BB">
        <w:rPr>
          <w:rStyle w:val="StyleUnderline"/>
          <w:rFonts w:asciiTheme="minorHAnsi" w:hAnsiTheme="minorHAnsi" w:cstheme="minorHAnsi"/>
          <w:highlight w:val="green"/>
        </w:rPr>
        <w:t xml:space="preserve">ability to </w:t>
      </w:r>
      <w:r w:rsidRPr="004977BB">
        <w:rPr>
          <w:rStyle w:val="Emphasis"/>
          <w:rFonts w:asciiTheme="minorHAnsi" w:hAnsiTheme="minorHAnsi" w:cstheme="minorHAnsi"/>
          <w:highlight w:val="green"/>
        </w:rPr>
        <w:t>attribute</w:t>
      </w:r>
      <w:r w:rsidRPr="00112290">
        <w:rPr>
          <w:rFonts w:asciiTheme="minorHAnsi" w:hAnsiTheme="minorHAnsi" w:cstheme="minorHAnsi"/>
          <w:sz w:val="12"/>
        </w:rPr>
        <w:t xml:space="preserve"> </w:t>
      </w:r>
      <w:r w:rsidRPr="004977BB">
        <w:rPr>
          <w:rStyle w:val="StyleUnderline"/>
          <w:rFonts w:asciiTheme="minorHAnsi" w:hAnsiTheme="minorHAnsi" w:cstheme="minorHAnsi"/>
          <w:highlight w:val="green"/>
        </w:rPr>
        <w:t xml:space="preserve">that they are </w:t>
      </w:r>
      <w:r w:rsidRPr="004977BB">
        <w:rPr>
          <w:rStyle w:val="Emphasis"/>
          <w:rFonts w:asciiTheme="minorHAnsi" w:hAnsiTheme="minorHAnsi" w:cstheme="minorHAnsi"/>
          <w:highlight w:val="green"/>
        </w:rPr>
        <w:t>unwilling to risk</w:t>
      </w:r>
      <w:r w:rsidRPr="00112290">
        <w:rPr>
          <w:rStyle w:val="Emphasis"/>
          <w:rFonts w:asciiTheme="minorHAnsi" w:hAnsiTheme="minorHAnsi" w:cstheme="minorHAnsi"/>
        </w:rPr>
        <w:t xml:space="preserve"> massive </w:t>
      </w:r>
      <w:r w:rsidRPr="004977BB">
        <w:rPr>
          <w:rStyle w:val="Emphasis"/>
          <w:rFonts w:asciiTheme="minorHAnsi" w:hAnsiTheme="minorHAnsi" w:cstheme="minorHAnsi"/>
          <w:highlight w:val="green"/>
        </w:rPr>
        <w:t>retaliation</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in response to a </w:t>
      </w:r>
      <w:r w:rsidRPr="00112290">
        <w:rPr>
          <w:rStyle w:val="Emphasis"/>
          <w:rFonts w:asciiTheme="minorHAnsi" w:hAnsiTheme="minorHAnsi" w:cstheme="minorHAnsi"/>
        </w:rPr>
        <w:t>catastrophic attack</w:t>
      </w:r>
      <w:r w:rsidRPr="00112290">
        <w:rPr>
          <w:rFonts w:asciiTheme="minorHAnsi" w:hAnsiTheme="minorHAnsi" w:cstheme="minorHAnsi"/>
          <w:sz w:val="12"/>
        </w:rPr>
        <w:t>. (They are perfectly willing to take the risk of attribution for espionage and coercive cyber actions.)</w:t>
      </w:r>
    </w:p>
    <w:p w14:paraId="4AA99A5A" w14:textId="77777777" w:rsidR="008C5531" w:rsidRPr="00112290" w:rsidRDefault="008C5531" w:rsidP="008C5531">
      <w:pPr>
        <w:rPr>
          <w:rFonts w:asciiTheme="minorHAnsi" w:hAnsiTheme="minorHAnsi" w:cstheme="minorHAnsi"/>
          <w:sz w:val="12"/>
        </w:rPr>
      </w:pPr>
      <w:r w:rsidRPr="004977BB">
        <w:rPr>
          <w:rStyle w:val="StyleUnderline"/>
          <w:rFonts w:asciiTheme="minorHAnsi" w:hAnsiTheme="minorHAnsi" w:cstheme="minorHAnsi"/>
          <w:highlight w:val="green"/>
        </w:rPr>
        <w:t xml:space="preserve">No one has </w:t>
      </w:r>
      <w:r w:rsidRPr="004977BB">
        <w:rPr>
          <w:rStyle w:val="Emphasis"/>
          <w:rFonts w:asciiTheme="minorHAnsi" w:hAnsiTheme="minorHAnsi" w:cstheme="minorHAnsi"/>
          <w:highlight w:val="green"/>
        </w:rPr>
        <w:t>ever died</w:t>
      </w:r>
      <w:r w:rsidRPr="004977BB">
        <w:rPr>
          <w:rStyle w:val="StyleUnderline"/>
          <w:rFonts w:asciiTheme="minorHAnsi" w:hAnsiTheme="minorHAnsi" w:cstheme="minorHAnsi"/>
          <w:highlight w:val="green"/>
        </w:rPr>
        <w:t xml:space="preserve"> from a cyberattack</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and only a </w:t>
      </w:r>
      <w:r w:rsidRPr="00112290">
        <w:rPr>
          <w:rStyle w:val="Emphasis"/>
          <w:rFonts w:asciiTheme="minorHAnsi" w:hAnsiTheme="minorHAnsi" w:cstheme="minorHAnsi"/>
        </w:rPr>
        <w:t>handful</w:t>
      </w:r>
      <w:r w:rsidRPr="00112290">
        <w:rPr>
          <w:rStyle w:val="StyleUnderline"/>
          <w:rFonts w:asciiTheme="minorHAnsi" w:hAnsiTheme="minorHAnsi" w:cstheme="minorHAnsi"/>
        </w:rPr>
        <w:t xml:space="preserve"> of these attacks have produced </w:t>
      </w:r>
      <w:r w:rsidRPr="00112290">
        <w:rPr>
          <w:rStyle w:val="Emphasis"/>
          <w:rFonts w:asciiTheme="minorHAnsi" w:hAnsiTheme="minorHAnsi" w:cstheme="minorHAnsi"/>
        </w:rPr>
        <w:t>physical damage</w:t>
      </w:r>
      <w:r w:rsidRPr="00112290">
        <w:rPr>
          <w:rStyle w:val="StyleUnderline"/>
          <w:rFonts w:asciiTheme="minorHAnsi" w:hAnsiTheme="minorHAnsi" w:cstheme="minorHAnsi"/>
        </w:rPr>
        <w:t xml:space="preserve">. A cyberattack is </w:t>
      </w:r>
      <w:r w:rsidRPr="00112290">
        <w:rPr>
          <w:rStyle w:val="Emphasis"/>
          <w:rFonts w:asciiTheme="minorHAnsi" w:hAnsiTheme="minorHAnsi" w:cstheme="minorHAnsi"/>
        </w:rPr>
        <w:t>not a nuclear weapon</w:t>
      </w:r>
      <w:r w:rsidRPr="00112290">
        <w:rPr>
          <w:rStyle w:val="StyleUnderline"/>
          <w:rFonts w:asciiTheme="minorHAnsi" w:hAnsiTheme="minorHAnsi" w:cstheme="minorHAnsi"/>
        </w:rPr>
        <w:t xml:space="preserve">, and it is </w:t>
      </w:r>
      <w:r w:rsidRPr="00112290">
        <w:rPr>
          <w:rStyle w:val="Emphasis"/>
          <w:rFonts w:asciiTheme="minorHAnsi" w:hAnsiTheme="minorHAnsi" w:cstheme="minorHAnsi"/>
        </w:rPr>
        <w:t>intellectually lazy</w:t>
      </w:r>
      <w:r w:rsidRPr="00112290">
        <w:rPr>
          <w:rStyle w:val="StyleUnderline"/>
          <w:rFonts w:asciiTheme="minorHAnsi" w:hAnsiTheme="minorHAnsi" w:cstheme="minorHAnsi"/>
        </w:rPr>
        <w:t xml:space="preserve"> to equate them</w:t>
      </w:r>
      <w:r w:rsidRPr="00112290">
        <w:rPr>
          <w:rFonts w:asciiTheme="minorHAnsi" w:hAnsiTheme="minorHAnsi" w:cstheme="minorHAnsi"/>
          <w:sz w:val="12"/>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679353EC" w14:textId="77777777" w:rsidR="008C5531" w:rsidRPr="00112290" w:rsidRDefault="008C5531" w:rsidP="008C5531">
      <w:pPr>
        <w:rPr>
          <w:rFonts w:asciiTheme="minorHAnsi" w:hAnsiTheme="minorHAnsi" w:cstheme="minorHAnsi"/>
          <w:sz w:val="12"/>
        </w:rPr>
      </w:pPr>
      <w:r w:rsidRPr="00112290">
        <w:rPr>
          <w:rStyle w:val="StyleUnderline"/>
          <w:rFonts w:asciiTheme="minorHAnsi" w:hAnsiTheme="minorHAnsi" w:cstheme="minorHAnsi"/>
        </w:rPr>
        <w:t>State</w:t>
      </w:r>
      <w:r w:rsidRPr="00112290">
        <w:rPr>
          <w:rFonts w:asciiTheme="minorHAnsi" w:hAnsiTheme="minorHAnsi" w:cstheme="minorHAnsi"/>
          <w:sz w:val="12"/>
        </w:rPr>
        <w:t xml:space="preserve"> </w:t>
      </w:r>
      <w:r w:rsidRPr="00112290">
        <w:rPr>
          <w:rStyle w:val="StyleUnderline"/>
          <w:rFonts w:asciiTheme="minorHAnsi" w:hAnsiTheme="minorHAnsi" w:cstheme="minorHAnsi"/>
        </w:rPr>
        <w:t>use of cyber operations is consistent with their</w:t>
      </w:r>
      <w:r w:rsidRPr="00112290">
        <w:rPr>
          <w:rFonts w:asciiTheme="minorHAnsi" w:hAnsiTheme="minorHAnsi" w:cstheme="minorHAnsi"/>
          <w:sz w:val="12"/>
        </w:rPr>
        <w:t xml:space="preserve"> broad national strategies and </w:t>
      </w:r>
      <w:r w:rsidRPr="00112290">
        <w:rPr>
          <w:rStyle w:val="StyleUnderline"/>
          <w:rFonts w:asciiTheme="minorHAnsi" w:hAnsiTheme="minorHAnsi" w:cstheme="minorHAnsi"/>
        </w:rPr>
        <w:t>interests</w:t>
      </w:r>
      <w:r w:rsidRPr="00112290">
        <w:rPr>
          <w:rFonts w:asciiTheme="minorHAnsi" w:hAnsiTheme="minorHAnsi" w:cstheme="minorHAnsi"/>
          <w:sz w:val="12"/>
        </w:rPr>
        <w:t xml:space="preserve">. </w:t>
      </w:r>
      <w:r w:rsidRPr="00112290">
        <w:rPr>
          <w:rStyle w:val="StyleUnderline"/>
          <w:rFonts w:asciiTheme="minorHAnsi" w:hAnsiTheme="minorHAnsi" w:cstheme="minorHAnsi"/>
        </w:rPr>
        <w:t>Their primary emphasis is on</w:t>
      </w:r>
      <w:r w:rsidRPr="00112290">
        <w:rPr>
          <w:rFonts w:asciiTheme="minorHAnsi" w:hAnsiTheme="minorHAnsi" w:cstheme="minorHAnsi"/>
          <w:sz w:val="12"/>
        </w:rPr>
        <w:t xml:space="preserve"> espionage and political </w:t>
      </w:r>
      <w:r w:rsidRPr="00112290">
        <w:rPr>
          <w:rStyle w:val="Emphasis"/>
          <w:rFonts w:asciiTheme="minorHAnsi" w:hAnsiTheme="minorHAnsi" w:cstheme="minorHAnsi"/>
        </w:rPr>
        <w:t>coercion</w:t>
      </w:r>
      <w:r w:rsidRPr="00112290">
        <w:rPr>
          <w:rFonts w:asciiTheme="minorHAnsi" w:hAnsiTheme="minorHAnsi" w:cstheme="minorHAnsi"/>
          <w:sz w:val="12"/>
        </w:rPr>
        <w:t xml:space="preserve">. The United States has </w:t>
      </w:r>
      <w:r w:rsidRPr="004977BB">
        <w:rPr>
          <w:rStyle w:val="StyleUnderline"/>
          <w:rFonts w:asciiTheme="minorHAnsi" w:hAnsiTheme="minorHAnsi" w:cstheme="minorHAnsi"/>
          <w:highlight w:val="green"/>
        </w:rPr>
        <w:t>opponents</w:t>
      </w:r>
      <w:r w:rsidRPr="00112290">
        <w:rPr>
          <w:rFonts w:asciiTheme="minorHAnsi" w:hAnsiTheme="minorHAnsi" w:cstheme="minorHAnsi"/>
          <w:sz w:val="12"/>
        </w:rPr>
        <w:t xml:space="preserve"> and is in conflict with them, but they </w:t>
      </w:r>
      <w:r w:rsidRPr="00112290">
        <w:rPr>
          <w:rStyle w:val="StyleUnderline"/>
          <w:rFonts w:asciiTheme="minorHAnsi" w:hAnsiTheme="minorHAnsi" w:cstheme="minorHAnsi"/>
        </w:rPr>
        <w:t xml:space="preserve">have </w:t>
      </w:r>
      <w:r w:rsidRPr="00112290">
        <w:rPr>
          <w:rStyle w:val="Emphasis"/>
          <w:rFonts w:asciiTheme="minorHAnsi" w:hAnsiTheme="minorHAnsi" w:cstheme="minorHAnsi"/>
        </w:rPr>
        <w:t>no interest</w:t>
      </w:r>
      <w:r w:rsidRPr="00112290">
        <w:rPr>
          <w:rStyle w:val="StyleUnderline"/>
          <w:rFonts w:asciiTheme="minorHAnsi" w:hAnsiTheme="minorHAnsi" w:cstheme="minorHAnsi"/>
        </w:rPr>
        <w:t xml:space="preserve"> in launching a catastrophic cyberattack since it would </w:t>
      </w:r>
      <w:r w:rsidRPr="00112290">
        <w:rPr>
          <w:rStyle w:val="Emphasis"/>
          <w:rFonts w:asciiTheme="minorHAnsi" w:hAnsiTheme="minorHAnsi" w:cstheme="minorHAnsi"/>
        </w:rPr>
        <w:t>certainly</w:t>
      </w:r>
      <w:r w:rsidRPr="00112290">
        <w:rPr>
          <w:rStyle w:val="StyleUnderline"/>
          <w:rFonts w:asciiTheme="minorHAnsi" w:hAnsiTheme="minorHAnsi" w:cstheme="minorHAnsi"/>
        </w:rPr>
        <w:t xml:space="preserve"> produce an </w:t>
      </w:r>
      <w:r w:rsidRPr="00112290">
        <w:rPr>
          <w:rStyle w:val="Emphasis"/>
          <w:rFonts w:asciiTheme="minorHAnsi" w:hAnsiTheme="minorHAnsi" w:cstheme="minorHAnsi"/>
        </w:rPr>
        <w:t>equally catastrophic retaliation</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Their </w:t>
      </w:r>
      <w:r w:rsidRPr="004977BB">
        <w:rPr>
          <w:rStyle w:val="StyleUnderline"/>
          <w:rFonts w:asciiTheme="minorHAnsi" w:hAnsiTheme="minorHAnsi" w:cstheme="minorHAnsi"/>
          <w:highlight w:val="green"/>
        </w:rPr>
        <w:t>goal is</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to stay </w:t>
      </w:r>
      <w:r w:rsidRPr="004977BB">
        <w:rPr>
          <w:rStyle w:val="Emphasis"/>
          <w:rFonts w:asciiTheme="minorHAnsi" w:hAnsiTheme="minorHAnsi" w:cstheme="minorHAnsi"/>
          <w:highlight w:val="green"/>
        </w:rPr>
        <w:t>below</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“use-of-</w:t>
      </w:r>
      <w:r w:rsidRPr="004977BB">
        <w:rPr>
          <w:rStyle w:val="Emphasis"/>
          <w:rFonts w:asciiTheme="minorHAnsi" w:hAnsiTheme="minorHAnsi" w:cstheme="minorHAnsi"/>
          <w:highlight w:val="green"/>
        </w:rPr>
        <w:t>force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threshold</w:t>
      </w:r>
      <w:r w:rsidRPr="00112290">
        <w:rPr>
          <w:rStyle w:val="StyleUnderline"/>
          <w:rFonts w:asciiTheme="minorHAnsi" w:hAnsiTheme="minorHAnsi" w:cstheme="minorHAnsi"/>
        </w:rPr>
        <w:t xml:space="preserve"> </w:t>
      </w:r>
      <w:r w:rsidRPr="00112290">
        <w:rPr>
          <w:rFonts w:asciiTheme="minorHAnsi" w:hAnsiTheme="minorHAnsi" w:cstheme="minorHAnsi"/>
          <w:sz w:val="12"/>
        </w:rPr>
        <w:t xml:space="preserve">and undertake damaging cyber actions against the United States, </w:t>
      </w:r>
      <w:r w:rsidRPr="004977BB">
        <w:rPr>
          <w:rStyle w:val="Emphasis"/>
          <w:rFonts w:asciiTheme="minorHAnsi" w:hAnsiTheme="minorHAnsi" w:cstheme="minorHAnsi"/>
          <w:highlight w:val="green"/>
        </w:rPr>
        <w:t>not start a war</w:t>
      </w:r>
      <w:r w:rsidRPr="004977BB">
        <w:rPr>
          <w:rFonts w:asciiTheme="minorHAnsi" w:hAnsiTheme="minorHAnsi" w:cstheme="minorHAnsi"/>
          <w:sz w:val="12"/>
          <w:highlight w:val="green"/>
        </w:rPr>
        <w:t>.</w:t>
      </w:r>
    </w:p>
    <w:p w14:paraId="1A076DC9"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This has implications for the discussion of </w:t>
      </w:r>
      <w:r w:rsidRPr="004977BB">
        <w:rPr>
          <w:rStyle w:val="StyleUnderline"/>
          <w:rFonts w:asciiTheme="minorHAnsi" w:hAnsiTheme="minorHAnsi" w:cstheme="minorHAnsi"/>
          <w:highlight w:val="green"/>
        </w:rPr>
        <w:t>inadvertent escalation</w:t>
      </w:r>
      <w:r w:rsidRPr="00112290">
        <w:rPr>
          <w:rFonts w:asciiTheme="minorHAnsi" w:hAnsiTheme="minorHAnsi" w:cstheme="minorHAnsi"/>
          <w:sz w:val="12"/>
        </w:rPr>
        <w:t xml:space="preserve">, something that </w:t>
      </w:r>
      <w:r w:rsidRPr="004977BB">
        <w:rPr>
          <w:rStyle w:val="StyleUnderline"/>
          <w:rFonts w:asciiTheme="minorHAnsi" w:hAnsiTheme="minorHAnsi" w:cstheme="minorHAnsi"/>
          <w:highlight w:val="green"/>
        </w:rPr>
        <w:t>has</w:t>
      </w:r>
      <w:r w:rsidRPr="00112290">
        <w:rPr>
          <w:rStyle w:val="StyleUnderline"/>
          <w:rFonts w:asciiTheme="minorHAnsi" w:hAnsiTheme="minorHAnsi" w:cstheme="minorHAnsi"/>
        </w:rPr>
        <w:t xml:space="preserve"> also </w:t>
      </w:r>
      <w:r w:rsidRPr="004977BB">
        <w:rPr>
          <w:rStyle w:val="Emphasis"/>
          <w:rFonts w:asciiTheme="minorHAnsi" w:hAnsiTheme="minorHAnsi" w:cstheme="minorHAnsi"/>
          <w:highlight w:val="green"/>
        </w:rPr>
        <w:t>never occurred</w:t>
      </w:r>
      <w:r w:rsidRPr="00112290">
        <w:rPr>
          <w:rFonts w:asciiTheme="minorHAnsi" w:hAnsiTheme="minorHAnsi" w:cstheme="minorHAnsi"/>
          <w:sz w:val="12"/>
        </w:rPr>
        <w:t xml:space="preserve">. The concern over escalation deserves a longer discussion, as there are both technological and strategic constraints that shape and limit risk in cyber operations, and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absence</w:t>
      </w:r>
      <w:r w:rsidRPr="00112290">
        <w:rPr>
          <w:rStyle w:val="StyleUnderline"/>
          <w:rFonts w:asciiTheme="minorHAnsi" w:hAnsiTheme="minorHAnsi" w:cstheme="minorHAnsi"/>
        </w:rPr>
        <w:t xml:space="preserve"> of inadvertent escalation suggests a </w:t>
      </w:r>
      <w:r w:rsidRPr="00112290">
        <w:rPr>
          <w:rStyle w:val="Emphasis"/>
          <w:rFonts w:asciiTheme="minorHAnsi" w:hAnsiTheme="minorHAnsi" w:cstheme="minorHAnsi"/>
        </w:rPr>
        <w:t>high degree of control</w:t>
      </w:r>
      <w:r w:rsidRPr="00112290">
        <w:rPr>
          <w:rStyle w:val="StyleUnderline"/>
          <w:rFonts w:asciiTheme="minorHAnsi" w:hAnsiTheme="minorHAnsi" w:cstheme="minorHAnsi"/>
        </w:rPr>
        <w:t xml:space="preserve"> for cyber capabilities by advanced states.</w:t>
      </w:r>
      <w:r w:rsidRPr="00112290">
        <w:rPr>
          <w:rFonts w:asciiTheme="minorHAnsi" w:hAnsiTheme="minorHAnsi" w:cstheme="minorHAnsi"/>
          <w:sz w:val="12"/>
        </w:rPr>
        <w:t xml:space="preserve"> Attackers, particularly among the United States’ major opponents for whom cyber is just one of the tools for confrontation, seek to avoid actions that could trigger escalation.</w:t>
      </w:r>
    </w:p>
    <w:p w14:paraId="2A0B84D3"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The United States has two opponents (China and Russia) who are capable of damaging cyberattacks. Russia has demonstrated its attack skills on the Ukrainian power grid, but </w:t>
      </w:r>
      <w:r w:rsidRPr="00112290">
        <w:rPr>
          <w:rStyle w:val="Emphasis"/>
          <w:rFonts w:asciiTheme="minorHAnsi" w:hAnsiTheme="minorHAnsi" w:cstheme="minorHAnsi"/>
        </w:rPr>
        <w:t>neither Russia</w:t>
      </w:r>
      <w:r w:rsidRPr="00112290">
        <w:rPr>
          <w:rStyle w:val="StyleUnderline"/>
          <w:rFonts w:asciiTheme="minorHAnsi" w:hAnsiTheme="minorHAnsi" w:cstheme="minorHAnsi"/>
        </w:rPr>
        <w:t xml:space="preserve"> nor </w:t>
      </w:r>
      <w:r w:rsidRPr="00112290">
        <w:rPr>
          <w:rStyle w:val="Emphasis"/>
          <w:rFonts w:asciiTheme="minorHAnsi" w:hAnsiTheme="minorHAnsi" w:cstheme="minorHAnsi"/>
        </w:rPr>
        <w:t>China</w:t>
      </w:r>
      <w:r w:rsidRPr="00112290">
        <w:rPr>
          <w:rStyle w:val="StyleUnderline"/>
          <w:rFonts w:asciiTheme="minorHAnsi" w:hAnsiTheme="minorHAnsi" w:cstheme="minorHAnsi"/>
        </w:rPr>
        <w:t xml:space="preserve"> would be well served by a similar attack on the U</w:t>
      </w:r>
      <w:r w:rsidRPr="00112290">
        <w:rPr>
          <w:rFonts w:asciiTheme="minorHAnsi" w:hAnsiTheme="minorHAnsi" w:cstheme="minorHAnsi"/>
          <w:sz w:val="12"/>
        </w:rPr>
        <w:t xml:space="preserve">nited States. Iran is improving and may reach the point where it could use cyberattacks to cause major damage, but it would only do so when it has decided to engage in a major armed conflict with the United States. </w:t>
      </w:r>
      <w:r w:rsidRPr="00112290">
        <w:rPr>
          <w:rStyle w:val="StyleUnderline"/>
          <w:rFonts w:asciiTheme="minorHAnsi" w:hAnsiTheme="minorHAnsi" w:cstheme="minorHAnsi"/>
        </w:rPr>
        <w:t>Iran might attack targets</w:t>
      </w:r>
      <w:r w:rsidRPr="00112290">
        <w:rPr>
          <w:rFonts w:asciiTheme="minorHAnsi" w:hAnsiTheme="minorHAnsi" w:cstheme="minorHAnsi"/>
          <w:sz w:val="12"/>
        </w:rPr>
        <w:t xml:space="preserve"> </w:t>
      </w:r>
      <w:r w:rsidRPr="00112290">
        <w:rPr>
          <w:rStyle w:val="Emphasis"/>
          <w:rFonts w:asciiTheme="minorHAnsi" w:hAnsiTheme="minorHAnsi" w:cstheme="minorHAnsi"/>
        </w:rPr>
        <w:t>outside</w:t>
      </w:r>
      <w:r w:rsidRPr="00112290">
        <w:rPr>
          <w:rFonts w:asciiTheme="minorHAnsi" w:hAnsiTheme="minorHAnsi" w:cstheme="minorHAnsi"/>
          <w:sz w:val="12"/>
        </w:rPr>
        <w:t xml:space="preserve"> </w:t>
      </w:r>
      <w:r w:rsidRPr="00112290">
        <w:rPr>
          <w:rStyle w:val="StyleUnderline"/>
          <w:rFonts w:asciiTheme="minorHAnsi" w:hAnsiTheme="minorHAnsi" w:cstheme="minorHAnsi"/>
        </w:rPr>
        <w:t>the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 xml:space="preserve">tates and its allies </w:t>
      </w:r>
      <w:r w:rsidRPr="00112290">
        <w:rPr>
          <w:rStyle w:val="StyleUnderline"/>
          <w:rFonts w:asciiTheme="minorHAnsi" w:hAnsiTheme="minorHAnsi" w:cstheme="minorHAnsi"/>
        </w:rPr>
        <w:t xml:space="preserve">with </w:t>
      </w:r>
      <w:r w:rsidRPr="00112290">
        <w:rPr>
          <w:rStyle w:val="Emphasis"/>
          <w:rFonts w:asciiTheme="minorHAnsi" w:hAnsiTheme="minorHAnsi" w:cstheme="minorHAnsi"/>
        </w:rPr>
        <w:t>less risk</w:t>
      </w:r>
      <w:r w:rsidRPr="00112290">
        <w:rPr>
          <w:rFonts w:asciiTheme="minorHAnsi" w:hAnsiTheme="minorHAnsi" w:cstheme="minorHAnsi"/>
          <w:sz w:val="12"/>
        </w:rPr>
        <w:t xml:space="preserve"> and continues to experiment with cyberattacks against Israeli critical infrastructure. </w:t>
      </w:r>
      <w:r w:rsidRPr="00112290">
        <w:rPr>
          <w:rStyle w:val="StyleUnderline"/>
          <w:rFonts w:asciiTheme="minorHAnsi" w:hAnsiTheme="minorHAnsi" w:cstheme="minorHAnsi"/>
        </w:rPr>
        <w:t xml:space="preserve">North Korea has </w:t>
      </w:r>
      <w:r w:rsidRPr="00112290">
        <w:rPr>
          <w:rStyle w:val="Emphasis"/>
          <w:rFonts w:asciiTheme="minorHAnsi" w:hAnsiTheme="minorHAnsi" w:cstheme="minorHAnsi"/>
        </w:rPr>
        <w:t>not</w:t>
      </w:r>
      <w:r w:rsidRPr="00112290">
        <w:rPr>
          <w:rFonts w:asciiTheme="minorHAnsi" w:hAnsiTheme="minorHAnsi" w:cstheme="minorHAnsi"/>
          <w:sz w:val="12"/>
        </w:rPr>
        <w:t xml:space="preserve"> yet </w:t>
      </w:r>
      <w:r w:rsidRPr="00112290">
        <w:rPr>
          <w:rStyle w:val="Emphasis"/>
          <w:rFonts w:asciiTheme="minorHAnsi" w:hAnsiTheme="minorHAnsi" w:cstheme="minorHAnsi"/>
        </w:rPr>
        <w:t>developed this</w:t>
      </w:r>
      <w:r w:rsidRPr="00112290">
        <w:rPr>
          <w:rFonts w:asciiTheme="minorHAnsi" w:hAnsiTheme="minorHAnsi" w:cstheme="minorHAnsi"/>
          <w:sz w:val="12"/>
        </w:rPr>
        <w:t xml:space="preserve"> kind of </w:t>
      </w:r>
      <w:r w:rsidRPr="00112290">
        <w:rPr>
          <w:rStyle w:val="Emphasis"/>
          <w:rFonts w:asciiTheme="minorHAnsi" w:hAnsiTheme="minorHAnsi" w:cstheme="minorHAnsi"/>
        </w:rPr>
        <w:t>capability</w:t>
      </w:r>
      <w:r w:rsidRPr="00112290">
        <w:rPr>
          <w:rFonts w:asciiTheme="minorHAnsi" w:hAnsiTheme="minorHAnsi" w:cstheme="minorHAnsi"/>
          <w:sz w:val="12"/>
        </w:rPr>
        <w:t>.</w:t>
      </w:r>
    </w:p>
    <w:p w14:paraId="16F34D19"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One major failing of </w:t>
      </w:r>
      <w:r w:rsidRPr="00112290">
        <w:rPr>
          <w:rStyle w:val="StyleUnderline"/>
          <w:rFonts w:asciiTheme="minorHAnsi" w:hAnsiTheme="minorHAnsi" w:cstheme="minorHAnsi"/>
        </w:rPr>
        <w:t xml:space="preserve">catastrophe scenarios is that they </w:t>
      </w:r>
      <w:r w:rsidRPr="00112290">
        <w:rPr>
          <w:rStyle w:val="Emphasis"/>
          <w:rFonts w:asciiTheme="minorHAnsi" w:hAnsiTheme="minorHAnsi" w:cstheme="minorHAnsi"/>
        </w:rPr>
        <w:t>discount</w:t>
      </w:r>
      <w:r w:rsidRPr="00112290">
        <w:rPr>
          <w:rStyle w:val="StyleUnderline"/>
          <w:rFonts w:asciiTheme="minorHAnsi" w:hAnsiTheme="minorHAnsi" w:cstheme="minorHAnsi"/>
        </w:rPr>
        <w:t xml:space="preserve"> the </w:t>
      </w:r>
      <w:r w:rsidRPr="00112290">
        <w:rPr>
          <w:rStyle w:val="Emphasis"/>
          <w:rFonts w:asciiTheme="minorHAnsi" w:hAnsiTheme="minorHAnsi" w:cstheme="minorHAnsi"/>
        </w:rPr>
        <w:t>robustness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resilience of modern economies</w:t>
      </w:r>
      <w:r w:rsidRPr="00112290">
        <w:rPr>
          <w:rStyle w:val="StyleUnderline"/>
          <w:rFonts w:asciiTheme="minorHAnsi" w:hAnsiTheme="minorHAnsi" w:cstheme="minorHAnsi"/>
        </w:rPr>
        <w:t xml:space="preserve">. These </w:t>
      </w:r>
      <w:r w:rsidRPr="004977BB">
        <w:rPr>
          <w:rStyle w:val="StyleUnderline"/>
          <w:rFonts w:asciiTheme="minorHAnsi" w:hAnsiTheme="minorHAnsi" w:cstheme="minorHAnsi"/>
          <w:highlight w:val="green"/>
        </w:rPr>
        <w:t>economies</w:t>
      </w:r>
      <w:r w:rsidRPr="00112290">
        <w:rPr>
          <w:rStyle w:val="StyleUnderline"/>
          <w:rFonts w:asciiTheme="minorHAnsi" w:hAnsiTheme="minorHAnsi" w:cstheme="minorHAnsi"/>
        </w:rPr>
        <w:t xml:space="preserve"> present </w:t>
      </w:r>
      <w:r w:rsidRPr="00112290">
        <w:rPr>
          <w:rStyle w:val="Emphasis"/>
          <w:rFonts w:asciiTheme="minorHAnsi" w:hAnsiTheme="minorHAnsi" w:cstheme="minorHAnsi"/>
        </w:rPr>
        <w:t>multiple targets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configurations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they </w:t>
      </w:r>
      <w:r w:rsidRPr="004977BB">
        <w:rPr>
          <w:rStyle w:val="StyleUnderline"/>
          <w:rFonts w:asciiTheme="minorHAnsi" w:hAnsiTheme="minorHAnsi" w:cstheme="minorHAnsi"/>
          <w:highlight w:val="green"/>
        </w:rPr>
        <w:t xml:space="preserve">are </w:t>
      </w:r>
      <w:r w:rsidRPr="004977BB">
        <w:rPr>
          <w:rStyle w:val="Emphasis"/>
          <w:rFonts w:asciiTheme="minorHAnsi" w:hAnsiTheme="minorHAnsi" w:cstheme="minorHAnsi"/>
          <w:highlight w:val="green"/>
        </w:rPr>
        <w:t>hard</w:t>
      </w:r>
      <w:r w:rsidRPr="00112290">
        <w:rPr>
          <w:rStyle w:val="Emphasis"/>
          <w:rFonts w:asciiTheme="minorHAnsi" w:hAnsiTheme="minorHAnsi" w:cstheme="minorHAnsi"/>
        </w:rPr>
        <w:t xml:space="preserve">er </w:t>
      </w:r>
      <w:r w:rsidRPr="004977BB">
        <w:rPr>
          <w:rStyle w:val="Emphasis"/>
          <w:rFonts w:asciiTheme="minorHAnsi" w:hAnsiTheme="minorHAnsi" w:cstheme="minorHAnsi"/>
          <w:highlight w:val="green"/>
        </w:rPr>
        <w:t>to damage</w:t>
      </w:r>
      <w:r w:rsidRPr="00112290">
        <w:rPr>
          <w:rStyle w:val="StyleUnderline"/>
          <w:rFonts w:asciiTheme="minorHAnsi" w:hAnsiTheme="minorHAnsi" w:cstheme="minorHAnsi"/>
        </w:rPr>
        <w:t xml:space="preserve"> through cyberattack than they </w:t>
      </w:r>
      <w:r w:rsidRPr="00112290">
        <w:rPr>
          <w:rStyle w:val="Emphasis"/>
          <w:rFonts w:asciiTheme="minorHAnsi" w:hAnsiTheme="minorHAnsi" w:cstheme="minorHAnsi"/>
        </w:rPr>
        <w:t>look</w:t>
      </w:r>
      <w:r w:rsidRPr="00112290">
        <w:rPr>
          <w:rFonts w:asciiTheme="minorHAnsi" w:hAnsiTheme="minorHAnsi" w:cstheme="minorHAnsi"/>
          <w:sz w:val="12"/>
        </w:rPr>
        <w:t xml:space="preserve">, given the growing (albeit incomplete) attention to cybersecurity; and </w:t>
      </w:r>
      <w:r w:rsidRPr="00112290">
        <w:rPr>
          <w:rStyle w:val="StyleUnderline"/>
          <w:rFonts w:asciiTheme="minorHAnsi" w:hAnsiTheme="minorHAnsi" w:cstheme="minorHAnsi"/>
        </w:rPr>
        <w:t xml:space="preserve">experience shows that </w:t>
      </w:r>
      <w:r w:rsidRPr="004977BB">
        <w:rPr>
          <w:rStyle w:val="StyleUnderline"/>
          <w:rFonts w:asciiTheme="minorHAnsi" w:hAnsiTheme="minorHAnsi" w:cstheme="minorHAnsi"/>
          <w:highlight w:val="green"/>
        </w:rPr>
        <w:t>people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compensate for damage</w:t>
      </w:r>
      <w:r w:rsidRPr="00112290">
        <w:rPr>
          <w:rStyle w:val="StyleUnderline"/>
          <w:rFonts w:asciiTheme="minorHAnsi" w:hAnsiTheme="minorHAnsi" w:cstheme="minorHAnsi"/>
        </w:rPr>
        <w:t xml:space="preserve"> and </w:t>
      </w:r>
      <w:r w:rsidRPr="004977BB">
        <w:rPr>
          <w:rStyle w:val="Emphasis"/>
          <w:rFonts w:asciiTheme="minorHAnsi" w:hAnsiTheme="minorHAnsi" w:cstheme="minorHAnsi"/>
          <w:highlight w:val="green"/>
        </w:rPr>
        <w:t>quickly</w:t>
      </w:r>
      <w:r w:rsidRPr="00112290">
        <w:rPr>
          <w:rStyle w:val="Emphasis"/>
          <w:rFonts w:asciiTheme="minorHAnsi" w:hAnsiTheme="minorHAnsi" w:cstheme="minorHAnsi"/>
        </w:rPr>
        <w:t xml:space="preserve"> repair</w:t>
      </w:r>
      <w:r w:rsidRPr="00112290">
        <w:rPr>
          <w:rStyle w:val="StyleUnderline"/>
          <w:rFonts w:asciiTheme="minorHAnsi" w:hAnsiTheme="minorHAnsi" w:cstheme="minorHAnsi"/>
        </w:rPr>
        <w:t xml:space="preserve"> or </w:t>
      </w:r>
      <w:r w:rsidRPr="004977BB">
        <w:rPr>
          <w:rStyle w:val="Emphasis"/>
          <w:rFonts w:asciiTheme="minorHAnsi" w:hAnsiTheme="minorHAnsi" w:cstheme="minorHAnsi"/>
          <w:highlight w:val="green"/>
        </w:rPr>
        <w:t>rebuild</w:t>
      </w:r>
      <w:r w:rsidRPr="00112290">
        <w:rPr>
          <w:rFonts w:asciiTheme="minorHAnsi" w:hAnsiTheme="minorHAnsi" w:cstheme="minorHAnsi"/>
          <w:sz w:val="12"/>
        </w:rPr>
        <w:t>. This was one of the counterintuitive lessons of the Strategic Bombing Survey. Pre-war planning assumed that civilian morale and production would crumple under aerial bombardment. In fact, the opposite occurred. Resistance hardened and production was restored.1</w:t>
      </w:r>
    </w:p>
    <w:p w14:paraId="0EE185A3" w14:textId="77777777" w:rsidR="008C5531" w:rsidRPr="00112290" w:rsidRDefault="008C5531" w:rsidP="008C5531">
      <w:pPr>
        <w:rPr>
          <w:rFonts w:asciiTheme="minorHAnsi" w:hAnsiTheme="minorHAnsi" w:cstheme="minorHAnsi"/>
          <w:sz w:val="12"/>
        </w:rPr>
      </w:pPr>
      <w:r w:rsidRPr="00112290">
        <w:rPr>
          <w:rFonts w:asciiTheme="minorHAnsi" w:hAnsiTheme="minorHAnsi" w:cstheme="minorHAnsi"/>
          <w:sz w:val="12"/>
        </w:rPr>
        <w:t xml:space="preserve">This is a short overview of why </w:t>
      </w:r>
      <w:r w:rsidRPr="004977BB">
        <w:rPr>
          <w:rStyle w:val="Emphasis"/>
          <w:rFonts w:asciiTheme="minorHAnsi" w:hAnsiTheme="minorHAnsi" w:cstheme="minorHAnsi"/>
          <w:highlight w:val="green"/>
        </w:rPr>
        <w:t>catastrophe is unlikely</w:t>
      </w:r>
      <w:r w:rsidRPr="00112290">
        <w:rPr>
          <w:rFonts w:asciiTheme="minorHAnsi" w:hAnsiTheme="minorHAnsi" w:cstheme="minorHAnsi"/>
          <w:sz w:val="12"/>
        </w:rPr>
        <w:t xml:space="preserve">. Several longer CSIS reports go into the reasons in some detail. Past performance may not necessarily predict the future, but </w:t>
      </w:r>
      <w:r w:rsidRPr="00112290">
        <w:rPr>
          <w:rStyle w:val="StyleUnderline"/>
          <w:rFonts w:asciiTheme="minorHAnsi" w:hAnsiTheme="minorHAnsi" w:cstheme="minorHAnsi"/>
        </w:rPr>
        <w:t xml:space="preserve">after </w:t>
      </w:r>
      <w:r w:rsidRPr="00112290">
        <w:rPr>
          <w:rStyle w:val="Emphasis"/>
          <w:rFonts w:asciiTheme="minorHAnsi" w:hAnsiTheme="minorHAnsi" w:cstheme="minorHAnsi"/>
        </w:rPr>
        <w:t>25 years</w:t>
      </w:r>
      <w:r w:rsidRPr="00112290">
        <w:rPr>
          <w:rStyle w:val="StyleUnderline"/>
          <w:rFonts w:asciiTheme="minorHAnsi" w:hAnsiTheme="minorHAnsi" w:cstheme="minorHAnsi"/>
        </w:rPr>
        <w:t xml:space="preserve"> without a </w:t>
      </w:r>
      <w:r w:rsidRPr="00112290">
        <w:rPr>
          <w:rStyle w:val="Emphasis"/>
          <w:rFonts w:asciiTheme="minorHAnsi" w:hAnsiTheme="minorHAnsi" w:cstheme="minorHAnsi"/>
        </w:rPr>
        <w:t>single catastrophic cyberattack</w:t>
      </w:r>
      <w:r w:rsidRPr="00112290">
        <w:rPr>
          <w:rStyle w:val="StyleUnderline"/>
          <w:rFonts w:asciiTheme="minorHAnsi" w:hAnsiTheme="minorHAnsi" w:cstheme="minorHAnsi"/>
        </w:rPr>
        <w:t xml:space="preserve">, we should invoke the concept </w:t>
      </w:r>
      <w:r w:rsidRPr="00112290">
        <w:rPr>
          <w:rStyle w:val="Emphasis"/>
          <w:rFonts w:asciiTheme="minorHAnsi" w:hAnsiTheme="minorHAnsi" w:cstheme="minorHAnsi"/>
        </w:rPr>
        <w:t>cautiously</w:t>
      </w:r>
      <w:r w:rsidRPr="00112290">
        <w:rPr>
          <w:rFonts w:asciiTheme="minorHAnsi" w:hAnsiTheme="minorHAnsi" w:cstheme="minorHAnsi"/>
          <w:sz w:val="12"/>
        </w:rPr>
        <w:t>, if at all. Why then, it is raised so often?</w:t>
      </w:r>
    </w:p>
    <w:p w14:paraId="2E8F2249" w14:textId="77777777" w:rsidR="008C5531" w:rsidRPr="008C5531" w:rsidRDefault="008C5531" w:rsidP="008C5531"/>
    <w:sectPr w:rsidR="008C5531" w:rsidRPr="008C55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2423" w14:textId="77777777" w:rsidR="005E686C" w:rsidRDefault="005E686C" w:rsidP="00066D2C">
      <w:r>
        <w:separator/>
      </w:r>
    </w:p>
  </w:endnote>
  <w:endnote w:type="continuationSeparator" w:id="0">
    <w:p w14:paraId="44F5ECBD" w14:textId="77777777" w:rsidR="005E686C" w:rsidRDefault="005E68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94DC" w14:textId="77777777" w:rsidR="005E686C" w:rsidRDefault="005E686C" w:rsidP="00066D2C">
      <w:r>
        <w:separator/>
      </w:r>
    </w:p>
  </w:footnote>
  <w:footnote w:type="continuationSeparator" w:id="0">
    <w:p w14:paraId="7E54E92E" w14:textId="77777777" w:rsidR="005E686C" w:rsidRDefault="005E68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2A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D4F"/>
    <w:rsid w:val="00127061"/>
    <w:rsid w:val="00131B53"/>
    <w:rsid w:val="001327C1"/>
    <w:rsid w:val="001329A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86E"/>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648"/>
    <w:rsid w:val="00462267"/>
    <w:rsid w:val="00462B60"/>
    <w:rsid w:val="00474720"/>
    <w:rsid w:val="00480A40"/>
    <w:rsid w:val="004827C9"/>
    <w:rsid w:val="0048287B"/>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86C"/>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B61"/>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531"/>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A8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1B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B4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54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2CB"/>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CE0"/>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9E40C"/>
  <w15:chartTrackingRefBased/>
  <w15:docId w15:val="{AE71C983-66C7-4ACE-B6B2-5AB2F83F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254A"/>
    <w:pPr>
      <w:spacing w:after="0" w:line="240" w:lineRule="auto"/>
    </w:pPr>
    <w:rPr>
      <w:rFonts w:ascii="Calibri" w:hAnsi="Calibri" w:cs="Calibri"/>
    </w:rPr>
  </w:style>
  <w:style w:type="paragraph" w:styleId="Heading1">
    <w:name w:val="heading 1"/>
    <w:aliases w:val="Pocket"/>
    <w:basedOn w:val="Normal"/>
    <w:next w:val="Normal"/>
    <w:link w:val="Heading1Char"/>
    <w:qFormat/>
    <w:rsid w:val="00BB254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254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BB254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BB254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54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25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54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BB254A"/>
    <w:rPr>
      <w:rFonts w:ascii="Calibri" w:hAnsi="Calibri" w:cs="Calibri"/>
      <w:b/>
      <w:iCs/>
      <w:u w:val="single"/>
    </w:rPr>
  </w:style>
  <w:style w:type="character" w:styleId="FollowedHyperlink">
    <w:name w:val="FollowedHyperlink"/>
    <w:basedOn w:val="DefaultParagraphFont"/>
    <w:uiPriority w:val="99"/>
    <w:semiHidden/>
    <w:unhideWhenUsed/>
    <w:rsid w:val="00BB254A"/>
    <w:rPr>
      <w:color w:val="auto"/>
      <w:u w:val="none"/>
    </w:rPr>
  </w:style>
  <w:style w:type="character" w:customStyle="1" w:styleId="Heading1Char">
    <w:name w:val="Heading 1 Char"/>
    <w:aliases w:val="Pocket Char"/>
    <w:basedOn w:val="DefaultParagraphFont"/>
    <w:link w:val="Heading1"/>
    <w:rsid w:val="00BB25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254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BB25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B25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254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BB254A"/>
    <w:rPr>
      <w:b w:val="0"/>
      <w:sz w:val="22"/>
      <w:u w:val="single"/>
    </w:rPr>
  </w:style>
  <w:style w:type="character" w:styleId="Strong">
    <w:name w:val="Strong"/>
    <w:basedOn w:val="DefaultParagraphFont"/>
    <w:uiPriority w:val="22"/>
    <w:semiHidden/>
    <w:qFormat/>
    <w:rsid w:val="00BB254A"/>
    <w:rPr>
      <w:b/>
      <w:bCs/>
    </w:rPr>
  </w:style>
  <w:style w:type="character" w:styleId="BookTitle">
    <w:name w:val="Book Title"/>
    <w:basedOn w:val="DefaultParagraphFont"/>
    <w:uiPriority w:val="33"/>
    <w:semiHidden/>
    <w:qFormat/>
    <w:rsid w:val="00BB254A"/>
    <w:rPr>
      <w:b/>
      <w:bCs/>
      <w:i/>
      <w:iCs/>
      <w:spacing w:val="5"/>
    </w:rPr>
  </w:style>
  <w:style w:type="character" w:customStyle="1" w:styleId="Heading5Char">
    <w:name w:val="Heading 5 Char"/>
    <w:basedOn w:val="DefaultParagraphFont"/>
    <w:link w:val="Heading5"/>
    <w:uiPriority w:val="9"/>
    <w:semiHidden/>
    <w:rsid w:val="00BB25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254A"/>
  </w:style>
  <w:style w:type="paragraph" w:styleId="Header">
    <w:name w:val="header"/>
    <w:basedOn w:val="Normal"/>
    <w:link w:val="HeaderChar"/>
    <w:uiPriority w:val="99"/>
    <w:semiHidden/>
    <w:rsid w:val="00BB254A"/>
    <w:pPr>
      <w:tabs>
        <w:tab w:val="center" w:pos="4680"/>
        <w:tab w:val="right" w:pos="9360"/>
      </w:tabs>
    </w:pPr>
  </w:style>
  <w:style w:type="character" w:customStyle="1" w:styleId="HeaderChar">
    <w:name w:val="Header Char"/>
    <w:basedOn w:val="DefaultParagraphFont"/>
    <w:link w:val="Header"/>
    <w:uiPriority w:val="99"/>
    <w:semiHidden/>
    <w:rsid w:val="00BB254A"/>
    <w:rPr>
      <w:rFonts w:ascii="Calibri" w:hAnsi="Calibri" w:cs="Calibri"/>
    </w:rPr>
  </w:style>
  <w:style w:type="paragraph" w:styleId="Footer">
    <w:name w:val="footer"/>
    <w:basedOn w:val="Normal"/>
    <w:link w:val="FooterChar"/>
    <w:uiPriority w:val="99"/>
    <w:semiHidden/>
    <w:rsid w:val="00BB254A"/>
    <w:pPr>
      <w:tabs>
        <w:tab w:val="center" w:pos="4680"/>
        <w:tab w:val="right" w:pos="9360"/>
      </w:tabs>
    </w:pPr>
  </w:style>
  <w:style w:type="character" w:customStyle="1" w:styleId="FooterChar">
    <w:name w:val="Footer Char"/>
    <w:basedOn w:val="DefaultParagraphFont"/>
    <w:link w:val="Footer"/>
    <w:uiPriority w:val="99"/>
    <w:semiHidden/>
    <w:rsid w:val="00BB254A"/>
    <w:rPr>
      <w:rFonts w:ascii="Calibri" w:hAnsi="Calibri" w:cs="Calibri"/>
    </w:rPr>
  </w:style>
  <w:style w:type="paragraph" w:styleId="BodyText">
    <w:name w:val="Body Text"/>
    <w:basedOn w:val="Normal"/>
    <w:link w:val="BodyTextChar"/>
    <w:uiPriority w:val="99"/>
    <w:semiHidden/>
    <w:unhideWhenUsed/>
    <w:rsid w:val="00BB254A"/>
    <w:pPr>
      <w:spacing w:after="120"/>
    </w:pPr>
  </w:style>
  <w:style w:type="character" w:customStyle="1" w:styleId="BodyTextChar">
    <w:name w:val="Body Text Char"/>
    <w:basedOn w:val="DefaultParagraphFont"/>
    <w:link w:val="BodyText"/>
    <w:uiPriority w:val="99"/>
    <w:semiHidden/>
    <w:rsid w:val="00BB254A"/>
    <w:rPr>
      <w:rFonts w:ascii="Calibri" w:hAnsi="Calibri" w:cs="Calibri"/>
    </w:rPr>
  </w:style>
  <w:style w:type="paragraph" w:styleId="NoSpacing">
    <w:name w:val="No Spacing"/>
    <w:link w:val="NoSpacingChar"/>
    <w:uiPriority w:val="99"/>
    <w:semiHidden/>
    <w:unhideWhenUsed/>
    <w:qFormat/>
    <w:rsid w:val="00BB254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254A"/>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BB254A"/>
    <w:rPr>
      <w:color w:val="0563C1" w:themeColor="hyperlink"/>
      <w:u w:val="single"/>
    </w:rPr>
  </w:style>
  <w:style w:type="character" w:styleId="UnresolvedMention">
    <w:name w:val="Unresolved Mention"/>
    <w:basedOn w:val="DefaultParagraphFont"/>
    <w:uiPriority w:val="99"/>
    <w:semiHidden/>
    <w:unhideWhenUsed/>
    <w:rsid w:val="00BB254A"/>
    <w:rPr>
      <w:color w:val="605E5C"/>
      <w:shd w:val="clear" w:color="auto" w:fill="E1DFDD"/>
    </w:rPr>
  </w:style>
  <w:style w:type="paragraph" w:customStyle="1" w:styleId="textbold">
    <w:name w:val="text bold"/>
    <w:basedOn w:val="Normal"/>
    <w:link w:val="Emphasis"/>
    <w:uiPriority w:val="8"/>
    <w:qFormat/>
    <w:rsid w:val="00BB254A"/>
    <w:pPr>
      <w:ind w:left="720"/>
      <w:jc w:val="both"/>
    </w:pPr>
    <w:rPr>
      <w:b/>
      <w:iCs/>
      <w:u w:val="single"/>
    </w:rPr>
  </w:style>
  <w:style w:type="paragraph" w:customStyle="1" w:styleId="Heading411">
    <w:name w:val="Heading 411"/>
    <w:basedOn w:val="Heading1"/>
    <w:next w:val="NoSpacing"/>
    <w:link w:val="Hyperlink"/>
    <w:autoRedefine/>
    <w:uiPriority w:val="99"/>
    <w:qFormat/>
    <w:rsid w:val="00BB254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next w:val="Normal"/>
    <w:link w:val="AnalyticChar"/>
    <w:qFormat/>
    <w:rsid w:val="00932A8B"/>
    <w:rPr>
      <w:rFonts w:asciiTheme="minorHAnsi" w:hAnsiTheme="minorHAnsi" w:cstheme="minorBidi"/>
      <w:color w:val="000000" w:themeColor="text1"/>
    </w:rPr>
  </w:style>
  <w:style w:type="character" w:customStyle="1" w:styleId="AnalyticChar">
    <w:name w:val="Analytic Char"/>
    <w:basedOn w:val="DefaultParagraphFont"/>
    <w:link w:val="Analytic"/>
    <w:rsid w:val="00932A8B"/>
    <w:rPr>
      <w:rFonts w:eastAsiaTheme="majorEastAsia"/>
      <w:b/>
      <w:iCs/>
      <w:color w:val="000000" w:themeColor="text1"/>
      <w:sz w:val="26"/>
    </w:rPr>
  </w:style>
  <w:style w:type="paragraph" w:styleId="ListParagraph">
    <w:name w:val="List Paragraph"/>
    <w:basedOn w:val="Normal"/>
    <w:uiPriority w:val="34"/>
    <w:unhideWhenUsed/>
    <w:qFormat/>
    <w:rsid w:val="00932A8B"/>
    <w:pPr>
      <w:ind w:left="720"/>
      <w:contextualSpacing/>
    </w:pPr>
  </w:style>
  <w:style w:type="paragraph" w:styleId="HTMLPreformatted">
    <w:name w:val="HTML Preformatted"/>
    <w:basedOn w:val="Normal"/>
    <w:link w:val="HTMLPreformattedChar"/>
    <w:uiPriority w:val="99"/>
    <w:semiHidden/>
    <w:unhideWhenUsed/>
    <w:rsid w:val="00932A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2A8B"/>
    <w:rPr>
      <w:rFonts w:ascii="Consolas" w:hAnsi="Consolas" w:cs="Calibri"/>
      <w:sz w:val="20"/>
      <w:szCs w:val="20"/>
    </w:rPr>
  </w:style>
  <w:style w:type="paragraph" w:customStyle="1" w:styleId="msonormal0">
    <w:name w:val="msonormal"/>
    <w:basedOn w:val="Normal"/>
    <w:rsid w:val="00932A8B"/>
    <w:pPr>
      <w:spacing w:before="100" w:beforeAutospacing="1" w:after="100" w:afterAutospacing="1"/>
    </w:pPr>
    <w:rPr>
      <w:rFonts w:ascii="Times New Roman" w:eastAsia="Times New Roman" w:hAnsi="Times New Roman" w:cs="Times New Roman"/>
      <w:sz w:val="24"/>
      <w:szCs w:val="24"/>
    </w:rPr>
  </w:style>
  <w:style w:type="character" w:customStyle="1" w:styleId="text">
    <w:name w:val="text"/>
    <w:basedOn w:val="DefaultParagraphFont"/>
    <w:rsid w:val="00932A8B"/>
  </w:style>
  <w:style w:type="character" w:customStyle="1" w:styleId="annotation">
    <w:name w:val="annotation"/>
    <w:basedOn w:val="DefaultParagraphFont"/>
    <w:rsid w:val="00932A8B"/>
  </w:style>
  <w:style w:type="paragraph" w:customStyle="1" w:styleId="Emphasize">
    <w:name w:val="Emphasize"/>
    <w:basedOn w:val="Normal"/>
    <w:uiPriority w:val="8"/>
    <w:qFormat/>
    <w:rsid w:val="00932A8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BB254A"/>
    <w:rPr>
      <w:u w:val="single"/>
    </w:rPr>
  </w:style>
  <w:style w:type="paragraph" w:styleId="Title">
    <w:name w:val="Title"/>
    <w:aliases w:val="UNDERLINE,Cites and Cards,Bold Underlined,title,Block Heading,Read This"/>
    <w:basedOn w:val="Normal"/>
    <w:next w:val="Normal"/>
    <w:link w:val="TitleChar"/>
    <w:uiPriority w:val="6"/>
    <w:qFormat/>
    <w:rsid w:val="00BB254A"/>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B254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uge.journals.yorku.ca/index.php/refuge/article/view/41163/37072" TargetMode="External"/><Relationship Id="rId21" Type="http://schemas.openxmlformats.org/officeDocument/2006/relationships/hyperlink" Target="http://ebookcentral.proquest.com/lib/tamucs/detail.action?docID=5257621" TargetMode="External"/><Relationship Id="rId42" Type="http://schemas.openxmlformats.org/officeDocument/2006/relationships/hyperlink" Target="https://refuge.journals.yorku.ca/index.php/refuge/article/view/41163/37072" TargetMode="External"/><Relationship Id="rId63" Type="http://schemas.openxmlformats.org/officeDocument/2006/relationships/hyperlink" Target="https://refuge.journals.yorku.ca/index.php/refuge/article/view/41163/37072" TargetMode="External"/><Relationship Id="rId84" Type="http://schemas.openxmlformats.org/officeDocument/2006/relationships/hyperlink" Target="https://refuge.journals.yorku.ca/index.php/refuge/article/view/41163/37072" TargetMode="External"/><Relationship Id="rId138" Type="http://schemas.openxmlformats.org/officeDocument/2006/relationships/hyperlink" Target="https://refuge.journals.yorku.ca/index.php/refuge/article/view/41163/37072" TargetMode="External"/><Relationship Id="rId159" Type="http://schemas.openxmlformats.org/officeDocument/2006/relationships/hyperlink" Target="https://refuge.journals.yorku.ca/index.php/refuge/article/view/41163/37072" TargetMode="External"/><Relationship Id="rId170" Type="http://schemas.openxmlformats.org/officeDocument/2006/relationships/hyperlink" Target="https://refuge.journals.yorku.ca/index.php/refuge/article/view/41163/37072" TargetMode="External"/><Relationship Id="rId191" Type="http://schemas.openxmlformats.org/officeDocument/2006/relationships/hyperlink" Target="https://refuge.journals.yorku.ca/index.php/refuge/article/view/41163/37072" TargetMode="External"/><Relationship Id="rId205" Type="http://schemas.openxmlformats.org/officeDocument/2006/relationships/hyperlink" Target="https://refuge.journals.yorku.ca/index.php/refuge/article/view/41163/37072" TargetMode="External"/><Relationship Id="rId107" Type="http://schemas.openxmlformats.org/officeDocument/2006/relationships/hyperlink" Target="https://refuge.journals.yorku.ca/index.php/refuge/article/view/41163/37072" TargetMode="External"/><Relationship Id="rId11" Type="http://schemas.openxmlformats.org/officeDocument/2006/relationships/hyperlink" Target="https://thehill.com/policy/national-security/5439715-dhs-fema-ice-hurricane-season-noem-immigration-enforcement/" TargetMode="External"/><Relationship Id="rId32" Type="http://schemas.openxmlformats.org/officeDocument/2006/relationships/hyperlink" Target="https://refuge.journals.yorku.ca/index.php/refuge/article/view/41163/37072" TargetMode="External"/><Relationship Id="rId53" Type="http://schemas.openxmlformats.org/officeDocument/2006/relationships/hyperlink" Target="https://refuge.journals.yorku.ca/index.php/refuge/article/view/41163/37072" TargetMode="External"/><Relationship Id="rId74" Type="http://schemas.openxmlformats.org/officeDocument/2006/relationships/hyperlink" Target="https://refuge.journals.yorku.ca/index.php/refuge/article/view/41163/37072" TargetMode="External"/><Relationship Id="rId128" Type="http://schemas.openxmlformats.org/officeDocument/2006/relationships/hyperlink" Target="https://refuge.journals.yorku.ca/index.php/refuge/article/view/41163/37072" TargetMode="External"/><Relationship Id="rId149" Type="http://schemas.openxmlformats.org/officeDocument/2006/relationships/hyperlink" Target="https://refuge.journals.yorku.ca/index.php/refuge/article/view/41163/37072" TargetMode="External"/><Relationship Id="rId5" Type="http://schemas.openxmlformats.org/officeDocument/2006/relationships/webSettings" Target="webSettings.xml"/><Relationship Id="rId95" Type="http://schemas.openxmlformats.org/officeDocument/2006/relationships/hyperlink" Target="https://refuge.journals.yorku.ca/index.php/refuge/article/view/41163/37072" TargetMode="External"/><Relationship Id="rId160" Type="http://schemas.openxmlformats.org/officeDocument/2006/relationships/hyperlink" Target="https://refuge.journals.yorku.ca/index.php/refuge/article/view/41163/37072" TargetMode="External"/><Relationship Id="rId181" Type="http://schemas.openxmlformats.org/officeDocument/2006/relationships/hyperlink" Target="https://refuge.journals.yorku.ca/index.php/refuge/article/view/41163/37072" TargetMode="External"/><Relationship Id="rId216" Type="http://schemas.openxmlformats.org/officeDocument/2006/relationships/hyperlink" Target="https://refuge.journals.yorku.ca/index.php/refuge/article/view/41163/37072" TargetMode="External"/><Relationship Id="rId22" Type="http://schemas.openxmlformats.org/officeDocument/2006/relationships/hyperlink" Target="https://refuge.journals.yorku.ca/index.php/refuge/article/view/41163/37072" TargetMode="External"/><Relationship Id="rId43" Type="http://schemas.openxmlformats.org/officeDocument/2006/relationships/hyperlink" Target="https://refuge.journals.yorku.ca/index.php/refuge/article/view/41163/37072" TargetMode="External"/><Relationship Id="rId64" Type="http://schemas.openxmlformats.org/officeDocument/2006/relationships/hyperlink" Target="https://refuge.journals.yorku.ca/index.php/refuge/article/view/41163/37072" TargetMode="External"/><Relationship Id="rId118" Type="http://schemas.openxmlformats.org/officeDocument/2006/relationships/hyperlink" Target="https://refuge.journals.yorku.ca/index.php/refuge/article/view/41163/37072" TargetMode="External"/><Relationship Id="rId139" Type="http://schemas.openxmlformats.org/officeDocument/2006/relationships/hyperlink" Target="https://refuge.journals.yorku.ca/index.php/refuge/article/view/41163/37072" TargetMode="External"/><Relationship Id="rId85" Type="http://schemas.openxmlformats.org/officeDocument/2006/relationships/hyperlink" Target="https://refuge.journals.yorku.ca/index.php/refuge/article/view/41163/37072" TargetMode="External"/><Relationship Id="rId150" Type="http://schemas.openxmlformats.org/officeDocument/2006/relationships/hyperlink" Target="https://refuge.journals.yorku.ca/index.php/refuge/article/view/41163/37072" TargetMode="External"/><Relationship Id="rId171" Type="http://schemas.openxmlformats.org/officeDocument/2006/relationships/hyperlink" Target="https://refuge.journals.yorku.ca/index.php/refuge/article/view/41163/37072" TargetMode="External"/><Relationship Id="rId192" Type="http://schemas.openxmlformats.org/officeDocument/2006/relationships/hyperlink" Target="https://refuge.journals.yorku.ca/index.php/refuge/article/view/41163/37072" TargetMode="External"/><Relationship Id="rId206" Type="http://schemas.openxmlformats.org/officeDocument/2006/relationships/hyperlink" Target="https://refuge.journals.yorku.ca/index.php/refuge/article/view/41163/37072" TargetMode="External"/><Relationship Id="rId12" Type="http://schemas.openxmlformats.org/officeDocument/2006/relationships/hyperlink" Target="https://www.axios.com/2025/04/08/irs-share-immigrant-data-ice-deportations" TargetMode="External"/><Relationship Id="rId33" Type="http://schemas.openxmlformats.org/officeDocument/2006/relationships/hyperlink" Target="https://refuge.journals.yorku.ca/index.php/refuge/article/view/41163/37072" TargetMode="External"/><Relationship Id="rId108" Type="http://schemas.openxmlformats.org/officeDocument/2006/relationships/hyperlink" Target="https://refuge.journals.yorku.ca/index.php/refuge/article/view/41163/37072" TargetMode="External"/><Relationship Id="rId129" Type="http://schemas.openxmlformats.org/officeDocument/2006/relationships/hyperlink" Target="https://refuge.journals.yorku.ca/index.php/refuge/article/view/41163/37072" TargetMode="External"/><Relationship Id="rId54" Type="http://schemas.openxmlformats.org/officeDocument/2006/relationships/hyperlink" Target="https://refuge.journals.yorku.ca/index.php/refuge/article/view/41163/37072" TargetMode="External"/><Relationship Id="rId75" Type="http://schemas.openxmlformats.org/officeDocument/2006/relationships/hyperlink" Target="https://refuge.journals.yorku.ca/index.php/refuge/article/view/41163/37072" TargetMode="External"/><Relationship Id="rId96" Type="http://schemas.openxmlformats.org/officeDocument/2006/relationships/hyperlink" Target="https://refuge.journals.yorku.ca/index.php/refuge/article/view/41163/37072" TargetMode="External"/><Relationship Id="rId140" Type="http://schemas.openxmlformats.org/officeDocument/2006/relationships/hyperlink" Target="https://refuge.journals.yorku.ca/index.php/refuge/article/view/41163/37072" TargetMode="External"/><Relationship Id="rId161" Type="http://schemas.openxmlformats.org/officeDocument/2006/relationships/hyperlink" Target="https://refuge.journals.yorku.ca/index.php/refuge/article/view/41163/37072" TargetMode="External"/><Relationship Id="rId182" Type="http://schemas.openxmlformats.org/officeDocument/2006/relationships/hyperlink" Target="https://refuge.journals.yorku.ca/index.php/refuge/article/view/41163/37072" TargetMode="External"/><Relationship Id="rId217" Type="http://schemas.openxmlformats.org/officeDocument/2006/relationships/hyperlink" Target="https://refuge.journals.yorku.ca/index.php/refuge/article/view/41163/37072" TargetMode="External"/><Relationship Id="rId6" Type="http://schemas.openxmlformats.org/officeDocument/2006/relationships/footnotes" Target="footnotes.xml"/><Relationship Id="rId23" Type="http://schemas.openxmlformats.org/officeDocument/2006/relationships/hyperlink" Target="https://refuge.journals.yorku.ca/index.php/refuge/article/view/41163/37072" TargetMode="External"/><Relationship Id="rId119" Type="http://schemas.openxmlformats.org/officeDocument/2006/relationships/hyperlink" Target="https://refuge.journals.yorku.ca/index.php/refuge/article/view/41163/37072" TargetMode="External"/><Relationship Id="rId44" Type="http://schemas.openxmlformats.org/officeDocument/2006/relationships/hyperlink" Target="https://refuge.journals.yorku.ca/index.php/refuge/article/view/41163/37072" TargetMode="External"/><Relationship Id="rId65" Type="http://schemas.openxmlformats.org/officeDocument/2006/relationships/hyperlink" Target="https://refuge.journals.yorku.ca/index.php/refuge/article/view/41163/37072" TargetMode="External"/><Relationship Id="rId86" Type="http://schemas.openxmlformats.org/officeDocument/2006/relationships/hyperlink" Target="https://refuge.journals.yorku.ca/index.php/refuge/article/view/41163/37072" TargetMode="External"/><Relationship Id="rId130" Type="http://schemas.openxmlformats.org/officeDocument/2006/relationships/hyperlink" Target="https://refuge.journals.yorku.ca/index.php/refuge/article/view/41163/37072" TargetMode="External"/><Relationship Id="rId151" Type="http://schemas.openxmlformats.org/officeDocument/2006/relationships/hyperlink" Target="https://refuge.journals.yorku.ca/index.php/refuge/article/view/41163/37072" TargetMode="External"/><Relationship Id="rId172" Type="http://schemas.openxmlformats.org/officeDocument/2006/relationships/hyperlink" Target="https://refuge.journals.yorku.ca/index.php/refuge/article/view/41163/37072" TargetMode="External"/><Relationship Id="rId193" Type="http://schemas.openxmlformats.org/officeDocument/2006/relationships/hyperlink" Target="https://refuge.journals.yorku.ca/index.php/refuge/article/view/41163/37072" TargetMode="External"/><Relationship Id="rId207" Type="http://schemas.openxmlformats.org/officeDocument/2006/relationships/hyperlink" Target="https://refuge.journals.yorku.ca/index.php/refuge/article/view/41163/37072" TargetMode="External"/><Relationship Id="rId13" Type="http://schemas.openxmlformats.org/officeDocument/2006/relationships/hyperlink" Target="https://www.washingtonpost.com/national-security/2025/10/08/fbi-agents-reassigned-immigration/" TargetMode="External"/><Relationship Id="rId109" Type="http://schemas.openxmlformats.org/officeDocument/2006/relationships/hyperlink" Target="https://refuge.journals.yorku.ca/index.php/refuge/article/view/41163/37072" TargetMode="External"/><Relationship Id="rId34" Type="http://schemas.openxmlformats.org/officeDocument/2006/relationships/hyperlink" Target="https://refuge.journals.yorku.ca/index.php/refuge/article/view/41163/37072" TargetMode="External"/><Relationship Id="rId55" Type="http://schemas.openxmlformats.org/officeDocument/2006/relationships/hyperlink" Target="https://refuge.journals.yorku.ca/index.php/refuge/article/view/41163/37072" TargetMode="External"/><Relationship Id="rId76" Type="http://schemas.openxmlformats.org/officeDocument/2006/relationships/hyperlink" Target="https://refuge.journals.yorku.ca/index.php/refuge/article/view/41163/37072" TargetMode="External"/><Relationship Id="rId97" Type="http://schemas.openxmlformats.org/officeDocument/2006/relationships/hyperlink" Target="https://refuge.journals.yorku.ca/index.php/refuge/article/view/41163/37072" TargetMode="External"/><Relationship Id="rId120" Type="http://schemas.openxmlformats.org/officeDocument/2006/relationships/hyperlink" Target="https://refuge.journals.yorku.ca/index.php/refuge/article/view/41163/37072" TargetMode="External"/><Relationship Id="rId141" Type="http://schemas.openxmlformats.org/officeDocument/2006/relationships/hyperlink" Target="https://refuge.journals.yorku.ca/index.php/refuge/article/view/41163/37072" TargetMode="External"/><Relationship Id="rId7" Type="http://schemas.openxmlformats.org/officeDocument/2006/relationships/endnotes" Target="endnotes.xml"/><Relationship Id="rId162" Type="http://schemas.openxmlformats.org/officeDocument/2006/relationships/hyperlink" Target="https://refuge.journals.yorku.ca/index.php/refuge/article/view/41163/37072" TargetMode="External"/><Relationship Id="rId183" Type="http://schemas.openxmlformats.org/officeDocument/2006/relationships/hyperlink" Target="https://refuge.journals.yorku.ca/index.php/refuge/article/view/41163/37072" TargetMode="External"/><Relationship Id="rId218" Type="http://schemas.openxmlformats.org/officeDocument/2006/relationships/hyperlink" Target="https://refuge.journals.yorku.ca/index.php/refuge/article/view/41163/37072" TargetMode="External"/><Relationship Id="rId24" Type="http://schemas.openxmlformats.org/officeDocument/2006/relationships/hyperlink" Target="https://refuge.journals.yorku.ca/index.php/refuge/article/view/41163/37072" TargetMode="External"/><Relationship Id="rId45" Type="http://schemas.openxmlformats.org/officeDocument/2006/relationships/hyperlink" Target="https://refuge.journals.yorku.ca/index.php/refuge/article/view/41163/37072" TargetMode="External"/><Relationship Id="rId66" Type="http://schemas.openxmlformats.org/officeDocument/2006/relationships/hyperlink" Target="https://refuge.journals.yorku.ca/index.php/refuge/article/view/41163/37072" TargetMode="External"/><Relationship Id="rId87" Type="http://schemas.openxmlformats.org/officeDocument/2006/relationships/hyperlink" Target="https://refuge.journals.yorku.ca/index.php/refuge/article/view/41163/37072" TargetMode="External"/><Relationship Id="rId110" Type="http://schemas.openxmlformats.org/officeDocument/2006/relationships/hyperlink" Target="https://refuge.journals.yorku.ca/index.php/refuge/article/view/41163/37072" TargetMode="External"/><Relationship Id="rId131" Type="http://schemas.openxmlformats.org/officeDocument/2006/relationships/hyperlink" Target="https://refuge.journals.yorku.ca/index.php/refuge/article/view/41163/37072" TargetMode="External"/><Relationship Id="rId152" Type="http://schemas.openxmlformats.org/officeDocument/2006/relationships/hyperlink" Target="https://refuge.journals.yorku.ca/index.php/refuge/article/view/41163/37072" TargetMode="External"/><Relationship Id="rId173" Type="http://schemas.openxmlformats.org/officeDocument/2006/relationships/hyperlink" Target="https://refuge.journals.yorku.ca/index.php/refuge/article/view/41163/37072" TargetMode="External"/><Relationship Id="rId194" Type="http://schemas.openxmlformats.org/officeDocument/2006/relationships/hyperlink" Target="https://refuge.journals.yorku.ca/index.php/refuge/article/view/41163/37072" TargetMode="External"/><Relationship Id="rId208" Type="http://schemas.openxmlformats.org/officeDocument/2006/relationships/hyperlink" Target="https://refuge.journals.yorku.ca/index.php/refuge/article/view/41163/37072" TargetMode="External"/><Relationship Id="rId14" Type="http://schemas.openxmlformats.org/officeDocument/2006/relationships/hyperlink" Target="https://www.axios.com/2025/10/04/trump-fbi-kash-patel-adl" TargetMode="External"/><Relationship Id="rId35" Type="http://schemas.openxmlformats.org/officeDocument/2006/relationships/hyperlink" Target="https://refuge.journals.yorku.ca/index.php/refuge/article/view/41163/37072" TargetMode="External"/><Relationship Id="rId56" Type="http://schemas.openxmlformats.org/officeDocument/2006/relationships/hyperlink" Target="https://refuge.journals.yorku.ca/index.php/refuge/article/view/41163/37072" TargetMode="External"/><Relationship Id="rId77" Type="http://schemas.openxmlformats.org/officeDocument/2006/relationships/hyperlink" Target="https://refuge.journals.yorku.ca/index.php/refuge/article/view/41163/37072" TargetMode="External"/><Relationship Id="rId100" Type="http://schemas.openxmlformats.org/officeDocument/2006/relationships/hyperlink" Target="https://refuge.journals.yorku.ca/index.php/refuge/article/view/41163/37072" TargetMode="External"/><Relationship Id="rId8" Type="http://schemas.openxmlformats.org/officeDocument/2006/relationships/hyperlink" Target="https://www.axios.com/2025/10/04/trump-fbi-kash-patel-adl" TargetMode="External"/><Relationship Id="rId51" Type="http://schemas.openxmlformats.org/officeDocument/2006/relationships/hyperlink" Target="https://refuge.journals.yorku.ca/index.php/refuge/article/view/41163/37072" TargetMode="External"/><Relationship Id="rId72" Type="http://schemas.openxmlformats.org/officeDocument/2006/relationships/hyperlink" Target="https://refuge.journals.yorku.ca/index.php/refuge/article/view/41163/37072" TargetMode="External"/><Relationship Id="rId93" Type="http://schemas.openxmlformats.org/officeDocument/2006/relationships/hyperlink" Target="https://refuge.journals.yorku.ca/index.php/refuge/article/view/41163/37072" TargetMode="External"/><Relationship Id="rId98" Type="http://schemas.openxmlformats.org/officeDocument/2006/relationships/hyperlink" Target="https://refuge.journals.yorku.ca/index.php/refuge/article/view/41163/37072" TargetMode="External"/><Relationship Id="rId121" Type="http://schemas.openxmlformats.org/officeDocument/2006/relationships/hyperlink" Target="https://refuge.journals.yorku.ca/index.php/refuge/article/view/41163/37072" TargetMode="External"/><Relationship Id="rId142" Type="http://schemas.openxmlformats.org/officeDocument/2006/relationships/hyperlink" Target="https://refuge.journals.yorku.ca/index.php/refuge/article/view/41163/37072" TargetMode="External"/><Relationship Id="rId163" Type="http://schemas.openxmlformats.org/officeDocument/2006/relationships/hyperlink" Target="https://refuge.journals.yorku.ca/index.php/refuge/article/view/41163/37072" TargetMode="External"/><Relationship Id="rId184" Type="http://schemas.openxmlformats.org/officeDocument/2006/relationships/hyperlink" Target="https://refuge.journals.yorku.ca/index.php/refuge/article/view/41163/37072" TargetMode="External"/><Relationship Id="rId189" Type="http://schemas.openxmlformats.org/officeDocument/2006/relationships/hyperlink" Target="https://refuge.journals.yorku.ca/index.php/refuge/article/view/41163/37072" TargetMode="External"/><Relationship Id="rId219" Type="http://schemas.openxmlformats.org/officeDocument/2006/relationships/hyperlink" Target="https://refuge.journals.yorku.ca/index.php/refuge/article/view/41163/37072" TargetMode="External"/><Relationship Id="rId3" Type="http://schemas.openxmlformats.org/officeDocument/2006/relationships/styles" Target="styles.xml"/><Relationship Id="rId214" Type="http://schemas.openxmlformats.org/officeDocument/2006/relationships/hyperlink" Target="https://refuge.journals.yorku.ca/index.php/refuge/article/view/41163/37072" TargetMode="External"/><Relationship Id="rId25" Type="http://schemas.openxmlformats.org/officeDocument/2006/relationships/hyperlink" Target="https://refuge.journals.yorku.ca/index.php/refuge/article/view/41163/37072" TargetMode="External"/><Relationship Id="rId46" Type="http://schemas.openxmlformats.org/officeDocument/2006/relationships/hyperlink" Target="https://refuge.journals.yorku.ca/index.php/refuge/article/view/41163/37072" TargetMode="External"/><Relationship Id="rId67" Type="http://schemas.openxmlformats.org/officeDocument/2006/relationships/hyperlink" Target="https://refuge.journals.yorku.ca/index.php/refuge/article/view/41163/37072" TargetMode="External"/><Relationship Id="rId116" Type="http://schemas.openxmlformats.org/officeDocument/2006/relationships/hyperlink" Target="https://refuge.journals.yorku.ca/index.php/refuge/article/view/41163/37072" TargetMode="External"/><Relationship Id="rId137" Type="http://schemas.openxmlformats.org/officeDocument/2006/relationships/hyperlink" Target="https://refuge.journals.yorku.ca/index.php/refuge/article/view/41163/37072" TargetMode="External"/><Relationship Id="rId158" Type="http://schemas.openxmlformats.org/officeDocument/2006/relationships/hyperlink" Target="https://refuge.journals.yorku.ca/index.php/refuge/article/view/41163/37072" TargetMode="External"/><Relationship Id="rId20" Type="http://schemas.openxmlformats.org/officeDocument/2006/relationships/hyperlink" Target="https://doi.org/10.1093/9780198945246.003.0084" TargetMode="External"/><Relationship Id="rId41" Type="http://schemas.openxmlformats.org/officeDocument/2006/relationships/hyperlink" Target="https://refuge.journals.yorku.ca/index.php/refuge/article/view/41163/37072" TargetMode="External"/><Relationship Id="rId62" Type="http://schemas.openxmlformats.org/officeDocument/2006/relationships/hyperlink" Target="https://refuge.journals.yorku.ca/index.php/refuge/article/view/41163/37072" TargetMode="External"/><Relationship Id="rId83" Type="http://schemas.openxmlformats.org/officeDocument/2006/relationships/hyperlink" Target="https://refuge.journals.yorku.ca/index.php/refuge/article/view/41163/37072" TargetMode="External"/><Relationship Id="rId88" Type="http://schemas.openxmlformats.org/officeDocument/2006/relationships/hyperlink" Target="https://refuge.journals.yorku.ca/index.php/refuge/article/view/41163/37072" TargetMode="External"/><Relationship Id="rId111" Type="http://schemas.openxmlformats.org/officeDocument/2006/relationships/hyperlink" Target="https://refuge.journals.yorku.ca/index.php/refuge/article/view/41163/37072" TargetMode="External"/><Relationship Id="rId132" Type="http://schemas.openxmlformats.org/officeDocument/2006/relationships/hyperlink" Target="https://refuge.journals.yorku.ca/index.php/refuge/article/view/41163/37072" TargetMode="External"/><Relationship Id="rId153" Type="http://schemas.openxmlformats.org/officeDocument/2006/relationships/hyperlink" Target="https://refuge.journals.yorku.ca/index.php/refuge/article/view/41163/37072" TargetMode="External"/><Relationship Id="rId174" Type="http://schemas.openxmlformats.org/officeDocument/2006/relationships/hyperlink" Target="https://refuge.journals.yorku.ca/index.php/refuge/article/view/41163/37072" TargetMode="External"/><Relationship Id="rId179" Type="http://schemas.openxmlformats.org/officeDocument/2006/relationships/hyperlink" Target="https://refuge.journals.yorku.ca/index.php/refuge/article/view/41163/37072" TargetMode="External"/><Relationship Id="rId195" Type="http://schemas.openxmlformats.org/officeDocument/2006/relationships/hyperlink" Target="https://refuge.journals.yorku.ca/index.php/refuge/article/view/41163/37072" TargetMode="External"/><Relationship Id="rId209" Type="http://schemas.openxmlformats.org/officeDocument/2006/relationships/hyperlink" Target="https://refuge.journals.yorku.ca/index.php/refuge/article/view/41163/37072" TargetMode="External"/><Relationship Id="rId190" Type="http://schemas.openxmlformats.org/officeDocument/2006/relationships/hyperlink" Target="https://refuge.journals.yorku.ca/index.php/refuge/article/view/41163/37072" TargetMode="External"/><Relationship Id="rId204" Type="http://schemas.openxmlformats.org/officeDocument/2006/relationships/hyperlink" Target="https://refuge.journals.yorku.ca/index.php/refuge/article/view/41163/37072" TargetMode="External"/><Relationship Id="rId220" Type="http://schemas.openxmlformats.org/officeDocument/2006/relationships/hyperlink" Target="https://refuge.journals.yorku.ca/index.php/refuge/article/view/41163/37072" TargetMode="External"/><Relationship Id="rId15" Type="http://schemas.openxmlformats.org/officeDocument/2006/relationships/hyperlink" Target="https://www.fbi.gov/news/speeches-and-testimony/director-patel-opening-statement-to-the-senate-committee-on-the-judiciary-091625" TargetMode="External"/><Relationship Id="rId36" Type="http://schemas.openxmlformats.org/officeDocument/2006/relationships/hyperlink" Target="https://refuge.journals.yorku.ca/index.php/refuge/article/view/41163/37072" TargetMode="External"/><Relationship Id="rId57" Type="http://schemas.openxmlformats.org/officeDocument/2006/relationships/hyperlink" Target="https://refuge.journals.yorku.ca/index.php/refuge/article/view/41163/37072" TargetMode="External"/><Relationship Id="rId106" Type="http://schemas.openxmlformats.org/officeDocument/2006/relationships/hyperlink" Target="https://refuge.journals.yorku.ca/index.php/refuge/article/view/41163/37072" TargetMode="External"/><Relationship Id="rId127" Type="http://schemas.openxmlformats.org/officeDocument/2006/relationships/hyperlink" Target="https://refuge.journals.yorku.ca/index.php/refuge/article/view/41163/37072" TargetMode="External"/><Relationship Id="rId10" Type="http://schemas.openxmlformats.org/officeDocument/2006/relationships/hyperlink" Target="https://www.dhs.gov/news/2025/09/23/new-milestone-over-2-million-illegal-aliens-out-united-states-less-250-days" TargetMode="External"/><Relationship Id="rId31" Type="http://schemas.openxmlformats.org/officeDocument/2006/relationships/hyperlink" Target="https://refuge.journals.yorku.ca/index.php/refuge/article/view/41163/37072" TargetMode="External"/><Relationship Id="rId52" Type="http://schemas.openxmlformats.org/officeDocument/2006/relationships/hyperlink" Target="https://refuge.journals.yorku.ca/index.php/refuge/article/view/41163/37072" TargetMode="External"/><Relationship Id="rId73" Type="http://schemas.openxmlformats.org/officeDocument/2006/relationships/hyperlink" Target="https://refuge.journals.yorku.ca/index.php/refuge/article/view/41163/37072" TargetMode="External"/><Relationship Id="rId78" Type="http://schemas.openxmlformats.org/officeDocument/2006/relationships/hyperlink" Target="https://refuge.journals.yorku.ca/index.php/refuge/article/view/41163/37072" TargetMode="External"/><Relationship Id="rId94" Type="http://schemas.openxmlformats.org/officeDocument/2006/relationships/hyperlink" Target="https://refuge.journals.yorku.ca/index.php/refuge/article/view/41163/37072" TargetMode="External"/><Relationship Id="rId99" Type="http://schemas.openxmlformats.org/officeDocument/2006/relationships/hyperlink" Target="https://refuge.journals.yorku.ca/index.php/refuge/article/view/41163/37072" TargetMode="External"/><Relationship Id="rId101" Type="http://schemas.openxmlformats.org/officeDocument/2006/relationships/hyperlink" Target="https://refuge.journals.yorku.ca/index.php/refuge/article/view/41163/37072" TargetMode="External"/><Relationship Id="rId122" Type="http://schemas.openxmlformats.org/officeDocument/2006/relationships/hyperlink" Target="https://refuge.journals.yorku.ca/index.php/refuge/article/view/41163/37072" TargetMode="External"/><Relationship Id="rId143" Type="http://schemas.openxmlformats.org/officeDocument/2006/relationships/hyperlink" Target="https://refuge.journals.yorku.ca/index.php/refuge/article/view/41163/37072" TargetMode="External"/><Relationship Id="rId148" Type="http://schemas.openxmlformats.org/officeDocument/2006/relationships/hyperlink" Target="https://refuge.journals.yorku.ca/index.php/refuge/article/view/41163/37072" TargetMode="External"/><Relationship Id="rId164" Type="http://schemas.openxmlformats.org/officeDocument/2006/relationships/hyperlink" Target="https://refuge.journals.yorku.ca/index.php/refuge/article/view/41163/37072" TargetMode="External"/><Relationship Id="rId169" Type="http://schemas.openxmlformats.org/officeDocument/2006/relationships/hyperlink" Target="https://refuge.journals.yorku.ca/index.php/refuge/article/view/41163/37072" TargetMode="External"/><Relationship Id="rId185" Type="http://schemas.openxmlformats.org/officeDocument/2006/relationships/hyperlink" Target="https://refuge.journals.yorku.ca/index.php/refuge/article/view/41163/37072" TargetMode="External"/><Relationship Id="rId4" Type="http://schemas.openxmlformats.org/officeDocument/2006/relationships/settings" Target="settings.xml"/><Relationship Id="rId9" Type="http://schemas.openxmlformats.org/officeDocument/2006/relationships/hyperlink" Target="https://www.axios.com/2025/08/23/immigrant-detentions-record-trump-deportations" TargetMode="External"/><Relationship Id="rId180" Type="http://schemas.openxmlformats.org/officeDocument/2006/relationships/hyperlink" Target="https://refuge.journals.yorku.ca/index.php/refuge/article/view/41163/37072" TargetMode="External"/><Relationship Id="rId210" Type="http://schemas.openxmlformats.org/officeDocument/2006/relationships/hyperlink" Target="https://refuge.journals.yorku.ca/index.php/refuge/article/view/41163/37072" TargetMode="External"/><Relationship Id="rId215" Type="http://schemas.openxmlformats.org/officeDocument/2006/relationships/hyperlink" Target="https://refuge.journals.yorku.ca/index.php/refuge/article/view/41163/37072" TargetMode="External"/><Relationship Id="rId26" Type="http://schemas.openxmlformats.org/officeDocument/2006/relationships/hyperlink" Target="https://refuge.journals.yorku.ca/index.php/refuge/article/view/41163/37072" TargetMode="External"/><Relationship Id="rId47" Type="http://schemas.openxmlformats.org/officeDocument/2006/relationships/hyperlink" Target="https://refuge.journals.yorku.ca/index.php/refuge/article/view/41163/37072" TargetMode="External"/><Relationship Id="rId68" Type="http://schemas.openxmlformats.org/officeDocument/2006/relationships/hyperlink" Target="https://refuge.journals.yorku.ca/index.php/refuge/article/view/41163/37072" TargetMode="External"/><Relationship Id="rId89" Type="http://schemas.openxmlformats.org/officeDocument/2006/relationships/hyperlink" Target="https://refuge.journals.yorku.ca/index.php/refuge/article/view/41163/37072" TargetMode="External"/><Relationship Id="rId112" Type="http://schemas.openxmlformats.org/officeDocument/2006/relationships/hyperlink" Target="https://refuge.journals.yorku.ca/index.php/refuge/article/view/41163/37072" TargetMode="External"/><Relationship Id="rId133" Type="http://schemas.openxmlformats.org/officeDocument/2006/relationships/hyperlink" Target="https://refuge.journals.yorku.ca/index.php/refuge/article/view/41163/37072" TargetMode="External"/><Relationship Id="rId154" Type="http://schemas.openxmlformats.org/officeDocument/2006/relationships/hyperlink" Target="https://refuge.journals.yorku.ca/index.php/refuge/article/view/41163/37072" TargetMode="External"/><Relationship Id="rId175" Type="http://schemas.openxmlformats.org/officeDocument/2006/relationships/hyperlink" Target="https://refuge.journals.yorku.ca/index.php/refuge/article/view/41163/37072" TargetMode="External"/><Relationship Id="rId196" Type="http://schemas.openxmlformats.org/officeDocument/2006/relationships/hyperlink" Target="https://refuge.journals.yorku.ca/index.php/refuge/article/view/41163/37072" TargetMode="External"/><Relationship Id="rId200" Type="http://schemas.openxmlformats.org/officeDocument/2006/relationships/hyperlink" Target="https://refuge.journals.yorku.ca/index.php/refuge/article/view/41163/37072" TargetMode="External"/><Relationship Id="rId16" Type="http://schemas.openxmlformats.org/officeDocument/2006/relationships/hyperlink" Target="https://www.nytimes.com/2025/05/13/us/politics/trump-immigration-fbi-gun-drug-agents.html" TargetMode="External"/><Relationship Id="rId221" Type="http://schemas.openxmlformats.org/officeDocument/2006/relationships/hyperlink" Target="https://refuge.journals.yorku.ca/index.php/refuge/article/view/41163/37072" TargetMode="External"/><Relationship Id="rId37" Type="http://schemas.openxmlformats.org/officeDocument/2006/relationships/hyperlink" Target="https://refuge.journals.yorku.ca/index.php/refuge/article/view/41163/37072" TargetMode="External"/><Relationship Id="rId58" Type="http://schemas.openxmlformats.org/officeDocument/2006/relationships/hyperlink" Target="https://refuge.journals.yorku.ca/index.php/refuge/article/view/41163/37072" TargetMode="External"/><Relationship Id="rId79" Type="http://schemas.openxmlformats.org/officeDocument/2006/relationships/hyperlink" Target="https://refuge.journals.yorku.ca/index.php/refuge/article/view/41163/37072" TargetMode="External"/><Relationship Id="rId102" Type="http://schemas.openxmlformats.org/officeDocument/2006/relationships/hyperlink" Target="https://refuge.journals.yorku.ca/index.php/refuge/article/view/41163/37072" TargetMode="External"/><Relationship Id="rId123" Type="http://schemas.openxmlformats.org/officeDocument/2006/relationships/hyperlink" Target="https://refuge.journals.yorku.ca/index.php/refuge/article/view/41163/37072" TargetMode="External"/><Relationship Id="rId144" Type="http://schemas.openxmlformats.org/officeDocument/2006/relationships/hyperlink" Target="https://refuge.journals.yorku.ca/index.php/refuge/article/view/41163/37072" TargetMode="External"/><Relationship Id="rId90" Type="http://schemas.openxmlformats.org/officeDocument/2006/relationships/hyperlink" Target="https://refuge.journals.yorku.ca/index.php/refuge/article/view/41163/37072" TargetMode="External"/><Relationship Id="rId165" Type="http://schemas.openxmlformats.org/officeDocument/2006/relationships/hyperlink" Target="https://refuge.journals.yorku.ca/index.php/refuge/article/view/41163/37072" TargetMode="External"/><Relationship Id="rId186" Type="http://schemas.openxmlformats.org/officeDocument/2006/relationships/hyperlink" Target="https://refuge.journals.yorku.ca/index.php/refuge/article/view/41163/37072" TargetMode="External"/><Relationship Id="rId211" Type="http://schemas.openxmlformats.org/officeDocument/2006/relationships/hyperlink" Target="https://refuge.journals.yorku.ca/index.php/refuge/article/view/41163/37072" TargetMode="External"/><Relationship Id="rId27" Type="http://schemas.openxmlformats.org/officeDocument/2006/relationships/hyperlink" Target="https://refuge.journals.yorku.ca/index.php/refuge/article/view/41163/37072" TargetMode="External"/><Relationship Id="rId48" Type="http://schemas.openxmlformats.org/officeDocument/2006/relationships/hyperlink" Target="https://refuge.journals.yorku.ca/index.php/refuge/article/view/41163/37072" TargetMode="External"/><Relationship Id="rId69" Type="http://schemas.openxmlformats.org/officeDocument/2006/relationships/hyperlink" Target="https://refuge.journals.yorku.ca/index.php/refuge/article/view/41163/37072" TargetMode="External"/><Relationship Id="rId113" Type="http://schemas.openxmlformats.org/officeDocument/2006/relationships/hyperlink" Target="https://refuge.journals.yorku.ca/index.php/refuge/article/view/41163/37072" TargetMode="External"/><Relationship Id="rId134" Type="http://schemas.openxmlformats.org/officeDocument/2006/relationships/hyperlink" Target="https://refuge.journals.yorku.ca/index.php/refuge/article/view/41163/37072" TargetMode="External"/><Relationship Id="rId80" Type="http://schemas.openxmlformats.org/officeDocument/2006/relationships/hyperlink" Target="https://refuge.journals.yorku.ca/index.php/refuge/article/view/41163/37072" TargetMode="External"/><Relationship Id="rId155" Type="http://schemas.openxmlformats.org/officeDocument/2006/relationships/hyperlink" Target="https://refuge.journals.yorku.ca/index.php/refuge/article/view/41163/37072" TargetMode="External"/><Relationship Id="rId176" Type="http://schemas.openxmlformats.org/officeDocument/2006/relationships/hyperlink" Target="https://refuge.journals.yorku.ca/index.php/refuge/article/view/41163/37072" TargetMode="External"/><Relationship Id="rId197" Type="http://schemas.openxmlformats.org/officeDocument/2006/relationships/hyperlink" Target="https://refuge.journals.yorku.ca/index.php/refuge/article/view/41163/37072" TargetMode="External"/><Relationship Id="rId201" Type="http://schemas.openxmlformats.org/officeDocument/2006/relationships/hyperlink" Target="https://refuge.journals.yorku.ca/index.php/refuge/article/view/41163/37072" TargetMode="External"/><Relationship Id="rId222" Type="http://schemas.openxmlformats.org/officeDocument/2006/relationships/hyperlink" Target="https://www.wagingpeace.org/nuclear-weapons-deep-state/" TargetMode="External"/><Relationship Id="rId17" Type="http://schemas.openxmlformats.org/officeDocument/2006/relationships/hyperlink" Target="https://www.axios.com/local/washington-dc/2025/08/12/trump-dc-crime-national-guard-federalize-police-plan" TargetMode="External"/><Relationship Id="rId38" Type="http://schemas.openxmlformats.org/officeDocument/2006/relationships/hyperlink" Target="https://refuge.journals.yorku.ca/index.php/refuge/article/view/41163/37072" TargetMode="External"/><Relationship Id="rId59" Type="http://schemas.openxmlformats.org/officeDocument/2006/relationships/hyperlink" Target="https://refuge.journals.yorku.ca/index.php/refuge/article/view/41163/37072" TargetMode="External"/><Relationship Id="rId103" Type="http://schemas.openxmlformats.org/officeDocument/2006/relationships/hyperlink" Target="https://refuge.journals.yorku.ca/index.php/refuge/article/view/41163/37072" TargetMode="External"/><Relationship Id="rId124" Type="http://schemas.openxmlformats.org/officeDocument/2006/relationships/hyperlink" Target="https://refuge.journals.yorku.ca/index.php/refuge/article/view/41163/37072" TargetMode="External"/><Relationship Id="rId70" Type="http://schemas.openxmlformats.org/officeDocument/2006/relationships/hyperlink" Target="https://refuge.journals.yorku.ca/index.php/refuge/article/view/41163/37072" TargetMode="External"/><Relationship Id="rId91" Type="http://schemas.openxmlformats.org/officeDocument/2006/relationships/hyperlink" Target="https://refuge.journals.yorku.ca/index.php/refuge/article/view/41163/37072" TargetMode="External"/><Relationship Id="rId145" Type="http://schemas.openxmlformats.org/officeDocument/2006/relationships/hyperlink" Target="https://refuge.journals.yorku.ca/index.php/refuge/article/view/41163/37072" TargetMode="External"/><Relationship Id="rId166" Type="http://schemas.openxmlformats.org/officeDocument/2006/relationships/hyperlink" Target="https://refuge.journals.yorku.ca/index.php/refuge/article/view/41163/37072" TargetMode="External"/><Relationship Id="rId187" Type="http://schemas.openxmlformats.org/officeDocument/2006/relationships/hyperlink" Target="https://refuge.journals.yorku.ca/index.php/refuge/article/view/41163/37072" TargetMode="External"/><Relationship Id="rId1" Type="http://schemas.openxmlformats.org/officeDocument/2006/relationships/customXml" Target="../customXml/item1.xml"/><Relationship Id="rId212" Type="http://schemas.openxmlformats.org/officeDocument/2006/relationships/hyperlink" Target="https://refuge.journals.yorku.ca/index.php/refuge/article/view/41163/37072" TargetMode="External"/><Relationship Id="rId28" Type="http://schemas.openxmlformats.org/officeDocument/2006/relationships/hyperlink" Target="https://refuge.journals.yorku.ca/index.php/refuge/article/view/41163/37072" TargetMode="External"/><Relationship Id="rId49" Type="http://schemas.openxmlformats.org/officeDocument/2006/relationships/hyperlink" Target="https://refuge.journals.yorku.ca/index.php/refuge/article/view/41163/37072" TargetMode="External"/><Relationship Id="rId114" Type="http://schemas.openxmlformats.org/officeDocument/2006/relationships/hyperlink" Target="https://refuge.journals.yorku.ca/index.php/refuge/article/view/41163/37072" TargetMode="External"/><Relationship Id="rId60" Type="http://schemas.openxmlformats.org/officeDocument/2006/relationships/hyperlink" Target="https://refuge.journals.yorku.ca/index.php/refuge/article/view/41163/37072" TargetMode="External"/><Relationship Id="rId81" Type="http://schemas.openxmlformats.org/officeDocument/2006/relationships/hyperlink" Target="https://refuge.journals.yorku.ca/index.php/refuge/article/view/41163/37072" TargetMode="External"/><Relationship Id="rId135" Type="http://schemas.openxmlformats.org/officeDocument/2006/relationships/hyperlink" Target="https://refuge.journals.yorku.ca/index.php/refuge/article/view/41163/37072" TargetMode="External"/><Relationship Id="rId156" Type="http://schemas.openxmlformats.org/officeDocument/2006/relationships/hyperlink" Target="https://refuge.journals.yorku.ca/index.php/refuge/article/view/41163/37072" TargetMode="External"/><Relationship Id="rId177" Type="http://schemas.openxmlformats.org/officeDocument/2006/relationships/hyperlink" Target="https://refuge.journals.yorku.ca/index.php/refuge/article/view/41163/37072" TargetMode="External"/><Relationship Id="rId198" Type="http://schemas.openxmlformats.org/officeDocument/2006/relationships/hyperlink" Target="https://refuge.journals.yorku.ca/index.php/refuge/article/view/41163/37072" TargetMode="External"/><Relationship Id="rId202" Type="http://schemas.openxmlformats.org/officeDocument/2006/relationships/hyperlink" Target="https://refuge.journals.yorku.ca/index.php/refuge/article/view/41163/37072" TargetMode="External"/><Relationship Id="rId223" Type="http://schemas.openxmlformats.org/officeDocument/2006/relationships/fontTable" Target="fontTable.xml"/><Relationship Id="rId18" Type="http://schemas.openxmlformats.org/officeDocument/2006/relationships/hyperlink" Target="https://www.axios.com/local/washington-dc/2025/08/07/trump-federal-crackdown-dc-crime-rate-falling" TargetMode="External"/><Relationship Id="rId39" Type="http://schemas.openxmlformats.org/officeDocument/2006/relationships/hyperlink" Target="https://refuge.journals.yorku.ca/index.php/refuge/article/view/41163/37072" TargetMode="External"/><Relationship Id="rId50" Type="http://schemas.openxmlformats.org/officeDocument/2006/relationships/hyperlink" Target="https://refuge.journals.yorku.ca/index.php/refuge/article/view/41163/37072" TargetMode="External"/><Relationship Id="rId104" Type="http://schemas.openxmlformats.org/officeDocument/2006/relationships/hyperlink" Target="https://refuge.journals.yorku.ca/index.php/refuge/article/view/41163/37072" TargetMode="External"/><Relationship Id="rId125" Type="http://schemas.openxmlformats.org/officeDocument/2006/relationships/hyperlink" Target="https://refuge.journals.yorku.ca/index.php/refuge/article/view/41163/37072" TargetMode="External"/><Relationship Id="rId146" Type="http://schemas.openxmlformats.org/officeDocument/2006/relationships/hyperlink" Target="https://refuge.journals.yorku.ca/index.php/refuge/article/view/41163/37072" TargetMode="External"/><Relationship Id="rId167" Type="http://schemas.openxmlformats.org/officeDocument/2006/relationships/hyperlink" Target="https://refuge.journals.yorku.ca/index.php/refuge/article/view/41163/37072" TargetMode="External"/><Relationship Id="rId188" Type="http://schemas.openxmlformats.org/officeDocument/2006/relationships/hyperlink" Target="https://refuge.journals.yorku.ca/index.php/refuge/article/view/41163/37072" TargetMode="External"/><Relationship Id="rId71" Type="http://schemas.openxmlformats.org/officeDocument/2006/relationships/hyperlink" Target="https://refuge.journals.yorku.ca/index.php/refuge/article/view/41163/37072" TargetMode="External"/><Relationship Id="rId92" Type="http://schemas.openxmlformats.org/officeDocument/2006/relationships/hyperlink" Target="https://refuge.journals.yorku.ca/index.php/refuge/article/view/41163/37072" TargetMode="External"/><Relationship Id="rId213" Type="http://schemas.openxmlformats.org/officeDocument/2006/relationships/hyperlink" Target="https://refuge.journals.yorku.ca/index.php/refuge/article/view/41163/37072" TargetMode="External"/><Relationship Id="rId2" Type="http://schemas.openxmlformats.org/officeDocument/2006/relationships/numbering" Target="numbering.xml"/><Relationship Id="rId29" Type="http://schemas.openxmlformats.org/officeDocument/2006/relationships/hyperlink" Target="https://refuge.journals.yorku.ca/index.php/refuge/article/view/41163/37072" TargetMode="External"/><Relationship Id="rId40" Type="http://schemas.openxmlformats.org/officeDocument/2006/relationships/hyperlink" Target="https://refuge.journals.yorku.ca/index.php/refuge/article/view/41163/37072" TargetMode="External"/><Relationship Id="rId115" Type="http://schemas.openxmlformats.org/officeDocument/2006/relationships/hyperlink" Target="https://refuge.journals.yorku.ca/index.php/refuge/article/view/41163/37072" TargetMode="External"/><Relationship Id="rId136" Type="http://schemas.openxmlformats.org/officeDocument/2006/relationships/hyperlink" Target="https://refuge.journals.yorku.ca/index.php/refuge/article/view/41163/37072" TargetMode="External"/><Relationship Id="rId157" Type="http://schemas.openxmlformats.org/officeDocument/2006/relationships/hyperlink" Target="https://refuge.journals.yorku.ca/index.php/refuge/article/view/41163/37072" TargetMode="External"/><Relationship Id="rId178" Type="http://schemas.openxmlformats.org/officeDocument/2006/relationships/hyperlink" Target="https://refuge.journals.yorku.ca/index.php/refuge/article/view/41163/37072" TargetMode="External"/><Relationship Id="rId61" Type="http://schemas.openxmlformats.org/officeDocument/2006/relationships/hyperlink" Target="https://refuge.journals.yorku.ca/index.php/refuge/article/view/41163/37072" TargetMode="External"/><Relationship Id="rId82" Type="http://schemas.openxmlformats.org/officeDocument/2006/relationships/hyperlink" Target="https://refuge.journals.yorku.ca/index.php/refuge/article/view/41163/37072" TargetMode="External"/><Relationship Id="rId199" Type="http://schemas.openxmlformats.org/officeDocument/2006/relationships/hyperlink" Target="https://refuge.journals.yorku.ca/index.php/refuge/article/view/41163/37072" TargetMode="External"/><Relationship Id="rId203" Type="http://schemas.openxmlformats.org/officeDocument/2006/relationships/hyperlink" Target="https://refuge.journals.yorku.ca/index.php/refuge/article/view/41163/37072" TargetMode="External"/><Relationship Id="rId19" Type="http://schemas.openxmlformats.org/officeDocument/2006/relationships/hyperlink" Target="https://doi.org/10.5749/CES.0601.cornum" TargetMode="External"/><Relationship Id="rId224" Type="http://schemas.openxmlformats.org/officeDocument/2006/relationships/theme" Target="theme/theme1.xml"/><Relationship Id="rId30" Type="http://schemas.openxmlformats.org/officeDocument/2006/relationships/hyperlink" Target="https://refuge.journals.yorku.ca/index.php/refuge/article/view/41163/37072" TargetMode="External"/><Relationship Id="rId105" Type="http://schemas.openxmlformats.org/officeDocument/2006/relationships/hyperlink" Target="https://refuge.journals.yorku.ca/index.php/refuge/article/view/41163/37072" TargetMode="External"/><Relationship Id="rId126" Type="http://schemas.openxmlformats.org/officeDocument/2006/relationships/hyperlink" Target="https://refuge.journals.yorku.ca/index.php/refuge/article/view/41163/37072" TargetMode="External"/><Relationship Id="rId147" Type="http://schemas.openxmlformats.org/officeDocument/2006/relationships/hyperlink" Target="https://refuge.journals.yorku.ca/index.php/refuge/article/view/41163/37072" TargetMode="External"/><Relationship Id="rId168" Type="http://schemas.openxmlformats.org/officeDocument/2006/relationships/hyperlink" Target="https://refuge.journals.yorku.ca/index.php/refuge/article/view/41163/370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45298</Words>
  <Characters>242346</Characters>
  <Application>Microsoft Office Word</Application>
  <DocSecurity>0</DocSecurity>
  <Lines>3908</Lines>
  <Paragraphs>882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6</cp:revision>
  <dcterms:created xsi:type="dcterms:W3CDTF">2025-11-15T12:23:00Z</dcterms:created>
  <dcterms:modified xsi:type="dcterms:W3CDTF">2025-11-15T15:11:00Z</dcterms:modified>
</cp:coreProperties>
</file>