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D47DB" w14:textId="0C050993" w:rsidR="005D388F" w:rsidRDefault="009016E7" w:rsidP="009016E7">
      <w:pPr>
        <w:pStyle w:val="Heading1"/>
      </w:pPr>
      <w:r>
        <w:t>Off</w:t>
      </w:r>
    </w:p>
    <w:p w14:paraId="5B98E5E4" w14:textId="18C99E63" w:rsidR="009016E7" w:rsidRDefault="009016E7" w:rsidP="009016E7">
      <w:pPr>
        <w:pStyle w:val="Heading2"/>
      </w:pPr>
      <w:r>
        <w:t>1</w:t>
      </w:r>
    </w:p>
    <w:p w14:paraId="32D862FC" w14:textId="3597574F" w:rsidR="00EF07DA" w:rsidRPr="00EF07DA" w:rsidRDefault="009016E7" w:rsidP="00EF07DA">
      <w:pPr>
        <w:pStyle w:val="Heading4"/>
      </w:pPr>
      <w:r>
        <w:t>The United States federal government should</w:t>
      </w:r>
      <w:r w:rsidR="00EF07DA" w:rsidRPr="00EF07DA">
        <w:br/>
        <w:t>---in response to a nuclear terrorist attack or detination, prohibit retaliation to a nuclear terror attack</w:t>
      </w:r>
      <w:r w:rsidR="00EF07DA" w:rsidRPr="00EF07DA">
        <w:br/>
        <w:t>---prohibit placing its nuclear arsenal on high alert following a nuclear terror attack</w:t>
      </w:r>
      <w:r w:rsidR="00EF07DA" w:rsidRPr="00EF07DA">
        <w:br/>
        <w:t>---establish hotlines with Russia, China, Iran, and North Korea and in the event of a nuclear terror attack, communicate with them they will not be militarily attacked</w:t>
      </w:r>
      <w:r w:rsidR="00EF07DA" w:rsidRPr="00EF07DA">
        <w:br/>
        <w:t>---blame any detonation of a nuclear device in the United States on white supremacist groups and prohibit retaliation on any other groups or nations for a detonation</w:t>
      </w:r>
      <w:r w:rsidR="00EF07DA" w:rsidRPr="00EF07DA">
        <w:br/>
        <w:t>---mandate all cooled spent fuel be expeditiously transferred to dry casks</w:t>
      </w:r>
    </w:p>
    <w:p w14:paraId="325A342A" w14:textId="77777777" w:rsidR="00EF07DA" w:rsidRPr="00EF07DA" w:rsidRDefault="00EF07DA" w:rsidP="00EF07DA">
      <w:pPr>
        <w:pStyle w:val="Heading4"/>
      </w:pPr>
      <w:r w:rsidRPr="00EF07DA">
        <w:t>Plank 4 solves the escalation scenario for nuke terror, plank 5 solves the zinc fires nonsense.</w:t>
      </w:r>
    </w:p>
    <w:p w14:paraId="14844F06" w14:textId="77777777" w:rsidR="00EF07DA" w:rsidRPr="00EF07DA" w:rsidRDefault="00EF07DA" w:rsidP="00EF07DA"/>
    <w:p w14:paraId="6C3FF04A" w14:textId="77777777" w:rsidR="009016E7" w:rsidRPr="009C6D7B" w:rsidRDefault="009016E7" w:rsidP="009016E7">
      <w:pPr>
        <w:pStyle w:val="Heading4"/>
      </w:pPr>
      <w:r w:rsidRPr="00394690">
        <w:rPr>
          <w:rFonts w:asciiTheme="minorHAnsi" w:hAnsiTheme="minorHAnsi" w:cstheme="minorHAnsi"/>
        </w:rPr>
        <w:t xml:space="preserve">Crisis </w:t>
      </w:r>
      <w:r>
        <w:rPr>
          <w:rFonts w:asciiTheme="minorHAnsi" w:hAnsiTheme="minorHAnsi" w:cstheme="minorHAnsi"/>
        </w:rPr>
        <w:t xml:space="preserve">communication solves </w:t>
      </w:r>
      <w:r w:rsidRPr="00EE28F9">
        <w:rPr>
          <w:rFonts w:asciiTheme="minorHAnsi" w:hAnsiTheme="minorHAnsi" w:cstheme="minorHAnsi"/>
          <w:u w:val="single"/>
        </w:rPr>
        <w:t>inadvertent escalation</w:t>
      </w:r>
      <w:r w:rsidRPr="00394690">
        <w:rPr>
          <w:rFonts w:asciiTheme="minorHAnsi" w:hAnsiTheme="minorHAnsi" w:cstheme="minorHAnsi"/>
        </w:rPr>
        <w:t xml:space="preserve"> </w:t>
      </w:r>
      <w:r>
        <w:t xml:space="preserve">AFTER a </w:t>
      </w:r>
      <w:r>
        <w:rPr>
          <w:u w:val="single"/>
        </w:rPr>
        <w:t>attack</w:t>
      </w:r>
    </w:p>
    <w:p w14:paraId="6BF24117" w14:textId="77777777" w:rsidR="009016E7" w:rsidRPr="00394690" w:rsidRDefault="009016E7" w:rsidP="009016E7">
      <w:pPr>
        <w:rPr>
          <w:rFonts w:asciiTheme="minorHAnsi" w:hAnsiTheme="minorHAnsi" w:cstheme="minorHAnsi"/>
          <w:sz w:val="16"/>
        </w:rPr>
      </w:pPr>
      <w:r w:rsidRPr="00394690">
        <w:rPr>
          <w:rStyle w:val="Style13ptBold"/>
          <w:rFonts w:asciiTheme="minorHAnsi" w:hAnsiTheme="minorHAnsi" w:cstheme="minorHAnsi"/>
        </w:rPr>
        <w:t>Campbell &amp; Sullivan ’19</w:t>
      </w:r>
      <w:r w:rsidRPr="00394690">
        <w:rPr>
          <w:rFonts w:asciiTheme="minorHAnsi" w:hAnsiTheme="minorHAnsi" w:cstheme="minorHAnsi"/>
        </w:rPr>
        <w:t xml:space="preserve"> </w:t>
      </w:r>
      <w:r w:rsidRPr="001330F0">
        <w:t>— *Kurt M. Campbell is Chair and CEO of the Asia Group. He is 2018-19 Kissinger Fellow at the McCain Institute and was U.S. Assistant Secretary of State for East Asian and Pacific Afairs from 2009 to 2013. *Jake Sullivan is a Nonresident Senior Fellow at the Carnegie Endowment for International Peace. He served as National Security Adviser to the U.S. Vice President in 2013-14 and as Director of Policy Planning at the U.S. Department of State in 2011-13. (8-1-2019; "Competition Without Catastrophe;" Foreign Affairs; https://www.foreignaffairs.com/articles/china/competition-with-china-without-catastrophe;)</w:t>
      </w:r>
    </w:p>
    <w:p w14:paraId="47B7F316" w14:textId="77777777" w:rsidR="009016E7" w:rsidRDefault="009016E7" w:rsidP="009016E7">
      <w:pPr>
        <w:rPr>
          <w:rFonts w:asciiTheme="minorHAnsi" w:hAnsiTheme="minorHAnsi" w:cstheme="minorHAnsi"/>
          <w:sz w:val="14"/>
        </w:rPr>
      </w:pPr>
      <w:r w:rsidRPr="00EE28F9">
        <w:rPr>
          <w:rFonts w:asciiTheme="minorHAnsi" w:hAnsiTheme="minorHAnsi" w:cstheme="minorHAnsi"/>
          <w:sz w:val="14"/>
        </w:rPr>
        <w:t xml:space="preserve">To achieve such coexistence, </w:t>
      </w:r>
      <w:r w:rsidRPr="00730E3D">
        <w:rPr>
          <w:rStyle w:val="StyleUnderline"/>
          <w:rFonts w:asciiTheme="minorHAnsi" w:hAnsiTheme="minorHAnsi" w:cstheme="minorHAnsi"/>
          <w:highlight w:val="green"/>
        </w:rPr>
        <w:t xml:space="preserve">Washington will need to </w:t>
      </w:r>
      <w:r w:rsidRPr="00730E3D">
        <w:rPr>
          <w:rStyle w:val="Emphasis"/>
          <w:rFonts w:asciiTheme="minorHAnsi" w:hAnsiTheme="minorHAnsi" w:cstheme="minorHAnsi"/>
          <w:highlight w:val="green"/>
        </w:rPr>
        <w:t>enhance</w:t>
      </w:r>
      <w:r w:rsidRPr="00EE28F9">
        <w:rPr>
          <w:rFonts w:asciiTheme="minorHAnsi" w:hAnsiTheme="minorHAnsi" w:cstheme="minorHAnsi"/>
          <w:sz w:val="14"/>
        </w:rPr>
        <w:t xml:space="preserve"> </w:t>
      </w:r>
      <w:r w:rsidRPr="00EE28F9">
        <w:rPr>
          <w:sz w:val="14"/>
        </w:rPr>
        <w:t>both U.S.-Chinese</w:t>
      </w:r>
      <w:r w:rsidRPr="00EE28F9">
        <w:rPr>
          <w:rStyle w:val="Emphasis"/>
          <w:rFonts w:asciiTheme="minorHAnsi" w:hAnsiTheme="minorHAnsi" w:cstheme="minorHAnsi"/>
        </w:rPr>
        <w:t xml:space="preserve"> </w:t>
      </w:r>
      <w:r w:rsidRPr="00730E3D">
        <w:rPr>
          <w:rStyle w:val="Emphasis"/>
          <w:rFonts w:asciiTheme="minorHAnsi" w:hAnsiTheme="minorHAnsi" w:cstheme="minorHAnsi"/>
          <w:highlight w:val="green"/>
        </w:rPr>
        <w:t>crisis management</w:t>
      </w:r>
      <w:r w:rsidRPr="00EE28F9">
        <w:rPr>
          <w:rFonts w:asciiTheme="minorHAnsi" w:hAnsiTheme="minorHAnsi" w:cstheme="minorHAnsi"/>
          <w:sz w:val="14"/>
        </w:rPr>
        <w:t xml:space="preserve"> and its own capacity for deterrence. Even as Cold War adversaries, </w:t>
      </w:r>
      <w:r w:rsidRPr="00394690">
        <w:rPr>
          <w:rStyle w:val="StyleUnderline"/>
          <w:rFonts w:asciiTheme="minorHAnsi" w:hAnsiTheme="minorHAnsi" w:cstheme="minorHAnsi"/>
        </w:rPr>
        <w:t xml:space="preserve">the </w:t>
      </w:r>
      <w:r w:rsidRPr="00394690">
        <w:rPr>
          <w:rStyle w:val="Emphasis"/>
          <w:rFonts w:asciiTheme="minorHAnsi" w:hAnsiTheme="minorHAnsi" w:cstheme="minorHAnsi"/>
        </w:rPr>
        <w:t>U</w:t>
      </w:r>
      <w:r w:rsidRPr="00EE28F9">
        <w:rPr>
          <w:rFonts w:asciiTheme="minorHAnsi" w:hAnsiTheme="minorHAnsi" w:cstheme="minorHAnsi"/>
          <w:sz w:val="14"/>
        </w:rPr>
        <w:t xml:space="preserve">nited </w:t>
      </w:r>
      <w:r w:rsidRPr="00394690">
        <w:rPr>
          <w:rStyle w:val="Emphasis"/>
          <w:rFonts w:asciiTheme="minorHAnsi" w:hAnsiTheme="minorHAnsi" w:cstheme="minorHAnsi"/>
        </w:rPr>
        <w:t>S</w:t>
      </w:r>
      <w:r w:rsidRPr="00EE28F9">
        <w:rPr>
          <w:rFonts w:asciiTheme="minorHAnsi" w:hAnsiTheme="minorHAnsi" w:cstheme="minorHAnsi"/>
          <w:sz w:val="14"/>
        </w:rPr>
        <w:t xml:space="preserve">tates </w:t>
      </w:r>
      <w:r w:rsidRPr="00394690">
        <w:rPr>
          <w:rStyle w:val="StyleUnderline"/>
          <w:rFonts w:asciiTheme="minorHAnsi" w:hAnsiTheme="minorHAnsi" w:cstheme="minorHAnsi"/>
        </w:rPr>
        <w:t>and</w:t>
      </w:r>
      <w:r w:rsidRPr="00EE28F9">
        <w:rPr>
          <w:rFonts w:asciiTheme="minorHAnsi" w:hAnsiTheme="minorHAnsi" w:cstheme="minorHAnsi"/>
          <w:sz w:val="14"/>
        </w:rPr>
        <w:t xml:space="preserve"> the </w:t>
      </w:r>
      <w:r w:rsidRPr="00394690">
        <w:rPr>
          <w:rStyle w:val="Emphasis"/>
          <w:rFonts w:asciiTheme="minorHAnsi" w:hAnsiTheme="minorHAnsi" w:cstheme="minorHAnsi"/>
        </w:rPr>
        <w:t>Soviet Union</w:t>
      </w:r>
      <w:r w:rsidRPr="00394690">
        <w:rPr>
          <w:rStyle w:val="StyleUnderline"/>
          <w:rFonts w:asciiTheme="minorHAnsi" w:hAnsiTheme="minorHAnsi" w:cstheme="minorHAnsi"/>
        </w:rPr>
        <w:t xml:space="preserve"> worked</w:t>
      </w:r>
      <w:r w:rsidRPr="00EE28F9">
        <w:rPr>
          <w:rFonts w:asciiTheme="minorHAnsi" w:hAnsiTheme="minorHAnsi" w:cstheme="minorHAnsi"/>
          <w:sz w:val="14"/>
        </w:rPr>
        <w:t xml:space="preserve"> concertedly </w:t>
      </w:r>
      <w:r w:rsidRPr="00730E3D">
        <w:rPr>
          <w:rStyle w:val="StyleUnderline"/>
          <w:rFonts w:asciiTheme="minorHAnsi" w:hAnsiTheme="minorHAnsi" w:cstheme="minorHAnsi"/>
          <w:highlight w:val="green"/>
        </w:rPr>
        <w:t xml:space="preserve">to reduce the risk that an </w:t>
      </w:r>
      <w:r w:rsidRPr="00730E3D">
        <w:rPr>
          <w:rStyle w:val="StyleUnderline"/>
          <w:rFonts w:asciiTheme="minorHAnsi" w:hAnsiTheme="minorHAnsi" w:cstheme="minorHAnsi"/>
          <w:b/>
          <w:bCs/>
          <w:highlight w:val="green"/>
        </w:rPr>
        <w:t>accident</w:t>
      </w:r>
      <w:r w:rsidRPr="00394690">
        <w:rPr>
          <w:rStyle w:val="StyleUnderline"/>
          <w:rFonts w:asciiTheme="minorHAnsi" w:hAnsiTheme="minorHAnsi" w:cstheme="minorHAnsi"/>
        </w:rPr>
        <w:t xml:space="preserve">al collision </w:t>
      </w:r>
      <w:r w:rsidRPr="00730E3D">
        <w:rPr>
          <w:rStyle w:val="StyleUnderline"/>
          <w:rFonts w:asciiTheme="minorHAnsi" w:hAnsiTheme="minorHAnsi" w:cstheme="minorHAnsi"/>
          <w:highlight w:val="green"/>
        </w:rPr>
        <w:t xml:space="preserve">would </w:t>
      </w:r>
      <w:r w:rsidRPr="00730E3D">
        <w:rPr>
          <w:rStyle w:val="Emphasis"/>
          <w:rFonts w:asciiTheme="minorHAnsi" w:hAnsiTheme="minorHAnsi" w:cstheme="minorHAnsi"/>
          <w:highlight w:val="green"/>
        </w:rPr>
        <w:t>escalate</w:t>
      </w:r>
      <w:r w:rsidRPr="00394690">
        <w:rPr>
          <w:rStyle w:val="StyleUnderline"/>
          <w:rFonts w:asciiTheme="minorHAnsi" w:hAnsiTheme="minorHAnsi" w:cstheme="minorHAnsi"/>
        </w:rPr>
        <w:t xml:space="preserve"> to </w:t>
      </w:r>
      <w:r w:rsidRPr="00394690">
        <w:rPr>
          <w:rStyle w:val="Emphasis"/>
          <w:rFonts w:asciiTheme="minorHAnsi" w:hAnsiTheme="minorHAnsi" w:cstheme="minorHAnsi"/>
        </w:rPr>
        <w:t>nuclear war</w:t>
      </w:r>
      <w:r w:rsidRPr="00EE28F9">
        <w:rPr>
          <w:rFonts w:asciiTheme="minorHAnsi" w:hAnsiTheme="minorHAnsi" w:cstheme="minorHAnsi"/>
          <w:sz w:val="14"/>
        </w:rPr>
        <w:t xml:space="preserve">; </w:t>
      </w:r>
      <w:r w:rsidRPr="00730E3D">
        <w:rPr>
          <w:rStyle w:val="StyleUnderline"/>
          <w:rFonts w:asciiTheme="minorHAnsi" w:hAnsiTheme="minorHAnsi" w:cstheme="minorHAnsi"/>
          <w:highlight w:val="green"/>
        </w:rPr>
        <w:t>they set</w:t>
      </w:r>
      <w:r w:rsidRPr="00394690">
        <w:rPr>
          <w:rStyle w:val="StyleUnderline"/>
          <w:rFonts w:asciiTheme="minorHAnsi" w:hAnsiTheme="minorHAnsi" w:cstheme="minorHAnsi"/>
        </w:rPr>
        <w:t xml:space="preserve"> </w:t>
      </w:r>
      <w:r w:rsidRPr="00730E3D">
        <w:rPr>
          <w:rStyle w:val="StyleUnderline"/>
          <w:rFonts w:asciiTheme="minorHAnsi" w:hAnsiTheme="minorHAnsi" w:cstheme="minorHAnsi"/>
          <w:highlight w:val="green"/>
        </w:rPr>
        <w:t>up</w:t>
      </w:r>
      <w:r w:rsidRPr="00EE28F9">
        <w:rPr>
          <w:rFonts w:asciiTheme="minorHAnsi" w:hAnsiTheme="minorHAnsi" w:cstheme="minorHAnsi"/>
          <w:sz w:val="14"/>
        </w:rPr>
        <w:t xml:space="preserve"> military </w:t>
      </w:r>
      <w:r w:rsidRPr="00730E3D">
        <w:rPr>
          <w:rStyle w:val="Emphasis"/>
          <w:rFonts w:asciiTheme="minorHAnsi" w:hAnsiTheme="minorHAnsi" w:cstheme="minorHAnsi"/>
          <w:highlight w:val="green"/>
        </w:rPr>
        <w:t>hot lines</w:t>
      </w:r>
      <w:r w:rsidRPr="00EE28F9">
        <w:rPr>
          <w:rFonts w:asciiTheme="minorHAnsi" w:hAnsiTheme="minorHAnsi" w:cstheme="minorHAnsi"/>
          <w:sz w:val="14"/>
        </w:rPr>
        <w:t xml:space="preserve">, established codes of conduct, </w:t>
      </w:r>
      <w:r w:rsidRPr="00730E3D">
        <w:rPr>
          <w:b/>
          <w:bCs/>
          <w:highlight w:val="green"/>
          <w:u w:val="single"/>
        </w:rPr>
        <w:t>and</w:t>
      </w:r>
      <w:r w:rsidRPr="00EE28F9">
        <w:rPr>
          <w:rFonts w:asciiTheme="minorHAnsi" w:hAnsiTheme="minorHAnsi" w:cstheme="minorHAnsi"/>
          <w:sz w:val="14"/>
        </w:rPr>
        <w:t xml:space="preserve"> signed arms control </w:t>
      </w:r>
      <w:r w:rsidRPr="00EE28F9">
        <w:rPr>
          <w:sz w:val="14"/>
        </w:rPr>
        <w:t>agreements. The United States and China lack</w:t>
      </w:r>
      <w:r w:rsidRPr="00394690">
        <w:rPr>
          <w:rStyle w:val="Emphasis"/>
          <w:rFonts w:asciiTheme="minorHAnsi" w:hAnsiTheme="minorHAnsi" w:cstheme="minorHAnsi"/>
        </w:rPr>
        <w:t xml:space="preserve"> similar </w:t>
      </w:r>
      <w:r w:rsidRPr="00730E3D">
        <w:rPr>
          <w:rStyle w:val="Emphasis"/>
          <w:rFonts w:asciiTheme="minorHAnsi" w:hAnsiTheme="minorHAnsi" w:cstheme="minorHAnsi"/>
          <w:highlight w:val="green"/>
        </w:rPr>
        <w:t>instruments</w:t>
      </w:r>
      <w:r w:rsidRPr="00730E3D">
        <w:rPr>
          <w:rStyle w:val="StyleUnderline"/>
          <w:rFonts w:asciiTheme="minorHAnsi" w:hAnsiTheme="minorHAnsi" w:cstheme="minorHAnsi"/>
          <w:highlight w:val="green"/>
        </w:rPr>
        <w:t xml:space="preserve"> to </w:t>
      </w:r>
      <w:r w:rsidRPr="00730E3D">
        <w:rPr>
          <w:rStyle w:val="Emphasis"/>
          <w:rFonts w:asciiTheme="minorHAnsi" w:hAnsiTheme="minorHAnsi" w:cstheme="minorHAnsi"/>
          <w:highlight w:val="green"/>
        </w:rPr>
        <w:t>manage crises</w:t>
      </w:r>
      <w:r w:rsidRPr="00EE28F9">
        <w:rPr>
          <w:rFonts w:asciiTheme="minorHAnsi" w:hAnsiTheme="minorHAnsi" w:cstheme="minorHAnsi"/>
          <w:sz w:val="14"/>
        </w:rPr>
        <w:t xml:space="preserve"> at a time when new domains of potential conflict, such as space </w:t>
      </w:r>
      <w:r w:rsidRPr="00394690">
        <w:rPr>
          <w:rStyle w:val="StyleUnderline"/>
          <w:rFonts w:asciiTheme="minorHAnsi" w:hAnsiTheme="minorHAnsi" w:cstheme="minorHAnsi"/>
        </w:rPr>
        <w:t>and</w:t>
      </w:r>
      <w:r w:rsidRPr="00EE28F9">
        <w:rPr>
          <w:rFonts w:asciiTheme="minorHAnsi" w:hAnsiTheme="minorHAnsi" w:cstheme="minorHAnsi"/>
          <w:sz w:val="14"/>
        </w:rPr>
        <w:t xml:space="preserve"> cyber-space, have increased the risk of </w:t>
      </w:r>
      <w:r w:rsidRPr="00394690">
        <w:rPr>
          <w:rStyle w:val="Emphasis"/>
          <w:rFonts w:asciiTheme="minorHAnsi" w:hAnsiTheme="minorHAnsi" w:cstheme="minorHAnsi"/>
        </w:rPr>
        <w:t>escalation</w:t>
      </w:r>
      <w:r w:rsidRPr="00EE28F9">
        <w:rPr>
          <w:rFonts w:asciiTheme="minorHAnsi" w:hAnsiTheme="minorHAnsi" w:cstheme="minorHAnsi"/>
          <w:sz w:val="14"/>
        </w:rPr>
        <w:t xml:space="preserve">. In every military domain, the two countries need agreements that are at least as formal and detailed as the U.S.-Soviet Incidents at Sea Agreement, a 1972 deal that established a set of specific rules aimed at avoiding </w:t>
      </w:r>
      <w:r w:rsidRPr="00EE28F9">
        <w:rPr>
          <w:sz w:val="14"/>
        </w:rPr>
        <w:t>maritime misunderstandings. The United States and China also need more</w:t>
      </w:r>
      <w:r w:rsidRPr="00394690">
        <w:rPr>
          <w:rStyle w:val="StyleUnderline"/>
          <w:rFonts w:asciiTheme="minorHAnsi" w:hAnsiTheme="minorHAnsi" w:cstheme="minorHAnsi"/>
        </w:rPr>
        <w:t xml:space="preserve"> </w:t>
      </w:r>
      <w:r w:rsidRPr="00730E3D">
        <w:rPr>
          <w:rStyle w:val="Emphasis"/>
          <w:rFonts w:asciiTheme="minorHAnsi" w:hAnsiTheme="minorHAnsi" w:cstheme="minorHAnsi"/>
          <w:highlight w:val="green"/>
        </w:rPr>
        <w:t>communication channels</w:t>
      </w:r>
      <w:r w:rsidRPr="00730E3D">
        <w:rPr>
          <w:rStyle w:val="StyleUnderline"/>
          <w:rFonts w:asciiTheme="minorHAnsi" w:hAnsiTheme="minorHAnsi" w:cstheme="minorHAnsi"/>
          <w:highlight w:val="green"/>
        </w:rPr>
        <w:t xml:space="preserve"> and mechanisms </w:t>
      </w:r>
      <w:r w:rsidRPr="00EE28F9">
        <w:rPr>
          <w:rStyle w:val="StyleUnderline"/>
          <w:rFonts w:asciiTheme="minorHAnsi" w:hAnsiTheme="minorHAnsi" w:cstheme="minorHAnsi"/>
        </w:rPr>
        <w:t xml:space="preserve">to </w:t>
      </w:r>
      <w:r w:rsidRPr="00730E3D">
        <w:rPr>
          <w:rStyle w:val="Emphasis"/>
          <w:rFonts w:asciiTheme="minorHAnsi" w:hAnsiTheme="minorHAnsi" w:cstheme="minorHAnsi"/>
          <w:highlight w:val="green"/>
        </w:rPr>
        <w:t>avoid conflict</w:t>
      </w:r>
      <w:r w:rsidRPr="00EE28F9">
        <w:rPr>
          <w:sz w:val="14"/>
        </w:rPr>
        <w:t>—especially in the South China Sea—to</w:t>
      </w:r>
      <w:r w:rsidRPr="00EE28F9">
        <w:rPr>
          <w:rStyle w:val="StyleUnderline"/>
          <w:rFonts w:asciiTheme="minorHAnsi" w:hAnsiTheme="minorHAnsi" w:cstheme="minorHAnsi"/>
        </w:rPr>
        <w:t xml:space="preserve"> </w:t>
      </w:r>
      <w:r w:rsidRPr="00730E3D">
        <w:rPr>
          <w:rStyle w:val="StyleUnderline"/>
          <w:rFonts w:asciiTheme="minorHAnsi" w:hAnsiTheme="minorHAnsi" w:cstheme="minorHAnsi"/>
          <w:highlight w:val="green"/>
        </w:rPr>
        <w:t xml:space="preserve">allow each side to </w:t>
      </w:r>
      <w:r w:rsidRPr="00730E3D">
        <w:rPr>
          <w:rStyle w:val="Emphasis"/>
          <w:rFonts w:asciiTheme="minorHAnsi" w:hAnsiTheme="minorHAnsi" w:cstheme="minorHAnsi"/>
          <w:highlight w:val="green"/>
        </w:rPr>
        <w:t>quickly clarify</w:t>
      </w:r>
      <w:r w:rsidRPr="00394690">
        <w:rPr>
          <w:rStyle w:val="StyleUnderline"/>
          <w:rFonts w:asciiTheme="minorHAnsi" w:hAnsiTheme="minorHAnsi" w:cstheme="minorHAnsi"/>
        </w:rPr>
        <w:t xml:space="preserve"> the other’s </w:t>
      </w:r>
      <w:r w:rsidRPr="00730E3D">
        <w:rPr>
          <w:rStyle w:val="StyleUnderline"/>
          <w:rFonts w:asciiTheme="minorHAnsi" w:hAnsiTheme="minorHAnsi" w:cstheme="minorHAnsi"/>
          <w:highlight w:val="green"/>
        </w:rPr>
        <w:t>intentions</w:t>
      </w:r>
      <w:r w:rsidRPr="00394690">
        <w:rPr>
          <w:rStyle w:val="StyleUnderline"/>
          <w:rFonts w:asciiTheme="minorHAnsi" w:hAnsiTheme="minorHAnsi" w:cstheme="minorHAnsi"/>
        </w:rPr>
        <w:t xml:space="preserve"> during an incident. The bilateral military relationship should </w:t>
      </w:r>
      <w:r w:rsidRPr="00394690">
        <w:rPr>
          <w:rStyle w:val="Emphasis"/>
          <w:rFonts w:asciiTheme="minorHAnsi" w:hAnsiTheme="minorHAnsi" w:cstheme="minorHAnsi"/>
        </w:rPr>
        <w:t>no longer be held hostage</w:t>
      </w:r>
      <w:r w:rsidRPr="00394690">
        <w:rPr>
          <w:rStyle w:val="StyleUnderline"/>
          <w:rFonts w:asciiTheme="minorHAnsi" w:hAnsiTheme="minorHAnsi" w:cstheme="minorHAnsi"/>
        </w:rPr>
        <w:t xml:space="preserve"> to </w:t>
      </w:r>
      <w:r w:rsidRPr="00394690">
        <w:rPr>
          <w:rStyle w:val="Emphasis"/>
          <w:rFonts w:asciiTheme="minorHAnsi" w:hAnsiTheme="minorHAnsi" w:cstheme="minorHAnsi"/>
        </w:rPr>
        <w:t>political disagreements,</w:t>
      </w:r>
      <w:r w:rsidRPr="00394690">
        <w:rPr>
          <w:rStyle w:val="StyleUnderline"/>
          <w:rFonts w:asciiTheme="minorHAnsi" w:hAnsiTheme="minorHAnsi" w:cstheme="minorHAnsi"/>
        </w:rPr>
        <w:t xml:space="preserve"> and </w:t>
      </w:r>
      <w:r w:rsidRPr="00730E3D">
        <w:rPr>
          <w:rStyle w:val="StyleUnderline"/>
          <w:rFonts w:asciiTheme="minorHAnsi" w:hAnsiTheme="minorHAnsi" w:cstheme="minorHAnsi"/>
          <w:highlight w:val="green"/>
        </w:rPr>
        <w:t>senior military officials</w:t>
      </w:r>
      <w:r w:rsidRPr="00394690">
        <w:rPr>
          <w:rStyle w:val="StyleUnderline"/>
          <w:rFonts w:asciiTheme="minorHAnsi" w:hAnsiTheme="minorHAnsi" w:cstheme="minorHAnsi"/>
        </w:rPr>
        <w:t xml:space="preserve"> on both sides </w:t>
      </w:r>
      <w:r w:rsidRPr="00730E3D">
        <w:rPr>
          <w:rStyle w:val="StyleUnderline"/>
          <w:rFonts w:asciiTheme="minorHAnsi" w:hAnsiTheme="minorHAnsi" w:cstheme="minorHAnsi"/>
          <w:highlight w:val="green"/>
        </w:rPr>
        <w:t xml:space="preserve">should engage in more </w:t>
      </w:r>
      <w:r w:rsidRPr="00730E3D">
        <w:rPr>
          <w:rStyle w:val="Emphasis"/>
          <w:rFonts w:asciiTheme="minorHAnsi" w:hAnsiTheme="minorHAnsi" w:cstheme="minorHAnsi"/>
          <w:highlight w:val="green"/>
        </w:rPr>
        <w:t>frequent</w:t>
      </w:r>
      <w:r w:rsidRPr="00730E3D">
        <w:rPr>
          <w:rStyle w:val="StyleUnderline"/>
          <w:rFonts w:asciiTheme="minorHAnsi" w:hAnsiTheme="minorHAnsi" w:cstheme="minorHAnsi"/>
          <w:highlight w:val="green"/>
        </w:rPr>
        <w:t xml:space="preserve"> and </w:t>
      </w:r>
      <w:r w:rsidRPr="00730E3D">
        <w:rPr>
          <w:rStyle w:val="Emphasis"/>
          <w:rFonts w:asciiTheme="minorHAnsi" w:hAnsiTheme="minorHAnsi" w:cstheme="minorHAnsi"/>
          <w:highlight w:val="green"/>
        </w:rPr>
        <w:t>substantive discussions</w:t>
      </w:r>
      <w:r w:rsidRPr="00EE28F9">
        <w:rPr>
          <w:rFonts w:asciiTheme="minorHAnsi" w:hAnsiTheme="minorHAnsi" w:cstheme="minorHAnsi"/>
          <w:sz w:val="14"/>
        </w:rPr>
        <w:t xml:space="preserve"> to build personal ties as well as understandings of each side’s operations. Historically, progress on some of these efforts, especially crisis communication, has proved difficult: Chinese leaders fear that crisis communication could embolden the United States to act with impunity and would require devolving too much authority to senior military officers in the field. But these worries may be easing, given China’s growing power and military reforms. </w:t>
      </w:r>
    </w:p>
    <w:p w14:paraId="1CD76292" w14:textId="77777777" w:rsidR="00EF07DA" w:rsidRDefault="00EF07DA" w:rsidP="009016E7">
      <w:pPr>
        <w:rPr>
          <w:rFonts w:asciiTheme="minorHAnsi" w:hAnsiTheme="minorHAnsi" w:cstheme="minorHAnsi"/>
          <w:sz w:val="14"/>
        </w:rPr>
      </w:pPr>
    </w:p>
    <w:p w14:paraId="5FD3677A" w14:textId="77777777" w:rsidR="00EF07DA" w:rsidRPr="00EE28F9" w:rsidRDefault="00EF07DA" w:rsidP="009016E7">
      <w:pPr>
        <w:rPr>
          <w:rFonts w:asciiTheme="minorHAnsi" w:hAnsiTheme="minorHAnsi" w:cstheme="minorHAnsi"/>
          <w:sz w:val="14"/>
        </w:rPr>
      </w:pPr>
    </w:p>
    <w:p w14:paraId="76F563D6" w14:textId="77777777" w:rsidR="009016E7" w:rsidRPr="009016E7" w:rsidRDefault="009016E7" w:rsidP="009016E7"/>
    <w:p w14:paraId="4E3B955B" w14:textId="51202EA8" w:rsidR="009016E7" w:rsidRDefault="00EF07DA" w:rsidP="009016E7">
      <w:pPr>
        <w:pStyle w:val="Heading2"/>
      </w:pPr>
      <w:r>
        <w:t>2</w:t>
      </w:r>
    </w:p>
    <w:p w14:paraId="77E1757B" w14:textId="77777777" w:rsidR="009016E7" w:rsidRDefault="009016E7" w:rsidP="009016E7">
      <w:pPr>
        <w:pStyle w:val="Heading4"/>
      </w:pPr>
      <w:r>
        <w:t xml:space="preserve">Settler colonialism is a world ending force that relies on the elimination of the native as it’s unachievable end point – dispossession and assimilation both are which irreversible structures of a shape-shifting settler colonial state that have become a concrete political project </w:t>
      </w:r>
    </w:p>
    <w:p w14:paraId="1F64DF08" w14:textId="77777777" w:rsidR="009016E7" w:rsidRDefault="009016E7" w:rsidP="009016E7">
      <w:r w:rsidRPr="000C18B8">
        <w:rPr>
          <w:rStyle w:val="Style13ptBold"/>
        </w:rPr>
        <w:t xml:space="preserve">Allard-Tremblay </w:t>
      </w:r>
      <w:r>
        <w:rPr>
          <w:rStyle w:val="Style13ptBold"/>
        </w:rPr>
        <w:t xml:space="preserve">and Coburn </w:t>
      </w:r>
      <w:r w:rsidRPr="000C18B8">
        <w:rPr>
          <w:rStyle w:val="Style13ptBold"/>
        </w:rPr>
        <w:t>23</w:t>
      </w:r>
      <w:r>
        <w:t xml:space="preserve"> (Yann Allard-Tremblay – Political science, McGill University and Elaine Coburn – Sociology, York University, 2023 “The Flying Heads of Settler Colonialism; or the Ideological Erasures of Indigenous Peoples in Political Theorizing” Political Studies, https://doi.org/10.1177/00323217211018127)//bp</w:t>
      </w:r>
    </w:p>
    <w:p w14:paraId="7BCCE662" w14:textId="77777777" w:rsidR="009016E7" w:rsidRPr="001A66E6" w:rsidRDefault="009016E7" w:rsidP="009016E7">
      <w:pPr>
        <w:rPr>
          <w:rStyle w:val="StyleUnderline"/>
        </w:rPr>
      </w:pPr>
      <w:r w:rsidRPr="001A66E6">
        <w:rPr>
          <w:sz w:val="14"/>
        </w:rPr>
        <w:t xml:space="preserve">Since the publication of Wolfe’s (2006: 388) Settler Colonialism and the Elimination of the Native, the idea that </w:t>
      </w:r>
      <w:r w:rsidRPr="001A66E6">
        <w:rPr>
          <w:rStyle w:val="StyleUnderline"/>
          <w:highlight w:val="green"/>
        </w:rPr>
        <w:t>settler colonialism is “a structure not an event</w:t>
      </w:r>
      <w:r w:rsidRPr="001A66E6">
        <w:rPr>
          <w:sz w:val="14"/>
        </w:rPr>
        <w:t xml:space="preserve">” has taken root </w:t>
      </w:r>
      <w:r w:rsidRPr="002F7609">
        <w:rPr>
          <w:sz w:val="14"/>
        </w:rPr>
        <w:t xml:space="preserve">and is now foundational to scholarship in settler-colonial studies. As Strakosch and Macoun (2012) further observe, Wolfe’s insight points to </w:t>
      </w:r>
      <w:r w:rsidRPr="002F7609">
        <w:rPr>
          <w:rStyle w:val="StyleUnderline"/>
        </w:rPr>
        <w:t xml:space="preserve">the “vanishing endpoint of settler colonialism,” the </w:t>
      </w:r>
      <w:r w:rsidRPr="002F7609">
        <w:rPr>
          <w:rStyle w:val="Emphasis"/>
        </w:rPr>
        <w:t>continual postponement</w:t>
      </w:r>
      <w:r w:rsidRPr="002F7609">
        <w:rPr>
          <w:rStyle w:val="StyleUnderline"/>
        </w:rPr>
        <w:t xml:space="preserve"> of the day when the colonial conflict is over</w:t>
      </w:r>
      <w:r w:rsidRPr="002F7609">
        <w:rPr>
          <w:sz w:val="14"/>
        </w:rPr>
        <w:t xml:space="preserve">, finally historical. In such a context, </w:t>
      </w:r>
      <w:r w:rsidRPr="002F7609">
        <w:rPr>
          <w:rStyle w:val="StyleUnderline"/>
          <w:highlight w:val="green"/>
        </w:rPr>
        <w:t xml:space="preserve">the reproduction of settler-colonial </w:t>
      </w:r>
      <w:r w:rsidRPr="002F7609">
        <w:rPr>
          <w:rStyle w:val="Emphasis"/>
          <w:highlight w:val="green"/>
        </w:rPr>
        <w:t>structures</w:t>
      </w:r>
      <w:r w:rsidRPr="002F7609">
        <w:rPr>
          <w:rStyle w:val="StyleUnderline"/>
          <w:highlight w:val="green"/>
        </w:rPr>
        <w:t xml:space="preserve"> </w:t>
      </w:r>
      <w:r w:rsidRPr="001A66E6">
        <w:rPr>
          <w:rStyle w:val="StyleUnderline"/>
          <w:highlight w:val="green"/>
        </w:rPr>
        <w:t>is</w:t>
      </w:r>
      <w:r w:rsidRPr="002F7609">
        <w:rPr>
          <w:rStyle w:val="StyleUnderline"/>
        </w:rPr>
        <w:t xml:space="preserve"> a</w:t>
      </w:r>
      <w:r w:rsidRPr="001A66E6">
        <w:rPr>
          <w:rStyle w:val="StyleUnderline"/>
          <w:highlight w:val="green"/>
        </w:rPr>
        <w:t xml:space="preserve"> </w:t>
      </w:r>
      <w:r w:rsidRPr="001A66E6">
        <w:rPr>
          <w:rStyle w:val="Emphasis"/>
          <w:highlight w:val="green"/>
        </w:rPr>
        <w:t>permanent</w:t>
      </w:r>
      <w:r w:rsidRPr="00792823">
        <w:rPr>
          <w:rStyle w:val="StyleUnderline"/>
        </w:rPr>
        <w:t xml:space="preserve"> social, economic, and politico-</w:t>
      </w:r>
      <w:r w:rsidRPr="002F7609">
        <w:rPr>
          <w:rStyle w:val="StyleUnderline"/>
        </w:rPr>
        <w:t xml:space="preserve">legal feature of </w:t>
      </w:r>
      <w:r w:rsidRPr="002F7609">
        <w:rPr>
          <w:rStyle w:val="Emphasis"/>
        </w:rPr>
        <w:t>settler-colonial societies</w:t>
      </w:r>
      <w:r w:rsidRPr="002F7609">
        <w:rPr>
          <w:rStyle w:val="StyleUnderline"/>
        </w:rPr>
        <w:t xml:space="preserve"> and, we</w:t>
      </w:r>
      <w:r w:rsidRPr="00792823">
        <w:rPr>
          <w:rStyle w:val="StyleUnderline"/>
        </w:rPr>
        <w:t xml:space="preserve"> contend, </w:t>
      </w:r>
      <w:r w:rsidRPr="00792823">
        <w:rPr>
          <w:rStyle w:val="Emphasis"/>
        </w:rPr>
        <w:t xml:space="preserve">so </w:t>
      </w:r>
      <w:r w:rsidRPr="00B008A9">
        <w:rPr>
          <w:rStyle w:val="Emphasis"/>
        </w:rPr>
        <w:t xml:space="preserve">are </w:t>
      </w:r>
      <w:r w:rsidRPr="001A66E6">
        <w:rPr>
          <w:rStyle w:val="Emphasis"/>
          <w:highlight w:val="green"/>
        </w:rPr>
        <w:t xml:space="preserve">ideologies that </w:t>
      </w:r>
      <w:r w:rsidRPr="002F7609">
        <w:rPr>
          <w:rStyle w:val="Emphasis"/>
        </w:rPr>
        <w:t xml:space="preserve">naturalize and normatively </w:t>
      </w:r>
      <w:r w:rsidRPr="001A66E6">
        <w:rPr>
          <w:rStyle w:val="Emphasis"/>
          <w:highlight w:val="green"/>
        </w:rPr>
        <w:t>sanction colonial relationships</w:t>
      </w:r>
      <w:r w:rsidRPr="00792823">
        <w:rPr>
          <w:rStyle w:val="StyleUnderline"/>
        </w:rPr>
        <w:t xml:space="preserve"> of oppression and domination.</w:t>
      </w:r>
      <w:r>
        <w:rPr>
          <w:rStyle w:val="StyleUnderline"/>
        </w:rPr>
        <w:t xml:space="preserve"> </w:t>
      </w:r>
      <w:r w:rsidRPr="001A66E6">
        <w:rPr>
          <w:sz w:val="14"/>
        </w:rPr>
        <w:t xml:space="preserve">Our concern is the ongoing structures of settler colonialism and, specifically, the ide- ologies that legitimate them. </w:t>
      </w:r>
      <w:r w:rsidRPr="00792823">
        <w:rPr>
          <w:rStyle w:val="StyleUnderline"/>
        </w:rPr>
        <w:t xml:space="preserve">Inspired by a Wendat and Wyandot story, we suggest that settler-colonial ideologies are like Flying Heads that, even after their bodies are slain, continue to live and wreak havoc. Flying Head ideologies of </w:t>
      </w:r>
      <w:r w:rsidRPr="001A66E6">
        <w:rPr>
          <w:rStyle w:val="StyleUnderline"/>
          <w:highlight w:val="green"/>
        </w:rPr>
        <w:t xml:space="preserve">settler colonialism cannot be defeated by </w:t>
      </w:r>
      <w:r w:rsidRPr="001A66E6">
        <w:rPr>
          <w:rStyle w:val="Emphasis"/>
          <w:highlight w:val="green"/>
        </w:rPr>
        <w:t>reasoned argument alone</w:t>
      </w:r>
      <w:r w:rsidRPr="001A66E6">
        <w:rPr>
          <w:rStyle w:val="StyleUnderline"/>
          <w:highlight w:val="green"/>
        </w:rPr>
        <w:t>, but only</w:t>
      </w:r>
      <w:r w:rsidRPr="00792823">
        <w:rPr>
          <w:rStyle w:val="StyleUnderline"/>
        </w:rPr>
        <w:t xml:space="preserve"> in a </w:t>
      </w:r>
      <w:r w:rsidRPr="001A66E6">
        <w:rPr>
          <w:rStyle w:val="Emphasis"/>
          <w:highlight w:val="green"/>
        </w:rPr>
        <w:t>turning away from the colonial state</w:t>
      </w:r>
      <w:r w:rsidRPr="00792823">
        <w:rPr>
          <w:rStyle w:val="Emphasis"/>
        </w:rPr>
        <w:t xml:space="preserve"> relations</w:t>
      </w:r>
      <w:r w:rsidRPr="00792823">
        <w:rPr>
          <w:rStyle w:val="StyleUnderline"/>
        </w:rPr>
        <w:t xml:space="preserve"> </w:t>
      </w:r>
      <w:r w:rsidRPr="001A66E6">
        <w:rPr>
          <w:rStyle w:val="StyleUnderline"/>
          <w:highlight w:val="green"/>
        </w:rPr>
        <w:t>that</w:t>
      </w:r>
      <w:r w:rsidRPr="00792823">
        <w:rPr>
          <w:rStyle w:val="StyleUnderline"/>
        </w:rPr>
        <w:t xml:space="preserve"> necessitate and </w:t>
      </w:r>
      <w:r w:rsidRPr="001A66E6">
        <w:rPr>
          <w:rStyle w:val="Emphasis"/>
          <w:highlight w:val="green"/>
        </w:rPr>
        <w:t>sustain them</w:t>
      </w:r>
      <w:r w:rsidRPr="00792823">
        <w:rPr>
          <w:rStyle w:val="StyleUnderline"/>
        </w:rPr>
        <w:t xml:space="preserve"> and in a turning toward the resurgence of diverse Indigenous political thoughts that structure alternative political practices</w:t>
      </w:r>
      <w:r w:rsidRPr="001A66E6">
        <w:rPr>
          <w:sz w:val="14"/>
        </w:rPr>
        <w:t xml:space="preserve">. This essay participates in ongoing discussions about the need for and persistence of ideologies that justify and legitimate settler colonialism. As Mohawk (1992: 24) observes, </w:t>
      </w:r>
      <w:r w:rsidRPr="001A66E6">
        <w:rPr>
          <w:rStyle w:val="StyleUnderline"/>
          <w:highlight w:val="green"/>
        </w:rPr>
        <w:t>the desire to “look good</w:t>
      </w:r>
      <w:r w:rsidRPr="001A66E6">
        <w:rPr>
          <w:sz w:val="14"/>
        </w:rPr>
        <w:t xml:space="preserve">” demands that military strength </w:t>
      </w:r>
      <w:r w:rsidRPr="001A66E6">
        <w:rPr>
          <w:rStyle w:val="StyleUnderline"/>
          <w:highlight w:val="green"/>
        </w:rPr>
        <w:t>is</w:t>
      </w:r>
      <w:r w:rsidRPr="001A66E6">
        <w:rPr>
          <w:sz w:val="14"/>
        </w:rPr>
        <w:t xml:space="preserve"> never used alone </w:t>
      </w:r>
      <w:r w:rsidRPr="001A66E6">
        <w:rPr>
          <w:rStyle w:val="StyleUnderline"/>
        </w:rPr>
        <w:t xml:space="preserve">but </w:t>
      </w:r>
      <w:r w:rsidRPr="001A66E6">
        <w:rPr>
          <w:rStyle w:val="StyleUnderline"/>
          <w:highlight w:val="green"/>
        </w:rPr>
        <w:t>always accompanied by</w:t>
      </w:r>
      <w:r w:rsidRPr="001A66E6">
        <w:rPr>
          <w:rStyle w:val="StyleUnderline"/>
        </w:rPr>
        <w:t xml:space="preserve"> “quantities of </w:t>
      </w:r>
      <w:r w:rsidRPr="001A66E6">
        <w:rPr>
          <w:rStyle w:val="StyleUnderline"/>
          <w:highlight w:val="green"/>
        </w:rPr>
        <w:t>propaganda</w:t>
      </w:r>
      <w:r w:rsidRPr="001A66E6">
        <w:rPr>
          <w:rStyle w:val="StyleUnderline"/>
        </w:rPr>
        <w:t xml:space="preserve">” produced and reproduced </w:t>
      </w:r>
      <w:r w:rsidRPr="001A66E6">
        <w:rPr>
          <w:rStyle w:val="StyleUnderline"/>
          <w:highlight w:val="green"/>
        </w:rPr>
        <w:t>by</w:t>
      </w:r>
      <w:r w:rsidRPr="001A66E6">
        <w:rPr>
          <w:rStyle w:val="StyleUnderline"/>
        </w:rPr>
        <w:t xml:space="preserve"> settler </w:t>
      </w:r>
      <w:r w:rsidRPr="001A66E6">
        <w:rPr>
          <w:rStyle w:val="StyleUnderline"/>
          <w:highlight w:val="green"/>
        </w:rPr>
        <w:t>colonizers “to overpower their own countrymen’s scruples</w:t>
      </w:r>
      <w:r w:rsidRPr="001A66E6">
        <w:rPr>
          <w:sz w:val="14"/>
        </w:rPr>
        <w:t xml:space="preserve">” (Jennings, 1975: vii) </w:t>
      </w:r>
      <w:r w:rsidRPr="001A66E6">
        <w:rPr>
          <w:rStyle w:val="StyleUnderline"/>
        </w:rPr>
        <w:t>at the violence that occupation requires</w:t>
      </w:r>
      <w:r w:rsidRPr="001A66E6">
        <w:rPr>
          <w:sz w:val="14"/>
        </w:rPr>
        <w:t xml:space="preserve">. </w:t>
      </w:r>
      <w:r w:rsidRPr="002F7609">
        <w:rPr>
          <w:sz w:val="14"/>
        </w:rPr>
        <w:t xml:space="preserve">These </w:t>
      </w:r>
      <w:r w:rsidRPr="002F7609">
        <w:rPr>
          <w:rStyle w:val="StyleUnderline"/>
        </w:rPr>
        <w:t xml:space="preserve">legitimating ideologies arise historically with conquest and invasion, </w:t>
      </w:r>
      <w:r w:rsidRPr="002F7609">
        <w:rPr>
          <w:rStyle w:val="Emphasis"/>
        </w:rPr>
        <w:t>but persist into the present</w:t>
      </w:r>
      <w:r w:rsidRPr="002F7609">
        <w:rPr>
          <w:sz w:val="14"/>
        </w:rPr>
        <w:t>, no matter</w:t>
      </w:r>
      <w:r w:rsidRPr="001A66E6">
        <w:rPr>
          <w:sz w:val="14"/>
        </w:rPr>
        <w:t xml:space="preserve"> how often they are deconstructed, as with LaRocque (1990: 85), who “defeathers” the “feathered” Indian of colonial stereo- types, only to see new feathered Indians arise. Dehumanizing stereotypes are useful to colonial power, which never subsists on overpowering force alone, but always demands the renewal of supporting ideologies. We first explore </w:t>
      </w:r>
      <w:r w:rsidRPr="001A66E6">
        <w:rPr>
          <w:rStyle w:val="StyleUnderline"/>
        </w:rPr>
        <w:t>settler colonialism</w:t>
      </w:r>
      <w:r w:rsidRPr="001A66E6">
        <w:rPr>
          <w:sz w:val="14"/>
        </w:rPr>
        <w:t xml:space="preserve"> as a political, social, economic, and legal </w:t>
      </w:r>
      <w:r w:rsidRPr="002F7609">
        <w:rPr>
          <w:sz w:val="14"/>
        </w:rPr>
        <w:t xml:space="preserve">structure organized around the logic of land acquisition by settlers. This </w:t>
      </w:r>
      <w:r w:rsidRPr="002F7609">
        <w:rPr>
          <w:rStyle w:val="StyleUnderline"/>
        </w:rPr>
        <w:t>includes the erasure and elimination of Indigenous ways of being, doing, and knowing and the exploitation of racialized labor</w:t>
      </w:r>
      <w:r w:rsidRPr="002F7609">
        <w:rPr>
          <w:sz w:val="14"/>
        </w:rPr>
        <w:t xml:space="preserve">. We then focus on but complicate the settler-Indigenous relationship by appealing to “the vanishing end-point of settler colonialism” (Strakosch and Macoun, 2012). Since </w:t>
      </w:r>
      <w:r w:rsidRPr="002F7609">
        <w:rPr>
          <w:rStyle w:val="StyleUnderline"/>
        </w:rPr>
        <w:t>settler colonialism is an ongoing set of social structures aiming for</w:t>
      </w:r>
      <w:r w:rsidRPr="001A66E6">
        <w:rPr>
          <w:rStyle w:val="StyleUnderline"/>
        </w:rPr>
        <w:t xml:space="preserve"> the elimination of the native, it is never fully perfected, although various narratives, including discourses around “</w:t>
      </w:r>
      <w:r w:rsidRPr="001A66E6">
        <w:rPr>
          <w:rStyle w:val="Emphasis"/>
        </w:rPr>
        <w:t>reconciliation</w:t>
      </w:r>
      <w:r w:rsidRPr="001A66E6">
        <w:rPr>
          <w:sz w:val="14"/>
        </w:rPr>
        <w:t xml:space="preserve">” (Corntassel, 2012), </w:t>
      </w:r>
      <w:r w:rsidRPr="001A66E6">
        <w:rPr>
          <w:rStyle w:val="StyleUnderline"/>
        </w:rPr>
        <w:t xml:space="preserve">may claim </w:t>
      </w:r>
      <w:r w:rsidRPr="001A66E6">
        <w:rPr>
          <w:rStyle w:val="Emphasis"/>
        </w:rPr>
        <w:t>closure</w:t>
      </w:r>
      <w:r w:rsidRPr="001A66E6">
        <w:rPr>
          <w:sz w:val="14"/>
        </w:rPr>
        <w:t xml:space="preserve">. This insight allows us to develop the idea of Flying Head—or, to recall more familiar sibling concepts, zombie or undead (Coburn, 2015a: 35)—ideologies, which recur in iterations to legitimize the settler-colonial project. Second, we demonstrate the contemporary theoretical relevance of these conceptual innovations, notably for political theory but with broader public resonance, since scholarly Flying Heads are organically enmeshed with widely held beliefs and stereotypes about Indigenous peoples. Two key Flying Heads that have centuries-long histories but that persist in new forms across academia and in broader publics are the myths of terra nullius, which denies politically meaningful Indigenous presence on lands claimed by the colonizers, and the myth of the “Vanishing Race,” which acknowledges Indigenous pres- ence but only as ontologically or culturally doomed. We describe their varied forms and explore how they are reproduced and developed by two contrasting contemporary politi- cal thinkers, “classic liberal” political scientist Tom Flanagan and “no borders” social justice scholar Nandita Sharma. Despite very different political-theoretical orientations and whatever their intentions, in their scholarly discourses for a perfected world, both reproduce the settler-colonial erasure of Indigenous peoples. Third, we contend that the preceding examples of how settler-colonial tropes operate are evidence that, to be effective, Indigenous peoples’ struggles against the Flying Heads of settler colonialism cannot only take the form of reasoned argument against them. By reasoned argument, we mean Western-style academic practices, but also more embodied and “traditional” forms of Indigenous theorizing, like storytelling and artistic perfor- mance; specifically those that defensively respond to Flying Head ideologies. We follow Indigenous theorists of resurgence, whose work calls for reorientation from defensive discursive engagement with settler colonialism to prefigurative practices; the transforma- tive potential of these struggles requires the theorization and enactment of structural alternatives. To briefly illustrate, we tentatively explore the Dish with One Spoon as one political imaginary on which to ground such transformative alternatives; this may disem- power the Flying Heads of Settler Colonialism, not by proving them wrong, but by enact- ing a world, rooted in Indigenous political thought, in which settler-colonial structures are transcended and wither away. Settler-Colonial Relations and the Vanishing Endpoint In Africa, the Middle East, South America, and much of the rest of the world, decoloniza- tion often meant the expulsion or departure of most colonial settlers. In contrast, </w:t>
      </w:r>
      <w:r w:rsidRPr="001A66E6">
        <w:rPr>
          <w:rStyle w:val="StyleUnderline"/>
        </w:rPr>
        <w:t>in settler colonial states like</w:t>
      </w:r>
      <w:r w:rsidRPr="001A66E6">
        <w:rPr>
          <w:sz w:val="14"/>
        </w:rPr>
        <w:t xml:space="preserve"> Aotearoa New Zealand, Australia, Canada, </w:t>
      </w:r>
      <w:r w:rsidRPr="001A66E6">
        <w:rPr>
          <w:rStyle w:val="StyleUnderline"/>
        </w:rPr>
        <w:t>and the United States, settlers have not left, even as independence from the metropole was gained, so that, in the now well-known observation quoted earlier: “</w:t>
      </w:r>
      <w:r w:rsidRPr="002F7609">
        <w:rPr>
          <w:rStyle w:val="Emphasis"/>
          <w:highlight w:val="green"/>
        </w:rPr>
        <w:t>settler colonizers come to stay</w:t>
      </w:r>
      <w:r w:rsidRPr="001A66E6">
        <w:rPr>
          <w:rStyle w:val="Emphasis"/>
        </w:rPr>
        <w:t xml:space="preserve">: </w:t>
      </w:r>
      <w:r w:rsidRPr="002F7609">
        <w:rPr>
          <w:rStyle w:val="Emphasis"/>
          <w:highlight w:val="green"/>
        </w:rPr>
        <w:t>invasion</w:t>
      </w:r>
      <w:r w:rsidRPr="001A66E6">
        <w:rPr>
          <w:rStyle w:val="Emphasis"/>
        </w:rPr>
        <w:t xml:space="preserve"> is a structure not an event</w:t>
      </w:r>
      <w:r w:rsidRPr="001A66E6">
        <w:rPr>
          <w:rStyle w:val="StyleUnderline"/>
        </w:rPr>
        <w:t>”</w:t>
      </w:r>
      <w:r w:rsidRPr="001A66E6">
        <w:rPr>
          <w:sz w:val="14"/>
        </w:rPr>
        <w:t xml:space="preserve"> (Wolfe, 2006: 388). </w:t>
      </w:r>
      <w:r w:rsidRPr="001A66E6">
        <w:rPr>
          <w:rStyle w:val="StyleUnderline"/>
        </w:rPr>
        <w:t xml:space="preserve">The systemic oppression and domination of the colonized by the colonizer </w:t>
      </w:r>
      <w:r w:rsidRPr="002F7609">
        <w:rPr>
          <w:rStyle w:val="Emphasis"/>
          <w:highlight w:val="green"/>
        </w:rPr>
        <w:t>is not historical</w:t>
      </w:r>
      <w:r w:rsidRPr="001A66E6">
        <w:rPr>
          <w:rStyle w:val="Emphasis"/>
        </w:rPr>
        <w:t>—firmly in the past—</w:t>
      </w:r>
      <w:r w:rsidRPr="002F7609">
        <w:rPr>
          <w:rStyle w:val="Emphasis"/>
          <w:highlight w:val="green"/>
        </w:rPr>
        <w:t>but ongoing and</w:t>
      </w:r>
      <w:r w:rsidRPr="001A66E6">
        <w:rPr>
          <w:rStyle w:val="Emphasis"/>
        </w:rPr>
        <w:t xml:space="preserve"> supported by radically unequal political, social, economic, and legal institutions</w:t>
      </w:r>
      <w:r w:rsidRPr="001A66E6">
        <w:rPr>
          <w:rStyle w:val="StyleUnderline"/>
        </w:rPr>
        <w:t xml:space="preserve">. </w:t>
      </w:r>
      <w:r w:rsidRPr="001A66E6">
        <w:rPr>
          <w:sz w:val="14"/>
        </w:rPr>
        <w:t>As Green (2003: 52) summarizes, both historically and today, “</w:t>
      </w:r>
      <w:r w:rsidRPr="001A66E6">
        <w:rPr>
          <w:rStyle w:val="StyleUnderline"/>
        </w:rPr>
        <w:t xml:space="preserve">Colonization is </w:t>
      </w:r>
      <w:r w:rsidRPr="002F7609">
        <w:rPr>
          <w:rStyle w:val="StyleUnderline"/>
          <w:highlight w:val="green"/>
        </w:rPr>
        <w:t>not only the</w:t>
      </w:r>
      <w:r w:rsidRPr="001A66E6">
        <w:rPr>
          <w:rStyle w:val="StyleUnderline"/>
        </w:rPr>
        <w:t xml:space="preserve"> physical </w:t>
      </w:r>
      <w:r w:rsidRPr="002F7609">
        <w:rPr>
          <w:rStyle w:val="StyleUnderline"/>
          <w:highlight w:val="green"/>
        </w:rPr>
        <w:t>occupation of</w:t>
      </w:r>
      <w:r w:rsidRPr="001A66E6">
        <w:rPr>
          <w:rStyle w:val="StyleUnderline"/>
        </w:rPr>
        <w:t xml:space="preserve"> someone else’s </w:t>
      </w:r>
      <w:r w:rsidRPr="002F7609">
        <w:rPr>
          <w:rStyle w:val="StyleUnderline"/>
          <w:highlight w:val="green"/>
        </w:rPr>
        <w:t>land, but also</w:t>
      </w:r>
      <w:r w:rsidRPr="001A66E6">
        <w:rPr>
          <w:rStyle w:val="StyleUnderline"/>
        </w:rPr>
        <w:t xml:space="preserve"> about the </w:t>
      </w:r>
      <w:r w:rsidRPr="002F7609">
        <w:rPr>
          <w:rStyle w:val="StyleUnderline"/>
          <w:highlight w:val="green"/>
        </w:rPr>
        <w:t>appropriation of others’ political authority</w:t>
      </w:r>
      <w:r w:rsidRPr="001A66E6">
        <w:rPr>
          <w:rStyle w:val="StyleUnderline"/>
        </w:rPr>
        <w:t>, cultural self-determination, economic capacity and strategic relation- ship.”</w:t>
      </w:r>
      <w:r w:rsidRPr="001A66E6">
        <w:rPr>
          <w:sz w:val="14"/>
        </w:rPr>
        <w:t xml:space="preserve"> Colonizers ongoingly assume or assert this authority and control over Indigenous peoples as well as exogenous “Others” (Veracini, 2010: 20). Historically, the latter includes slaves, indentured laborers, and today racialized migrants, who are purposefully excluded, or precariously and selectively assimilated into the White settler colonial polity (Amadahy and Lawrence, 2009; Dhamoon, 2015; Veracini, 2010). </w:t>
      </w:r>
      <w:r w:rsidRPr="001A66E6">
        <w:rPr>
          <w:rStyle w:val="StyleUnderline"/>
        </w:rPr>
        <w:t>Underlying the dynamics and relationships constitutive of settler colonialism is land, specifically the settler’s acquisition of land</w:t>
      </w:r>
      <w:r w:rsidRPr="001A66E6">
        <w:rPr>
          <w:sz w:val="14"/>
        </w:rPr>
        <w:t xml:space="preserve"> (Coulthard, 2014; Veracini, 2010; Wolfe, 2006). To this end, </w:t>
      </w:r>
      <w:r w:rsidRPr="001A66E6">
        <w:rPr>
          <w:rStyle w:val="StyleUnderline"/>
        </w:rPr>
        <w:t xml:space="preserve">settler colonialism aspires to the </w:t>
      </w:r>
      <w:r w:rsidRPr="002F7609">
        <w:rPr>
          <w:rStyle w:val="Emphasis"/>
          <w:highlight w:val="green"/>
        </w:rPr>
        <w:t>elimination</w:t>
      </w:r>
      <w:r w:rsidRPr="001A66E6">
        <w:rPr>
          <w:rStyle w:val="Emphasis"/>
        </w:rPr>
        <w:t xml:space="preserve"> of the native, </w:t>
      </w:r>
      <w:r w:rsidRPr="002F7609">
        <w:rPr>
          <w:rStyle w:val="Emphasis"/>
          <w:highlight w:val="green"/>
        </w:rPr>
        <w:t>either</w:t>
      </w:r>
      <w:r w:rsidRPr="001A66E6">
        <w:rPr>
          <w:rStyle w:val="Emphasis"/>
        </w:rPr>
        <w:t xml:space="preserve"> through </w:t>
      </w:r>
      <w:r w:rsidRPr="002F7609">
        <w:rPr>
          <w:rStyle w:val="Emphasis"/>
          <w:highlight w:val="green"/>
        </w:rPr>
        <w:t>assimilation, displacement, or extermination</w:t>
      </w:r>
      <w:r w:rsidRPr="001A66E6">
        <w:rPr>
          <w:rStyle w:val="StyleUnderline"/>
        </w:rPr>
        <w:t>, especially for those deemed unas- similable</w:t>
      </w:r>
      <w:r w:rsidRPr="001A66E6">
        <w:rPr>
          <w:sz w:val="14"/>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 ever their supposed cultural “defects” as foreigners, White migrants are presumed to be more easily assimilable into a nation imagined as foundationally and enduringly White but with “multicultural” Others (Bannerji, 2000). In these ways, the settler colonial state makes distinctions between exogenous Others who, with proper control and guidance, may become apt for incorporation into the settler polity through selective inclusion on a minoritarian basis and those who are ontologically or culturally incapable of member- ship—the “abject other” (Veracini, 2010: 27–28)—destined for progressive elimination or perpetual exclusion. Ultimately, the settlers’ acquisition of land is carried out through the settler state’s control of who may or may not be granted permanent, full membership into the settler collective and, therefore, who may or may not access the lands over which settlers claim sovereignty (Veracini, 2010: chapter 1). In settler colonialism, the practice and institutionalization of access to land, regarding both Indigenous peoples and resident or migrant exogenous Others, depends upon racialization,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In settler colonial societies, “[r]ace in action,” as Wolfe (2016: 32) explains is flexible enough that racial categories can be mapped onto diverse social realities, the phenotype of Indigenous and racialized Others opportunistically inter- preted as signaling the appropriateness of their assigned social location and labor. In North America, at the most general level, Indigenous peoples are understood as racial and culture primitives doomed to be superseded, in a Social Darwinist logic, by racially and, in a cultural variant, civilizationally superior Whites.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Such racist logics satu- rate the structures of settler colonial societies, and are institutionalized through policies ranging from residential schools, to selectively racially restrictive immigration laws, to racist policing practices. Regarding Indigenous-White settler relationships, racialized narratives are compli- cated by the perpetual temporal displacement of a perfected settler colonial reality. If as Wolfe (2006) observes, </w:t>
      </w:r>
      <w:r w:rsidRPr="002F7609">
        <w:rPr>
          <w:rStyle w:val="StyleUnderline"/>
          <w:highlight w:val="green"/>
        </w:rPr>
        <w:t>the elimination of Indigenous peoples</w:t>
      </w:r>
      <w:r w:rsidRPr="001A66E6">
        <w:rPr>
          <w:rStyle w:val="StyleUnderline"/>
        </w:rPr>
        <w:t>,</w:t>
      </w:r>
      <w:r w:rsidRPr="001A66E6">
        <w:rPr>
          <w:sz w:val="14"/>
        </w:rPr>
        <w:t xml:space="preserve"> whether through physical extermination or cultural assimilation, </w:t>
      </w:r>
      <w:r w:rsidRPr="002F7609">
        <w:rPr>
          <w:rStyle w:val="StyleUnderline"/>
          <w:highlight w:val="green"/>
        </w:rPr>
        <w:t>is the endpoint of settler colonialism</w:t>
      </w:r>
      <w:r w:rsidRPr="001A66E6">
        <w:rPr>
          <w:sz w:val="14"/>
        </w:rPr>
        <w:t xml:space="preserve">, then Strakosch and Macoun (2012: 52) point out that </w:t>
      </w:r>
      <w:r w:rsidRPr="002F7609">
        <w:rPr>
          <w:rStyle w:val="StyleUnderline"/>
          <w:highlight w:val="green"/>
        </w:rPr>
        <w:t>this</w:t>
      </w:r>
      <w:r w:rsidRPr="001A66E6">
        <w:rPr>
          <w:rStyle w:val="StyleUnderline"/>
        </w:rPr>
        <w:t xml:space="preserve"> imagined or wished-for outcome— whether in the past or in the future—</w:t>
      </w:r>
      <w:r w:rsidRPr="002F7609">
        <w:rPr>
          <w:rStyle w:val="Emphasis"/>
          <w:highlight w:val="green"/>
        </w:rPr>
        <w:t>is never truly achieved</w:t>
      </w:r>
      <w:r w:rsidRPr="001A66E6">
        <w:rPr>
          <w:sz w:val="14"/>
        </w:rPr>
        <w:t xml:space="preserve">. As they explain: </w:t>
      </w:r>
      <w:r w:rsidRPr="001A66E6">
        <w:rPr>
          <w:rStyle w:val="StyleUnderline"/>
        </w:rPr>
        <w:t xml:space="preserve">Instead of the moment of </w:t>
      </w:r>
      <w:r w:rsidRPr="002F7609">
        <w:rPr>
          <w:rStyle w:val="StyleUnderline"/>
          <w:highlight w:val="green"/>
        </w:rPr>
        <w:t>decolonization</w:t>
      </w:r>
      <w:r w:rsidRPr="001A66E6">
        <w:rPr>
          <w:sz w:val="14"/>
        </w:rPr>
        <w:t xml:space="preserve">, [the wished-for endpoint of settler colonialism] </w:t>
      </w:r>
      <w:r w:rsidRPr="002F7609">
        <w:rPr>
          <w:rStyle w:val="Emphasis"/>
          <w:highlight w:val="green"/>
        </w:rPr>
        <w:t>is the moment of full colonization</w:t>
      </w:r>
      <w:r w:rsidRPr="001A66E6">
        <w:rPr>
          <w:rStyle w:val="Emphasis"/>
        </w:rPr>
        <w:t xml:space="preserve">—or rather, it is both, because in </w:t>
      </w:r>
      <w:r w:rsidRPr="002F7609">
        <w:rPr>
          <w:rStyle w:val="Emphasis"/>
          <w:highlight w:val="green"/>
        </w:rPr>
        <w:t>this imagined moment colonial relationships will dissolve</w:t>
      </w:r>
      <w:r w:rsidRPr="001A66E6">
        <w:rPr>
          <w:rStyle w:val="Emphasis"/>
        </w:rPr>
        <w:t xml:space="preserve"> themselves </w:t>
      </w:r>
      <w:r w:rsidRPr="002F7609">
        <w:rPr>
          <w:rStyle w:val="Emphasis"/>
          <w:highlight w:val="green"/>
        </w:rPr>
        <w:t>and settler authority will be naturalized</w:t>
      </w:r>
      <w:r w:rsidRPr="001A66E6">
        <w:rPr>
          <w:rStyle w:val="Emphasis"/>
        </w:rPr>
        <w:t xml:space="preserve">. </w:t>
      </w:r>
      <w:r w:rsidRPr="002F7609">
        <w:rPr>
          <w:rStyle w:val="Emphasis"/>
          <w:highlight w:val="green"/>
        </w:rPr>
        <w:t>This</w:t>
      </w:r>
      <w:r w:rsidRPr="001A66E6">
        <w:rPr>
          <w:rStyle w:val="Emphasis"/>
        </w:rPr>
        <w:t xml:space="preserve"> transformative event </w:t>
      </w:r>
      <w:r w:rsidRPr="002F7609">
        <w:rPr>
          <w:rStyle w:val="Emphasis"/>
          <w:highlight w:val="green"/>
        </w:rPr>
        <w:t>is</w:t>
      </w:r>
      <w:r w:rsidRPr="001A66E6">
        <w:rPr>
          <w:rStyle w:val="Emphasis"/>
        </w:rPr>
        <w:t xml:space="preserve"> both an impossible colonial dream, premised on the disappearance of Indigenous political difference, and </w:t>
      </w:r>
      <w:r w:rsidRPr="002F7609">
        <w:rPr>
          <w:rStyle w:val="Emphasis"/>
          <w:highlight w:val="green"/>
        </w:rPr>
        <w:t>a concrete political project</w:t>
      </w:r>
      <w:r w:rsidRPr="001A66E6">
        <w:rPr>
          <w:rStyle w:val="Emphasis"/>
        </w:rPr>
        <w:t xml:space="preserve"> that justifies all manner of tactics in the present.</w:t>
      </w:r>
      <w:r>
        <w:rPr>
          <w:rStyle w:val="Emphasis"/>
        </w:rPr>
        <w:t xml:space="preserve"> </w:t>
      </w:r>
      <w:r w:rsidRPr="002F7609">
        <w:rPr>
          <w:rStyle w:val="Emphasis"/>
          <w:highlight w:val="green"/>
        </w:rPr>
        <w:t>The endpoint of settler colonialism</w:t>
      </w:r>
      <w:r w:rsidRPr="001A66E6">
        <w:rPr>
          <w:rStyle w:val="Emphasis"/>
        </w:rPr>
        <w:t xml:space="preserve"> is the imagined moment </w:t>
      </w:r>
      <w:r w:rsidRPr="002F7609">
        <w:rPr>
          <w:rStyle w:val="Emphasis"/>
          <w:highlight w:val="green"/>
        </w:rPr>
        <w:t>where the colonial relationship</w:t>
      </w:r>
      <w:r w:rsidRPr="001A66E6">
        <w:rPr>
          <w:rStyle w:val="Emphasis"/>
        </w:rPr>
        <w:t xml:space="preserve"> between settlers and Indigenous peoples </w:t>
      </w:r>
      <w:r w:rsidRPr="002F7609">
        <w:rPr>
          <w:rStyle w:val="Emphasis"/>
          <w:highlight w:val="green"/>
        </w:rPr>
        <w:t>are superseded, because Indigenous peoples no longer exist</w:t>
      </w:r>
      <w:r w:rsidRPr="001A66E6">
        <w:rPr>
          <w:rStyle w:val="Emphasis"/>
        </w:rPr>
        <w:t xml:space="preserve"> to jeopardize settler occupation and sovereignty</w:t>
      </w:r>
      <w:r w:rsidRPr="001A66E6">
        <w:rPr>
          <w:rStyle w:val="StyleUnderline"/>
        </w:rPr>
        <w:t>. Insofar, as settler colonialism aims for the naturalization of settler authority and to correct its own imperfectly realized occupation, the ongoing presence of Indigenous peoples justifies diverse eliminatory and assimilationist politics and policies—ironically, proving the incomplete- ness of the settler colonial project.</w:t>
      </w:r>
      <w:r>
        <w:rPr>
          <w:rStyle w:val="StyleUnderline"/>
        </w:rPr>
        <w:t xml:space="preserve"> </w:t>
      </w:r>
      <w:r w:rsidRPr="001A66E6">
        <w:rPr>
          <w:sz w:val="14"/>
        </w:rPr>
        <w:t>In settler colonialism</w:t>
      </w:r>
      <w:r w:rsidRPr="007402A0">
        <w:rPr>
          <w:sz w:val="14"/>
        </w:rPr>
        <w:t xml:space="preserve">, </w:t>
      </w:r>
      <w:r w:rsidRPr="007402A0">
        <w:rPr>
          <w:rStyle w:val="StyleUnderline"/>
        </w:rPr>
        <w:t>there is no decolonial or postcolonial moment, no</w:t>
      </w:r>
      <w:r w:rsidRPr="001A66E6">
        <w:rPr>
          <w:rStyle w:val="StyleUnderline"/>
        </w:rPr>
        <w:t xml:space="preserve"> beyond-the- endpoint. Settler colonial policy seeks Indigenous extinction although methods for achieving these aims change in response to Indigenous affirmations of their humanity and associated struggles</w:t>
      </w:r>
      <w:r w:rsidRPr="001A66E6">
        <w:rPr>
          <w:sz w:val="14"/>
        </w:rPr>
        <w:t xml:space="preserve">. As Veracini (2010: 113–114) explains: Lacking the possibility of a clearly defined decolonising moment (i.e., the moment in which it is settler colonialism that is discontinued), settler colonial contexts retained the policy objectives, if not the methods, of their settler colonising pasts. The drive towards further extinction and/or assimilation of indigenous law, tenure, autonomy, and identity was retained. </w:t>
      </w:r>
      <w:r w:rsidRPr="002F7609">
        <w:rPr>
          <w:rStyle w:val="Emphasis"/>
          <w:highlight w:val="green"/>
        </w:rPr>
        <w:t>Rather than a significant break with past policies, contemporary self-government agreements and land claim settlements</w:t>
      </w:r>
      <w:r w:rsidRPr="001A66E6">
        <w:rPr>
          <w:sz w:val="14"/>
        </w:rPr>
        <w:t>, for instance</w:t>
      </w:r>
      <w:r w:rsidRPr="001A66E6">
        <w:rPr>
          <w:rStyle w:val="Emphasis"/>
        </w:rPr>
        <w:t xml:space="preserve">, can be seen as functionally </w:t>
      </w:r>
      <w:r w:rsidRPr="002F7609">
        <w:rPr>
          <w:rStyle w:val="Emphasis"/>
          <w:highlight w:val="green"/>
        </w:rPr>
        <w:t>geared towards the ongoing objective of legitimating</w:t>
      </w:r>
      <w:r w:rsidRPr="001A66E6">
        <w:rPr>
          <w:rStyle w:val="Emphasis"/>
        </w:rPr>
        <w:t xml:space="preserve"> and naturalizing </w:t>
      </w:r>
      <w:r w:rsidRPr="002F7609">
        <w:rPr>
          <w:rStyle w:val="Emphasis"/>
          <w:highlight w:val="green"/>
        </w:rPr>
        <w:t>settler sovereignty</w:t>
      </w:r>
      <w:r w:rsidRPr="001A66E6">
        <w:rPr>
          <w:rStyle w:val="Emphasis"/>
        </w:rPr>
        <w:t xml:space="preserve"> and thus eliminating Indigenous presence qua Indigenous presence</w:t>
      </w:r>
      <w:r w:rsidRPr="001A66E6">
        <w:rPr>
          <w:sz w:val="14"/>
        </w:rPr>
        <w:t xml:space="preserve"> (Coulthard, 2014). As Alfred and Corntassel (2005: 601) suggest, </w:t>
      </w:r>
      <w:r w:rsidRPr="002F7609">
        <w:rPr>
          <w:rStyle w:val="Emphasis"/>
          <w:highlight w:val="green"/>
        </w:rPr>
        <w:t>settler colonial institutions are “shape-shifters</w:t>
      </w:r>
      <w:r w:rsidRPr="001A66E6">
        <w:rPr>
          <w:rStyle w:val="Emphasis"/>
        </w:rPr>
        <w:t>” so that “</w:t>
      </w:r>
      <w:r w:rsidRPr="002F7609">
        <w:rPr>
          <w:rStyle w:val="Emphasis"/>
          <w:highlight w:val="green"/>
        </w:rPr>
        <w:t xml:space="preserve">the instruments of domination are evolving and inventing new methods to erase </w:t>
      </w:r>
      <w:r w:rsidRPr="002F7609">
        <w:rPr>
          <w:rStyle w:val="Emphasis"/>
        </w:rPr>
        <w:t>Indigenous</w:t>
      </w:r>
      <w:r w:rsidRPr="001A66E6">
        <w:rPr>
          <w:rStyle w:val="Emphasis"/>
        </w:rPr>
        <w:t xml:space="preserve"> histories and senses of place</w:t>
      </w:r>
      <w:r w:rsidRPr="001A66E6">
        <w:rPr>
          <w:sz w:val="14"/>
        </w:rPr>
        <w:t xml:space="preserve">.” Even </w:t>
      </w:r>
      <w:r w:rsidRPr="001A66E6">
        <w:rPr>
          <w:rStyle w:val="StyleUnderline"/>
        </w:rPr>
        <w:t xml:space="preserve">the politics of </w:t>
      </w:r>
      <w:r w:rsidRPr="002F7609">
        <w:rPr>
          <w:rStyle w:val="StyleUnderline"/>
          <w:highlight w:val="green"/>
        </w:rPr>
        <w:t>reconciliation</w:t>
      </w:r>
      <w:r w:rsidRPr="001A66E6">
        <w:rPr>
          <w:sz w:val="14"/>
        </w:rPr>
        <w:t xml:space="preserve"> in Canada, for instance</w:t>
      </w:r>
      <w:r w:rsidRPr="001A66E6">
        <w:rPr>
          <w:rStyle w:val="StyleUnderline"/>
        </w:rPr>
        <w:t xml:space="preserve">, continues to </w:t>
      </w:r>
      <w:r w:rsidRPr="002F7609">
        <w:rPr>
          <w:rStyle w:val="StyleUnderline"/>
          <w:highlight w:val="green"/>
        </w:rPr>
        <w:t>presume</w:t>
      </w:r>
      <w:r w:rsidRPr="001A66E6">
        <w:rPr>
          <w:rStyle w:val="StyleUnderline"/>
        </w:rPr>
        <w:t xml:space="preserve"> the </w:t>
      </w:r>
      <w:r w:rsidRPr="002F7609">
        <w:rPr>
          <w:rStyle w:val="StyleUnderline"/>
          <w:highlight w:val="green"/>
        </w:rPr>
        <w:t>sovereign authority</w:t>
      </w:r>
      <w:r w:rsidRPr="001A66E6">
        <w:rPr>
          <w:rStyle w:val="StyleUnderline"/>
        </w:rPr>
        <w:t xml:space="preserve"> of the settler colonial state</w:t>
      </w:r>
      <w:r w:rsidRPr="001A66E6">
        <w:rPr>
          <w:sz w:val="14"/>
        </w:rPr>
        <w:t xml:space="preserve">, </w:t>
      </w:r>
      <w:r w:rsidRPr="001A66E6">
        <w:rPr>
          <w:rStyle w:val="StyleUnderline"/>
        </w:rPr>
        <w:t>leaving unquestioned</w:t>
      </w:r>
      <w:r w:rsidRPr="001A66E6">
        <w:rPr>
          <w:sz w:val="14"/>
        </w:rPr>
        <w:t xml:space="preserve"> the Crown’s </w:t>
      </w:r>
      <w:r w:rsidRPr="001A66E6">
        <w:rPr>
          <w:rStyle w:val="StyleUnderline"/>
        </w:rPr>
        <w:t>legal authority, both party and judge when adjudicating the state’s relationship with diverse Indigenous peoples.</w:t>
      </w:r>
    </w:p>
    <w:p w14:paraId="7EAF2B71" w14:textId="77777777" w:rsidR="009016E7" w:rsidRDefault="009016E7" w:rsidP="009016E7"/>
    <w:p w14:paraId="7782223E" w14:textId="77777777" w:rsidR="00BC71D8" w:rsidRPr="00C93866" w:rsidRDefault="00BC71D8" w:rsidP="00BC71D8">
      <w:pPr>
        <w:pStyle w:val="Heading4"/>
      </w:pPr>
      <w:r>
        <w:t xml:space="preserve">Only settler colonialism explains the reason behind Trumpism – policy opposition is not enough to break down settler geographic imagination – Only critique based in refusal solves – </w:t>
      </w:r>
    </w:p>
    <w:p w14:paraId="566896A3" w14:textId="77777777" w:rsidR="00BC71D8" w:rsidRPr="00AB0380" w:rsidRDefault="00BC71D8" w:rsidP="00BC71D8">
      <w:r>
        <w:rPr>
          <w:rStyle w:val="Style13ptBold"/>
        </w:rPr>
        <w:t xml:space="preserve">Inwood, 25 </w:t>
      </w:r>
      <w:r>
        <w:t xml:space="preserve">[Joshua Inwood, Professor of Geography: </w:t>
      </w:r>
      <w:r w:rsidRPr="00AB0380">
        <w:t>work is primarily centered in the American South and explores broad questions related to the geographic history of race within the United States</w:t>
      </w:r>
      <w:r>
        <w:t xml:space="preserve">, 8-11-2025, SageJournals, “Come retribution: Revanchism, settler colonialism, and the geographical imagination of Donald Trump's America”, </w:t>
      </w:r>
      <w:hyperlink r:id="rId8" w:history="1">
        <w:r w:rsidRPr="00B9670D">
          <w:rPr>
            <w:rStyle w:val="Hyperlink"/>
          </w:rPr>
          <w:t>https://doi.org/10.1177/02637758251365740</w:t>
        </w:r>
      </w:hyperlink>
      <w:r>
        <w:t>, accessed on 11-21-2025, wsumg</w:t>
      </w:r>
      <w:r w:rsidRPr="00AB0380">
        <w:rPr>
          <w:rFonts w:ascii="Segoe UI Emoji" w:hAnsi="Segoe UI Emoji" w:cs="Segoe UI Emoji"/>
        </w:rPr>
        <w:t xml:space="preserve"> </w:t>
      </w:r>
      <w:r>
        <w:rPr>
          <w:rFonts w:ascii="Segoe UI Emoji" w:hAnsi="Segoe UI Emoji" w:cs="Segoe UI Emoji"/>
        </w:rPr>
        <w:t>🌾]</w:t>
      </w:r>
    </w:p>
    <w:p w14:paraId="0567DDA2" w14:textId="77777777" w:rsidR="00BC71D8" w:rsidRPr="00AB0380" w:rsidRDefault="00BC71D8" w:rsidP="00BC71D8">
      <w:pPr>
        <w:rPr>
          <w:u w:val="single"/>
        </w:rPr>
      </w:pPr>
      <w:r w:rsidRPr="00E672BB">
        <w:rPr>
          <w:sz w:val="14"/>
        </w:rPr>
        <w:t xml:space="preserve">This paper picks up the challenge of taking Trump at his word, explores the interconnections between </w:t>
      </w:r>
      <w:r w:rsidRPr="00776782">
        <w:rPr>
          <w:highlight w:val="green"/>
          <w:u w:val="single"/>
        </w:rPr>
        <w:t>Trump's</w:t>
      </w:r>
      <w:r w:rsidRPr="003D0770">
        <w:rPr>
          <w:u w:val="single"/>
        </w:rPr>
        <w:t xml:space="preserve"> stated </w:t>
      </w:r>
      <w:r w:rsidRPr="00776782">
        <w:rPr>
          <w:highlight w:val="green"/>
          <w:u w:val="single"/>
        </w:rPr>
        <w:t>desire</w:t>
      </w:r>
      <w:r w:rsidRPr="003D0770">
        <w:rPr>
          <w:u w:val="single"/>
        </w:rPr>
        <w:t xml:space="preserve"> for retribution and the punishment of his enemies, and argues that we need to place this desire within a much longer and more pronounced geographical imagination. I contend that this geographical vision </w:t>
      </w:r>
      <w:r w:rsidRPr="00776782">
        <w:rPr>
          <w:highlight w:val="green"/>
          <w:u w:val="single"/>
        </w:rPr>
        <w:t>is rooted within specific configurations of place and power and connects to</w:t>
      </w:r>
      <w:r w:rsidRPr="003D0770">
        <w:rPr>
          <w:u w:val="single"/>
        </w:rPr>
        <w:t xml:space="preserve"> a much longer </w:t>
      </w:r>
      <w:r w:rsidRPr="00776782">
        <w:rPr>
          <w:highlight w:val="green"/>
          <w:u w:val="single"/>
        </w:rPr>
        <w:t>geography of settlerism</w:t>
      </w:r>
      <w:r w:rsidRPr="003D0770">
        <w:rPr>
          <w:u w:val="single"/>
        </w:rPr>
        <w:t>; a never-ending vision of American society rooted in domestic and international threats and a perception of a tenuous connection to the land</w:t>
      </w:r>
      <w:r w:rsidRPr="00E672BB">
        <w:rPr>
          <w:sz w:val="14"/>
        </w:rPr>
        <w:t xml:space="preserve"> (Bonds and Inwood, 2016; Glenn, 2015; Hoxie, 2008; Hugill 2017; Inwood and Bonds 2016; Pulido 2018; Rivera 2023; Simpson and Hugill 2022; Velednitsky et al., 2020). While much of the focus on Trump and his vision is backward-looking, perhaps best summed up in the phrase “Make America Great Again” (Huber, 2016), his blatant white supremacy (Inwood, 2019), his overt sexism, misogyny, and transphobia (Gokaroksel and Smith, 2016; Steinberg et al., 2018), this paper begins from his stated desire to enact revenge against his political enemies. Building upon the idea of revanchism, a term introduced by Neil Smith in 1996 to help understand gentrification, the term refers to processes of reactionary urban change that led to the displacement of peoples and communities deemed undesirable. As Smith explains, Revenge against minorities, the working class, women, environmental legislations, gays and lesbians, immigrants became increasingly common denominator of public discourse. Attacks on affirmative action and immigration policy, street violence against gays and homeless people, feminist bashing, and public campaigns against political correctness and multiculturalism were the most visible vehicles of this reaction (Smith 1996: 42–43). Understanding the significance of this passage begins from knowing that revanchism is not just a set of economic policies or prescriptions but is deeply spatial, proffering a wholesale material remaking of economic, cultural, and political relationships rooted in the restoration of class-based privileges (Lawton, 2018). By grounding Trump within an understanding of revanchism, I argue that what has been less well-understood but is necessary to understand so we can begin organizing to take on this perilous political moment is how he, along with his billionaire backers, is undertaking a revolutionary change to American society through new visions of social, class and racial exclusions rooted in revanchist politics. While benefiting oligarchical capitalism, this revolution is fueled by white resentments and a longstanding desire to enact revenge on those groups and peoples deemed a threat. In other words, and if we take the Lefebvre quote that began this paper seriously, then we need to focus on the ways that </w:t>
      </w:r>
      <w:r w:rsidRPr="00776782">
        <w:rPr>
          <w:highlight w:val="green"/>
          <w:u w:val="single"/>
        </w:rPr>
        <w:t>Trump</w:t>
      </w:r>
      <w:r w:rsidRPr="003D0770">
        <w:rPr>
          <w:u w:val="single"/>
        </w:rPr>
        <w:t xml:space="preserve"> and is agenda </w:t>
      </w:r>
      <w:r w:rsidRPr="00776782">
        <w:rPr>
          <w:highlight w:val="green"/>
          <w:u w:val="single"/>
        </w:rPr>
        <w:t>is rooted within specific geographies</w:t>
      </w:r>
      <w:r w:rsidRPr="003D0770">
        <w:rPr>
          <w:u w:val="single"/>
        </w:rPr>
        <w:t xml:space="preserve"> </w:t>
      </w:r>
      <w:r w:rsidRPr="00776782">
        <w:rPr>
          <w:highlight w:val="green"/>
          <w:u w:val="single"/>
        </w:rPr>
        <w:t>of place and power</w:t>
      </w:r>
      <w:r w:rsidRPr="003D0770">
        <w:rPr>
          <w:u w:val="single"/>
        </w:rPr>
        <w:t xml:space="preserve"> and in doing so, we can begin to understand how </w:t>
      </w:r>
      <w:r w:rsidRPr="00776782">
        <w:rPr>
          <w:highlight w:val="green"/>
          <w:u w:val="single"/>
        </w:rPr>
        <w:t>Trumpism</w:t>
      </w:r>
      <w:r w:rsidRPr="003D0770">
        <w:rPr>
          <w:u w:val="single"/>
        </w:rPr>
        <w:t xml:space="preserve"> is </w:t>
      </w:r>
      <w:r w:rsidRPr="00776782">
        <w:rPr>
          <w:highlight w:val="green"/>
          <w:u w:val="single"/>
        </w:rPr>
        <w:t>rooted in</w:t>
      </w:r>
      <w:r w:rsidRPr="003D0770">
        <w:rPr>
          <w:u w:val="single"/>
        </w:rPr>
        <w:t xml:space="preserve"> long held </w:t>
      </w:r>
      <w:r w:rsidRPr="00776782">
        <w:rPr>
          <w:highlight w:val="green"/>
          <w:u w:val="single"/>
        </w:rPr>
        <w:t>settler desires to enact revenge against</w:t>
      </w:r>
      <w:r w:rsidRPr="003D0770">
        <w:rPr>
          <w:u w:val="single"/>
        </w:rPr>
        <w:t xml:space="preserve"> those </w:t>
      </w:r>
      <w:r w:rsidRPr="00776782">
        <w:rPr>
          <w:highlight w:val="green"/>
          <w:u w:val="single"/>
        </w:rPr>
        <w:t>groups</w:t>
      </w:r>
      <w:r w:rsidRPr="003D0770">
        <w:rPr>
          <w:u w:val="single"/>
        </w:rPr>
        <w:t xml:space="preserve"> and individuals </w:t>
      </w:r>
      <w:r w:rsidRPr="00776782">
        <w:rPr>
          <w:highlight w:val="green"/>
          <w:u w:val="single"/>
        </w:rPr>
        <w:t>deemed a</w:t>
      </w:r>
      <w:r w:rsidRPr="003D0770">
        <w:rPr>
          <w:u w:val="single"/>
        </w:rPr>
        <w:t xml:space="preserve"> </w:t>
      </w:r>
      <w:r w:rsidRPr="00776782">
        <w:rPr>
          <w:highlight w:val="green"/>
          <w:u w:val="single"/>
        </w:rPr>
        <w:t>threat.</w:t>
      </w:r>
      <w:r w:rsidRPr="003D0770">
        <w:rPr>
          <w:u w:val="single"/>
        </w:rPr>
        <w:t xml:space="preserve"> The </w:t>
      </w:r>
      <w:r w:rsidRPr="00776782">
        <w:rPr>
          <w:highlight w:val="green"/>
          <w:u w:val="single"/>
        </w:rPr>
        <w:t>Trump</w:t>
      </w:r>
      <w:r w:rsidRPr="003D0770">
        <w:rPr>
          <w:u w:val="single"/>
        </w:rPr>
        <w:t xml:space="preserve"> revolution </w:t>
      </w:r>
      <w:r w:rsidRPr="00776782">
        <w:rPr>
          <w:highlight w:val="green"/>
          <w:u w:val="single"/>
        </w:rPr>
        <w:t>is</w:t>
      </w:r>
      <w:r w:rsidRPr="003D0770">
        <w:rPr>
          <w:u w:val="single"/>
        </w:rPr>
        <w:t xml:space="preserve"> indeed </w:t>
      </w:r>
      <w:r w:rsidRPr="00776782">
        <w:rPr>
          <w:highlight w:val="green"/>
          <w:u w:val="single"/>
        </w:rPr>
        <w:t>about</w:t>
      </w:r>
      <w:r w:rsidRPr="003D0770">
        <w:rPr>
          <w:u w:val="single"/>
        </w:rPr>
        <w:t xml:space="preserve"> a </w:t>
      </w:r>
      <w:r w:rsidRPr="00776782">
        <w:rPr>
          <w:highlight w:val="green"/>
          <w:u w:val="single"/>
        </w:rPr>
        <w:t>fundamental remaking of space</w:t>
      </w:r>
      <w:r w:rsidRPr="003D0770">
        <w:rPr>
          <w:u w:val="single"/>
        </w:rPr>
        <w:t xml:space="preserve"> and place. This remaking of socio-spatial relations is cementing oligarchical capitalism, eroding decades of civil rights progress, and, within the political economy of the United States, ushering in new forms of capital exploitation</w:t>
      </w:r>
      <w:r w:rsidRPr="00E672BB">
        <w:rPr>
          <w:sz w:val="14"/>
        </w:rPr>
        <w:t xml:space="preserve"> (Eckstein, 2018). Crucially, to understand this moment and its political and economic ramifications, we need to unpack this movement and place it within Trump's geographical imagination where, on the one hand, he offers a kind of political salvation to his base by highlighting retribution while simultaneously bringing about a revolution within the political economy that is remaking the very foundations of the US economy. Conceptual framework Settler vengeance Van Zant and colleagues argue that our contemporary geographies, for better or worse, are “always a product of history” and that there is a need to “draw attention to how the past shapes the present—whether analyzing the lasting legacies of oppression or by highlighting memories of struggle (2020: 169). </w:t>
      </w:r>
      <w:r w:rsidRPr="003D0770">
        <w:rPr>
          <w:u w:val="single"/>
        </w:rPr>
        <w:t xml:space="preserve">The past shapes the present and, necessarily, how I argue </w:t>
      </w:r>
      <w:r w:rsidRPr="00776782">
        <w:rPr>
          <w:highlight w:val="green"/>
          <w:u w:val="single"/>
        </w:rPr>
        <w:t>understanding Trump in this longer settler geography can help us come to understand the broader Trumpism movement</w:t>
      </w:r>
      <w:r w:rsidRPr="003D0770">
        <w:rPr>
          <w:u w:val="single"/>
        </w:rPr>
        <w:t>.</w:t>
      </w:r>
      <w:r w:rsidRPr="00E672BB">
        <w:rPr>
          <w:sz w:val="14"/>
        </w:rPr>
        <w:t xml:space="preserve"> </w:t>
      </w:r>
      <w:r w:rsidRPr="003D0770">
        <w:rPr>
          <w:u w:val="single"/>
        </w:rPr>
        <w:t xml:space="preserve">Through Trump's focus on revenge and his efforts to remake socio-spatial relations, I argue we necessarily </w:t>
      </w:r>
      <w:r w:rsidRPr="00776782">
        <w:rPr>
          <w:highlight w:val="green"/>
          <w:u w:val="single"/>
        </w:rPr>
        <w:t>must begin with understanding</w:t>
      </w:r>
      <w:r w:rsidRPr="003D0770">
        <w:rPr>
          <w:u w:val="single"/>
        </w:rPr>
        <w:t xml:space="preserve"> the more prolonged and sustained geographies of </w:t>
      </w:r>
      <w:r w:rsidRPr="00776782">
        <w:rPr>
          <w:highlight w:val="green"/>
          <w:u w:val="single"/>
        </w:rPr>
        <w:t>settler colonialism woven into the fabric of the America</w:t>
      </w:r>
      <w:r w:rsidRPr="00AB0380">
        <w:rPr>
          <w:u w:val="single"/>
        </w:rPr>
        <w:t>n</w:t>
      </w:r>
      <w:r w:rsidRPr="003D0770">
        <w:rPr>
          <w:u w:val="single"/>
        </w:rPr>
        <w:t xml:space="preserve"> political economy. This starts from understanding both how the United States was and remains a settler society rooted in racial capitalism</w:t>
      </w:r>
      <w:r w:rsidRPr="00E672BB">
        <w:rPr>
          <w:sz w:val="14"/>
        </w:rPr>
        <w:t xml:space="preserve"> (e.g., Bonds and Inwood, 2016; Goldstein, 2017; McClintock, 2018; Pulido, 2023) </w:t>
      </w:r>
      <w:r w:rsidRPr="003D0770">
        <w:rPr>
          <w:u w:val="single"/>
        </w:rPr>
        <w:t>and how these systems of domination come to structure socio-spatial relations. Indeed, Goldstein</w:t>
      </w:r>
      <w:r w:rsidRPr="00E672BB">
        <w:rPr>
          <w:sz w:val="14"/>
        </w:rPr>
        <w:t xml:space="preserve"> (2017) </w:t>
      </w:r>
      <w:r w:rsidRPr="003D0770">
        <w:rPr>
          <w:u w:val="single"/>
        </w:rPr>
        <w:t>contends that understanding the contemporary American political economy must begin from the intertwined standpoints of settlerism and racial capitalism to expose how they structure US society and politics.</w:t>
      </w:r>
      <w:r>
        <w:rPr>
          <w:u w:val="single"/>
        </w:rPr>
        <w:t xml:space="preserve"> </w:t>
      </w:r>
      <w:r w:rsidRPr="00E672BB">
        <w:rPr>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United States, settlerism includes the violent dispossession of Indigenous peoples along with the introduction of enslavement and other forms of labor systems that quite literally created the nation's wealth and are instrumental in understanding how the United States became a global hegemon (Adas 2001; Curley and Smith 2020; ; Smallwood 2018). Because settler colonialism operates through a logic of elimination and is an ongoing process that continuously seeks to eliminate Indigenous peoples to secure land for settlers (Badarin, 2021), it operates through land theft (Nichols, 2018), violence, and a set of policies that come to deny the very context of contemporary Indigeneity (Inwood and Bonds, 2017). This also introduces into the broader political economy a set of structuring relations, including ideas about private property and labor and how labor is racialized and gendered in specific ways that facilitate exploitation (Melamed, 2015). Settler colonialism and racial capital fit hand in glove in that they emerge concurrently and depend on racial hierarchies to extract profit (Robinson, 1983). </w:t>
      </w:r>
      <w:r w:rsidRPr="003D0770">
        <w:rPr>
          <w:u w:val="single"/>
        </w:rPr>
        <w:t xml:space="preserve">The US </w:t>
      </w:r>
      <w:r w:rsidRPr="00776782">
        <w:rPr>
          <w:highlight w:val="green"/>
          <w:u w:val="single"/>
        </w:rPr>
        <w:t>political economy is not a race-neutral economic system</w:t>
      </w:r>
      <w:r w:rsidRPr="003D0770">
        <w:rPr>
          <w:u w:val="single"/>
        </w:rPr>
        <w:t xml:space="preserve"> but one that </w:t>
      </w:r>
      <w:r w:rsidRPr="00776782">
        <w:rPr>
          <w:highlight w:val="green"/>
          <w:u w:val="single"/>
        </w:rPr>
        <w:t>thrives on the oppression of racialized groups</w:t>
      </w:r>
      <w:r w:rsidRPr="003D0770">
        <w:rPr>
          <w:u w:val="single"/>
        </w:rPr>
        <w:t>, configures power and praxis in the political economy along racial lines, and continuously remakes and reworks the geographies of the United States to enhance the power and profit of capital.</w:t>
      </w:r>
      <w:r>
        <w:rPr>
          <w:u w:val="single"/>
        </w:rPr>
        <w:t xml:space="preserve"> </w:t>
      </w:r>
      <w:r w:rsidRPr="00E672BB">
        <w:rPr>
          <w:sz w:val="14"/>
        </w:rPr>
        <w:t xml:space="preserve">For this paper's argument, I </w:t>
      </w:r>
      <w:r w:rsidRPr="003D0770">
        <w:rPr>
          <w:u w:val="single"/>
        </w:rPr>
        <w:t>want to concentrate on a specific aspect of settlerism and racial capitalism that helps place Trump's call for revenge into a much more prolonged and sustained geography. Settler societies are violent societies</w:t>
      </w:r>
      <w:r w:rsidRPr="00E672BB">
        <w:rPr>
          <w:sz w:val="14"/>
        </w:rPr>
        <w:t xml:space="preserve"> (Veracini, 2008). </w:t>
      </w:r>
      <w:r w:rsidRPr="003D0770">
        <w:rPr>
          <w:u w:val="single"/>
        </w:rPr>
        <w:t xml:space="preserve">From their founding moments, </w:t>
      </w:r>
      <w:r w:rsidRPr="00776782">
        <w:rPr>
          <w:highlight w:val="green"/>
          <w:u w:val="single"/>
        </w:rPr>
        <w:t>settlerism introduces an almost “pathological</w:t>
      </w:r>
      <w:r w:rsidRPr="003D0770">
        <w:rPr>
          <w:u w:val="single"/>
        </w:rPr>
        <w:t xml:space="preserve">” (ibid) </w:t>
      </w:r>
      <w:r w:rsidRPr="00776782">
        <w:rPr>
          <w:highlight w:val="green"/>
          <w:u w:val="single"/>
        </w:rPr>
        <w:t xml:space="preserve">mindset focused on securing the land and eliminating threats </w:t>
      </w:r>
      <w:r w:rsidRPr="00AB0380">
        <w:rPr>
          <w:u w:val="single"/>
        </w:rPr>
        <w:t>to</w:t>
      </w:r>
      <w:r w:rsidRPr="003D0770">
        <w:rPr>
          <w:u w:val="single"/>
        </w:rPr>
        <w:t xml:space="preserve"> the social and political order, which might call into question the claims that settlers make to the land and resources. This logic creates specific political and economic realities, including violent responses to perceived threats</w:t>
      </w:r>
      <w:r w:rsidRPr="00E672BB">
        <w:rPr>
          <w:sz w:val="14"/>
        </w:rPr>
        <w:t xml:space="preserve">. </w:t>
      </w:r>
      <w:r w:rsidRPr="003D0770">
        <w:rPr>
          <w:u w:val="single"/>
        </w:rPr>
        <w:t>Throughout the long socio-spatial development of the United States, this has produced various responses and kinds of violence including, but not limited to, retaliatory violence often highlighted by armed responses and the valorization of men in uniforms</w:t>
      </w:r>
      <w:r w:rsidRPr="00E672BB">
        <w:rPr>
          <w:sz w:val="14"/>
        </w:rPr>
        <w:t xml:space="preserve"> (Gilmore, 1999); </w:t>
      </w:r>
      <w:r w:rsidRPr="003D0770">
        <w:rPr>
          <w:u w:val="single"/>
        </w:rPr>
        <w:t>historical revisionism that marginalizes and erases diverse histories and peoples from the history of the nation (Dunbar-Ortiz, 2021); legal and structural punishment characterized by the prison industrial complex</w:t>
      </w:r>
      <w:r w:rsidRPr="00E672BB">
        <w:rPr>
          <w:sz w:val="14"/>
        </w:rPr>
        <w:t xml:space="preserve"> (Buntman, 2021; Ross, 2016); </w:t>
      </w:r>
      <w:r w:rsidRPr="003D0770">
        <w:rPr>
          <w:u w:val="single"/>
        </w:rPr>
        <w:t>as well as introducing the concept of revenge against those perceived as denuding the nation of its “true” culture; and finally a kind of economic revenge that constantly nourishes and restores class and economic privileges</w:t>
      </w:r>
      <w:r w:rsidRPr="00E672BB">
        <w:rPr>
          <w:sz w:val="14"/>
        </w:rPr>
        <w:t xml:space="preserve"> (Haiven, 2017; Sculos, 2016). </w:t>
      </w:r>
      <w:r w:rsidRPr="003D0770">
        <w:rPr>
          <w:u w:val="single"/>
        </w:rPr>
        <w:t xml:space="preserve">Geographer Anne Bonds, in her work, argues that taken as a whole, </w:t>
      </w:r>
      <w:r w:rsidRPr="00776782">
        <w:rPr>
          <w:highlight w:val="green"/>
          <w:u w:val="single"/>
        </w:rPr>
        <w:t xml:space="preserve">these relationships create what </w:t>
      </w:r>
      <w:r w:rsidRPr="00A92B2B">
        <w:rPr>
          <w:u w:val="single"/>
        </w:rPr>
        <w:t xml:space="preserve">she </w:t>
      </w:r>
      <w:r w:rsidRPr="00776782">
        <w:rPr>
          <w:highlight w:val="green"/>
          <w:u w:val="single"/>
        </w:rPr>
        <w:t>calls “possessive geographies,” a term that describes how ownership, entitlement</w:t>
      </w:r>
      <w:r w:rsidRPr="003D0770">
        <w:rPr>
          <w:u w:val="single"/>
        </w:rPr>
        <w:t xml:space="preserve">, gender relations, </w:t>
      </w:r>
      <w:r w:rsidRPr="00776782">
        <w:rPr>
          <w:highlight w:val="green"/>
          <w:u w:val="single"/>
        </w:rPr>
        <w:t>and belonging are</w:t>
      </w:r>
      <w:r w:rsidRPr="003D0770">
        <w:rPr>
          <w:u w:val="single"/>
        </w:rPr>
        <w:t xml:space="preserve"> </w:t>
      </w:r>
      <w:r w:rsidRPr="00776782">
        <w:rPr>
          <w:highlight w:val="green"/>
          <w:u w:val="single"/>
        </w:rPr>
        <w:t>claimed by white Americans</w:t>
      </w:r>
      <w:r w:rsidRPr="00E672BB">
        <w:rPr>
          <w:sz w:val="14"/>
        </w:rPr>
        <w:t xml:space="preserve"> (Bonds 2020). 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it was also about punishing Black people and white abolitionists for seeking a more expansive democracy and for asserting their constitutional rights. 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 Through Du Bois, I argue that the role of revenge and how it is deployed strategically to advance capitalism is central to understanding how racial capitalism operates within the US settler state. Max Haiven, for example, and building through Du Bois, writes that revenge is built into the system of racial capitalism from the moment of conception, with roots in the slave trade and colonialism (2020: 232). Not only does the transformation of people into commodities through the slave trade “rely on an excessive surplus of cruelty and abuse,” but it creates a range of structuring political, economic, and cultural relations that aim to “break down” and punish anyone or anything that stands in the way of capital accumulation. As he writes, Vengeance is reflected in capitalism's beginning and its end, and it flows through and deepens the channels of white supremacy, cis/heteropatriarchy, settler colonialism, and other systems of oppression (Haiven, 2020, p. 231). 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Gökariksel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 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 Crisis of reproduction First, one must understand the idea of crisis to tease out how and in what ways the Trump administration is using vengeance and retribution to motivate a broad-based reorganization of capital. Following Ruth Wilson Gilmore's definition (1998), broadly defined, a crisis occurs when the system (be it economic, social, or political) can no longer reproduce itself as it once had. Historically, we can see how this has ushered in broad-based changes to the political economy and how capital works to overcome contradictions and reorient the state and politics in ways that shore up class, race, and gendered hierarchies. Crucially, Gilmore argues that a crisis is not necessarily an emergency that leads to abrupt change, but a process in which the existing power structures reorganize themselves in an effort focused on maintaining dominance and reinforcing capital. Often, this includes the “organized abandonment” of communities and targeted violence, or what Gilmore refers to as “organized violence,” directed at communities and peoples (Gilmore, 2007). In other words, “the crisis” is not a momentary blip within reproduction systems but an ongoing process and strategy used by the state or other powerful actors to redistribute resources and power in ways that sustain and reinforce racial capitalism and the settler state. To understand how this process is related to this moment, it is helpful to focus on the growth of neoliberalism and the deepening of economic inequality. Begun in 1980 under Ronald Reagan but accelerated by every American President over the last forty years, neoliberalism has shifted wealth from working and middle-class people to the wealthy through a series of efforts to deregulate and privatize the public good through tax policies designed to reward the rich and through the deregulation of banking and finance capital, among other strategies (Larner, 2003). Two measures, among many, illustrate how these changes have drastically shifted the balance of power and wealth in the United States and concentrated wealth in ever fewer hands, thus making the promises of wealth for middle and working-class Americans chimeric. First, the Economic Policy Institute (EPI) documents that while worker productivity has increased by 61% since 1979, the compensation for a typical worker has only grown by around 17% (2024). Despite the economy becoming more productive and profitable, workers who create that productivity do not see the benefits. A second illustrative measure of how neoliberal economic policy created a crisis is through the distribution of income. Since 1980, the share of household wealth held by the top 1% has increased by 25% (Zucman, 2019), while the top 0.1% have seen their share of wealth double from 10% in 1980 to 20% in 2018 (Pew Research Center 2020). Neoliberal changes to the political economy have meant that it is more complex and more challenging for middle- and working-class people to reproduce themselves. This economic strain has created a burgeoning wealth gap that fuels reactionary politics. If you take the bottom 50% of wage earners in the United States, they now hold just 2.5% of total US wealth, with an average net worth of only $60,000 (Federal Reserve Bank of St Louis 2025). These families remain burdened by high debt, a low rate of homeownership, and limited resilience to inflation and rising costs. Meanwhile, middle-income households (roughly those earning $56K–$170K in 2022) control only about 26% of US wealth, most of it in housing equity, leaving them exposed to interest-rate increases and property market shifts. Despite partial recovery since the 2007–2008 crisis, rising living costs and debt continue to squeeze the middle class, reducing both their financial cushion and real purchasing power. Thomas Piketty argues that the economic system is now completely organized around the disproportionate benefit of the wealthy and actively works to capture middle- and working-class wealth through economic policies wholly designed to shift wealth to the rich (2013). As a measure of how this has shifted income and resources, Moody's Analytics, which tracks consumer spending, found that in 2024, the top 10% of US households (those making more than $250k a year) accounted for 55% of all consumer spending in the United States (Ensign, 2025). This figure is the highest since Moody's began tracking data. But of course, the concentration of wealth has spillover effects that reorient almost every aspect of the political economy, from consumer spending to politics. As wealth has been concentrated in fewer hands, the role of the wealthy in politics has also increased. Page et al. (2013) found that the ultra-wealthy, the top 1% of 1%, not only play an outsized role in politics through political donations, impact on policy and access to power, but that these families and individuals tend to be extremely conservative in their views and especially as it relates to the economy and the role of women and racial groups in society. Perhaps usurpingly, the authors found that the “wealthy are much more favorable towards cutting social welfare programs, especially social security and health care,” and are opposed to programs that work to create “a decent standard of living” for everyone (Page et al. 2013:np). In addition, the authors found that “wealthy Americans are much less willing than others to provide broad educational opportunities” and are “significantly less favorable about regulating Wall Street, the health care industry, and big corporations” (ibid). Much of these policy preferences now drive US political debate. In 2014, Gilens and Page built on these arguments and demonstrated that the public and public opinion had “virtually no impact on public policy.” Instead, public policy and legislation since the late 1980s have aligned with the interests of wealthy special-interest groups, corporations, and the ultra-wealthy. This has created a political situation in which any effort to address economic inequality or poverty or to redistribute wealth through changes to the tax structure is met with resistance or not taken up as serious policy proposals, creating a political context in which the efforts of average citizens who have access to the vote can do little to change the political trajectory of the nation. Taken as a whole, neoliberalism has wrought a wholesale remaking of the American political economy. It has shifted the political and economic landscape, making it harder for everyday Americans to socially, economically, and politically reproduce themselves within the broad frameworks of traditional understandings of how the economy and politics work. Returning to the ideas of organized abandonment and organized violence, a significant part of this political and economic crisis is focused on how “others” are the ones responsible for the present economic crisis and are necessarily the targets for political and violent repression. No moment in the last political campaign so effectively represents how the politics of abandonment play in this political moment than in Springfield, Ohio, and perhaps the most infamous moment of the 2024 Presidential campaign. Rumors, begun on the internet but weresoon picked up by the rightwing blogosphere, began circulating that Haitian migrants had started eating people's pets in Springfield, Ohio and soon this rumor was picked up by President Trump on the campaign trail (Thomas and Wendling, 2024). Springfield, in many ways, is a microcosm of many Midwestern towns in the Rust Belt region. Once home to a thriving manufacturing base, the town had fallen on hard times. A story from National Public Radio published in 2016 noted that in 1999, adjusted for inflation, the average income in Springfield was around $74k. By 2014, the average income had fallen 27% to $54k. In part, this loss of income stemmed from three factors. First, the North American Free Trade Agreement opened the borders of Mexico and Canada to trade, and as it did so, many of the industrial manufacturing bases that were the backbone of this community moved overseas. Those factories that stayed in Springfield turned to automation to remain competitive. The NPR story notes that in 1999, manufacturing processes that took four workers in the early 1990s now only took one. Finally, because of the loss of manufacturing jobs, the jobs that remained available to blue-collar workers were subjected to downward pressure on their wages. The story states that workers hired in the mid-1990s had a starting wage of $17, while those hired in 2014 had a starting wage of $15.50. As these changes have taken place, the city has lost nearly 25% of its population, and with a shrinking tax base, the city has also had to cut back on social services and other services. Returning to organized abandonment, Gilmore describes the systematic withdrawal of resources, jobs, services, and support from communities as exacerbating crisis conditions and creating conditions that make communities more vulnerable. Springfield is the poster child for how government and corporations disinvest in communities and leave communities vulnerable to harm and increased pressures exacerbated by economic restructuring. In other words, “organized abandonment starts with the intentional disinvestment” of certain communities that “results in the flight of economic activity and jobs, abandonment of social services, dilapidated housing, environmental degradation, and underemployment” (Riley et al., 2024). As the process of abandonment happens and the population ages, it becomes harder to attract workers. During the COVID-19 pandemic, this problem was exacerbated, and corporations started to actively recruit legal migrants in the United States to Springfield to take on jobs in the communities. Newly arrived Haitians were attracted to Springfield because of the relatively cheaper cost of living and the promise of blue-collar manufacturing jobs. A story in the local newspaper, Springfield Sun, documents this process, noting that these migrants came to the town “to find work in an area with affordable housing” (Sweigart et al., 2024). In a classic case of chain migration, once some people came and found a better life, others followed, increasing the Haitian population in the city. This led to tensions in the city, and these tensions boiled over into rumors of Haitians eating people's pets. First spread nationally by Vice Presidential candidate JD Vance but later picked up by Donald Trump, the attack on Haitian immigrants fits within the concepts of organized abandonment and organized violence in at least three ways. First, organized violence emerges from organized abandonment as a response to deteriorating conditions. As organized abandonment strips communities of essential resources, it creates increased pressure on the things available in the community. The tensions that Vance and Trump took advantage of stem from this disinvestment. As they spread these false rumors, threats to the community increased, including bomb threats to schools and social service providers, organized marches by neo-Nazis, and highlighting the vacuum of leadership in Springfield that let these rumors and realities persist. In other words, the systematic neglect of Springfield led to a set of social fractures, which in turn exacerbated tensions that manifested in threats of violence and the use of racism by Trump and Vance, creating a kind of revanchist politics in which the threat to livelihoods was not capital or neoliberal economic policies that create conditions of abandonment, but immigrants of color who bore the brunt of the racist and violent attacks. As the organized abandonment of Springfield took place, it raised tensions in the community. As those tensions boiled over, politicians like Vance and Trump took advantage to shape discourses and create narratives focused on marginalized members of the community and rooted within broader settler narratives. </w:t>
      </w:r>
      <w:r w:rsidRPr="003D0770">
        <w:rPr>
          <w:u w:val="single"/>
        </w:rPr>
        <w:t xml:space="preserve">Recall from the previous sections that from the founding moments of the US nation's history, settler colonialism introduced into the United States an almost pathological mindset focused on eliminating threats to the social and political order. </w:t>
      </w:r>
      <w:r w:rsidRPr="00776782">
        <w:rPr>
          <w:highlight w:val="green"/>
          <w:u w:val="single"/>
        </w:rPr>
        <w:t>Settlers are constantly made to feel under threat and think that their connection to the land is tenuous</w:t>
      </w:r>
      <w:r w:rsidRPr="003D0770">
        <w:rPr>
          <w:u w:val="single"/>
        </w:rPr>
        <w:t xml:space="preserve">. The kinds of violent responses to these perceived threats </w:t>
      </w:r>
      <w:r w:rsidRPr="00776782">
        <w:rPr>
          <w:highlight w:val="green"/>
          <w:u w:val="single"/>
        </w:rPr>
        <w:t>include</w:t>
      </w:r>
      <w:r w:rsidRPr="003D0770">
        <w:rPr>
          <w:u w:val="single"/>
        </w:rPr>
        <w:t xml:space="preserve"> retaliatory violence (like bomb threats to schools) as well as more overt </w:t>
      </w:r>
      <w:r w:rsidRPr="00776782">
        <w:rPr>
          <w:highlight w:val="green"/>
          <w:u w:val="single"/>
        </w:rPr>
        <w:t xml:space="preserve">appeals to white supremacy </w:t>
      </w:r>
      <w:r w:rsidRPr="00E672BB">
        <w:rPr>
          <w:u w:val="single"/>
        </w:rPr>
        <w:t>(neo-Nazi marches).</w:t>
      </w:r>
      <w:r w:rsidRPr="00E672BB">
        <w:rPr>
          <w:sz w:val="14"/>
        </w:rPr>
        <w:t xml:space="preserve"> What is essential to understand is that while the idea that Haitian migrants are eating people's pets is, on the surface, completely ridiculous and fantastical, race and racism historically have operated through absurd and fictitious narratives—often with deadly consequences for people of color. During the civil rights era, rightwing pundits and organizations like the John Birch Society pushed wild conspiracy theories about Black people in the South, focused on how the civil rights movement was part of a vast communist conspiracy. During the late 1800s and throughout the 20th Century, conspiracy theories and fantastical claims of Black men assaulting white women drove lynchings and other racially motivated hate crimes. </w:t>
      </w:r>
      <w:r w:rsidRPr="003D0770">
        <w:rPr>
          <w:u w:val="single"/>
        </w:rPr>
        <w:t xml:space="preserve">More recently, </w:t>
      </w:r>
      <w:r w:rsidRPr="00E672BB">
        <w:rPr>
          <w:u w:val="single"/>
        </w:rPr>
        <w:t>Trump's claims</w:t>
      </w:r>
      <w:r w:rsidRPr="003D0770">
        <w:rPr>
          <w:u w:val="single"/>
        </w:rPr>
        <w:t xml:space="preserve"> that Barack Obama was not born in the United States and was in fact Kenyan are all examples of how racism operates through white fantasies designed to delegitimize Black claims to rights and land, and which create conditions for violence to take place and have taken place within the context of settlerism. The key is to understand that the rumors that Vance and Trump pushed are not only part of that legacy but also reinforce and reinscribe racism through these white racial fantasies. It is part of the longue duree of threat that is an animating feature of the United States racial state, and which has formed the backbone of various political and economic coalitions in the United States.</w:t>
      </w:r>
      <w:r>
        <w:rPr>
          <w:u w:val="single"/>
        </w:rPr>
        <w:t xml:space="preserve"> </w:t>
      </w:r>
      <w:r w:rsidRPr="00E672BB">
        <w:rPr>
          <w:sz w:val="14"/>
        </w:rPr>
        <w:t xml:space="preserve">Trump and Vance were pushing a kind of economic fantasy that motivates revenge, where immigrants and others are seen as taking jobs, what Smith (1996) and others refer to as revanchist politics. This kind of narrative operates by directing the ire of people away from capital and the actions of corporate and government leaders, the true architects of America's turn towards neoliberalism and the ones most responsible for the economic conditions of organized abandonment that personifies Springfield. While Trump and Vance's rhetoric not only fits within a settler context that expands and reinforces broad-based economic realities that disenfranchise working people in the United States, as critical scholars we need to not only take his words seriously but focus on how Trumpism is a product of racial capitalism and we should be speaking to how this particular geographic imaginary is rooted through revenge. To understand how and in what ways this geographic imagination manifests itself, I want to turn more specifically to the theme of revenge, which arguably became the animating force of Trump's campaign and, with his return to the white House, his use of Presidential power. I argue that it is the most potent source of his appeal and power. Come retribution </w:t>
      </w:r>
      <w:r w:rsidRPr="00776782">
        <w:rPr>
          <w:highlight w:val="green"/>
          <w:u w:val="single"/>
        </w:rPr>
        <w:t>Focusing on</w:t>
      </w:r>
      <w:r w:rsidRPr="003D0770">
        <w:rPr>
          <w:u w:val="single"/>
        </w:rPr>
        <w:t xml:space="preserve"> revenge and how revenge emerges from </w:t>
      </w:r>
      <w:r w:rsidRPr="00776782">
        <w:rPr>
          <w:highlight w:val="green"/>
          <w:u w:val="single"/>
        </w:rPr>
        <w:t>specific geographical imaginaries</w:t>
      </w:r>
      <w:r w:rsidRPr="003D0770">
        <w:rPr>
          <w:u w:val="single"/>
        </w:rPr>
        <w:t xml:space="preserve"> is more than an academic exercise; it </w:t>
      </w:r>
      <w:r w:rsidRPr="00776782">
        <w:rPr>
          <w:highlight w:val="green"/>
          <w:u w:val="single"/>
        </w:rPr>
        <w:t>reveals the deeper power structures behind Trump's rhetoric and exposes the much longer geographies of settler violence</w:t>
      </w:r>
      <w:r w:rsidRPr="003D0770">
        <w:rPr>
          <w:u w:val="single"/>
        </w:rPr>
        <w:t xml:space="preserve"> at the heart of his movement.</w:t>
      </w:r>
      <w:r w:rsidRPr="00E672BB">
        <w:rPr>
          <w:sz w:val="14"/>
        </w:rPr>
        <w:t xml:space="preserve"> More than that, it also reveals how the slow burn of crisis that has long characterized neoliberalism coalesces into reactionary political movements that turn the violence of the state towards populations and peoples deemed to be subversive or a threat to the nation-state or economic order. I argue that these connections are more than perfunctory but capture a key moment in the campaign that reveals how and in what ways the Trump administration is organizing itself to strengthen capital and to restore class, gender, and race-based privileges that many in his coalition see as having been surrendered since the United States civil rights movement. Recall from the introduction that Trump kicked off his campaign at CPAC and used his speech to declare, “I am your retribution.” For Trump supporters, especially key ally Steve Bannon, this moment cemented Trump's place as the head of the Republican field and made him the frontrunner for the Presidential election. Bannon, host of the War Room Podcast, one-time investment banker at Goldman Sachs, and fervent white nationalist, gave an interview to journalist Jonathan Karl shortly after the speech, much of which was discussed in various podcasts by Karl while on book tours and quoted in an article by Martin Pengelly (2023). For Bannon, the speech has become known as the “Come Retribution Speech.” This reference is instructive as Come Retribution was the code word for the secret Confederate States of America plan during the waning days of the Civil War, when defeat was inevitable, to kidnap and murder Abraham Lincoln and other US government officials. The plan was also a response to Lincoln's efforts to free enslaved people with the passage of the 13th Amendment to the Constitution, which abolished slavery in the United States. By referencing the speech as Come Retribution, Bannon was making an overt and specific reference to a moment in history associated with the beginning of the restoration of white power and white nationalism in the United States. As Karl goes on to explain, Bannon argues that the Confederate and insurrectionist government decided to “repay some of the misery that had been inflicted on the South.” As Bannon argues, “Trump's speech was not an overt call for the assassination of his political opponents, but [the speech] did advocate their destruction by other means […] only if we dare to complete the job, bury the deep state, reclaim our democracy and banish the tyrants and Marxists into political exile forever” (quoted in Pengelly 2023). Key themes that jump out from Bannon's description of the speech include obvious and overt white supremacy. By linking Trump to the failed Confederacy and their plan to seek vengeance even in the face of defeat, Bannon is making a direct link with a rebellion that was focused on preserving enslavement and which was rooted in theories of white domination (Wright 2024). </w:t>
      </w:r>
      <w:r w:rsidRPr="00AB0380">
        <w:rPr>
          <w:u w:val="single"/>
        </w:rPr>
        <w:t>More so, it is an invitation to think about how Trumpism is also rooted within a kind of racialized geographic imagination and reflects the very foundations of racial capitalism as rooted in the US settler context. Within the context of settlerism and racial capitalism, revenge has long been an animating feature of the system.</w:t>
      </w:r>
      <w:r w:rsidRPr="00E672BB">
        <w:rPr>
          <w:sz w:val="14"/>
        </w:rPr>
        <w:t xml:space="preserve"> We can see this through the concepts outlined earlier around organized abandonment and organized revenge explained through Gilmore, and we can also see how revanchism and the policies of revenge come to focus attention on broader and more nebulous forces in society that end up reinforcing class and gender based privileges and positions. This includes supposed Marxist or socialist conspiracies, the loss of white masculinity, the takeover of the US government by globalists, and the surrendering of state power in the face of these global forces. Conspiracy theories involving Marxists or communists taking over the federal government have long proliferated in American conservative circles. Lovelace (2022) notes that “red-baiting” is “a lynchpin of white supremacy” and claims that the civil rights movement was a communist conspiracy, which was a way to introduce “colorblind” language into the debate around the Black freedom struggle (29). This reality has long animated extremists on the far right to push back against even the most modest of civil or social gains made by minority groups in the United States. Additionally, red-baiting is and remains a potent rhetorical tool that animates extremists within the far right. By invoking the idea of Marxists and globalists, Bannon is tying into some of the most longstanding calls to violence, which have been foundational for conservatives in the United States to push back against progressives in the US. Jessica Johnson (2019) describes how podcasts like Bannon's link into a broader conservative ecosystem and are a kind of “affective networking” of narratives that continually center white victimhood and conspiracy-laden revenge fantasies, often through tropes designed to simultaneously present white men as victims and saviors of the nation (298). These platforms reinforce the idea of a nation under threat from perceived enemies and channel emotional responses to “get even” with those enemies. In the next section, I build on this theme and speak to how Trump mobilizes settler narratives that ultimately seek to create a context that preserves white privilege and supremacy. </w:t>
      </w:r>
      <w:r w:rsidRPr="00776782">
        <w:rPr>
          <w:highlight w:val="green"/>
          <w:u w:val="single"/>
        </w:rPr>
        <w:t>Mobilizing whiteness to</w:t>
      </w:r>
      <w:r w:rsidRPr="00E672BB">
        <w:rPr>
          <w:u w:val="single"/>
        </w:rPr>
        <w:t xml:space="preserve"> </w:t>
      </w:r>
      <w:r w:rsidRPr="00776782">
        <w:rPr>
          <w:highlight w:val="green"/>
          <w:u w:val="single"/>
        </w:rPr>
        <w:t>secure capital Understanding the</w:t>
      </w:r>
      <w:r w:rsidRPr="00E672BB">
        <w:rPr>
          <w:u w:val="single"/>
        </w:rPr>
        <w:t xml:space="preserve"> modern </w:t>
      </w:r>
      <w:r w:rsidRPr="00776782">
        <w:rPr>
          <w:highlight w:val="green"/>
          <w:u w:val="single"/>
        </w:rPr>
        <w:t>conservative movement</w:t>
      </w:r>
      <w:r w:rsidRPr="00E672BB">
        <w:rPr>
          <w:u w:val="single"/>
        </w:rPr>
        <w:t xml:space="preserve"> and the growth of the Republican Party, </w:t>
      </w:r>
      <w:r w:rsidRPr="00776782">
        <w:rPr>
          <w:highlight w:val="green"/>
          <w:u w:val="single"/>
        </w:rPr>
        <w:t>as well as this political moment</w:t>
      </w:r>
      <w:r w:rsidRPr="00E672BB">
        <w:rPr>
          <w:u w:val="single"/>
        </w:rPr>
        <w:t xml:space="preserve">, necessarily </w:t>
      </w:r>
      <w:r w:rsidRPr="00776782">
        <w:rPr>
          <w:highlight w:val="green"/>
          <w:u w:val="single"/>
        </w:rPr>
        <w:t>must begin from the standpoint</w:t>
      </w:r>
      <w:r w:rsidRPr="00E672BB">
        <w:rPr>
          <w:u w:val="single"/>
        </w:rPr>
        <w:t xml:space="preserve"> </w:t>
      </w:r>
      <w:r w:rsidRPr="00776782">
        <w:rPr>
          <w:highlight w:val="green"/>
          <w:u w:val="single"/>
        </w:rPr>
        <w:t xml:space="preserve">of white-grievance politics. </w:t>
      </w:r>
      <w:r w:rsidRPr="00E672BB">
        <w:rPr>
          <w:u w:val="single"/>
        </w:rPr>
        <w:t>Since the 1960s, the Republican Party in the United States has used perceived racial and gender grievances to create political coalitions to win elections. Perhaps the earliest example of this was in 1968 and the election of Richard Nixon.</w:t>
      </w:r>
      <w:r w:rsidRPr="00E672BB">
        <w:rPr>
          <w:sz w:val="14"/>
        </w:rPr>
        <w:t xml:space="preserve"> President Nixon's campaign utilized the “Southern Strategy” to win disaffected whites in the South and the North who were frustrated over civil rights and the racial tensions that manifested in the 1960s (Inwood 2019). Put simply, the Southern Strategy was designed to appeal to white voters and use racial resentment and opposition to liberal reforms in the United States to move those voters from the Democratic Party to the Republicans. In various ways, the strategy has been used by every successful Republican candidate for national office since Nixon. </w:t>
      </w:r>
      <w:r w:rsidRPr="00E672BB">
        <w:rPr>
          <w:u w:val="single"/>
        </w:rPr>
        <w:t xml:space="preserve">The politics of racial resentment </w:t>
      </w:r>
      <w:r w:rsidRPr="00776782">
        <w:rPr>
          <w:highlight w:val="green"/>
          <w:u w:val="single"/>
        </w:rPr>
        <w:t>tie into a geographic imagination that has direct</w:t>
      </w:r>
      <w:r w:rsidRPr="00E672BB">
        <w:rPr>
          <w:u w:val="single"/>
        </w:rPr>
        <w:t xml:space="preserve"> </w:t>
      </w:r>
      <w:r w:rsidRPr="00776782">
        <w:rPr>
          <w:highlight w:val="green"/>
          <w:u w:val="single"/>
        </w:rPr>
        <w:t>links to</w:t>
      </w:r>
      <w:r w:rsidRPr="00E672BB">
        <w:rPr>
          <w:u w:val="single"/>
        </w:rPr>
        <w:t xml:space="preserve"> settler colonial violence and the </w:t>
      </w:r>
      <w:r w:rsidRPr="00776782">
        <w:rPr>
          <w:highlight w:val="green"/>
          <w:u w:val="single"/>
        </w:rPr>
        <w:t>settler imaginary, which is central to understanding Trumpism</w:t>
      </w:r>
      <w:r w:rsidRPr="00E672BB">
        <w:rPr>
          <w:u w:val="single"/>
        </w:rPr>
        <w:t xml:space="preserve"> and his vision for American society. Crucial for understanding the Southern Strategy and its connection to revanchism is their reliance on grievance-based mobilization and white resentment to mobilize political coalitions focused on retribution rather than governing or enacting legislation to address social or economic challenges.</w:t>
      </w:r>
      <w:r w:rsidRPr="00E672BB">
        <w:rPr>
          <w:sz w:val="14"/>
        </w:rPr>
        <w:t xml:space="preserve"> According to Jeremy Engles (2010), </w:t>
      </w:r>
      <w:r w:rsidRPr="00E672BB">
        <w:rPr>
          <w:u w:val="single"/>
        </w:rPr>
        <w:t xml:space="preserve">this strain of conservatism emerged in the 1960s as a direct response to broad-based changes in Western societies that saw the end of colonization in Europe as African and Asian peoples and nations asserted their independence and in response to the US civil rights movement, and changes to the political economy towards consumer culture. </w:t>
      </w:r>
      <w:r w:rsidRPr="00E672BB">
        <w:rPr>
          <w:sz w:val="14"/>
        </w:rPr>
        <w:t xml:space="preserve">This was also a time when the United States and Western Europe were engaged in the struggle against the Soviet Union and at a time of heightened global competition. Engles explains that the modern conservative movement was built through the cultivation of resentments towards perceived enemies (communists) and came to view the West as victims of broad international plots to overthrow the Western liberal order (the assertion of rights by minority groups). This included everything from Marxists and globalists to threats to masculinity and society through women's rights movements and black liberation struggles (Engels 2015: 310). Perhaps no better example of this modern vision of victimhood exists than in Trump's first Presidential rally in Waco, TX. Waco, in the 1990s, was the site of the Branch Davidian Compound and a raid by the Bureau of Alcohol, Tobacco and Firearms (ATF), a federal agency charged, as its name suggests, with regulating ATF in the United States. The Branch Davidians were religious extremists led by David Koresh, who was affiliated with a splinter group of the 7th Day Adventists, a Christian religion focused on the return of Jesus, grounded in the Book of Revelation. In 1993, the Federal Government raided the Branch Davidian Compound. In the ensuing siege, several federal agents were killed as well as all of the Branch Davidians in the compound when Koresh and his followers were incinerated as the federal government initiated a raid with tanks, teargas, and a militarized police force. For anti-government extremists, the Branch Davidian raid was a seminal moment. For extremists in the conservative movement, it has long been a rallying space for anti-government forces in the United States (see Bonds and Inwood 2016). At first glance, it seemed absurd to begin his campaign in Texas, a deeply conservative state that was all but guaranteed to vote for him in the primary and general election; however, by launching his campaign in Waco, </w:t>
      </w:r>
      <w:r w:rsidRPr="00776782">
        <w:rPr>
          <w:highlight w:val="green"/>
          <w:u w:val="single"/>
        </w:rPr>
        <w:t>Trump connected</w:t>
      </w:r>
      <w:r w:rsidRPr="00E672BB">
        <w:rPr>
          <w:u w:val="single"/>
        </w:rPr>
        <w:t xml:space="preserve"> with two historical episodes in US history. First and most obviously</w:t>
      </w:r>
      <w:r w:rsidRPr="00E672BB">
        <w:rPr>
          <w:sz w:val="8"/>
          <w:u w:val="single"/>
        </w:rPr>
        <w:t>,</w:t>
      </w:r>
      <w:r w:rsidRPr="00E672BB">
        <w:rPr>
          <w:sz w:val="14"/>
        </w:rPr>
        <w:t xml:space="preserve"> </w:t>
      </w:r>
      <w:r w:rsidRPr="00AB0380">
        <w:rPr>
          <w:u w:val="single"/>
        </w:rPr>
        <w:t xml:space="preserve">he was making </w:t>
      </w:r>
      <w:r w:rsidRPr="00776782">
        <w:rPr>
          <w:highlight w:val="green"/>
          <w:u w:val="single"/>
        </w:rPr>
        <w:t>a geographical connection to many of the most extreme elements in the</w:t>
      </w:r>
      <w:r w:rsidRPr="00AB0380">
        <w:rPr>
          <w:u w:val="single"/>
        </w:rPr>
        <w:t xml:space="preserve"> </w:t>
      </w:r>
      <w:r w:rsidRPr="00776782">
        <w:rPr>
          <w:highlight w:val="green"/>
          <w:u w:val="single"/>
        </w:rPr>
        <w:t>conservative movement</w:t>
      </w:r>
      <w:r w:rsidRPr="00AB0380">
        <w:rPr>
          <w:u w:val="single"/>
        </w:rPr>
        <w:t xml:space="preserve"> in the United States, a movement that sees the federal government as the enemy of the people and a threat to civil and political liberties. This ties back into the work by Engles (2015) outlined in the previous section and work in settlerism, which sees settlers as constantly under threat and at the edge of the empire. </w:t>
      </w:r>
      <w:r w:rsidRPr="00776782">
        <w:rPr>
          <w:highlight w:val="green"/>
          <w:u w:val="single"/>
        </w:rPr>
        <w:t>Resistance to federal</w:t>
      </w:r>
      <w:r w:rsidRPr="00AB0380">
        <w:rPr>
          <w:u w:val="single"/>
        </w:rPr>
        <w:t xml:space="preserve"> enforcement of </w:t>
      </w:r>
      <w:r w:rsidRPr="00776782">
        <w:rPr>
          <w:highlight w:val="green"/>
          <w:u w:val="single"/>
        </w:rPr>
        <w:t>laws and distrust</w:t>
      </w:r>
      <w:r w:rsidRPr="00AB0380">
        <w:rPr>
          <w:u w:val="single"/>
        </w:rPr>
        <w:t xml:space="preserve"> of the metropole is a thread that has </w:t>
      </w:r>
      <w:r w:rsidRPr="00776782">
        <w:rPr>
          <w:highlight w:val="green"/>
          <w:u w:val="single"/>
        </w:rPr>
        <w:t>longstanding resonance in settler countries</w:t>
      </w:r>
      <w:r w:rsidRPr="00AB0380">
        <w:rPr>
          <w:u w:val="single"/>
        </w:rPr>
        <w:t>. Inwood and Bonds (2017) explain that a contradiction exists within settler societies. On the one hand, the metropole needs settlers to advance on the empire's periphery and, in many cases, to commit extreme violence. Still, when those violences turn towards resisting the state's imperatives, the metropole will impose itself on settlers. This creates a rhetorical context in which leaders can simultaneously use the power of the state to enact revenge against perceived enemies—including undesirable settlers—while also using the rhetoric of revenge to motivate their base against a range of nebulous enemies, everything from Communists and Marxists to women and transpeople as well as racial minorities, among others. This creates a geographic vision rooted in revanchist politics and is foundational to understanding Trump and his geographic vision, rooted in the realities of America as a settler society.</w:t>
      </w:r>
      <w:r w:rsidRPr="00E672BB">
        <w:rPr>
          <w:sz w:val="14"/>
        </w:rPr>
        <w:t xml:space="preserve"> The Waco raid was a foundational moment that brought together several fringe and radical groups who united around the perceived threat by the federal government. In her seminal book Bring the War Home (2018), Kathleen Belew explains that Waco galvanized a post-Vietnam white power movement that saw itself at war with the US government. In addition, Stern (1996), in his exploration of the American militia movement, argues that Waco was central to the growth of the militia movement who saw the federal response to Koresh as a symbol of the growth of a tyrannical government—and as evidence of this Timothy McVeigh, the Oklahoma City Bomber who destroyed the federal building in Oklahoma timed his attack to coincide with the first anniversary of the Waco raid. In other words, the Waco raid unified a set of disparate conservative and white supremacist movements through their vision of a tyrannical federal government that had grown too big, too powerful, and which was under the control of globalists or other groups that were bent on destroying the United States and ushering in the end of American democracy. This subtle but marked appeal to white nationalism is essential to understand as it reflects the longstanding geographical vision of settlerism as a nation constantly under siege. A crucial piece of how this geographic imagination operates is through the creation of racial scapegoats—what Cedrick Johnson (2017) argues is the politics of racial resentment that often becomes a substitute for class consciousness and is a strategy deployed by capital to undermine working-class solidarities. In other words, politicians and business leaders focus the resentment of white working-class people on marginalized groups or focus on nebulous geographic threats to the social order to orient politics away from broad-based critiques of capital or the failures of mainstream politics and politicians to improve the lives of ordinary people. whiteness, and specifically, white masculinity, is a central foil against which perceived enemies are seen as attacking the foundation of white male privilege or the foundations of an American democracy rooted within contexts of white masculinity. This creates a broad-based political coalition that can include a range of groups and individuals who might have antithetical views but unite around a politics of revanchism. Second, Trump was harkening back to the start of Ronald Reagan's presidential campaign in 1980 when he held an early campaign event at the Neshoba County Fair in Neshoba County, Mississippi. The site was close to where several civil rights workers were murdered during the 1960s, and by choosing this site, Reagan was sending a not-so-subtle signal to whites across the South about the nature of his campaign and the role he played in fighting against civil rights, especially while governor of California. Reagan invoked the idea of “States’ Rights,” and his speech connected with white supremacists and those opposed to civil rights and helped to cement his coalition in the South. Reagan was offering up a geographic vision of the United States that was accessible to whites within the United States, while at the same time interjecting enough ambiguity that he could deny there was any larger meaning to his rally, quite literally a form of gaslighting to the nation. By connecting to the geography of those murdered civil rights workers, Reagan could invoke the violence of the era and a promise to end the civil rights era. Similarly, </w:t>
      </w:r>
      <w:r w:rsidRPr="00776782">
        <w:rPr>
          <w:highlight w:val="green"/>
          <w:u w:val="single"/>
        </w:rPr>
        <w:t>Trump</w:t>
      </w:r>
      <w:r w:rsidRPr="00AB0380">
        <w:rPr>
          <w:u w:val="single"/>
        </w:rPr>
        <w:t xml:space="preserve"> set out to do the same thing for his coalition and </w:t>
      </w:r>
      <w:r w:rsidRPr="00776782">
        <w:rPr>
          <w:highlight w:val="green"/>
          <w:u w:val="single"/>
        </w:rPr>
        <w:t>wanted to geographically ground his campaign within a geography rooted in broad-based opposition to the federal government</w:t>
      </w:r>
      <w:r w:rsidRPr="00AB0380">
        <w:rPr>
          <w:u w:val="single"/>
        </w:rPr>
        <w:t xml:space="preserve">, white victimhood, and through a geographical vision rooted in settler victimhood. Trump was using a specific geographic location and coupling that with his longstanding litany of grievances was giving voice to extreme elements in his coalition, arguing for a politics of revenge that would take care of the “threats” his coalition was focused on. </w:t>
      </w:r>
      <w:r w:rsidRPr="00E672BB">
        <w:rPr>
          <w:sz w:val="14"/>
        </w:rPr>
        <w:t>For example, Trump began his speech by noting:</w:t>
      </w:r>
      <w:r>
        <w:rPr>
          <w:u w:val="single"/>
        </w:rPr>
        <w:t xml:space="preserve"> </w:t>
      </w:r>
      <w:r w:rsidRPr="00E672BB">
        <w:rPr>
          <w:sz w:val="14"/>
        </w:rPr>
        <w:t>Before we begin, I also want to express our sadness and send our prayers to those who have been touched by the devastating tornadoes today. A lot of people were killed. We love you all for seven years. You know that we've all been fighting together. Those people were fighting with us, too. No longer with us. Devastating. But for seven years, you and I have been taking on the corrupt, rotten, and sinister forces trying to destroy America. They've been trying to destroy it. They won't do it, but they do get closer and closer with rigged elections. Several things jump out from this statement, not least of which is the casual way Trump discusses an unfolding natural disaster and the death of several people. More than that, however, is the focus on the idea that sinister forces are trying to destroy the United States and that the previous election that he lost was rigged and, therefore, he was fighting to restore election integrity. These claims harken back to some of the darkest days of the civil rights movement when Republicans, who were attempting to make inroads in the deep South over opposition to civil rights, began Operation Eagle Eye. This was an effort for the Republican Party to train poll workers to go into voting locations to “observe” voting in the United States and to intimidate racial minorities from participating in the electoral process (Wang 2012). Davidson et al. (2008) explain that a key motivating factor for Operation Eagle Eye was the threat of voter fraud and influence by outside forces that were attempting to steal elections and destroy US democracy. Trump, with his rhetoric of stolen elections, is tying into longstanding rhetorical tropes used by conservative political operatives to motivate his base to feel that their votes and will are under threat from sinister, outside forces. He then went on to state: We've been the ones in this fight, standing up to the globalists and standing up to the Marxists and communists. That's what they are. We don't even talk about the socialists anymore. That train left that station a long time ago. Standing up to the warmongers, the stupid warmongers, the neocons and the rhinos, the big money, special interests, the open border fanatics, crazy people. Standing up to the fake news media. Key themes that emerge from this passage include the positioning of Trump as both a victim—he lost a rigged election—as well as the threats from nebulous outsiders, including globalists, Marxists, and communists, that threaten the nation and are responsible for the nation's crisis. Recall from earlier discussions on the politics of revenge that it both offers a wholesale remaking of the existing spatial order, as well as orients the state and politics to take on perceived threats. While long associated with a brand of reactionary urban policies aimed at reclaiming the city for capital (Smith 1996), the broader politics of revenge has long operated at the national scale through the mobilization of the resentments of white working and middle-class peoples. This speech and the litany of charges against perceived threats and the idea that they are undermining and destroying America are rooted in these longer political realities. Come retribution is not only a useful heuristic or bombastic rhetoric echoed by Bannon and other Trump acolytes but a geographically grounded vision rooted in taking back space and power from those newly empowered by civil rights, demographic changes, and neoliberal multiculturalism at a time of increased economic uncertainty and the failures of neoliberalism to deliver on its economic promises.</w:t>
      </w:r>
      <w:r>
        <w:rPr>
          <w:u w:val="single"/>
        </w:rPr>
        <w:t xml:space="preserve"> </w:t>
      </w:r>
      <w:r w:rsidRPr="00AB0380">
        <w:rPr>
          <w:u w:val="single"/>
        </w:rPr>
        <w:t xml:space="preserve">What is crucial to understand from </w:t>
      </w:r>
      <w:r w:rsidRPr="00776782">
        <w:rPr>
          <w:highlight w:val="green"/>
          <w:u w:val="single"/>
        </w:rPr>
        <w:t>Trump's speech</w:t>
      </w:r>
      <w:r w:rsidRPr="00AB0380">
        <w:rPr>
          <w:u w:val="single"/>
        </w:rPr>
        <w:t xml:space="preserve"> is the way it </w:t>
      </w:r>
      <w:r w:rsidRPr="00776782">
        <w:rPr>
          <w:highlight w:val="green"/>
          <w:u w:val="single"/>
        </w:rPr>
        <w:t>connects with whiteness and settler colonial logic</w:t>
      </w:r>
      <w:r w:rsidRPr="00AB0380">
        <w:rPr>
          <w:u w:val="single"/>
        </w:rPr>
        <w:t xml:space="preserve"> as well as how it is </w:t>
      </w:r>
      <w:r w:rsidRPr="00776782">
        <w:rPr>
          <w:highlight w:val="green"/>
          <w:u w:val="single"/>
        </w:rPr>
        <w:t>rooted in</w:t>
      </w:r>
      <w:r w:rsidRPr="00AB0380">
        <w:rPr>
          <w:u w:val="single"/>
        </w:rPr>
        <w:t xml:space="preserve"> revenge through the idea of </w:t>
      </w:r>
      <w:r w:rsidRPr="00776782">
        <w:rPr>
          <w:highlight w:val="green"/>
          <w:u w:val="single"/>
        </w:rPr>
        <w:t>narrative control</w:t>
      </w:r>
      <w:r w:rsidRPr="00AB0380">
        <w:rPr>
          <w:u w:val="single"/>
        </w:rPr>
        <w:t xml:space="preserve">, what Dunbar-Ortiz (2021); Wolfe (2006), and Miles (2015) in various ways described as central to the settler society. Narrative control centers white narratives about the nation-state as essential to the broad-based workings of the United States, what we might call the epistemological generation of origin narratives. It seeks to </w:t>
      </w:r>
      <w:r w:rsidRPr="00776782">
        <w:rPr>
          <w:highlight w:val="green"/>
          <w:u w:val="single"/>
        </w:rPr>
        <w:t>control how we talk and understand the United States and is focused on both the erasure of alternative histories and reinforcing the claims of settlers to the land</w:t>
      </w:r>
      <w:r w:rsidRPr="00AB0380">
        <w:rPr>
          <w:u w:val="single"/>
        </w:rPr>
        <w:t>. The origin narrative draws from mainstream histories about the founding of the United States as well as whitewashes the violent histories and extreme politics that make up the settling of the frontier and the violence that drives Indigenous erasure and racial capitalism.</w:t>
      </w:r>
      <w:r>
        <w:rPr>
          <w:u w:val="single"/>
        </w:rPr>
        <w:t xml:space="preserve"> </w:t>
      </w:r>
      <w:r w:rsidRPr="00E672BB">
        <w:rPr>
          <w:sz w:val="14"/>
        </w:rPr>
        <w:t xml:space="preserve">Because epistemology is focused on the nature of knowledge, what counts as valid claims, and how knowledge becomes acquired, claims to defend the nation or claims of retribution are necessarily understood through a covert reinforcement of whiteness and white supremacy. In other words, Trump can claim to be “your retribution” because the idea of retribution is rooted within the context of settler colonial logic, and these claims necessarily draw upon larger geographic narratives of whiteness and white settlerism that are foundational to the very idea of the United States as a nation-state. Just as Neil Smith, in his book on revanchism, The New Urban Frontier, points to this reality by situating gentrification within the framework of the frontier, Trump, by kicking off his campaign focused on revenge and then going to Waco, was able to draw from these longstanding geographic visions and ideas. Come retribution and the “sinister forces” that are trying to destroy America are longstanding racialized and gendered tropes within the US settler nation that are broadly focused on strengthening existing race, class, and political hierarchies in the United States and which ground the United States in an epistemological origin narrative of white supremacy and white male privilege and it is this geographic imagination that we, as academics and as a broader public, must center if we want to organize a broad-based coalition to take Trump on and to address the underlying realities of racial capitalism. Significance </w:t>
      </w:r>
      <w:r w:rsidRPr="00AB0380">
        <w:rPr>
          <w:u w:val="single"/>
        </w:rPr>
        <w:t xml:space="preserve">The first months of the renewed Trump administration have revealed the material and symbolic consequences of a political project rooted in retribution. From assaults on trans rights and immigrant protections to attacks on federal research infrastructure and the amplification of authoritarian policing, among other examples, these developments should be understood not merely as political tactics, but as manifestations of a more profound and longstanding geographical imagination rooted in settlerism and racial capitalism. </w:t>
      </w:r>
      <w:r w:rsidRPr="00776782">
        <w:rPr>
          <w:highlight w:val="green"/>
          <w:u w:val="single"/>
        </w:rPr>
        <w:t>This imagination, forged within the settler-colonial logics that are central to the US socio-spatial dialectic, is premised on exclusion, displacement, and the violent reassertion of white, patriarchal order</w:t>
      </w:r>
      <w:r w:rsidRPr="00AB0380">
        <w:rPr>
          <w:u w:val="single"/>
        </w:rPr>
        <w:t>.</w:t>
      </w:r>
      <w:r>
        <w:rPr>
          <w:u w:val="single"/>
        </w:rPr>
        <w:t xml:space="preserve"> </w:t>
      </w:r>
      <w:r w:rsidRPr="00AB0380">
        <w:rPr>
          <w:u w:val="single"/>
        </w:rPr>
        <w:t xml:space="preserve">This paper has traced how Trump's invocation of “retribution” is not simply a rhetorical flourish but a mobilization of deeply spatial imaginaries—geographies forged through settler conquest, racial capitalism, and a longstanding desire for revenge. From Waco to Springfield, </w:t>
      </w:r>
      <w:r w:rsidRPr="00776782">
        <w:rPr>
          <w:highlight w:val="green"/>
          <w:u w:val="single"/>
        </w:rPr>
        <w:t>the symbolic and material landscapes of Trumpism reveal an obsession with reclaiming a vision of American space that is often presented as under siege</w:t>
      </w:r>
      <w:r w:rsidRPr="00AB0380">
        <w:rPr>
          <w:u w:val="single"/>
        </w:rPr>
        <w:t>—</w:t>
      </w:r>
      <w:r w:rsidRPr="00776782">
        <w:rPr>
          <w:highlight w:val="green"/>
          <w:u w:val="single"/>
        </w:rPr>
        <w:t>where settlers are framed as the rightful inheritors of the land</w:t>
      </w:r>
      <w:r w:rsidRPr="00AB0380">
        <w:rPr>
          <w:u w:val="single"/>
        </w:rPr>
        <w:t>. The geographical imagination at the heart of this movement is animated by historical memory: of the frontier, of Reconstruction, of neoliberal abandonment, and of demographic and political change that threatens settler dominance. It is a reactionary cartography that remaps threats and grievances onto landscapes already saturated with historical violence.</w:t>
      </w:r>
      <w:r>
        <w:rPr>
          <w:u w:val="single"/>
        </w:rPr>
        <w:t xml:space="preserve"> </w:t>
      </w:r>
      <w:r w:rsidRPr="00E672BB">
        <w:rPr>
          <w:sz w:val="14"/>
        </w:rPr>
        <w:t xml:space="preserve">Moreover, this movement is sustained through what Dunbar-Ortiz, Wolfe, and others describe as narrative control. This settler epistemology renders specific histories illegible while reaffirming origin myths grounded in whiteness, masculinity, and capitalist order. Trump's invocation of “retribution” at CPAC, and its subsequent framing by Bannon through the language of Confederate vengeance, reflects an explicit call to respatialize American political life along lines Du Bois reminiscent of the white counterrevolution (Inwood 2019) that followed Reconstruction (1937). Like earlier moments of reaction—from Du Bois's account of the end of abolition democracy to the Southern Strategy and the Waco mythology—Trumpism relies on a deeply affective geography predicated on fear, loss, and racial grievance that is geographically encoded and historically durable through an invocation of retribution. </w:t>
      </w:r>
      <w:r w:rsidRPr="00AB0380">
        <w:rPr>
          <w:u w:val="single"/>
        </w:rPr>
        <w:t xml:space="preserve">Ultimately, </w:t>
      </w:r>
      <w:r w:rsidRPr="00776782">
        <w:rPr>
          <w:highlight w:val="green"/>
          <w:u w:val="single"/>
        </w:rPr>
        <w:t>resisting Trumpism</w:t>
      </w:r>
      <w:r w:rsidRPr="00AB0380">
        <w:rPr>
          <w:u w:val="single"/>
        </w:rPr>
        <w:t xml:space="preserve"> and its broader revanchist formations </w:t>
      </w:r>
      <w:r w:rsidRPr="00776782">
        <w:rPr>
          <w:highlight w:val="green"/>
          <w:u w:val="single"/>
        </w:rPr>
        <w:t>requires more than</w:t>
      </w:r>
      <w:r w:rsidRPr="00AB0380">
        <w:rPr>
          <w:u w:val="single"/>
        </w:rPr>
        <w:t xml:space="preserve"> </w:t>
      </w:r>
      <w:r w:rsidRPr="00776782">
        <w:rPr>
          <w:highlight w:val="green"/>
          <w:u w:val="single"/>
        </w:rPr>
        <w:t>policy critique or electoral opposition—it requires geographic refusal. We must challenge</w:t>
      </w:r>
      <w:r w:rsidRPr="00AB0380">
        <w:rPr>
          <w:u w:val="single"/>
        </w:rPr>
        <w:t xml:space="preserve"> not only the surface expressions of political violence but the </w:t>
      </w:r>
      <w:r w:rsidRPr="00776782">
        <w:rPr>
          <w:highlight w:val="green"/>
          <w:u w:val="single"/>
        </w:rPr>
        <w:t>deeper spatial imaginaries that</w:t>
      </w:r>
      <w:r w:rsidRPr="00AB0380">
        <w:rPr>
          <w:u w:val="single"/>
        </w:rPr>
        <w:t xml:space="preserve"> authorize and </w:t>
      </w:r>
      <w:r w:rsidRPr="00776782">
        <w:rPr>
          <w:highlight w:val="green"/>
          <w:u w:val="single"/>
        </w:rPr>
        <w:t>sustain it.</w:t>
      </w:r>
      <w:r w:rsidRPr="00AB0380">
        <w:rPr>
          <w:u w:val="single"/>
        </w:rPr>
        <w:t xml:space="preserve"> As this paper has argued, Trump's politics of revenge are intelligible only when situated within the spatial structures of settler colonialism, racial capitalism, and neoliberal dispossession. Future research must further trace how these logics are mobilized across space and scale, how they mutate in response to crises of reproduction, and how they sediment into landscapes of fear, nostalgia, and reaction. At the same time, </w:t>
      </w:r>
      <w:r w:rsidRPr="00776782">
        <w:rPr>
          <w:highlight w:val="green"/>
          <w:u w:val="single"/>
        </w:rPr>
        <w:t>critical geographers must continue to foreground counter-geographies</w:t>
      </w:r>
      <w:r w:rsidRPr="00C93866">
        <w:rPr>
          <w:u w:val="single"/>
        </w:rPr>
        <w:t>—of Indigenous resurgence</w:t>
      </w:r>
      <w:r w:rsidRPr="00AB0380">
        <w:rPr>
          <w:u w:val="single"/>
        </w:rPr>
        <w:t xml:space="preserve">, Black radicalism, migrant solidarities, and abolitionist futures—that unsettle the coordinates of a space forged through revanchist politics. Only </w:t>
      </w:r>
      <w:r w:rsidRPr="00776782">
        <w:rPr>
          <w:highlight w:val="green"/>
          <w:u w:val="single"/>
        </w:rPr>
        <w:t>by confronting the settler geographical imagination can we chart a path toward spaces of justice</w:t>
      </w:r>
      <w:r w:rsidRPr="00AB0380">
        <w:rPr>
          <w:u w:val="single"/>
        </w:rPr>
        <w:t>, pluralism, and collective emancipation.</w:t>
      </w:r>
    </w:p>
    <w:p w14:paraId="76E2D7EA" w14:textId="77777777" w:rsidR="00BC71D8" w:rsidRDefault="00BC71D8" w:rsidP="009016E7"/>
    <w:p w14:paraId="6E71D36C" w14:textId="77777777" w:rsidR="00BC71D8" w:rsidRDefault="00BC71D8" w:rsidP="009016E7"/>
    <w:p w14:paraId="6DAF6B93" w14:textId="77777777" w:rsidR="009016E7" w:rsidRDefault="009016E7" w:rsidP="009016E7">
      <w:pPr>
        <w:pStyle w:val="Heading4"/>
      </w:pPr>
      <w:r>
        <w:t xml:space="preserve">The bureaucracy is a machine of sanitized violence against migrants and native people </w:t>
      </w:r>
    </w:p>
    <w:p w14:paraId="7DBEE8B3" w14:textId="77777777" w:rsidR="009016E7" w:rsidRPr="00D04F93" w:rsidRDefault="009016E7" w:rsidP="009016E7">
      <w:r>
        <w:rPr>
          <w:rStyle w:val="Style13ptBold"/>
        </w:rPr>
        <w:t xml:space="preserve">Gren et al, 24 </w:t>
      </w:r>
      <w:r>
        <w:t xml:space="preserve">[Nina Gren, Dalia Abdelhady, Martin Joormann, Department of Sociology: Lund University, Nina Gren holds a PhD in social anthropology and is employed as a researcher at the Centre of Middle Eastern Studies, Lund University and as an external lecturer at the Department of Anthropology, Dalia Abdelhady is Senior Research Fellow at the Center for Middle Eastern Studies at Lund University, Senior Lecturer of Department of Sociology and Work Science, 5-13-2024, “Unmasking the Impact of Bureaucratic Violence”, Canada’s Journal on Refugees, </w:t>
      </w:r>
      <w:hyperlink r:id="rId9" w:anchor="content/contributor_reference_1" w:history="1">
        <w:r w:rsidRPr="007678F7">
          <w:rPr>
            <w:rStyle w:val="Hyperlink"/>
          </w:rPr>
          <w:t>https://refuge.journals.yorku.ca/index.php/refuge/article/view/41163/37072#content/contributor_reference_1</w:t>
        </w:r>
      </w:hyperlink>
      <w:r>
        <w:t>, accessed on 11-12-2024, wsumg</w:t>
      </w:r>
      <w:r w:rsidRPr="00D04F93">
        <w:rPr>
          <w:rFonts w:ascii="Segoe UI Emoji" w:hAnsi="Segoe UI Emoji" w:cs="Segoe UI Emoji"/>
        </w:rPr>
        <w:t xml:space="preserve"> </w:t>
      </w:r>
      <w:r>
        <w:rPr>
          <w:rFonts w:ascii="Segoe UI Emoji" w:hAnsi="Segoe UI Emoji" w:cs="Segoe UI Emoji"/>
        </w:rPr>
        <w:t>🌾</w:t>
      </w:r>
      <w:r>
        <w:t>]</w:t>
      </w:r>
    </w:p>
    <w:p w14:paraId="1FF21670" w14:textId="77777777" w:rsidR="009016E7" w:rsidRDefault="009016E7" w:rsidP="009016E7">
      <w:pPr>
        <w:rPr>
          <w:sz w:val="14"/>
        </w:rPr>
      </w:pPr>
      <w:r w:rsidRPr="00D04F93">
        <w:rPr>
          <w:sz w:val="14"/>
        </w:rPr>
        <w:t>Introduction</w:t>
      </w:r>
      <w:r w:rsidRPr="00EF7BF3">
        <w:rPr>
          <w:sz w:val="14"/>
        </w:rPr>
        <w:t xml:space="preserve"> </w:t>
      </w:r>
      <w:r w:rsidRPr="00D04F93">
        <w:rPr>
          <w:sz w:val="14"/>
        </w:rPr>
        <w:t>Violence or the threat of violence is an inevitable part of the experiences of most forcibly displaced people. As a special “kind” of person (</w:t>
      </w:r>
      <w:hyperlink r:id="rId10" w:history="1">
        <w:r w:rsidRPr="00D04F93">
          <w:rPr>
            <w:rStyle w:val="Hyperlink"/>
            <w:color w:val="auto"/>
            <w:sz w:val="14"/>
            <w:u w:val="none"/>
          </w:rPr>
          <w:t>Malkki</w:t>
        </w:r>
      </w:hyperlink>
      <w:r w:rsidRPr="00D04F93">
        <w:rPr>
          <w:sz w:val="14"/>
        </w:rPr>
        <w:t xml:space="preserve">, </w:t>
      </w:r>
      <w:hyperlink r:id="rId11" w:history="1">
        <w:r w:rsidRPr="00D04F93">
          <w:rPr>
            <w:rStyle w:val="Hyperlink"/>
            <w:color w:val="auto"/>
            <w:sz w:val="14"/>
            <w:u w:val="none"/>
          </w:rPr>
          <w:t>1995</w:t>
        </w:r>
      </w:hyperlink>
      <w:r w:rsidRPr="00D04F93">
        <w:rPr>
          <w:sz w:val="14"/>
        </w:rPr>
        <w:t>), the refugees is perceived as embodying suffering and misery, despite their own significantly diverse accounts of their struggles for survival, recognition, and a dignified life (</w:t>
      </w:r>
      <w:hyperlink r:id="rId12" w:history="1">
        <w:r w:rsidRPr="00D04F93">
          <w:rPr>
            <w:rStyle w:val="Hyperlink"/>
            <w:color w:val="auto"/>
            <w:sz w:val="14"/>
            <w:u w:val="none"/>
          </w:rPr>
          <w:t>Espiritu et al.</w:t>
        </w:r>
      </w:hyperlink>
      <w:r w:rsidRPr="00D04F93">
        <w:rPr>
          <w:sz w:val="14"/>
        </w:rPr>
        <w:t xml:space="preserve">, </w:t>
      </w:r>
      <w:hyperlink r:id="rId13" w:history="1">
        <w:r w:rsidRPr="00D04F93">
          <w:rPr>
            <w:rStyle w:val="Hyperlink"/>
            <w:color w:val="auto"/>
            <w:sz w:val="14"/>
            <w:u w:val="none"/>
          </w:rPr>
          <w:t>2022</w:t>
        </w:r>
      </w:hyperlink>
      <w:r w:rsidRPr="00D04F93">
        <w:rPr>
          <w:sz w:val="14"/>
        </w:rPr>
        <w:t xml:space="preserve">). In the eyes of the public, the violence that forcibly displaced people experience is primarily seen as direct and physical, even though research has shown that other forms of violence also play important roles (see </w:t>
      </w:r>
      <w:hyperlink r:id="rId14" w:history="1">
        <w:r w:rsidRPr="00D04F93">
          <w:rPr>
            <w:rStyle w:val="Hyperlink"/>
            <w:color w:val="auto"/>
            <w:sz w:val="14"/>
            <w:u w:val="none"/>
          </w:rPr>
          <w:t>Galtung</w:t>
        </w:r>
      </w:hyperlink>
      <w:r w:rsidRPr="00D04F93">
        <w:rPr>
          <w:sz w:val="14"/>
        </w:rPr>
        <w:t xml:space="preserve">, </w:t>
      </w:r>
      <w:hyperlink r:id="rId15" w:history="1">
        <w:r w:rsidRPr="00D04F93">
          <w:rPr>
            <w:rStyle w:val="Hyperlink"/>
            <w:color w:val="auto"/>
            <w:sz w:val="14"/>
            <w:u w:val="none"/>
          </w:rPr>
          <w:t>1990</w:t>
        </w:r>
      </w:hyperlink>
      <w:r w:rsidRPr="00D04F93">
        <w:rPr>
          <w:sz w:val="14"/>
        </w:rPr>
        <w:t xml:space="preserve">). </w:t>
      </w:r>
      <w:r w:rsidRPr="00D04F93">
        <w:rPr>
          <w:u w:val="single"/>
        </w:rPr>
        <w:t xml:space="preserve">Physical violence is the type of violence that consists of shelling, torture, maiming, sexual assault, arrests, forced pushbacks, and other behaviours that characterize forced displacement and entail a violation of migrants’ human rights </w:t>
      </w:r>
      <w:r w:rsidRPr="00D04F93">
        <w:t xml:space="preserve">(see, e.g., </w:t>
      </w:r>
      <w:hyperlink r:id="rId16" w:history="1">
        <w:r w:rsidRPr="00D04F93">
          <w:rPr>
            <w:rStyle w:val="Hyperlink"/>
            <w:color w:val="auto"/>
            <w:u w:val="none"/>
          </w:rPr>
          <w:t>Malkki</w:t>
        </w:r>
      </w:hyperlink>
      <w:r w:rsidRPr="00D04F93">
        <w:t xml:space="preserve">, </w:t>
      </w:r>
      <w:hyperlink r:id="rId17" w:history="1">
        <w:r w:rsidRPr="00D04F93">
          <w:rPr>
            <w:rStyle w:val="Hyperlink"/>
            <w:color w:val="auto"/>
            <w:u w:val="none"/>
          </w:rPr>
          <w:t>2015</w:t>
        </w:r>
      </w:hyperlink>
      <w:r w:rsidRPr="00D04F93">
        <w:t>).</w:t>
      </w:r>
      <w:r w:rsidRPr="00D04F93">
        <w:rPr>
          <w:u w:val="single"/>
        </w:rPr>
        <w:t xml:space="preserve"> However, many forcibly displaced people also encounter nonphysical forms of violence post-migration and especially in liminal situations such as during the asylum-seeking process, while crossing borders, and in refugee camps (</w:t>
      </w:r>
      <w:hyperlink r:id="rId18" w:history="1">
        <w:r w:rsidRPr="00D04F93">
          <w:rPr>
            <w:rStyle w:val="Hyperlink"/>
            <w:color w:val="auto"/>
          </w:rPr>
          <w:t>Abdelhady et al.</w:t>
        </w:r>
      </w:hyperlink>
      <w:r w:rsidRPr="00D04F93">
        <w:rPr>
          <w:u w:val="single"/>
        </w:rPr>
        <w:t xml:space="preserve">, </w:t>
      </w:r>
      <w:hyperlink r:id="rId19" w:history="1">
        <w:r w:rsidRPr="00D04F93">
          <w:rPr>
            <w:rStyle w:val="Hyperlink"/>
            <w:color w:val="auto"/>
          </w:rPr>
          <w:t>2020</w:t>
        </w:r>
      </w:hyperlink>
      <w:r w:rsidRPr="00D04F93">
        <w:rPr>
          <w:u w:val="single"/>
        </w:rPr>
        <w:t xml:space="preserve">). Many of these experiences of violence post-migration are enacted by national and international organizations that become increasingly significant in the lives of refugees. Specifically, </w:t>
      </w:r>
      <w:r w:rsidRPr="003D6ED3">
        <w:rPr>
          <w:highlight w:val="green"/>
          <w:u w:val="single"/>
        </w:rPr>
        <w:t>bureaucratic</w:t>
      </w:r>
      <w:r w:rsidRPr="00D04F93">
        <w:rPr>
          <w:u w:val="single"/>
        </w:rPr>
        <w:t xml:space="preserve"> </w:t>
      </w:r>
      <w:r w:rsidRPr="003D6ED3">
        <w:rPr>
          <w:highlight w:val="green"/>
          <w:u w:val="single"/>
        </w:rPr>
        <w:t xml:space="preserve">practices inflict violence upon the lives of the forcibly displaced </w:t>
      </w:r>
      <w:r w:rsidRPr="003D6ED3">
        <w:rPr>
          <w:u w:val="single"/>
        </w:rPr>
        <w:t>in distinct ways</w:t>
      </w:r>
      <w:r w:rsidRPr="00D04F93">
        <w:rPr>
          <w:u w:val="single"/>
        </w:rPr>
        <w:t xml:space="preserve"> that augment the violence of forcible displacement.</w:t>
      </w:r>
      <w:r w:rsidRPr="00EF7BF3">
        <w:rPr>
          <w:u w:val="single"/>
        </w:rPr>
        <w:t xml:space="preserve"> </w:t>
      </w:r>
      <w:r w:rsidRPr="00D04F93">
        <w:rPr>
          <w:u w:val="single"/>
        </w:rPr>
        <w:t xml:space="preserve">This special issue focuses on bureaucratic violence and highlights how </w:t>
      </w:r>
      <w:r w:rsidRPr="00D04F93">
        <w:rPr>
          <w:highlight w:val="green"/>
          <w:u w:val="single"/>
        </w:rPr>
        <w:t>bureaucracies</w:t>
      </w:r>
      <w:r w:rsidRPr="00D04F93">
        <w:rPr>
          <w:u w:val="single"/>
        </w:rPr>
        <w:t xml:space="preserve"> as social institutions, besides providing access to rights, also </w:t>
      </w:r>
      <w:r w:rsidRPr="00D04F93">
        <w:rPr>
          <w:highlight w:val="green"/>
          <w:u w:val="single"/>
        </w:rPr>
        <w:t>impact refugees in ways that are</w:t>
      </w:r>
      <w:r w:rsidRPr="00D04F93">
        <w:rPr>
          <w:u w:val="single"/>
        </w:rPr>
        <w:t xml:space="preserve"> constraining, humiliating, </w:t>
      </w:r>
      <w:r w:rsidRPr="00D04F93">
        <w:rPr>
          <w:highlight w:val="green"/>
          <w:u w:val="single"/>
        </w:rPr>
        <w:t>soul killing, and</w:t>
      </w:r>
      <w:r w:rsidRPr="00D04F93">
        <w:rPr>
          <w:u w:val="single"/>
        </w:rPr>
        <w:t xml:space="preserve"> sometimes </w:t>
      </w:r>
      <w:r w:rsidRPr="00D04F93">
        <w:rPr>
          <w:highlight w:val="green"/>
          <w:u w:val="single"/>
        </w:rPr>
        <w:t>life-threatening</w:t>
      </w:r>
      <w:r w:rsidRPr="00D04F93">
        <w:rPr>
          <w:u w:val="single"/>
        </w:rPr>
        <w:t xml:space="preserve">. </w:t>
      </w:r>
      <w:r w:rsidRPr="00D04F93">
        <w:rPr>
          <w:sz w:val="14"/>
        </w:rPr>
        <w:t xml:space="preserve">The conception of bureaucratic violence that we advance in this special issue has its roots in post-colonial studies and builds on the writings of </w:t>
      </w:r>
      <w:hyperlink r:id="rId20" w:history="1">
        <w:r w:rsidRPr="00D04F93">
          <w:rPr>
            <w:rStyle w:val="Hyperlink"/>
            <w:color w:val="auto"/>
          </w:rPr>
          <w:t>Arendt</w:t>
        </w:r>
      </w:hyperlink>
      <w:r w:rsidRPr="00D04F93">
        <w:rPr>
          <w:sz w:val="14"/>
        </w:rPr>
        <w:t xml:space="preserve">, </w:t>
      </w:r>
      <w:hyperlink r:id="rId21" w:history="1">
        <w:r w:rsidRPr="00D04F93">
          <w:rPr>
            <w:rStyle w:val="Hyperlink"/>
            <w:color w:val="auto"/>
            <w:sz w:val="14"/>
            <w:u w:val="none"/>
          </w:rPr>
          <w:t>Foucault</w:t>
        </w:r>
      </w:hyperlink>
      <w:r w:rsidRPr="00D04F93">
        <w:rPr>
          <w:sz w:val="14"/>
        </w:rPr>
        <w:t xml:space="preserve">, and </w:t>
      </w:r>
      <w:hyperlink r:id="rId22" w:history="1">
        <w:r w:rsidRPr="00D04F93">
          <w:rPr>
            <w:rStyle w:val="Hyperlink"/>
            <w:color w:val="auto"/>
            <w:sz w:val="14"/>
            <w:u w:val="none"/>
          </w:rPr>
          <w:t>Graeber</w:t>
        </w:r>
      </w:hyperlink>
      <w:r w:rsidRPr="00D04F93">
        <w:rPr>
          <w:sz w:val="14"/>
        </w:rPr>
        <w:t xml:space="preserve">, among others. The articles chosen as part of this collection discuss certain violent outcomes of discourses, policies, and practices in relation to forced displacement and refugee migration in diverse bureaucratic settings and the ways such violence is experienced by different actors. In this introductory article, we present the theoretical underpinnings of the term </w:t>
      </w:r>
      <w:r w:rsidRPr="00D04F93">
        <w:rPr>
          <w:b/>
          <w:bCs/>
          <w:sz w:val="14"/>
        </w:rPr>
        <w:t>bureaucratic violence</w:t>
      </w:r>
      <w:r w:rsidRPr="00D04F93">
        <w:rPr>
          <w:sz w:val="14"/>
        </w:rPr>
        <w:t xml:space="preserve"> and thus the conceptual framework that connects the different case studies included in the issue. </w:t>
      </w:r>
      <w:r w:rsidRPr="00D04F93">
        <w:rPr>
          <w:u w:val="single"/>
        </w:rPr>
        <w:t xml:space="preserve">Ultimately, our aim is to draw attention to the ways </w:t>
      </w:r>
      <w:r w:rsidRPr="003D6ED3">
        <w:rPr>
          <w:u w:val="single"/>
        </w:rPr>
        <w:t>bureaucratic practices are a form of violence unto themselves in the lives of the forcibly displaced</w:t>
      </w:r>
      <w:r w:rsidRPr="00D04F93">
        <w:rPr>
          <w:u w:val="single"/>
        </w:rPr>
        <w:t xml:space="preserve"> and, in the process, to open up the field of analysis.</w:t>
      </w:r>
      <w:r w:rsidRPr="00EF7BF3">
        <w:rPr>
          <w:u w:val="single"/>
        </w:rPr>
        <w:t xml:space="preserve"> </w:t>
      </w:r>
      <w:r w:rsidRPr="00D04F93">
        <w:rPr>
          <w:u w:val="single"/>
        </w:rPr>
        <w:t xml:space="preserve">Agreeing that there is no consistent experience of forced displacement (see, e.g., </w:t>
      </w:r>
      <w:hyperlink r:id="rId23" w:history="1">
        <w:r w:rsidRPr="00D04F93">
          <w:rPr>
            <w:rStyle w:val="Hyperlink"/>
            <w:color w:val="auto"/>
          </w:rPr>
          <w:t>Espiritu et al.</w:t>
        </w:r>
      </w:hyperlink>
      <w:r w:rsidRPr="00D04F93">
        <w:rPr>
          <w:u w:val="single"/>
        </w:rPr>
        <w:t xml:space="preserve">, </w:t>
      </w:r>
      <w:hyperlink r:id="rId24" w:history="1">
        <w:r w:rsidRPr="00D04F93">
          <w:rPr>
            <w:rStyle w:val="Hyperlink"/>
            <w:color w:val="auto"/>
          </w:rPr>
          <w:t>2022</w:t>
        </w:r>
      </w:hyperlink>
      <w:r w:rsidRPr="00D04F93">
        <w:rPr>
          <w:u w:val="single"/>
        </w:rPr>
        <w:t xml:space="preserve">), we hold that the commonality of </w:t>
      </w:r>
      <w:r w:rsidRPr="003D6ED3">
        <w:rPr>
          <w:highlight w:val="green"/>
          <w:u w:val="single"/>
        </w:rPr>
        <w:t xml:space="preserve">“refugeeness” lies in the forced </w:t>
      </w:r>
      <w:r w:rsidRPr="00D04F93">
        <w:rPr>
          <w:highlight w:val="green"/>
          <w:u w:val="single"/>
        </w:rPr>
        <w:t>engagement with structures such as</w:t>
      </w:r>
      <w:r w:rsidRPr="00D04F93">
        <w:rPr>
          <w:u w:val="single"/>
        </w:rPr>
        <w:t xml:space="preserve"> border regimes, </w:t>
      </w:r>
      <w:r w:rsidRPr="00D04F93">
        <w:rPr>
          <w:highlight w:val="green"/>
          <w:u w:val="single"/>
        </w:rPr>
        <w:t>legal frameworks</w:t>
      </w:r>
      <w:r w:rsidRPr="00D04F93">
        <w:rPr>
          <w:u w:val="single"/>
        </w:rPr>
        <w:t xml:space="preserve">, and different types of humanitarian and </w:t>
      </w:r>
      <w:r w:rsidRPr="00D04F93">
        <w:rPr>
          <w:highlight w:val="green"/>
          <w:u w:val="single"/>
        </w:rPr>
        <w:t>governmental interventions that aim to control</w:t>
      </w:r>
      <w:r w:rsidRPr="00D04F93">
        <w:rPr>
          <w:u w:val="single"/>
        </w:rPr>
        <w:t xml:space="preserve">, register, process, </w:t>
      </w:r>
      <w:r w:rsidRPr="00D04F93">
        <w:rPr>
          <w:highlight w:val="green"/>
          <w:u w:val="single"/>
        </w:rPr>
        <w:t>settle, or deport the forcibly displaced</w:t>
      </w:r>
      <w:r w:rsidRPr="00D04F93">
        <w:rPr>
          <w:u w:val="single"/>
        </w:rPr>
        <w:t xml:space="preserve"> </w:t>
      </w:r>
      <w:r w:rsidRPr="00D04F93">
        <w:rPr>
          <w:sz w:val="14"/>
        </w:rPr>
        <w:t>(</w:t>
      </w:r>
      <w:hyperlink r:id="rId25" w:history="1">
        <w:r w:rsidRPr="00D04F93">
          <w:rPr>
            <w:rStyle w:val="Hyperlink"/>
            <w:color w:val="auto"/>
            <w:sz w:val="14"/>
            <w:u w:val="none"/>
          </w:rPr>
          <w:t>Jansen &amp; Löfving</w:t>
        </w:r>
      </w:hyperlink>
      <w:r w:rsidRPr="00D04F93">
        <w:rPr>
          <w:sz w:val="14"/>
        </w:rPr>
        <w:t xml:space="preserve">, </w:t>
      </w:r>
      <w:hyperlink r:id="rId26" w:history="1">
        <w:r w:rsidRPr="00D04F93">
          <w:rPr>
            <w:rStyle w:val="Hyperlink"/>
            <w:color w:val="auto"/>
            <w:sz w:val="14"/>
            <w:u w:val="none"/>
          </w:rPr>
          <w:t>2009</w:t>
        </w:r>
      </w:hyperlink>
      <w:r w:rsidRPr="00D04F93">
        <w:rPr>
          <w:sz w:val="14"/>
        </w:rPr>
        <w:t xml:space="preserve">). </w:t>
      </w:r>
      <w:r w:rsidRPr="00D04F93">
        <w:rPr>
          <w:u w:val="single"/>
        </w:rPr>
        <w:t xml:space="preserve">These structures are intertwined with bureaucratic practices in various ways. People are subjected to multiple layers of bureaucracies around the world, but those who are labelled </w:t>
      </w:r>
      <w:r w:rsidRPr="003D6ED3">
        <w:rPr>
          <w:u w:val="single"/>
        </w:rPr>
        <w:t>refugees</w:t>
      </w:r>
      <w:r w:rsidRPr="00D04F93">
        <w:rPr>
          <w:u w:val="single"/>
        </w:rPr>
        <w:t xml:space="preserve"> or seek such a status are especially so due to their ambiguous relation to nation-states</w:t>
      </w:r>
      <w:r w:rsidRPr="00D04F93">
        <w:rPr>
          <w:sz w:val="14"/>
        </w:rPr>
        <w:t xml:space="preserve">. In a formative article, </w:t>
      </w:r>
      <w:hyperlink r:id="rId27" w:history="1">
        <w:r w:rsidRPr="00D04F93">
          <w:rPr>
            <w:rStyle w:val="Hyperlink"/>
            <w:color w:val="auto"/>
            <w:u w:val="none"/>
          </w:rPr>
          <w:t>Malkki</w:t>
        </w:r>
      </w:hyperlink>
      <w:r w:rsidRPr="00D04F93">
        <w:rPr>
          <w:sz w:val="14"/>
        </w:rPr>
        <w:t xml:space="preserve"> (</w:t>
      </w:r>
      <w:hyperlink r:id="rId28" w:history="1">
        <w:r w:rsidRPr="00D04F93">
          <w:rPr>
            <w:rStyle w:val="Hyperlink"/>
            <w:color w:val="auto"/>
            <w:u w:val="none"/>
          </w:rPr>
          <w:t>1992</w:t>
        </w:r>
      </w:hyperlink>
      <w:r w:rsidRPr="00D04F93">
        <w:rPr>
          <w:sz w:val="14"/>
        </w:rPr>
        <w:t xml:space="preserve">) outlines </w:t>
      </w:r>
      <w:r w:rsidRPr="00D04F93">
        <w:rPr>
          <w:u w:val="single"/>
        </w:rPr>
        <w:t xml:space="preserve">the ways </w:t>
      </w:r>
      <w:r w:rsidRPr="003D6ED3">
        <w:rPr>
          <w:u w:val="single"/>
        </w:rPr>
        <w:t>refugees</w:t>
      </w:r>
      <w:r w:rsidRPr="00D04F93">
        <w:rPr>
          <w:u w:val="single"/>
        </w:rPr>
        <w:t xml:space="preserve"> come to </w:t>
      </w:r>
      <w:r w:rsidRPr="003D6ED3">
        <w:rPr>
          <w:u w:val="single"/>
        </w:rPr>
        <w:t>occupy a</w:t>
      </w:r>
      <w:r w:rsidRPr="00D04F93">
        <w:rPr>
          <w:u w:val="single"/>
        </w:rPr>
        <w:t xml:space="preserve"> problematic </w:t>
      </w:r>
      <w:r w:rsidRPr="003D6ED3">
        <w:rPr>
          <w:u w:val="single"/>
        </w:rPr>
        <w:t>position</w:t>
      </w:r>
      <w:r w:rsidRPr="00D04F93">
        <w:rPr>
          <w:u w:val="single"/>
        </w:rPr>
        <w:t xml:space="preserve"> in the present world order since they are ideologically and politically </w:t>
      </w:r>
      <w:r w:rsidRPr="003D6ED3">
        <w:rPr>
          <w:u w:val="single"/>
        </w:rPr>
        <w:t>constructed</w:t>
      </w:r>
      <w:r w:rsidRPr="00D04F93">
        <w:rPr>
          <w:u w:val="single"/>
        </w:rPr>
        <w:t xml:space="preserve"> </w:t>
      </w:r>
      <w:r w:rsidRPr="003D6ED3">
        <w:rPr>
          <w:u w:val="single"/>
        </w:rPr>
        <w:t>as</w:t>
      </w:r>
      <w:r w:rsidRPr="00D04F93">
        <w:rPr>
          <w:u w:val="single"/>
        </w:rPr>
        <w:t xml:space="preserve"> being </w:t>
      </w:r>
      <w:r w:rsidRPr="003D6ED3">
        <w:rPr>
          <w:u w:val="single"/>
        </w:rPr>
        <w:t>out of place</w:t>
      </w:r>
      <w:r w:rsidRPr="00D04F93">
        <w:rPr>
          <w:u w:val="single"/>
        </w:rPr>
        <w:t xml:space="preserve"> and in liminal positions in relation to nation-states. </w:t>
      </w:r>
      <w:r w:rsidRPr="00D04F93">
        <w:rPr>
          <w:sz w:val="14"/>
        </w:rPr>
        <w:t xml:space="preserve">In The Origins of Totalitarianism, </w:t>
      </w:r>
      <w:hyperlink r:id="rId29" w:history="1">
        <w:r w:rsidRPr="00D04F93">
          <w:rPr>
            <w:rStyle w:val="Hyperlink"/>
            <w:color w:val="auto"/>
            <w:u w:val="none"/>
          </w:rPr>
          <w:t>Arendt</w:t>
        </w:r>
      </w:hyperlink>
      <w:r w:rsidRPr="00D04F93">
        <w:rPr>
          <w:sz w:val="14"/>
        </w:rPr>
        <w:t xml:space="preserve"> (1951/</w:t>
      </w:r>
      <w:hyperlink r:id="rId30" w:history="1">
        <w:r w:rsidRPr="00D04F93">
          <w:rPr>
            <w:rStyle w:val="Hyperlink"/>
            <w:color w:val="auto"/>
            <w:u w:val="none"/>
          </w:rPr>
          <w:t>1976</w:t>
        </w:r>
      </w:hyperlink>
      <w:r w:rsidRPr="00D04F93">
        <w:rPr>
          <w:sz w:val="14"/>
        </w:rPr>
        <w:t xml:space="preserve">) discusses that </w:t>
      </w:r>
      <w:r w:rsidRPr="00D04F93">
        <w:rPr>
          <w:u w:val="single"/>
        </w:rPr>
        <w:t>stateless people and refugees often find it difficult to obtain basic human rights since they are not “automatically” under the responsibility of any nation-state.</w:t>
      </w:r>
      <w:r w:rsidRPr="00D04F93">
        <w:rPr>
          <w:sz w:val="14"/>
        </w:rPr>
        <w:t xml:space="preserve"> In her words, this comes down to the struggle about “the right to have rights” (p. 298). Being out of place or lacking the right to have rights, however, does not entail a position that is outside the purview of the nation-state and its institutional apparatuses. In fact, it is fair to say that since citizenship and sedentarism have been normalized in most parts of the world, authorities tend to surveil and control people on the margins more than others (</w:t>
      </w:r>
      <w:hyperlink r:id="rId31" w:history="1">
        <w:r w:rsidRPr="00D04F93">
          <w:rPr>
            <w:rStyle w:val="Hyperlink"/>
            <w:color w:val="auto"/>
            <w:u w:val="none"/>
          </w:rPr>
          <w:t>Gren</w:t>
        </w:r>
      </w:hyperlink>
      <w:r w:rsidRPr="00D04F93">
        <w:rPr>
          <w:sz w:val="14"/>
        </w:rPr>
        <w:t xml:space="preserve">, </w:t>
      </w:r>
      <w:hyperlink r:id="rId32" w:history="1">
        <w:r w:rsidRPr="00D04F93">
          <w:rPr>
            <w:rStyle w:val="Hyperlink"/>
            <w:color w:val="auto"/>
            <w:u w:val="none"/>
          </w:rPr>
          <w:t>2020</w:t>
        </w:r>
      </w:hyperlink>
      <w:r w:rsidRPr="00D04F93">
        <w:rPr>
          <w:sz w:val="14"/>
        </w:rPr>
        <w:t xml:space="preserve">). </w:t>
      </w:r>
      <w:r w:rsidRPr="00D04F93">
        <w:rPr>
          <w:highlight w:val="green"/>
          <w:u w:val="single"/>
        </w:rPr>
        <w:t xml:space="preserve">As refugees are not seen as a proper or “natural” part of the nation-state, they </w:t>
      </w:r>
      <w:r w:rsidRPr="00D04F93">
        <w:rPr>
          <w:u w:val="single"/>
        </w:rPr>
        <w:t xml:space="preserve">are often </w:t>
      </w:r>
      <w:r w:rsidRPr="00D04F93">
        <w:rPr>
          <w:highlight w:val="green"/>
          <w:u w:val="single"/>
        </w:rPr>
        <w:t>considered a threat</w:t>
      </w:r>
      <w:r w:rsidRPr="00D04F93">
        <w:rPr>
          <w:u w:val="single"/>
        </w:rPr>
        <w:t xml:space="preserve"> that undermines national coherence and stability, and as a result, the state’s interest in controlling and governing them increases.</w:t>
      </w:r>
      <w:r w:rsidRPr="00D04F93">
        <w:rPr>
          <w:sz w:val="14"/>
        </w:rPr>
        <w:t xml:space="preserve"> By investigating the encounters between forced displacement and different bureaucratic processes, we bring about a much-needed element in the understanding of contemporary experiences of forced displacement. This special issue provides crucial analyses that extend and complicate our knowledge of global regimes of mobility. The articles provide in-depth understanding of complex realities including experiences of bureaucratic categorization and deterrence policies. </w:t>
      </w:r>
      <w:r w:rsidRPr="00D04F93">
        <w:rPr>
          <w:u w:val="single"/>
        </w:rPr>
        <w:t>Bureaucratic violence is an analytical concept that gives expression to underappreciated experiences of forced displacement. Bureaucratic violence as a concept, therefore, can extend critical analyses of state institutional practices of managing refugee populations.</w:t>
      </w:r>
      <w:r w:rsidRPr="00EF7BF3">
        <w:rPr>
          <w:sz w:val="14"/>
        </w:rPr>
        <w:t xml:space="preserve"> </w:t>
      </w:r>
      <w:r w:rsidRPr="00D04F93">
        <w:rPr>
          <w:u w:val="single"/>
        </w:rPr>
        <w:t>By looking at the interaction between the forcibly displaced and the nation-states they are located in, the different contributions highlight that state institutions hinder, govern, and control in ways that are often detrimental to the well-being of refugees.</w:t>
      </w:r>
      <w:r w:rsidRPr="00D04F93">
        <w:rPr>
          <w:sz w:val="14"/>
        </w:rPr>
        <w:t xml:space="preserve"> The encounter between the forcibly displaced and nation-states is also a place to investigate human agency as refugees respond to institutional structures in creative ways that often include an adjustment in plans and trajectories. Thus, we go beyond the analysis of restrictive discourses, regulations, and practices (see, e.g., </w:t>
      </w:r>
      <w:hyperlink r:id="rId33" w:history="1">
        <w:r w:rsidRPr="00D04F93">
          <w:rPr>
            <w:rStyle w:val="Hyperlink"/>
            <w:color w:val="auto"/>
            <w:u w:val="none"/>
          </w:rPr>
          <w:t>Davies et al.</w:t>
        </w:r>
      </w:hyperlink>
      <w:r w:rsidRPr="00D04F93">
        <w:rPr>
          <w:sz w:val="14"/>
        </w:rPr>
        <w:t xml:space="preserve">, </w:t>
      </w:r>
      <w:hyperlink r:id="rId34" w:history="1">
        <w:r w:rsidRPr="00D04F93">
          <w:rPr>
            <w:rStyle w:val="Hyperlink"/>
            <w:color w:val="auto"/>
            <w:u w:val="none"/>
          </w:rPr>
          <w:t>2017</w:t>
        </w:r>
      </w:hyperlink>
      <w:r w:rsidRPr="00D04F93">
        <w:rPr>
          <w:sz w:val="14"/>
        </w:rPr>
        <w:t xml:space="preserve">; </w:t>
      </w:r>
      <w:hyperlink r:id="rId35" w:history="1">
        <w:r w:rsidRPr="00D04F93">
          <w:rPr>
            <w:rStyle w:val="Hyperlink"/>
            <w:color w:val="auto"/>
            <w:u w:val="none"/>
          </w:rPr>
          <w:t>Vianelli</w:t>
        </w:r>
      </w:hyperlink>
      <w:r w:rsidRPr="00D04F93">
        <w:rPr>
          <w:sz w:val="14"/>
        </w:rPr>
        <w:t xml:space="preserve">, </w:t>
      </w:r>
      <w:hyperlink r:id="rId36" w:history="1">
        <w:r w:rsidRPr="00D04F93">
          <w:rPr>
            <w:rStyle w:val="Hyperlink"/>
            <w:color w:val="auto"/>
            <w:u w:val="none"/>
          </w:rPr>
          <w:t>2019</w:t>
        </w:r>
      </w:hyperlink>
      <w:r w:rsidRPr="00D04F93">
        <w:rPr>
          <w:sz w:val="14"/>
        </w:rPr>
        <w:t>) and instead approach asylum systems, service provisions, and the implementation of policies as social phenomena that must be understood in the context of the bureaucratization of everyday life (</w:t>
      </w:r>
      <w:hyperlink r:id="rId37" w:history="1">
        <w:r w:rsidRPr="00D04F93">
          <w:rPr>
            <w:rStyle w:val="Hyperlink"/>
            <w:color w:val="auto"/>
            <w:u w:val="none"/>
          </w:rPr>
          <w:t>Graeber</w:t>
        </w:r>
      </w:hyperlink>
      <w:r w:rsidRPr="00D04F93">
        <w:rPr>
          <w:sz w:val="14"/>
        </w:rPr>
        <w:t xml:space="preserve">, </w:t>
      </w:r>
      <w:hyperlink r:id="rId38" w:history="1">
        <w:r w:rsidRPr="00D04F93">
          <w:rPr>
            <w:rStyle w:val="Hyperlink"/>
            <w:color w:val="auto"/>
            <w:u w:val="none"/>
          </w:rPr>
          <w:t>2015</w:t>
        </w:r>
      </w:hyperlink>
      <w:r w:rsidRPr="00D04F93">
        <w:rPr>
          <w:sz w:val="14"/>
        </w:rPr>
        <w:t xml:space="preserve">). </w:t>
      </w:r>
      <w:r w:rsidRPr="00D04F93">
        <w:t>The bureaucratization of everyday life leads to an “iron cage” of disenchanted living</w:t>
      </w:r>
      <w:r w:rsidRPr="00D04F93">
        <w:rPr>
          <w:sz w:val="14"/>
        </w:rPr>
        <w:t xml:space="preserve"> (</w:t>
      </w:r>
      <w:hyperlink r:id="rId39" w:history="1">
        <w:r w:rsidRPr="00D04F93">
          <w:rPr>
            <w:rStyle w:val="Hyperlink"/>
            <w:color w:val="auto"/>
            <w:u w:val="none"/>
          </w:rPr>
          <w:t>Weber</w:t>
        </w:r>
      </w:hyperlink>
      <w:r w:rsidRPr="00D04F93">
        <w:rPr>
          <w:sz w:val="14"/>
        </w:rPr>
        <w:t>, 1921/</w:t>
      </w:r>
      <w:hyperlink r:id="rId40" w:history="1">
        <w:r w:rsidRPr="00D04F93">
          <w:rPr>
            <w:rStyle w:val="Hyperlink"/>
            <w:color w:val="auto"/>
            <w:u w:val="none"/>
          </w:rPr>
          <w:t>1981</w:t>
        </w:r>
      </w:hyperlink>
      <w:r w:rsidRPr="00D04F93">
        <w:rPr>
          <w:sz w:val="14"/>
        </w:rPr>
        <w:t>), threatens democracy (</w:t>
      </w:r>
      <w:hyperlink r:id="rId41" w:history="1">
        <w:r w:rsidRPr="00D04F93">
          <w:rPr>
            <w:rStyle w:val="Hyperlink"/>
            <w:color w:val="auto"/>
            <w:u w:val="none"/>
          </w:rPr>
          <w:t>Graeber</w:t>
        </w:r>
      </w:hyperlink>
      <w:r w:rsidRPr="00D04F93">
        <w:rPr>
          <w:sz w:val="14"/>
        </w:rPr>
        <w:t xml:space="preserve">, </w:t>
      </w:r>
      <w:hyperlink r:id="rId42" w:history="1">
        <w:r w:rsidRPr="00D04F93">
          <w:rPr>
            <w:rStyle w:val="Hyperlink"/>
            <w:color w:val="auto"/>
            <w:u w:val="none"/>
          </w:rPr>
          <w:t>2015</w:t>
        </w:r>
      </w:hyperlink>
      <w:r w:rsidRPr="00D04F93">
        <w:rPr>
          <w:sz w:val="14"/>
        </w:rPr>
        <w:t xml:space="preserve">), </w:t>
      </w:r>
      <w:r w:rsidRPr="00D04F93">
        <w:t>and, in the case of the forcibly displaced, intensifies their dehumanization</w:t>
      </w:r>
      <w:r w:rsidRPr="00D04F93">
        <w:rPr>
          <w:u w:val="single"/>
        </w:rPr>
        <w:t>.</w:t>
      </w:r>
      <w:r w:rsidRPr="00EF7BF3">
        <w:rPr>
          <w:u w:val="single"/>
        </w:rPr>
        <w:t xml:space="preserve"> </w:t>
      </w:r>
      <w:r w:rsidRPr="00D04F93">
        <w:rPr>
          <w:sz w:val="14"/>
        </w:rPr>
        <w:t>This article proceeds as follows: in the next section, we discuss the ways violence is enacted withing bureaucracies in general and with reference to forcibly displaced people in particular. We also explain the understanding of the multi-faceted nature of violence. We then discuss the ways bureaucratic violence is experienced by those subjected to it, highlighting that it is an integral feature of bureaucracies and its immoral nature as especially manifested in the desire to “kill” the other (</w:t>
      </w:r>
      <w:hyperlink r:id="rId43" w:history="1">
        <w:r w:rsidRPr="00D04F93">
          <w:rPr>
            <w:rStyle w:val="Hyperlink"/>
            <w:color w:val="auto"/>
          </w:rPr>
          <w:t>Foucault</w:t>
        </w:r>
      </w:hyperlink>
      <w:r w:rsidRPr="00D04F93">
        <w:rPr>
          <w:sz w:val="14"/>
        </w:rPr>
        <w:t xml:space="preserve">, </w:t>
      </w:r>
      <w:hyperlink r:id="rId44" w:history="1">
        <w:r w:rsidRPr="00D04F93">
          <w:rPr>
            <w:rStyle w:val="Hyperlink"/>
            <w:color w:val="auto"/>
          </w:rPr>
          <w:t>2003</w:t>
        </w:r>
      </w:hyperlink>
      <w:r w:rsidRPr="00D04F93">
        <w:rPr>
          <w:sz w:val="14"/>
        </w:rPr>
        <w:t>). The following section underlines the framework of bureaucratic violence we wish to advance in this special issue. Finally, we end with an overview of the different contributions in this collection, summarizing their main contributions to the field.</w:t>
      </w:r>
      <w:r w:rsidRPr="00EF7BF3">
        <w:rPr>
          <w:sz w:val="14"/>
        </w:rPr>
        <w:t xml:space="preserve"> </w:t>
      </w:r>
      <w:r w:rsidRPr="00D04F93">
        <w:rPr>
          <w:sz w:val="14"/>
        </w:rPr>
        <w:t>The enactment of violence within bureaucracies</w:t>
      </w:r>
      <w:r w:rsidRPr="00EF7BF3">
        <w:rPr>
          <w:sz w:val="14"/>
        </w:rPr>
        <w:t xml:space="preserve"> </w:t>
      </w:r>
      <w:r w:rsidRPr="00D04F93">
        <w:rPr>
          <w:sz w:val="14"/>
        </w:rPr>
        <w:t>Bureaucracies are dynamic and interrelational spaces rather than merely stagnant structures that form everyday realities in multiple ways (</w:t>
      </w:r>
      <w:hyperlink r:id="rId45" w:history="1">
        <w:r w:rsidRPr="00D04F93">
          <w:rPr>
            <w:rStyle w:val="Hyperlink"/>
            <w:color w:val="auto"/>
            <w:u w:val="none"/>
          </w:rPr>
          <w:t>Bear &amp; Mathur</w:t>
        </w:r>
      </w:hyperlink>
      <w:r w:rsidRPr="00D04F93">
        <w:rPr>
          <w:sz w:val="14"/>
        </w:rPr>
        <w:t xml:space="preserve">, </w:t>
      </w:r>
      <w:hyperlink r:id="rId46" w:history="1">
        <w:r w:rsidRPr="00D04F93">
          <w:rPr>
            <w:rStyle w:val="Hyperlink"/>
            <w:color w:val="auto"/>
            <w:u w:val="none"/>
          </w:rPr>
          <w:t>2015</w:t>
        </w:r>
      </w:hyperlink>
      <w:r w:rsidRPr="00D04F93">
        <w:rPr>
          <w:sz w:val="14"/>
        </w:rPr>
        <w:t xml:space="preserve">; </w:t>
      </w:r>
      <w:hyperlink r:id="rId47" w:history="1">
        <w:r w:rsidRPr="00D04F93">
          <w:rPr>
            <w:rStyle w:val="Hyperlink"/>
            <w:color w:val="auto"/>
            <w:u w:val="none"/>
          </w:rPr>
          <w:t>Bernstein &amp; Mertz</w:t>
        </w:r>
      </w:hyperlink>
      <w:r w:rsidRPr="00D04F93">
        <w:rPr>
          <w:sz w:val="14"/>
        </w:rPr>
        <w:t xml:space="preserve">, </w:t>
      </w:r>
      <w:hyperlink r:id="rId48" w:history="1">
        <w:r w:rsidRPr="00D04F93">
          <w:rPr>
            <w:rStyle w:val="Hyperlink"/>
            <w:color w:val="auto"/>
            <w:u w:val="none"/>
          </w:rPr>
          <w:t>2011</w:t>
        </w:r>
      </w:hyperlink>
      <w:r w:rsidRPr="00D04F93">
        <w:rPr>
          <w:sz w:val="14"/>
        </w:rPr>
        <w:t xml:space="preserve">; </w:t>
      </w:r>
      <w:hyperlink r:id="rId49" w:history="1">
        <w:r w:rsidRPr="00D04F93">
          <w:rPr>
            <w:rStyle w:val="Hyperlink"/>
            <w:color w:val="auto"/>
            <w:u w:val="none"/>
          </w:rPr>
          <w:t>Eldridge</w:t>
        </w:r>
      </w:hyperlink>
      <w:r w:rsidRPr="00D04F93">
        <w:rPr>
          <w:sz w:val="14"/>
        </w:rPr>
        <w:t xml:space="preserve">, </w:t>
      </w:r>
      <w:hyperlink r:id="rId50" w:history="1">
        <w:r w:rsidRPr="00D04F93">
          <w:rPr>
            <w:rStyle w:val="Hyperlink"/>
            <w:color w:val="auto"/>
            <w:u w:val="none"/>
          </w:rPr>
          <w:t>2018</w:t>
        </w:r>
      </w:hyperlink>
      <w:r w:rsidRPr="00D04F93">
        <w:rPr>
          <w:sz w:val="14"/>
        </w:rPr>
        <w:t xml:space="preserve">; </w:t>
      </w:r>
      <w:hyperlink r:id="rId51" w:history="1">
        <w:r w:rsidRPr="00D04F93">
          <w:rPr>
            <w:rStyle w:val="Hyperlink"/>
            <w:color w:val="auto"/>
            <w:u w:val="none"/>
          </w:rPr>
          <w:t>Eldridge &amp; Reinke</w:t>
        </w:r>
      </w:hyperlink>
      <w:r w:rsidRPr="00D04F93">
        <w:rPr>
          <w:sz w:val="14"/>
        </w:rPr>
        <w:t xml:space="preserve">, </w:t>
      </w:r>
      <w:hyperlink r:id="rId52" w:history="1">
        <w:r w:rsidRPr="00D04F93">
          <w:rPr>
            <w:rStyle w:val="Hyperlink"/>
            <w:color w:val="auto"/>
            <w:u w:val="none"/>
          </w:rPr>
          <w:t>2018</w:t>
        </w:r>
      </w:hyperlink>
      <w:r w:rsidRPr="00D04F93">
        <w:rPr>
          <w:sz w:val="14"/>
        </w:rPr>
        <w:t xml:space="preserve">; </w:t>
      </w:r>
      <w:hyperlink r:id="rId53" w:history="1">
        <w:r w:rsidRPr="00D04F93">
          <w:rPr>
            <w:rStyle w:val="Hyperlink"/>
            <w:color w:val="auto"/>
            <w:u w:val="none"/>
          </w:rPr>
          <w:t>Gupta</w:t>
        </w:r>
      </w:hyperlink>
      <w:r w:rsidRPr="00D04F93">
        <w:rPr>
          <w:sz w:val="14"/>
        </w:rPr>
        <w:t xml:space="preserve">, </w:t>
      </w:r>
      <w:hyperlink r:id="rId54" w:history="1">
        <w:r w:rsidRPr="00D04F93">
          <w:rPr>
            <w:rStyle w:val="Hyperlink"/>
            <w:color w:val="auto"/>
            <w:u w:val="none"/>
          </w:rPr>
          <w:t>2012</w:t>
        </w:r>
      </w:hyperlink>
      <w:r w:rsidRPr="00D04F93">
        <w:rPr>
          <w:sz w:val="14"/>
        </w:rPr>
        <w:t xml:space="preserve">; </w:t>
      </w:r>
      <w:hyperlink r:id="rId55" w:history="1">
        <w:r w:rsidRPr="00D04F93">
          <w:rPr>
            <w:rStyle w:val="Hyperlink"/>
            <w:color w:val="auto"/>
            <w:u w:val="none"/>
          </w:rPr>
          <w:t>Reinke</w:t>
        </w:r>
      </w:hyperlink>
      <w:r w:rsidRPr="00D04F93">
        <w:rPr>
          <w:sz w:val="14"/>
        </w:rPr>
        <w:t xml:space="preserve">, </w:t>
      </w:r>
      <w:hyperlink r:id="rId56" w:history="1">
        <w:r w:rsidRPr="00D04F93">
          <w:rPr>
            <w:rStyle w:val="Hyperlink"/>
            <w:color w:val="auto"/>
            <w:u w:val="none"/>
          </w:rPr>
          <w:t>2018</w:t>
        </w:r>
      </w:hyperlink>
      <w:r w:rsidRPr="00D04F93">
        <w:rPr>
          <w:sz w:val="14"/>
        </w:rPr>
        <w:t xml:space="preserve">). </w:t>
      </w:r>
      <w:r w:rsidRPr="00D04F93">
        <w:rPr>
          <w:u w:val="single"/>
        </w:rPr>
        <w:t>Bureaucratic violence reveals itself structurally in how we live and how we deal with bureaucracy.</w:t>
      </w:r>
      <w:r w:rsidRPr="00D04F93">
        <w:rPr>
          <w:sz w:val="14"/>
        </w:rPr>
        <w:t xml:space="preserve"> Our starting point for analyzing bureaucratic violence is that a clear differentiation between different types of violence is, in most empirical cases of forced displacement, neither analytically possible nor desirable. Instead, we need to think of ways of violence in its different forms as interrelated and enacted along a continuum. </w:t>
      </w:r>
      <w:r w:rsidRPr="00D04F93">
        <w:rPr>
          <w:highlight w:val="green"/>
          <w:u w:val="single"/>
        </w:rPr>
        <w:t>Violence can be enacted through discourse</w:t>
      </w:r>
      <w:r w:rsidRPr="00D04F93">
        <w:rPr>
          <w:u w:val="single"/>
        </w:rPr>
        <w:t xml:space="preserve"> (as in those constructing non-deserving migrants, criminality, or border and institutional crises).</w:t>
      </w:r>
      <w:r w:rsidRPr="00D04F93">
        <w:rPr>
          <w:sz w:val="14"/>
        </w:rPr>
        <w:t xml:space="preserve"> Violence can be enacted structurally and through policies (residency/citizenship based on access to different forms of capital, or temporary protection for refugees that prevents them from family reunification). Finally, violence can be enacted in direct action, which is often the area most focused upon when analyzing refugee experiences; here it is easy to envision multiple examples of physical violence performed at the border, by patrol officers, or in immigrant detention centres. </w:t>
      </w:r>
      <w:r w:rsidRPr="00D04F93">
        <w:rPr>
          <w:u w:val="single"/>
        </w:rPr>
        <w:t>By differentiating the different arenas where violence is enacted, we can begin to analyze the ways different forms of violence are interconnected, and also the ways the different spheres are themselves interconnected (e.g., discourses have a direct impact on policies, and both have a direct impact on actions</w:t>
      </w:r>
      <w:r w:rsidRPr="00D04F93">
        <w:rPr>
          <w:sz w:val="14"/>
        </w:rPr>
        <w:t xml:space="preserve">; see </w:t>
      </w:r>
      <w:hyperlink r:id="rId57" w:history="1">
        <w:r w:rsidRPr="00D04F93">
          <w:rPr>
            <w:rStyle w:val="Hyperlink"/>
            <w:color w:val="auto"/>
            <w:u w:val="none"/>
          </w:rPr>
          <w:t>Abdelhady</w:t>
        </w:r>
      </w:hyperlink>
      <w:r w:rsidRPr="00D04F93">
        <w:rPr>
          <w:sz w:val="14"/>
        </w:rPr>
        <w:t xml:space="preserve">, </w:t>
      </w:r>
      <w:hyperlink r:id="rId58" w:history="1">
        <w:r w:rsidRPr="00D04F93">
          <w:rPr>
            <w:rStyle w:val="Hyperlink"/>
            <w:color w:val="auto"/>
            <w:u w:val="none"/>
          </w:rPr>
          <w:t>2020</w:t>
        </w:r>
      </w:hyperlink>
      <w:r w:rsidRPr="00D04F93">
        <w:rPr>
          <w:sz w:val="14"/>
        </w:rPr>
        <w:t>).</w:t>
      </w:r>
      <w:r w:rsidRPr="00EF7BF3">
        <w:rPr>
          <w:sz w:val="14"/>
        </w:rPr>
        <w:t xml:space="preserve"> </w:t>
      </w:r>
      <w:r w:rsidRPr="00D04F93">
        <w:rPr>
          <w:sz w:val="14"/>
        </w:rPr>
        <w:t xml:space="preserve">Connecting research on bureaucracies with studies on the multiple dimensions of violence, scholars point to the ways </w:t>
      </w:r>
      <w:r w:rsidRPr="00D04F93">
        <w:rPr>
          <w:highlight w:val="green"/>
          <w:u w:val="single"/>
        </w:rPr>
        <w:t>violence is enacted and perpetuated through normalized administrative processes and decision</w:t>
      </w:r>
      <w:r w:rsidRPr="003D6ED3">
        <w:rPr>
          <w:highlight w:val="green"/>
          <w:u w:val="single"/>
        </w:rPr>
        <w:t>-making</w:t>
      </w:r>
      <w:r w:rsidRPr="00D04F93">
        <w:rPr>
          <w:sz w:val="14"/>
        </w:rPr>
        <w:t xml:space="preserve"> (</w:t>
      </w:r>
      <w:hyperlink r:id="rId59" w:history="1">
        <w:r w:rsidRPr="00D04F93">
          <w:rPr>
            <w:rStyle w:val="Hyperlink"/>
            <w:color w:val="auto"/>
            <w:u w:val="none"/>
          </w:rPr>
          <w:t>Eldridge</w:t>
        </w:r>
      </w:hyperlink>
      <w:r w:rsidRPr="00D04F93">
        <w:rPr>
          <w:sz w:val="14"/>
        </w:rPr>
        <w:t xml:space="preserve">, </w:t>
      </w:r>
      <w:hyperlink r:id="rId60" w:history="1">
        <w:r w:rsidRPr="00D04F93">
          <w:rPr>
            <w:rStyle w:val="Hyperlink"/>
            <w:color w:val="auto"/>
            <w:u w:val="none"/>
          </w:rPr>
          <w:t>2018</w:t>
        </w:r>
      </w:hyperlink>
      <w:r w:rsidRPr="00D04F93">
        <w:rPr>
          <w:sz w:val="14"/>
        </w:rPr>
        <w:t xml:space="preserve">; </w:t>
      </w:r>
      <w:hyperlink r:id="rId61" w:history="1">
        <w:r w:rsidRPr="00D04F93">
          <w:rPr>
            <w:rStyle w:val="Hyperlink"/>
            <w:color w:val="auto"/>
            <w:u w:val="none"/>
          </w:rPr>
          <w:t>Eldridge &amp; Reinke</w:t>
        </w:r>
      </w:hyperlink>
      <w:r w:rsidRPr="00D04F93">
        <w:rPr>
          <w:sz w:val="14"/>
        </w:rPr>
        <w:t xml:space="preserve">, </w:t>
      </w:r>
      <w:hyperlink r:id="rId62" w:history="1">
        <w:r w:rsidRPr="00D04F93">
          <w:rPr>
            <w:rStyle w:val="Hyperlink"/>
            <w:color w:val="auto"/>
            <w:u w:val="none"/>
          </w:rPr>
          <w:t>2018</w:t>
        </w:r>
      </w:hyperlink>
      <w:r w:rsidRPr="00D04F93">
        <w:rPr>
          <w:sz w:val="14"/>
        </w:rPr>
        <w:t xml:space="preserve">; </w:t>
      </w:r>
      <w:hyperlink r:id="rId63" w:history="1">
        <w:r w:rsidRPr="00D04F93">
          <w:rPr>
            <w:rStyle w:val="Hyperlink"/>
            <w:color w:val="auto"/>
            <w:u w:val="none"/>
          </w:rPr>
          <w:t>Graeber</w:t>
        </w:r>
      </w:hyperlink>
      <w:r w:rsidRPr="00D04F93">
        <w:rPr>
          <w:sz w:val="14"/>
        </w:rPr>
        <w:t xml:space="preserve">, </w:t>
      </w:r>
      <w:hyperlink r:id="rId64" w:history="1">
        <w:r w:rsidRPr="00D04F93">
          <w:rPr>
            <w:rStyle w:val="Hyperlink"/>
            <w:color w:val="auto"/>
            <w:u w:val="none"/>
          </w:rPr>
          <w:t>2015</w:t>
        </w:r>
      </w:hyperlink>
      <w:r w:rsidRPr="00D04F93">
        <w:rPr>
          <w:sz w:val="14"/>
        </w:rPr>
        <w:t xml:space="preserve">; </w:t>
      </w:r>
      <w:hyperlink r:id="rId65" w:history="1">
        <w:r w:rsidRPr="00D04F93">
          <w:rPr>
            <w:rStyle w:val="Hyperlink"/>
            <w:color w:val="auto"/>
            <w:u w:val="none"/>
          </w:rPr>
          <w:t>Gupta</w:t>
        </w:r>
      </w:hyperlink>
      <w:r w:rsidRPr="00D04F93">
        <w:rPr>
          <w:sz w:val="14"/>
        </w:rPr>
        <w:t xml:space="preserve">, </w:t>
      </w:r>
      <w:hyperlink r:id="rId66" w:history="1">
        <w:r w:rsidRPr="00D04F93">
          <w:rPr>
            <w:rStyle w:val="Hyperlink"/>
            <w:color w:val="auto"/>
            <w:u w:val="none"/>
          </w:rPr>
          <w:t>2012</w:t>
        </w:r>
      </w:hyperlink>
      <w:r w:rsidRPr="00D04F93">
        <w:rPr>
          <w:sz w:val="14"/>
        </w:rPr>
        <w:t xml:space="preserve">; </w:t>
      </w:r>
      <w:hyperlink r:id="rId67" w:history="1">
        <w:r w:rsidRPr="00D04F93">
          <w:rPr>
            <w:rStyle w:val="Hyperlink"/>
            <w:color w:val="auto"/>
            <w:u w:val="none"/>
          </w:rPr>
          <w:t>Rajan</w:t>
        </w:r>
      </w:hyperlink>
      <w:r w:rsidRPr="00D04F93">
        <w:rPr>
          <w:sz w:val="14"/>
        </w:rPr>
        <w:t xml:space="preserve">, </w:t>
      </w:r>
      <w:hyperlink r:id="rId68" w:history="1">
        <w:r w:rsidRPr="00D04F93">
          <w:rPr>
            <w:rStyle w:val="Hyperlink"/>
            <w:color w:val="auto"/>
            <w:u w:val="none"/>
          </w:rPr>
          <w:t>2001</w:t>
        </w:r>
      </w:hyperlink>
      <w:r w:rsidRPr="00D04F93">
        <w:rPr>
          <w:sz w:val="14"/>
        </w:rPr>
        <w:t xml:space="preserve">; </w:t>
      </w:r>
      <w:hyperlink r:id="rId69" w:history="1">
        <w:r w:rsidRPr="00D04F93">
          <w:rPr>
            <w:rStyle w:val="Hyperlink"/>
            <w:color w:val="auto"/>
            <w:u w:val="none"/>
          </w:rPr>
          <w:t>Tyner &amp; Rice</w:t>
        </w:r>
      </w:hyperlink>
      <w:r w:rsidRPr="00D04F93">
        <w:rPr>
          <w:sz w:val="14"/>
        </w:rPr>
        <w:t xml:space="preserve">, </w:t>
      </w:r>
      <w:hyperlink r:id="rId70" w:history="1">
        <w:r w:rsidRPr="00D04F93">
          <w:rPr>
            <w:rStyle w:val="Hyperlink"/>
            <w:color w:val="auto"/>
            <w:u w:val="none"/>
          </w:rPr>
          <w:t>2016</w:t>
        </w:r>
      </w:hyperlink>
      <w:r w:rsidRPr="00D04F93">
        <w:rPr>
          <w:sz w:val="14"/>
        </w:rPr>
        <w:t xml:space="preserve">). </w:t>
      </w:r>
      <w:r w:rsidRPr="00D04F93">
        <w:rPr>
          <w:u w:val="single"/>
        </w:rPr>
        <w:t xml:space="preserve">These scholars draw attention to the ways violence can be enacted through several processes, including the absence of effective regulation and lack of transparency and emergency planning, along with bureaucratic rituals and routines. Similarly, delays, </w:t>
      </w:r>
      <w:r w:rsidRPr="00D04F93">
        <w:rPr>
          <w:highlight w:val="green"/>
          <w:u w:val="single"/>
        </w:rPr>
        <w:t>inaction, and</w:t>
      </w:r>
      <w:r w:rsidRPr="00D04F93">
        <w:rPr>
          <w:u w:val="single"/>
        </w:rPr>
        <w:t xml:space="preserve"> abstruse paperwork that often relies on </w:t>
      </w:r>
      <w:r w:rsidRPr="00D04F93">
        <w:rPr>
          <w:highlight w:val="green"/>
          <w:u w:val="single"/>
        </w:rPr>
        <w:t>technocratic language are</w:t>
      </w:r>
      <w:r w:rsidRPr="00D04F93">
        <w:rPr>
          <w:u w:val="single"/>
        </w:rPr>
        <w:t xml:space="preserve"> also different aspects of bureaucratic </w:t>
      </w:r>
      <w:r w:rsidRPr="00D04F93">
        <w:rPr>
          <w:highlight w:val="green"/>
          <w:u w:val="single"/>
        </w:rPr>
        <w:t>violence</w:t>
      </w:r>
      <w:r w:rsidRPr="00D04F93">
        <w:rPr>
          <w:u w:val="single"/>
        </w:rPr>
        <w:t xml:space="preserve">. Understanding the various ways bureaucratic violence is both </w:t>
      </w:r>
      <w:r w:rsidRPr="00D04F93">
        <w:rPr>
          <w:b/>
          <w:bCs/>
          <w:u w:val="single"/>
        </w:rPr>
        <w:t>enacted</w:t>
      </w:r>
      <w:r w:rsidRPr="00D04F93">
        <w:rPr>
          <w:u w:val="single"/>
        </w:rPr>
        <w:t xml:space="preserve"> (e.g., by social workers) and </w:t>
      </w:r>
      <w:r w:rsidRPr="00D04F93">
        <w:rPr>
          <w:b/>
          <w:bCs/>
          <w:u w:val="single"/>
        </w:rPr>
        <w:t>experienced</w:t>
      </w:r>
      <w:r w:rsidRPr="00D04F93">
        <w:rPr>
          <w:u w:val="single"/>
        </w:rPr>
        <w:t xml:space="preserve"> (e.g., by refugees) is an important aspect of analyzing its consequences (which we turn to in the next section).</w:t>
      </w:r>
      <w:r w:rsidRPr="00EF7BF3">
        <w:rPr>
          <w:u w:val="single"/>
        </w:rPr>
        <w:t xml:space="preserve"> </w:t>
      </w:r>
      <w:r w:rsidRPr="00D04F93">
        <w:rPr>
          <w:sz w:val="14"/>
        </w:rPr>
        <w:t xml:space="preserve">For this special issue, our understanding of the ways bureaucratic violence as enacted with significant consequences for the everyday experiences of refugees has conceptual-theoretical and empirical-analytical implications. As evidenced in all articles of the issue, </w:t>
      </w:r>
      <w:r w:rsidRPr="00D04F93">
        <w:t>the nation-state is “bordered” (</w:t>
      </w:r>
      <w:hyperlink r:id="rId71" w:history="1">
        <w:r w:rsidRPr="00D04F93">
          <w:rPr>
            <w:rStyle w:val="Hyperlink"/>
            <w:color w:val="auto"/>
            <w:u w:val="none"/>
          </w:rPr>
          <w:t>Yuval-Davis et al.</w:t>
        </w:r>
      </w:hyperlink>
      <w:r w:rsidRPr="00D04F93">
        <w:t xml:space="preserve">, </w:t>
      </w:r>
      <w:hyperlink r:id="rId72" w:history="1">
        <w:r w:rsidRPr="00D04F93">
          <w:rPr>
            <w:rStyle w:val="Hyperlink"/>
            <w:color w:val="auto"/>
            <w:u w:val="none"/>
          </w:rPr>
          <w:t>2019</w:t>
        </w:r>
      </w:hyperlink>
      <w:r w:rsidRPr="00D04F93">
        <w:t xml:space="preserve">) not only towards its outside but also inside. Explaining the ways in which bordering is a process that differentiates between groups within a particular space, </w:t>
      </w:r>
      <w:hyperlink r:id="rId73" w:history="1">
        <w:r w:rsidRPr="00D04F93">
          <w:rPr>
            <w:rStyle w:val="Hyperlink"/>
            <w:color w:val="auto"/>
            <w:u w:val="none"/>
          </w:rPr>
          <w:t>Yuval-Davis et al.</w:t>
        </w:r>
      </w:hyperlink>
      <w:r w:rsidRPr="00D04F93">
        <w:t xml:space="preserve"> (</w:t>
      </w:r>
      <w:hyperlink r:id="rId74" w:history="1">
        <w:r w:rsidRPr="00D04F93">
          <w:rPr>
            <w:rStyle w:val="Hyperlink"/>
            <w:color w:val="auto"/>
            <w:u w:val="none"/>
          </w:rPr>
          <w:t>2019</w:t>
        </w:r>
      </w:hyperlink>
      <w:r w:rsidRPr="00D04F93">
        <w:t>) emphasize that state borders are experienced in the everyday constructions of symbolic lines of inclusion and difference.</w:t>
      </w:r>
      <w:r w:rsidRPr="00D04F93">
        <w:rPr>
          <w:sz w:val="14"/>
        </w:rPr>
        <w:t xml:space="preserve"> These symbolic constructions have important material consequences. Bordering processes as experienced by migrants in everyday life can be exercised by different actors in various contexts. For instance, in the context of a welfare state like Sweden, as both </w:t>
      </w:r>
      <w:hyperlink r:id="rId75" w:history="1">
        <w:r w:rsidRPr="00D04F93">
          <w:rPr>
            <w:rStyle w:val="Hyperlink"/>
            <w:color w:val="auto"/>
            <w:sz w:val="14"/>
            <w:u w:val="none"/>
          </w:rPr>
          <w:t>Elsrud</w:t>
        </w:r>
      </w:hyperlink>
      <w:r w:rsidRPr="00D04F93">
        <w:rPr>
          <w:sz w:val="14"/>
        </w:rPr>
        <w:t xml:space="preserve"> and </w:t>
      </w:r>
      <w:hyperlink r:id="rId76" w:history="1">
        <w:r w:rsidRPr="00D04F93">
          <w:rPr>
            <w:rStyle w:val="Hyperlink"/>
            <w:color w:val="auto"/>
            <w:sz w:val="14"/>
            <w:u w:val="none"/>
          </w:rPr>
          <w:t>Lundberg</w:t>
        </w:r>
      </w:hyperlink>
      <w:r w:rsidRPr="00D04F93">
        <w:rPr>
          <w:sz w:val="14"/>
        </w:rPr>
        <w:t xml:space="preserve"> illustrate in their respective articles, “street-level bureaucrats” (</w:t>
      </w:r>
      <w:hyperlink r:id="rId77" w:history="1">
        <w:r w:rsidRPr="00D04F93">
          <w:rPr>
            <w:rStyle w:val="Hyperlink"/>
            <w:color w:val="auto"/>
            <w:sz w:val="14"/>
            <w:u w:val="none"/>
          </w:rPr>
          <w:t>Lipsky</w:t>
        </w:r>
      </w:hyperlink>
      <w:r w:rsidRPr="00D04F93">
        <w:rPr>
          <w:sz w:val="14"/>
        </w:rPr>
        <w:t xml:space="preserve">, </w:t>
      </w:r>
      <w:hyperlink r:id="rId78" w:history="1">
        <w:r w:rsidRPr="00D04F93">
          <w:rPr>
            <w:rStyle w:val="Hyperlink"/>
            <w:color w:val="auto"/>
            <w:sz w:val="14"/>
            <w:u w:val="none"/>
          </w:rPr>
          <w:t>1980</w:t>
        </w:r>
      </w:hyperlink>
      <w:r w:rsidRPr="00D04F93">
        <w:rPr>
          <w:sz w:val="14"/>
        </w:rPr>
        <w:t>), including not only migration case officers but also social workers, decide on refugees’ access to asylum, housing, education, and health care. Thereby, they contribute to the internal bordering of the state (</w:t>
      </w:r>
      <w:hyperlink r:id="rId79" w:history="1">
        <w:r w:rsidRPr="00D04F93">
          <w:rPr>
            <w:rStyle w:val="Hyperlink"/>
            <w:color w:val="auto"/>
            <w:sz w:val="14"/>
            <w:u w:val="none"/>
          </w:rPr>
          <w:t>Yuval-Davis et al.</w:t>
        </w:r>
      </w:hyperlink>
      <w:r w:rsidRPr="00D04F93">
        <w:rPr>
          <w:sz w:val="14"/>
        </w:rPr>
        <w:t xml:space="preserve">, </w:t>
      </w:r>
      <w:hyperlink r:id="rId80" w:history="1">
        <w:r w:rsidRPr="00D04F93">
          <w:rPr>
            <w:rStyle w:val="Hyperlink"/>
            <w:color w:val="auto"/>
            <w:sz w:val="14"/>
            <w:u w:val="none"/>
          </w:rPr>
          <w:t>2019</w:t>
        </w:r>
      </w:hyperlink>
      <w:r w:rsidRPr="00D04F93">
        <w:rPr>
          <w:sz w:val="14"/>
        </w:rPr>
        <w:t xml:space="preserve">). This bordering is done in a different but equally important way from when it is exercised by the police or immigration and customs officers who patrol the external border of the nation-state, as demonstrated in, for example, </w:t>
      </w:r>
      <w:hyperlink r:id="rId81" w:history="1">
        <w:r w:rsidRPr="00D04F93">
          <w:rPr>
            <w:rStyle w:val="Hyperlink"/>
            <w:color w:val="auto"/>
            <w:sz w:val="14"/>
            <w:u w:val="none"/>
          </w:rPr>
          <w:t>Martinez</w:t>
        </w:r>
      </w:hyperlink>
      <w:r w:rsidRPr="00D04F93">
        <w:rPr>
          <w:sz w:val="14"/>
        </w:rPr>
        <w:t>’s (</w:t>
      </w:r>
      <w:hyperlink r:id="rId82" w:history="1">
        <w:r w:rsidRPr="00D04F93">
          <w:rPr>
            <w:rStyle w:val="Hyperlink"/>
            <w:color w:val="auto"/>
            <w:sz w:val="14"/>
            <w:u w:val="none"/>
          </w:rPr>
          <w:t>this issue</w:t>
        </w:r>
      </w:hyperlink>
      <w:r w:rsidRPr="00D04F93">
        <w:rPr>
          <w:sz w:val="14"/>
        </w:rPr>
        <w:t>) article on the United States–Mexican border.</w:t>
      </w:r>
      <w:r w:rsidRPr="00EF7BF3">
        <w:rPr>
          <w:sz w:val="14"/>
        </w:rPr>
        <w:t xml:space="preserve"> </w:t>
      </w:r>
      <w:r w:rsidRPr="00D04F93">
        <w:rPr>
          <w:sz w:val="14"/>
        </w:rPr>
        <w:t xml:space="preserve">In more abstract terms, both </w:t>
      </w:r>
      <w:hyperlink r:id="rId83" w:history="1">
        <w:r w:rsidRPr="00D04F93">
          <w:rPr>
            <w:rStyle w:val="Hyperlink"/>
            <w:color w:val="auto"/>
            <w:sz w:val="14"/>
            <w:u w:val="none"/>
          </w:rPr>
          <w:t>Arendt</w:t>
        </w:r>
      </w:hyperlink>
      <w:r w:rsidRPr="00D04F93">
        <w:rPr>
          <w:sz w:val="14"/>
        </w:rPr>
        <w:t xml:space="preserve"> (</w:t>
      </w:r>
      <w:hyperlink r:id="rId84" w:history="1">
        <w:r w:rsidRPr="00D04F93">
          <w:rPr>
            <w:rStyle w:val="Hyperlink"/>
            <w:color w:val="auto"/>
            <w:sz w:val="14"/>
            <w:u w:val="none"/>
          </w:rPr>
          <w:t>1969</w:t>
        </w:r>
      </w:hyperlink>
      <w:r w:rsidRPr="00D04F93">
        <w:rPr>
          <w:sz w:val="14"/>
        </w:rPr>
        <w:t xml:space="preserve">) and </w:t>
      </w:r>
      <w:hyperlink r:id="rId85" w:history="1">
        <w:r w:rsidRPr="00D04F93">
          <w:rPr>
            <w:rStyle w:val="Hyperlink"/>
            <w:color w:val="auto"/>
            <w:sz w:val="14"/>
            <w:u w:val="none"/>
          </w:rPr>
          <w:t>Scheper-Hughes and Bourgois</w:t>
        </w:r>
      </w:hyperlink>
      <w:r w:rsidRPr="00D04F93">
        <w:rPr>
          <w:sz w:val="14"/>
        </w:rPr>
        <w:t xml:space="preserve"> (</w:t>
      </w:r>
      <w:hyperlink r:id="rId86" w:history="1">
        <w:r w:rsidRPr="00D04F93">
          <w:rPr>
            <w:rStyle w:val="Hyperlink"/>
            <w:color w:val="auto"/>
            <w:sz w:val="14"/>
            <w:u w:val="none"/>
          </w:rPr>
          <w:t>2004</w:t>
        </w:r>
      </w:hyperlink>
      <w:r w:rsidRPr="00D04F93">
        <w:rPr>
          <w:sz w:val="14"/>
        </w:rPr>
        <w:t xml:space="preserve">) emphasize a </w:t>
      </w:r>
      <w:r w:rsidRPr="00D04F93">
        <w:rPr>
          <w:b/>
          <w:bCs/>
          <w:sz w:val="14"/>
        </w:rPr>
        <w:t>violence continuum</w:t>
      </w:r>
      <w:r w:rsidRPr="00D04F93">
        <w:rPr>
          <w:sz w:val="14"/>
        </w:rPr>
        <w:t xml:space="preserve"> where different forms of violence interconnect, mingle, and lead to one another. As a result, violence should not be understood merely in its physicality; it always includes attacks on people’s integrity, dignity, and sense of worth (</w:t>
      </w:r>
      <w:hyperlink r:id="rId87" w:history="1">
        <w:r w:rsidRPr="00D04F93">
          <w:rPr>
            <w:rStyle w:val="Hyperlink"/>
            <w:color w:val="auto"/>
            <w:sz w:val="14"/>
            <w:u w:val="none"/>
          </w:rPr>
          <w:t>Scheper-Hughes &amp; Bourgois</w:t>
        </w:r>
      </w:hyperlink>
      <w:r w:rsidRPr="00D04F93">
        <w:rPr>
          <w:sz w:val="14"/>
        </w:rPr>
        <w:t xml:space="preserve">, </w:t>
      </w:r>
      <w:hyperlink r:id="rId88" w:history="1">
        <w:r w:rsidRPr="00D04F93">
          <w:rPr>
            <w:rStyle w:val="Hyperlink"/>
            <w:color w:val="auto"/>
            <w:sz w:val="14"/>
            <w:u w:val="none"/>
          </w:rPr>
          <w:t>2004</w:t>
        </w:r>
      </w:hyperlink>
      <w:r w:rsidRPr="00D04F93">
        <w:rPr>
          <w:sz w:val="14"/>
        </w:rPr>
        <w:t xml:space="preserve">, p. 1). As discussed in this special issue, </w:t>
      </w:r>
      <w:r w:rsidRPr="00D04F93">
        <w:rPr>
          <w:u w:val="single"/>
        </w:rPr>
        <w:t xml:space="preserve">bureaucracy demonstrates outcomes that span the violence continuum </w:t>
      </w:r>
      <w:r w:rsidRPr="00D04F93">
        <w:rPr>
          <w:sz w:val="14"/>
        </w:rPr>
        <w:t>(</w:t>
      </w:r>
      <w:hyperlink r:id="rId89" w:history="1">
        <w:r w:rsidRPr="00D04F93">
          <w:rPr>
            <w:rStyle w:val="Hyperlink"/>
            <w:color w:val="auto"/>
            <w:sz w:val="14"/>
            <w:u w:val="none"/>
          </w:rPr>
          <w:t>Eldridge &amp; Reinke</w:t>
        </w:r>
      </w:hyperlink>
      <w:r w:rsidRPr="00D04F93">
        <w:rPr>
          <w:sz w:val="14"/>
        </w:rPr>
        <w:t xml:space="preserve">, </w:t>
      </w:r>
      <w:hyperlink r:id="rId90" w:history="1">
        <w:r w:rsidRPr="00D04F93">
          <w:rPr>
            <w:rStyle w:val="Hyperlink"/>
            <w:color w:val="auto"/>
            <w:sz w:val="14"/>
            <w:u w:val="none"/>
          </w:rPr>
          <w:t>2018</w:t>
        </w:r>
      </w:hyperlink>
      <w:r w:rsidRPr="00D04F93">
        <w:rPr>
          <w:sz w:val="14"/>
        </w:rPr>
        <w:t xml:space="preserve">; </w:t>
      </w:r>
      <w:hyperlink r:id="rId91" w:history="1">
        <w:r w:rsidRPr="00D04F93">
          <w:rPr>
            <w:rStyle w:val="Hyperlink"/>
            <w:color w:val="auto"/>
            <w:sz w:val="14"/>
            <w:u w:val="none"/>
          </w:rPr>
          <w:t>Norberg</w:t>
        </w:r>
      </w:hyperlink>
      <w:r w:rsidRPr="00D04F93">
        <w:rPr>
          <w:sz w:val="14"/>
        </w:rPr>
        <w:t xml:space="preserve">, </w:t>
      </w:r>
      <w:hyperlink r:id="rId92" w:history="1">
        <w:r w:rsidRPr="00D04F93">
          <w:rPr>
            <w:rStyle w:val="Hyperlink"/>
            <w:color w:val="auto"/>
            <w:sz w:val="14"/>
            <w:u w:val="none"/>
          </w:rPr>
          <w:t>2022</w:t>
        </w:r>
      </w:hyperlink>
      <w:r w:rsidRPr="00D04F93">
        <w:rPr>
          <w:sz w:val="14"/>
        </w:rPr>
        <w:t xml:space="preserve">; </w:t>
      </w:r>
      <w:hyperlink r:id="rId93" w:history="1">
        <w:r w:rsidRPr="00D04F93">
          <w:rPr>
            <w:rStyle w:val="Hyperlink"/>
            <w:color w:val="auto"/>
            <w:sz w:val="14"/>
            <w:u w:val="none"/>
          </w:rPr>
          <w:t>Scheper-Hughes &amp; Bourgois</w:t>
        </w:r>
      </w:hyperlink>
      <w:r w:rsidRPr="00D04F93">
        <w:rPr>
          <w:sz w:val="14"/>
        </w:rPr>
        <w:t xml:space="preserve">, </w:t>
      </w:r>
      <w:hyperlink r:id="rId94" w:history="1">
        <w:r w:rsidRPr="00D04F93">
          <w:rPr>
            <w:rStyle w:val="Hyperlink"/>
            <w:color w:val="auto"/>
            <w:sz w:val="14"/>
            <w:u w:val="none"/>
          </w:rPr>
          <w:t>2004</w:t>
        </w:r>
      </w:hyperlink>
      <w:r w:rsidRPr="00D04F93">
        <w:rPr>
          <w:sz w:val="14"/>
        </w:rPr>
        <w:t>),</w:t>
      </w:r>
      <w:r w:rsidRPr="00D04F93">
        <w:rPr>
          <w:u w:val="single"/>
        </w:rPr>
        <w:t xml:space="preserve"> which implies that forms of physical, structural (</w:t>
      </w:r>
      <w:hyperlink r:id="rId95" w:history="1">
        <w:r w:rsidRPr="00D04F93">
          <w:rPr>
            <w:rStyle w:val="Hyperlink"/>
            <w:color w:val="auto"/>
          </w:rPr>
          <w:t>Farmer</w:t>
        </w:r>
      </w:hyperlink>
      <w:r w:rsidRPr="00D04F93">
        <w:rPr>
          <w:u w:val="single"/>
        </w:rPr>
        <w:t xml:space="preserve">, </w:t>
      </w:r>
      <w:hyperlink r:id="rId96" w:history="1">
        <w:r w:rsidRPr="00D04F93">
          <w:rPr>
            <w:rStyle w:val="Hyperlink"/>
            <w:color w:val="auto"/>
          </w:rPr>
          <w:t>2004</w:t>
        </w:r>
      </w:hyperlink>
      <w:r w:rsidRPr="00D04F93">
        <w:rPr>
          <w:u w:val="single"/>
        </w:rPr>
        <w:t xml:space="preserve">), symbolic </w:t>
      </w:r>
      <w:r w:rsidRPr="00D04F93">
        <w:rPr>
          <w:sz w:val="14"/>
        </w:rPr>
        <w:t>(</w:t>
      </w:r>
      <w:hyperlink r:id="rId97" w:history="1">
        <w:r w:rsidRPr="00D04F93">
          <w:rPr>
            <w:rStyle w:val="Hyperlink"/>
            <w:color w:val="auto"/>
            <w:sz w:val="14"/>
            <w:u w:val="none"/>
          </w:rPr>
          <w:t>Bourdieu &amp; Wacquant</w:t>
        </w:r>
      </w:hyperlink>
      <w:r w:rsidRPr="00D04F93">
        <w:rPr>
          <w:sz w:val="14"/>
        </w:rPr>
        <w:t xml:space="preserve">, </w:t>
      </w:r>
      <w:hyperlink r:id="rId98" w:history="1">
        <w:r w:rsidRPr="00D04F93">
          <w:rPr>
            <w:rStyle w:val="Hyperlink"/>
            <w:color w:val="auto"/>
            <w:sz w:val="14"/>
            <w:u w:val="none"/>
          </w:rPr>
          <w:t>2004</w:t>
        </w:r>
      </w:hyperlink>
      <w:r w:rsidRPr="00D04F93">
        <w:rPr>
          <w:sz w:val="14"/>
        </w:rPr>
        <w:t>),</w:t>
      </w:r>
      <w:r w:rsidRPr="00D04F93">
        <w:rPr>
          <w:u w:val="single"/>
        </w:rPr>
        <w:t xml:space="preserve"> and slow violence </w:t>
      </w:r>
      <w:r w:rsidRPr="00D04F93">
        <w:rPr>
          <w:sz w:val="14"/>
        </w:rPr>
        <w:t>(</w:t>
      </w:r>
      <w:hyperlink r:id="rId99" w:history="1">
        <w:r w:rsidRPr="00D04F93">
          <w:rPr>
            <w:rStyle w:val="Hyperlink"/>
            <w:color w:val="auto"/>
            <w:sz w:val="14"/>
            <w:u w:val="none"/>
          </w:rPr>
          <w:t>Nixon</w:t>
        </w:r>
      </w:hyperlink>
      <w:r w:rsidRPr="00D04F93">
        <w:rPr>
          <w:sz w:val="14"/>
        </w:rPr>
        <w:t xml:space="preserve">, </w:t>
      </w:r>
      <w:hyperlink r:id="rId100" w:history="1">
        <w:r w:rsidRPr="00D04F93">
          <w:rPr>
            <w:rStyle w:val="Hyperlink"/>
            <w:color w:val="auto"/>
            <w:sz w:val="14"/>
            <w:u w:val="none"/>
          </w:rPr>
          <w:t>2011</w:t>
        </w:r>
      </w:hyperlink>
      <w:r w:rsidRPr="00D04F93">
        <w:rPr>
          <w:sz w:val="14"/>
        </w:rPr>
        <w:t>)</w:t>
      </w:r>
      <w:r w:rsidRPr="00D04F93">
        <w:rPr>
          <w:u w:val="single"/>
        </w:rPr>
        <w:t xml:space="preserve"> may and often do overlap.</w:t>
      </w:r>
      <w:r w:rsidRPr="00D04F93">
        <w:rPr>
          <w:sz w:val="14"/>
        </w:rPr>
        <w:t xml:space="preserve"> In this issue, </w:t>
      </w:r>
      <w:hyperlink r:id="rId101" w:history="1">
        <w:r w:rsidRPr="00D04F93">
          <w:rPr>
            <w:rStyle w:val="Hyperlink"/>
            <w:color w:val="auto"/>
            <w:sz w:val="14"/>
            <w:u w:val="none"/>
          </w:rPr>
          <w:t>Martinez</w:t>
        </w:r>
      </w:hyperlink>
      <w:r w:rsidRPr="00D04F93">
        <w:rPr>
          <w:sz w:val="14"/>
        </w:rPr>
        <w:t>’s (</w:t>
      </w:r>
      <w:hyperlink r:id="rId102" w:history="1">
        <w:r w:rsidRPr="00D04F93">
          <w:rPr>
            <w:rStyle w:val="Hyperlink"/>
            <w:color w:val="auto"/>
          </w:rPr>
          <w:t>this issue</w:t>
        </w:r>
      </w:hyperlink>
      <w:r w:rsidRPr="00D04F93">
        <w:rPr>
          <w:sz w:val="14"/>
        </w:rPr>
        <w:t xml:space="preserve">) analysis of the United States–Mexico border reveals that symbolic violence committed in the production of medicalized knowledge blends with the slow violence of waiting indefinitely, often bringing about physical violence in the repeated encounters with US border authorities and gang activities. Demonstrated in </w:t>
      </w:r>
      <w:hyperlink r:id="rId103" w:history="1">
        <w:r w:rsidRPr="00D04F93">
          <w:rPr>
            <w:rStyle w:val="Hyperlink"/>
            <w:color w:val="auto"/>
            <w:u w:val="none"/>
          </w:rPr>
          <w:t>Elsrud</w:t>
        </w:r>
      </w:hyperlink>
      <w:r w:rsidRPr="00D04F93">
        <w:rPr>
          <w:sz w:val="14"/>
        </w:rPr>
        <w:t>’s (</w:t>
      </w:r>
      <w:hyperlink r:id="rId104" w:history="1">
        <w:r w:rsidRPr="00D04F93">
          <w:rPr>
            <w:rStyle w:val="Hyperlink"/>
            <w:color w:val="auto"/>
            <w:u w:val="none"/>
          </w:rPr>
          <w:t>2023</w:t>
        </w:r>
      </w:hyperlink>
      <w:r w:rsidRPr="00D04F93">
        <w:rPr>
          <w:sz w:val="14"/>
        </w:rPr>
        <w:t xml:space="preserve">) article focusing on Afghani asylum seekers in Sweden, the physical violence experienced in Afghanistan and in the process of flight is followed by symbolic violence, which discursively constructs Afghans as bogus refugees who are not worthy of protection, and structural violence, which places untenable requirements on their ability to receive legal status and survive in Sweden. </w:t>
      </w:r>
      <w:r w:rsidRPr="00D04F93">
        <w:rPr>
          <w:u w:val="single"/>
        </w:rPr>
        <w:t>Survival in the face of bureaucratic violence, as the two case studies demonstrate, has long-term physical and mental effects, which often leave the affected refugees demoralized and without hope.</w:t>
      </w:r>
      <w:r w:rsidRPr="00EF7BF3">
        <w:rPr>
          <w:u w:val="single"/>
        </w:rPr>
        <w:t xml:space="preserve"> </w:t>
      </w:r>
      <w:r w:rsidRPr="00D04F93">
        <w:rPr>
          <w:u w:val="single"/>
        </w:rPr>
        <w:t xml:space="preserve">The </w:t>
      </w:r>
      <w:r w:rsidRPr="003D6ED3">
        <w:rPr>
          <w:highlight w:val="green"/>
          <w:u w:val="single"/>
        </w:rPr>
        <w:t>acts of violence</w:t>
      </w:r>
      <w:r w:rsidRPr="00D04F93">
        <w:rPr>
          <w:u w:val="single"/>
        </w:rPr>
        <w:t xml:space="preserve"> we are interested in are </w:t>
      </w:r>
      <w:r w:rsidRPr="003D6ED3">
        <w:rPr>
          <w:highlight w:val="green"/>
          <w:u w:val="single"/>
        </w:rPr>
        <w:t>often enacted by politicians writing</w:t>
      </w:r>
      <w:r w:rsidRPr="00D04F93">
        <w:rPr>
          <w:u w:val="single"/>
        </w:rPr>
        <w:t xml:space="preserve"> </w:t>
      </w:r>
      <w:r w:rsidRPr="003D6ED3">
        <w:rPr>
          <w:highlight w:val="green"/>
          <w:u w:val="single"/>
        </w:rPr>
        <w:t>laws and bureaucrats implementing policies</w:t>
      </w:r>
      <w:r w:rsidRPr="00D04F93">
        <w:rPr>
          <w:u w:val="single"/>
        </w:rPr>
        <w:t xml:space="preserve"> </w:t>
      </w:r>
      <w:r w:rsidRPr="00D04F93">
        <w:rPr>
          <w:sz w:val="14"/>
        </w:rPr>
        <w:t xml:space="preserve">(e.g., </w:t>
      </w:r>
      <w:hyperlink r:id="rId105" w:history="1">
        <w:r w:rsidRPr="00D04F93">
          <w:rPr>
            <w:rStyle w:val="Hyperlink"/>
            <w:color w:val="auto"/>
            <w:sz w:val="14"/>
            <w:u w:val="none"/>
          </w:rPr>
          <w:t>Joormann</w:t>
        </w:r>
      </w:hyperlink>
      <w:r w:rsidRPr="00D04F93">
        <w:rPr>
          <w:sz w:val="14"/>
        </w:rPr>
        <w:t xml:space="preserve">, </w:t>
      </w:r>
      <w:hyperlink r:id="rId106" w:history="1">
        <w:r w:rsidRPr="00D04F93">
          <w:rPr>
            <w:rStyle w:val="Hyperlink"/>
            <w:color w:val="auto"/>
            <w:sz w:val="14"/>
            <w:u w:val="none"/>
          </w:rPr>
          <w:t>2020</w:t>
        </w:r>
      </w:hyperlink>
      <w:r w:rsidRPr="00D04F93">
        <w:rPr>
          <w:sz w:val="14"/>
        </w:rPr>
        <w:t xml:space="preserve">; </w:t>
      </w:r>
      <w:hyperlink r:id="rId107" w:history="1">
        <w:r w:rsidRPr="00D04F93">
          <w:rPr>
            <w:rStyle w:val="Hyperlink"/>
            <w:color w:val="auto"/>
            <w:sz w:val="14"/>
            <w:u w:val="none"/>
          </w:rPr>
          <w:t>Lindberg</w:t>
        </w:r>
      </w:hyperlink>
      <w:r w:rsidRPr="00D04F93">
        <w:rPr>
          <w:sz w:val="14"/>
        </w:rPr>
        <w:t xml:space="preserve">, </w:t>
      </w:r>
      <w:hyperlink r:id="rId108" w:history="1">
        <w:r w:rsidRPr="00D04F93">
          <w:rPr>
            <w:rStyle w:val="Hyperlink"/>
            <w:color w:val="auto"/>
            <w:sz w:val="14"/>
            <w:u w:val="none"/>
          </w:rPr>
          <w:t>2020</w:t>
        </w:r>
      </w:hyperlink>
      <w:r w:rsidRPr="00D04F93">
        <w:rPr>
          <w:sz w:val="14"/>
        </w:rPr>
        <w:t>).</w:t>
      </w:r>
      <w:r w:rsidRPr="00D04F93">
        <w:rPr>
          <w:u w:val="single"/>
        </w:rPr>
        <w:t xml:space="preserve"> Yet these acts of violence may also be carried out by volunteers and NGO workers</w:t>
      </w:r>
      <w:r w:rsidRPr="00D04F93">
        <w:rPr>
          <w:sz w:val="14"/>
        </w:rPr>
        <w:t xml:space="preserve"> or even other migrants. For instance, </w:t>
      </w:r>
      <w:hyperlink r:id="rId109" w:history="1">
        <w:r w:rsidRPr="00D04F93">
          <w:rPr>
            <w:rStyle w:val="Hyperlink"/>
            <w:color w:val="auto"/>
            <w:sz w:val="14"/>
            <w:u w:val="none"/>
          </w:rPr>
          <w:t>Martinez</w:t>
        </w:r>
      </w:hyperlink>
      <w:r w:rsidRPr="00D04F93">
        <w:rPr>
          <w:sz w:val="14"/>
        </w:rPr>
        <w:t xml:space="preserve"> (</w:t>
      </w:r>
      <w:hyperlink r:id="rId110" w:history="1">
        <w:r w:rsidRPr="00D04F93">
          <w:rPr>
            <w:rStyle w:val="Hyperlink"/>
            <w:color w:val="auto"/>
            <w:sz w:val="14"/>
            <w:u w:val="none"/>
          </w:rPr>
          <w:t>this issue</w:t>
        </w:r>
      </w:hyperlink>
      <w:r w:rsidRPr="00D04F93">
        <w:rPr>
          <w:sz w:val="14"/>
        </w:rPr>
        <w:t>) describes how fellow Central American migrants manage the list of people waiting to cross the United States–Mexican border and become implicated in enacting violence on other migrants on the border. By applying the concept of bureaucratic violence to experiences of forced displacement, we also draw attention to encounters where state authorities and other large-scale yet non-state organizations, such as United Nations agencies and NGOs, exert bureaucratic control, engendering struggle, harm, and (sometimes physical) violence. Processes of decision-making, paperwork, meetings, and mass/social media discourses, as well as the inaction of state officials at times, are examples of the bureaucratic enactment of violence that diminish refugees’ possibilities to live a dignified life (</w:t>
      </w:r>
      <w:hyperlink r:id="rId111" w:history="1">
        <w:r w:rsidRPr="00D04F93">
          <w:rPr>
            <w:rStyle w:val="Hyperlink"/>
            <w:color w:val="auto"/>
            <w:sz w:val="14"/>
            <w:u w:val="none"/>
          </w:rPr>
          <w:t>Eldridge &amp; Reinke</w:t>
        </w:r>
      </w:hyperlink>
      <w:r w:rsidRPr="00D04F93">
        <w:rPr>
          <w:sz w:val="14"/>
        </w:rPr>
        <w:t xml:space="preserve">, </w:t>
      </w:r>
      <w:hyperlink r:id="rId112" w:history="1">
        <w:r w:rsidRPr="00D04F93">
          <w:rPr>
            <w:rStyle w:val="Hyperlink"/>
            <w:color w:val="auto"/>
            <w:sz w:val="14"/>
            <w:u w:val="none"/>
          </w:rPr>
          <w:t>2018</w:t>
        </w:r>
      </w:hyperlink>
      <w:r w:rsidRPr="00D04F93">
        <w:rPr>
          <w:sz w:val="14"/>
        </w:rPr>
        <w:t xml:space="preserve">; </w:t>
      </w:r>
      <w:hyperlink r:id="rId113" w:history="1">
        <w:r w:rsidRPr="00D04F93">
          <w:rPr>
            <w:rStyle w:val="Hyperlink"/>
            <w:color w:val="auto"/>
            <w:sz w:val="14"/>
            <w:u w:val="none"/>
          </w:rPr>
          <w:t>Norberg</w:t>
        </w:r>
      </w:hyperlink>
      <w:r w:rsidRPr="00D04F93">
        <w:rPr>
          <w:sz w:val="14"/>
        </w:rPr>
        <w:t xml:space="preserve">, </w:t>
      </w:r>
      <w:hyperlink r:id="rId114" w:history="1">
        <w:r w:rsidRPr="00D04F93">
          <w:rPr>
            <w:rStyle w:val="Hyperlink"/>
            <w:color w:val="auto"/>
            <w:sz w:val="14"/>
            <w:u w:val="none"/>
          </w:rPr>
          <w:t>2022</w:t>
        </w:r>
      </w:hyperlink>
      <w:r w:rsidRPr="00D04F93">
        <w:rPr>
          <w:sz w:val="14"/>
        </w:rPr>
        <w:t>). However, while inaction can play a significant role in many cases, bureaucratic violence is far from accidental, as we show in the next two sections.</w:t>
      </w:r>
      <w:r w:rsidRPr="00EF7BF3">
        <w:rPr>
          <w:sz w:val="14"/>
        </w:rPr>
        <w:t xml:space="preserve"> </w:t>
      </w:r>
      <w:r w:rsidRPr="00D04F93">
        <w:rPr>
          <w:sz w:val="14"/>
        </w:rPr>
        <w:t>Experiences of bureaucratic violence</w:t>
      </w:r>
      <w:r w:rsidRPr="00EF7BF3">
        <w:rPr>
          <w:sz w:val="14"/>
        </w:rPr>
        <w:t xml:space="preserve"> </w:t>
      </w:r>
      <w:r w:rsidRPr="00D04F93">
        <w:rPr>
          <w:highlight w:val="green"/>
          <w:u w:val="single"/>
        </w:rPr>
        <w:t>The pace and complexity of the bureaucratic processes</w:t>
      </w:r>
      <w:r w:rsidRPr="00D04F93">
        <w:rPr>
          <w:u w:val="single"/>
        </w:rPr>
        <w:t xml:space="preserve"> we just mentioned exacerbate stress and anxiety, </w:t>
      </w:r>
      <w:r w:rsidRPr="00D04F93">
        <w:rPr>
          <w:highlight w:val="green"/>
          <w:u w:val="single"/>
        </w:rPr>
        <w:t>contribute to perpetual states</w:t>
      </w:r>
      <w:r w:rsidRPr="00D04F93">
        <w:rPr>
          <w:u w:val="single"/>
        </w:rPr>
        <w:t xml:space="preserve"> of recovery, and compound feelings </w:t>
      </w:r>
      <w:r w:rsidRPr="00D04F93">
        <w:rPr>
          <w:highlight w:val="green"/>
          <w:u w:val="single"/>
        </w:rPr>
        <w:t>of loss</w:t>
      </w:r>
      <w:r w:rsidRPr="00D04F93">
        <w:rPr>
          <w:u w:val="single"/>
        </w:rPr>
        <w:t>, uncertainty, and helplessness. Bureaucratic violence engenders harm and cruelty in the everyday lives of recipients, even when the acts of violence themselves are not physical. Such violence is in line with various understandings of the role of bureaucracy in society.</w:t>
      </w:r>
      <w:r w:rsidRPr="00D04F93">
        <w:rPr>
          <w:sz w:val="14"/>
        </w:rPr>
        <w:t xml:space="preserve"> </w:t>
      </w:r>
      <w:hyperlink r:id="rId115" w:history="1">
        <w:r w:rsidRPr="00D04F93">
          <w:rPr>
            <w:rStyle w:val="Hyperlink"/>
            <w:color w:val="auto"/>
            <w:sz w:val="14"/>
            <w:u w:val="none"/>
          </w:rPr>
          <w:t>Weber</w:t>
        </w:r>
      </w:hyperlink>
      <w:r w:rsidRPr="00D04F93">
        <w:rPr>
          <w:sz w:val="14"/>
        </w:rPr>
        <w:t xml:space="preserve"> (1921/</w:t>
      </w:r>
      <w:hyperlink r:id="rId116" w:history="1">
        <w:r w:rsidRPr="00D04F93">
          <w:rPr>
            <w:rStyle w:val="Hyperlink"/>
            <w:color w:val="auto"/>
            <w:sz w:val="14"/>
            <w:u w:val="none"/>
          </w:rPr>
          <w:t>1981</w:t>
        </w:r>
      </w:hyperlink>
      <w:r w:rsidRPr="00D04F93">
        <w:rPr>
          <w:sz w:val="14"/>
        </w:rPr>
        <w:t xml:space="preserve">) discussed the rationality of a well-functioning bureaucracy, which can promote the efficient administrative organization of societies, even though he also dreaded the expansion of bureaucratic structures, with the risk of developing into the constraints of the “iron cage” mentioned above. Since bureaucrats need to guarantee the equal treatment of all citizens—at least in theory and according to the formal regulations of contemporary nation-states—they have to strictly follow rules based on a certain version of rationality. In the different case studies presented in this special issue, most bureaucratic actors seemingly reflect Weber’s ideal type of bureaucratic institutions as they follow a certain version of rationality and rely on rules and regulations to carry out their work. </w:t>
      </w:r>
      <w:r w:rsidRPr="00D04F93">
        <w:rPr>
          <w:u w:val="single"/>
        </w:rPr>
        <w:t xml:space="preserve">At the same time, </w:t>
      </w:r>
      <w:r w:rsidRPr="00D04F93">
        <w:rPr>
          <w:highlight w:val="green"/>
          <w:u w:val="single"/>
        </w:rPr>
        <w:t>bureaucracy’s references to rationality and efficiency</w:t>
      </w:r>
      <w:r w:rsidRPr="00D04F93">
        <w:rPr>
          <w:u w:val="single"/>
        </w:rPr>
        <w:t xml:space="preserve"> often seem </w:t>
      </w:r>
      <w:r w:rsidRPr="00D04F93">
        <w:rPr>
          <w:highlight w:val="green"/>
          <w:u w:val="single"/>
        </w:rPr>
        <w:t>intentionally vague</w:t>
      </w:r>
      <w:r w:rsidRPr="00D04F93">
        <w:rPr>
          <w:u w:val="single"/>
        </w:rPr>
        <w:t xml:space="preserve"> or even nonsensical </w:t>
      </w:r>
      <w:r w:rsidRPr="00D04F93">
        <w:rPr>
          <w:sz w:val="14"/>
        </w:rPr>
        <w:t>(</w:t>
      </w:r>
      <w:hyperlink r:id="rId117" w:history="1">
        <w:r w:rsidRPr="00D04F93">
          <w:rPr>
            <w:rStyle w:val="Hyperlink"/>
            <w:color w:val="auto"/>
            <w:sz w:val="14"/>
            <w:u w:val="none"/>
          </w:rPr>
          <w:t>Graeber</w:t>
        </w:r>
      </w:hyperlink>
      <w:r w:rsidRPr="00D04F93">
        <w:rPr>
          <w:sz w:val="14"/>
        </w:rPr>
        <w:t xml:space="preserve">, </w:t>
      </w:r>
      <w:hyperlink r:id="rId118" w:history="1">
        <w:r w:rsidRPr="00D04F93">
          <w:rPr>
            <w:rStyle w:val="Hyperlink"/>
            <w:color w:val="auto"/>
            <w:sz w:val="14"/>
            <w:u w:val="none"/>
          </w:rPr>
          <w:t>2015</w:t>
        </w:r>
      </w:hyperlink>
      <w:r w:rsidRPr="00D04F93">
        <w:rPr>
          <w:sz w:val="14"/>
        </w:rPr>
        <w:t>, p. 41),</w:t>
      </w:r>
      <w:r w:rsidRPr="00D04F93">
        <w:rPr>
          <w:u w:val="single"/>
        </w:rPr>
        <w:t xml:space="preserve"> leading to a more violent reality than Weber theorized. Formalized rules and the resulting bureaucratic practices also leave little room for individualization and compassion</w:t>
      </w:r>
      <w:r w:rsidRPr="00D04F93">
        <w:rPr>
          <w:sz w:val="14"/>
        </w:rPr>
        <w:t>, as Weber noted. Although there is indeed research that discusses bureaucratic work as negotiable and morally challenging (</w:t>
      </w:r>
      <w:hyperlink r:id="rId119" w:history="1">
        <w:r w:rsidRPr="00D04F93">
          <w:rPr>
            <w:rStyle w:val="Hyperlink"/>
            <w:color w:val="auto"/>
            <w:sz w:val="14"/>
            <w:u w:val="none"/>
          </w:rPr>
          <w:t>Bernstein &amp; Mertz</w:t>
        </w:r>
      </w:hyperlink>
      <w:r w:rsidRPr="00D04F93">
        <w:rPr>
          <w:sz w:val="14"/>
        </w:rPr>
        <w:t xml:space="preserve">, </w:t>
      </w:r>
      <w:hyperlink r:id="rId120" w:history="1">
        <w:r w:rsidRPr="00D04F93">
          <w:rPr>
            <w:rStyle w:val="Hyperlink"/>
            <w:color w:val="auto"/>
            <w:sz w:val="14"/>
            <w:u w:val="none"/>
          </w:rPr>
          <w:t>2011</w:t>
        </w:r>
      </w:hyperlink>
      <w:r w:rsidRPr="00D04F93">
        <w:rPr>
          <w:sz w:val="14"/>
        </w:rPr>
        <w:t xml:space="preserve">; </w:t>
      </w:r>
      <w:hyperlink r:id="rId121" w:history="1">
        <w:r w:rsidRPr="00D04F93">
          <w:rPr>
            <w:rStyle w:val="Hyperlink"/>
            <w:color w:val="auto"/>
            <w:sz w:val="14"/>
            <w:u w:val="none"/>
          </w:rPr>
          <w:t>Weiss &amp; Gren</w:t>
        </w:r>
      </w:hyperlink>
      <w:r w:rsidRPr="00D04F93">
        <w:rPr>
          <w:sz w:val="14"/>
        </w:rPr>
        <w:t xml:space="preserve">, </w:t>
      </w:r>
      <w:hyperlink r:id="rId122" w:history="1">
        <w:r w:rsidRPr="00D04F93">
          <w:rPr>
            <w:rStyle w:val="Hyperlink"/>
            <w:color w:val="auto"/>
            <w:sz w:val="14"/>
            <w:u w:val="none"/>
          </w:rPr>
          <w:t>2021</w:t>
        </w:r>
      </w:hyperlink>
      <w:r w:rsidRPr="00D04F93">
        <w:rPr>
          <w:sz w:val="14"/>
        </w:rPr>
        <w:t xml:space="preserve">), </w:t>
      </w:r>
      <w:r w:rsidRPr="00D04F93">
        <w:rPr>
          <w:u w:val="single"/>
        </w:rPr>
        <w:t>many social scientists have discussed the inherent ambiguity of bureaucracy and its capacity to harm its clients, not least through moral indifference</w:t>
      </w:r>
      <w:r w:rsidRPr="00D04F93">
        <w:rPr>
          <w:sz w:val="14"/>
        </w:rPr>
        <w:t xml:space="preserve"> (e.g., </w:t>
      </w:r>
      <w:hyperlink r:id="rId123" w:history="1">
        <w:r w:rsidRPr="00D04F93">
          <w:rPr>
            <w:rStyle w:val="Hyperlink"/>
            <w:color w:val="auto"/>
            <w:sz w:val="14"/>
            <w:u w:val="none"/>
          </w:rPr>
          <w:t>Bauman</w:t>
        </w:r>
      </w:hyperlink>
      <w:r w:rsidRPr="00D04F93">
        <w:rPr>
          <w:sz w:val="14"/>
        </w:rPr>
        <w:t xml:space="preserve">, </w:t>
      </w:r>
      <w:hyperlink r:id="rId124" w:history="1">
        <w:r w:rsidRPr="00D04F93">
          <w:rPr>
            <w:rStyle w:val="Hyperlink"/>
            <w:color w:val="auto"/>
            <w:sz w:val="14"/>
            <w:u w:val="none"/>
          </w:rPr>
          <w:t>1989</w:t>
        </w:r>
      </w:hyperlink>
      <w:r w:rsidRPr="00D04F93">
        <w:rPr>
          <w:sz w:val="14"/>
        </w:rPr>
        <w:t xml:space="preserve">; </w:t>
      </w:r>
      <w:hyperlink r:id="rId125" w:history="1">
        <w:r w:rsidRPr="00D04F93">
          <w:rPr>
            <w:rStyle w:val="Hyperlink"/>
            <w:color w:val="auto"/>
            <w:sz w:val="14"/>
            <w:u w:val="none"/>
          </w:rPr>
          <w:t>du Gay</w:t>
        </w:r>
      </w:hyperlink>
      <w:r w:rsidRPr="00D04F93">
        <w:rPr>
          <w:sz w:val="14"/>
        </w:rPr>
        <w:t xml:space="preserve">, </w:t>
      </w:r>
      <w:hyperlink r:id="rId126" w:history="1">
        <w:r w:rsidRPr="00D04F93">
          <w:rPr>
            <w:rStyle w:val="Hyperlink"/>
            <w:color w:val="auto"/>
            <w:sz w:val="14"/>
            <w:u w:val="none"/>
          </w:rPr>
          <w:t>2000</w:t>
        </w:r>
      </w:hyperlink>
      <w:r w:rsidRPr="00D04F93">
        <w:rPr>
          <w:sz w:val="14"/>
        </w:rPr>
        <w:t xml:space="preserve">, </w:t>
      </w:r>
      <w:hyperlink r:id="rId127" w:history="1">
        <w:r w:rsidRPr="00D04F93">
          <w:rPr>
            <w:rStyle w:val="Hyperlink"/>
            <w:color w:val="auto"/>
            <w:sz w:val="14"/>
            <w:u w:val="none"/>
          </w:rPr>
          <w:t>2005</w:t>
        </w:r>
      </w:hyperlink>
      <w:r w:rsidRPr="00D04F93">
        <w:rPr>
          <w:sz w:val="14"/>
        </w:rPr>
        <w:t xml:space="preserve">; </w:t>
      </w:r>
      <w:hyperlink r:id="rId128" w:history="1">
        <w:r w:rsidRPr="00D04F93">
          <w:rPr>
            <w:rStyle w:val="Hyperlink"/>
            <w:color w:val="auto"/>
            <w:sz w:val="14"/>
            <w:u w:val="none"/>
          </w:rPr>
          <w:t>Eggebø</w:t>
        </w:r>
      </w:hyperlink>
      <w:r w:rsidRPr="00D04F93">
        <w:rPr>
          <w:sz w:val="14"/>
        </w:rPr>
        <w:t xml:space="preserve">, </w:t>
      </w:r>
      <w:hyperlink r:id="rId129" w:history="1">
        <w:r w:rsidRPr="00D04F93">
          <w:rPr>
            <w:rStyle w:val="Hyperlink"/>
            <w:color w:val="auto"/>
            <w:sz w:val="14"/>
            <w:u w:val="none"/>
          </w:rPr>
          <w:t>2010</w:t>
        </w:r>
      </w:hyperlink>
      <w:r w:rsidRPr="00D04F93">
        <w:rPr>
          <w:sz w:val="14"/>
        </w:rPr>
        <w:t xml:space="preserve">; </w:t>
      </w:r>
      <w:hyperlink r:id="rId130" w:history="1">
        <w:r w:rsidRPr="00D04F93">
          <w:rPr>
            <w:rStyle w:val="Hyperlink"/>
            <w:color w:val="auto"/>
            <w:sz w:val="14"/>
            <w:u w:val="none"/>
          </w:rPr>
          <w:t>Fassin</w:t>
        </w:r>
      </w:hyperlink>
      <w:r w:rsidRPr="00D04F93">
        <w:rPr>
          <w:sz w:val="14"/>
        </w:rPr>
        <w:t xml:space="preserve">, </w:t>
      </w:r>
      <w:hyperlink r:id="rId131" w:history="1">
        <w:r w:rsidRPr="00D04F93">
          <w:rPr>
            <w:rStyle w:val="Hyperlink"/>
            <w:color w:val="auto"/>
            <w:sz w:val="14"/>
            <w:u w:val="none"/>
          </w:rPr>
          <w:t>2013</w:t>
        </w:r>
      </w:hyperlink>
      <w:r w:rsidRPr="00D04F93">
        <w:rPr>
          <w:sz w:val="14"/>
        </w:rPr>
        <w:t xml:space="preserve">; </w:t>
      </w:r>
      <w:hyperlink r:id="rId132" w:history="1">
        <w:r w:rsidRPr="00D04F93">
          <w:rPr>
            <w:rStyle w:val="Hyperlink"/>
            <w:color w:val="auto"/>
            <w:sz w:val="14"/>
            <w:u w:val="none"/>
          </w:rPr>
          <w:t>Graham</w:t>
        </w:r>
      </w:hyperlink>
      <w:r w:rsidRPr="00D04F93">
        <w:rPr>
          <w:sz w:val="14"/>
        </w:rPr>
        <w:t xml:space="preserve">, </w:t>
      </w:r>
      <w:hyperlink r:id="rId133" w:history="1">
        <w:r w:rsidRPr="00D04F93">
          <w:rPr>
            <w:rStyle w:val="Hyperlink"/>
            <w:color w:val="auto"/>
            <w:sz w:val="14"/>
            <w:u w:val="none"/>
          </w:rPr>
          <w:t>2003</w:t>
        </w:r>
      </w:hyperlink>
      <w:r w:rsidRPr="00D04F93">
        <w:rPr>
          <w:sz w:val="14"/>
        </w:rPr>
        <w:t xml:space="preserve">; </w:t>
      </w:r>
      <w:hyperlink r:id="rId134" w:history="1">
        <w:r w:rsidRPr="00D04F93">
          <w:rPr>
            <w:rStyle w:val="Hyperlink"/>
            <w:color w:val="auto"/>
            <w:sz w:val="14"/>
            <w:u w:val="none"/>
          </w:rPr>
          <w:t>Herzfeld</w:t>
        </w:r>
      </w:hyperlink>
      <w:r w:rsidRPr="00D04F93">
        <w:rPr>
          <w:sz w:val="14"/>
        </w:rPr>
        <w:t xml:space="preserve">, </w:t>
      </w:r>
      <w:hyperlink r:id="rId135" w:history="1">
        <w:r w:rsidRPr="00D04F93">
          <w:rPr>
            <w:rStyle w:val="Hyperlink"/>
            <w:color w:val="auto"/>
            <w:sz w:val="14"/>
            <w:u w:val="none"/>
          </w:rPr>
          <w:t>1992</w:t>
        </w:r>
      </w:hyperlink>
      <w:r w:rsidRPr="00D04F93">
        <w:rPr>
          <w:sz w:val="14"/>
        </w:rPr>
        <w:t xml:space="preserve">; </w:t>
      </w:r>
      <w:hyperlink r:id="rId136" w:history="1">
        <w:r w:rsidRPr="00D04F93">
          <w:rPr>
            <w:rStyle w:val="Hyperlink"/>
            <w:color w:val="auto"/>
            <w:sz w:val="14"/>
            <w:u w:val="none"/>
          </w:rPr>
          <w:t>Huber &amp; Munro</w:t>
        </w:r>
      </w:hyperlink>
      <w:r w:rsidRPr="00D04F93">
        <w:rPr>
          <w:sz w:val="14"/>
        </w:rPr>
        <w:t xml:space="preserve">, </w:t>
      </w:r>
      <w:hyperlink r:id="rId137" w:history="1">
        <w:r w:rsidRPr="00D04F93">
          <w:rPr>
            <w:rStyle w:val="Hyperlink"/>
            <w:color w:val="auto"/>
            <w:sz w:val="14"/>
            <w:u w:val="none"/>
          </w:rPr>
          <w:t>2014</w:t>
        </w:r>
      </w:hyperlink>
      <w:r w:rsidRPr="00D04F93">
        <w:rPr>
          <w:sz w:val="14"/>
        </w:rPr>
        <w:t xml:space="preserve">; </w:t>
      </w:r>
      <w:hyperlink r:id="rId138" w:history="1">
        <w:r w:rsidRPr="00D04F93">
          <w:rPr>
            <w:rStyle w:val="Hyperlink"/>
            <w:color w:val="auto"/>
            <w:sz w:val="14"/>
            <w:u w:val="none"/>
          </w:rPr>
          <w:t>Kelly</w:t>
        </w:r>
      </w:hyperlink>
      <w:r w:rsidRPr="00D04F93">
        <w:rPr>
          <w:sz w:val="14"/>
        </w:rPr>
        <w:t xml:space="preserve">, </w:t>
      </w:r>
      <w:hyperlink r:id="rId139" w:history="1">
        <w:r w:rsidRPr="00D04F93">
          <w:rPr>
            <w:rStyle w:val="Hyperlink"/>
            <w:color w:val="auto"/>
            <w:sz w:val="14"/>
            <w:u w:val="none"/>
          </w:rPr>
          <w:t>2012</w:t>
        </w:r>
      </w:hyperlink>
      <w:r w:rsidRPr="00D04F93">
        <w:rPr>
          <w:sz w:val="14"/>
        </w:rPr>
        <w:t>).</w:t>
      </w:r>
      <w:r w:rsidRPr="00EF7BF3">
        <w:rPr>
          <w:sz w:val="14"/>
        </w:rPr>
        <w:t xml:space="preserve"> </w:t>
      </w:r>
      <w:r w:rsidRPr="00D04F93">
        <w:rPr>
          <w:sz w:val="14"/>
        </w:rPr>
        <w:t xml:space="preserve">In the context of refugees’ lives and experiences, </w:t>
      </w:r>
      <w:r w:rsidRPr="00D04F93">
        <w:rPr>
          <w:u w:val="single"/>
        </w:rPr>
        <w:t>the capacity of bureaucracies to harm often starts with dividing the forcibly displaced into groups of deserving and undeserving clients</w:t>
      </w:r>
      <w:r w:rsidRPr="00D04F93">
        <w:rPr>
          <w:sz w:val="14"/>
        </w:rPr>
        <w:t xml:space="preserve"> (see </w:t>
      </w:r>
      <w:hyperlink r:id="rId140" w:history="1">
        <w:r w:rsidRPr="00D04F93">
          <w:rPr>
            <w:rStyle w:val="Hyperlink"/>
            <w:color w:val="auto"/>
            <w:u w:val="none"/>
          </w:rPr>
          <w:t>Holmes &amp; Castañeda</w:t>
        </w:r>
      </w:hyperlink>
      <w:r w:rsidRPr="00D04F93">
        <w:rPr>
          <w:sz w:val="14"/>
        </w:rPr>
        <w:t xml:space="preserve">, </w:t>
      </w:r>
      <w:hyperlink r:id="rId141" w:history="1">
        <w:r w:rsidRPr="00D04F93">
          <w:rPr>
            <w:rStyle w:val="Hyperlink"/>
            <w:color w:val="auto"/>
            <w:u w:val="none"/>
          </w:rPr>
          <w:t>2016</w:t>
        </w:r>
      </w:hyperlink>
      <w:r w:rsidRPr="00D04F93">
        <w:rPr>
          <w:sz w:val="14"/>
        </w:rPr>
        <w:t xml:space="preserve">). As shown in the Swedish context, observed by </w:t>
      </w:r>
      <w:hyperlink r:id="rId142" w:history="1">
        <w:r w:rsidRPr="00D04F93">
          <w:rPr>
            <w:rStyle w:val="Hyperlink"/>
            <w:color w:val="auto"/>
            <w:u w:val="none"/>
          </w:rPr>
          <w:t>Elsrud</w:t>
        </w:r>
      </w:hyperlink>
      <w:r w:rsidRPr="00D04F93">
        <w:rPr>
          <w:sz w:val="14"/>
        </w:rPr>
        <w:t xml:space="preserve"> (this issue), </w:t>
      </w:r>
      <w:r w:rsidRPr="00C84F03">
        <w:rPr>
          <w:u w:val="single"/>
        </w:rPr>
        <w:t>ill-intended</w:t>
      </w:r>
      <w:r w:rsidRPr="00D04F93">
        <w:rPr>
          <w:u w:val="single"/>
        </w:rPr>
        <w:t xml:space="preserve"> </w:t>
      </w:r>
      <w:r w:rsidRPr="00C84F03">
        <w:rPr>
          <w:highlight w:val="green"/>
          <w:u w:val="single"/>
        </w:rPr>
        <w:t>civil servants do not intend to promote</w:t>
      </w:r>
      <w:r w:rsidRPr="00D04F93">
        <w:rPr>
          <w:u w:val="single"/>
        </w:rPr>
        <w:t xml:space="preserve"> </w:t>
      </w:r>
      <w:r w:rsidRPr="00C84F03">
        <w:rPr>
          <w:highlight w:val="green"/>
          <w:u w:val="single"/>
        </w:rPr>
        <w:t>equal treatment</w:t>
      </w:r>
      <w:r w:rsidRPr="00D04F93">
        <w:rPr>
          <w:u w:val="single"/>
        </w:rPr>
        <w:t xml:space="preserve">; to the contrary, </w:t>
      </w:r>
      <w:r w:rsidRPr="00C84F03">
        <w:rPr>
          <w:highlight w:val="green"/>
          <w:u w:val="single"/>
        </w:rPr>
        <w:t>their rationality is to intentionally create divisions and injustice between different categories of people</w:t>
      </w:r>
      <w:r w:rsidRPr="00D04F93">
        <w:rPr>
          <w:u w:val="single"/>
        </w:rPr>
        <w:t>.</w:t>
      </w:r>
      <w:r w:rsidRPr="00D04F93">
        <w:rPr>
          <w:sz w:val="14"/>
        </w:rPr>
        <w:t xml:space="preserve"> </w:t>
      </w:r>
      <w:r w:rsidRPr="00D04F93">
        <w:rPr>
          <w:u w:val="single"/>
        </w:rPr>
        <w:t xml:space="preserve">National bureaucracies always differentiate between citizens and noncitizens (or “nationals” and “foreigners”) </w:t>
      </w:r>
      <w:r w:rsidRPr="00D04F93">
        <w:rPr>
          <w:sz w:val="14"/>
        </w:rPr>
        <w:t>even though they might attempt to treat their respective minorities and migrant communities in fair and nonviolent ways.</w:t>
      </w:r>
      <w:r w:rsidRPr="00EF7BF3">
        <w:rPr>
          <w:u w:val="single"/>
        </w:rPr>
        <w:t xml:space="preserve"> </w:t>
      </w:r>
      <w:r w:rsidRPr="00D04F93">
        <w:rPr>
          <w:sz w:val="14"/>
        </w:rPr>
        <w:t xml:space="preserve">In addition to the labelling of refugees, </w:t>
      </w:r>
      <w:r w:rsidRPr="00D04F93">
        <w:rPr>
          <w:highlight w:val="green"/>
          <w:u w:val="single"/>
        </w:rPr>
        <w:t xml:space="preserve">bureaucracies </w:t>
      </w:r>
      <w:r w:rsidRPr="00C84F03">
        <w:rPr>
          <w:u w:val="single"/>
        </w:rPr>
        <w:t xml:space="preserve">are often </w:t>
      </w:r>
      <w:r w:rsidRPr="00D04F93">
        <w:rPr>
          <w:highlight w:val="green"/>
          <w:u w:val="single"/>
        </w:rPr>
        <w:t>invested in producing knowledges and truths about the forcibly displaced in order to better govern them</w:t>
      </w:r>
      <w:r w:rsidRPr="00D04F93">
        <w:rPr>
          <w:u w:val="single"/>
        </w:rPr>
        <w:t>. The resulting forms of governance intentionally trap refugees within the very bureaucratic structures ensuring control</w:t>
      </w:r>
      <w:r w:rsidRPr="00D04F93">
        <w:rPr>
          <w:sz w:val="14"/>
        </w:rPr>
        <w:t xml:space="preserve">. In this special issue, the different case studies illustrate that such bureaucratic imaginings and reimaginings often produce experiences of violence in the lives of refugees. In a case study of the Swedish migration bureaucracy, </w:t>
      </w:r>
      <w:hyperlink r:id="rId143" w:history="1">
        <w:r w:rsidRPr="00D04F93">
          <w:rPr>
            <w:rStyle w:val="Hyperlink"/>
            <w:color w:val="auto"/>
          </w:rPr>
          <w:t>Lundberg</w:t>
        </w:r>
      </w:hyperlink>
      <w:r w:rsidRPr="00D04F93">
        <w:rPr>
          <w:sz w:val="14"/>
        </w:rPr>
        <w:t xml:space="preserve"> (</w:t>
      </w:r>
      <w:hyperlink r:id="rId144" w:history="1">
        <w:r w:rsidRPr="00D04F93">
          <w:rPr>
            <w:rStyle w:val="Hyperlink"/>
            <w:color w:val="auto"/>
          </w:rPr>
          <w:t>this issue</w:t>
        </w:r>
      </w:hyperlink>
      <w:r w:rsidRPr="00D04F93">
        <w:rPr>
          <w:sz w:val="14"/>
        </w:rPr>
        <w:t xml:space="preserve">) demonstrates the intricate ways bureaucratic evaluations and decision-making are produced and how they result in trapping stateless Palestinians in a state of limbo, where they are unable to gain the right to stay in Sweden or return to their homeland. In another case study, </w:t>
      </w:r>
      <w:hyperlink r:id="rId145" w:history="1">
        <w:r w:rsidRPr="00D04F93">
          <w:rPr>
            <w:rStyle w:val="Hyperlink"/>
            <w:color w:val="auto"/>
            <w:sz w:val="14"/>
            <w:u w:val="none"/>
          </w:rPr>
          <w:t>Bejan and Glynn</w:t>
        </w:r>
      </w:hyperlink>
      <w:r w:rsidRPr="00D04F93">
        <w:rPr>
          <w:sz w:val="14"/>
        </w:rPr>
        <w:t xml:space="preserve"> (</w:t>
      </w:r>
      <w:hyperlink r:id="rId146" w:history="1">
        <w:r w:rsidRPr="00D04F93">
          <w:rPr>
            <w:rStyle w:val="Hyperlink"/>
            <w:color w:val="auto"/>
            <w:sz w:val="14"/>
            <w:u w:val="none"/>
          </w:rPr>
          <w:t>2024</w:t>
        </w:r>
      </w:hyperlink>
      <w:r w:rsidRPr="00D04F93">
        <w:rPr>
          <w:sz w:val="14"/>
        </w:rPr>
        <w:t>) show that evaluations made during the COVID-19 pandemic had drastic effects on refugee groups in Greece, where they were denied access to services and their ability to exercise daily routine activities was limited. While both examples illustrate ways a state can exercise governance and control over an unwanted population, they also demonstrate that such effective form of discipline takes place through entrapment within a bureaucratic structure that is seemingly justified by rules and guidelines.</w:t>
      </w:r>
      <w:r w:rsidRPr="00EF7BF3">
        <w:rPr>
          <w:sz w:val="14"/>
        </w:rPr>
        <w:t xml:space="preserve"> </w:t>
      </w:r>
      <w:r w:rsidRPr="00D04F93">
        <w:rPr>
          <w:u w:val="single"/>
        </w:rPr>
        <w:t>Entrapment within bureaucratic structures threatens individual freedoms as much as societal democratic structures</w:t>
      </w:r>
      <w:r w:rsidRPr="00D04F93">
        <w:rPr>
          <w:sz w:val="14"/>
        </w:rPr>
        <w:t xml:space="preserve">. In </w:t>
      </w:r>
      <w:r w:rsidRPr="00D04F93">
        <w:rPr>
          <w:b/>
          <w:bCs/>
          <w:sz w:val="14"/>
        </w:rPr>
        <w:t>On Violence</w:t>
      </w:r>
      <w:r w:rsidRPr="00D04F93">
        <w:rPr>
          <w:sz w:val="14"/>
        </w:rPr>
        <w:t xml:space="preserve">, </w:t>
      </w:r>
      <w:hyperlink r:id="rId147" w:history="1">
        <w:r w:rsidRPr="00D04F93">
          <w:rPr>
            <w:rStyle w:val="Hyperlink"/>
            <w:color w:val="auto"/>
          </w:rPr>
          <w:t>Arendt</w:t>
        </w:r>
      </w:hyperlink>
      <w:r w:rsidRPr="00D04F93">
        <w:rPr>
          <w:sz w:val="14"/>
        </w:rPr>
        <w:t xml:space="preserve"> (</w:t>
      </w:r>
      <w:hyperlink r:id="rId148" w:history="1">
        <w:r w:rsidRPr="00D04F93">
          <w:rPr>
            <w:rStyle w:val="Hyperlink"/>
            <w:color w:val="auto"/>
          </w:rPr>
          <w:t>1970</w:t>
        </w:r>
      </w:hyperlink>
      <w:r w:rsidRPr="00D04F93">
        <w:rPr>
          <w:sz w:val="14"/>
        </w:rPr>
        <w:t>) describes the expansion of bureaucracy in public life:</w:t>
      </w:r>
      <w:r w:rsidRPr="00EF7BF3">
        <w:rPr>
          <w:sz w:val="14"/>
        </w:rPr>
        <w:t xml:space="preserve"> </w:t>
      </w:r>
      <w:r w:rsidRPr="00D04F93">
        <w:rPr>
          <w:u w:val="single"/>
        </w:rPr>
        <w:t>“</w:t>
      </w:r>
      <w:r w:rsidRPr="00D04F93">
        <w:rPr>
          <w:highlight w:val="green"/>
          <w:u w:val="single"/>
        </w:rPr>
        <w:t>In a fully developed bureaucracy there is nobody left with whom one could argue</w:t>
      </w:r>
      <w:r w:rsidRPr="00D04F93">
        <w:rPr>
          <w:u w:val="single"/>
        </w:rPr>
        <w:t xml:space="preserve">, to whom one could present grievances, on whom the pressures of power could be exerted. … </w:t>
      </w:r>
      <w:r w:rsidRPr="00D04F93">
        <w:rPr>
          <w:highlight w:val="green"/>
          <w:u w:val="single"/>
        </w:rPr>
        <w:t>We have a tyranny without a tyrant”</w:t>
      </w:r>
      <w:r w:rsidRPr="00D04F93">
        <w:rPr>
          <w:u w:val="single"/>
        </w:rPr>
        <w:t xml:space="preserve"> (p. 81).</w:t>
      </w:r>
      <w:r w:rsidRPr="00EF7BF3">
        <w:rPr>
          <w:u w:val="single"/>
        </w:rPr>
        <w:t xml:space="preserve"> </w:t>
      </w:r>
      <w:r w:rsidRPr="00D04F93">
        <w:rPr>
          <w:sz w:val="14"/>
        </w:rPr>
        <w:t xml:space="preserve">That form of tyranny is one that commits acts of violence without a specific actor to take responsibility for these acts. To Arendt, violence is not necessarily physical but mostly manifests itself in the refusal of rights and freedoms, especially the right to appeal and resist the injustices of dominant structures. </w:t>
      </w:r>
      <w:r w:rsidRPr="00D04F93">
        <w:rPr>
          <w:u w:val="single"/>
        </w:rPr>
        <w:t xml:space="preserve">The different case studies presented in this issue all demonstrate tyranny without a tyrant, as street-level bureaucrats and </w:t>
      </w:r>
      <w:r w:rsidRPr="00D04F93">
        <w:rPr>
          <w:highlight w:val="green"/>
          <w:u w:val="single"/>
        </w:rPr>
        <w:t>policy-makers</w:t>
      </w:r>
      <w:r w:rsidRPr="00D04F93">
        <w:rPr>
          <w:u w:val="single"/>
        </w:rPr>
        <w:t xml:space="preserve"> often </w:t>
      </w:r>
      <w:r w:rsidRPr="00D04F93">
        <w:rPr>
          <w:highlight w:val="green"/>
          <w:u w:val="single"/>
        </w:rPr>
        <w:t>resort to existing laws</w:t>
      </w:r>
      <w:r w:rsidRPr="00D04F93">
        <w:rPr>
          <w:u w:val="single"/>
        </w:rPr>
        <w:t xml:space="preserve">, policies, </w:t>
      </w:r>
      <w:r w:rsidRPr="00D04F93">
        <w:rPr>
          <w:highlight w:val="green"/>
          <w:u w:val="single"/>
        </w:rPr>
        <w:t>or</w:t>
      </w:r>
      <w:r w:rsidRPr="00D04F93">
        <w:rPr>
          <w:u w:val="single"/>
        </w:rPr>
        <w:t xml:space="preserve"> even </w:t>
      </w:r>
      <w:r w:rsidRPr="00D04F93">
        <w:rPr>
          <w:highlight w:val="green"/>
          <w:u w:val="single"/>
        </w:rPr>
        <w:t>discourses that absolve them</w:t>
      </w:r>
      <w:r w:rsidRPr="00D04F93">
        <w:rPr>
          <w:u w:val="single"/>
        </w:rPr>
        <w:t xml:space="preserve"> from considering the harmful effects of their actions on the lives and well-being of the forcibly displaced. The</w:t>
      </w:r>
      <w:r w:rsidRPr="00D04F93">
        <w:rPr>
          <w:sz w:val="14"/>
        </w:rPr>
        <w:t xml:space="preserve"> forcibly displaced, having once lost the right to have rights (</w:t>
      </w:r>
      <w:hyperlink r:id="rId149" w:history="1">
        <w:r w:rsidRPr="00D04F93">
          <w:rPr>
            <w:rStyle w:val="Hyperlink"/>
            <w:color w:val="auto"/>
            <w:sz w:val="14"/>
            <w:u w:val="none"/>
          </w:rPr>
          <w:t>Arendt</w:t>
        </w:r>
      </w:hyperlink>
      <w:r w:rsidRPr="00D04F93">
        <w:rPr>
          <w:sz w:val="14"/>
        </w:rPr>
        <w:t>, 1951/</w:t>
      </w:r>
      <w:hyperlink r:id="rId150" w:history="1">
        <w:r w:rsidRPr="00D04F93">
          <w:rPr>
            <w:rStyle w:val="Hyperlink"/>
            <w:color w:val="auto"/>
            <w:sz w:val="14"/>
            <w:u w:val="none"/>
          </w:rPr>
          <w:t>1976</w:t>
        </w:r>
      </w:hyperlink>
      <w:r w:rsidRPr="00D04F93">
        <w:rPr>
          <w:sz w:val="14"/>
        </w:rPr>
        <w:t>) as they no longer belonged to a state that would grant them their human rights, become an easy target for the bureaucracies of many of the receiving governments, which continue denying rights without taking responsibility for such denials.</w:t>
      </w:r>
      <w:r w:rsidRPr="00EF7BF3">
        <w:rPr>
          <w:sz w:val="14"/>
        </w:rPr>
        <w:t xml:space="preserve"> </w:t>
      </w:r>
      <w:r w:rsidRPr="00D04F93">
        <w:rPr>
          <w:sz w:val="14"/>
        </w:rPr>
        <w:t xml:space="preserve">While violence tends to be considered an unintended consequence of bureaucratization (see, e.g., </w:t>
      </w:r>
      <w:hyperlink r:id="rId151" w:history="1">
        <w:r w:rsidRPr="00D04F93">
          <w:rPr>
            <w:rStyle w:val="Hyperlink"/>
            <w:color w:val="auto"/>
            <w:u w:val="none"/>
          </w:rPr>
          <w:t>Gupta</w:t>
        </w:r>
      </w:hyperlink>
      <w:r w:rsidRPr="00D04F93">
        <w:rPr>
          <w:sz w:val="14"/>
        </w:rPr>
        <w:t xml:space="preserve">, </w:t>
      </w:r>
      <w:hyperlink r:id="rId152" w:history="1">
        <w:r w:rsidRPr="00D04F93">
          <w:rPr>
            <w:rStyle w:val="Hyperlink"/>
            <w:color w:val="auto"/>
            <w:u w:val="none"/>
          </w:rPr>
          <w:t>2012</w:t>
        </w:r>
      </w:hyperlink>
      <w:r w:rsidRPr="00D04F93">
        <w:rPr>
          <w:sz w:val="14"/>
        </w:rPr>
        <w:t xml:space="preserve">; </w:t>
      </w:r>
      <w:hyperlink r:id="rId153" w:history="1">
        <w:r w:rsidRPr="00D04F93">
          <w:rPr>
            <w:rStyle w:val="Hyperlink"/>
            <w:color w:val="auto"/>
            <w:u w:val="none"/>
          </w:rPr>
          <w:t>Mathur</w:t>
        </w:r>
      </w:hyperlink>
      <w:r w:rsidRPr="00D04F93">
        <w:rPr>
          <w:sz w:val="14"/>
        </w:rPr>
        <w:t xml:space="preserve">, </w:t>
      </w:r>
      <w:hyperlink r:id="rId154" w:history="1">
        <w:r w:rsidRPr="00D04F93">
          <w:rPr>
            <w:rStyle w:val="Hyperlink"/>
            <w:color w:val="auto"/>
            <w:u w:val="none"/>
          </w:rPr>
          <w:t>2015</w:t>
        </w:r>
      </w:hyperlink>
      <w:r w:rsidRPr="00D04F93">
        <w:rPr>
          <w:sz w:val="14"/>
        </w:rPr>
        <w:t xml:space="preserve">), </w:t>
      </w:r>
      <w:r w:rsidRPr="00D04F93">
        <w:rPr>
          <w:u w:val="single"/>
        </w:rPr>
        <w:t xml:space="preserve">it is our contention that the capacity to harm unwanted migrants is often an </w:t>
      </w:r>
      <w:r w:rsidRPr="00D04F93">
        <w:rPr>
          <w:b/>
          <w:bCs/>
          <w:u w:val="single"/>
        </w:rPr>
        <w:t>intended</w:t>
      </w:r>
      <w:r w:rsidRPr="00D04F93">
        <w:rPr>
          <w:u w:val="single"/>
        </w:rPr>
        <w:t xml:space="preserve"> consequence of the bureaucratic structure</w:t>
      </w:r>
      <w:r w:rsidRPr="00D04F93">
        <w:rPr>
          <w:sz w:val="14"/>
        </w:rPr>
        <w:t xml:space="preserve"> (see, e.g., </w:t>
      </w:r>
      <w:hyperlink r:id="rId155" w:history="1">
        <w:r w:rsidRPr="00D04F93">
          <w:rPr>
            <w:rStyle w:val="Hyperlink"/>
            <w:color w:val="auto"/>
            <w:u w:val="none"/>
          </w:rPr>
          <w:t>Giansanti et al.</w:t>
        </w:r>
      </w:hyperlink>
      <w:r w:rsidRPr="00D04F93">
        <w:rPr>
          <w:sz w:val="14"/>
        </w:rPr>
        <w:t xml:space="preserve">, </w:t>
      </w:r>
      <w:hyperlink r:id="rId156" w:history="1">
        <w:r w:rsidRPr="00D04F93">
          <w:rPr>
            <w:rStyle w:val="Hyperlink"/>
            <w:color w:val="auto"/>
            <w:u w:val="none"/>
          </w:rPr>
          <w:t>2022</w:t>
        </w:r>
      </w:hyperlink>
      <w:r w:rsidRPr="00D04F93">
        <w:rPr>
          <w:sz w:val="14"/>
        </w:rPr>
        <w:t xml:space="preserve">). </w:t>
      </w:r>
      <w:hyperlink r:id="rId157" w:history="1">
        <w:r w:rsidRPr="00D04F93">
          <w:rPr>
            <w:rStyle w:val="Hyperlink"/>
            <w:color w:val="auto"/>
            <w:u w:val="none"/>
          </w:rPr>
          <w:t>Scheper-Hughes and Bourgois</w:t>
        </w:r>
      </w:hyperlink>
      <w:r w:rsidRPr="00D04F93">
        <w:rPr>
          <w:sz w:val="14"/>
        </w:rPr>
        <w:t xml:space="preserve"> (</w:t>
      </w:r>
      <w:hyperlink r:id="rId158" w:history="1">
        <w:r w:rsidRPr="00D04F93">
          <w:rPr>
            <w:rStyle w:val="Hyperlink"/>
            <w:color w:val="auto"/>
            <w:u w:val="none"/>
          </w:rPr>
          <w:t>2004</w:t>
        </w:r>
      </w:hyperlink>
      <w:r w:rsidRPr="00D04F93">
        <w:rPr>
          <w:sz w:val="14"/>
        </w:rPr>
        <w:t xml:space="preserve">, p. 5) </w:t>
      </w:r>
      <w:r w:rsidRPr="00D04F93">
        <w:rPr>
          <w:u w:val="single"/>
        </w:rPr>
        <w:t xml:space="preserve">write that frequently, violent acts are not socially condemned but rather acceptable, supported, and understood as a right or duty. </w:t>
      </w:r>
      <w:r w:rsidRPr="00D04F93">
        <w:rPr>
          <w:sz w:val="14"/>
        </w:rPr>
        <w:t xml:space="preserve">Most violence is seen as being in the service of conventional social, economic, and political norms. “Everyday violence encompasses the implicit, legitimate, and routinized forms of violence inherent in particular social, economic, and political formations,” argue Scheper-Hughes and Bourgois (p. 21). As such, the authors call for an understanding of violence as encompassing all controlling processes that assault basic human freedoms and individual or collective survival. What they call “peacetime crimes” exemplify such processes. </w:t>
      </w:r>
      <w:r w:rsidRPr="00D04F93">
        <w:rPr>
          <w:highlight w:val="green"/>
          <w:u w:val="single"/>
        </w:rPr>
        <w:t>The legalized violence of American border raids</w:t>
      </w:r>
      <w:r w:rsidRPr="00D04F93">
        <w:rPr>
          <w:u w:val="single"/>
        </w:rPr>
        <w:t xml:space="preserve"> on people perceived as illegal aliens makes a certain kind of domestic peace possible while the simultaneously devaluing certain human lives</w:t>
      </w:r>
      <w:r w:rsidRPr="00D04F93">
        <w:rPr>
          <w:sz w:val="14"/>
        </w:rPr>
        <w:t xml:space="preserve"> (see also </w:t>
      </w:r>
      <w:hyperlink r:id="rId159" w:history="1">
        <w:r w:rsidRPr="00D04F93">
          <w:rPr>
            <w:rStyle w:val="Hyperlink"/>
            <w:color w:val="auto"/>
          </w:rPr>
          <w:t>Lins França &amp; Ribeiro</w:t>
        </w:r>
      </w:hyperlink>
      <w:r w:rsidRPr="00D04F93">
        <w:rPr>
          <w:sz w:val="14"/>
        </w:rPr>
        <w:t xml:space="preserve">, </w:t>
      </w:r>
      <w:hyperlink r:id="rId160" w:history="1">
        <w:r w:rsidRPr="00D04F93">
          <w:rPr>
            <w:rStyle w:val="Hyperlink"/>
            <w:color w:val="auto"/>
          </w:rPr>
          <w:t>this issue</w:t>
        </w:r>
      </w:hyperlink>
      <w:r w:rsidRPr="00D04F93">
        <w:rPr>
          <w:sz w:val="14"/>
        </w:rPr>
        <w:t>). In a similar way, Swedish migration bureaucrats can keep stateless but “failed” Palestinian asylum seekers in a legal limbo with very few rights over the span of many years, despite it being clearly impossible to deport them, exemplifying the desire to maintain societal harmony at the expense of other people’s lives (</w:t>
      </w:r>
      <w:hyperlink r:id="rId161" w:history="1">
        <w:r w:rsidRPr="00D04F93">
          <w:rPr>
            <w:rStyle w:val="Hyperlink"/>
            <w:color w:val="auto"/>
            <w:sz w:val="14"/>
            <w:u w:val="none"/>
          </w:rPr>
          <w:t>Lundberg</w:t>
        </w:r>
      </w:hyperlink>
      <w:r w:rsidRPr="00D04F93">
        <w:rPr>
          <w:sz w:val="14"/>
        </w:rPr>
        <w:t xml:space="preserve">, </w:t>
      </w:r>
      <w:hyperlink r:id="rId162" w:history="1">
        <w:r w:rsidRPr="00D04F93">
          <w:rPr>
            <w:rStyle w:val="Hyperlink"/>
            <w:color w:val="auto"/>
            <w:sz w:val="14"/>
            <w:u w:val="none"/>
          </w:rPr>
          <w:t>this issue</w:t>
        </w:r>
      </w:hyperlink>
      <w:r w:rsidRPr="00D04F93">
        <w:rPr>
          <w:sz w:val="14"/>
        </w:rPr>
        <w:t xml:space="preserve">). Similarly, </w:t>
      </w:r>
      <w:hyperlink r:id="rId163" w:history="1">
        <w:r w:rsidRPr="00D04F93">
          <w:rPr>
            <w:rStyle w:val="Hyperlink"/>
            <w:color w:val="auto"/>
            <w:sz w:val="14"/>
            <w:u w:val="none"/>
          </w:rPr>
          <w:t>Bejan and Glynn</w:t>
        </w:r>
      </w:hyperlink>
      <w:r w:rsidRPr="00D04F93">
        <w:rPr>
          <w:sz w:val="14"/>
        </w:rPr>
        <w:t xml:space="preserve"> (</w:t>
      </w:r>
      <w:hyperlink r:id="rId164" w:history="1">
        <w:r w:rsidRPr="00D04F93">
          <w:rPr>
            <w:rStyle w:val="Hyperlink"/>
            <w:color w:val="auto"/>
            <w:sz w:val="14"/>
            <w:u w:val="none"/>
          </w:rPr>
          <w:t>2024</w:t>
        </w:r>
      </w:hyperlink>
      <w:r w:rsidRPr="00D04F93">
        <w:rPr>
          <w:sz w:val="14"/>
        </w:rPr>
        <w:t>) show that to protect the health and safety of the Greek population during the COVID-19 pandemic, authorities were justified in curtailing the rights and freedoms of asylum seekers and even disregarding their needs for health and safety.</w:t>
      </w:r>
      <w:r w:rsidRPr="00EF7BF3">
        <w:rPr>
          <w:sz w:val="14"/>
        </w:rPr>
        <w:t xml:space="preserve"> </w:t>
      </w:r>
      <w:r w:rsidRPr="00D04F93">
        <w:rPr>
          <w:u w:val="single"/>
        </w:rPr>
        <w:t>Much of the violence described and analyzed in this special issue seems to be committed with the purpose of establishing “internal stability” and ensuring the ability of the state bureaucracy to serve its legitimate (or “natural”) members</w:t>
      </w:r>
      <w:r w:rsidRPr="00D04F93">
        <w:rPr>
          <w:sz w:val="14"/>
        </w:rPr>
        <w:t>—that is, legal, native and/or non-racialized citizens. The case studies from Sweden and Greece demonstrate the ways the desire to maintain order and stability, or the national order of things (</w:t>
      </w:r>
      <w:hyperlink r:id="rId165" w:history="1">
        <w:r w:rsidRPr="00D04F93">
          <w:rPr>
            <w:rStyle w:val="Hyperlink"/>
            <w:color w:val="auto"/>
            <w:sz w:val="14"/>
            <w:u w:val="none"/>
          </w:rPr>
          <w:t>Malkki</w:t>
        </w:r>
      </w:hyperlink>
      <w:r w:rsidRPr="00D04F93">
        <w:rPr>
          <w:sz w:val="14"/>
        </w:rPr>
        <w:t xml:space="preserve">, </w:t>
      </w:r>
      <w:hyperlink r:id="rId166" w:history="1">
        <w:r w:rsidRPr="00D04F93">
          <w:rPr>
            <w:rStyle w:val="Hyperlink"/>
            <w:color w:val="auto"/>
            <w:sz w:val="14"/>
            <w:u w:val="none"/>
          </w:rPr>
          <w:t>1995</w:t>
        </w:r>
      </w:hyperlink>
      <w:r w:rsidRPr="00D04F93">
        <w:rPr>
          <w:sz w:val="14"/>
        </w:rPr>
        <w:t xml:space="preserve">); all lead to the normalization of violence in the encounter with refugees. As </w:t>
      </w:r>
      <w:hyperlink r:id="rId167" w:history="1">
        <w:r w:rsidRPr="00D04F93">
          <w:rPr>
            <w:rStyle w:val="Hyperlink"/>
            <w:color w:val="auto"/>
            <w:u w:val="none"/>
          </w:rPr>
          <w:t>Foucault</w:t>
        </w:r>
      </w:hyperlink>
      <w:r w:rsidRPr="00D04F93">
        <w:rPr>
          <w:sz w:val="14"/>
        </w:rPr>
        <w:t xml:space="preserve"> (</w:t>
      </w:r>
      <w:hyperlink r:id="rId168" w:history="1">
        <w:r w:rsidRPr="00D04F93">
          <w:rPr>
            <w:rStyle w:val="Hyperlink"/>
            <w:color w:val="auto"/>
            <w:u w:val="none"/>
          </w:rPr>
          <w:t>2003</w:t>
        </w:r>
      </w:hyperlink>
      <w:r w:rsidRPr="00D04F93">
        <w:rPr>
          <w:sz w:val="14"/>
        </w:rPr>
        <w:t xml:space="preserve">) explained, in order to defend society, the state acts preventively to protect the biological well-being of its “natural” citizens and therefore must “kill” the national other: “If you want to live, the other must die” (p. 255). Such killing of the other, however, is not perceived to be murder but is justified for the sake of national security. This form of biopower relies on a binary categorization between “us” (“legitimate citizens”) and “them” (“illegal immigrants,” “unqualified refugees,” or “bogus asylum seekers”); “they” are considered expendable and not worthy of living. A well-known example of such othering processes that render certain life expendable is the European Union’s external bordering, which results in thousands of deaths when migrants cross the Mediterranean to be allowed to file an asylum application in Europe, as </w:t>
      </w:r>
      <w:hyperlink r:id="rId169" w:history="1">
        <w:r w:rsidRPr="00D04F93">
          <w:rPr>
            <w:rStyle w:val="Hyperlink"/>
            <w:color w:val="auto"/>
            <w:u w:val="none"/>
          </w:rPr>
          <w:t>Bejan and Glynn</w:t>
        </w:r>
      </w:hyperlink>
      <w:r w:rsidRPr="00D04F93">
        <w:rPr>
          <w:sz w:val="14"/>
        </w:rPr>
        <w:t xml:space="preserve"> (</w:t>
      </w:r>
      <w:hyperlink r:id="rId170" w:history="1">
        <w:r w:rsidRPr="00D04F93">
          <w:rPr>
            <w:rStyle w:val="Hyperlink"/>
            <w:color w:val="auto"/>
            <w:u w:val="none"/>
          </w:rPr>
          <w:t>2024</w:t>
        </w:r>
      </w:hyperlink>
      <w:r w:rsidRPr="00D04F93">
        <w:rPr>
          <w:sz w:val="14"/>
        </w:rPr>
        <w:t>) demonstrate. For refugees who survive the perilous crossing but are then forced to wait in facilities like the infamous Moria camp on the Greek island of Lesbos, biopower employs violence to decide who can live and who is left to die (</w:t>
      </w:r>
      <w:hyperlink r:id="rId171" w:history="1">
        <w:r w:rsidRPr="00D04F93">
          <w:rPr>
            <w:rStyle w:val="Hyperlink"/>
            <w:color w:val="auto"/>
          </w:rPr>
          <w:t>Joormann</w:t>
        </w:r>
      </w:hyperlink>
      <w:r w:rsidRPr="00D04F93">
        <w:rPr>
          <w:sz w:val="14"/>
        </w:rPr>
        <w:t xml:space="preserve">, </w:t>
      </w:r>
      <w:hyperlink r:id="rId172" w:history="1">
        <w:r w:rsidRPr="00D04F93">
          <w:rPr>
            <w:rStyle w:val="Hyperlink"/>
            <w:color w:val="auto"/>
            <w:u w:val="none"/>
          </w:rPr>
          <w:t>2015</w:t>
        </w:r>
      </w:hyperlink>
      <w:r w:rsidRPr="00D04F93">
        <w:rPr>
          <w:sz w:val="14"/>
        </w:rPr>
        <w:t>). As part of the workings of biopower, bureaucracies are in charge of protecting the “us” from “them” and therefore can justifiably expose the other to violence and, in certain cases, death.</w:t>
      </w:r>
      <w:r w:rsidRPr="00EF7BF3">
        <w:rPr>
          <w:sz w:val="14"/>
        </w:rPr>
        <w:t xml:space="preserve"> </w:t>
      </w:r>
      <w:r w:rsidRPr="00D04F93">
        <w:rPr>
          <w:sz w:val="14"/>
        </w:rPr>
        <w:t>What is bureaucratic violence? Towards a framework</w:t>
      </w:r>
      <w:r w:rsidRPr="00EF7BF3">
        <w:rPr>
          <w:sz w:val="14"/>
        </w:rPr>
        <w:t xml:space="preserve"> </w:t>
      </w:r>
      <w:r w:rsidRPr="00D04F93">
        <w:rPr>
          <w:u w:val="single"/>
        </w:rPr>
        <w:t>The concept of bureaucratic violence that we use in this special issue has its roots in post-colonial studies. Historically as well as in present colonial contexts, bureaucratic violence has been used to discipline or even eradicate colonized people and their cultures</w:t>
      </w:r>
      <w:r w:rsidRPr="00D04F93">
        <w:rPr>
          <w:sz w:val="14"/>
        </w:rPr>
        <w:t xml:space="preserve"> (e.g., </w:t>
      </w:r>
      <w:hyperlink r:id="rId173" w:history="1">
        <w:r w:rsidRPr="00D04F93">
          <w:rPr>
            <w:rStyle w:val="Hyperlink"/>
            <w:color w:val="auto"/>
            <w:u w:val="none"/>
          </w:rPr>
          <w:t>Fanon</w:t>
        </w:r>
      </w:hyperlink>
      <w:r w:rsidRPr="00D04F93">
        <w:rPr>
          <w:sz w:val="14"/>
        </w:rPr>
        <w:t xml:space="preserve">, </w:t>
      </w:r>
      <w:hyperlink r:id="rId174" w:history="1">
        <w:r w:rsidRPr="00D04F93">
          <w:rPr>
            <w:rStyle w:val="Hyperlink"/>
            <w:color w:val="auto"/>
            <w:u w:val="none"/>
          </w:rPr>
          <w:t>2008</w:t>
        </w:r>
      </w:hyperlink>
      <w:r w:rsidRPr="00D04F93">
        <w:rPr>
          <w:sz w:val="14"/>
        </w:rPr>
        <w:t>, 1970/</w:t>
      </w:r>
      <w:hyperlink r:id="rId175" w:history="1">
        <w:r w:rsidRPr="00D04F93">
          <w:rPr>
            <w:rStyle w:val="Hyperlink"/>
            <w:color w:val="auto"/>
            <w:u w:val="none"/>
          </w:rPr>
          <w:t>2014</w:t>
        </w:r>
      </w:hyperlink>
      <w:r w:rsidRPr="00D04F93">
        <w:rPr>
          <w:sz w:val="14"/>
        </w:rPr>
        <w:t xml:space="preserve">; see also </w:t>
      </w:r>
      <w:hyperlink r:id="rId176" w:history="1">
        <w:r w:rsidRPr="00D04F93">
          <w:rPr>
            <w:rStyle w:val="Hyperlink"/>
            <w:color w:val="auto"/>
            <w:u w:val="none"/>
          </w:rPr>
          <w:t>Dwyer &amp; Nettelbeck</w:t>
        </w:r>
      </w:hyperlink>
      <w:r w:rsidRPr="00D04F93">
        <w:rPr>
          <w:sz w:val="14"/>
        </w:rPr>
        <w:t xml:space="preserve">, </w:t>
      </w:r>
      <w:hyperlink r:id="rId177" w:history="1">
        <w:r w:rsidRPr="00D04F93">
          <w:rPr>
            <w:rStyle w:val="Hyperlink"/>
            <w:color w:val="auto"/>
            <w:u w:val="none"/>
          </w:rPr>
          <w:t>2018</w:t>
        </w:r>
      </w:hyperlink>
      <w:r w:rsidRPr="00D04F93">
        <w:rPr>
          <w:sz w:val="14"/>
        </w:rPr>
        <w:t xml:space="preserve">; </w:t>
      </w:r>
      <w:hyperlink r:id="rId178" w:history="1">
        <w:r w:rsidRPr="00D04F93">
          <w:rPr>
            <w:rStyle w:val="Hyperlink"/>
            <w:color w:val="auto"/>
            <w:u w:val="none"/>
          </w:rPr>
          <w:t>Lewis &amp; Mills</w:t>
        </w:r>
      </w:hyperlink>
      <w:r w:rsidRPr="00D04F93">
        <w:rPr>
          <w:sz w:val="14"/>
        </w:rPr>
        <w:t xml:space="preserve">, </w:t>
      </w:r>
      <w:hyperlink r:id="rId179" w:history="1">
        <w:r w:rsidRPr="00D04F93">
          <w:rPr>
            <w:rStyle w:val="Hyperlink"/>
            <w:color w:val="auto"/>
            <w:u w:val="none"/>
          </w:rPr>
          <w:t>2003</w:t>
        </w:r>
      </w:hyperlink>
      <w:r w:rsidRPr="00D04F93">
        <w:rPr>
          <w:sz w:val="14"/>
        </w:rPr>
        <w:t xml:space="preserve">). Based on work with Native Americans, the psychologist </w:t>
      </w:r>
      <w:hyperlink r:id="rId180" w:history="1">
        <w:r w:rsidRPr="00D04F93">
          <w:rPr>
            <w:rStyle w:val="Hyperlink"/>
            <w:color w:val="auto"/>
          </w:rPr>
          <w:t>Duran</w:t>
        </w:r>
      </w:hyperlink>
      <w:r w:rsidRPr="00D04F93">
        <w:rPr>
          <w:sz w:val="14"/>
        </w:rPr>
        <w:t xml:space="preserve"> (</w:t>
      </w:r>
      <w:hyperlink r:id="rId181" w:history="1">
        <w:r w:rsidRPr="00D04F93">
          <w:rPr>
            <w:rStyle w:val="Hyperlink"/>
            <w:color w:val="auto"/>
          </w:rPr>
          <w:t>2006</w:t>
        </w:r>
      </w:hyperlink>
      <w:r w:rsidRPr="00D04F93">
        <w:rPr>
          <w:sz w:val="14"/>
        </w:rPr>
        <w:t xml:space="preserve">) discussed </w:t>
      </w:r>
      <w:r w:rsidRPr="00D04F93">
        <w:rPr>
          <w:u w:val="single"/>
        </w:rPr>
        <w:t>“</w:t>
      </w:r>
      <w:r w:rsidRPr="00D04F93">
        <w:rPr>
          <w:highlight w:val="green"/>
          <w:u w:val="single"/>
        </w:rPr>
        <w:t>colonial bureaucratic violence” as the</w:t>
      </w:r>
      <w:r w:rsidRPr="00D04F93">
        <w:rPr>
          <w:u w:val="single"/>
        </w:rPr>
        <w:t xml:space="preserve"> various </w:t>
      </w:r>
      <w:r w:rsidRPr="00D04F93">
        <w:rPr>
          <w:highlight w:val="green"/>
          <w:u w:val="single"/>
        </w:rPr>
        <w:t>means through which institutions</w:t>
      </w:r>
      <w:r w:rsidRPr="00D04F93">
        <w:rPr>
          <w:u w:val="single"/>
        </w:rPr>
        <w:t xml:space="preserve"> alienate, isolate, and </w:t>
      </w:r>
      <w:r w:rsidRPr="00D04F93">
        <w:rPr>
          <w:highlight w:val="green"/>
          <w:u w:val="single"/>
        </w:rPr>
        <w:t>oppress Native people</w:t>
      </w:r>
      <w:r w:rsidRPr="00D04F93">
        <w:rPr>
          <w:u w:val="single"/>
        </w:rPr>
        <w:t>. The purpose of colonialism and bureaucracy (on which colonialism depends) is to control all aspects of human life, as has become clear in the bureaucratization of schools, hospitals, municipalities, and social services.</w:t>
      </w:r>
      <w:r w:rsidRPr="00D04F93">
        <w:rPr>
          <w:sz w:val="14"/>
        </w:rPr>
        <w:t xml:space="preserve"> For example, </w:t>
      </w:r>
      <w:hyperlink r:id="rId182" w:history="1">
        <w:r w:rsidRPr="00D04F93">
          <w:rPr>
            <w:rStyle w:val="Hyperlink"/>
            <w:color w:val="auto"/>
          </w:rPr>
          <w:t>Mitchell</w:t>
        </w:r>
      </w:hyperlink>
      <w:r w:rsidRPr="00D04F93">
        <w:rPr>
          <w:sz w:val="14"/>
        </w:rPr>
        <w:t xml:space="preserve"> (</w:t>
      </w:r>
      <w:hyperlink r:id="rId183" w:history="1">
        <w:r w:rsidRPr="00D04F93">
          <w:rPr>
            <w:rStyle w:val="Hyperlink"/>
            <w:color w:val="auto"/>
          </w:rPr>
          <w:t>1991</w:t>
        </w:r>
      </w:hyperlink>
      <w:r w:rsidRPr="00D04F93">
        <w:rPr>
          <w:sz w:val="14"/>
        </w:rPr>
        <w:t xml:space="preserve">) showed that the </w:t>
      </w:r>
      <w:r w:rsidRPr="00D04F93">
        <w:rPr>
          <w:u w:val="single"/>
        </w:rPr>
        <w:t xml:space="preserve">colonization of Egypt relied on large bureaucracies that institutionalized order, made the colonized comprehensible to colonial power, and maintained control over colonized bodies. In the process, institutions also ignore and renounce the significance of Indigenous cultures (see also the notions of epistemic violence in </w:t>
      </w:r>
      <w:hyperlink r:id="rId184" w:history="1">
        <w:r w:rsidRPr="00D04F93">
          <w:rPr>
            <w:rStyle w:val="Hyperlink"/>
            <w:color w:val="auto"/>
          </w:rPr>
          <w:t>Spivak</w:t>
        </w:r>
      </w:hyperlink>
      <w:r w:rsidRPr="00D04F93">
        <w:rPr>
          <w:u w:val="single"/>
        </w:rPr>
        <w:t xml:space="preserve">, </w:t>
      </w:r>
      <w:hyperlink r:id="rId185" w:history="1">
        <w:r w:rsidRPr="00D04F93">
          <w:rPr>
            <w:rStyle w:val="Hyperlink"/>
            <w:color w:val="auto"/>
          </w:rPr>
          <w:t>1990</w:t>
        </w:r>
      </w:hyperlink>
      <w:r w:rsidRPr="00D04F93">
        <w:rPr>
          <w:u w:val="single"/>
        </w:rPr>
        <w:t xml:space="preserve">; and orientalism in </w:t>
      </w:r>
      <w:hyperlink r:id="rId186" w:history="1">
        <w:r w:rsidRPr="00D04F93">
          <w:rPr>
            <w:rStyle w:val="Hyperlink"/>
            <w:color w:val="auto"/>
          </w:rPr>
          <w:t>Said</w:t>
        </w:r>
      </w:hyperlink>
      <w:r w:rsidRPr="00D04F93">
        <w:rPr>
          <w:u w:val="single"/>
        </w:rPr>
        <w:t xml:space="preserve">, </w:t>
      </w:r>
      <w:hyperlink r:id="rId187" w:history="1">
        <w:r w:rsidRPr="00D04F93">
          <w:rPr>
            <w:rStyle w:val="Hyperlink"/>
            <w:color w:val="auto"/>
          </w:rPr>
          <w:t>1978</w:t>
        </w:r>
      </w:hyperlink>
      <w:r w:rsidRPr="00D04F93">
        <w:rPr>
          <w:u w:val="single"/>
        </w:rPr>
        <w:t xml:space="preserve">). Immigration bureaucracies’ claims to being neutral, effective, rule-based, and formal also lead to alienation, seclusion, and subjugation of the forcibly displaced (see, e.g., </w:t>
      </w:r>
      <w:hyperlink r:id="rId188" w:history="1">
        <w:r w:rsidRPr="00D04F93">
          <w:rPr>
            <w:rStyle w:val="Hyperlink"/>
            <w:color w:val="auto"/>
          </w:rPr>
          <w:t>Evans</w:t>
        </w:r>
      </w:hyperlink>
      <w:r w:rsidRPr="00D04F93">
        <w:rPr>
          <w:u w:val="single"/>
        </w:rPr>
        <w:t xml:space="preserve">, </w:t>
      </w:r>
      <w:hyperlink r:id="rId189" w:history="1">
        <w:r w:rsidRPr="00D04F93">
          <w:rPr>
            <w:rStyle w:val="Hyperlink"/>
            <w:color w:val="auto"/>
          </w:rPr>
          <w:t>1997</w:t>
        </w:r>
      </w:hyperlink>
      <w:r w:rsidRPr="00D04F93">
        <w:rPr>
          <w:u w:val="single"/>
        </w:rPr>
        <w:t>).</w:t>
      </w:r>
      <w:r w:rsidRPr="00EF7BF3">
        <w:rPr>
          <w:u w:val="single"/>
        </w:rPr>
        <w:t xml:space="preserve"> </w:t>
      </w:r>
      <w:r w:rsidRPr="00D04F93">
        <w:rPr>
          <w:highlight w:val="green"/>
          <w:u w:val="single"/>
        </w:rPr>
        <w:t>Bureaucratic violence in its colonial</w:t>
      </w:r>
      <w:r w:rsidRPr="00D04F93">
        <w:rPr>
          <w:u w:val="single"/>
        </w:rPr>
        <w:t xml:space="preserve"> and post-colonial </w:t>
      </w:r>
      <w:r w:rsidRPr="00D04F93">
        <w:rPr>
          <w:highlight w:val="green"/>
          <w:u w:val="single"/>
        </w:rPr>
        <w:t>forms often claim that the aim is to</w:t>
      </w:r>
      <w:r w:rsidRPr="00D04F93">
        <w:rPr>
          <w:u w:val="single"/>
        </w:rPr>
        <w:t xml:space="preserve"> enlighten and </w:t>
      </w:r>
      <w:r w:rsidRPr="00D04F93">
        <w:rPr>
          <w:highlight w:val="green"/>
          <w:u w:val="single"/>
        </w:rPr>
        <w:t>help those subjects they pretend to serve</w:t>
      </w:r>
      <w:r w:rsidRPr="00D04F93">
        <w:rPr>
          <w:u w:val="single"/>
        </w:rPr>
        <w:t>. While colonial powers claimed to enlighten and help their colonial subjects by bringing them education, religion, and new social norms, post-colonial bureaucracies promise refugees resettlement, integration, and rights.</w:t>
      </w:r>
      <w:r w:rsidRPr="00D04F93">
        <w:rPr>
          <w:sz w:val="14"/>
        </w:rPr>
        <w:t xml:space="preserve"> Though we do not compare these two types of violence (colonial and post-colonial) as similar manifestations of power, we hold that the two types of bureaucratic violence operate through similar mechanisms. The tension between helping and controlling is exemplified by </w:t>
      </w:r>
      <w:hyperlink r:id="rId190" w:history="1">
        <w:r w:rsidRPr="00D04F93">
          <w:rPr>
            <w:rStyle w:val="Hyperlink"/>
            <w:color w:val="auto"/>
            <w:u w:val="none"/>
          </w:rPr>
          <w:t>Lins França and Ribeiro</w:t>
        </w:r>
      </w:hyperlink>
      <w:r w:rsidRPr="00D04F93">
        <w:rPr>
          <w:sz w:val="14"/>
        </w:rPr>
        <w:t xml:space="preserve"> (</w:t>
      </w:r>
      <w:hyperlink r:id="rId191" w:history="1">
        <w:r w:rsidRPr="00D04F93">
          <w:rPr>
            <w:rStyle w:val="Hyperlink"/>
            <w:color w:val="auto"/>
            <w:u w:val="none"/>
          </w:rPr>
          <w:t>this issue</w:t>
        </w:r>
      </w:hyperlink>
      <w:r w:rsidRPr="00D04F93">
        <w:rPr>
          <w:sz w:val="14"/>
        </w:rPr>
        <w:t xml:space="preserve">) focusing on LGBTQI+ refugees in Spain and Brazil. Narratives about sexual orientation ensure asylum become a collective work involving not only the refugees but also humanitarian agents and psychologists. The gay men in </w:t>
      </w:r>
      <w:hyperlink r:id="rId192" w:history="1">
        <w:r w:rsidRPr="00D04F93">
          <w:rPr>
            <w:rStyle w:val="Hyperlink"/>
            <w:color w:val="auto"/>
            <w:u w:val="none"/>
          </w:rPr>
          <w:t>Lins França and Ribeiro</w:t>
        </w:r>
      </w:hyperlink>
      <w:r w:rsidRPr="00D04F93">
        <w:rPr>
          <w:sz w:val="14"/>
        </w:rPr>
        <w:t xml:space="preserve">’s study were advised by their helpers to underline their sexual orientation in ways that they were not totally comfortable with to adjust to the framework of migration laws. As </w:t>
      </w:r>
      <w:hyperlink r:id="rId193" w:history="1">
        <w:r w:rsidRPr="00D04F93">
          <w:rPr>
            <w:rStyle w:val="Hyperlink"/>
            <w:color w:val="auto"/>
            <w:u w:val="none"/>
          </w:rPr>
          <w:t>Fassin</w:t>
        </w:r>
      </w:hyperlink>
      <w:r w:rsidRPr="00D04F93">
        <w:rPr>
          <w:sz w:val="14"/>
        </w:rPr>
        <w:t xml:space="preserve"> (</w:t>
      </w:r>
      <w:hyperlink r:id="rId194" w:history="1">
        <w:r w:rsidRPr="00D04F93">
          <w:rPr>
            <w:rStyle w:val="Hyperlink"/>
            <w:color w:val="auto"/>
            <w:u w:val="none"/>
          </w:rPr>
          <w:t>2015</w:t>
        </w:r>
      </w:hyperlink>
      <w:r w:rsidRPr="00D04F93">
        <w:rPr>
          <w:sz w:val="14"/>
        </w:rPr>
        <w:t xml:space="preserve">) concluded about the contemporary French state and its street-level bureaucrats, they “represent a dual dimension of order and benevolence, of coercion and integration” (p. 2). The concurrent benevolence and coercion described by </w:t>
      </w:r>
      <w:hyperlink r:id="rId195" w:history="1">
        <w:r w:rsidRPr="00D04F93">
          <w:rPr>
            <w:rStyle w:val="Hyperlink"/>
            <w:color w:val="auto"/>
            <w:u w:val="none"/>
          </w:rPr>
          <w:t>Fassin</w:t>
        </w:r>
      </w:hyperlink>
      <w:r w:rsidRPr="00D04F93">
        <w:rPr>
          <w:sz w:val="14"/>
        </w:rPr>
        <w:t xml:space="preserve"> can be traced in the colonial violence described above by Duran. The results, as the articles in this special issue show, are dehumanization and disregard of people’s lives, replicating some characteristics of colonial violence.</w:t>
      </w:r>
      <w:r w:rsidRPr="00EF7BF3">
        <w:rPr>
          <w:sz w:val="14"/>
        </w:rPr>
        <w:t xml:space="preserve"> </w:t>
      </w:r>
      <w:r w:rsidRPr="00D04F93">
        <w:rPr>
          <w:sz w:val="14"/>
        </w:rPr>
        <w:t>In European, North American, and other Global North settings today, racialized refugees and other migrants are often fused with the colonial other of historical times (</w:t>
      </w:r>
      <w:hyperlink r:id="rId196" w:history="1">
        <w:r w:rsidRPr="00D04F93">
          <w:rPr>
            <w:rStyle w:val="Hyperlink"/>
            <w:color w:val="auto"/>
            <w:u w:val="none"/>
          </w:rPr>
          <w:t>Espiritu et al.</w:t>
        </w:r>
      </w:hyperlink>
      <w:r w:rsidRPr="00D04F93">
        <w:rPr>
          <w:sz w:val="14"/>
        </w:rPr>
        <w:t xml:space="preserve">, </w:t>
      </w:r>
      <w:hyperlink r:id="rId197" w:history="1">
        <w:r w:rsidRPr="00D04F93">
          <w:rPr>
            <w:rStyle w:val="Hyperlink"/>
            <w:color w:val="auto"/>
            <w:u w:val="none"/>
          </w:rPr>
          <w:t>2022</w:t>
        </w:r>
      </w:hyperlink>
      <w:r w:rsidRPr="00D04F93">
        <w:rPr>
          <w:sz w:val="14"/>
        </w:rPr>
        <w:t xml:space="preserve">). In addition, one of the consequences of post-colonialism is that many colonized and racialized subjects migrate to previous colonial states and their metropoles. Racial imaginations also shape who is considered to belong to the nation and, indirectly, who is considered worthy of assistance from authorities and other institutions (see, e.g., </w:t>
      </w:r>
      <w:hyperlink r:id="rId198" w:history="1">
        <w:r w:rsidRPr="00D04F93">
          <w:rPr>
            <w:rStyle w:val="Hyperlink"/>
            <w:color w:val="auto"/>
            <w:u w:val="none"/>
          </w:rPr>
          <w:t>Fox</w:t>
        </w:r>
      </w:hyperlink>
      <w:r w:rsidRPr="00D04F93">
        <w:rPr>
          <w:sz w:val="14"/>
        </w:rPr>
        <w:t xml:space="preserve">, </w:t>
      </w:r>
      <w:hyperlink r:id="rId199" w:history="1">
        <w:r w:rsidRPr="00D04F93">
          <w:rPr>
            <w:rStyle w:val="Hyperlink"/>
            <w:color w:val="auto"/>
            <w:u w:val="none"/>
          </w:rPr>
          <w:t>2012</w:t>
        </w:r>
      </w:hyperlink>
      <w:r w:rsidRPr="00D04F93">
        <w:rPr>
          <w:sz w:val="14"/>
        </w:rPr>
        <w:t xml:space="preserve">). In her analysis of the governmentality of control and exclusion as practised by modern nation-states, </w:t>
      </w:r>
      <w:hyperlink r:id="rId200" w:history="1">
        <w:r w:rsidRPr="00D04F93">
          <w:rPr>
            <w:rStyle w:val="Hyperlink"/>
            <w:color w:val="auto"/>
            <w:u w:val="none"/>
          </w:rPr>
          <w:t>Sharma</w:t>
        </w:r>
      </w:hyperlink>
      <w:r w:rsidRPr="00D04F93">
        <w:rPr>
          <w:sz w:val="14"/>
        </w:rPr>
        <w:t xml:space="preserve"> (</w:t>
      </w:r>
      <w:hyperlink r:id="rId201" w:history="1">
        <w:r w:rsidRPr="00D04F93">
          <w:rPr>
            <w:rStyle w:val="Hyperlink"/>
            <w:color w:val="auto"/>
            <w:u w:val="none"/>
          </w:rPr>
          <w:t>2020</w:t>
        </w:r>
      </w:hyperlink>
      <w:r w:rsidRPr="00D04F93">
        <w:rPr>
          <w:sz w:val="14"/>
        </w:rPr>
        <w:t>) stressed the racist foundations of the nation-state in its colonial and post-colonial manifestations. The racist logic of nation-states implies that hierarchical exclusion of migrants and refugees is central to the understandings and practices of sovereignty. In line with Sharma’s argument, the bureaucracies in some of the case studies in this special issue, such as the post-colonial bureaucracy of Brazil, have inherited traits from former colonial powers. Many countries in the Global South do not see immigrant integration as a desirable outcome of mobility within or from their borders (</w:t>
      </w:r>
      <w:hyperlink r:id="rId202" w:history="1">
        <w:r w:rsidRPr="00D04F93">
          <w:rPr>
            <w:rStyle w:val="Hyperlink"/>
            <w:color w:val="auto"/>
            <w:u w:val="none"/>
          </w:rPr>
          <w:t>Abdelhady &amp; Aly</w:t>
        </w:r>
      </w:hyperlink>
      <w:r w:rsidRPr="00D04F93">
        <w:rPr>
          <w:sz w:val="14"/>
        </w:rPr>
        <w:t xml:space="preserve">, </w:t>
      </w:r>
      <w:hyperlink r:id="rId203" w:history="1">
        <w:r w:rsidRPr="00D04F93">
          <w:rPr>
            <w:rStyle w:val="Hyperlink"/>
            <w:color w:val="auto"/>
            <w:u w:val="none"/>
          </w:rPr>
          <w:t>2022</w:t>
        </w:r>
      </w:hyperlink>
      <w:r w:rsidRPr="00D04F93">
        <w:rPr>
          <w:sz w:val="14"/>
        </w:rPr>
        <w:t xml:space="preserve">). While states in the Global South enact policies that sometimes create </w:t>
      </w:r>
      <w:r w:rsidRPr="00EF7BF3">
        <w:rPr>
          <w:strike/>
          <w:sz w:val="14"/>
        </w:rPr>
        <w:t>[t]</w:t>
      </w:r>
      <w:r w:rsidRPr="00EF7BF3">
        <w:rPr>
          <w:sz w:val="14"/>
        </w:rPr>
        <w:t>conditions</w:t>
      </w:r>
      <w:r w:rsidRPr="00D04F93">
        <w:rPr>
          <w:sz w:val="14"/>
        </w:rPr>
        <w:t xml:space="preserve"> of precarity, they simultaneously prohibit the integration of immigrants by enforcing temporality and denying access to rights. As such, our analysis of bureaucratic violence is not confined to the Global North but to the very structure of the nation-state and its tools of governance.</w:t>
      </w:r>
      <w:r w:rsidRPr="00EF7BF3">
        <w:rPr>
          <w:sz w:val="14"/>
        </w:rPr>
        <w:t xml:space="preserve"> </w:t>
      </w:r>
      <w:r w:rsidRPr="00D04F93">
        <w:rPr>
          <w:highlight w:val="green"/>
          <w:u w:val="single"/>
        </w:rPr>
        <w:t>The violence of bureaucratization</w:t>
      </w:r>
      <w:r w:rsidRPr="00D04F93">
        <w:rPr>
          <w:u w:val="single"/>
        </w:rPr>
        <w:t xml:space="preserve"> also </w:t>
      </w:r>
      <w:r w:rsidRPr="00D04F93">
        <w:rPr>
          <w:highlight w:val="green"/>
          <w:u w:val="single"/>
        </w:rPr>
        <w:t>depends on “a near-total inequality of power</w:t>
      </w:r>
      <w:r w:rsidRPr="00D04F93">
        <w:rPr>
          <w:u w:val="single"/>
        </w:rPr>
        <w:t xml:space="preserve"> between the bureaucratic structure and individuals” (</w:t>
      </w:r>
      <w:hyperlink r:id="rId204" w:history="1">
        <w:r w:rsidRPr="00D04F93">
          <w:rPr>
            <w:rStyle w:val="Hyperlink"/>
            <w:color w:val="auto"/>
          </w:rPr>
          <w:t>Graeber</w:t>
        </w:r>
      </w:hyperlink>
      <w:r w:rsidRPr="00D04F93">
        <w:rPr>
          <w:u w:val="single"/>
        </w:rPr>
        <w:t xml:space="preserve">, </w:t>
      </w:r>
      <w:hyperlink r:id="rId205" w:history="1">
        <w:r w:rsidRPr="00D04F93">
          <w:rPr>
            <w:rStyle w:val="Hyperlink"/>
            <w:color w:val="auto"/>
          </w:rPr>
          <w:t>2015</w:t>
        </w:r>
      </w:hyperlink>
      <w:r w:rsidRPr="00D04F93">
        <w:rPr>
          <w:u w:val="single"/>
        </w:rPr>
        <w:t xml:space="preserve">, pp. 59–60). When we interact with bureaucracy, we are normally aware that the relationship is unequal; we are at the whim of the bureaucrats. These </w:t>
      </w:r>
      <w:r w:rsidRPr="00D04F93">
        <w:rPr>
          <w:highlight w:val="green"/>
          <w:u w:val="single"/>
        </w:rPr>
        <w:t>power imbalances</w:t>
      </w:r>
      <w:r w:rsidRPr="00D04F93">
        <w:rPr>
          <w:u w:val="single"/>
        </w:rPr>
        <w:t xml:space="preserve"> are even more </w:t>
      </w:r>
      <w:r w:rsidRPr="00D04F93">
        <w:rPr>
          <w:highlight w:val="green"/>
          <w:u w:val="single"/>
        </w:rPr>
        <w:t>acutely experienced by</w:t>
      </w:r>
      <w:r w:rsidRPr="00D04F93">
        <w:rPr>
          <w:u w:val="single"/>
        </w:rPr>
        <w:t xml:space="preserve"> poor or </w:t>
      </w:r>
      <w:r w:rsidRPr="00D04F93">
        <w:rPr>
          <w:highlight w:val="green"/>
          <w:u w:val="single"/>
        </w:rPr>
        <w:t>marginal communities, constantly being exposed</w:t>
      </w:r>
      <w:r w:rsidRPr="00D04F93">
        <w:rPr>
          <w:u w:val="single"/>
        </w:rPr>
        <w:t xml:space="preserve"> to surveillance, monitoring, and auditing (</w:t>
      </w:r>
      <w:hyperlink r:id="rId206" w:history="1">
        <w:r w:rsidRPr="00D04F93">
          <w:rPr>
            <w:rStyle w:val="Hyperlink"/>
            <w:color w:val="auto"/>
          </w:rPr>
          <w:t>Graeber</w:t>
        </w:r>
      </w:hyperlink>
      <w:r w:rsidRPr="00D04F93">
        <w:rPr>
          <w:u w:val="single"/>
        </w:rPr>
        <w:t xml:space="preserve">, </w:t>
      </w:r>
      <w:hyperlink r:id="rId207" w:history="1">
        <w:r w:rsidRPr="00D04F93">
          <w:rPr>
            <w:rStyle w:val="Hyperlink"/>
            <w:color w:val="auto"/>
          </w:rPr>
          <w:t>2015</w:t>
        </w:r>
      </w:hyperlink>
      <w:r w:rsidRPr="00D04F93">
        <w:rPr>
          <w:u w:val="single"/>
        </w:rPr>
        <w:t>). The global power imbalances that reflect the colonial past and much of present-day international and domestic politics (and conflicts) are experienced by the forcibly displaced in their everyday interactions with bureaucratic structures.</w:t>
      </w:r>
      <w:r w:rsidRPr="00EF7BF3">
        <w:rPr>
          <w:u w:val="single"/>
        </w:rPr>
        <w:t xml:space="preserve"> </w:t>
      </w:r>
      <w:r w:rsidRPr="00D04F93">
        <w:rPr>
          <w:u w:val="single"/>
        </w:rPr>
        <w:t xml:space="preserve">The inequality of power that is integral to bureaucratic violence is also reflected in the added work for those at the receiving end, or the clients of a particular bureaucracy. </w:t>
      </w:r>
      <w:r w:rsidRPr="00D04F93">
        <w:t>People who are subjected to the whims of bureaucracies find themselves doing the intricate work of imagination or “interpretative work” when trying to understand or predict the acts of the dominant party.</w:t>
      </w:r>
      <w:r w:rsidRPr="00D04F93">
        <w:rPr>
          <w:u w:val="single"/>
        </w:rPr>
        <w:t xml:space="preserve"> Bureaucratic structures, and by extension their bureaucrats, do not need to engage in interpretative work—to try to communicate their rationales and processes to the objects of their action—and this can in itself be understood as a type of violence</w:t>
      </w:r>
      <w:r w:rsidRPr="00D04F93">
        <w:rPr>
          <w:sz w:val="14"/>
        </w:rPr>
        <w:t xml:space="preserve"> (see </w:t>
      </w:r>
      <w:hyperlink r:id="rId208" w:history="1">
        <w:r w:rsidRPr="00D04F93">
          <w:rPr>
            <w:rStyle w:val="Hyperlink"/>
            <w:color w:val="auto"/>
            <w:u w:val="none"/>
          </w:rPr>
          <w:t>Galtung</w:t>
        </w:r>
      </w:hyperlink>
      <w:r w:rsidRPr="00D04F93">
        <w:rPr>
          <w:sz w:val="14"/>
        </w:rPr>
        <w:t xml:space="preserve">, </w:t>
      </w:r>
      <w:hyperlink r:id="rId209" w:history="1">
        <w:r w:rsidRPr="00D04F93">
          <w:rPr>
            <w:rStyle w:val="Hyperlink"/>
            <w:color w:val="auto"/>
            <w:u w:val="none"/>
          </w:rPr>
          <w:t>1990</w:t>
        </w:r>
      </w:hyperlink>
      <w:r w:rsidRPr="00D04F93">
        <w:rPr>
          <w:sz w:val="14"/>
        </w:rPr>
        <w:t xml:space="preserve">). Despite the irrational facets of bureaucracy discussed above, given the power imbalance, those who occupy the weaker position are left with the job of interpreting and uncovering the ways bureaucracies can be rational. For instance, when an asylum seeker receives a letter in a language they do not understand (e.g., Swedish, as in two of the articles in this issue), they are charged with the literal task of interpretation, since rationally, following the logic of the bureaucracy, the letter should be in Swedish (see </w:t>
      </w:r>
      <w:hyperlink r:id="rId210" w:history="1">
        <w:r w:rsidRPr="00D04F93">
          <w:rPr>
            <w:rStyle w:val="Hyperlink"/>
            <w:color w:val="auto"/>
            <w:u w:val="none"/>
          </w:rPr>
          <w:t>Lundberg</w:t>
        </w:r>
      </w:hyperlink>
      <w:r w:rsidRPr="00D04F93">
        <w:rPr>
          <w:sz w:val="14"/>
        </w:rPr>
        <w:t xml:space="preserve">, </w:t>
      </w:r>
      <w:hyperlink r:id="rId211" w:history="1">
        <w:r w:rsidRPr="00D04F93">
          <w:rPr>
            <w:rStyle w:val="Hyperlink"/>
            <w:color w:val="auto"/>
            <w:u w:val="none"/>
          </w:rPr>
          <w:t>this issue</w:t>
        </w:r>
      </w:hyperlink>
      <w:r w:rsidRPr="00D04F93">
        <w:rPr>
          <w:sz w:val="14"/>
        </w:rPr>
        <w:t>). The power imbalance between bureaucrats and asylum seekers without Swedish-language skills burdens the individuals or families in the subordinated position with the added responsibility of deciphering the rationality of the bureaucracy. It is always assumed that such rationality must exist somewhere but needs to be uncovered. Several articles in this special issue bring up examples of situations that are not visibly violent—for instance, writing a decision to reject an asylum application, asking people to wait in line, or requesting people to provide documents that are impossible to get hold of. Yet they provide striking examples of bureaucratic violence as they demonstrate the onus of interpretative work on behalf of the bureaucracy and the lack of openness and debate.</w:t>
      </w:r>
    </w:p>
    <w:p w14:paraId="3DDA39A0" w14:textId="77777777" w:rsidR="009016E7" w:rsidRDefault="009016E7" w:rsidP="009016E7"/>
    <w:p w14:paraId="526BE342" w14:textId="77777777" w:rsidR="009016E7" w:rsidRPr="00AE454E" w:rsidRDefault="009016E7" w:rsidP="009016E7">
      <w:pPr>
        <w:keepNext/>
        <w:keepLines/>
        <w:spacing w:before="40" w:after="0" w:line="254" w:lineRule="auto"/>
        <w:outlineLvl w:val="3"/>
        <w:rPr>
          <w:rFonts w:eastAsia="MS Gothic"/>
          <w:b/>
          <w:bCs/>
          <w:sz w:val="26"/>
          <w:szCs w:val="26"/>
        </w:rPr>
      </w:pPr>
      <w:r w:rsidRPr="001D5C2D">
        <w:rPr>
          <w:rFonts w:eastAsia="MS Gothic"/>
          <w:b/>
          <w:bCs/>
          <w:sz w:val="26"/>
          <w:szCs w:val="26"/>
        </w:rPr>
        <w:t xml:space="preserve">The alternative is a politics of refusal. </w:t>
      </w:r>
      <w:r>
        <w:rPr>
          <w:rFonts w:eastAsia="MS Gothic"/>
          <w:b/>
          <w:bCs/>
          <w:sz w:val="26"/>
          <w:szCs w:val="26"/>
        </w:rPr>
        <w:t xml:space="preserve">It creates a political space that strategically bypasses the state and </w:t>
      </w:r>
      <w:r w:rsidRPr="001D5C2D">
        <w:rPr>
          <w:rFonts w:eastAsia="MS Gothic"/>
          <w:b/>
          <w:bCs/>
          <w:sz w:val="26"/>
          <w:szCs w:val="26"/>
        </w:rPr>
        <w:t>refus</w:t>
      </w:r>
      <w:r>
        <w:rPr>
          <w:rFonts w:eastAsia="MS Gothic"/>
          <w:b/>
          <w:bCs/>
          <w:sz w:val="26"/>
          <w:szCs w:val="26"/>
        </w:rPr>
        <w:t>es</w:t>
      </w:r>
      <w:r w:rsidRPr="001D5C2D">
        <w:rPr>
          <w:rFonts w:eastAsia="MS Gothic"/>
          <w:b/>
          <w:bCs/>
          <w:sz w:val="26"/>
          <w:szCs w:val="26"/>
        </w:rPr>
        <w:t xml:space="preserve"> can reject liberal narratives of progress </w:t>
      </w:r>
      <w:r>
        <w:rPr>
          <w:rFonts w:eastAsia="MS Gothic"/>
          <w:b/>
          <w:bCs/>
          <w:sz w:val="26"/>
          <w:szCs w:val="26"/>
        </w:rPr>
        <w:t xml:space="preserve">– only ending and severing colonialism through refusal can bring about a new politic of possibility </w:t>
      </w:r>
    </w:p>
    <w:p w14:paraId="0FFA3F4F" w14:textId="77777777" w:rsidR="009016E7" w:rsidRPr="00A1298E" w:rsidRDefault="009016E7" w:rsidP="009016E7">
      <w:pPr>
        <w:rPr>
          <w:b/>
          <w:bCs/>
        </w:rPr>
      </w:pPr>
      <w:r>
        <w:rPr>
          <w:rStyle w:val="Style13ptBold"/>
        </w:rPr>
        <w:t xml:space="preserve">Mcgranahan, 16 </w:t>
      </w:r>
      <w:r>
        <w:t xml:space="preserve">[Carole Mcgranahan, PhD Anthropology and History and Anthropology Professor at University of Colorado, 2016, Cultural Anthropology, “THEORIZING REFUSAL: An Introduction”, </w:t>
      </w:r>
      <w:hyperlink r:id="rId212" w:history="1">
        <w:r w:rsidRPr="00A1298E">
          <w:rPr>
            <w:rStyle w:val="Hyperlink"/>
          </w:rPr>
          <w:t>Theorizing refusal: An introduction</w:t>
        </w:r>
      </w:hyperlink>
      <w:r>
        <w:rPr>
          <w:b/>
          <w:bCs/>
        </w:rPr>
        <w:t xml:space="preserve"> </w:t>
      </w:r>
      <w:r w:rsidRPr="00A1298E">
        <w:t>[link],</w:t>
      </w:r>
      <w:r>
        <w:rPr>
          <w:b/>
          <w:bCs/>
        </w:rPr>
        <w:t xml:space="preserve"> </w:t>
      </w:r>
      <w:r w:rsidRPr="00A1298E">
        <w:t>accessed</w:t>
      </w:r>
      <w:r>
        <w:t xml:space="preserve"> on 12/11/2025, wsumg</w:t>
      </w:r>
      <w:r w:rsidRPr="00A1298E">
        <w:rPr>
          <w:rFonts w:ascii="Segoe UI Emoji" w:hAnsi="Segoe UI Emoji" w:cs="Segoe UI Emoji"/>
        </w:rPr>
        <w:t xml:space="preserve"> </w:t>
      </w:r>
      <w:r>
        <w:rPr>
          <w:rFonts w:ascii="Segoe UI Emoji" w:hAnsi="Segoe UI Emoji" w:cs="Segoe UI Emoji"/>
        </w:rPr>
        <w:t>🌾</w:t>
      </w:r>
      <w:r>
        <w:rPr>
          <w:b/>
          <w:bCs/>
        </w:rPr>
        <w:t>]</w:t>
      </w:r>
    </w:p>
    <w:p w14:paraId="0E5B757F" w14:textId="77777777" w:rsidR="009016E7" w:rsidRPr="00AE454E" w:rsidRDefault="009016E7" w:rsidP="009016E7">
      <w:pPr>
        <w:rPr>
          <w:sz w:val="16"/>
        </w:rPr>
      </w:pPr>
      <w:r w:rsidRPr="00AE454E">
        <w:rPr>
          <w:u w:val="single"/>
        </w:rPr>
        <w:t>To</w:t>
      </w:r>
      <w:r w:rsidRPr="00A1298E">
        <w:rPr>
          <w:u w:val="single"/>
        </w:rPr>
        <w:t xml:space="preserve"> </w:t>
      </w:r>
      <w:r w:rsidRPr="00AE454E">
        <w:rPr>
          <w:u w:val="single"/>
        </w:rPr>
        <w:t>refuse is to say no. But</w:t>
      </w:r>
      <w:r w:rsidRPr="00A1298E">
        <w:rPr>
          <w:u w:val="single"/>
        </w:rPr>
        <w:t xml:space="preserve">, no, it is </w:t>
      </w:r>
      <w:r w:rsidRPr="00AE454E">
        <w:rPr>
          <w:u w:val="single"/>
        </w:rPr>
        <w:t xml:space="preserve">not just that. </w:t>
      </w:r>
      <w:r w:rsidRPr="00AE454E">
        <w:rPr>
          <w:highlight w:val="green"/>
          <w:u w:val="single"/>
        </w:rPr>
        <w:t>To refuse can be generative and strategic</w:t>
      </w:r>
      <w:r w:rsidRPr="00A1298E">
        <w:rPr>
          <w:u w:val="single"/>
        </w:rPr>
        <w:t xml:space="preserve">, a deliberate move toward one thing, belief, practice, or community and away from another. </w:t>
      </w:r>
      <w:r w:rsidRPr="00AE454E">
        <w:rPr>
          <w:sz w:val="16"/>
        </w:rPr>
        <w:t>Refusals illuminate limits and possibilities, especially but not only of the state and other institutions. And yet, refusal cannot be cast merely as a response to authority, or an updated version of resistance, or a concept to subsume under already existing scholarly categories</w:t>
      </w:r>
      <w:r w:rsidRPr="00A1298E">
        <w:rPr>
          <w:u w:val="single"/>
        </w:rPr>
        <w:t>. Instead, the contributors to this Openings collection find refusal to be about the social as much as the political, to be a concept in dialogue with exchange and equality.</w:t>
      </w:r>
      <w:r w:rsidRPr="00AE454E">
        <w:rPr>
          <w:sz w:val="16"/>
        </w:rPr>
        <w:t xml:space="preserve"> In The Gift, Marcel Mauss (1967) discusses refusal as the cutting of social relations, or in some instances as the raising anew of obligations and rituals. We seek to theorize refusal in this collection as concept to both think with and think </w:t>
      </w:r>
      <w:r w:rsidRPr="00A1298E">
        <w:rPr>
          <w:u w:val="single"/>
        </w:rPr>
        <w:t>about. We approach refusal as ethnographic subject and mode, recognizing each as making its own set of moral claims, including claims about how we receive, make sense of, and present (or not) ethnographic worlds.</w:t>
      </w:r>
      <w:r w:rsidRPr="00AE454E">
        <w:rPr>
          <w:sz w:val="16"/>
        </w:rPr>
        <w:t xml:space="preserve"> Yet why the concept of refusal now? Why not just use the term resistance (see Theodossopoulos 2014)? A quarter of a century ago, Lila Abu-Lughod (1990, 41) wrote of how the concept of resistance enabled a more complex recognition and theorization of “the nature and forms of domination.” </w:t>
      </w:r>
      <w:r w:rsidRPr="00A1298E">
        <w:rPr>
          <w:u w:val="single"/>
        </w:rPr>
        <w:t xml:space="preserve">We now feel a similar need to recognize and theorize </w:t>
      </w:r>
      <w:r w:rsidRPr="00AE454E">
        <w:rPr>
          <w:u w:val="single"/>
        </w:rPr>
        <w:t>refusal as an element of social and political relations</w:t>
      </w:r>
      <w:r w:rsidRPr="00A1298E">
        <w:rPr>
          <w:u w:val="single"/>
        </w:rPr>
        <w:t>, and to do so in ethnographically specific contexts, rather than positing an a priori landscape of domination and resistance</w:t>
      </w:r>
      <w:r w:rsidRPr="00AE454E">
        <w:rPr>
          <w:sz w:val="16"/>
        </w:rPr>
        <w:t xml:space="preserve">. In our research, </w:t>
      </w:r>
      <w:r w:rsidRPr="00A1298E">
        <w:rPr>
          <w:u w:val="single"/>
        </w:rPr>
        <w:t xml:space="preserve">we collectively find </w:t>
      </w:r>
      <w:r w:rsidRPr="00AE454E">
        <w:rPr>
          <w:highlight w:val="green"/>
          <w:u w:val="single"/>
        </w:rPr>
        <w:t>refusals of both</w:t>
      </w:r>
      <w:r w:rsidRPr="00A1298E">
        <w:rPr>
          <w:u w:val="single"/>
        </w:rPr>
        <w:t xml:space="preserve"> </w:t>
      </w:r>
      <w:r w:rsidRPr="00AE454E">
        <w:rPr>
          <w:u w:val="single"/>
        </w:rPr>
        <w:t xml:space="preserve">formal and </w:t>
      </w:r>
      <w:r w:rsidRPr="00AE454E">
        <w:rPr>
          <w:highlight w:val="green"/>
          <w:u w:val="single"/>
        </w:rPr>
        <w:t>everyday relations, including between claimed equals, in ways that redirect levels of engagement</w:t>
      </w:r>
      <w:r w:rsidRPr="00A1298E">
        <w:rPr>
          <w:u w:val="single"/>
        </w:rPr>
        <w:t xml:space="preserve">. We see individuals and collectives </w:t>
      </w:r>
      <w:r w:rsidRPr="00AE454E">
        <w:rPr>
          <w:highlight w:val="green"/>
          <w:u w:val="single"/>
        </w:rPr>
        <w:t xml:space="preserve">refusing affiliations, </w:t>
      </w:r>
      <w:r w:rsidRPr="00AE454E">
        <w:rPr>
          <w:u w:val="single"/>
        </w:rPr>
        <w:t>identities</w:t>
      </w:r>
      <w:r w:rsidRPr="00AE454E">
        <w:rPr>
          <w:highlight w:val="green"/>
          <w:u w:val="single"/>
        </w:rPr>
        <w:t>, and</w:t>
      </w:r>
      <w:r w:rsidRPr="00A1298E">
        <w:rPr>
          <w:u w:val="single"/>
        </w:rPr>
        <w:t xml:space="preserve"> </w:t>
      </w:r>
      <w:r w:rsidRPr="00AE454E">
        <w:rPr>
          <w:highlight w:val="green"/>
          <w:u w:val="single"/>
        </w:rPr>
        <w:t>relationships</w:t>
      </w:r>
      <w:r w:rsidRPr="00A1298E">
        <w:rPr>
          <w:u w:val="single"/>
        </w:rPr>
        <w:t xml:space="preserve"> in ways that are not about domination or class struggle </w:t>
      </w:r>
      <w:r w:rsidRPr="00AE454E">
        <w:rPr>
          <w:sz w:val="16"/>
        </w:rPr>
        <w:t xml:space="preserve">(Scott 1985; Sivaramakrishnan 2005), </w:t>
      </w:r>
      <w:r w:rsidRPr="00A1298E">
        <w:rPr>
          <w:u w:val="single"/>
        </w:rPr>
        <w:t xml:space="preserve">but instead </w:t>
      </w:r>
      <w:r w:rsidRPr="00AE454E">
        <w:rPr>
          <w:u w:val="single"/>
        </w:rPr>
        <w:t>about staking claims to the sociality that underlies all relationships</w:t>
      </w:r>
      <w:r w:rsidRPr="00A1298E">
        <w:rPr>
          <w:u w:val="single"/>
        </w:rPr>
        <w:t>, including political ones. In that sense, we see refusal as genealogically linked to resistance, but not as one and the same.</w:t>
      </w:r>
      <w:r w:rsidRPr="00AE454E">
        <w:rPr>
          <w:sz w:val="16"/>
        </w:rPr>
        <w:t xml:space="preserve"> We can also see refusal in earlier or other concepts in anthropology. </w:t>
      </w:r>
      <w:r w:rsidRPr="00A1298E">
        <w:rPr>
          <w:u w:val="single"/>
        </w:rPr>
        <w:t xml:space="preserve">Certainly refusal can be part of inclusions and exclusions, of self/other distinctions, and of the categorical and material denials generated in the wake of such divisions. We might also consider </w:t>
      </w:r>
      <w:r w:rsidRPr="00AE454E">
        <w:rPr>
          <w:u w:val="single"/>
        </w:rPr>
        <w:t xml:space="preserve">creative </w:t>
      </w:r>
      <w:r w:rsidRPr="00AE454E">
        <w:rPr>
          <w:highlight w:val="green"/>
          <w:u w:val="single"/>
        </w:rPr>
        <w:t>refusal</w:t>
      </w:r>
      <w:r w:rsidRPr="00A1298E">
        <w:rPr>
          <w:u w:val="single"/>
        </w:rPr>
        <w:t xml:space="preserve"> on the scale of world history in rethinking </w:t>
      </w:r>
      <w:r w:rsidRPr="00AE454E">
        <w:rPr>
          <w:u w:val="single"/>
        </w:rPr>
        <w:t>cultures</w:t>
      </w:r>
      <w:r w:rsidRPr="00A1298E">
        <w:rPr>
          <w:u w:val="single"/>
        </w:rPr>
        <w:t xml:space="preserve"> </w:t>
      </w:r>
      <w:r w:rsidRPr="00AE454E">
        <w:rPr>
          <w:u w:val="single"/>
        </w:rPr>
        <w:t xml:space="preserve">as “not just ways of being and acting in the world, but </w:t>
      </w:r>
      <w:r w:rsidRPr="00AE454E">
        <w:rPr>
          <w:highlight w:val="green"/>
          <w:u w:val="single"/>
        </w:rPr>
        <w:t xml:space="preserve">[as] active political projects which </w:t>
      </w:r>
      <w:r w:rsidRPr="00AE454E">
        <w:rPr>
          <w:u w:val="single"/>
        </w:rPr>
        <w:t xml:space="preserve">often </w:t>
      </w:r>
      <w:r w:rsidRPr="00AE454E">
        <w:rPr>
          <w:highlight w:val="green"/>
          <w:u w:val="single"/>
        </w:rPr>
        <w:t>operate by the explicit rejection of</w:t>
      </w:r>
      <w:r w:rsidRPr="00A1298E">
        <w:rPr>
          <w:u w:val="single"/>
        </w:rPr>
        <w:t xml:space="preserve"> </w:t>
      </w:r>
      <w:r w:rsidRPr="00AE454E">
        <w:rPr>
          <w:highlight w:val="green"/>
          <w:u w:val="single"/>
        </w:rPr>
        <w:t>other ones”</w:t>
      </w:r>
      <w:r w:rsidRPr="00AE454E">
        <w:rPr>
          <w:sz w:val="16"/>
        </w:rPr>
        <w:t xml:space="preserve"> (Graeber 2013, 1). </w:t>
      </w:r>
      <w:r w:rsidRPr="00AE454E">
        <w:rPr>
          <w:u w:val="single"/>
        </w:rPr>
        <w:t>Refusal</w:t>
      </w:r>
      <w:r w:rsidRPr="002758E6">
        <w:rPr>
          <w:u w:val="single"/>
        </w:rPr>
        <w:t xml:space="preserve"> is often a part of political action, of movements for decolonization and self-determination, for rights and recognition, for rejecting specific structures and systems. Or </w:t>
      </w:r>
      <w:r w:rsidRPr="00AE454E">
        <w:rPr>
          <w:highlight w:val="green"/>
          <w:u w:val="single"/>
        </w:rPr>
        <w:t>refusal can be of politics itself</w:t>
      </w:r>
      <w:r w:rsidRPr="00AE454E">
        <w:rPr>
          <w:sz w:val="16"/>
        </w:rPr>
        <w:t xml:space="preserve">, as in the case of Me´dicins sans Frontie`res, </w:t>
      </w:r>
      <w:r w:rsidRPr="002758E6">
        <w:rPr>
          <w:u w:val="single"/>
        </w:rPr>
        <w:t xml:space="preserve">which articulates refusal as both troubled conscience and </w:t>
      </w:r>
      <w:r w:rsidRPr="00AE454E">
        <w:rPr>
          <w:highlight w:val="green"/>
          <w:u w:val="single"/>
        </w:rPr>
        <w:t xml:space="preserve">rejection of status quo conditions </w:t>
      </w:r>
      <w:r w:rsidRPr="00AE454E">
        <w:rPr>
          <w:u w:val="single"/>
        </w:rPr>
        <w:t>and apologies</w:t>
      </w:r>
      <w:r w:rsidRPr="00AE454E">
        <w:rPr>
          <w:sz w:val="16"/>
        </w:rPr>
        <w:t xml:space="preserve"> (Redfield 2005, 2013). </w:t>
      </w:r>
      <w:r w:rsidRPr="002758E6">
        <w:rPr>
          <w:u w:val="single"/>
        </w:rPr>
        <w:t xml:space="preserve">Refusal marks the point of a limit having been reached: </w:t>
      </w:r>
      <w:r w:rsidRPr="00AE454E">
        <w:rPr>
          <w:highlight w:val="green"/>
          <w:u w:val="single"/>
        </w:rPr>
        <w:t>we refuse to continue on this way. We</w:t>
      </w:r>
      <w:r w:rsidRPr="002758E6">
        <w:rPr>
          <w:u w:val="single"/>
        </w:rPr>
        <w:t xml:space="preserve"> can also </w:t>
      </w:r>
      <w:r w:rsidRPr="00AE454E">
        <w:rPr>
          <w:highlight w:val="green"/>
          <w:u w:val="single"/>
        </w:rPr>
        <w:t>find refusal in refutations of</w:t>
      </w:r>
      <w:r w:rsidRPr="002758E6">
        <w:rPr>
          <w:u w:val="single"/>
        </w:rPr>
        <w:t xml:space="preserve"> theoretical </w:t>
      </w:r>
      <w:r w:rsidRPr="00AE454E">
        <w:rPr>
          <w:highlight w:val="green"/>
          <w:u w:val="single"/>
        </w:rPr>
        <w:t xml:space="preserve">models, decisions to withhold rather than share </w:t>
      </w:r>
      <w:r w:rsidRPr="00AE454E">
        <w:rPr>
          <w:u w:val="single"/>
        </w:rPr>
        <w:t>certain</w:t>
      </w:r>
      <w:r w:rsidRPr="002758E6">
        <w:rPr>
          <w:u w:val="single"/>
        </w:rPr>
        <w:t xml:space="preserve"> </w:t>
      </w:r>
      <w:r w:rsidRPr="00AE454E">
        <w:rPr>
          <w:u w:val="single"/>
        </w:rPr>
        <w:t>data</w:t>
      </w:r>
      <w:r w:rsidRPr="002758E6">
        <w:rPr>
          <w:u w:val="single"/>
        </w:rPr>
        <w:t xml:space="preserve"> by anthropologists and subjects alike, </w:t>
      </w:r>
      <w:r w:rsidRPr="00AE454E">
        <w:rPr>
          <w:highlight w:val="green"/>
          <w:u w:val="single"/>
        </w:rPr>
        <w:t>refusals of</w:t>
      </w:r>
      <w:r w:rsidRPr="002758E6">
        <w:rPr>
          <w:u w:val="single"/>
        </w:rPr>
        <w:t xml:space="preserve"> certain </w:t>
      </w:r>
      <w:r w:rsidRPr="00AE454E">
        <w:rPr>
          <w:highlight w:val="green"/>
          <w:u w:val="single"/>
        </w:rPr>
        <w:t>types of funding</w:t>
      </w:r>
      <w:r w:rsidRPr="002758E6">
        <w:rPr>
          <w:u w:val="single"/>
        </w:rPr>
        <w:t>, and, of course, the realities of being refused, denied, and rejected as an expected part of academia.</w:t>
      </w:r>
      <w:r w:rsidRPr="00AE454E">
        <w:rPr>
          <w:sz w:val="16"/>
        </w:rPr>
        <w:t xml:space="preserve"> Is refusal negative? At times it might be. In her article “Resistance and the Problem of Ethnographic Refusal,” Sherry Ortner (1995, 187–88) posed ethnography as the solution to what she saw as thinness in interdisciplinary resistance studies. Specifically, she argued against “a kind of bizarre refusal to know and speak and write of the lived worlds inhabited by those who resist.” An ethnographic approach, she argued, would enable an understanding of “the internal politics of dominated groups . . . the cultural richness of those groups . . . [and] the subjectivity—the intentions, desires, fears, projects—of the actors engaged in these dramas” (Ortner 1995, 190). This was to write against a sort of 1990s academic politics in calling for attention to practice and contradiction as opposed to a privileging of discourse or text. This was to make a case for ethnographic knowledge as unique, and for our understanding of certain types of social worlds as incomplete without it. We now find ourselves in a different time, engaging with a different sort of ethnographic refusal, a time in which interpretive refusal might actually illuminate ethnography rather than flatten it (Simpson 2007, 2014; see also TallBear 2013). Predecessors to the current moment were earlier ethnographic writings on violence, including refusals to write, narrate, or interpret pain (e.g., Daniel 1996; Das 1995, 2006; Visweswaran 1994). In her recent book Mohawk Interruptus, Audra Simpson (2014, 107) considers how refusal and disengagement structure possibilities, as well as produce subjects, histories, and politics. </w:t>
      </w:r>
      <w:r w:rsidRPr="002758E6">
        <w:rPr>
          <w:u w:val="single"/>
        </w:rPr>
        <w:t xml:space="preserve">She writes of </w:t>
      </w:r>
      <w:r w:rsidRPr="00AE454E">
        <w:rPr>
          <w:highlight w:val="green"/>
          <w:u w:val="single"/>
        </w:rPr>
        <w:t>refusal as shedding light on something we’ve missed</w:t>
      </w:r>
      <w:r w:rsidRPr="002758E6">
        <w:rPr>
          <w:u w:val="single"/>
        </w:rPr>
        <w:t>: “There was something that seemed to reveal itself at the point of refusal— a stance, a principle, a historical narrative, and an enjoyment in the reveal.” Refusal appears in her scholarship as both subject and method. It is the story of Kahnawà:ke Mohawk refusals of Canadian and U.S. state sovereignty, along with their histories of being refused by both governments</w:t>
      </w:r>
      <w:r w:rsidRPr="00AE454E">
        <w:rPr>
          <w:sz w:val="16"/>
        </w:rPr>
        <w:t>. It is also a political and methodological stance presented as an accounting, a cartography, an analytical strategy, and a writing style. Our collective of scholars writing on refusal for Cultural Anthropology includes Audra Simpson, and it also builds on her work. Ethnographic object, historical possibility, methodological form—refusal occupies a vast swath of conceptual ground. In this Openings collection we offer four theses on refusal. These theses are not discrete, but instead blur and blend into one another despite being generated out of four distinct cases—</w:t>
      </w:r>
      <w:r w:rsidRPr="00AE454E">
        <w:rPr>
          <w:highlight w:val="green"/>
          <w:u w:val="single"/>
        </w:rPr>
        <w:t>military refusal in Israel</w:t>
      </w:r>
      <w:r w:rsidRPr="002758E6">
        <w:rPr>
          <w:u w:val="single"/>
        </w:rPr>
        <w:t xml:space="preserve">, </w:t>
      </w:r>
      <w:r w:rsidRPr="00AE454E">
        <w:rPr>
          <w:sz w:val="16"/>
        </w:rPr>
        <w:t>vaccine refusal in the United States</w:t>
      </w:r>
      <w:r w:rsidRPr="002758E6">
        <w:rPr>
          <w:u w:val="single"/>
        </w:rPr>
        <w:t xml:space="preserve">, </w:t>
      </w:r>
      <w:r w:rsidRPr="00AE454E">
        <w:rPr>
          <w:highlight w:val="green"/>
          <w:u w:val="single"/>
        </w:rPr>
        <w:t>citizenship refusal by Tibetan refugees</w:t>
      </w:r>
      <w:r w:rsidRPr="002758E6">
        <w:rPr>
          <w:u w:val="single"/>
        </w:rPr>
        <w:t xml:space="preserve"> in South Asia, </w:t>
      </w:r>
      <w:r w:rsidRPr="00AE454E">
        <w:rPr>
          <w:highlight w:val="green"/>
          <w:u w:val="single"/>
        </w:rPr>
        <w:t>and ethnographic refusals</w:t>
      </w:r>
      <w:r w:rsidRPr="002758E6">
        <w:rPr>
          <w:u w:val="single"/>
        </w:rPr>
        <w:t xml:space="preserve"> by Kahnawà:ke Mohawks in North America</w:t>
      </w:r>
      <w:r w:rsidRPr="00AE454E">
        <w:rPr>
          <w:sz w:val="16"/>
        </w:rPr>
        <w:t xml:space="preserve">. Erica Weiss’s (2014, 2) scholarship centers on Israeli conscientious objectors, whose refusal of military service challenges state primacy in the political sphere as well as liberal ideas about rights, and posits “the Palestinian other [as] the ethical object of refusal.” In Elisa Sobo’s (2015) work, the objects of refusal are pediatric vaccines, refused or delayed by highly educated parents acting in socially valued and legitimated, responsible ways for their children. Questions about individual rights and broader society present in both Weiss’s and Sobo’s research also arise for Tibetan refugees in debates over citizenship. My research on Tibetans’ refusal of citizenship in India and Nepal since 1959 asks how we might see this not merely as a form of resistance or lack but also as an insistence on a certain sort of grounding in the world. </w:t>
      </w:r>
      <w:r w:rsidRPr="002758E6">
        <w:rPr>
          <w:u w:val="single"/>
        </w:rPr>
        <w:t>Audra Simpson’s (2007,78) signature contribution is the idea that people’s refusals, a community’s refusals, are theoretically and methodologically generative, or that ethnography “can both refuse and also take up refusal in generative ways.” Our</w:t>
      </w:r>
      <w:r w:rsidRPr="00AE454E">
        <w:rPr>
          <w:sz w:val="16"/>
        </w:rPr>
        <w:t xml:space="preserve"> theses sketch out four of them: 1. </w:t>
      </w:r>
      <w:r w:rsidRPr="00AE454E">
        <w:rPr>
          <w:highlight w:val="green"/>
          <w:u w:val="single"/>
        </w:rPr>
        <w:t>Refusal is generative</w:t>
      </w:r>
      <w:r w:rsidRPr="002758E6">
        <w:rPr>
          <w:u w:val="single"/>
        </w:rPr>
        <w:t xml:space="preserve">. Refusal might be thought of as a stoppage, an end to something, the breaking of relations. And it might be just this. However, the </w:t>
      </w:r>
      <w:r w:rsidRPr="00AE454E">
        <w:rPr>
          <w:highlight w:val="green"/>
          <w:u w:val="single"/>
        </w:rPr>
        <w:t xml:space="preserve">ending of one thing is </w:t>
      </w:r>
      <w:r w:rsidRPr="00AE454E">
        <w:rPr>
          <w:u w:val="single"/>
        </w:rPr>
        <w:t xml:space="preserve">often </w:t>
      </w:r>
      <w:r w:rsidRPr="00AE454E">
        <w:rPr>
          <w:highlight w:val="green"/>
          <w:u w:val="single"/>
        </w:rPr>
        <w:t>the generation of something new</w:t>
      </w:r>
      <w:r w:rsidRPr="002758E6">
        <w:rPr>
          <w:u w:val="single"/>
        </w:rPr>
        <w:t xml:space="preserve">. This creative, productive aspect is evident in each of the four essays in this collection. In Erica Weiss’s contribution, </w:t>
      </w:r>
      <w:r w:rsidRPr="00AE454E">
        <w:rPr>
          <w:highlight w:val="green"/>
          <w:u w:val="single"/>
        </w:rPr>
        <w:t>for example</w:t>
      </w:r>
      <w:r w:rsidRPr="002758E6">
        <w:rPr>
          <w:u w:val="single"/>
        </w:rPr>
        <w:t xml:space="preserve">, she differentiates between the </w:t>
      </w:r>
      <w:r w:rsidRPr="00AE454E">
        <w:rPr>
          <w:highlight w:val="green"/>
          <w:u w:val="single"/>
        </w:rPr>
        <w:t>public</w:t>
      </w:r>
      <w:r w:rsidRPr="00AE454E">
        <w:rPr>
          <w:u w:val="single"/>
        </w:rPr>
        <w:t xml:space="preserve">ly declared </w:t>
      </w:r>
      <w:r w:rsidRPr="00AE454E">
        <w:rPr>
          <w:highlight w:val="green"/>
          <w:u w:val="single"/>
        </w:rPr>
        <w:t>refusal of military service in Israel and</w:t>
      </w:r>
      <w:r w:rsidRPr="002758E6">
        <w:rPr>
          <w:u w:val="single"/>
        </w:rPr>
        <w:t xml:space="preserve"> silent, </w:t>
      </w:r>
      <w:r w:rsidRPr="00AE454E">
        <w:rPr>
          <w:highlight w:val="green"/>
          <w:u w:val="single"/>
        </w:rPr>
        <w:t>private refusal</w:t>
      </w:r>
      <w:r w:rsidRPr="002758E6">
        <w:rPr>
          <w:u w:val="single"/>
        </w:rPr>
        <w:t>.</w:t>
      </w:r>
      <w:r w:rsidRPr="00AE454E">
        <w:rPr>
          <w:sz w:val="16"/>
        </w:rPr>
        <w:t xml:space="preserve"> Classifying private refusal as abstention from rather than engagement with the state, </w:t>
      </w:r>
      <w:r w:rsidRPr="002758E6">
        <w:rPr>
          <w:u w:val="single"/>
        </w:rPr>
        <w:t xml:space="preserve">Weiss argues that </w:t>
      </w:r>
      <w:r w:rsidRPr="00AE454E">
        <w:rPr>
          <w:highlight w:val="green"/>
          <w:u w:val="single"/>
        </w:rPr>
        <w:t>refusal as a form of abstention forges a new kind of political space, one that bypasses the state</w:t>
      </w:r>
      <w:r w:rsidRPr="002758E6">
        <w:rPr>
          <w:u w:val="single"/>
        </w:rPr>
        <w:t xml:space="preserve">. Seeing refusal as generative moves away from default negative connotations into spaces </w:t>
      </w:r>
      <w:r w:rsidRPr="00AE454E">
        <w:rPr>
          <w:u w:val="single"/>
        </w:rPr>
        <w:t>that</w:t>
      </w:r>
      <w:r w:rsidRPr="002758E6">
        <w:rPr>
          <w:u w:val="single"/>
        </w:rPr>
        <w:t xml:space="preserve"> might be more social than antisocial. 2. Refusal is social and affiliative</w:t>
      </w:r>
      <w:r w:rsidRPr="00AE454E">
        <w:rPr>
          <w:sz w:val="16"/>
        </w:rPr>
        <w:t xml:space="preserve">. What does refusal create? In both my and Elisa Sobo’s essays, </w:t>
      </w:r>
      <w:r w:rsidRPr="002758E6">
        <w:rPr>
          <w:u w:val="single"/>
        </w:rPr>
        <w:t>refusal produces or reproduces community. I argue that Tibetan refugees forge community in exile by refusing citizenship, collectively staking a political claim to Tibet rather than formally planting roots in India or Nepal.</w:t>
      </w:r>
      <w:r w:rsidRPr="00AE454E">
        <w:rPr>
          <w:sz w:val="16"/>
        </w:rPr>
        <w:t xml:space="preserve"> This suggests belonging as a refiguring of community, a conceptual partner to refusal’s role in animating sociality among vaccine-cautious parents in California. In her study of pediatric vaccine practices in a Waldorf (Steiner) school, Sobo finds that refusal cements social relations, enabling new and meaningful affiliations among parents. These parents demonstrate a shared belief that they are making the best, most responsible decisions for their children’s health. This choice concerns insistence, not resistance. </w:t>
      </w:r>
      <w:r w:rsidRPr="002758E6">
        <w:rPr>
          <w:u w:val="single"/>
        </w:rPr>
        <w:t>3. Refusal is not another word for resistance. We are not lacking anthropological critiques of scholarship on resistance (e.g., Abu-Lughod 1990; Ortner 1995; Sahlins 1999; Seymour 2006), and yet a theorizing of refusal does not constitute a revamping of resistance to accommodate critique. Instead, refusal is a critique.</w:t>
      </w:r>
      <w:r w:rsidRPr="00AE454E">
        <w:rPr>
          <w:sz w:val="16"/>
        </w:rPr>
        <w:t xml:space="preserve"> In Audra Simpson’s essay, </w:t>
      </w:r>
      <w:r w:rsidRPr="002758E6">
        <w:rPr>
          <w:u w:val="single"/>
        </w:rPr>
        <w:t>it is the revenge of consent</w:t>
      </w:r>
      <w:r w:rsidRPr="00AE454E">
        <w:rPr>
          <w:sz w:val="16"/>
        </w:rPr>
        <w:t xml:space="preserve">. Approaching Kahnawà:ke Mohawk </w:t>
      </w:r>
      <w:r w:rsidRPr="002758E6">
        <w:rPr>
          <w:u w:val="single"/>
        </w:rPr>
        <w:t xml:space="preserve">refusals as both stance and theory of the political, Simpson argues that available concepts of resistance or recognition remain insufficient in that they often overestimate the place of the state. </w:t>
      </w:r>
      <w:r w:rsidRPr="00AE454E">
        <w:rPr>
          <w:highlight w:val="green"/>
          <w:u w:val="single"/>
        </w:rPr>
        <w:t>Refusal as revenge</w:t>
      </w:r>
      <w:r w:rsidRPr="002758E6">
        <w:rPr>
          <w:u w:val="single"/>
        </w:rPr>
        <w:t xml:space="preserve">, then, </w:t>
      </w:r>
      <w:r w:rsidRPr="00AE454E">
        <w:rPr>
          <w:highlight w:val="green"/>
          <w:u w:val="single"/>
        </w:rPr>
        <w:t>rejects external state and institutional structures</w:t>
      </w:r>
      <w:r w:rsidRPr="002758E6">
        <w:rPr>
          <w:u w:val="single"/>
        </w:rPr>
        <w:t>.</w:t>
      </w:r>
      <w:r w:rsidRPr="00AE454E">
        <w:rPr>
          <w:sz w:val="16"/>
        </w:rPr>
        <w:t xml:space="preserve"> For the Kahnaawà:ke Mohawk this can be to call forward “the prior,” that is, all that preceded, and desires now to succeed, settler colonialism. </w:t>
      </w:r>
      <w:r w:rsidRPr="002758E6">
        <w:rPr>
          <w:u w:val="single"/>
        </w:rPr>
        <w:t>This stance challenges the presumption and enactment of inequity in, for example, state-society relations. If resistance involves consciously defying or opposing superiors “in a context of differential power relationships” (Seymour 2006, 305), then refusal rejects this hi-erarchical relationship, repositing the relationship as one configured al-together differently</w:t>
      </w:r>
      <w:r w:rsidRPr="00AE454E">
        <w:rPr>
          <w:sz w:val="16"/>
        </w:rPr>
        <w:t xml:space="preserve">. Each of our four essays moves in this direction, refiguring social and political relations as an aspirational move toward change. 4. </w:t>
      </w:r>
      <w:r w:rsidRPr="002758E6">
        <w:rPr>
          <w:u w:val="single"/>
        </w:rPr>
        <w:t xml:space="preserve">Refusal is hopeful, refusal is willful. </w:t>
      </w:r>
      <w:r w:rsidRPr="00AE454E">
        <w:rPr>
          <w:highlight w:val="green"/>
          <w:u w:val="single"/>
        </w:rPr>
        <w:t>Refusal is insistence on the possible over the probable</w:t>
      </w:r>
      <w:r w:rsidRPr="002758E6">
        <w:rPr>
          <w:u w:val="single"/>
        </w:rPr>
        <w:t>, and thus in Isabelle Stengers’s terms, is aligned with hope</w:t>
      </w:r>
      <w:r w:rsidRPr="00AE454E">
        <w:rPr>
          <w:sz w:val="16"/>
        </w:rPr>
        <w:t xml:space="preserve">. As she explains in an interview with Mary Zournazi (2002, 245), “If we follow probability there is no hope, just a calculated anticipation authorized by the world as it is.” </w:t>
      </w:r>
      <w:r w:rsidRPr="002758E6">
        <w:rPr>
          <w:u w:val="single"/>
        </w:rPr>
        <w:t xml:space="preserve">Hope combines with will to refuse authorized anticipations, thus moving away from the probable into the possible. </w:t>
      </w:r>
      <w:r w:rsidRPr="00AE454E">
        <w:rPr>
          <w:highlight w:val="green"/>
          <w:u w:val="single"/>
        </w:rPr>
        <w:t>The willful aspect of refusal brings us back to transformation and generation, to the possibility of acting to spark change</w:t>
      </w:r>
      <w:r w:rsidRPr="002758E6">
        <w:rPr>
          <w:u w:val="single"/>
        </w:rPr>
        <w:t>.</w:t>
      </w:r>
      <w:r w:rsidRPr="00AE454E">
        <w:rPr>
          <w:sz w:val="16"/>
        </w:rPr>
        <w:t xml:space="preserve"> For Tibetan refugees in India and Nepal, this means belief in the possibility of returning to a Tibet no longer ruled by China. Or, for parents who refuse pediatric vaccines, it is the insistence that this decision will keep their children healthy. As with those who abstain from performing state-endorsed expectations of public military refusal in Israel, these acts of willfulness generate both political alternatives and ethical critiques. Together these four essays work toward opening new theoretical conversations on refusal. The current political moment demands it. As we find our bearings in the present, it is clear that social and political terrains have shifted for many around the world. Occupy. Black Lives Matter. Idle No More. The Umbrella Movement. The Sunflower Student Movement. The BDS Movement. 350.org. Decolonizing the Academy. The list could go on and on. The list does go on and on. If refusal is continually appearing in the present moment as creative and potent, then our job is to consider how and why. We invite you to join us in the work of thinking through refusal as ethnographic concept and practice.</w:t>
      </w:r>
    </w:p>
    <w:p w14:paraId="6E97D8FA" w14:textId="77777777" w:rsidR="009016E7" w:rsidRDefault="009016E7" w:rsidP="009016E7"/>
    <w:p w14:paraId="6B1BBB32" w14:textId="77D19245" w:rsidR="009016E7" w:rsidRDefault="009016E7" w:rsidP="009016E7">
      <w:pPr>
        <w:pStyle w:val="Heading2"/>
      </w:pPr>
      <w:r>
        <w:t>3</w:t>
      </w:r>
    </w:p>
    <w:p w14:paraId="21E968F3" w14:textId="77777777" w:rsidR="009016E7" w:rsidRPr="00A611CF" w:rsidRDefault="009016E7" w:rsidP="009016E7">
      <w:pPr>
        <w:pStyle w:val="Heading4"/>
      </w:pPr>
      <w:r>
        <w:t xml:space="preserve">The aff’s attempt to reinject order into a failing system protects the fascist system from it’s own collapse </w:t>
      </w:r>
    </w:p>
    <w:p w14:paraId="126BE874" w14:textId="77777777" w:rsidR="009016E7" w:rsidRDefault="009016E7" w:rsidP="009016E7">
      <w:r w:rsidRPr="00E84779">
        <w:rPr>
          <w:rStyle w:val="Style13ptBold"/>
        </w:rPr>
        <w:t>McLaverty-Robinson ’12</w:t>
      </w:r>
      <w:r w:rsidRPr="00E84779">
        <w:t xml:space="preserve"> --</w:t>
      </w:r>
      <w:r>
        <w:t xml:space="preserve"> </w:t>
      </w:r>
      <w:r w:rsidRPr="00E84779">
        <w:t>[Andrew McLaverty-Robinson (Phd @ Univeristy of Nottingham), “Jean Baudrillard: From Revolution to Implosion,” An A to Z of Theory,  August 24, 2012, https://ceasefiremagazine.co.uk/in-theory-baudrillard-10</w:t>
      </w:r>
      <w:r>
        <w:t>] eyu</w:t>
      </w:r>
    </w:p>
    <w:p w14:paraId="50C16A21" w14:textId="77777777" w:rsidR="009016E7" w:rsidRPr="009E1141" w:rsidRDefault="009016E7" w:rsidP="009016E7">
      <w:pPr>
        <w:rPr>
          <w:u w:val="single"/>
        </w:rPr>
      </w:pPr>
      <w:r w:rsidRPr="007D3CC9">
        <w:rPr>
          <w:sz w:val="14"/>
        </w:rPr>
        <w:t xml:space="preserve">It is now </w:t>
      </w:r>
      <w:r w:rsidRPr="00D31B42">
        <w:rPr>
          <w:highlight w:val="green"/>
          <w:u w:val="single"/>
        </w:rPr>
        <w:t>the left</w:t>
      </w:r>
      <w:r w:rsidRPr="0048089E">
        <w:rPr>
          <w:u w:val="single"/>
        </w:rPr>
        <w:t xml:space="preserve"> </w:t>
      </w:r>
      <w:r w:rsidRPr="007D3CC9">
        <w:rPr>
          <w:sz w:val="14"/>
        </w:rPr>
        <w:t xml:space="preserve">(or the Third Way) that </w:t>
      </w:r>
      <w:r w:rsidRPr="00D31B42">
        <w:rPr>
          <w:highlight w:val="green"/>
          <w:u w:val="single"/>
        </w:rPr>
        <w:t>tries</w:t>
      </w:r>
      <w:r w:rsidRPr="0048089E">
        <w:rPr>
          <w:u w:val="single"/>
        </w:rPr>
        <w:t xml:space="preserve"> </w:t>
      </w:r>
      <w:r w:rsidRPr="00D31B42">
        <w:rPr>
          <w:highlight w:val="green"/>
          <w:u w:val="single"/>
        </w:rPr>
        <w:t>to</w:t>
      </w:r>
      <w:r w:rsidRPr="0048089E">
        <w:rPr>
          <w:u w:val="single"/>
        </w:rPr>
        <w:t xml:space="preserve"> </w:t>
      </w:r>
      <w:r w:rsidRPr="00D31B42">
        <w:rPr>
          <w:highlight w:val="green"/>
          <w:u w:val="single"/>
        </w:rPr>
        <w:t>re-inject moral order</w:t>
      </w:r>
      <w:r w:rsidRPr="0048089E">
        <w:rPr>
          <w:u w:val="single"/>
        </w:rPr>
        <w:t xml:space="preserve"> and justice </w:t>
      </w:r>
      <w:r w:rsidRPr="00D31B42">
        <w:rPr>
          <w:highlight w:val="green"/>
          <w:u w:val="single"/>
        </w:rPr>
        <w:t xml:space="preserve">into a </w:t>
      </w:r>
      <w:r w:rsidRPr="00D31B42">
        <w:rPr>
          <w:b/>
          <w:bCs/>
          <w:highlight w:val="green"/>
          <w:u w:val="single"/>
        </w:rPr>
        <w:t>failing</w:t>
      </w:r>
      <w:r w:rsidRPr="00D31B42">
        <w:rPr>
          <w:highlight w:val="green"/>
          <w:u w:val="single"/>
        </w:rPr>
        <w:t xml:space="preserve"> </w:t>
      </w:r>
      <w:r w:rsidRPr="007D3CC9">
        <w:rPr>
          <w:highlight w:val="green"/>
          <w:u w:val="single"/>
        </w:rPr>
        <w:t>system, thereby protecting it from its own collapse</w:t>
      </w:r>
      <w:r w:rsidRPr="007D3CC9">
        <w:rPr>
          <w:sz w:val="14"/>
        </w:rPr>
        <w:t>. Baudrillard implicitly criticises theories such as Laclau’s,</w:t>
      </w:r>
      <w:r w:rsidRPr="0048089E">
        <w:rPr>
          <w:u w:val="single"/>
        </w:rPr>
        <w:t xml:space="preserve"> </w:t>
      </w:r>
      <w:r w:rsidRPr="00D31B42">
        <w:rPr>
          <w:highlight w:val="green"/>
          <w:u w:val="single"/>
        </w:rPr>
        <w:t>which</w:t>
      </w:r>
      <w:r w:rsidRPr="0048089E">
        <w:rPr>
          <w:u w:val="single"/>
        </w:rPr>
        <w:t xml:space="preserve"> </w:t>
      </w:r>
      <w:r w:rsidRPr="00D31B42">
        <w:rPr>
          <w:highlight w:val="green"/>
          <w:u w:val="single"/>
        </w:rPr>
        <w:t>seek to re-inject meaning</w:t>
      </w:r>
      <w:r w:rsidRPr="0048089E">
        <w:rPr>
          <w:u w:val="single"/>
        </w:rPr>
        <w:t xml:space="preserve"> and intensity </w:t>
      </w:r>
      <w:r w:rsidRPr="00D31B42">
        <w:rPr>
          <w:highlight w:val="green"/>
          <w:u w:val="single"/>
        </w:rPr>
        <w:t>into politic</w:t>
      </w:r>
      <w:r w:rsidRPr="0048089E">
        <w:rPr>
          <w:u w:val="single"/>
        </w:rPr>
        <w:t>s</w:t>
      </w:r>
      <w:r w:rsidRPr="007D3CC9">
        <w:rPr>
          <w:sz w:val="14"/>
        </w:rPr>
        <w:t>. For Baudrillard,</w:t>
      </w:r>
      <w:r w:rsidRPr="0048089E">
        <w:rPr>
          <w:u w:val="single"/>
        </w:rPr>
        <w:t xml:space="preserve"> </w:t>
      </w:r>
      <w:r w:rsidRPr="00D31B42">
        <w:rPr>
          <w:highlight w:val="green"/>
          <w:u w:val="single"/>
        </w:rPr>
        <w:t>this task is</w:t>
      </w:r>
      <w:r w:rsidRPr="0048089E">
        <w:rPr>
          <w:u w:val="single"/>
        </w:rPr>
        <w:t xml:space="preserve"> both </w:t>
      </w:r>
      <w:r w:rsidRPr="00D31B42">
        <w:rPr>
          <w:highlight w:val="green"/>
          <w:u w:val="single"/>
        </w:rPr>
        <w:t>impossible and reactionary</w:t>
      </w:r>
      <w:r w:rsidRPr="007D3CC9">
        <w:rPr>
          <w:sz w:val="14"/>
        </w:rPr>
        <w:t xml:space="preserve">. Baudrillard sees the system as creating the illusion of its continued power by drawing on or simulating antagonisms and critique. </w:t>
      </w:r>
      <w:r w:rsidRPr="00D31B42">
        <w:rPr>
          <w:highlight w:val="green"/>
          <w:u w:val="single"/>
        </w:rPr>
        <w:t>There is</w:t>
      </w:r>
      <w:r w:rsidRPr="0048089E">
        <w:rPr>
          <w:u w:val="single"/>
        </w:rPr>
        <w:t xml:space="preserve"> thus </w:t>
      </w:r>
      <w:r w:rsidRPr="00D31B42">
        <w:rPr>
          <w:highlight w:val="green"/>
          <w:u w:val="single"/>
        </w:rPr>
        <w:t>a danger</w:t>
      </w:r>
      <w:r w:rsidRPr="0048089E">
        <w:rPr>
          <w:u w:val="single"/>
        </w:rPr>
        <w:t xml:space="preserve"> </w:t>
      </w:r>
      <w:r w:rsidRPr="00D31B42">
        <w:rPr>
          <w:highlight w:val="green"/>
          <w:u w:val="single"/>
        </w:rPr>
        <w:t xml:space="preserve">that critique actually </w:t>
      </w:r>
      <w:r w:rsidRPr="00D31B42">
        <w:rPr>
          <w:b/>
          <w:bCs/>
          <w:highlight w:val="green"/>
          <w:u w:val="single"/>
        </w:rPr>
        <w:t>sustains</w:t>
      </w:r>
      <w:r w:rsidRPr="00D31B42">
        <w:rPr>
          <w:highlight w:val="green"/>
          <w:u w:val="single"/>
        </w:rPr>
        <w:t xml:space="preserve"> the </w:t>
      </w:r>
      <w:r w:rsidRPr="007D3CC9">
        <w:rPr>
          <w:highlight w:val="green"/>
          <w:u w:val="single"/>
        </w:rPr>
        <w:t>system, by giving it a power it doesn’t have</w:t>
      </w:r>
      <w:r w:rsidRPr="007D3CC9">
        <w:rPr>
          <w:sz w:val="14"/>
          <w:highlight w:val="green"/>
        </w:rPr>
        <w:t xml:space="preserve">. </w:t>
      </w:r>
      <w:r w:rsidRPr="007D3CC9">
        <w:rPr>
          <w:highlight w:val="green"/>
          <w:u w:val="single"/>
        </w:rPr>
        <w:t xml:space="preserve">Trying </w:t>
      </w:r>
      <w:r w:rsidRPr="00D31B42">
        <w:rPr>
          <w:highlight w:val="green"/>
          <w:u w:val="single"/>
        </w:rPr>
        <w:t>to confront</w:t>
      </w:r>
      <w:r w:rsidRPr="0048089E">
        <w:rPr>
          <w:u w:val="single"/>
        </w:rPr>
        <w:t xml:space="preserve"> and destroy </w:t>
      </w:r>
      <w:r w:rsidRPr="00D31B42">
        <w:rPr>
          <w:highlight w:val="green"/>
          <w:u w:val="single"/>
        </w:rPr>
        <w:t>the system</w:t>
      </w:r>
      <w:r w:rsidRPr="0048089E">
        <w:rPr>
          <w:u w:val="single"/>
        </w:rPr>
        <w:t xml:space="preserve"> thus </w:t>
      </w:r>
      <w:r w:rsidRPr="00D31B42">
        <w:rPr>
          <w:highlight w:val="green"/>
          <w:u w:val="single"/>
        </w:rPr>
        <w:t>inadvertently revives it,</w:t>
      </w:r>
      <w:r w:rsidRPr="0048089E">
        <w:rPr>
          <w:u w:val="single"/>
        </w:rPr>
        <w:t xml:space="preserve"> </w:t>
      </w:r>
      <w:r w:rsidRPr="00D31B42">
        <w:rPr>
          <w:highlight w:val="green"/>
          <w:u w:val="single"/>
        </w:rPr>
        <w:t>giving it back</w:t>
      </w:r>
      <w:r w:rsidRPr="0048089E">
        <w:rPr>
          <w:u w:val="single"/>
        </w:rPr>
        <w:t xml:space="preserve"> a little bit of </w:t>
      </w:r>
      <w:r w:rsidRPr="00D31B42">
        <w:rPr>
          <w:highlight w:val="green"/>
          <w:u w:val="single"/>
        </w:rPr>
        <w:t>symbolic power</w:t>
      </w:r>
      <w:r w:rsidRPr="007D3CC9">
        <w:rPr>
          <w:sz w:val="14"/>
        </w:rPr>
        <w:t xml:space="preserve">. He also sees conspiracy theories and current forms of Marxism as attempts to stave off awareness of the reality of a systematic code. </w:t>
      </w:r>
      <w:r w:rsidRPr="0048089E">
        <w:rPr>
          <w:u w:val="single"/>
        </w:rPr>
        <w:t>In any case, the energy of the social is simply a distorted</w:t>
      </w:r>
      <w:r w:rsidRPr="007D3CC9">
        <w:rPr>
          <w:sz w:val="14"/>
        </w:rPr>
        <w:t xml:space="preserve">, </w:t>
      </w:r>
      <w:r w:rsidRPr="0048089E">
        <w:rPr>
          <w:u w:val="single"/>
        </w:rPr>
        <w:t xml:space="preserve">impoverished version of the energy of “diabolical” forces (i.e. of symbolic exchange). </w:t>
      </w:r>
      <w:r w:rsidRPr="007D3CC9">
        <w:rPr>
          <w:sz w:val="14"/>
        </w:rPr>
        <w:t xml:space="preserve">Baudrillard thinks that </w:t>
      </w:r>
      <w:r w:rsidRPr="00D31B42">
        <w:rPr>
          <w:highlight w:val="green"/>
          <w:u w:val="single"/>
        </w:rPr>
        <w:t>societies</w:t>
      </w:r>
      <w:r w:rsidRPr="0048089E">
        <w:rPr>
          <w:u w:val="single"/>
        </w:rPr>
        <w:t xml:space="preserve"> </w:t>
      </w:r>
      <w:r w:rsidRPr="007D3CC9">
        <w:rPr>
          <w:sz w:val="14"/>
        </w:rPr>
        <w:t>actually</w:t>
      </w:r>
      <w:r w:rsidRPr="0048089E">
        <w:rPr>
          <w:u w:val="single"/>
        </w:rPr>
        <w:t xml:space="preserve"> </w:t>
      </w:r>
      <w:r w:rsidRPr="007D3CC9">
        <w:rPr>
          <w:sz w:val="14"/>
        </w:rPr>
        <w:t xml:space="preserve">come into being, not for the management of interests, but </w:t>
      </w:r>
      <w:r w:rsidRPr="00D31B42">
        <w:rPr>
          <w:highlight w:val="green"/>
          <w:u w:val="single"/>
        </w:rPr>
        <w:t>coalesce</w:t>
      </w:r>
      <w:r w:rsidRPr="0048089E">
        <w:rPr>
          <w:u w:val="single"/>
        </w:rPr>
        <w:t xml:space="preserve"> </w:t>
      </w:r>
      <w:r w:rsidRPr="00D31B42">
        <w:rPr>
          <w:highlight w:val="green"/>
          <w:u w:val="single"/>
        </w:rPr>
        <w:t>around</w:t>
      </w:r>
      <w:r w:rsidRPr="0048089E">
        <w:rPr>
          <w:u w:val="single"/>
        </w:rPr>
        <w:t xml:space="preserve"> </w:t>
      </w:r>
      <w:r w:rsidRPr="00D31B42">
        <w:rPr>
          <w:highlight w:val="green"/>
          <w:u w:val="single"/>
        </w:rPr>
        <w:t>rituals of expenditure</w:t>
      </w:r>
      <w:r w:rsidRPr="0048089E">
        <w:rPr>
          <w:u w:val="single"/>
        </w:rPr>
        <w:t>, luxury and sacrifice.</w:t>
      </w:r>
      <w:r w:rsidRPr="007D3CC9">
        <w:rPr>
          <w:sz w:val="14"/>
        </w:rPr>
        <w:t xml:space="preserve"> Politics itself was a pure game until the modern period, when it was called upon to represent the social. </w:t>
      </w:r>
      <w:r w:rsidRPr="0048089E">
        <w:rPr>
          <w:u w:val="single"/>
        </w:rPr>
        <w:t xml:space="preserve">Now </w:t>
      </w:r>
      <w:r w:rsidRPr="00D31B42">
        <w:rPr>
          <w:b/>
          <w:bCs/>
          <w:highlight w:val="green"/>
          <w:u w:val="single"/>
        </w:rPr>
        <w:t>politics is dead</w:t>
      </w:r>
      <w:r w:rsidRPr="00D31B42">
        <w:rPr>
          <w:highlight w:val="green"/>
          <w:u w:val="single"/>
        </w:rPr>
        <w:t>, because it no longer has a referent in reality</w:t>
      </w:r>
      <w:r w:rsidRPr="0048089E">
        <w:rPr>
          <w:u w:val="single"/>
        </w:rPr>
        <w:t>. This is because it lacks symbolic exchange</w:t>
      </w:r>
      <w:r w:rsidRPr="007D3CC9">
        <w:rPr>
          <w:sz w:val="14"/>
        </w:rPr>
        <w:t xml:space="preserve">. The absence of symbolic exchange leads also to an absence of possibility of redistribution, either North to South or elite to masses. </w:t>
      </w:r>
      <w:r w:rsidRPr="00D31B42">
        <w:rPr>
          <w:highlight w:val="green"/>
          <w:u w:val="single"/>
        </w:rPr>
        <w:t>Fascism</w:t>
      </w:r>
      <w:r w:rsidRPr="0048089E">
        <w:rPr>
          <w:u w:val="single"/>
        </w:rPr>
        <w:t xml:space="preserve"> also </w:t>
      </w:r>
      <w:r w:rsidRPr="00D31B42">
        <w:rPr>
          <w:highlight w:val="green"/>
          <w:u w:val="single"/>
        </w:rPr>
        <w:t>resists the death of the real</w:t>
      </w:r>
      <w:r w:rsidRPr="0048089E">
        <w:rPr>
          <w:u w:val="single"/>
        </w:rPr>
        <w:t>, in a similar way</w:t>
      </w:r>
      <w:r w:rsidRPr="009625CB">
        <w:rPr>
          <w:rStyle w:val="StyleUnderline"/>
        </w:rPr>
        <w:t xml:space="preserve">. </w:t>
      </w:r>
      <w:r w:rsidRPr="00D31B42">
        <w:rPr>
          <w:rStyle w:val="StyleUnderline"/>
          <w:highlight w:val="green"/>
        </w:rPr>
        <w:t>It</w:t>
      </w:r>
      <w:r w:rsidRPr="00D31B42">
        <w:rPr>
          <w:highlight w:val="green"/>
          <w:u w:val="single"/>
        </w:rPr>
        <w:t xml:space="preserve"> tries to restore</w:t>
      </w:r>
      <w:r w:rsidRPr="0048089E">
        <w:rPr>
          <w:u w:val="single"/>
        </w:rPr>
        <w:t xml:space="preserve"> in an excessive </w:t>
      </w:r>
      <w:r w:rsidRPr="00D31B42">
        <w:rPr>
          <w:highlight w:val="green"/>
          <w:u w:val="single"/>
        </w:rPr>
        <w:t>way the phenomena of death</w:t>
      </w:r>
      <w:r w:rsidRPr="0048089E">
        <w:rPr>
          <w:u w:val="single"/>
        </w:rPr>
        <w:t xml:space="preserve">, intensity and definite references, </w:t>
      </w:r>
      <w:r w:rsidRPr="00D31B42">
        <w:rPr>
          <w:highlight w:val="green"/>
          <w:u w:val="single"/>
        </w:rPr>
        <w:t>in order to ward off the collapse of the real</w:t>
      </w:r>
      <w:r w:rsidRPr="0048089E">
        <w:rPr>
          <w:u w:val="single"/>
        </w:rPr>
        <w:t>.</w:t>
      </w:r>
      <w:r w:rsidRPr="007D3CC9">
        <w:rPr>
          <w:sz w:val="14"/>
        </w:rPr>
        <w:t xml:space="preserve"> </w:t>
      </w:r>
      <w:r w:rsidRPr="00D31B42">
        <w:rPr>
          <w:highlight w:val="green"/>
          <w:u w:val="single"/>
        </w:rPr>
        <w:t xml:space="preserve">Fascist </w:t>
      </w:r>
      <w:r w:rsidRPr="009625CB">
        <w:rPr>
          <w:u w:val="single"/>
        </w:rPr>
        <w:t xml:space="preserve">and authoritarian </w:t>
      </w:r>
      <w:r w:rsidRPr="00D31B42">
        <w:rPr>
          <w:highlight w:val="green"/>
          <w:u w:val="single"/>
        </w:rPr>
        <w:t>tendencies revive</w:t>
      </w:r>
      <w:r w:rsidRPr="007D3CC9">
        <w:rPr>
          <w:sz w:val="14"/>
        </w:rPr>
        <w:t xml:space="preserve"> what Baudrillard terms ‘</w:t>
      </w:r>
      <w:r w:rsidRPr="00D31B42">
        <w:rPr>
          <w:highlight w:val="green"/>
          <w:u w:val="single"/>
        </w:rPr>
        <w:t>the violence necessary to life</w:t>
      </w:r>
      <w:r w:rsidRPr="0048089E">
        <w:rPr>
          <w:u w:val="single"/>
        </w:rPr>
        <w:t>’</w:t>
      </w:r>
      <w:r w:rsidRPr="007D3CC9">
        <w:rPr>
          <w:sz w:val="14"/>
        </w:rPr>
        <w:t xml:space="preserve"> – they keep up some kind of symbolic power. (Baudrillard’s Lacanian heritage is clearly shown in this idea of a necessary violence). </w:t>
      </w:r>
      <w:r w:rsidRPr="009E1141">
        <w:rPr>
          <w:u w:val="single"/>
        </w:rPr>
        <w:t xml:space="preserve">Baudrillard has a certain sympathy for the desire to escape hyperreality in this way, but also sees it as </w:t>
      </w:r>
      <w:r w:rsidRPr="009E1141">
        <w:rPr>
          <w:b/>
          <w:bCs/>
          <w:u w:val="single"/>
        </w:rPr>
        <w:t>futile</w:t>
      </w:r>
      <w:r w:rsidRPr="007D3CC9">
        <w:rPr>
          <w:sz w:val="14"/>
        </w:rPr>
        <w:t xml:space="preserve">. </w:t>
      </w:r>
      <w:r w:rsidRPr="007D3CC9">
        <w:rPr>
          <w:highlight w:val="green"/>
          <w:u w:val="single"/>
        </w:rPr>
        <w:t>People doing this – both left and right – are trying</w:t>
      </w:r>
      <w:r w:rsidRPr="009E1141">
        <w:rPr>
          <w:u w:val="single"/>
        </w:rPr>
        <w:t xml:space="preserve"> to </w:t>
      </w:r>
      <w:r w:rsidRPr="007D3CC9">
        <w:rPr>
          <w:highlight w:val="green"/>
          <w:u w:val="single"/>
        </w:rPr>
        <w:t>resuscitate causes and consequences</w:t>
      </w:r>
      <w:r w:rsidRPr="009E1141">
        <w:rPr>
          <w:u w:val="single"/>
        </w:rPr>
        <w:t xml:space="preserve">, realities and referents, and recreate an imaginary. </w:t>
      </w:r>
      <w:r w:rsidRPr="007D3CC9">
        <w:rPr>
          <w:highlight w:val="green"/>
          <w:u w:val="single"/>
        </w:rPr>
        <w:t>But the system deters such efforts from succeeding</w:t>
      </w:r>
      <w:r w:rsidRPr="007D3CC9">
        <w:rPr>
          <w:sz w:val="14"/>
        </w:rPr>
        <w:t xml:space="preserve">. Le Pen for instance is ultimately absorbed, as the mainstream integrates and repeats his racist ideas. This analysis could also be applied to various “fundamentalisms” and ethno-nationalist movements today. </w:t>
      </w:r>
      <w:r w:rsidRPr="0048089E">
        <w:rPr>
          <w:u w:val="single"/>
        </w:rPr>
        <w:t>This kind of resistance is ultimately reactionary, seeking to restore the declining regime of signs. But it can only be understood if its basis in energies of resistance to simulation is recognised</w:t>
      </w:r>
      <w:r w:rsidRPr="007D3CC9">
        <w:rPr>
          <w:sz w:val="14"/>
        </w:rPr>
        <w:t xml:space="preserve">. It is because it channels such resistance that it is able to mobilise affective forces. Baudrillard’s analysis is here similar to </w:t>
      </w:r>
      <w:hyperlink r:id="rId213" w:history="1">
        <w:r w:rsidRPr="007D3CC9">
          <w:rPr>
            <w:rStyle w:val="Hyperlink"/>
            <w:color w:val="000000" w:themeColor="text1"/>
            <w:sz w:val="18"/>
            <w:szCs w:val="18"/>
            <w:u w:val="none"/>
          </w:rPr>
          <w:t>Agamben’s view</w:t>
        </w:r>
      </w:hyperlink>
      <w:r w:rsidRPr="007D3CC9">
        <w:rPr>
          <w:sz w:val="14"/>
        </w:rPr>
        <w:t xml:space="preserve"> that the sovereign gesture is now exercised everywhere because of the rise of indistinction and indeterminacy. </w:t>
      </w:r>
      <w:r w:rsidRPr="007D3CC9">
        <w:rPr>
          <w:u w:val="single"/>
        </w:rPr>
        <w:t>The paradox is that</w:t>
      </w:r>
      <w:r w:rsidRPr="007D3CC9">
        <w:rPr>
          <w:sz w:val="14"/>
        </w:rPr>
        <w:t xml:space="preserve"> the performance of </w:t>
      </w:r>
      <w:r w:rsidRPr="00D31B42">
        <w:rPr>
          <w:highlight w:val="green"/>
          <w:u w:val="single"/>
        </w:rPr>
        <w:t>fundamentalism</w:t>
      </w:r>
      <w:r w:rsidRPr="007D3CC9">
        <w:rPr>
          <w:sz w:val="14"/>
        </w:rPr>
        <w:t xml:space="preserve"> often </w:t>
      </w:r>
      <w:r w:rsidRPr="007D3CC9">
        <w:rPr>
          <w:u w:val="single"/>
        </w:rPr>
        <w:t>leads back towards</w:t>
      </w:r>
      <w:r w:rsidRPr="007D3CC9">
        <w:rPr>
          <w:sz w:val="14"/>
        </w:rPr>
        <w:t xml:space="preserve"> the world of </w:t>
      </w:r>
      <w:r w:rsidRPr="007D3CC9">
        <w:rPr>
          <w:u w:val="single"/>
        </w:rPr>
        <w:t>simulation</w:t>
      </w:r>
      <w:r w:rsidRPr="0048089E">
        <w:rPr>
          <w:u w:val="single"/>
        </w:rPr>
        <w:t xml:space="preserve"> and deterrence</w:t>
      </w:r>
      <w:r w:rsidRPr="007D3CC9">
        <w:rPr>
          <w:sz w:val="14"/>
        </w:rPr>
        <w:t xml:space="preserve">. </w:t>
      </w:r>
      <w:r w:rsidRPr="0048089E">
        <w:rPr>
          <w:u w:val="single"/>
        </w:rPr>
        <w:t xml:space="preserve">Such </w:t>
      </w:r>
      <w:r w:rsidRPr="007D3CC9">
        <w:rPr>
          <w:b/>
          <w:bCs/>
          <w:u w:val="single"/>
        </w:rPr>
        <w:t>movements map symbolic exchange onto the state</w:t>
      </w:r>
      <w:r w:rsidRPr="0048089E">
        <w:rPr>
          <w:u w:val="single"/>
        </w:rPr>
        <w:t>, restoring some of its reality</w:t>
      </w:r>
      <w:r w:rsidRPr="007D3CC9">
        <w:rPr>
          <w:sz w:val="14"/>
        </w:rPr>
        <w:t xml:space="preserve">, but </w:t>
      </w:r>
      <w:r w:rsidRPr="007D3CC9">
        <w:rPr>
          <w:u w:val="single"/>
        </w:rPr>
        <w:t xml:space="preserve">ultimately contributing to the persistence of </w:t>
      </w:r>
      <w:r w:rsidRPr="007D3CC9">
        <w:rPr>
          <w:rStyle w:val="StyleUnderline"/>
        </w:rPr>
        <w:t>simulation</w:t>
      </w:r>
      <w:r w:rsidRPr="007D3CC9">
        <w:rPr>
          <w:sz w:val="14"/>
        </w:rPr>
        <w:t xml:space="preserve">. Resistance from inside the regime of power is impossible because of deterrence. Baudrillard suggests that </w:t>
      </w:r>
      <w:r w:rsidRPr="00D31B42">
        <w:rPr>
          <w:highlight w:val="green"/>
          <w:u w:val="single"/>
        </w:rPr>
        <w:t>it’s</w:t>
      </w:r>
      <w:r w:rsidRPr="007D3CC9">
        <w:rPr>
          <w:sz w:val="14"/>
        </w:rPr>
        <w:t xml:space="preserve"> now </w:t>
      </w:r>
      <w:r w:rsidRPr="00D31B42">
        <w:rPr>
          <w:highlight w:val="green"/>
          <w:u w:val="single"/>
        </w:rPr>
        <w:t>impossible</w:t>
      </w:r>
      <w:r w:rsidRPr="007D3CC9">
        <w:rPr>
          <w:sz w:val="14"/>
          <w:highlight w:val="green"/>
        </w:rPr>
        <w:t xml:space="preserve"> </w:t>
      </w:r>
      <w:r w:rsidRPr="00D31B42">
        <w:rPr>
          <w:highlight w:val="green"/>
          <w:u w:val="single"/>
        </w:rPr>
        <w:t>to imagine a power exercised inside the enclosure created by deterrence</w:t>
      </w:r>
      <w:r w:rsidRPr="0048089E">
        <w:rPr>
          <w:u w:val="single"/>
        </w:rPr>
        <w:t xml:space="preserve"> – </w:t>
      </w:r>
      <w:r w:rsidRPr="00D31B42">
        <w:rPr>
          <w:b/>
          <w:bCs/>
          <w:highlight w:val="green"/>
          <w:u w:val="single"/>
        </w:rPr>
        <w:t>except for an implosive power</w:t>
      </w:r>
      <w:r w:rsidRPr="00D31B42">
        <w:rPr>
          <w:highlight w:val="green"/>
          <w:u w:val="single"/>
        </w:rPr>
        <w:t xml:space="preserve"> </w:t>
      </w:r>
      <w:r w:rsidRPr="00D31B42">
        <w:rPr>
          <w:b/>
          <w:bCs/>
          <w:highlight w:val="green"/>
          <w:u w:val="single"/>
        </w:rPr>
        <w:t>which abolishes the energies preventing other possibilities emerging</w:t>
      </w:r>
      <w:r w:rsidRPr="007D3CC9">
        <w:rPr>
          <w:sz w:val="14"/>
        </w:rPr>
        <w:t xml:space="preserve">. He also suggests that the loss of the real is irreversible. </w:t>
      </w:r>
      <w:r w:rsidRPr="00D31B42">
        <w:rPr>
          <w:highlight w:val="green"/>
          <w:u w:val="single"/>
        </w:rPr>
        <w:t xml:space="preserve">Only the </w:t>
      </w:r>
      <w:r w:rsidRPr="00D31B42">
        <w:rPr>
          <w:rStyle w:val="Emphasis"/>
          <w:highlight w:val="green"/>
        </w:rPr>
        <w:t>total collapse</w:t>
      </w:r>
      <w:r w:rsidRPr="00D31B42">
        <w:rPr>
          <w:highlight w:val="green"/>
          <w:u w:val="single"/>
        </w:rPr>
        <w:t xml:space="preserve"> of the terrain of simulation will end it</w:t>
      </w:r>
      <w:r w:rsidRPr="009625CB">
        <w:rPr>
          <w:u w:val="single"/>
        </w:rPr>
        <w:t>, not a test of reality</w:t>
      </w:r>
      <w:r w:rsidRPr="007D3CC9">
        <w:rPr>
          <w:sz w:val="14"/>
        </w:rPr>
        <w:t xml:space="preserve">. A truly effective revolution would have to abolish all the separations – including the separation from death. It cannot involve equality in what is separated – in survival, in social status and so on. </w:t>
      </w:r>
      <w:r w:rsidRPr="007D3CC9">
        <w:rPr>
          <w:rStyle w:val="Emphasis"/>
          <w:sz w:val="14"/>
          <w:highlight w:val="green"/>
          <w:u w:val="none"/>
        </w:rPr>
        <w:t xml:space="preserve">The </w:t>
      </w:r>
      <w:r w:rsidRPr="009E1141">
        <w:rPr>
          <w:rStyle w:val="Emphasis"/>
          <w:highlight w:val="green"/>
        </w:rPr>
        <w:t>strategy for change is now exacerbation, towards a catastrophic end of the system</w:t>
      </w:r>
      <w:r w:rsidRPr="009E1141">
        <w:rPr>
          <w:b/>
          <w:bCs/>
          <w:u w:val="single"/>
        </w:rPr>
        <w:t xml:space="preserve">. </w:t>
      </w:r>
      <w:r w:rsidRPr="007D3CC9">
        <w:rPr>
          <w:sz w:val="14"/>
        </w:rPr>
        <w:t>Baudrillard believes that the resultant death of the social will paradoxically bring about socialism.</w:t>
      </w:r>
    </w:p>
    <w:p w14:paraId="2711527A" w14:textId="77777777" w:rsidR="009016E7" w:rsidRPr="00CB0ACD" w:rsidRDefault="009016E7" w:rsidP="009016E7"/>
    <w:p w14:paraId="5E95C7AB" w14:textId="77777777" w:rsidR="009016E7" w:rsidRPr="00207E39" w:rsidRDefault="009016E7" w:rsidP="009016E7">
      <w:pPr>
        <w:pStyle w:val="Heading4"/>
      </w:pPr>
      <w:r>
        <w:t xml:space="preserve">Truth and expertise are not a panacea to trump fascism – telling trump he is wrong not only fails but rallies his base </w:t>
      </w:r>
    </w:p>
    <w:p w14:paraId="3319D18D" w14:textId="77777777" w:rsidR="009016E7" w:rsidRPr="00207E39" w:rsidRDefault="009016E7" w:rsidP="009016E7">
      <w:pPr>
        <w:rPr>
          <w:rStyle w:val="Style13ptBold"/>
          <w:b w:val="0"/>
          <w:bCs w:val="0"/>
          <w:sz w:val="22"/>
        </w:rPr>
      </w:pPr>
      <w:r w:rsidRPr="00207E39">
        <w:rPr>
          <w:rStyle w:val="Style13ptBold"/>
        </w:rPr>
        <w:t>Shapiro 17</w:t>
      </w:r>
      <w:r w:rsidRPr="00207E39">
        <w:t xml:space="preserve"> </w:t>
      </w:r>
      <w:r w:rsidRPr="00DA7EDE">
        <w:rPr>
          <w:sz w:val="14"/>
          <w:szCs w:val="14"/>
        </w:rPr>
        <w:t>[Alan Shapiro, Visiting Professor in Transdisciplinary Design, Folkwang University of the A</w:t>
      </w:r>
      <w:r>
        <w:rPr>
          <w:sz w:val="14"/>
          <w:szCs w:val="14"/>
        </w:rPr>
        <w:t>b</w:t>
      </w:r>
      <w:r w:rsidRPr="00DA7EDE">
        <w:rPr>
          <w:sz w:val="14"/>
          <w:szCs w:val="14"/>
        </w:rPr>
        <w:t>rts, Essen, Germany, Baudrillard and Trump: Simulation and Object-Orientation, Not True and False]</w:t>
      </w:r>
    </w:p>
    <w:p w14:paraId="0088CD51" w14:textId="77777777" w:rsidR="009016E7" w:rsidRPr="00185E7E" w:rsidRDefault="009016E7" w:rsidP="009016E7">
      <w:pPr>
        <w:rPr>
          <w:rStyle w:val="StyleUnderline"/>
          <w:b/>
        </w:rPr>
      </w:pPr>
      <w:r w:rsidRPr="00DA7EDE">
        <w:rPr>
          <w:sz w:val="16"/>
        </w:rPr>
        <w:t>I see an op-ed piece in yesterday’s Washington Post (January 2nd, 2017) by Greg Sargent. It is called “</w:t>
      </w:r>
      <w:r w:rsidRPr="00185E7E">
        <w:rPr>
          <w:rStyle w:val="StyleUnderline"/>
        </w:rPr>
        <w:t xml:space="preserve">Yes, </w:t>
      </w:r>
      <w:r w:rsidRPr="00DA7EDE">
        <w:rPr>
          <w:rStyle w:val="StyleUnderline"/>
          <w:highlight w:val="green"/>
        </w:rPr>
        <w:t>Donald Trump ‘lies.</w:t>
      </w:r>
      <w:r w:rsidRPr="00DA7EDE">
        <w:rPr>
          <w:rStyle w:val="StyleUnderline"/>
        </w:rPr>
        <w:t>’ A lot</w:t>
      </w:r>
      <w:r w:rsidRPr="00185E7E">
        <w:rPr>
          <w:rStyle w:val="StyleUnderline"/>
        </w:rPr>
        <w:t>.</w:t>
      </w:r>
      <w:r w:rsidRPr="00DA7EDE">
        <w:rPr>
          <w:sz w:val="16"/>
        </w:rPr>
        <w:t xml:space="preserve"> And </w:t>
      </w:r>
      <w:r w:rsidRPr="00185E7E">
        <w:rPr>
          <w:rStyle w:val="StyleUnderline"/>
        </w:rPr>
        <w:t>news organizations should say so.” This article is typical of the entire approach of the “liberal establishment”</w:t>
      </w:r>
      <w:r w:rsidRPr="00DA7EDE">
        <w:rPr>
          <w:sz w:val="16"/>
        </w:rPr>
        <w:t xml:space="preserve"> towards Trump. </w:t>
      </w:r>
      <w:r w:rsidRPr="00DA7EDE">
        <w:rPr>
          <w:rStyle w:val="StyleUnderline"/>
          <w:highlight w:val="green"/>
        </w:rPr>
        <w:t>During the election</w:t>
      </w:r>
      <w:r w:rsidRPr="00185E7E">
        <w:rPr>
          <w:rStyle w:val="StyleUnderline"/>
        </w:rPr>
        <w:t xml:space="preserve"> </w:t>
      </w:r>
      <w:r w:rsidRPr="00DA7EDE">
        <w:rPr>
          <w:sz w:val="16"/>
        </w:rPr>
        <w:t xml:space="preserve">campaign, </w:t>
      </w:r>
      <w:r w:rsidRPr="00DA7EDE">
        <w:rPr>
          <w:rStyle w:val="StyleUnderline"/>
          <w:highlight w:val="green"/>
        </w:rPr>
        <w:t>journalists</w:t>
      </w:r>
      <w:r w:rsidRPr="00185E7E">
        <w:rPr>
          <w:rStyle w:val="StyleUnderline"/>
        </w:rPr>
        <w:t xml:space="preserve"> and commentators </w:t>
      </w:r>
      <w:r w:rsidRPr="00DA7EDE">
        <w:rPr>
          <w:rStyle w:val="StyleUnderline"/>
          <w:highlight w:val="green"/>
        </w:rPr>
        <w:t>kept pointing out that Trump is a liar,</w:t>
      </w:r>
      <w:r w:rsidRPr="00DA7EDE">
        <w:rPr>
          <w:sz w:val="16"/>
        </w:rPr>
        <w:t xml:space="preserve"> a snake oil salesman, etc. (see the brilliant 1964 Philip K. Dick novel Lies, Inc.) </w:t>
      </w:r>
      <w:r w:rsidRPr="00DA7EDE">
        <w:rPr>
          <w:rStyle w:val="StyleUnderline"/>
          <w:highlight w:val="green"/>
        </w:rPr>
        <w:t>That</w:t>
      </w:r>
      <w:r w:rsidRPr="00185E7E">
        <w:rPr>
          <w:rStyle w:val="StyleUnderline"/>
        </w:rPr>
        <w:t xml:space="preserve"> may all be true, but it </w:t>
      </w:r>
      <w:r w:rsidRPr="00DA7EDE">
        <w:rPr>
          <w:rStyle w:val="StyleUnderline"/>
          <w:highlight w:val="green"/>
        </w:rPr>
        <w:t>doesn’t make a dent in the number of his supporters</w:t>
      </w:r>
      <w:r w:rsidRPr="00DA7EDE">
        <w:rPr>
          <w:sz w:val="16"/>
        </w:rPr>
        <w:t xml:space="preserve">. Baudrillard comments throughout his work on </w:t>
      </w:r>
      <w:r w:rsidRPr="00185E7E">
        <w:rPr>
          <w:rStyle w:val="StyleUnderline"/>
        </w:rPr>
        <w:t>the difference between critical theory</w:t>
      </w:r>
      <w:r w:rsidRPr="00DA7EDE">
        <w:rPr>
          <w:sz w:val="16"/>
        </w:rPr>
        <w:t xml:space="preserve"> discourse (which liberal journalists like Sargent are stuck in with respect to Trump) </w:t>
      </w:r>
      <w:r w:rsidRPr="00185E7E">
        <w:rPr>
          <w:rStyle w:val="StyleUnderline"/>
        </w:rPr>
        <w:t>and what he called “fatal theory.”</w:t>
      </w:r>
      <w:r w:rsidRPr="00DA7EDE">
        <w:rPr>
          <w:sz w:val="16"/>
        </w:rPr>
        <w:t xml:space="preserve"> Critical theory discourse is ineffective. T</w:t>
      </w:r>
      <w:r w:rsidRPr="00185E7E">
        <w:rPr>
          <w:rStyle w:val="StyleUnderline"/>
        </w:rPr>
        <w:t>rump is the candidate of Reality TV, of the celebrity culture, of media hyper-reality entertainme</w:t>
      </w:r>
      <w:r w:rsidRPr="00DA7EDE">
        <w:rPr>
          <w:sz w:val="16"/>
        </w:rPr>
        <w:t xml:space="preserve">nt, of everyone’s 15 minutes of fame (Warhol), of the “trans-political” (Baudrillard), and of object-orientation (OO). OO: </w:t>
      </w:r>
      <w:r w:rsidRPr="00DA7EDE">
        <w:rPr>
          <w:rStyle w:val="StyleUnderline"/>
          <w:highlight w:val="green"/>
        </w:rPr>
        <w:t>Trump will be the Presidency and not the President</w:t>
      </w:r>
      <w:r w:rsidRPr="00DA7EDE">
        <w:rPr>
          <w:sz w:val="16"/>
        </w:rPr>
        <w:t xml:space="preserve"> – end of the distance between human agent and office –</w:t>
      </w:r>
      <w:r w:rsidRPr="00185E7E">
        <w:rPr>
          <w:rStyle w:val="StyleUnderline"/>
        </w:rPr>
        <w:t>Trump is misogyny itself and not a misogynist, he is racism itself and not a racist, Trump hates no one</w:t>
      </w:r>
      <w:r w:rsidRPr="00DA7EDE">
        <w:rPr>
          <w:sz w:val="16"/>
        </w:rPr>
        <w:t xml:space="preserve"> [“nobody loves Group X more than I do”], he simply associates himself rhetorically with the social-psychological “object” which is hatred). Beyond the epistemology of the human subject, Trump will identify with any iconic or mental-image “object” necessary as he performs “the art of the deal” and the practice of “winning” in larger and larger arenas. </w:t>
      </w:r>
      <w:r w:rsidRPr="00185E7E">
        <w:rPr>
          <w:rStyle w:val="StyleUnderline"/>
        </w:rPr>
        <w:t xml:space="preserve">Trump identifies with the political-science-object that is the historically dormant China-Taiwan conflict itself </w:t>
      </w:r>
      <w:r w:rsidRPr="00DA7EDE">
        <w:rPr>
          <w:sz w:val="16"/>
        </w:rPr>
        <w:t xml:space="preserve">(and its reawakened provocation). </w:t>
      </w:r>
      <w:r w:rsidRPr="00185E7E">
        <w:rPr>
          <w:rStyle w:val="StyleUnderline"/>
        </w:rPr>
        <w:t>The “social actors”</w:t>
      </w:r>
      <w:r w:rsidRPr="00DA7EDE">
        <w:rPr>
          <w:sz w:val="16"/>
        </w:rPr>
        <w:t xml:space="preserve"> (Bruno Latour) </w:t>
      </w:r>
      <w:r w:rsidRPr="00185E7E">
        <w:rPr>
          <w:rStyle w:val="StyleUnderline"/>
        </w:rPr>
        <w:t>of China and Taiwan are irrelevant</w:t>
      </w:r>
      <w:r w:rsidRPr="00DA7EDE">
        <w:rPr>
          <w:sz w:val="16"/>
        </w:rPr>
        <w:t xml:space="preserve">. In other words, </w:t>
      </w:r>
      <w:r w:rsidRPr="00185E7E">
        <w:rPr>
          <w:rStyle w:val="StyleUnderline"/>
        </w:rPr>
        <w:t xml:space="preserve">Trump is the candidate of the era of simulation. </w:t>
      </w:r>
      <w:r w:rsidRPr="00DA7EDE">
        <w:rPr>
          <w:rStyle w:val="StyleUnderline"/>
          <w:highlight w:val="green"/>
        </w:rPr>
        <w:t>Invoking “the truth” against him does not work as a strategy</w:t>
      </w:r>
      <w:r w:rsidRPr="00DA7EDE">
        <w:rPr>
          <w:sz w:val="16"/>
        </w:rPr>
        <w:t xml:space="preserve">. </w:t>
      </w:r>
      <w:r w:rsidRPr="00185E7E">
        <w:rPr>
          <w:rStyle w:val="StyleUnderline"/>
        </w:rPr>
        <w:t>Trump</w:t>
      </w:r>
      <w:r w:rsidRPr="00DA7EDE">
        <w:rPr>
          <w:sz w:val="16"/>
        </w:rPr>
        <w:t xml:space="preserve"> </w:t>
      </w:r>
      <w:r w:rsidRPr="00185E7E">
        <w:rPr>
          <w:rStyle w:val="StyleUnderline"/>
        </w:rPr>
        <w:t>is</w:t>
      </w:r>
      <w:r w:rsidRPr="00DA7EDE">
        <w:rPr>
          <w:sz w:val="16"/>
        </w:rPr>
        <w:t xml:space="preserve"> already </w:t>
      </w:r>
      <w:r w:rsidRPr="00185E7E">
        <w:rPr>
          <w:rStyle w:val="StyleUnderline"/>
        </w:rPr>
        <w:t>more advanced than the discourse of truth.</w:t>
      </w:r>
      <w:r w:rsidRPr="00DA7EDE">
        <w:rPr>
          <w:sz w:val="16"/>
        </w:rPr>
        <w:t xml:space="preserve"> We are in a hyper-reality where there is no more truth and no more falsehood. Carl “The Truth” Williams, a former heavyweight boxing champion of the world, passed away in April 2013. Alan Cholodenko comments: If hyper-reality was born for Baudrillard during or just after the Second World War, then there have already been </w:t>
      </w:r>
      <w:r w:rsidRPr="00CB0ACD">
        <w:rPr>
          <w:rStyle w:val="StyleUnderline"/>
          <w:u w:val="none"/>
        </w:rPr>
        <w:t>several simulation-Presidents: JFK</w:t>
      </w:r>
      <w:r w:rsidRPr="00CB0ACD">
        <w:rPr>
          <w:sz w:val="16"/>
        </w:rPr>
        <w:t xml:space="preserve"> the first televisual President, </w:t>
      </w:r>
      <w:r w:rsidRPr="00CB0ACD">
        <w:rPr>
          <w:rStyle w:val="StyleUnderline"/>
          <w:u w:val="none"/>
        </w:rPr>
        <w:t>Reagan</w:t>
      </w:r>
      <w:r w:rsidRPr="00CB0ACD">
        <w:rPr>
          <w:sz w:val="16"/>
        </w:rPr>
        <w:t xml:space="preserve"> the Hollywood actor and first TV show host (of the General Electric Theatre)-President. </w:t>
      </w:r>
      <w:r w:rsidRPr="00CB0ACD">
        <w:rPr>
          <w:rStyle w:val="StyleUnderline"/>
          <w:u w:val="none"/>
        </w:rPr>
        <w:t>Trump</w:t>
      </w:r>
      <w:r w:rsidRPr="00CB0ACD">
        <w:rPr>
          <w:sz w:val="16"/>
        </w:rPr>
        <w:t xml:space="preserve"> takes his place in this lineage. He is </w:t>
      </w:r>
      <w:r w:rsidRPr="00CB0ACD">
        <w:rPr>
          <w:rStyle w:val="StyleUnderline"/>
          <w:u w:val="none"/>
        </w:rPr>
        <w:t>the second TV show host (of The Apprentice)-President, the first live show, reality TV show CEO host become live show, reality TV show CEO host-President of the live show, reality TV show America, Inc.)</w:t>
      </w:r>
      <w:r w:rsidRPr="00185E7E">
        <w:rPr>
          <w:rStyle w:val="StyleUnderline"/>
        </w:rPr>
        <w:t xml:space="preserve"> </w:t>
      </w:r>
      <w:r w:rsidRPr="00DA7EDE">
        <w:rPr>
          <w:rStyle w:val="StyleUnderline"/>
          <w:highlight w:val="green"/>
        </w:rPr>
        <w:t>The mistake</w:t>
      </w:r>
      <w:r w:rsidRPr="00185E7E">
        <w:rPr>
          <w:rStyle w:val="StyleUnderline"/>
        </w:rPr>
        <w:t xml:space="preserve"> of</w:t>
      </w:r>
      <w:r w:rsidRPr="00DA7EDE">
        <w:rPr>
          <w:sz w:val="16"/>
        </w:rPr>
        <w:t xml:space="preserve"> the multitudes of </w:t>
      </w:r>
      <w:r w:rsidRPr="00185E7E">
        <w:rPr>
          <w:rStyle w:val="StyleUnderline"/>
        </w:rPr>
        <w:t>journalists</w:t>
      </w:r>
      <w:r w:rsidRPr="00DA7EDE">
        <w:rPr>
          <w:sz w:val="16"/>
        </w:rPr>
        <w:t xml:space="preserve"> and editorialists like the Washington Post’s Greg Sargent </w:t>
      </w:r>
      <w:r w:rsidRPr="00DA7EDE">
        <w:rPr>
          <w:rStyle w:val="StyleUnderline"/>
          <w:highlight w:val="green"/>
        </w:rPr>
        <w:t>is to not understand that the system of “truth and lies” is not some eternal</w:t>
      </w:r>
      <w:r w:rsidRPr="00185E7E">
        <w:rPr>
          <w:rStyle w:val="StyleUnderline"/>
        </w:rPr>
        <w:t xml:space="preserve">, ahistorical or “scientifically </w:t>
      </w:r>
      <w:r w:rsidRPr="00DA7EDE">
        <w:rPr>
          <w:rStyle w:val="StyleUnderline"/>
          <w:highlight w:val="green"/>
        </w:rPr>
        <w:t>objective” reality</w:t>
      </w:r>
      <w:r w:rsidRPr="00DA7EDE">
        <w:rPr>
          <w:sz w:val="16"/>
          <w:highlight w:val="green"/>
        </w:rPr>
        <w:t xml:space="preserve">. </w:t>
      </w:r>
      <w:r w:rsidRPr="00DA7EDE">
        <w:rPr>
          <w:rStyle w:val="StyleUnderline"/>
          <w:highlight w:val="green"/>
        </w:rPr>
        <w:t>It is an historically constructed cultural discourse</w:t>
      </w:r>
      <w:r w:rsidRPr="00185E7E">
        <w:rPr>
          <w:rStyle w:val="StyleUnderline"/>
        </w:rPr>
        <w:t xml:space="preserve"> or arrangement tied to an epoch which is finite in time</w:t>
      </w:r>
      <w:r w:rsidRPr="00DA7EDE">
        <w:rPr>
          <w:sz w:val="16"/>
        </w:rPr>
        <w:t xml:space="preserve">. As Foucault might say, the concern with “true” and “false” is an epistème – an epistemological a priori, an expression of a specific power-knowledge constellation within an era – whose time has come and gone. </w:t>
      </w:r>
      <w:r w:rsidRPr="00DA7EDE">
        <w:rPr>
          <w:rStyle w:val="StyleUnderline"/>
        </w:rPr>
        <w:t>The insistent belief in “truth and lies” is also embedded in the Plato-initiated “metaphysics” of the “human subject,”</w:t>
      </w:r>
      <w:r w:rsidRPr="00DA7EDE">
        <w:rPr>
          <w:sz w:val="16"/>
        </w:rPr>
        <w:t xml:space="preserve"> the subject-centered worldview, the sovereign (democratic or scientific) subject who “knows” and can therefore judge and determine when “knowledge” or a “fact” has been betrayed. </w:t>
      </w:r>
      <w:r w:rsidRPr="00185E7E">
        <w:rPr>
          <w:rStyle w:val="StyleUnderline"/>
        </w:rPr>
        <w:t>In the new</w:t>
      </w:r>
      <w:r w:rsidRPr="00DA7EDE">
        <w:rPr>
          <w:sz w:val="16"/>
        </w:rPr>
        <w:t xml:space="preserve"> epistemological </w:t>
      </w:r>
      <w:r w:rsidRPr="00185E7E">
        <w:rPr>
          <w:rStyle w:val="StyleUnderline"/>
        </w:rPr>
        <w:t xml:space="preserve">system </w:t>
      </w:r>
      <w:r w:rsidRPr="00DA7EDE">
        <w:rPr>
          <w:rStyle w:val="StyleUnderline"/>
          <w:highlight w:val="green"/>
        </w:rPr>
        <w:t>beyond “truth and lies”</w:t>
      </w:r>
      <w:r w:rsidRPr="00DA7EDE">
        <w:rPr>
          <w:sz w:val="16"/>
        </w:rPr>
        <w:t xml:space="preserve"> to which Trump is finely attuned, </w:t>
      </w:r>
      <w:r w:rsidRPr="00185E7E">
        <w:rPr>
          <w:rStyle w:val="StyleUnderline"/>
        </w:rPr>
        <w:t xml:space="preserve">of which he is the master, and which liberals do not </w:t>
      </w:r>
      <w:r w:rsidRPr="00DA7EDE">
        <w:rPr>
          <w:rStyle w:val="StyleUnderline"/>
        </w:rPr>
        <w:t>get, the object itself is the hot thing</w:t>
      </w:r>
      <w:r w:rsidRPr="00DA7EDE">
        <w:rPr>
          <w:sz w:val="16"/>
        </w:rPr>
        <w:t xml:space="preserve">. </w:t>
      </w:r>
      <w:r w:rsidRPr="00DA7EDE">
        <w:rPr>
          <w:rStyle w:val="StyleUnderline"/>
        </w:rPr>
        <w:t>The spotlight is on objects</w:t>
      </w:r>
      <w:r w:rsidRPr="00DA7EDE">
        <w:rPr>
          <w:sz w:val="16"/>
        </w:rPr>
        <w:t xml:space="preserve"> (conceptual not physical), and they are a relationship, an association which knows nothing of whether they are real or fake. </w:t>
      </w:r>
      <w:r w:rsidRPr="00DA7EDE">
        <w:rPr>
          <w:rStyle w:val="StyleUnderline"/>
        </w:rPr>
        <w:t>They transcend and straddle true and false. “Things have found a way of avoiding a dialectics of meaning that was beginning to bore them: by proliferating indefinitely, increasing their potential, outbidding themselves in an ascension to the limit, an obscenity that henceforth becomes their immanent finality and senseless reason.</w:t>
      </w:r>
      <w:r w:rsidRPr="00DA7EDE">
        <w:rPr>
          <w:sz w:val="16"/>
        </w:rPr>
        <w:t xml:space="preserve">” (Baudrillard, Fatal Strategies; p.7) When </w:t>
      </w:r>
      <w:r w:rsidRPr="00DA7EDE">
        <w:rPr>
          <w:rStyle w:val="StyleUnderline"/>
          <w:highlight w:val="green"/>
        </w:rPr>
        <w:t>Trump says something, it becomes true because Trump says it</w:t>
      </w:r>
      <w:r w:rsidRPr="00185E7E">
        <w:rPr>
          <w:rStyle w:val="StyleUnderline"/>
        </w:rPr>
        <w:t xml:space="preserve">, and there is nothing that </w:t>
      </w:r>
      <w:r w:rsidRPr="00DA7EDE">
        <w:rPr>
          <w:rStyle w:val="StyleUnderline"/>
        </w:rPr>
        <w:t xml:space="preserve">the New York Times </w:t>
      </w:r>
      <w:r w:rsidRPr="00DA7EDE">
        <w:rPr>
          <w:sz w:val="16"/>
        </w:rPr>
        <w:t xml:space="preserve">and the Washington Post </w:t>
      </w:r>
      <w:r w:rsidRPr="00185E7E">
        <w:rPr>
          <w:rStyle w:val="StyleUnderline"/>
        </w:rPr>
        <w:t>can do about it</w:t>
      </w:r>
      <w:r w:rsidRPr="00DA7EDE">
        <w:rPr>
          <w:sz w:val="16"/>
        </w:rPr>
        <w:t xml:space="preserve">. Trump will change what he says on any given topic from day to day, or on any given Sunday. </w:t>
      </w:r>
      <w:r w:rsidRPr="00DA7EDE">
        <w:rPr>
          <w:rStyle w:val="StyleUnderline"/>
          <w:highlight w:val="green"/>
        </w:rPr>
        <w:t>The liberal media will “prove him wrong” with evidence</w:t>
      </w:r>
      <w:r w:rsidRPr="00DA7EDE">
        <w:rPr>
          <w:sz w:val="16"/>
          <w:highlight w:val="green"/>
        </w:rPr>
        <w:t xml:space="preserve">, </w:t>
      </w:r>
      <w:r w:rsidRPr="00DA7EDE">
        <w:rPr>
          <w:sz w:val="16"/>
        </w:rPr>
        <w:t xml:space="preserve">but </w:t>
      </w:r>
      <w:r w:rsidRPr="00DA7EDE">
        <w:rPr>
          <w:rStyle w:val="StyleUnderline"/>
          <w:highlight w:val="green"/>
        </w:rPr>
        <w:t>this demonstration will have an effect exactly the opposite than that intended upon and for the “silent majority”</w:t>
      </w:r>
      <w:r w:rsidRPr="00185E7E">
        <w:rPr>
          <w:rStyle w:val="StyleUnderline"/>
        </w:rPr>
        <w:t xml:space="preserve"> of half of Americans for whom they are the liars.</w:t>
      </w:r>
      <w:r w:rsidRPr="00DA7EDE">
        <w:rPr>
          <w:sz w:val="16"/>
        </w:rPr>
        <w:t xml:space="preserve"> </w:t>
      </w:r>
      <w:r w:rsidRPr="00185E7E">
        <w:rPr>
          <w:rStyle w:val="StyleUnderline"/>
        </w:rPr>
        <w:t xml:space="preserve">The institutional </w:t>
      </w:r>
      <w:r w:rsidRPr="00DA7EDE">
        <w:rPr>
          <w:rStyle w:val="StyleUnderline"/>
          <w:highlight w:val="green"/>
        </w:rPr>
        <w:t xml:space="preserve">bases for consensus </w:t>
      </w:r>
      <w:r w:rsidRPr="00DA7EDE">
        <w:rPr>
          <w:rStyle w:val="StyleUnderline"/>
        </w:rPr>
        <w:t xml:space="preserve">or legitimation </w:t>
      </w:r>
      <w:r w:rsidRPr="00DA7EDE">
        <w:rPr>
          <w:rStyle w:val="StyleUnderline"/>
          <w:highlight w:val="green"/>
        </w:rPr>
        <w:t>of “the truth” have disappeared beneath the sheer load of mountainous piles of information</w:t>
      </w:r>
      <w:r w:rsidRPr="00185E7E">
        <w:rPr>
          <w:rStyle w:val="StyleUnderline"/>
        </w:rPr>
        <w:t>, and the virtualization, delocalization, de-physicalization, and disembodiment of discourse</w:t>
      </w:r>
      <w:r w:rsidRPr="00DA7EDE">
        <w:rPr>
          <w:sz w:val="16"/>
        </w:rPr>
        <w:t xml:space="preserve">. When did this happen (when was the “Canetti point”)? Impossible to say. To know the point of origin of that would be to overstate the claims of knowledge, to violate the methodological recursivity of our awareness of being lost within the culture of simulation (as Baudrillard has taught us in his fascinating lengthy discussions of the “Canetti point,” and as Gerry Coulter has taught us, for example, in his essay on America). When Trump said that thousands of Muslims were celebrating on rooftops in Jersey City, New Jersey on 9/11, he was right. 100% right, as he later tweeted. </w:t>
      </w:r>
      <w:r w:rsidRPr="00DA7EDE">
        <w:rPr>
          <w:rStyle w:val="StyleUnderline"/>
        </w:rPr>
        <w:t>Within the epistemology</w:t>
      </w:r>
      <w:r w:rsidRPr="00DA7EDE">
        <w:rPr>
          <w:sz w:val="16"/>
        </w:rPr>
        <w:t xml:space="preserve"> (theory of knowledge) </w:t>
      </w:r>
      <w:r w:rsidRPr="00DA7EDE">
        <w:rPr>
          <w:rStyle w:val="StyleUnderline"/>
        </w:rPr>
        <w:t>of the humanist-democratic subject and of truth, the alleged rooftop event of course “did not take place.” Yet in the hyper-modernist epistemology, the rhetorical and emotional power of the words invoked and the mental images evoked by Trump</w:t>
      </w:r>
      <w:r w:rsidRPr="00DA7EDE">
        <w:rPr>
          <w:sz w:val="16"/>
        </w:rPr>
        <w:t xml:space="preserve"> (the advent of hyper-imagination) </w:t>
      </w:r>
      <w:r w:rsidRPr="00DA7EDE">
        <w:rPr>
          <w:rStyle w:val="StyleUnderline"/>
        </w:rPr>
        <w:t>carry the weight and dynamic force of the image-immersed beyond-chimerical “object” of those evil Muslim celebrators.</w:t>
      </w:r>
      <w:r w:rsidRPr="00DA7EDE">
        <w:rPr>
          <w:sz w:val="16"/>
        </w:rPr>
        <w:t xml:space="preserve"> Probably Trump saw on TV in September 2001 some cynical celebrations in the Palestinian territories. The clandestine wormhole connection between physically remote points in space is plausibly extant. In the culture of virtual images, it is perfectly OK to transpose the bin Laden-sympathetic revelers from one geographical location to another, the hyper-space of Trump’s creative memory mingled with the hyper-dimensional expanding televisual space on the interior of the flatscreen. Fantasy is possible in a world that is still real. A fantasy could be said to be not true, some sort of illusion (in the non-Baudrillardian meaning of this word) or deception. But </w:t>
      </w:r>
      <w:r w:rsidRPr="00185E7E">
        <w:rPr>
          <w:rStyle w:val="StyleUnderline"/>
        </w:rPr>
        <w:t xml:space="preserve">when images are everywhere, and they are universally exchangeable with each other, the made-up mental images become hyper-real. </w:t>
      </w:r>
      <w:r w:rsidRPr="00DA7EDE">
        <w:rPr>
          <w:sz w:val="16"/>
        </w:rPr>
        <w:t xml:space="preserve">Which now (literally) means (hyper-means) more real than real. Meaning becomes hyper-meaning. </w:t>
      </w:r>
      <w:r w:rsidRPr="00185E7E">
        <w:rPr>
          <w:rStyle w:val="StyleUnderline"/>
        </w:rPr>
        <w:t>Would not the ubiquity of video documentation and recording devices of every kind increase the availability of truth</w:t>
      </w:r>
      <w:r w:rsidRPr="00DA7EDE">
        <w:rPr>
          <w:sz w:val="16"/>
        </w:rPr>
        <w:t xml:space="preserve">? Whipping the cam around, looking amazing from every angle? No, the effect is just the opposite. </w:t>
      </w:r>
      <w:r w:rsidRPr="00DA7EDE">
        <w:rPr>
          <w:rStyle w:val="StyleUnderline"/>
          <w:highlight w:val="green"/>
        </w:rPr>
        <w:t>When documentation and recording are everywhere, then they are nowhere</w:t>
      </w:r>
      <w:r w:rsidRPr="00DA7EDE">
        <w:rPr>
          <w:rStyle w:val="StyleUnderline"/>
        </w:rPr>
        <w:t>.</w:t>
      </w:r>
      <w:r w:rsidRPr="00DA7EDE">
        <w:rPr>
          <w:u w:val="single"/>
        </w:rPr>
        <w:t xml:space="preserve"> They cease to exist in any meaningful sense. They serve no purpose whatsoever anymore. </w:t>
      </w:r>
      <w:r w:rsidRPr="00DA7EDE">
        <w:rPr>
          <w:rStyle w:val="StyleUnderline"/>
        </w:rPr>
        <w:t>They are pure technology fetish</w:t>
      </w:r>
      <w:r w:rsidRPr="00185E7E">
        <w:rPr>
          <w:rStyle w:val="StyleUnderline"/>
        </w:rPr>
        <w:t xml:space="preserve"> in the bad sense, decoupled through their excess from what they were supposed to enhance or inven</w:t>
      </w:r>
      <w:r w:rsidRPr="00DA7EDE">
        <w:rPr>
          <w:sz w:val="16"/>
        </w:rPr>
        <w:t>t. As a hybrid radical-leftist-and-mainstreamer, I do believe that there is a good side to surveillance, a deterrence of crime. But if surveillance is everywhere, then this good side no longer functions. T</w:t>
      </w:r>
      <w:r w:rsidRPr="00185E7E">
        <w:rPr>
          <w:rStyle w:val="StyleUnderline"/>
        </w:rPr>
        <w:t xml:space="preserve">his is the </w:t>
      </w:r>
      <w:r w:rsidRPr="00DA7EDE">
        <w:rPr>
          <w:rStyle w:val="StyleUnderline"/>
        </w:rPr>
        <w:t>same paradoxical logic that is operative for all virtual and digital media technologies. Yes, all of these wonderful new things are available to us, but we omitted the step of thinking carefully about the appropriate measure of their application</w:t>
      </w:r>
      <w:r w:rsidRPr="00DA7EDE">
        <w:rPr>
          <w:sz w:val="16"/>
        </w:rPr>
        <w:t xml:space="preserve">. We forgot to humanly judge this. Hybrid posthumanist and humanist. We never took seriously the great thought of Albert Camus, that in almost every area, we need to have a sense of limits (as Dominick LaCapra pointed out). </w:t>
      </w:r>
      <w:r w:rsidRPr="00DA7EDE">
        <w:rPr>
          <w:rStyle w:val="StyleUnderline"/>
        </w:rPr>
        <w:t xml:space="preserve">Academic referentiality – which Baudrillard was opposed to – is like this too. If you overdo it, become obsessed with footnotes, then you enter into the twilight zone of hyper-referentiality and then the whole business does not function anymore. You do it because you have to do it and the original purpose is lost. </w:t>
      </w:r>
      <w:r w:rsidRPr="00DA7EDE">
        <w:rPr>
          <w:sz w:val="16"/>
        </w:rPr>
        <w:t xml:space="preserve">The “proof” (ha ha!) is now upon us that </w:t>
      </w:r>
      <w:r w:rsidRPr="00DA7EDE">
        <w:rPr>
          <w:rStyle w:val="StyleUnderline"/>
        </w:rPr>
        <w:t>Baudrillard was right all along. We are now fully in the era of simulation and telemorphosis</w:t>
      </w:r>
      <w:r w:rsidRPr="00DA7EDE">
        <w:rPr>
          <w:sz w:val="16"/>
        </w:rPr>
        <w:t xml:space="preserve">, of the New Truth of the omnipresent image (both picture-image and word-image – </w:t>
      </w:r>
      <w:r w:rsidRPr="00DA7EDE">
        <w:rPr>
          <w:rStyle w:val="StyleUnderline"/>
        </w:rPr>
        <w:t>the multi-media of the screen having transformed written words from texts into images</w:t>
      </w:r>
      <w:r w:rsidRPr="00DA7EDE">
        <w:rPr>
          <w:sz w:val="16"/>
        </w:rPr>
        <w:t xml:space="preserve">). The New Truth is not a lie – that would be too easy and the claim is retrograde. </w:t>
      </w:r>
      <w:r w:rsidRPr="00DA7EDE">
        <w:rPr>
          <w:rStyle w:val="StyleUnderline"/>
        </w:rPr>
        <w:t>The New Truth institutes its own hyper-reality, which is at present our only reality.</w:t>
      </w:r>
      <w:r w:rsidRPr="00DA7EDE">
        <w:rPr>
          <w:sz w:val="16"/>
        </w:rPr>
        <w:t xml:space="preserve"> The </w:t>
      </w:r>
      <w:r w:rsidRPr="00DA7EDE">
        <w:rPr>
          <w:rStyle w:val="StyleUnderline"/>
        </w:rPr>
        <w:t>only way to contest simulation and the New Truth would be a strategy or perspective of “taking the side of objects”</w:t>
      </w:r>
      <w:r w:rsidRPr="00DA7EDE">
        <w:rPr>
          <w:sz w:val="16"/>
        </w:rPr>
        <w:t xml:space="preserve"> (see, for example, my most recent IJBS essay, for an elaboration of this). We would have to </w:t>
      </w:r>
      <w:r w:rsidRPr="00185E7E">
        <w:rPr>
          <w:rStyle w:val="StyleUnderline"/>
        </w:rPr>
        <w:t>get to know the codes which underlie and instantiate simulation and reverse them</w:t>
      </w:r>
      <w:r w:rsidRPr="00DA7EDE">
        <w:rPr>
          <w:sz w:val="16"/>
        </w:rPr>
        <w:t>. Reversibility of the code comes from “objects” within the code which want more objecthood. Until we can start to do that, to paraphrase David Cronenberg’s Videodrome: LONG LIVE THE NEW TRUTH!</w:t>
      </w:r>
    </w:p>
    <w:p w14:paraId="1B394DA8" w14:textId="77777777" w:rsidR="009016E7" w:rsidRDefault="009016E7" w:rsidP="009016E7">
      <w:r>
        <w:br w:type="page"/>
      </w:r>
    </w:p>
    <w:p w14:paraId="0064E67A" w14:textId="77777777" w:rsidR="009016E7" w:rsidRPr="00323C18" w:rsidRDefault="009016E7" w:rsidP="009016E7">
      <w:pPr>
        <w:pStyle w:val="Heading4"/>
      </w:pPr>
      <w:r>
        <w:t xml:space="preserve">White imperialism is a doomed structure, but attempts at preservation enables it that culminates in never ending wars and violence that end with self-imposed extinction – the alternative is rejection and refuse to engage with the structure </w:t>
      </w:r>
    </w:p>
    <w:p w14:paraId="39EA7707" w14:textId="77777777" w:rsidR="009016E7" w:rsidRPr="00C43855" w:rsidRDefault="009016E7" w:rsidP="009016E7">
      <w:r>
        <w:rPr>
          <w:rStyle w:val="Style13ptBold"/>
        </w:rPr>
        <w:t xml:space="preserve">Berardi, 22 </w:t>
      </w:r>
      <w:r>
        <w:t xml:space="preserve">[Franco “Bifo” Berardi, 3-x-2022, an Italian Marxist philosopher, e-flux journal, “War and (Senile) Dementia”, </w:t>
      </w:r>
      <w:hyperlink r:id="rId214" w:history="1">
        <w:r w:rsidRPr="00A23872">
          <w:rPr>
            <w:rStyle w:val="Hyperlink"/>
          </w:rPr>
          <w:t>https://www.e-flux.com/journal/125/454088/war-and-senile-dementia</w:t>
        </w:r>
      </w:hyperlink>
      <w:r>
        <w:t>, accessed on 1-14-2026]</w:t>
      </w:r>
    </w:p>
    <w:p w14:paraId="72E5192D" w14:textId="77777777" w:rsidR="009016E7" w:rsidRPr="00C43855" w:rsidRDefault="009016E7" w:rsidP="009016E7">
      <w:pPr>
        <w:rPr>
          <w:u w:val="single"/>
        </w:rPr>
      </w:pPr>
      <w:r w:rsidRPr="00323C18">
        <w:rPr>
          <w:sz w:val="16"/>
        </w:rPr>
        <w:t xml:space="preserve">Annihilate </w:t>
      </w:r>
      <w:r w:rsidRPr="00323C18">
        <w:rPr>
          <w:i/>
          <w:iCs/>
          <w:sz w:val="16"/>
        </w:rPr>
        <w:t>Anéantir</w:t>
      </w:r>
      <w:r w:rsidRPr="00323C18">
        <w:rPr>
          <w:sz w:val="16"/>
        </w:rPr>
        <w:t xml:space="preserve"> (Annihilate), the most recent book by Houellbecq, is seven hundred pages long—half that length would have been enough. It isn’t the best of his books, but it does succeed in sketching a simultaneously submissive and irate representation of the decline of world domination by the white race. Deep in France, a family gathers around their eighty-year-old father who has suffered a stroke. The patriarch, who had worked for the secret service, has now fallen into an interminable coma. Meanwhile, his son Paul, who also works for the secret service as well as the Ministry of Finance, discovers he has terminal cancer. Aurélien, Paul’s brother, kills himself, incapable of continuing a life in which he has always been considered a loser. Lastly, there is the daughter Cécile, a Catholic fundamentalist married to a fascist notary who has lost his job but has found another in the right-wing circle of the Lepenists, still on the rise. The central theme of this mediocre novel is terminal illness. In other words, it is about the agony of Western civilization. </w:t>
      </w:r>
      <w:r w:rsidRPr="00505355">
        <w:rPr>
          <w:highlight w:val="green"/>
          <w:u w:val="single"/>
        </w:rPr>
        <w:t>It is not a pretty sight</w:t>
      </w:r>
      <w:r w:rsidRPr="007213A2">
        <w:rPr>
          <w:u w:val="single"/>
        </w:rPr>
        <w:t xml:space="preserve">, because the white mind does not resign itself to the inescapable. </w:t>
      </w:r>
      <w:r w:rsidRPr="00505355">
        <w:rPr>
          <w:highlight w:val="green"/>
          <w:u w:val="single"/>
        </w:rPr>
        <w:t xml:space="preserve">Tragic are the reactions of </w:t>
      </w:r>
      <w:r w:rsidRPr="00323C18">
        <w:rPr>
          <w:u w:val="single"/>
        </w:rPr>
        <w:t xml:space="preserve">agonizing, </w:t>
      </w:r>
      <w:r w:rsidRPr="00505355">
        <w:rPr>
          <w:highlight w:val="green"/>
          <w:u w:val="single"/>
        </w:rPr>
        <w:t>old, white men</w:t>
      </w:r>
      <w:r w:rsidRPr="007213A2">
        <w:rPr>
          <w:u w:val="single"/>
        </w:rPr>
        <w:t>.</w:t>
      </w:r>
      <w:r>
        <w:rPr>
          <w:u w:val="single"/>
        </w:rPr>
        <w:t xml:space="preserve"> </w:t>
      </w:r>
      <w:r w:rsidRPr="00323C18">
        <w:rPr>
          <w:sz w:val="16"/>
        </w:rPr>
        <w:t xml:space="preserve">Here, this scene unfolds in contemporary France—a place that has been culturally devasted over the last forty years of neoliberal development. </w:t>
      </w:r>
      <w:r w:rsidRPr="00C43855">
        <w:rPr>
          <w:u w:val="single"/>
        </w:rPr>
        <w:t xml:space="preserve">It is a ghost of a country in which </w:t>
      </w:r>
      <w:r w:rsidRPr="00505355">
        <w:rPr>
          <w:highlight w:val="green"/>
          <w:u w:val="single"/>
        </w:rPr>
        <w:t>political struggle now takes place in the corrupt stages of ultranationalism</w:t>
      </w:r>
      <w:r w:rsidRPr="00C43855">
        <w:rPr>
          <w:u w:val="single"/>
        </w:rPr>
        <w:t xml:space="preserve">, </w:t>
      </w:r>
      <w:r w:rsidRPr="00323C18">
        <w:rPr>
          <w:u w:val="single"/>
        </w:rPr>
        <w:t xml:space="preserve">racism, Islamophobia, and economic fundamentalism. </w:t>
      </w:r>
      <w:r w:rsidRPr="00323C18">
        <w:rPr>
          <w:sz w:val="16"/>
        </w:rPr>
        <w:t xml:space="preserve">But this scene does not only unfold in France; </w:t>
      </w:r>
      <w:r w:rsidRPr="00323C18">
        <w:rPr>
          <w:u w:val="single"/>
        </w:rPr>
        <w:t xml:space="preserve">it is the condition of </w:t>
      </w:r>
      <w:r w:rsidRPr="00505355">
        <w:rPr>
          <w:highlight w:val="green"/>
          <w:u w:val="single"/>
        </w:rPr>
        <w:t>the post-global world that is now threatened by</w:t>
      </w:r>
      <w:r w:rsidRPr="00505355">
        <w:rPr>
          <w:u w:val="single"/>
        </w:rPr>
        <w:t xml:space="preserve"> the senile </w:t>
      </w:r>
      <w:r w:rsidRPr="00505355">
        <w:rPr>
          <w:highlight w:val="green"/>
          <w:u w:val="single"/>
        </w:rPr>
        <w:t xml:space="preserve">delirium of the dominant culture as it falls—that of the white, </w:t>
      </w:r>
      <w:r w:rsidRPr="00323C18">
        <w:rPr>
          <w:u w:val="single"/>
        </w:rPr>
        <w:t xml:space="preserve">Christian, imperialist </w:t>
      </w:r>
      <w:r w:rsidRPr="00505355">
        <w:rPr>
          <w:highlight w:val="green"/>
          <w:u w:val="single"/>
        </w:rPr>
        <w:t>empire</w:t>
      </w:r>
      <w:r w:rsidRPr="00505355">
        <w:rPr>
          <w:u w:val="single"/>
        </w:rPr>
        <w:t>.</w:t>
      </w:r>
      <w:r w:rsidRPr="00323C18">
        <w:rPr>
          <w:sz w:val="16"/>
        </w:rPr>
        <w:t xml:space="preserve"> War, Agony, Suicide At the Eastern borders of Europe, two old white men play a game in which neither of them can retreat. The old white American is on the heels of a humiliating and tragic defeat. Worse than Saigon, Kabul is fresh in the global imaginary as a sign of the cognitive breakdown of the long-dominant, imperialist power. The old white Russian knows that the base of his power is a nationalist promise: to avenge the honor of “Holy Mother Russia.” The one who retreats first will lose everything. The fact that Putin is a Nazi was already clear at the conclusion of the second war in Chechnya. But at the time, he was still lauded by the American president, who looked him in the eyes and praised his sincerity. The Russian also enjoyed the favor of British banks, as they were filled to the brim with rubles robbed by Putin and his friends through the dismantling of public infrastructures after the fall of the Soviet Union. Geriatric Russians and Anglo-Americans were brothers in arms when it came to destroying the social spheres produced by past labor and communist movements all over the world. </w:t>
      </w:r>
      <w:r w:rsidRPr="00715602">
        <w:rPr>
          <w:u w:val="single"/>
        </w:rPr>
        <w:t>But friendship and camaraderie don’t last among assassins. In fact, what use would NATO be if peace was actually brokered? And how would a successful peace have affected the bottom lines of the multinational companies producing weapons of mass destruction and death—today making endless profits. The expansion of NATO only serves to reignite a hostility that capitalism could not let die, to keep the profitable conflict alive</w:t>
      </w:r>
      <w:r w:rsidRPr="00323C18">
        <w:rPr>
          <w:sz w:val="16"/>
        </w:rPr>
        <w:t xml:space="preserve">. </w:t>
      </w:r>
      <w:r w:rsidRPr="00C43855">
        <w:rPr>
          <w:u w:val="single"/>
        </w:rPr>
        <w:t>There is no rational explanation for the war in Ukraine, especially because it is the climactic movement in a psychotic crisis of the white brain. What rationality is there in the expansion of NATO, which arms Polish, Baltic, and, yes, Ukrainian Nazis against Russian Nazism? In exchange, Biden gets the result most feared by American war strategists: forcing Russia and China into an embrace that fifty years ago Nixon had succeeded in weakening.</w:t>
      </w:r>
      <w:r>
        <w:rPr>
          <w:u w:val="single"/>
        </w:rPr>
        <w:t xml:space="preserve"> </w:t>
      </w:r>
      <w:r w:rsidRPr="00C43855">
        <w:rPr>
          <w:u w:val="single"/>
        </w:rPr>
        <w:t>Given that the war is inexplicable in strategic terms, to understand the war we don’t need to think geopolitically, but rather psycho-pathologically. Perhaps we need a geopolitics of psychotic outbursts.</w:t>
      </w:r>
      <w:r>
        <w:rPr>
          <w:u w:val="single"/>
        </w:rPr>
        <w:t xml:space="preserve"> </w:t>
      </w:r>
      <w:r w:rsidRPr="00323C18">
        <w:rPr>
          <w:u w:val="single"/>
        </w:rPr>
        <w:t xml:space="preserve">At stake here is </w:t>
      </w:r>
      <w:r w:rsidRPr="00505355">
        <w:rPr>
          <w:highlight w:val="green"/>
          <w:u w:val="single"/>
        </w:rPr>
        <w:t xml:space="preserve">the political, </w:t>
      </w:r>
      <w:r w:rsidRPr="00505355">
        <w:rPr>
          <w:u w:val="single"/>
        </w:rPr>
        <w:t xml:space="preserve">economic, demographic, and finally </w:t>
      </w:r>
      <w:r w:rsidRPr="00505355">
        <w:rPr>
          <w:highlight w:val="green"/>
          <w:u w:val="single"/>
        </w:rPr>
        <w:t xml:space="preserve">psychic defeat </w:t>
      </w:r>
      <w:r w:rsidRPr="00323C18">
        <w:rPr>
          <w:highlight w:val="green"/>
          <w:u w:val="single"/>
        </w:rPr>
        <w:t>of white</w:t>
      </w:r>
      <w:r w:rsidRPr="00505355">
        <w:rPr>
          <w:highlight w:val="green"/>
          <w:u w:val="single"/>
        </w:rPr>
        <w:t xml:space="preserve">, </w:t>
      </w:r>
      <w:r w:rsidRPr="00505355">
        <w:rPr>
          <w:u w:val="single"/>
        </w:rPr>
        <w:t xml:space="preserve">Western, (post)colonial </w:t>
      </w:r>
      <w:r w:rsidRPr="00505355">
        <w:rPr>
          <w:highlight w:val="green"/>
          <w:u w:val="single"/>
        </w:rPr>
        <w:t xml:space="preserve">civilization, </w:t>
      </w:r>
      <w:r w:rsidRPr="00323C18">
        <w:rPr>
          <w:u w:val="single"/>
        </w:rPr>
        <w:t xml:space="preserve">which </w:t>
      </w:r>
      <w:r w:rsidRPr="00505355">
        <w:rPr>
          <w:highlight w:val="green"/>
          <w:u w:val="single"/>
        </w:rPr>
        <w:t xml:space="preserve">cannot accept </w:t>
      </w:r>
      <w:r w:rsidRPr="00505355">
        <w:rPr>
          <w:u w:val="single"/>
        </w:rPr>
        <w:t xml:space="preserve">the prospect of </w:t>
      </w:r>
      <w:r w:rsidRPr="00505355">
        <w:rPr>
          <w:highlight w:val="green"/>
          <w:u w:val="single"/>
        </w:rPr>
        <w:t xml:space="preserve">exhaustion, which prefers destruction </w:t>
      </w:r>
      <w:r w:rsidRPr="00505355">
        <w:rPr>
          <w:u w:val="single"/>
        </w:rPr>
        <w:t xml:space="preserve">or suicide </w:t>
      </w:r>
      <w:r w:rsidRPr="00505355">
        <w:rPr>
          <w:highlight w:val="green"/>
          <w:u w:val="single"/>
        </w:rPr>
        <w:t>to the slow extinction of white dominance</w:t>
      </w:r>
      <w:r w:rsidRPr="00323C18">
        <w:rPr>
          <w:highlight w:val="green"/>
          <w:u w:val="single"/>
        </w:rPr>
        <w:t>.</w:t>
      </w:r>
      <w:r>
        <w:rPr>
          <w:u w:val="single"/>
        </w:rPr>
        <w:t xml:space="preserve"> </w:t>
      </w:r>
      <w:r w:rsidRPr="00323C18">
        <w:rPr>
          <w:sz w:val="16"/>
        </w:rPr>
        <w:t xml:space="preserve">West, Future, Decline </w:t>
      </w:r>
      <w:r w:rsidRPr="00323C18">
        <w:rPr>
          <w:u w:val="single"/>
        </w:rPr>
        <w:t xml:space="preserve">With the war </w:t>
      </w:r>
      <w:r w:rsidRPr="00505355">
        <w:rPr>
          <w:highlight w:val="green"/>
          <w:u w:val="single"/>
        </w:rPr>
        <w:t xml:space="preserve">in Ukraine, a </w:t>
      </w:r>
      <w:r w:rsidRPr="00323C18">
        <w:rPr>
          <w:u w:val="single"/>
        </w:rPr>
        <w:t xml:space="preserve">hysterical </w:t>
      </w:r>
      <w:r w:rsidRPr="00505355">
        <w:rPr>
          <w:highlight w:val="green"/>
          <w:u w:val="single"/>
        </w:rPr>
        <w:t>arms race begins, borders are consolidated (along racialized lines), and violence increases exponentially</w:t>
      </w:r>
      <w:r w:rsidRPr="00C43855">
        <w:rPr>
          <w:u w:val="single"/>
        </w:rPr>
        <w:t>—all demonstrations of the senile marasmus into which the West has fallen.</w:t>
      </w:r>
      <w:r>
        <w:rPr>
          <w:u w:val="single"/>
        </w:rPr>
        <w:t xml:space="preserve"> </w:t>
      </w:r>
      <w:r w:rsidRPr="00C43855">
        <w:rPr>
          <w:u w:val="single"/>
        </w:rPr>
        <w:t xml:space="preserve">On February 23, 2022, when Russian troops were already in the Donbass, </w:t>
      </w:r>
      <w:r w:rsidRPr="00505355">
        <w:rPr>
          <w:highlight w:val="green"/>
          <w:u w:val="single"/>
        </w:rPr>
        <w:t xml:space="preserve">Trump praised Putin </w:t>
      </w:r>
      <w:r w:rsidRPr="00323C18">
        <w:rPr>
          <w:u w:val="single"/>
        </w:rPr>
        <w:t xml:space="preserve">as a peacekeeping “genius,” </w:t>
      </w:r>
      <w:r w:rsidRPr="00505355">
        <w:rPr>
          <w:highlight w:val="green"/>
          <w:u w:val="single"/>
        </w:rPr>
        <w:t xml:space="preserve">and suggested that the US follow </w:t>
      </w:r>
      <w:r w:rsidRPr="00323C18">
        <w:rPr>
          <w:u w:val="single"/>
        </w:rPr>
        <w:t xml:space="preserve">his lead </w:t>
      </w:r>
      <w:r w:rsidRPr="00505355">
        <w:rPr>
          <w:highlight w:val="green"/>
          <w:u w:val="single"/>
        </w:rPr>
        <w:t>on the Mexican border</w:t>
      </w:r>
      <w:r w:rsidRPr="00C43855">
        <w:rPr>
          <w:u w:val="single"/>
        </w:rPr>
        <w:t>.</w:t>
      </w:r>
      <w:r>
        <w:rPr>
          <w:u w:val="single"/>
        </w:rPr>
        <w:t xml:space="preserve"> </w:t>
      </w:r>
      <w:r w:rsidRPr="00323C18">
        <w:rPr>
          <w:sz w:val="16"/>
        </w:rPr>
        <w:t xml:space="preserve">Let’s see if we can figure out what Trump’s obscenities mean. Is there a kernel of truth in his delusions? At issue is the very concept of the West. But first, what is the West? If by “West” we refer to a geographical definition, then Russia is of course excluded. But if we think about the anthropological and historical meanings of that word, then Russia is more Western than any other West. </w:t>
      </w:r>
      <w:r w:rsidRPr="00C43855">
        <w:rPr>
          <w:u w:val="single"/>
        </w:rPr>
        <w:t xml:space="preserve">In short, </w:t>
      </w:r>
      <w:r w:rsidRPr="00505355">
        <w:rPr>
          <w:highlight w:val="green"/>
          <w:u w:val="single"/>
        </w:rPr>
        <w:t xml:space="preserve">the West </w:t>
      </w:r>
      <w:r w:rsidRPr="00323C18">
        <w:rPr>
          <w:u w:val="single"/>
        </w:rPr>
        <w:t xml:space="preserve">can be defined </w:t>
      </w:r>
      <w:r w:rsidRPr="00505355">
        <w:rPr>
          <w:highlight w:val="green"/>
          <w:u w:val="single"/>
        </w:rPr>
        <w:t>as the land of decline and of obsession with the future</w:t>
      </w:r>
      <w:r w:rsidRPr="00C43855">
        <w:rPr>
          <w:u w:val="single"/>
        </w:rPr>
        <w:t>. Those two traits are in fact one, given that for organisms subject to the second law of thermodynamics—as are individual and social bodies—the future can only mean eventual decline.</w:t>
      </w:r>
      <w:r>
        <w:rPr>
          <w:u w:val="single"/>
        </w:rPr>
        <w:t xml:space="preserve"> </w:t>
      </w:r>
      <w:r w:rsidRPr="00C43855">
        <w:rPr>
          <w:u w:val="single"/>
        </w:rPr>
        <w:t>We—both the “we” of the West and the Westerners of the boundless Russian lands—are therefore united in futurism and decline, that is, in the delirium of omnipotence and in the desperation of impotence.</w:t>
      </w:r>
      <w:r>
        <w:rPr>
          <w:u w:val="single"/>
        </w:rPr>
        <w:t xml:space="preserve"> </w:t>
      </w:r>
      <w:r w:rsidRPr="00505355">
        <w:rPr>
          <w:highlight w:val="green"/>
          <w:u w:val="single"/>
        </w:rPr>
        <w:t xml:space="preserve">Trump gets credit for </w:t>
      </w:r>
      <w:r w:rsidRPr="00323C18">
        <w:rPr>
          <w:u w:val="single"/>
        </w:rPr>
        <w:t xml:space="preserve">telling it like it is, </w:t>
      </w:r>
      <w:r w:rsidRPr="00505355">
        <w:rPr>
          <w:highlight w:val="green"/>
          <w:u w:val="single"/>
        </w:rPr>
        <w:t>claiming that our enemies are</w:t>
      </w:r>
      <w:r w:rsidRPr="00C43855">
        <w:rPr>
          <w:u w:val="single"/>
        </w:rPr>
        <w:t xml:space="preserve"> not Russians, but </w:t>
      </w:r>
      <w:r w:rsidRPr="00505355">
        <w:rPr>
          <w:highlight w:val="green"/>
          <w:u w:val="single"/>
        </w:rPr>
        <w:t>migrants from the Global South</w:t>
      </w:r>
      <w:r w:rsidRPr="00C43855">
        <w:rPr>
          <w:u w:val="single"/>
        </w:rPr>
        <w:t xml:space="preserve">; China, which we have humiliated; </w:t>
      </w:r>
      <w:r w:rsidRPr="00505355">
        <w:rPr>
          <w:highlight w:val="green"/>
          <w:u w:val="single"/>
        </w:rPr>
        <w:t xml:space="preserve">Africa, </w:t>
      </w:r>
      <w:r w:rsidRPr="00323C18">
        <w:rPr>
          <w:u w:val="single"/>
        </w:rPr>
        <w:t>which we have plundered</w:t>
      </w:r>
      <w:r w:rsidRPr="00C43855">
        <w:rPr>
          <w:u w:val="single"/>
        </w:rPr>
        <w:t xml:space="preserve">. Those are our enemies, </w:t>
      </w:r>
      <w:r w:rsidRPr="00141307">
        <w:rPr>
          <w:highlight w:val="green"/>
          <w:u w:val="single"/>
        </w:rPr>
        <w:t>not the</w:t>
      </w:r>
      <w:r w:rsidRPr="00C43855">
        <w:rPr>
          <w:u w:val="single"/>
        </w:rPr>
        <w:t xml:space="preserve"> very white Russia, which is part of the “</w:t>
      </w:r>
      <w:r w:rsidRPr="00141307">
        <w:rPr>
          <w:highlight w:val="green"/>
          <w:u w:val="single"/>
        </w:rPr>
        <w:t>Great West</w:t>
      </w:r>
      <w:r w:rsidRPr="00C43855">
        <w:rPr>
          <w:u w:val="single"/>
        </w:rPr>
        <w:t>.”</w:t>
      </w:r>
      <w:r>
        <w:rPr>
          <w:u w:val="single"/>
        </w:rPr>
        <w:t xml:space="preserve"> </w:t>
      </w:r>
      <w:r w:rsidRPr="00C43855">
        <w:rPr>
          <w:u w:val="single"/>
        </w:rPr>
        <w:t>This Trumpist logic is based on a white supremacy that sees Russianness as the most extreme form of acceptable whiteness.</w:t>
      </w:r>
      <w:r>
        <w:rPr>
          <w:u w:val="single"/>
        </w:rPr>
        <w:t xml:space="preserve"> </w:t>
      </w:r>
      <w:r w:rsidRPr="00141307">
        <w:rPr>
          <w:highlight w:val="green"/>
          <w:u w:val="single"/>
        </w:rPr>
        <w:t>Biden’s logic is instead based on the defense of the “free world”: a world born from genocide,</w:t>
      </w:r>
      <w:r w:rsidRPr="00323C18">
        <w:rPr>
          <w:u w:val="single"/>
        </w:rPr>
        <w:t xml:space="preserve"> from the forced deportation of millions of slaves, and organized around </w:t>
      </w:r>
      <w:r w:rsidRPr="00715602">
        <w:rPr>
          <w:u w:val="single"/>
        </w:rPr>
        <w:t xml:space="preserve">foundational </w:t>
      </w:r>
      <w:r w:rsidRPr="00323C18">
        <w:rPr>
          <w:u w:val="single"/>
        </w:rPr>
        <w:t>systemic racism.</w:t>
      </w:r>
      <w:r w:rsidRPr="00C43855">
        <w:rPr>
          <w:u w:val="single"/>
        </w:rPr>
        <w:t xml:space="preserve"> Biden chooses to break the “Great West” apart in favor of a smaller West without Russia, </w:t>
      </w:r>
      <w:r w:rsidRPr="00715602">
        <w:rPr>
          <w:highlight w:val="green"/>
          <w:u w:val="single"/>
        </w:rPr>
        <w:t>which is</w:t>
      </w:r>
      <w:r w:rsidRPr="00C43855">
        <w:rPr>
          <w:u w:val="single"/>
        </w:rPr>
        <w:t xml:space="preserve"> in any case </w:t>
      </w:r>
      <w:r w:rsidRPr="00715602">
        <w:rPr>
          <w:highlight w:val="green"/>
          <w:u w:val="single"/>
        </w:rPr>
        <w:t xml:space="preserve">destined to tear </w:t>
      </w:r>
      <w:r w:rsidRPr="00323C18">
        <w:rPr>
          <w:highlight w:val="green"/>
          <w:u w:val="single"/>
        </w:rPr>
        <w:t xml:space="preserve">itself apart </w:t>
      </w:r>
      <w:r w:rsidRPr="00715602">
        <w:rPr>
          <w:highlight w:val="green"/>
          <w:u w:val="single"/>
        </w:rPr>
        <w:t xml:space="preserve">and </w:t>
      </w:r>
      <w:r w:rsidRPr="00323C18">
        <w:rPr>
          <w:u w:val="single"/>
        </w:rPr>
        <w:t xml:space="preserve">to </w:t>
      </w:r>
      <w:r w:rsidRPr="00715602">
        <w:rPr>
          <w:highlight w:val="green"/>
          <w:u w:val="single"/>
        </w:rPr>
        <w:t>involve the whole planet in its suicide</w:t>
      </w:r>
      <w:r w:rsidRPr="00C43855">
        <w:rPr>
          <w:u w:val="single"/>
        </w:rPr>
        <w:t>.</w:t>
      </w:r>
      <w:r>
        <w:rPr>
          <w:u w:val="single"/>
        </w:rPr>
        <w:t xml:space="preserve"> </w:t>
      </w:r>
      <w:r w:rsidRPr="00C43855">
        <w:rPr>
          <w:u w:val="single"/>
        </w:rPr>
        <w:t xml:space="preserve">So, let’s define the West as a sphere of racist dominance obsessed with the future. Time stretches out in an expansive pulse: economic growth, accumulation, capitalism. </w:t>
      </w:r>
      <w:r w:rsidRPr="00323C18">
        <w:rPr>
          <w:highlight w:val="green"/>
          <w:u w:val="single"/>
        </w:rPr>
        <w:t xml:space="preserve">It is </w:t>
      </w:r>
      <w:r w:rsidRPr="00715602">
        <w:rPr>
          <w:highlight w:val="green"/>
          <w:u w:val="single"/>
        </w:rPr>
        <w:t xml:space="preserve">exactly this obsession with the future that feeds the machine of dominance: </w:t>
      </w:r>
      <w:r w:rsidRPr="00323C18">
        <w:rPr>
          <w:u w:val="single"/>
        </w:rPr>
        <w:t xml:space="preserve">a concrete present (of pleasure, of muscular relaxation) </w:t>
      </w:r>
      <w:r w:rsidRPr="00715602">
        <w:rPr>
          <w:highlight w:val="green"/>
          <w:u w:val="single"/>
        </w:rPr>
        <w:t>is invested into and exchanged for abstract future value</w:t>
      </w:r>
      <w:r w:rsidRPr="00C43855">
        <w:rPr>
          <w:u w:val="single"/>
        </w:rPr>
        <w:t>.</w:t>
      </w:r>
      <w:r>
        <w:rPr>
          <w:u w:val="single"/>
        </w:rPr>
        <w:t xml:space="preserve"> </w:t>
      </w:r>
      <w:r w:rsidRPr="00323C18">
        <w:rPr>
          <w:sz w:val="16"/>
        </w:rPr>
        <w:t xml:space="preserve">Perhaps we could reformulate the classical Marxist analysis of value to say that exchange value is precisely this accumulation of the present (the concrete) in abstract forms (like money) that can be exchanged for something else tomorrow. The fixation on and fetishization of the future are by no means a natural cognitive modality of the human. Most human cultures have been organized around a cyclical understanding of time, or on the insuperable dilation of the present. </w:t>
      </w:r>
      <w:r w:rsidRPr="00C43855">
        <w:rPr>
          <w:u w:val="single"/>
        </w:rPr>
        <w:t>Futurism is a transition to complete self-consciousness (also in aesthetic terms) of cultures of expansion. But there are many futurisms.</w:t>
      </w:r>
      <w:r>
        <w:rPr>
          <w:u w:val="single"/>
        </w:rPr>
        <w:t xml:space="preserve"> </w:t>
      </w:r>
      <w:r w:rsidRPr="00323C18">
        <w:rPr>
          <w:sz w:val="16"/>
        </w:rPr>
        <w:t xml:space="preserve">The obsession with the future has different implications in the theological-utopian sphere that is central to Russian culture and the techno-economic sphere of Euro-American culture. Federov’s cosmism and Mayakovsky’s futurisms both share an eschatological breath that is lacked by the technocratic fanaticisms of Marinetti and Musk. Maybe that’s why it is Russia’s destiny to end history—and here we are. </w:t>
      </w:r>
      <w:r w:rsidRPr="00715602">
        <w:rPr>
          <w:highlight w:val="green"/>
          <w:u w:val="single"/>
        </w:rPr>
        <w:t xml:space="preserve">Nazism Is </w:t>
      </w:r>
      <w:r w:rsidRPr="00323C18">
        <w:rPr>
          <w:highlight w:val="green"/>
          <w:u w:val="single"/>
        </w:rPr>
        <w:t xml:space="preserve">Everywhere The new </w:t>
      </w:r>
      <w:r w:rsidRPr="00715602">
        <w:rPr>
          <w:highlight w:val="green"/>
          <w:u w:val="single"/>
        </w:rPr>
        <w:t>horizon is war that pits one Nazism against another</w:t>
      </w:r>
      <w:r w:rsidRPr="00C43855">
        <w:rPr>
          <w:u w:val="single"/>
        </w:rPr>
        <w:t>. In his writings from the 1960s, Gunter Anders predicted that the nihilistic charge of Nazism would not die with the defeat of Hitler. He presaged that it would return onto the world stage when technical power developed to such a degree that it provoked the humiliation of the human.</w:t>
      </w:r>
      <w:r>
        <w:rPr>
          <w:u w:val="single"/>
        </w:rPr>
        <w:t xml:space="preserve"> </w:t>
      </w:r>
      <w:r w:rsidRPr="00715602">
        <w:rPr>
          <w:highlight w:val="green"/>
          <w:u w:val="single"/>
        </w:rPr>
        <w:t xml:space="preserve">Nazism is reemerging </w:t>
      </w:r>
      <w:r w:rsidRPr="00323C18">
        <w:rPr>
          <w:highlight w:val="green"/>
          <w:u w:val="single"/>
        </w:rPr>
        <w:t xml:space="preserve">as a </w:t>
      </w:r>
      <w:r w:rsidRPr="00323C18">
        <w:rPr>
          <w:u w:val="single"/>
        </w:rPr>
        <w:t>psycho-</w:t>
      </w:r>
      <w:r w:rsidRPr="00715602">
        <w:rPr>
          <w:highlight w:val="green"/>
          <w:u w:val="single"/>
        </w:rPr>
        <w:t>political form</w:t>
      </w:r>
      <w:r w:rsidRPr="00C43855">
        <w:rPr>
          <w:u w:val="single"/>
        </w:rPr>
        <w:t xml:space="preserve"> of the demented body </w:t>
      </w:r>
      <w:r w:rsidRPr="00715602">
        <w:rPr>
          <w:highlight w:val="green"/>
          <w:u w:val="single"/>
        </w:rPr>
        <w:t>of the white race, which ragefully reacts to its own unstoppable decline</w:t>
      </w:r>
      <w:r w:rsidRPr="00C43855">
        <w:rPr>
          <w:u w:val="single"/>
        </w:rPr>
        <w:t>. Viral chaos has created the conditions for the formation of a global, biopolitical infrastructure, but it has also accentuated the widely experienced perception of matter’s ungovernability as it loses order, disintegrates, and dies.</w:t>
      </w:r>
      <w:r>
        <w:rPr>
          <w:u w:val="single"/>
        </w:rPr>
        <w:t xml:space="preserve"> </w:t>
      </w:r>
      <w:r w:rsidRPr="00715602">
        <w:rPr>
          <w:u w:val="single"/>
        </w:rPr>
        <w:t>The</w:t>
      </w:r>
      <w:r w:rsidRPr="00C43855">
        <w:rPr>
          <w:u w:val="single"/>
        </w:rPr>
        <w:t xml:space="preserve"> West has forsaken death because that concept is not compatible with its obsession with the future. It has rejected senility because it is not compatible with expansion and growth. But now, </w:t>
      </w:r>
      <w:r w:rsidRPr="00E21ABB">
        <w:rPr>
          <w:highlight w:val="green"/>
          <w:u w:val="single"/>
        </w:rPr>
        <w:t>the</w:t>
      </w:r>
      <w:r w:rsidRPr="00C43855">
        <w:rPr>
          <w:u w:val="single"/>
        </w:rPr>
        <w:t xml:space="preserve"> (demographic, cultural, and economic) </w:t>
      </w:r>
      <w:r w:rsidRPr="00E21ABB">
        <w:rPr>
          <w:highlight w:val="green"/>
          <w:u w:val="single"/>
        </w:rPr>
        <w:t>aging of the dominant cultures of the Global North are presented as a specter that white culture cannot even contemplate</w:t>
      </w:r>
      <w:r w:rsidRPr="00C43855">
        <w:rPr>
          <w:u w:val="single"/>
        </w:rPr>
        <w:t>, let alone accept.</w:t>
      </w:r>
      <w:r>
        <w:rPr>
          <w:u w:val="single"/>
        </w:rPr>
        <w:t xml:space="preserve"> </w:t>
      </w:r>
      <w:r w:rsidRPr="00C43855">
        <w:rPr>
          <w:u w:val="single"/>
        </w:rPr>
        <w:t>This is where the white brain (that of both Biden and Putin) enters a furious crisis of senile dementia. Then the white brain most lost to senility—that of Donald Trump—utters a truth that no one can stand to hear: Putin is our best friend. Sure, he’s a racist murderer, but we are no less so.</w:t>
      </w:r>
      <w:r>
        <w:rPr>
          <w:u w:val="single"/>
        </w:rPr>
        <w:t xml:space="preserve"> </w:t>
      </w:r>
      <w:r w:rsidRPr="00C43855">
        <w:rPr>
          <w:u w:val="single"/>
        </w:rPr>
        <w:t xml:space="preserve">On the other hand, Biden represents the impotent anger that old people express and feel when they notice the decline of their strength, psychic energy, and cognitive efficiency. </w:t>
      </w:r>
      <w:r w:rsidRPr="00E21ABB">
        <w:rPr>
          <w:u w:val="single"/>
        </w:rPr>
        <w:t xml:space="preserve">Now that exhaustion is in its advanced stage, </w:t>
      </w:r>
      <w:r w:rsidRPr="00E21ABB">
        <w:rPr>
          <w:highlight w:val="green"/>
          <w:u w:val="single"/>
        </w:rPr>
        <w:t>extinction is the only reassuring prospect</w:t>
      </w:r>
      <w:r w:rsidRPr="00C43855">
        <w:rPr>
          <w:u w:val="single"/>
        </w:rPr>
        <w:t>.</w:t>
      </w:r>
      <w:r>
        <w:rPr>
          <w:u w:val="single"/>
        </w:rPr>
        <w:t xml:space="preserve"> </w:t>
      </w:r>
      <w:r w:rsidRPr="00323C18">
        <w:rPr>
          <w:sz w:val="16"/>
        </w:rPr>
        <w:t xml:space="preserve">Can humanity save itself from the murderous violence of the demented and agonized Western, Russian, and European brains? The invasion of Ukraine will continue, whether it becomes a stable occupation (unlikely) or concludes with the withdrawal of Russian troops after the destruction of the military apparatus donated to Kyiv by the West (more likely). Regardless, the conflict will not be resolved by the defeat of either of two patriarchs. Neither one can accept retreat. Therefore, this invasion signals the beginning of a phase of continuous war that will be global (and that may express itself in nuclear terms). The final war against humanity has begun. </w:t>
      </w:r>
      <w:r w:rsidRPr="00715602">
        <w:rPr>
          <w:highlight w:val="green"/>
          <w:u w:val="single"/>
        </w:rPr>
        <w:t>In the suicidal war that one West wages against the Other West, the first victims are</w:t>
      </w:r>
      <w:r w:rsidRPr="00C43855">
        <w:rPr>
          <w:u w:val="single"/>
        </w:rPr>
        <w:t xml:space="preserve"> those who have suffered from the deliriums of both spheres of influence and power</w:t>
      </w:r>
      <w:r w:rsidRPr="00323C18">
        <w:rPr>
          <w:u w:val="single"/>
        </w:rPr>
        <w:t>—</w:t>
      </w:r>
      <w:r w:rsidRPr="00323C18">
        <w:rPr>
          <w:highlight w:val="green"/>
          <w:u w:val="single"/>
        </w:rPr>
        <w:t>those who want no war</w:t>
      </w:r>
      <w:r w:rsidRPr="00323C18">
        <w:rPr>
          <w:u w:val="single"/>
        </w:rPr>
        <w:t xml:space="preserve"> but are made miserable by its effects. </w:t>
      </w:r>
      <w:r w:rsidRPr="00323C18">
        <w:rPr>
          <w:highlight w:val="green"/>
          <w:u w:val="single"/>
        </w:rPr>
        <w:t xml:space="preserve">The only </w:t>
      </w:r>
      <w:r w:rsidRPr="00715602">
        <w:rPr>
          <w:highlight w:val="green"/>
          <w:u w:val="single"/>
        </w:rPr>
        <w:t>thing we can do is to</w:t>
      </w:r>
      <w:r w:rsidRPr="00C43855">
        <w:rPr>
          <w:u w:val="single"/>
        </w:rPr>
        <w:t xml:space="preserve"> </w:t>
      </w:r>
      <w:r w:rsidRPr="00323C18">
        <w:rPr>
          <w:u w:val="single"/>
        </w:rPr>
        <w:t xml:space="preserve">desert, </w:t>
      </w:r>
      <w:r w:rsidRPr="00715602">
        <w:rPr>
          <w:highlight w:val="green"/>
          <w:u w:val="single"/>
        </w:rPr>
        <w:t xml:space="preserve">to abandon, to collectively transform fear into thought, </w:t>
      </w:r>
      <w:r w:rsidRPr="00323C18">
        <w:rPr>
          <w:u w:val="single"/>
        </w:rPr>
        <w:t xml:space="preserve">to resign ourselves to the inevitable. </w:t>
      </w:r>
      <w:r w:rsidRPr="00715602">
        <w:rPr>
          <w:highlight w:val="green"/>
          <w:u w:val="single"/>
        </w:rPr>
        <w:t xml:space="preserve">Only in this way can we produce the unpredictable: peace, </w:t>
      </w:r>
      <w:r w:rsidRPr="00E2004F">
        <w:rPr>
          <w:u w:val="single"/>
        </w:rPr>
        <w:t>pleasure, life.</w:t>
      </w:r>
    </w:p>
    <w:p w14:paraId="5A03CAC8" w14:textId="77777777" w:rsidR="009016E7" w:rsidRDefault="009016E7" w:rsidP="009016E7"/>
    <w:p w14:paraId="7F5151C4" w14:textId="3D8A0EF6" w:rsidR="009016E7" w:rsidRDefault="009016E7" w:rsidP="009016E7">
      <w:pPr>
        <w:pStyle w:val="Heading1"/>
      </w:pPr>
      <w:r>
        <w:t>Case</w:t>
      </w:r>
    </w:p>
    <w:p w14:paraId="40CB6A41" w14:textId="77777777" w:rsidR="009016E7" w:rsidRDefault="009016E7" w:rsidP="009016E7"/>
    <w:p w14:paraId="709B3E77" w14:textId="5B882122" w:rsidR="009016E7" w:rsidRDefault="009016E7" w:rsidP="009016E7">
      <w:pPr>
        <w:pStyle w:val="Heading2"/>
      </w:pPr>
      <w:r>
        <w:t xml:space="preserve">Adv1 </w:t>
      </w:r>
    </w:p>
    <w:p w14:paraId="6C1EF170" w14:textId="77777777" w:rsidR="00EF07DA" w:rsidRDefault="00EF07DA" w:rsidP="00EF07DA">
      <w:pPr>
        <w:pStyle w:val="Heading3"/>
        <w:rPr>
          <w:rFonts w:asciiTheme="minorHAnsi" w:hAnsiTheme="minorHAnsi" w:cstheme="minorHAnsi"/>
        </w:rPr>
      </w:pPr>
      <w:r>
        <w:rPr>
          <w:rFonts w:asciiTheme="minorHAnsi" w:hAnsiTheme="minorHAnsi" w:cstheme="minorHAnsi"/>
        </w:rPr>
        <w:t>1NC --- Zinc Fires Plank</w:t>
      </w:r>
    </w:p>
    <w:p w14:paraId="7A214002" w14:textId="77777777" w:rsidR="00EF07DA" w:rsidRPr="00D7056C" w:rsidRDefault="00EF07DA" w:rsidP="00EF07DA">
      <w:pPr>
        <w:pStyle w:val="Heading4"/>
      </w:pPr>
      <w:r>
        <w:t>- Mandate all cooled spent fuel be expeditiously transferred to dry casks.</w:t>
      </w:r>
    </w:p>
    <w:p w14:paraId="68A18356" w14:textId="77777777" w:rsidR="00EF07DA" w:rsidRPr="00D7056C" w:rsidRDefault="00EF07DA" w:rsidP="00EF07DA">
      <w:pPr>
        <w:pStyle w:val="Heading4"/>
      </w:pPr>
      <w:r>
        <w:t xml:space="preserve">Their card concedes </w:t>
      </w:r>
      <w:r w:rsidRPr="00D7056C">
        <w:rPr>
          <w:u w:val="single"/>
        </w:rPr>
        <w:t>not existential</w:t>
      </w:r>
      <w:r>
        <w:t xml:space="preserve"> AND </w:t>
      </w:r>
      <w:r w:rsidRPr="00D7056C">
        <w:rPr>
          <w:u w:val="single"/>
        </w:rPr>
        <w:t>dry casks solve</w:t>
      </w:r>
      <w:r>
        <w:t>.</w:t>
      </w:r>
    </w:p>
    <w:p w14:paraId="173868C4" w14:textId="77777777" w:rsidR="00EF07DA" w:rsidRDefault="00EF07DA" w:rsidP="00EF07DA">
      <w:r w:rsidRPr="4C0B4684">
        <w:rPr>
          <w:rFonts w:eastAsia="Calibri"/>
          <w:b/>
          <w:bCs/>
          <w:sz w:val="26"/>
          <w:szCs w:val="26"/>
        </w:rPr>
        <w:t>Stone 16</w:t>
      </w:r>
      <w:r>
        <w:rPr>
          <w:rFonts w:eastAsia="Calibri"/>
        </w:rPr>
        <w:t xml:space="preserve">, </w:t>
      </w:r>
      <w:r w:rsidRPr="00026A54">
        <w:rPr>
          <w:rFonts w:eastAsia="Calibri"/>
        </w:rPr>
        <w:t>Science</w:t>
      </w:r>
      <w:r w:rsidRPr="4C0B4684">
        <w:rPr>
          <w:rFonts w:eastAsia="Calibri"/>
        </w:rPr>
        <w:t xml:space="preserve"> senior international correspondent with a focus on Asia. Special adviser, science diplomacy and engagement, for the Human Frontier Science Program organization</w:t>
      </w:r>
      <w:r>
        <w:t xml:space="preserve"> (</w:t>
      </w:r>
      <w:r w:rsidRPr="4C0B4684">
        <w:rPr>
          <w:rFonts w:eastAsia="Calibri"/>
        </w:rPr>
        <w:t>Richard Stone, 05</w:t>
      </w:r>
      <w:r>
        <w:rPr>
          <w:rFonts w:eastAsia="Calibri"/>
        </w:rPr>
        <w:t>-</w:t>
      </w:r>
      <w:r w:rsidRPr="4C0B4684">
        <w:rPr>
          <w:rFonts w:eastAsia="Calibri"/>
        </w:rPr>
        <w:t>24</w:t>
      </w:r>
      <w:r>
        <w:rPr>
          <w:rFonts w:eastAsia="Calibri"/>
        </w:rPr>
        <w:t>-</w:t>
      </w:r>
      <w:r w:rsidRPr="4C0B4684">
        <w:rPr>
          <w:rFonts w:eastAsia="Calibri"/>
        </w:rPr>
        <w:t>2024</w:t>
      </w:r>
      <w:r>
        <w:rPr>
          <w:rFonts w:eastAsia="Calibri"/>
        </w:rPr>
        <w:t>,</w:t>
      </w:r>
      <w:r w:rsidRPr="4C0B4684">
        <w:rPr>
          <w:rFonts w:eastAsia="Calibri"/>
        </w:rPr>
        <w:t xml:space="preserve"> “Spent fuel fire on U.S. soil could dwarf impact of Fukushima,” Science, </w:t>
      </w:r>
      <w:hyperlink r:id="rId215" w:history="1">
        <w:r w:rsidRPr="003F7C83">
          <w:rPr>
            <w:rStyle w:val="Hyperlink"/>
            <w:rFonts w:eastAsia="Calibri"/>
          </w:rPr>
          <w:t>https://www.science.org/content/article/spent-fuel-fire-us-soil-could-dwarf-impact-fukushima</w:t>
        </w:r>
      </w:hyperlink>
      <w:r>
        <w:t>)</w:t>
      </w:r>
    </w:p>
    <w:p w14:paraId="6A17D79B" w14:textId="77777777" w:rsidR="00EF07DA" w:rsidRPr="00FC3100" w:rsidRDefault="00EF07DA" w:rsidP="00EF07DA">
      <w:pPr>
        <w:rPr>
          <w:sz w:val="14"/>
        </w:rPr>
      </w:pPr>
      <w:r w:rsidRPr="00FC3100">
        <w:rPr>
          <w:sz w:val="14"/>
        </w:rPr>
        <w:t xml:space="preserve">At most U.S. nuclear plants, spent fuel is densely packed in pools, heightening the fire risk. NRC has estimated that </w:t>
      </w:r>
      <w:r w:rsidRPr="00FC3100">
        <w:rPr>
          <w:highlight w:val="yellow"/>
          <w:u w:val="single"/>
        </w:rPr>
        <w:t>a major fire at the spent fuel pool</w:t>
      </w:r>
      <w:r w:rsidRPr="00FC3100">
        <w:rPr>
          <w:sz w:val="14"/>
        </w:rPr>
        <w:t xml:space="preserve"> at the Peach Bottom nuclear power plant in Pennsylvania would </w:t>
      </w:r>
      <w:r w:rsidRPr="00FC3100">
        <w:rPr>
          <w:highlight w:val="yellow"/>
          <w:u w:val="single"/>
        </w:rPr>
        <w:t>displace an estimated 3.46 million people from 31,000 square kilometers of contaminated land</w:t>
      </w:r>
      <w:r w:rsidRPr="00FC3100">
        <w:rPr>
          <w:sz w:val="14"/>
        </w:rPr>
        <w:t>, an area larger than New Jersey. But Von Hippel and Schoeppner think that NRC has grossly underestimated the scale and societal costs of such a fire.</w:t>
      </w:r>
    </w:p>
    <w:p w14:paraId="2FB73C30" w14:textId="77777777" w:rsidR="00EF07DA" w:rsidRPr="00FC3100" w:rsidRDefault="00EF07DA" w:rsidP="00EF07DA">
      <w:pPr>
        <w:rPr>
          <w:sz w:val="14"/>
        </w:rPr>
      </w:pPr>
      <w:r w:rsidRPr="00FC3100">
        <w:rPr>
          <w:sz w:val="14"/>
        </w:rPr>
        <w:t>NRC used a program called MACCS2 for modeling the dispersal and deposition of the radioactivity from a Peach Bottom fire. Schoeppner and Von Hippel instead used HYSPLIT, a program able to craft more sophisticated scenarios based on historical weather data for the whole region.</w:t>
      </w:r>
    </w:p>
    <w:p w14:paraId="238CBFFA" w14:textId="77777777" w:rsidR="00EF07DA" w:rsidRPr="00FC3100" w:rsidRDefault="00EF07DA" w:rsidP="00EF07DA">
      <w:pPr>
        <w:rPr>
          <w:sz w:val="14"/>
        </w:rPr>
      </w:pPr>
      <w:r w:rsidRPr="00FC3100">
        <w:rPr>
          <w:sz w:val="14"/>
        </w:rPr>
        <w:t>Nightmare scenarios</w:t>
      </w:r>
    </w:p>
    <w:p w14:paraId="69AD98AF" w14:textId="77777777" w:rsidR="00EF07DA" w:rsidRPr="00FC3100" w:rsidRDefault="00EF07DA" w:rsidP="00EF07DA">
      <w:pPr>
        <w:rPr>
          <w:sz w:val="14"/>
        </w:rPr>
      </w:pPr>
      <w:r w:rsidRPr="00FC3100">
        <w:rPr>
          <w:sz w:val="14"/>
        </w:rPr>
        <w:t xml:space="preserve">A simulated spent fuel fire at the Peach Bottom nuclear power plant in Pennsylvania had a devastating impact on the mid-Atlantic region. Click on the dates to see the extent of contamination, which depended on weather patterns. Courtesy of F. Von Hippel and M. Schoeppner  </w:t>
      </w:r>
    </w:p>
    <w:p w14:paraId="43C75AA0" w14:textId="77777777" w:rsidR="00EF07DA" w:rsidRPr="00FC3100" w:rsidRDefault="00EF07DA" w:rsidP="00EF07DA">
      <w:pPr>
        <w:rPr>
          <w:rStyle w:val="Style13ptBold"/>
          <w:sz w:val="14"/>
        </w:rPr>
      </w:pPr>
      <w:r w:rsidRPr="00FC3100">
        <w:rPr>
          <w:rStyle w:val="Style13ptBold"/>
          <w:sz w:val="14"/>
        </w:rPr>
        <w:t>&lt;&lt;KU Card Starts&gt;&gt;</w:t>
      </w:r>
    </w:p>
    <w:p w14:paraId="51EC78ED" w14:textId="77777777" w:rsidR="00EF07DA" w:rsidRPr="00FC3100" w:rsidRDefault="00EF07DA" w:rsidP="00EF07DA">
      <w:pPr>
        <w:rPr>
          <w:sz w:val="14"/>
        </w:rPr>
      </w:pPr>
      <w:r w:rsidRPr="00FC3100">
        <w:rPr>
          <w:rFonts w:eastAsia="Calibri"/>
          <w:sz w:val="14"/>
          <w:szCs w:val="16"/>
        </w:rPr>
        <w:t xml:space="preserve">In their simulations, </w:t>
      </w:r>
      <w:r w:rsidRPr="004E051E">
        <w:rPr>
          <w:rFonts w:eastAsia="Calibri"/>
          <w:u w:val="single"/>
        </w:rPr>
        <w:t>the Princeton duo</w:t>
      </w:r>
      <w:r w:rsidRPr="00FC3100">
        <w:rPr>
          <w:rFonts w:eastAsia="Calibri"/>
          <w:sz w:val="14"/>
          <w:szCs w:val="16"/>
        </w:rPr>
        <w:t xml:space="preserve"> focused on Cs-137, a radioisotope with a 30-year half-life that has made large tracts around Chernobyl and Fukushima uninhabitable. They </w:t>
      </w:r>
      <w:r w:rsidRPr="004E051E">
        <w:rPr>
          <w:rFonts w:eastAsia="Calibri"/>
          <w:u w:val="single"/>
        </w:rPr>
        <w:t>assumed a release of 1600 petabecquerels</w:t>
      </w:r>
      <w:r w:rsidRPr="00FC3100">
        <w:rPr>
          <w:rFonts w:eastAsia="Calibri"/>
          <w:sz w:val="14"/>
          <w:szCs w:val="16"/>
        </w:rPr>
        <w:t xml:space="preserve">, </w:t>
      </w:r>
      <w:r w:rsidRPr="004E051E">
        <w:rPr>
          <w:rFonts w:eastAsia="Calibri"/>
          <w:u w:val="single"/>
        </w:rPr>
        <w:t>which is the average amount of Cs-137</w:t>
      </w:r>
      <w:r w:rsidRPr="00FC3100">
        <w:rPr>
          <w:rFonts w:eastAsia="Calibri"/>
          <w:sz w:val="14"/>
          <w:szCs w:val="16"/>
        </w:rPr>
        <w:t xml:space="preserve"> that </w:t>
      </w:r>
      <w:r w:rsidRPr="004E051E">
        <w:rPr>
          <w:rFonts w:eastAsia="Calibri"/>
          <w:u w:val="single"/>
        </w:rPr>
        <w:t xml:space="preserve">NRC estimates would be released from </w:t>
      </w:r>
      <w:r w:rsidRPr="004E051E">
        <w:rPr>
          <w:rFonts w:eastAsia="Calibri"/>
          <w:highlight w:val="cyan"/>
          <w:u w:val="single"/>
        </w:rPr>
        <w:t xml:space="preserve">a </w:t>
      </w:r>
      <w:r w:rsidRPr="004E051E">
        <w:rPr>
          <w:rStyle w:val="Emphasis"/>
          <w:highlight w:val="cyan"/>
        </w:rPr>
        <w:t>fire</w:t>
      </w:r>
      <w:r w:rsidRPr="004E051E">
        <w:rPr>
          <w:rFonts w:eastAsia="Calibri"/>
          <w:highlight w:val="cyan"/>
          <w:u w:val="single"/>
        </w:rPr>
        <w:t xml:space="preserve"> at a</w:t>
      </w:r>
      <w:r w:rsidRPr="004E051E">
        <w:rPr>
          <w:rFonts w:eastAsia="Calibri"/>
          <w:u w:val="single"/>
        </w:rPr>
        <w:t xml:space="preserve"> densely packed </w:t>
      </w:r>
      <w:r w:rsidRPr="004E051E">
        <w:rPr>
          <w:rStyle w:val="Emphasis"/>
          <w:highlight w:val="cyan"/>
        </w:rPr>
        <w:t>pool</w:t>
      </w:r>
      <w:r w:rsidRPr="00FC3100">
        <w:rPr>
          <w:rFonts w:eastAsia="Calibri"/>
          <w:sz w:val="14"/>
          <w:szCs w:val="16"/>
        </w:rPr>
        <w:t xml:space="preserve">. </w:t>
      </w:r>
      <w:r w:rsidRPr="004E051E">
        <w:rPr>
          <w:rFonts w:eastAsia="Calibri"/>
          <w:u w:val="single"/>
        </w:rPr>
        <w:t>It's</w:t>
      </w:r>
      <w:r w:rsidRPr="00FC3100">
        <w:rPr>
          <w:rFonts w:eastAsia="Calibri"/>
          <w:sz w:val="14"/>
          <w:szCs w:val="16"/>
        </w:rPr>
        <w:t xml:space="preserve"> also approximately </w:t>
      </w:r>
      <w:r w:rsidRPr="004E051E">
        <w:rPr>
          <w:rFonts w:eastAsia="Calibri"/>
          <w:u w:val="single"/>
        </w:rPr>
        <w:t>100 times the amount of Cs-137 spewed at Fukushima</w:t>
      </w:r>
      <w:r w:rsidRPr="00FC3100">
        <w:rPr>
          <w:rFonts w:eastAsia="Calibri"/>
          <w:sz w:val="14"/>
          <w:szCs w:val="16"/>
        </w:rPr>
        <w:t>. They simulated such a release on the first day of each month in 2015.</w:t>
      </w:r>
    </w:p>
    <w:p w14:paraId="77E7FCE7" w14:textId="77777777" w:rsidR="00EF07DA" w:rsidRPr="00FC3100" w:rsidRDefault="00EF07DA" w:rsidP="00EF07DA">
      <w:pPr>
        <w:rPr>
          <w:sz w:val="14"/>
        </w:rPr>
      </w:pPr>
      <w:r w:rsidRPr="00FC3100">
        <w:rPr>
          <w:rFonts w:eastAsia="Calibri"/>
          <w:sz w:val="14"/>
          <w:szCs w:val="16"/>
        </w:rPr>
        <w:t xml:space="preserve">The </w:t>
      </w:r>
      <w:r w:rsidRPr="004E051E">
        <w:rPr>
          <w:rFonts w:eastAsia="Calibri"/>
          <w:u w:val="single"/>
        </w:rPr>
        <w:t>contamination</w:t>
      </w:r>
      <w:r w:rsidRPr="00FC3100">
        <w:rPr>
          <w:rFonts w:eastAsia="Calibri"/>
          <w:sz w:val="14"/>
          <w:szCs w:val="16"/>
        </w:rPr>
        <w:t xml:space="preserve"> from such a fire on U.S. soil "</w:t>
      </w:r>
      <w:r w:rsidRPr="004E051E">
        <w:rPr>
          <w:rFonts w:eastAsia="Calibri"/>
          <w:highlight w:val="cyan"/>
          <w:u w:val="single"/>
        </w:rPr>
        <w:t xml:space="preserve">would be an </w:t>
      </w:r>
      <w:r w:rsidRPr="004E051E">
        <w:rPr>
          <w:rStyle w:val="Emphasis"/>
          <w:highlight w:val="cyan"/>
        </w:rPr>
        <w:t>unprecedented</w:t>
      </w:r>
      <w:r w:rsidRPr="004E051E">
        <w:rPr>
          <w:rFonts w:eastAsia="Calibri"/>
          <w:u w:val="single"/>
        </w:rPr>
        <w:t xml:space="preserve"> peacetime </w:t>
      </w:r>
      <w:r w:rsidRPr="004E051E">
        <w:rPr>
          <w:rStyle w:val="Emphasis"/>
          <w:highlight w:val="cyan"/>
        </w:rPr>
        <w:t>catastrophe</w:t>
      </w:r>
      <w:r w:rsidRPr="00FC3100">
        <w:rPr>
          <w:rFonts w:eastAsia="Calibri"/>
          <w:sz w:val="14"/>
          <w:szCs w:val="16"/>
        </w:rPr>
        <w:t xml:space="preserve">," the Princeton researchers conclude in a paper to be submitted to the journal Science &amp; Global Security. In a fire on 1 January 2015, </w:t>
      </w:r>
      <w:r w:rsidRPr="004E051E">
        <w:rPr>
          <w:rFonts w:eastAsia="Calibri"/>
          <w:u w:val="single"/>
        </w:rPr>
        <w:t>with the winds blowing due east</w:t>
      </w:r>
      <w:r w:rsidRPr="00FC3100">
        <w:rPr>
          <w:rFonts w:eastAsia="Calibri"/>
          <w:sz w:val="14"/>
          <w:szCs w:val="16"/>
        </w:rPr>
        <w:t xml:space="preserve">, </w:t>
      </w:r>
      <w:r w:rsidRPr="004E051E">
        <w:rPr>
          <w:rFonts w:eastAsia="Calibri"/>
          <w:highlight w:val="cyan"/>
          <w:u w:val="single"/>
        </w:rPr>
        <w:t>the</w:t>
      </w:r>
      <w:r w:rsidRPr="004E051E">
        <w:rPr>
          <w:rFonts w:eastAsia="Calibri"/>
          <w:u w:val="single"/>
        </w:rPr>
        <w:t xml:space="preserve"> radioactive </w:t>
      </w:r>
      <w:r w:rsidRPr="004E051E">
        <w:rPr>
          <w:rStyle w:val="Emphasis"/>
          <w:highlight w:val="cyan"/>
        </w:rPr>
        <w:t>plume</w:t>
      </w:r>
      <w:r w:rsidRPr="004E051E">
        <w:rPr>
          <w:rFonts w:eastAsia="Calibri"/>
          <w:highlight w:val="cyan"/>
          <w:u w:val="single"/>
        </w:rPr>
        <w:t xml:space="preserve"> would</w:t>
      </w:r>
      <w:r w:rsidRPr="004E051E">
        <w:rPr>
          <w:rFonts w:eastAsia="Calibri"/>
          <w:u w:val="single"/>
        </w:rPr>
        <w:t xml:space="preserve"> sweep over Philadelphia</w:t>
      </w:r>
      <w:r w:rsidRPr="00FC3100">
        <w:rPr>
          <w:rFonts w:eastAsia="Calibri"/>
          <w:sz w:val="14"/>
          <w:szCs w:val="16"/>
        </w:rPr>
        <w:t xml:space="preserve">, Pennsylvania, </w:t>
      </w:r>
      <w:r w:rsidRPr="004E051E">
        <w:rPr>
          <w:rFonts w:eastAsia="Calibri"/>
          <w:u w:val="single"/>
        </w:rPr>
        <w:t>and nearby cities</w:t>
      </w:r>
      <w:r w:rsidRPr="00FC3100">
        <w:rPr>
          <w:rFonts w:eastAsia="Calibri"/>
          <w:sz w:val="14"/>
          <w:szCs w:val="16"/>
        </w:rPr>
        <w:t xml:space="preserve">. </w:t>
      </w:r>
      <w:r w:rsidRPr="004E051E">
        <w:rPr>
          <w:rFonts w:eastAsia="Calibri"/>
          <w:u w:val="single"/>
        </w:rPr>
        <w:t>Shifting winds</w:t>
      </w:r>
      <w:r w:rsidRPr="00FC3100">
        <w:rPr>
          <w:rFonts w:eastAsia="Calibri"/>
          <w:sz w:val="14"/>
          <w:szCs w:val="16"/>
        </w:rPr>
        <w:t xml:space="preserve"> on 1 July 2015 </w:t>
      </w:r>
      <w:r w:rsidRPr="004E051E">
        <w:rPr>
          <w:rFonts w:eastAsia="Calibri"/>
          <w:u w:val="single"/>
        </w:rPr>
        <w:t xml:space="preserve">would </w:t>
      </w:r>
      <w:r w:rsidRPr="004E051E">
        <w:rPr>
          <w:rFonts w:eastAsia="Calibri"/>
          <w:highlight w:val="cyan"/>
          <w:u w:val="single"/>
        </w:rPr>
        <w:t>disperse</w:t>
      </w:r>
      <w:r w:rsidRPr="004E051E">
        <w:rPr>
          <w:rFonts w:eastAsia="Calibri"/>
          <w:u w:val="single"/>
        </w:rPr>
        <w:t xml:space="preserve"> </w:t>
      </w:r>
      <w:r w:rsidRPr="004E051E">
        <w:rPr>
          <w:rStyle w:val="Emphasis"/>
          <w:highlight w:val="cyan"/>
        </w:rPr>
        <w:t>Cs</w:t>
      </w:r>
      <w:r w:rsidRPr="004E051E">
        <w:rPr>
          <w:rStyle w:val="Emphasis"/>
        </w:rPr>
        <w:t>-137</w:t>
      </w:r>
      <w:r w:rsidRPr="004E051E">
        <w:rPr>
          <w:rFonts w:eastAsia="Calibri"/>
          <w:u w:val="single"/>
        </w:rPr>
        <w:t xml:space="preserve"> </w:t>
      </w:r>
      <w:r w:rsidRPr="004E051E">
        <w:rPr>
          <w:rFonts w:eastAsia="Calibri"/>
          <w:highlight w:val="cyan"/>
          <w:u w:val="single"/>
        </w:rPr>
        <w:t xml:space="preserve">in </w:t>
      </w:r>
      <w:r w:rsidRPr="004E051E">
        <w:rPr>
          <w:rStyle w:val="Emphasis"/>
          <w:highlight w:val="cyan"/>
        </w:rPr>
        <w:t>all directions</w:t>
      </w:r>
      <w:r w:rsidRPr="00FC3100">
        <w:rPr>
          <w:rFonts w:eastAsia="Calibri"/>
          <w:sz w:val="14"/>
          <w:szCs w:val="16"/>
        </w:rPr>
        <w:t xml:space="preserve">, </w:t>
      </w:r>
      <w:r w:rsidRPr="004E051E">
        <w:rPr>
          <w:rFonts w:eastAsia="Calibri"/>
          <w:highlight w:val="cyan"/>
          <w:u w:val="single"/>
        </w:rPr>
        <w:t>blanketing</w:t>
      </w:r>
      <w:r w:rsidRPr="004E051E">
        <w:rPr>
          <w:rFonts w:eastAsia="Calibri"/>
          <w:u w:val="single"/>
        </w:rPr>
        <w:t xml:space="preserve"> much of </w:t>
      </w:r>
      <w:r w:rsidRPr="004E051E">
        <w:rPr>
          <w:rFonts w:eastAsia="Calibri"/>
          <w:highlight w:val="cyan"/>
          <w:u w:val="single"/>
        </w:rPr>
        <w:t>the</w:t>
      </w:r>
      <w:r w:rsidRPr="004E051E">
        <w:rPr>
          <w:rFonts w:eastAsia="Calibri"/>
          <w:u w:val="single"/>
        </w:rPr>
        <w:t xml:space="preserve"> heavily populated </w:t>
      </w:r>
      <w:r w:rsidRPr="004E051E">
        <w:rPr>
          <w:rStyle w:val="Emphasis"/>
          <w:highlight w:val="cyan"/>
        </w:rPr>
        <w:t>mid-Atlantic</w:t>
      </w:r>
      <w:r w:rsidRPr="004E051E">
        <w:rPr>
          <w:rFonts w:eastAsia="Calibri"/>
          <w:u w:val="single"/>
        </w:rPr>
        <w:t xml:space="preserve"> region</w:t>
      </w:r>
      <w:r w:rsidRPr="00FC3100">
        <w:rPr>
          <w:rFonts w:eastAsia="Calibri"/>
          <w:sz w:val="14"/>
          <w:szCs w:val="16"/>
        </w:rPr>
        <w:t xml:space="preserve">. </w:t>
      </w:r>
      <w:r w:rsidRPr="004E051E">
        <w:rPr>
          <w:rFonts w:eastAsia="Calibri"/>
          <w:u w:val="single"/>
        </w:rPr>
        <w:t>Averaged over 12 monthly calculations</w:t>
      </w:r>
      <w:r w:rsidRPr="00FC3100">
        <w:rPr>
          <w:rFonts w:eastAsia="Calibri"/>
          <w:sz w:val="14"/>
          <w:szCs w:val="16"/>
        </w:rPr>
        <w:t xml:space="preserve">, </w:t>
      </w:r>
      <w:r w:rsidRPr="004E051E">
        <w:rPr>
          <w:rFonts w:eastAsia="Calibri"/>
          <w:highlight w:val="cyan"/>
          <w:u w:val="single"/>
        </w:rPr>
        <w:t xml:space="preserve">the </w:t>
      </w:r>
      <w:r w:rsidRPr="004F0DC4">
        <w:rPr>
          <w:rStyle w:val="Emphasis"/>
          <w:highlight w:val="cyan"/>
        </w:rPr>
        <w:t>area</w:t>
      </w:r>
      <w:r w:rsidRPr="004E051E">
        <w:rPr>
          <w:rFonts w:eastAsia="Calibri"/>
          <w:highlight w:val="cyan"/>
          <w:u w:val="single"/>
        </w:rPr>
        <w:t xml:space="preserve"> exposed to</w:t>
      </w:r>
      <w:r w:rsidRPr="004E051E">
        <w:rPr>
          <w:rFonts w:eastAsia="Calibri"/>
          <w:u w:val="single"/>
        </w:rPr>
        <w:t xml:space="preserve"> more than 1 megabecquerel per square meter</w:t>
      </w:r>
      <w:r w:rsidRPr="00FC3100">
        <w:rPr>
          <w:rFonts w:eastAsia="Calibri"/>
          <w:sz w:val="14"/>
          <w:szCs w:val="16"/>
        </w:rPr>
        <w:t xml:space="preserve"> -- </w:t>
      </w:r>
      <w:r w:rsidRPr="004E051E">
        <w:rPr>
          <w:rFonts w:eastAsia="Calibri"/>
          <w:u w:val="single"/>
        </w:rPr>
        <w:t xml:space="preserve">a level that would trigger a </w:t>
      </w:r>
      <w:r w:rsidRPr="004F0DC4">
        <w:rPr>
          <w:rStyle w:val="Emphasis"/>
          <w:highlight w:val="cyan"/>
        </w:rPr>
        <w:t>relocation</w:t>
      </w:r>
      <w:r w:rsidRPr="004E051E">
        <w:rPr>
          <w:rFonts w:eastAsia="Calibri"/>
          <w:u w:val="single"/>
        </w:rPr>
        <w:t xml:space="preserve"> order</w:t>
      </w:r>
      <w:r w:rsidRPr="00FC3100">
        <w:rPr>
          <w:rFonts w:eastAsia="Calibri"/>
          <w:sz w:val="14"/>
          <w:szCs w:val="16"/>
        </w:rPr>
        <w:t xml:space="preserve"> -- </w:t>
      </w:r>
      <w:r w:rsidRPr="004E051E">
        <w:rPr>
          <w:rFonts w:eastAsia="Calibri"/>
          <w:highlight w:val="cyan"/>
          <w:u w:val="single"/>
        </w:rPr>
        <w:t xml:space="preserve">is </w:t>
      </w:r>
      <w:r w:rsidRPr="004F0DC4">
        <w:rPr>
          <w:rStyle w:val="Emphasis"/>
          <w:highlight w:val="cyan"/>
        </w:rPr>
        <w:t>101,000</w:t>
      </w:r>
      <w:r w:rsidRPr="004E051E">
        <w:rPr>
          <w:rFonts w:eastAsia="Calibri"/>
          <w:highlight w:val="cyan"/>
          <w:u w:val="single"/>
        </w:rPr>
        <w:t xml:space="preserve"> square kilometers</w:t>
      </w:r>
      <w:r w:rsidRPr="00FC3100">
        <w:rPr>
          <w:rFonts w:eastAsia="Calibri"/>
          <w:sz w:val="14"/>
          <w:szCs w:val="16"/>
        </w:rPr>
        <w:t xml:space="preserve">. That's more than three times NRC's estimate, and </w:t>
      </w:r>
      <w:r w:rsidRPr="004E051E">
        <w:rPr>
          <w:rFonts w:eastAsia="Calibri"/>
          <w:u w:val="single"/>
        </w:rPr>
        <w:t xml:space="preserve">the relocation of </w:t>
      </w:r>
      <w:r w:rsidRPr="004F0DC4">
        <w:rPr>
          <w:rStyle w:val="Emphasis"/>
          <w:highlight w:val="cyan"/>
        </w:rPr>
        <w:t>18</w:t>
      </w:r>
      <w:r w:rsidRPr="004E051E">
        <w:rPr>
          <w:rFonts w:eastAsia="Calibri"/>
          <w:u w:val="single"/>
        </w:rPr>
        <w:t xml:space="preserve">.1 </w:t>
      </w:r>
      <w:r w:rsidRPr="004F0DC4">
        <w:rPr>
          <w:rStyle w:val="Emphasis"/>
          <w:highlight w:val="cyan"/>
        </w:rPr>
        <w:t>million</w:t>
      </w:r>
      <w:r w:rsidRPr="004E051E">
        <w:rPr>
          <w:rFonts w:eastAsia="Calibri"/>
          <w:highlight w:val="cyan"/>
          <w:u w:val="single"/>
        </w:rPr>
        <w:t xml:space="preserve"> people</w:t>
      </w:r>
      <w:r w:rsidRPr="00FC3100">
        <w:rPr>
          <w:rFonts w:eastAsia="Calibri"/>
          <w:sz w:val="14"/>
          <w:szCs w:val="16"/>
        </w:rPr>
        <w:t xml:space="preserve"> is about five times NRC's estimates.</w:t>
      </w:r>
    </w:p>
    <w:p w14:paraId="19DE1DD6" w14:textId="77777777" w:rsidR="00EF07DA" w:rsidRPr="00FC3100" w:rsidRDefault="00EF07DA" w:rsidP="00EF07DA">
      <w:pPr>
        <w:rPr>
          <w:rStyle w:val="Style13ptBold"/>
          <w:sz w:val="14"/>
        </w:rPr>
      </w:pPr>
      <w:r w:rsidRPr="00FC3100">
        <w:rPr>
          <w:rStyle w:val="Style13ptBold"/>
          <w:sz w:val="14"/>
        </w:rPr>
        <w:t>&lt;&lt;KU Card Ends&gt;&gt;</w:t>
      </w:r>
    </w:p>
    <w:p w14:paraId="792B4E37" w14:textId="77777777" w:rsidR="00EF07DA" w:rsidRPr="00D7056C" w:rsidRDefault="00EF07DA" w:rsidP="00EF07DA">
      <w:pPr>
        <w:rPr>
          <w:b/>
          <w:bCs/>
          <w:u w:val="single"/>
        </w:rPr>
      </w:pPr>
      <w:r w:rsidRPr="00FC3100">
        <w:rPr>
          <w:sz w:val="14"/>
        </w:rPr>
        <w:t xml:space="preserve">NRC has long mulled whether to </w:t>
      </w:r>
      <w:r w:rsidRPr="00D7056C">
        <w:rPr>
          <w:highlight w:val="yellow"/>
          <w:u w:val="single"/>
        </w:rPr>
        <w:t>compel the nuclear industry to move most of the cooled spent fuel now held in densely packed pools to concrete containers called dry casks</w:t>
      </w:r>
      <w:r w:rsidRPr="00FC3100">
        <w:rPr>
          <w:sz w:val="14"/>
          <w:highlight w:val="yellow"/>
        </w:rPr>
        <w:t>.</w:t>
      </w:r>
      <w:r w:rsidRPr="00FC3100">
        <w:rPr>
          <w:sz w:val="14"/>
        </w:rPr>
        <w:t xml:space="preserve"> </w:t>
      </w:r>
      <w:r w:rsidRPr="00D7056C">
        <w:rPr>
          <w:b/>
          <w:bCs/>
          <w:highlight w:val="yellow"/>
          <w:u w:val="single"/>
        </w:rPr>
        <w:t>Such a move would reduce the consequences and likelihood of a spent fuel pool fire</w:t>
      </w:r>
      <w:r w:rsidRPr="00FC3100">
        <w:rPr>
          <w:sz w:val="14"/>
        </w:rPr>
        <w:t xml:space="preserve">. As recently as 2013, NRC concluded that the projected benefits do not justify the roughly $4 billion cost of a wholesale transfer. But the national academies's study concludes that the </w:t>
      </w:r>
      <w:r w:rsidRPr="00D7056C">
        <w:rPr>
          <w:b/>
          <w:bCs/>
          <w:highlight w:val="yellow"/>
          <w:u w:val="single"/>
        </w:rPr>
        <w:t>benefits of expedited transfer to dry casks are fivefold greater than NRC has calculated.</w:t>
      </w:r>
    </w:p>
    <w:p w14:paraId="77BB6BAE" w14:textId="77777777" w:rsidR="00EF07DA" w:rsidRPr="00EF07DA" w:rsidRDefault="00EF07DA" w:rsidP="00EF07DA"/>
    <w:p w14:paraId="3100995E" w14:textId="77777777" w:rsidR="009016E7" w:rsidRPr="005F1371" w:rsidRDefault="009016E7" w:rsidP="009016E7">
      <w:pPr>
        <w:pStyle w:val="Heading4"/>
        <w:rPr>
          <w:rFonts w:asciiTheme="minorHAnsi" w:hAnsiTheme="minorHAnsi" w:cstheme="minorHAnsi"/>
        </w:rPr>
      </w:pPr>
      <w:r w:rsidRPr="005F1371">
        <w:rPr>
          <w:rFonts w:asciiTheme="minorHAnsi" w:hAnsiTheme="minorHAnsi" w:cstheme="minorHAnsi"/>
        </w:rPr>
        <w:t xml:space="preserve">Nuclear terror attack induces </w:t>
      </w:r>
      <w:r w:rsidRPr="005F1371">
        <w:rPr>
          <w:rFonts w:asciiTheme="minorHAnsi" w:hAnsiTheme="minorHAnsi" w:cstheme="minorHAnsi"/>
          <w:u w:val="single"/>
        </w:rPr>
        <w:t>international cooperation</w:t>
      </w:r>
      <w:r w:rsidRPr="005F1371">
        <w:rPr>
          <w:rFonts w:asciiTheme="minorHAnsi" w:hAnsiTheme="minorHAnsi" w:cstheme="minorHAnsi"/>
        </w:rPr>
        <w:t xml:space="preserve">, not </w:t>
      </w:r>
      <w:r w:rsidRPr="005F1371">
        <w:rPr>
          <w:rFonts w:asciiTheme="minorHAnsi" w:hAnsiTheme="minorHAnsi" w:cstheme="minorHAnsi"/>
          <w:u w:val="single"/>
        </w:rPr>
        <w:t>retaliation</w:t>
      </w:r>
    </w:p>
    <w:p w14:paraId="7F08861C" w14:textId="77777777" w:rsidR="009016E7" w:rsidRPr="005F1371" w:rsidRDefault="009016E7" w:rsidP="009016E7">
      <w:pPr>
        <w:rPr>
          <w:rFonts w:asciiTheme="minorHAnsi" w:hAnsiTheme="minorHAnsi" w:cstheme="minorHAnsi"/>
        </w:rPr>
      </w:pPr>
      <w:r w:rsidRPr="005F1371">
        <w:rPr>
          <w:rStyle w:val="Style13ptBold"/>
          <w:rFonts w:asciiTheme="minorHAnsi" w:hAnsiTheme="minorHAnsi" w:cstheme="minorHAnsi"/>
        </w:rPr>
        <w:t>McIntosh &amp; Storey 18</w:t>
      </w:r>
      <w:r w:rsidRPr="005F1371">
        <w:rPr>
          <w:rFonts w:asciiTheme="minorHAnsi" w:hAnsiTheme="minorHAnsi" w:cstheme="minorHAnsi"/>
        </w:rPr>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5F1371">
        <w:rPr>
          <w:rFonts w:asciiTheme="minorHAnsi" w:hAnsiTheme="minorHAnsi" w:cstheme="minorHAnsi"/>
          <w:i/>
        </w:rPr>
        <w:t>International Studies Quarterly</w:t>
      </w:r>
      <w:r w:rsidRPr="005F1371">
        <w:rPr>
          <w:rFonts w:asciiTheme="minorHAnsi" w:hAnsiTheme="minorHAnsi" w:cstheme="minorHAnsi"/>
        </w:rPr>
        <w:t>, 19 April 2018, sqx087, https://doi.org/10.1093/isq/sqx087)</w:t>
      </w:r>
    </w:p>
    <w:p w14:paraId="050DCDA5" w14:textId="77777777" w:rsidR="009016E7" w:rsidRPr="005F1371" w:rsidRDefault="009016E7" w:rsidP="009016E7">
      <w:pPr>
        <w:rPr>
          <w:rFonts w:asciiTheme="minorHAnsi" w:hAnsiTheme="minorHAnsi" w:cstheme="minorHAnsi"/>
          <w:sz w:val="14"/>
        </w:rPr>
      </w:pPr>
      <w:r w:rsidRPr="005F1371">
        <w:rPr>
          <w:rFonts w:asciiTheme="minorHAnsi" w:hAnsiTheme="minorHAnsi" w:cstheme="minorHAnsi"/>
          <w:sz w:val="14"/>
        </w:rPr>
        <w:t xml:space="preserve">Externally, in </w:t>
      </w:r>
      <w:r w:rsidRPr="005F1371">
        <w:rPr>
          <w:rStyle w:val="StyleUnderline"/>
          <w:rFonts w:asciiTheme="minorHAnsi" w:hAnsiTheme="minorHAnsi" w:cstheme="minorHAnsi"/>
        </w:rPr>
        <w:t xml:space="preserve">a </w:t>
      </w:r>
      <w:r w:rsidRPr="005F1371">
        <w:rPr>
          <w:rFonts w:asciiTheme="minorHAnsi" w:hAnsiTheme="minorHAnsi" w:cstheme="minorHAnsi"/>
          <w:sz w:val="14"/>
        </w:rPr>
        <w:t xml:space="preserve">world </w:t>
      </w:r>
      <w:r w:rsidRPr="00320D47">
        <w:rPr>
          <w:rStyle w:val="StyleUnderline"/>
          <w:rFonts w:asciiTheme="minorHAnsi" w:hAnsiTheme="minorHAnsi" w:cstheme="minorHAnsi"/>
          <w:highlight w:val="green"/>
        </w:rPr>
        <w:t>post-nuclear attack</w:t>
      </w:r>
      <w:r w:rsidRPr="005F1371">
        <w:rPr>
          <w:rStyle w:val="StyleUnderline"/>
          <w:rFonts w:asciiTheme="minorHAnsi" w:hAnsiTheme="minorHAnsi" w:cstheme="minorHAnsi"/>
        </w:rPr>
        <w:t>,</w:t>
      </w:r>
      <w:r w:rsidRPr="005F1371">
        <w:rPr>
          <w:rFonts w:asciiTheme="minorHAnsi" w:hAnsiTheme="minorHAnsi" w:cstheme="minorHAnsi"/>
          <w:sz w:val="14"/>
        </w:rPr>
        <w:t xml:space="preserve"> </w:t>
      </w:r>
      <w:r w:rsidRPr="005F1371">
        <w:rPr>
          <w:rStyle w:val="StyleUnderline"/>
          <w:rFonts w:asciiTheme="minorHAnsi" w:hAnsiTheme="minorHAnsi" w:cstheme="minorHAnsi"/>
        </w:rPr>
        <w:t xml:space="preserve">international </w:t>
      </w:r>
      <w:r w:rsidRPr="00320D47">
        <w:rPr>
          <w:rStyle w:val="StyleUnderline"/>
          <w:rFonts w:asciiTheme="minorHAnsi" w:hAnsiTheme="minorHAnsi" w:cstheme="minorHAnsi"/>
          <w:highlight w:val="green"/>
        </w:rPr>
        <w:t xml:space="preserve">cooperation would be </w:t>
      </w:r>
      <w:r w:rsidRPr="00320D47">
        <w:rPr>
          <w:rStyle w:val="Emphasis"/>
          <w:rFonts w:asciiTheme="minorHAnsi" w:hAnsiTheme="minorHAnsi" w:cstheme="minorHAnsi"/>
          <w:highlight w:val="green"/>
        </w:rPr>
        <w:t>instant</w:t>
      </w:r>
      <w:r w:rsidRPr="00320D47">
        <w:rPr>
          <w:rStyle w:val="StyleUnderline"/>
          <w:rFonts w:asciiTheme="minorHAnsi" w:hAnsiTheme="minorHAnsi" w:cstheme="minorHAnsi"/>
          <w:highlight w:val="green"/>
        </w:rPr>
        <w:t xml:space="preserve"> and </w:t>
      </w:r>
      <w:r w:rsidRPr="00320D47">
        <w:rPr>
          <w:rStyle w:val="Emphasis"/>
          <w:rFonts w:asciiTheme="minorHAnsi" w:hAnsiTheme="minorHAnsi" w:cstheme="minorHAnsi"/>
          <w:highlight w:val="green"/>
        </w:rPr>
        <w:t>deep</w:t>
      </w:r>
      <w:r w:rsidRPr="005F1371">
        <w:rPr>
          <w:rFonts w:asciiTheme="minorHAnsi" w:hAnsiTheme="minorHAnsi" w:cstheme="minorHAnsi"/>
          <w:sz w:val="14"/>
        </w:rPr>
        <w:t xml:space="preserve">. One of the only international treaties to even define a terrorist in international law post-2001 has been the Nuclear Terrorism Convention (Edwards 2005). </w:t>
      </w:r>
      <w:r w:rsidRPr="005F1371">
        <w:rPr>
          <w:rStyle w:val="StyleUnderline"/>
          <w:rFonts w:asciiTheme="minorHAnsi" w:hAnsiTheme="minorHAnsi" w:cstheme="minorHAnsi"/>
        </w:rPr>
        <w:t xml:space="preserve">A nuclear </w:t>
      </w:r>
      <w:r w:rsidRPr="00320D47">
        <w:rPr>
          <w:rStyle w:val="StyleUnderline"/>
          <w:rFonts w:asciiTheme="minorHAnsi" w:hAnsiTheme="minorHAnsi" w:cstheme="minorHAnsi"/>
          <w:highlight w:val="green"/>
        </w:rPr>
        <w:t xml:space="preserve">attack </w:t>
      </w:r>
      <w:r w:rsidRPr="005F1371">
        <w:rPr>
          <w:rStyle w:val="StyleUnderline"/>
          <w:rFonts w:asciiTheme="minorHAnsi" w:hAnsiTheme="minorHAnsi" w:cstheme="minorHAnsi"/>
        </w:rPr>
        <w:t>would be far outside the norm of international politics</w:t>
      </w:r>
      <w:r w:rsidRPr="005F1371">
        <w:rPr>
          <w:rFonts w:asciiTheme="minorHAnsi" w:hAnsiTheme="minorHAnsi" w:cstheme="minorHAnsi"/>
          <w:sz w:val="14"/>
        </w:rPr>
        <w:t xml:space="preserve">. </w:t>
      </w:r>
      <w:r w:rsidRPr="005F1371">
        <w:rPr>
          <w:rStyle w:val="StyleUnderline"/>
          <w:rFonts w:asciiTheme="minorHAnsi" w:hAnsiTheme="minorHAnsi" w:cstheme="minorHAnsi"/>
        </w:rPr>
        <w:t xml:space="preserve">It </w:t>
      </w:r>
      <w:r w:rsidRPr="00320D47">
        <w:rPr>
          <w:rStyle w:val="StyleUnderline"/>
          <w:rFonts w:asciiTheme="minorHAnsi" w:hAnsiTheme="minorHAnsi" w:cstheme="minorHAnsi"/>
          <w:highlight w:val="green"/>
        </w:rPr>
        <w:t xml:space="preserve">would </w:t>
      </w:r>
      <w:r w:rsidRPr="00320D47">
        <w:rPr>
          <w:rStyle w:val="Emphasis"/>
          <w:rFonts w:asciiTheme="minorHAnsi" w:hAnsiTheme="minorHAnsi" w:cstheme="minorHAnsi"/>
          <w:highlight w:val="green"/>
        </w:rPr>
        <w:t>disrupt the dominance of state-actors</w:t>
      </w:r>
      <w:r w:rsidRPr="00320D47">
        <w:rPr>
          <w:rStyle w:val="StyleUnderline"/>
          <w:rFonts w:asciiTheme="minorHAnsi" w:hAnsiTheme="minorHAnsi" w:cstheme="minorHAnsi"/>
          <w:highlight w:val="green"/>
        </w:rPr>
        <w:t xml:space="preserve"> and </w:t>
      </w:r>
      <w:r w:rsidRPr="005F1371">
        <w:rPr>
          <w:rStyle w:val="StyleUnderline"/>
          <w:rFonts w:asciiTheme="minorHAnsi" w:hAnsiTheme="minorHAnsi" w:cstheme="minorHAnsi"/>
        </w:rPr>
        <w:t xml:space="preserve">likely </w:t>
      </w:r>
      <w:r w:rsidRPr="00320D47">
        <w:rPr>
          <w:rStyle w:val="Emphasis"/>
          <w:rFonts w:asciiTheme="minorHAnsi" w:hAnsiTheme="minorHAnsi" w:cstheme="minorHAnsi"/>
          <w:highlight w:val="green"/>
        </w:rPr>
        <w:t>stimulate unparalleled cooperation</w:t>
      </w:r>
      <w:r w:rsidRPr="00320D47">
        <w:rPr>
          <w:rStyle w:val="StyleUnderline"/>
          <w:rFonts w:asciiTheme="minorHAnsi" w:hAnsiTheme="minorHAnsi" w:cstheme="minorHAnsi"/>
          <w:highlight w:val="green"/>
        </w:rPr>
        <w:t xml:space="preserve"> to apprehend the responsible parties to prevent future attacks</w:t>
      </w:r>
      <w:r w:rsidRPr="00320D47">
        <w:rPr>
          <w:rFonts w:asciiTheme="minorHAnsi" w:hAnsiTheme="minorHAnsi" w:cstheme="minorHAnsi"/>
          <w:sz w:val="14"/>
          <w:highlight w:val="green"/>
        </w:rPr>
        <w:t xml:space="preserve">. </w:t>
      </w:r>
      <w:r w:rsidRPr="005F1371">
        <w:rPr>
          <w:rFonts w:asciiTheme="minorHAnsi" w:hAnsiTheme="minorHAnsi" w:cstheme="minorHAnsi"/>
          <w:sz w:val="14"/>
        </w:rPr>
        <w:t xml:space="preserve">Moreover, many large terrorist organizations require (some) tacit acquiescence by a host state. Even those with hostile host states have territory where they remain relatively unaffected by local governments (Korteweg 2008). </w:t>
      </w:r>
      <w:r w:rsidRPr="005F1371">
        <w:rPr>
          <w:rStyle w:val="StyleUnderline"/>
          <w:rFonts w:asciiTheme="minorHAnsi" w:hAnsiTheme="minorHAnsi" w:cstheme="minorHAnsi"/>
        </w:rPr>
        <w:t>Post-nuclear attack,</w:t>
      </w:r>
      <w:r w:rsidRPr="005F1371">
        <w:rPr>
          <w:rFonts w:asciiTheme="minorHAnsi" w:hAnsiTheme="minorHAnsi" w:cstheme="minorHAnsi"/>
          <w:sz w:val="14"/>
        </w:rPr>
        <w:t xml:space="preserve"> these </w:t>
      </w:r>
      <w:r w:rsidRPr="00320D47">
        <w:rPr>
          <w:rStyle w:val="StyleUnderline"/>
          <w:rFonts w:asciiTheme="minorHAnsi" w:hAnsiTheme="minorHAnsi" w:cstheme="minorHAnsi"/>
          <w:highlight w:val="green"/>
        </w:rPr>
        <w:t xml:space="preserve">host states face an </w:t>
      </w:r>
      <w:r w:rsidRPr="005F1371">
        <w:rPr>
          <w:rStyle w:val="StyleUnderline"/>
          <w:rFonts w:asciiTheme="minorHAnsi" w:hAnsiTheme="minorHAnsi" w:cstheme="minorHAnsi"/>
        </w:rPr>
        <w:t xml:space="preserve">enormous </w:t>
      </w:r>
      <w:r w:rsidRPr="00320D47">
        <w:rPr>
          <w:rStyle w:val="StyleUnderline"/>
          <w:rFonts w:asciiTheme="minorHAnsi" w:hAnsiTheme="minorHAnsi" w:cstheme="minorHAnsi"/>
          <w:highlight w:val="green"/>
        </w:rPr>
        <w:t xml:space="preserve">incentive to find the actors responsible </w:t>
      </w:r>
      <w:r w:rsidRPr="005F1371">
        <w:rPr>
          <w:rStyle w:val="StyleUnderline"/>
          <w:rFonts w:asciiTheme="minorHAnsi" w:hAnsiTheme="minorHAnsi" w:cstheme="minorHAnsi"/>
        </w:rPr>
        <w:t>before the target state does</w:t>
      </w:r>
      <w:r w:rsidRPr="005F1371">
        <w:rPr>
          <w:rFonts w:asciiTheme="minorHAnsi" w:hAnsiTheme="minorHAnsi" w:cstheme="minorHAnsi"/>
          <w:sz w:val="14"/>
        </w:rPr>
        <w:t xml:space="preserve">. After an attack, </w:t>
      </w:r>
      <w:r w:rsidRPr="005F1371">
        <w:rPr>
          <w:rStyle w:val="StyleUnderline"/>
          <w:rFonts w:asciiTheme="minorHAnsi" w:hAnsiTheme="minorHAnsi" w:cstheme="minorHAnsi"/>
        </w:rPr>
        <w:t>regimes would find it difficult to claim that they “didn't know” or “couldn't stop them.”</w:t>
      </w:r>
      <w:r w:rsidRPr="005F1371">
        <w:rPr>
          <w:rFonts w:asciiTheme="minorHAnsi" w:hAnsiTheme="minorHAnsi" w:cstheme="minorHAnsi"/>
          <w:sz w:val="14"/>
        </w:rPr>
        <w:t xml:space="preserve"> Claims of corruption or ineffective institutions would be unlikely to find much sympathy. </w:t>
      </w:r>
      <w:r w:rsidRPr="00320D47">
        <w:rPr>
          <w:rStyle w:val="StyleUnderline"/>
          <w:rFonts w:asciiTheme="minorHAnsi" w:hAnsiTheme="minorHAnsi" w:cstheme="minorHAnsi"/>
          <w:highlight w:val="green"/>
        </w:rPr>
        <w:t xml:space="preserve">Faced with </w:t>
      </w:r>
      <w:r w:rsidRPr="005F1371">
        <w:rPr>
          <w:rStyle w:val="StyleUnderline"/>
          <w:rFonts w:asciiTheme="minorHAnsi" w:hAnsiTheme="minorHAnsi" w:cstheme="minorHAnsi"/>
        </w:rPr>
        <w:t xml:space="preserve">potential organizational </w:t>
      </w:r>
      <w:r w:rsidRPr="00320D47">
        <w:rPr>
          <w:rStyle w:val="StyleUnderline"/>
          <w:rFonts w:asciiTheme="minorHAnsi" w:hAnsiTheme="minorHAnsi" w:cstheme="minorHAnsi"/>
          <w:highlight w:val="green"/>
        </w:rPr>
        <w:t>extinction itself, a host state</w:t>
      </w:r>
      <w:r w:rsidRPr="005F1371">
        <w:rPr>
          <w:rStyle w:val="StyleUnderline"/>
          <w:rFonts w:asciiTheme="minorHAnsi" w:hAnsiTheme="minorHAnsi" w:cstheme="minorHAnsi"/>
        </w:rPr>
        <w:t xml:space="preserve">/government </w:t>
      </w:r>
      <w:r w:rsidRPr="00320D47">
        <w:rPr>
          <w:rStyle w:val="StyleUnderline"/>
          <w:rFonts w:asciiTheme="minorHAnsi" w:hAnsiTheme="minorHAnsi" w:cstheme="minorHAnsi"/>
          <w:highlight w:val="green"/>
        </w:rPr>
        <w:t xml:space="preserve">will </w:t>
      </w:r>
      <w:r w:rsidRPr="005F1371">
        <w:rPr>
          <w:rStyle w:val="StyleUnderline"/>
          <w:rFonts w:asciiTheme="minorHAnsi" w:hAnsiTheme="minorHAnsi" w:cstheme="minorHAnsi"/>
        </w:rPr>
        <w:t xml:space="preserve">likely </w:t>
      </w:r>
      <w:r w:rsidRPr="00320D47">
        <w:rPr>
          <w:rStyle w:val="StyleUnderline"/>
          <w:rFonts w:asciiTheme="minorHAnsi" w:hAnsiTheme="minorHAnsi" w:cstheme="minorHAnsi"/>
          <w:highlight w:val="green"/>
        </w:rPr>
        <w:t xml:space="preserve">be </w:t>
      </w:r>
      <w:r w:rsidRPr="005F1371">
        <w:rPr>
          <w:rStyle w:val="StyleUnderline"/>
          <w:rFonts w:asciiTheme="minorHAnsi" w:hAnsiTheme="minorHAnsi" w:cstheme="minorHAnsi"/>
        </w:rPr>
        <w:t xml:space="preserve">much </w:t>
      </w:r>
      <w:r w:rsidRPr="00320D47">
        <w:rPr>
          <w:rStyle w:val="StyleUnderline"/>
          <w:rFonts w:asciiTheme="minorHAnsi" w:hAnsiTheme="minorHAnsi" w:cstheme="minorHAnsi"/>
          <w:highlight w:val="green"/>
        </w:rPr>
        <w:t>less committed to the survival of the terrorist group</w:t>
      </w:r>
      <w:r w:rsidRPr="005F1371">
        <w:rPr>
          <w:rFonts w:asciiTheme="minorHAnsi" w:hAnsiTheme="minorHAnsi" w:cstheme="minorHAnsi"/>
          <w:sz w:val="14"/>
        </w:rPr>
        <w:t>. This is likely to vary significantly from how they might otherwise behave after a more conventional attack. For these states, there would be a real fear of “Talibanization” and ruthless attempts at regime change post-attack.</w:t>
      </w:r>
      <w:r>
        <w:rPr>
          <w:rFonts w:asciiTheme="minorHAnsi" w:hAnsiTheme="minorHAnsi" w:cstheme="minorHAnsi"/>
          <w:sz w:val="14"/>
        </w:rPr>
        <w:t xml:space="preserve"> </w:t>
      </w:r>
      <w:r w:rsidRPr="005F1371">
        <w:rPr>
          <w:rFonts w:asciiTheme="minorHAnsi" w:hAnsiTheme="minorHAnsi" w:cstheme="minorHAnsi"/>
          <w:sz w:val="14"/>
        </w:rPr>
        <w:t xml:space="preserve">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5F1371">
        <w:rPr>
          <w:rStyle w:val="StyleUnderline"/>
          <w:rFonts w:asciiTheme="minorHAnsi" w:hAnsiTheme="minorHAnsi" w:cstheme="minorHAnsi"/>
        </w:rPr>
        <w:t xml:space="preserve">Most strategic actors are risk-averse when facing the potential of </w:t>
      </w:r>
      <w:r w:rsidRPr="005F1371">
        <w:rPr>
          <w:rStyle w:val="Emphasis"/>
          <w:rFonts w:asciiTheme="minorHAnsi" w:hAnsiTheme="minorHAnsi" w:cstheme="minorHAnsi"/>
        </w:rPr>
        <w:t>complete elimination</w:t>
      </w:r>
      <w:r w:rsidRPr="005F1371">
        <w:rPr>
          <w:rFonts w:asciiTheme="minorHAnsi" w:hAnsiTheme="minorHAnsi" w:cstheme="minorHAnsi"/>
          <w:sz w:val="14"/>
        </w:rPr>
        <w:t xml:space="preserve">. </w:t>
      </w:r>
      <w:r w:rsidRPr="005F1371">
        <w:rPr>
          <w:rStyle w:val="StyleUnderline"/>
          <w:rFonts w:asciiTheme="minorHAnsi" w:hAnsiTheme="minorHAnsi" w:cstheme="minorHAnsi"/>
        </w:rPr>
        <w:t>There is little reason to believe terrorist groups would act any differently</w:t>
      </w:r>
      <w:r w:rsidRPr="005F1371">
        <w:rPr>
          <w:rFonts w:asciiTheme="minorHAnsi" w:hAnsiTheme="minorHAnsi" w:cstheme="minorHAnsi"/>
          <w:sz w:val="14"/>
        </w:rPr>
        <w:t>.</w:t>
      </w:r>
    </w:p>
    <w:p w14:paraId="7D96F4F3" w14:textId="77777777" w:rsidR="009016E7" w:rsidRPr="005F1371" w:rsidRDefault="009016E7" w:rsidP="009016E7">
      <w:pPr>
        <w:pStyle w:val="Heading4"/>
        <w:rPr>
          <w:rFonts w:asciiTheme="minorHAnsi" w:hAnsiTheme="minorHAnsi" w:cstheme="minorHAnsi"/>
        </w:rPr>
      </w:pPr>
      <w:r w:rsidRPr="005F1371">
        <w:rPr>
          <w:rFonts w:asciiTheme="minorHAnsi" w:hAnsiTheme="minorHAnsi" w:cstheme="minorHAnsi"/>
        </w:rPr>
        <w:t xml:space="preserve">That causes </w:t>
      </w:r>
      <w:r w:rsidRPr="005F1371">
        <w:rPr>
          <w:rFonts w:asciiTheme="minorHAnsi" w:hAnsiTheme="minorHAnsi" w:cstheme="minorHAnsi"/>
          <w:u w:val="single"/>
        </w:rPr>
        <w:t>nuclear abolition</w:t>
      </w:r>
      <w:r w:rsidRPr="005F1371">
        <w:rPr>
          <w:rFonts w:asciiTheme="minorHAnsi" w:hAnsiTheme="minorHAnsi" w:cstheme="minorHAnsi"/>
        </w:rPr>
        <w:t xml:space="preserve"> --- disarm movements are </w:t>
      </w:r>
      <w:r w:rsidRPr="005F1371">
        <w:rPr>
          <w:rFonts w:asciiTheme="minorHAnsi" w:hAnsiTheme="minorHAnsi" w:cstheme="minorHAnsi"/>
          <w:u w:val="single"/>
        </w:rPr>
        <w:t>latent</w:t>
      </w:r>
      <w:r w:rsidRPr="005F1371">
        <w:rPr>
          <w:rFonts w:asciiTheme="minorHAnsi" w:hAnsiTheme="minorHAnsi" w:cstheme="minorHAnsi"/>
        </w:rPr>
        <w:t xml:space="preserve"> now </w:t>
      </w:r>
    </w:p>
    <w:p w14:paraId="23400F75" w14:textId="77777777" w:rsidR="009016E7" w:rsidRPr="005F1371" w:rsidRDefault="009016E7" w:rsidP="009016E7">
      <w:pPr>
        <w:rPr>
          <w:rFonts w:asciiTheme="minorHAnsi" w:hAnsiTheme="minorHAnsi" w:cstheme="minorHAnsi"/>
        </w:rPr>
      </w:pPr>
      <w:r w:rsidRPr="005F1371">
        <w:rPr>
          <w:rFonts w:asciiTheme="minorHAnsi" w:hAnsiTheme="minorHAnsi" w:cstheme="minorHAnsi"/>
        </w:rPr>
        <w:t xml:space="preserve">Magdi </w:t>
      </w:r>
      <w:r w:rsidRPr="005F1371">
        <w:rPr>
          <w:rFonts w:asciiTheme="minorHAnsi" w:hAnsiTheme="minorHAnsi" w:cstheme="minorHAnsi"/>
          <w:b/>
        </w:rPr>
        <w:t>Ragheb 18</w:t>
      </w:r>
      <w:r w:rsidRPr="005F1371">
        <w:rPr>
          <w:rFonts w:asciiTheme="minorHAnsi" w:hAnsiTheme="minorHAnsi" w:cstheme="minorHAnsi"/>
        </w:rPr>
        <w:t xml:space="preserve">. Prof. @ Department of Nuclear, Plasma, and Radiological Engineering, University of Illinois at Urbana-Champaign. 08-08-18. “Safeguards, Non -Proliferation, and Peaceful Nuclear Energy.” </w:t>
      </w:r>
      <w:hyperlink r:id="rId216">
        <w:r w:rsidRPr="005F1371">
          <w:rPr>
            <w:rFonts w:asciiTheme="minorHAnsi" w:hAnsiTheme="minorHAnsi" w:cstheme="minorHAnsi"/>
          </w:rPr>
          <w:t>http://mragheb.com/NPRE%20402%20ME%20405%20Nuclear%20Power%20Engineering/Safeguards%20Non%20Proliferation%20and%20Peaceful%20Nuclear%20Energy.pdf</w:t>
        </w:r>
      </w:hyperlink>
    </w:p>
    <w:p w14:paraId="6B9DB4AC" w14:textId="77777777" w:rsidR="009016E7" w:rsidRPr="005F1371" w:rsidRDefault="009016E7" w:rsidP="009016E7">
      <w:pPr>
        <w:rPr>
          <w:rFonts w:asciiTheme="minorHAnsi" w:hAnsiTheme="minorHAnsi" w:cstheme="minorHAnsi"/>
          <w:sz w:val="14"/>
          <w:szCs w:val="16"/>
        </w:rPr>
      </w:pPr>
      <w:r w:rsidRPr="005F1371">
        <w:rPr>
          <w:rFonts w:asciiTheme="minorHAnsi" w:hAnsiTheme="minorHAnsi" w:cstheme="minorHAnsi"/>
          <w:sz w:val="14"/>
          <w:szCs w:val="16"/>
        </w:rPr>
        <w:t xml:space="preserve">The “axiom of proliferation” states that as long as some states cling to the possession of nuclear weapons, others will also seek to acquire them. </w:t>
      </w:r>
      <w:r w:rsidRPr="005F1371">
        <w:rPr>
          <w:rFonts w:asciiTheme="minorHAnsi" w:hAnsiTheme="minorHAnsi" w:cstheme="minorHAnsi"/>
          <w:u w:val="single"/>
        </w:rPr>
        <w:t xml:space="preserve">According to “catastrophe theory,” </w:t>
      </w:r>
      <w:r w:rsidRPr="00730E3D">
        <w:rPr>
          <w:rFonts w:asciiTheme="minorHAnsi" w:hAnsiTheme="minorHAnsi" w:cstheme="minorHAnsi"/>
          <w:b/>
          <w:highlight w:val="green"/>
          <w:u w:val="single"/>
        </w:rPr>
        <w:t>serious nuclear disarmament</w:t>
      </w:r>
      <w:r w:rsidRPr="005F1371">
        <w:rPr>
          <w:rFonts w:asciiTheme="minorHAnsi" w:hAnsiTheme="minorHAnsi" w:cstheme="minorHAnsi"/>
          <w:sz w:val="14"/>
          <w:szCs w:val="16"/>
        </w:rPr>
        <w:t xml:space="preserve"> </w:t>
      </w:r>
      <w:r w:rsidRPr="00730E3D">
        <w:rPr>
          <w:rFonts w:asciiTheme="minorHAnsi" w:hAnsiTheme="minorHAnsi" w:cstheme="minorHAnsi"/>
          <w:highlight w:val="green"/>
          <w:u w:val="single"/>
        </w:rPr>
        <w:t>is</w:t>
      </w:r>
      <w:r w:rsidRPr="005F1371">
        <w:rPr>
          <w:rFonts w:asciiTheme="minorHAnsi" w:hAnsiTheme="minorHAnsi" w:cstheme="minorHAnsi"/>
          <w:sz w:val="14"/>
          <w:szCs w:val="16"/>
        </w:rPr>
        <w:t xml:space="preserve"> apparently </w:t>
      </w:r>
      <w:r w:rsidRPr="00730E3D">
        <w:rPr>
          <w:rFonts w:asciiTheme="minorHAnsi" w:hAnsiTheme="minorHAnsi" w:cstheme="minorHAnsi"/>
          <w:b/>
          <w:highlight w:val="green"/>
          <w:u w:val="single"/>
        </w:rPr>
        <w:t>waiting</w:t>
      </w:r>
      <w:r w:rsidRPr="005F1371">
        <w:rPr>
          <w:rFonts w:asciiTheme="minorHAnsi" w:hAnsiTheme="minorHAnsi" w:cstheme="minorHAnsi"/>
          <w:sz w:val="14"/>
          <w:szCs w:val="16"/>
        </w:rPr>
        <w:t xml:space="preserve"> </w:t>
      </w:r>
      <w:r w:rsidRPr="00730E3D">
        <w:rPr>
          <w:rFonts w:asciiTheme="minorHAnsi" w:hAnsiTheme="minorHAnsi" w:cstheme="minorHAnsi"/>
          <w:highlight w:val="green"/>
          <w:u w:val="single"/>
        </w:rPr>
        <w:t xml:space="preserve">for some </w:t>
      </w:r>
      <w:r w:rsidRPr="00730E3D">
        <w:rPr>
          <w:rFonts w:asciiTheme="minorHAnsi" w:hAnsiTheme="minorHAnsi" w:cstheme="minorHAnsi"/>
          <w:b/>
          <w:highlight w:val="green"/>
          <w:u w:val="single"/>
        </w:rPr>
        <w:t>event</w:t>
      </w:r>
      <w:r w:rsidRPr="005F1371">
        <w:rPr>
          <w:rFonts w:asciiTheme="minorHAnsi" w:hAnsiTheme="minorHAnsi" w:cstheme="minorHAnsi"/>
          <w:sz w:val="14"/>
          <w:szCs w:val="16"/>
        </w:rPr>
        <w:t xml:space="preserve"> </w:t>
      </w:r>
      <w:r w:rsidRPr="00730E3D">
        <w:rPr>
          <w:rFonts w:asciiTheme="minorHAnsi" w:hAnsiTheme="minorHAnsi" w:cstheme="minorHAnsi"/>
          <w:highlight w:val="green"/>
          <w:u w:val="single"/>
        </w:rPr>
        <w:t>that would</w:t>
      </w:r>
      <w:r w:rsidRPr="005F1371">
        <w:rPr>
          <w:rFonts w:asciiTheme="minorHAnsi" w:hAnsiTheme="minorHAnsi" w:cstheme="minorHAnsi"/>
          <w:sz w:val="14"/>
          <w:szCs w:val="16"/>
        </w:rPr>
        <w:t xml:space="preserve"> </w:t>
      </w:r>
      <w:r w:rsidRPr="00730E3D">
        <w:rPr>
          <w:rFonts w:asciiTheme="minorHAnsi" w:hAnsiTheme="minorHAnsi" w:cstheme="minorHAnsi"/>
          <w:b/>
          <w:highlight w:val="green"/>
          <w:u w:val="single"/>
        </w:rPr>
        <w:t>stir action</w:t>
      </w:r>
      <w:r w:rsidRPr="005F1371">
        <w:rPr>
          <w:rFonts w:asciiTheme="minorHAnsi" w:hAnsiTheme="minorHAnsi" w:cstheme="minorHAnsi"/>
          <w:sz w:val="14"/>
          <w:szCs w:val="16"/>
        </w:rPr>
        <w:t xml:space="preserve"> </w:t>
      </w:r>
      <w:r w:rsidRPr="00730E3D">
        <w:rPr>
          <w:rFonts w:asciiTheme="minorHAnsi" w:hAnsiTheme="minorHAnsi" w:cstheme="minorHAnsi"/>
          <w:highlight w:val="green"/>
          <w:u w:val="single"/>
        </w:rPr>
        <w:t>toward the</w:t>
      </w:r>
      <w:r w:rsidRPr="005F1371">
        <w:rPr>
          <w:rFonts w:asciiTheme="minorHAnsi" w:hAnsiTheme="minorHAnsi" w:cstheme="minorHAnsi"/>
          <w:u w:val="single"/>
        </w:rPr>
        <w:t xml:space="preserve"> </w:t>
      </w:r>
      <w:r w:rsidRPr="005F1371">
        <w:rPr>
          <w:rFonts w:asciiTheme="minorHAnsi" w:hAnsiTheme="minorHAnsi" w:cstheme="minorHAnsi"/>
          <w:b/>
          <w:u w:val="single"/>
        </w:rPr>
        <w:t xml:space="preserve">eventual </w:t>
      </w:r>
      <w:r w:rsidRPr="00730E3D">
        <w:rPr>
          <w:rFonts w:asciiTheme="minorHAnsi" w:hAnsiTheme="minorHAnsi" w:cstheme="minorHAnsi"/>
          <w:b/>
          <w:highlight w:val="green"/>
          <w:u w:val="single"/>
        </w:rPr>
        <w:t>goal</w:t>
      </w:r>
      <w:r w:rsidRPr="005F1371">
        <w:rPr>
          <w:rFonts w:asciiTheme="minorHAnsi" w:hAnsiTheme="minorHAnsi" w:cstheme="minorHAnsi"/>
          <w:b/>
          <w:u w:val="single"/>
        </w:rPr>
        <w:t xml:space="preserve"> of humanity </w:t>
      </w:r>
      <w:r w:rsidRPr="00730E3D">
        <w:rPr>
          <w:rFonts w:asciiTheme="minorHAnsi" w:hAnsiTheme="minorHAnsi" w:cstheme="minorHAnsi"/>
          <w:b/>
          <w:highlight w:val="green"/>
          <w:u w:val="single"/>
        </w:rPr>
        <w:t>to eliminate</w:t>
      </w:r>
      <w:r w:rsidRPr="005F1371">
        <w:rPr>
          <w:rFonts w:asciiTheme="minorHAnsi" w:hAnsiTheme="minorHAnsi" w:cstheme="minorHAnsi"/>
          <w:b/>
          <w:u w:val="single"/>
        </w:rPr>
        <w:t xml:space="preserve"> nuclear </w:t>
      </w:r>
      <w:r w:rsidRPr="00730E3D">
        <w:rPr>
          <w:rFonts w:asciiTheme="minorHAnsi" w:hAnsiTheme="minorHAnsi" w:cstheme="minorHAnsi"/>
          <w:b/>
          <w:highlight w:val="green"/>
          <w:u w:val="single"/>
        </w:rPr>
        <w:t>weapons</w:t>
      </w:r>
      <w:r w:rsidRPr="005F1371">
        <w:rPr>
          <w:rFonts w:asciiTheme="minorHAnsi" w:hAnsiTheme="minorHAnsi" w:cstheme="minorHAnsi"/>
          <w:sz w:val="14"/>
          <w:szCs w:val="16"/>
        </w:rPr>
        <w:t xml:space="preserve">. An analogy is advanced of </w:t>
      </w:r>
      <w:r w:rsidRPr="00730E3D">
        <w:rPr>
          <w:rFonts w:asciiTheme="minorHAnsi" w:hAnsiTheme="minorHAnsi" w:cstheme="minorHAnsi"/>
          <w:highlight w:val="green"/>
          <w:u w:val="single"/>
        </w:rPr>
        <w:t>a village</w:t>
      </w:r>
      <w:r w:rsidRPr="005F1371">
        <w:rPr>
          <w:rFonts w:asciiTheme="minorHAnsi" w:hAnsiTheme="minorHAnsi" w:cstheme="minorHAnsi"/>
          <w:u w:val="single"/>
        </w:rPr>
        <w:t xml:space="preserve"> fully </w:t>
      </w:r>
      <w:r w:rsidRPr="00730E3D">
        <w:rPr>
          <w:rFonts w:asciiTheme="minorHAnsi" w:hAnsiTheme="minorHAnsi" w:cstheme="minorHAnsi"/>
          <w:highlight w:val="green"/>
          <w:u w:val="single"/>
        </w:rPr>
        <w:t>aware about the need to build gates along railroad</w:t>
      </w:r>
      <w:r w:rsidRPr="005F1371">
        <w:rPr>
          <w:rFonts w:asciiTheme="minorHAnsi" w:hAnsiTheme="minorHAnsi" w:cstheme="minorHAnsi"/>
          <w:u w:val="single"/>
        </w:rPr>
        <w:t xml:space="preserve"> tracks that pass through it, remaining </w:t>
      </w:r>
      <w:r w:rsidRPr="005F1371">
        <w:rPr>
          <w:rFonts w:asciiTheme="minorHAnsi" w:hAnsiTheme="minorHAnsi" w:cstheme="minorHAnsi"/>
          <w:b/>
          <w:u w:val="single"/>
        </w:rPr>
        <w:t>inactive</w:t>
      </w:r>
      <w:r w:rsidRPr="005F1371">
        <w:rPr>
          <w:rFonts w:asciiTheme="minorHAnsi" w:hAnsiTheme="minorHAnsi" w:cstheme="minorHAnsi"/>
          <w:sz w:val="14"/>
          <w:szCs w:val="16"/>
        </w:rPr>
        <w:t xml:space="preserve"> </w:t>
      </w:r>
      <w:r w:rsidRPr="005F1371">
        <w:rPr>
          <w:rFonts w:asciiTheme="minorHAnsi" w:hAnsiTheme="minorHAnsi" w:cstheme="minorHAnsi"/>
          <w:u w:val="single"/>
        </w:rPr>
        <w:t>then</w:t>
      </w:r>
      <w:r w:rsidRPr="005F1371">
        <w:rPr>
          <w:rFonts w:asciiTheme="minorHAnsi" w:hAnsiTheme="minorHAnsi" w:cstheme="minorHAnsi"/>
          <w:sz w:val="14"/>
          <w:szCs w:val="16"/>
        </w:rPr>
        <w:t xml:space="preserve"> </w:t>
      </w:r>
      <w:r w:rsidRPr="00730E3D">
        <w:rPr>
          <w:rFonts w:asciiTheme="minorHAnsi" w:hAnsiTheme="minorHAnsi" w:cstheme="minorHAnsi"/>
          <w:b/>
          <w:highlight w:val="green"/>
          <w:u w:val="single"/>
        </w:rPr>
        <w:t>spring into action</w:t>
      </w:r>
      <w:r w:rsidRPr="005F1371">
        <w:rPr>
          <w:rFonts w:asciiTheme="minorHAnsi" w:hAnsiTheme="minorHAnsi" w:cstheme="minorHAnsi"/>
          <w:sz w:val="14"/>
          <w:szCs w:val="16"/>
        </w:rPr>
        <w:t xml:space="preserve"> </w:t>
      </w:r>
      <w:r w:rsidRPr="00730E3D">
        <w:rPr>
          <w:rFonts w:asciiTheme="minorHAnsi" w:hAnsiTheme="minorHAnsi" w:cstheme="minorHAnsi"/>
          <w:highlight w:val="green"/>
          <w:u w:val="single"/>
        </w:rPr>
        <w:t>until</w:t>
      </w:r>
      <w:r w:rsidRPr="005F1371">
        <w:rPr>
          <w:rFonts w:asciiTheme="minorHAnsi" w:hAnsiTheme="minorHAnsi" w:cstheme="minorHAnsi"/>
          <w:u w:val="single"/>
        </w:rPr>
        <w:t xml:space="preserve"> the time that </w:t>
      </w:r>
      <w:r w:rsidRPr="00730E3D">
        <w:rPr>
          <w:rFonts w:asciiTheme="minorHAnsi" w:hAnsiTheme="minorHAnsi" w:cstheme="minorHAnsi"/>
          <w:highlight w:val="green"/>
          <w:u w:val="single"/>
        </w:rPr>
        <w:t>one of its residents is</w:t>
      </w:r>
      <w:r w:rsidRPr="005F1371">
        <w:rPr>
          <w:rFonts w:asciiTheme="minorHAnsi" w:hAnsiTheme="minorHAnsi" w:cstheme="minorHAnsi"/>
          <w:sz w:val="14"/>
          <w:szCs w:val="16"/>
        </w:rPr>
        <w:t xml:space="preserve"> </w:t>
      </w:r>
      <w:r w:rsidRPr="00730E3D">
        <w:rPr>
          <w:rFonts w:asciiTheme="minorHAnsi" w:hAnsiTheme="minorHAnsi" w:cstheme="minorHAnsi"/>
          <w:b/>
          <w:highlight w:val="green"/>
          <w:u w:val="single"/>
        </w:rPr>
        <w:t>hit by a</w:t>
      </w:r>
      <w:r w:rsidRPr="005F1371">
        <w:rPr>
          <w:rFonts w:asciiTheme="minorHAnsi" w:hAnsiTheme="minorHAnsi" w:cstheme="minorHAnsi"/>
          <w:b/>
          <w:u w:val="single"/>
        </w:rPr>
        <w:t xml:space="preserve"> passing </w:t>
      </w:r>
      <w:r w:rsidRPr="00730E3D">
        <w:rPr>
          <w:rFonts w:asciiTheme="minorHAnsi" w:hAnsiTheme="minorHAnsi" w:cstheme="minorHAnsi"/>
          <w:b/>
          <w:highlight w:val="green"/>
          <w:u w:val="single"/>
        </w:rPr>
        <w:t>train</w:t>
      </w:r>
      <w:r w:rsidRPr="005F1371">
        <w:rPr>
          <w:rFonts w:asciiTheme="minorHAnsi" w:hAnsiTheme="minorHAnsi" w:cstheme="minorHAnsi"/>
          <w:sz w:val="14"/>
          <w:szCs w:val="16"/>
        </w:rPr>
        <w:t>.</w:t>
      </w:r>
    </w:p>
    <w:p w14:paraId="1C291B07" w14:textId="77777777" w:rsidR="009016E7" w:rsidRPr="006C5B5B" w:rsidRDefault="009016E7" w:rsidP="009016E7">
      <w:pPr>
        <w:pStyle w:val="Heading4"/>
        <w:rPr>
          <w:rFonts w:asciiTheme="minorHAnsi" w:hAnsiTheme="minorHAnsi" w:cstheme="minorHAnsi"/>
        </w:rPr>
      </w:pPr>
      <w:r>
        <w:rPr>
          <w:rFonts w:asciiTheme="minorHAnsi" w:hAnsiTheme="minorHAnsi" w:cstheme="minorHAnsi"/>
        </w:rPr>
        <w:t xml:space="preserve">Otherwise, </w:t>
      </w:r>
      <w:r w:rsidRPr="00E114AC">
        <w:rPr>
          <w:rFonts w:asciiTheme="minorHAnsi" w:hAnsiTheme="minorHAnsi" w:cstheme="minorHAnsi"/>
          <w:u w:val="single"/>
        </w:rPr>
        <w:t>extinction</w:t>
      </w:r>
      <w:r>
        <w:rPr>
          <w:rFonts w:asciiTheme="minorHAnsi" w:hAnsiTheme="minorHAnsi" w:cstheme="minorHAnsi"/>
        </w:rPr>
        <w:t xml:space="preserve"> --- </w:t>
      </w:r>
      <w:r w:rsidRPr="00E114AC">
        <w:rPr>
          <w:rFonts w:asciiTheme="minorHAnsi" w:hAnsiTheme="minorHAnsi" w:cstheme="minorHAnsi"/>
          <w:u w:val="single"/>
        </w:rPr>
        <w:t>Nuke war</w:t>
      </w:r>
      <w:r>
        <w:rPr>
          <w:rFonts w:asciiTheme="minorHAnsi" w:hAnsiTheme="minorHAnsi" w:cstheme="minorHAnsi"/>
        </w:rPr>
        <w:t xml:space="preserve"> is </w:t>
      </w:r>
      <w:r w:rsidRPr="00E114AC">
        <w:rPr>
          <w:rFonts w:asciiTheme="minorHAnsi" w:hAnsiTheme="minorHAnsi" w:cstheme="minorHAnsi"/>
          <w:u w:val="single"/>
        </w:rPr>
        <w:t>inevitable</w:t>
      </w:r>
      <w:r>
        <w:rPr>
          <w:rFonts w:asciiTheme="minorHAnsi" w:hAnsiTheme="minorHAnsi" w:cstheme="minorHAnsi"/>
        </w:rPr>
        <w:t xml:space="preserve"> --- MAD is </w:t>
      </w:r>
      <w:r w:rsidRPr="006C5B5B">
        <w:rPr>
          <w:rFonts w:asciiTheme="minorHAnsi" w:hAnsiTheme="minorHAnsi" w:cstheme="minorHAnsi"/>
          <w:u w:val="single"/>
        </w:rPr>
        <w:t>unsustainable</w:t>
      </w:r>
    </w:p>
    <w:p w14:paraId="6FFEAEC9" w14:textId="77777777" w:rsidR="009016E7" w:rsidRPr="005F1371" w:rsidRDefault="009016E7" w:rsidP="009016E7">
      <w:pPr>
        <w:rPr>
          <w:rFonts w:asciiTheme="minorHAnsi" w:hAnsiTheme="minorHAnsi" w:cstheme="minorHAnsi"/>
        </w:rPr>
      </w:pPr>
      <w:r w:rsidRPr="005F1371">
        <w:rPr>
          <w:rStyle w:val="Style13ptBold"/>
          <w:rFonts w:asciiTheme="minorHAnsi" w:hAnsiTheme="minorHAnsi" w:cstheme="minorHAnsi"/>
        </w:rPr>
        <w:t>Faris, 22</w:t>
      </w:r>
      <w:r w:rsidRPr="005F1371">
        <w:rPr>
          <w:rFonts w:asciiTheme="minorHAnsi" w:hAnsiTheme="minorHAnsi" w:cstheme="minorHAnsi"/>
        </w:rPr>
        <w:t xml:space="preserve"> (David Faris, David Faris is an associate professor of political science at Roosevelt University, 3-24-2022, accessed on 4-24-2022, The Week, "Nuclear war is inevitable", </w:t>
      </w:r>
      <w:hyperlink r:id="rId217" w:history="1">
        <w:r w:rsidRPr="005F1371">
          <w:rPr>
            <w:rStyle w:val="Hyperlink"/>
            <w:rFonts w:asciiTheme="minorHAnsi" w:hAnsiTheme="minorHAnsi" w:cstheme="minorHAnsi"/>
          </w:rPr>
          <w:t>https://theweek.com/russo-ukrainian-war/1011687/eventually-our-nuclear-luck-will-run-out</w:t>
        </w:r>
      </w:hyperlink>
      <w:r w:rsidRPr="005F1371">
        <w:rPr>
          <w:rFonts w:asciiTheme="minorHAnsi" w:hAnsiTheme="minorHAnsi" w:cstheme="minorHAnsi"/>
        </w:rPr>
        <w:t>)//</w:t>
      </w:r>
      <w:r>
        <w:t>Babcii</w:t>
      </w:r>
    </w:p>
    <w:p w14:paraId="18844DA8" w14:textId="77777777" w:rsidR="009016E7" w:rsidRPr="005F1371" w:rsidRDefault="009016E7" w:rsidP="009016E7">
      <w:pPr>
        <w:rPr>
          <w:rFonts w:asciiTheme="minorHAnsi" w:hAnsiTheme="minorHAnsi" w:cstheme="minorHAnsi"/>
          <w:sz w:val="16"/>
        </w:rPr>
      </w:pPr>
      <w:r w:rsidRPr="005F1371">
        <w:rPr>
          <w:rFonts w:asciiTheme="minorHAnsi" w:hAnsiTheme="minorHAnsi" w:cstheme="minorHAnsi"/>
          <w:sz w:val="16"/>
        </w:rPr>
        <w:t xml:space="preserve">As fears of escalation in Ukraine increase with every day of Russia's deranged invasion, the specter of nuclear war </w:t>
      </w:r>
      <w:hyperlink r:id="rId218" w:tgtFrame="_blank" w:history="1">
        <w:r w:rsidRPr="005F1371">
          <w:rPr>
            <w:rStyle w:val="Hyperlink"/>
            <w:rFonts w:asciiTheme="minorHAnsi" w:hAnsiTheme="minorHAnsi" w:cstheme="minorHAnsi"/>
            <w:sz w:val="16"/>
          </w:rPr>
          <w:t>spreads over the planet</w:t>
        </w:r>
      </w:hyperlink>
      <w:r w:rsidRPr="005F1371">
        <w:rPr>
          <w:rFonts w:asciiTheme="minorHAnsi" w:hAnsiTheme="minorHAnsi" w:cstheme="minorHAnsi"/>
          <w:sz w:val="16"/>
        </w:rPr>
        <w:t xml:space="preserve">. Will Russian President Vladimir Putin authorize the </w:t>
      </w:r>
      <w:hyperlink r:id="rId219" w:tgtFrame="_blank" w:history="1">
        <w:r w:rsidRPr="005F1371">
          <w:rPr>
            <w:rStyle w:val="Hyperlink"/>
            <w:rFonts w:asciiTheme="minorHAnsi" w:hAnsiTheme="minorHAnsi" w:cstheme="minorHAnsi"/>
            <w:sz w:val="16"/>
          </w:rPr>
          <w:t>use of "tactical" nuclear weapons</w:t>
        </w:r>
      </w:hyperlink>
      <w:r w:rsidRPr="005F1371">
        <w:rPr>
          <w:rFonts w:asciiTheme="minorHAnsi" w:hAnsiTheme="minorHAnsi" w:cstheme="minorHAnsi"/>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sidRPr="00730E3D">
        <w:rPr>
          <w:rFonts w:asciiTheme="minorHAnsi" w:hAnsiTheme="minorHAnsi" w:cstheme="minorHAnsi"/>
          <w:b/>
          <w:bCs/>
          <w:highlight w:val="green"/>
          <w:u w:val="single"/>
        </w:rPr>
        <w:t>in the long-term</w:t>
      </w:r>
      <w:r w:rsidRPr="005F1371">
        <w:rPr>
          <w:rFonts w:asciiTheme="minorHAnsi" w:hAnsiTheme="minorHAnsi" w:cstheme="minorHAnsi"/>
          <w:b/>
          <w:bCs/>
          <w:u w:val="single"/>
        </w:rPr>
        <w:t xml:space="preserve">, in a world with nukes, </w:t>
      </w:r>
      <w:r w:rsidRPr="00730E3D">
        <w:rPr>
          <w:rFonts w:asciiTheme="minorHAnsi" w:hAnsiTheme="minorHAnsi" w:cstheme="minorHAnsi"/>
          <w:b/>
          <w:bCs/>
          <w:highlight w:val="green"/>
          <w:u w:val="single"/>
        </w:rPr>
        <w:t>nuclear war is inevitable</w:t>
      </w:r>
      <w:r w:rsidRPr="005F1371">
        <w:rPr>
          <w:rFonts w:asciiTheme="minorHAnsi" w:hAnsiTheme="minorHAnsi" w:cstheme="minorHAnsi"/>
          <w:sz w:val="16"/>
        </w:rPr>
        <w:t xml:space="preserve">. </w:t>
      </w:r>
      <w:r w:rsidRPr="005F1371">
        <w:rPr>
          <w:rFonts w:asciiTheme="minorHAnsi" w:hAnsiTheme="minorHAnsi" w:cstheme="minorHAnsi"/>
          <w:sz w:val="16"/>
          <w:szCs w:val="16"/>
        </w:rPr>
        <w:t xml:space="preserve">The war in Ukraine should, if nothing else, push us to take stock of the inhuman policies that keep total destruction a perpetual option. If we can't act now, when the risk of the worst-case scenario has become horrifyingly real, will we ever act? It's true that, historically, </w:t>
      </w:r>
      <w:hyperlink r:id="rId220" w:tgtFrame="_blank" w:history="1">
        <w:r w:rsidRPr="005F1371">
          <w:rPr>
            <w:rStyle w:val="Hyperlink"/>
            <w:rFonts w:asciiTheme="minorHAnsi" w:hAnsiTheme="minorHAnsi" w:cstheme="minorHAnsi"/>
            <w:sz w:val="16"/>
            <w:szCs w:val="16"/>
          </w:rPr>
          <w:t>mutually assured destruction (MAD)</w:t>
        </w:r>
      </w:hyperlink>
      <w:r w:rsidRPr="005F1371">
        <w:rPr>
          <w:rFonts w:asciiTheme="minorHAnsi" w:hAnsiTheme="minorHAnsi" w:cstheme="minorHAnsi"/>
          <w:sz w:val="16"/>
          <w:szCs w:val="16"/>
        </w:rPr>
        <w:t xml:space="preserve"> has made war between nuclear powers less likely. Since the United States </w:t>
      </w:r>
      <w:hyperlink r:id="rId221" w:tgtFrame="_blank" w:history="1">
        <w:r w:rsidRPr="005F1371">
          <w:rPr>
            <w:rStyle w:val="Hyperlink"/>
            <w:rFonts w:asciiTheme="minorHAnsi" w:hAnsiTheme="minorHAnsi" w:cstheme="minorHAnsi"/>
            <w:sz w:val="16"/>
            <w:szCs w:val="16"/>
          </w:rPr>
          <w:t>dropped atomic bombs</w:t>
        </w:r>
      </w:hyperlink>
      <w:r w:rsidRPr="005F1371">
        <w:rPr>
          <w:rFonts w:asciiTheme="minorHAnsi" w:hAnsiTheme="minorHAnsi" w:cstheme="minorHAnsi"/>
          <w:sz w:val="16"/>
          <w:szCs w:val="16"/>
        </w:rPr>
        <w:t xml:space="preserve"> on Hiroshima and Nagasaki, not only has no state used these devices in war, but no two nuclear-armed countries have fought a major, direct armed conflict with one another. The logic of MAD has held up surprisingly well. </w:t>
      </w:r>
      <w:r w:rsidRPr="005F1371">
        <w:rPr>
          <w:rFonts w:asciiTheme="minorHAnsi" w:hAnsiTheme="minorHAnsi" w:cstheme="minorHAnsi"/>
          <w:sz w:val="16"/>
        </w:rPr>
        <w:t xml:space="preserve">There are at least </w:t>
      </w:r>
      <w:r w:rsidRPr="005F1371">
        <w:rPr>
          <w:rFonts w:asciiTheme="minorHAnsi" w:hAnsiTheme="minorHAnsi" w:cstheme="minorHAnsi"/>
          <w:u w:val="single"/>
        </w:rPr>
        <w:t xml:space="preserve">three reasons, however, to </w:t>
      </w:r>
      <w:r w:rsidRPr="00730E3D">
        <w:rPr>
          <w:rFonts w:asciiTheme="minorHAnsi" w:hAnsiTheme="minorHAnsi" w:cstheme="minorHAnsi"/>
          <w:b/>
          <w:bCs/>
          <w:highlight w:val="green"/>
          <w:u w:val="single"/>
        </w:rPr>
        <w:t>be skeptical MAD will prevent nuc</w:t>
      </w:r>
      <w:r w:rsidRPr="005F1371">
        <w:rPr>
          <w:rFonts w:asciiTheme="minorHAnsi" w:hAnsiTheme="minorHAnsi" w:cstheme="minorHAnsi"/>
          <w:b/>
          <w:bCs/>
          <w:u w:val="single"/>
        </w:rPr>
        <w:t xml:space="preserve">lear </w:t>
      </w:r>
      <w:r w:rsidRPr="00730E3D">
        <w:rPr>
          <w:rFonts w:asciiTheme="minorHAnsi" w:hAnsiTheme="minorHAnsi" w:cstheme="minorHAnsi"/>
          <w:b/>
          <w:bCs/>
          <w:highlight w:val="green"/>
          <w:u w:val="single"/>
        </w:rPr>
        <w:t>war forever</w:t>
      </w:r>
      <w:r w:rsidRPr="00730E3D">
        <w:rPr>
          <w:rFonts w:asciiTheme="minorHAnsi" w:hAnsiTheme="minorHAnsi" w:cstheme="minorHAnsi"/>
          <w:highlight w:val="green"/>
          <w:u w:val="single"/>
        </w:rPr>
        <w:t>.</w:t>
      </w:r>
      <w:r w:rsidRPr="005F1371">
        <w:rPr>
          <w:rFonts w:asciiTheme="minorHAnsi" w:hAnsiTheme="minorHAnsi" w:cstheme="minorHAnsi"/>
          <w:u w:val="single"/>
        </w:rPr>
        <w:t xml:space="preserve"> First, there is the flip side of deterrence</w:t>
      </w:r>
      <w:r w:rsidRPr="005F1371">
        <w:rPr>
          <w:rFonts w:asciiTheme="minorHAnsi" w:hAnsiTheme="minorHAnsi" w:cstheme="minorHAnsi"/>
          <w:sz w:val="16"/>
        </w:rPr>
        <w:t xml:space="preserve">, which unfortunately is what we see today in Ukraine. Putin is </w:t>
      </w:r>
      <w:hyperlink r:id="rId222" w:tgtFrame="_blank" w:history="1">
        <w:r w:rsidRPr="005F1371">
          <w:rPr>
            <w:rStyle w:val="Hyperlink"/>
            <w:rFonts w:asciiTheme="minorHAnsi" w:hAnsiTheme="minorHAnsi" w:cstheme="minorHAnsi"/>
            <w:sz w:val="16"/>
          </w:rPr>
          <w:t>using nuclear blackmail</w:t>
        </w:r>
      </w:hyperlink>
      <w:r w:rsidRPr="005F1371">
        <w:rPr>
          <w:rFonts w:asciiTheme="minorHAnsi" w:hAnsiTheme="minorHAnsi" w:cstheme="minorHAnsi"/>
          <w:sz w:val="16"/>
        </w:rPr>
        <w:t xml:space="preserve"> to keep NATO out of the conflict. Were he to introduce </w:t>
      </w:r>
      <w:r w:rsidRPr="00730E3D">
        <w:rPr>
          <w:rFonts w:asciiTheme="minorHAnsi" w:hAnsiTheme="minorHAnsi" w:cstheme="minorHAnsi"/>
          <w:highlight w:val="green"/>
          <w:u w:val="single"/>
        </w:rPr>
        <w:t>"small" nuclear weapons</w:t>
      </w:r>
      <w:r w:rsidRPr="005F1371">
        <w:rPr>
          <w:rFonts w:asciiTheme="minorHAnsi" w:hAnsiTheme="minorHAnsi" w:cstheme="minorHAnsi"/>
          <w:sz w:val="16"/>
        </w:rPr>
        <w:t xml:space="preserve"> to </w:t>
      </w:r>
      <w:r w:rsidRPr="00730E3D">
        <w:rPr>
          <w:rFonts w:asciiTheme="minorHAnsi" w:hAnsiTheme="minorHAnsi" w:cstheme="minorHAnsi"/>
          <w:b/>
          <w:bCs/>
          <w:highlight w:val="green"/>
          <w:u w:val="single"/>
        </w:rPr>
        <w:t>turn the tide</w:t>
      </w:r>
      <w:r w:rsidRPr="005F1371">
        <w:rPr>
          <w:rFonts w:asciiTheme="minorHAnsi" w:hAnsiTheme="minorHAnsi" w:cstheme="minorHAnsi"/>
          <w:b/>
          <w:bCs/>
          <w:u w:val="single"/>
        </w:rPr>
        <w:t xml:space="preserve"> of the war</w:t>
      </w:r>
      <w:r w:rsidRPr="005F1371">
        <w:rPr>
          <w:rFonts w:asciiTheme="minorHAnsi" w:hAnsiTheme="minorHAnsi" w:cstheme="minorHAnsi"/>
          <w:sz w:val="16"/>
        </w:rPr>
        <w:t xml:space="preserve">, would the U.S. and its allies really </w:t>
      </w:r>
      <w:r w:rsidRPr="00730E3D">
        <w:rPr>
          <w:rFonts w:asciiTheme="minorHAnsi" w:hAnsiTheme="minorHAnsi" w:cstheme="minorHAnsi"/>
          <w:b/>
          <w:bCs/>
          <w:highlight w:val="green"/>
          <w:u w:val="single"/>
        </w:rPr>
        <w:t>risk</w:t>
      </w:r>
      <w:r w:rsidRPr="005F1371">
        <w:rPr>
          <w:rFonts w:asciiTheme="minorHAnsi" w:hAnsiTheme="minorHAnsi" w:cstheme="minorHAnsi"/>
          <w:b/>
          <w:bCs/>
          <w:u w:val="single"/>
        </w:rPr>
        <w:t xml:space="preserve"> a </w:t>
      </w:r>
      <w:r w:rsidRPr="00730E3D">
        <w:rPr>
          <w:rFonts w:asciiTheme="minorHAnsi" w:hAnsiTheme="minorHAnsi" w:cstheme="minorHAnsi"/>
          <w:b/>
          <w:bCs/>
          <w:highlight w:val="green"/>
          <w:u w:val="single"/>
        </w:rPr>
        <w:t>worldwide nuclear exchange</w:t>
      </w:r>
      <w:r w:rsidRPr="005F1371">
        <w:rPr>
          <w:rFonts w:asciiTheme="minorHAnsi" w:hAnsiTheme="minorHAnsi" w:cstheme="minorHAnsi"/>
          <w:sz w:val="16"/>
        </w:rPr>
        <w:t xml:space="preserve"> by initiating a limited nuclear or conventional counterattack? No one knows for sure, because these kinds of questions have been purely theoretical throughout the atomic age. The second is </w:t>
      </w:r>
      <w:r w:rsidRPr="00730E3D">
        <w:rPr>
          <w:rFonts w:asciiTheme="minorHAnsi" w:hAnsiTheme="minorHAnsi" w:cstheme="minorHAnsi"/>
          <w:b/>
          <w:bCs/>
          <w:highlight w:val="green"/>
          <w:u w:val="single"/>
        </w:rPr>
        <w:t>statistical probability</w:t>
      </w:r>
      <w:r w:rsidRPr="005F1371">
        <w:rPr>
          <w:rFonts w:asciiTheme="minorHAnsi" w:hAnsiTheme="minorHAnsi" w:cstheme="minorHAnsi"/>
          <w:sz w:val="16"/>
        </w:rPr>
        <w:t xml:space="preserve">. The </w:t>
      </w:r>
      <w:r w:rsidRPr="00730E3D">
        <w:rPr>
          <w:rFonts w:asciiTheme="minorHAnsi" w:hAnsiTheme="minorHAnsi" w:cstheme="minorHAnsi"/>
          <w:highlight w:val="green"/>
          <w:u w:val="single"/>
        </w:rPr>
        <w:t>number of</w:t>
      </w:r>
      <w:r w:rsidRPr="005F1371">
        <w:rPr>
          <w:rFonts w:asciiTheme="minorHAnsi" w:hAnsiTheme="minorHAnsi" w:cstheme="minorHAnsi"/>
          <w:u w:val="single"/>
        </w:rPr>
        <w:t xml:space="preserve"> nuclear </w:t>
      </w:r>
      <w:r w:rsidRPr="00730E3D">
        <w:rPr>
          <w:rFonts w:asciiTheme="minorHAnsi" w:hAnsiTheme="minorHAnsi" w:cstheme="minorHAnsi"/>
          <w:highlight w:val="green"/>
          <w:u w:val="single"/>
        </w:rPr>
        <w:t>powers</w:t>
      </w:r>
      <w:r w:rsidRPr="005F1371">
        <w:rPr>
          <w:rFonts w:asciiTheme="minorHAnsi" w:hAnsiTheme="minorHAnsi" w:cstheme="minorHAnsi"/>
          <w:u w:val="single"/>
        </w:rPr>
        <w:t xml:space="preserve"> in the world </w:t>
      </w:r>
      <w:r w:rsidRPr="00730E3D">
        <w:rPr>
          <w:rFonts w:asciiTheme="minorHAnsi" w:hAnsiTheme="minorHAnsi" w:cstheme="minorHAnsi"/>
          <w:b/>
          <w:bCs/>
          <w:highlight w:val="green"/>
          <w:u w:val="single"/>
        </w:rPr>
        <w:t>continues to go up</w:t>
      </w:r>
      <w:r w:rsidRPr="005F1371">
        <w:rPr>
          <w:rFonts w:asciiTheme="minorHAnsi" w:hAnsiTheme="minorHAnsi" w:cstheme="minorHAnsi"/>
          <w:sz w:val="16"/>
        </w:rPr>
        <w:t xml:space="preserve"> — slowly, but the </w:t>
      </w:r>
      <w:hyperlink r:id="rId223" w:tgtFrame="_blank" w:history="1">
        <w:r w:rsidRPr="005F1371">
          <w:rPr>
            <w:rStyle w:val="Hyperlink"/>
            <w:rFonts w:asciiTheme="minorHAnsi" w:hAnsiTheme="minorHAnsi" w:cstheme="minorHAnsi"/>
            <w:sz w:val="16"/>
          </w:rPr>
          <w:t>secular trend is clear</w:t>
        </w:r>
      </w:hyperlink>
      <w:r w:rsidRPr="005F1371">
        <w:rPr>
          <w:rFonts w:asciiTheme="minorHAnsi" w:hAnsiTheme="minorHAnsi" w:cstheme="minorHAnsi"/>
          <w:sz w:val="16"/>
        </w:rPr>
        <w:t xml:space="preserve">. And </w:t>
      </w:r>
      <w:r w:rsidRPr="00730E3D">
        <w:rPr>
          <w:rFonts w:asciiTheme="minorHAnsi" w:hAnsiTheme="minorHAnsi" w:cstheme="minorHAnsi"/>
          <w:highlight w:val="green"/>
          <w:u w:val="single"/>
        </w:rPr>
        <w:t>the more</w:t>
      </w:r>
      <w:r w:rsidRPr="005F1371">
        <w:rPr>
          <w:rFonts w:asciiTheme="minorHAnsi" w:hAnsiTheme="minorHAnsi" w:cstheme="minorHAnsi"/>
          <w:u w:val="single"/>
        </w:rPr>
        <w:t xml:space="preserve"> nuclear </w:t>
      </w:r>
      <w:r w:rsidRPr="00730E3D">
        <w:rPr>
          <w:rFonts w:asciiTheme="minorHAnsi" w:hAnsiTheme="minorHAnsi" w:cstheme="minorHAnsi"/>
          <w:highlight w:val="green"/>
          <w:u w:val="single"/>
        </w:rPr>
        <w:t>weapons</w:t>
      </w:r>
      <w:r w:rsidRPr="005F1371">
        <w:rPr>
          <w:rFonts w:asciiTheme="minorHAnsi" w:hAnsiTheme="minorHAnsi" w:cstheme="minorHAnsi"/>
          <w:sz w:val="16"/>
        </w:rPr>
        <w:t xml:space="preserve"> there are in more places, </w:t>
      </w:r>
      <w:r w:rsidRPr="00730E3D">
        <w:rPr>
          <w:rFonts w:asciiTheme="minorHAnsi" w:hAnsiTheme="minorHAnsi" w:cstheme="minorHAnsi"/>
          <w:highlight w:val="green"/>
          <w:u w:val="single"/>
        </w:rPr>
        <w:t xml:space="preserve">the more likely </w:t>
      </w:r>
      <w:r w:rsidRPr="00730E3D">
        <w:rPr>
          <w:rFonts w:asciiTheme="minorHAnsi" w:hAnsiTheme="minorHAnsi" w:cstheme="minorHAnsi"/>
          <w:b/>
          <w:bCs/>
          <w:highlight w:val="green"/>
          <w:u w:val="single"/>
        </w:rPr>
        <w:t>use</w:t>
      </w:r>
      <w:r w:rsidRPr="005F1371">
        <w:rPr>
          <w:rFonts w:asciiTheme="minorHAnsi" w:hAnsiTheme="minorHAnsi" w:cstheme="minorHAnsi"/>
          <w:sz w:val="16"/>
        </w:rPr>
        <w:t xml:space="preserve">, whether deliberate or accidental, becomes. I asked Jon Wolfsthal, who served as an arms control official for former President Barack Obama's National Security Council and is now a senior advisor at the abolitionist organization </w:t>
      </w:r>
      <w:hyperlink r:id="rId224" w:tgtFrame="_blank" w:history="1">
        <w:r w:rsidRPr="005F1371">
          <w:rPr>
            <w:rStyle w:val="Hyperlink"/>
            <w:rFonts w:asciiTheme="minorHAnsi" w:hAnsiTheme="minorHAnsi" w:cstheme="minorHAnsi"/>
            <w:sz w:val="16"/>
          </w:rPr>
          <w:t>Global Zero</w:t>
        </w:r>
      </w:hyperlink>
      <w:r w:rsidRPr="005F1371">
        <w:rPr>
          <w:rFonts w:asciiTheme="minorHAnsi" w:hAnsiTheme="minorHAnsi" w:cstheme="minorHAnsi"/>
          <w:sz w:val="16"/>
        </w:rPr>
        <w:t>, why he worries about the risk of nuclear war. "Our luck has relied on humans getting it right every single time," he told me in an email. "</w:t>
      </w:r>
      <w:r w:rsidRPr="005F1371">
        <w:rPr>
          <w:rFonts w:asciiTheme="minorHAnsi" w:hAnsiTheme="minorHAnsi" w:cstheme="minorHAnsi"/>
          <w:b/>
          <w:bCs/>
          <w:u w:val="single"/>
        </w:rPr>
        <w:t>Eventually</w:t>
      </w:r>
      <w:r w:rsidRPr="005F1371">
        <w:rPr>
          <w:rFonts w:asciiTheme="minorHAnsi" w:hAnsiTheme="minorHAnsi" w:cstheme="minorHAnsi"/>
          <w:sz w:val="16"/>
        </w:rPr>
        <w:t xml:space="preserve"> that </w:t>
      </w:r>
      <w:r w:rsidRPr="00730E3D">
        <w:rPr>
          <w:rFonts w:asciiTheme="minorHAnsi" w:hAnsiTheme="minorHAnsi" w:cstheme="minorHAnsi"/>
          <w:b/>
          <w:bCs/>
          <w:highlight w:val="green"/>
          <w:u w:val="single"/>
        </w:rPr>
        <w:t>luck will run out</w:t>
      </w:r>
      <w:r w:rsidRPr="005F1371">
        <w:rPr>
          <w:rFonts w:asciiTheme="minorHAnsi" w:hAnsiTheme="minorHAnsi" w:cstheme="minorHAnsi"/>
          <w:u w:val="single"/>
        </w:rPr>
        <w:t>."</w:t>
      </w:r>
      <w:r w:rsidRPr="005F1371">
        <w:rPr>
          <w:rFonts w:asciiTheme="minorHAnsi" w:hAnsiTheme="minorHAnsi" w:cstheme="minorHAnsi"/>
          <w:sz w:val="16"/>
        </w:rPr>
        <w:t xml:space="preserve"> </w:t>
      </w:r>
      <w:r w:rsidRPr="005F1371">
        <w:rPr>
          <w:rFonts w:asciiTheme="minorHAnsi" w:hAnsiTheme="minorHAnsi" w:cstheme="minorHAnsi"/>
          <w:u w:val="single"/>
        </w:rPr>
        <w:t xml:space="preserve">Any </w:t>
      </w:r>
      <w:r w:rsidRPr="00730E3D">
        <w:rPr>
          <w:rFonts w:asciiTheme="minorHAnsi" w:hAnsiTheme="minorHAnsi" w:cstheme="minorHAnsi"/>
          <w:highlight w:val="green"/>
          <w:u w:val="single"/>
        </w:rPr>
        <w:t>system</w:t>
      </w:r>
      <w:r w:rsidRPr="005F1371">
        <w:rPr>
          <w:rFonts w:asciiTheme="minorHAnsi" w:hAnsiTheme="minorHAnsi" w:cstheme="minorHAnsi"/>
          <w:u w:val="single"/>
        </w:rPr>
        <w:t xml:space="preserve"> designed by fallible people is </w:t>
      </w:r>
      <w:r w:rsidRPr="00730E3D">
        <w:rPr>
          <w:rFonts w:asciiTheme="minorHAnsi" w:hAnsiTheme="minorHAnsi" w:cstheme="minorHAnsi"/>
          <w:highlight w:val="green"/>
          <w:u w:val="single"/>
        </w:rPr>
        <w:t xml:space="preserve">subject to </w:t>
      </w:r>
      <w:r w:rsidRPr="00730E3D">
        <w:rPr>
          <w:rFonts w:asciiTheme="minorHAnsi" w:hAnsiTheme="minorHAnsi" w:cstheme="minorHAnsi"/>
          <w:b/>
          <w:bCs/>
          <w:highlight w:val="green"/>
          <w:u w:val="single"/>
        </w:rPr>
        <w:t>design flaws</w:t>
      </w:r>
      <w:r w:rsidRPr="005F1371">
        <w:rPr>
          <w:rFonts w:asciiTheme="minorHAnsi" w:hAnsiTheme="minorHAnsi" w:cstheme="minorHAnsi"/>
          <w:sz w:val="16"/>
        </w:rPr>
        <w:t xml:space="preserve">, </w:t>
      </w:r>
      <w:r w:rsidRPr="00730E3D">
        <w:rPr>
          <w:rFonts w:asciiTheme="minorHAnsi" w:hAnsiTheme="minorHAnsi" w:cstheme="minorHAnsi"/>
          <w:b/>
          <w:bCs/>
          <w:highlight w:val="green"/>
          <w:u w:val="single"/>
        </w:rPr>
        <w:t>human error</w:t>
      </w:r>
      <w:r w:rsidRPr="005F1371">
        <w:rPr>
          <w:rFonts w:asciiTheme="minorHAnsi" w:hAnsiTheme="minorHAnsi" w:cstheme="minorHAnsi"/>
          <w:sz w:val="16"/>
        </w:rPr>
        <w:t xml:space="preserve">, </w:t>
      </w:r>
      <w:r w:rsidRPr="00730E3D">
        <w:rPr>
          <w:rFonts w:asciiTheme="minorHAnsi" w:hAnsiTheme="minorHAnsi" w:cstheme="minorHAnsi"/>
          <w:highlight w:val="green"/>
          <w:u w:val="single"/>
        </w:rPr>
        <w:t xml:space="preserve">and </w:t>
      </w:r>
      <w:r w:rsidRPr="00730E3D">
        <w:rPr>
          <w:rFonts w:asciiTheme="minorHAnsi" w:hAnsiTheme="minorHAnsi" w:cstheme="minorHAnsi"/>
          <w:b/>
          <w:bCs/>
          <w:highlight w:val="green"/>
          <w:u w:val="single"/>
        </w:rPr>
        <w:t>happenstance</w:t>
      </w:r>
      <w:r w:rsidRPr="005F1371">
        <w:rPr>
          <w:rFonts w:asciiTheme="minorHAnsi" w:hAnsiTheme="minorHAnsi" w:cstheme="minorHAnsi"/>
          <w:sz w:val="16"/>
        </w:rPr>
        <w:t xml:space="preserve">, as the </w:t>
      </w:r>
      <w:r w:rsidRPr="005F1371">
        <w:rPr>
          <w:rFonts w:asciiTheme="minorHAnsi" w:hAnsiTheme="minorHAnsi" w:cstheme="minorHAnsi"/>
          <w:u w:val="single"/>
        </w:rPr>
        <w:t xml:space="preserve">terrifying </w:t>
      </w:r>
      <w:r w:rsidRPr="00730E3D">
        <w:rPr>
          <w:rFonts w:asciiTheme="minorHAnsi" w:hAnsiTheme="minorHAnsi" w:cstheme="minorHAnsi"/>
          <w:highlight w:val="green"/>
          <w:u w:val="single"/>
        </w:rPr>
        <w:t>history of</w:t>
      </w:r>
      <w:r w:rsidRPr="005F1371">
        <w:rPr>
          <w:rFonts w:asciiTheme="minorHAnsi" w:hAnsiTheme="minorHAnsi" w:cstheme="minorHAnsi"/>
          <w:u w:val="single"/>
        </w:rPr>
        <w:t xml:space="preserve"> nuclear </w:t>
      </w:r>
      <w:r w:rsidRPr="00730E3D">
        <w:rPr>
          <w:rFonts w:asciiTheme="minorHAnsi" w:hAnsiTheme="minorHAnsi" w:cstheme="minorHAnsi"/>
          <w:b/>
          <w:bCs/>
          <w:highlight w:val="green"/>
          <w:u w:val="single"/>
        </w:rPr>
        <w:t>near-misses demonstrates</w:t>
      </w:r>
      <w:r w:rsidRPr="005F1371">
        <w:rPr>
          <w:rFonts w:asciiTheme="minorHAnsi" w:hAnsiTheme="minorHAnsi" w:cstheme="minorHAnsi"/>
          <w:u w:val="single"/>
        </w:rPr>
        <w:t xml:space="preserve">. </w:t>
      </w:r>
      <w:r w:rsidRPr="005F1371">
        <w:rPr>
          <w:rFonts w:asciiTheme="minorHAnsi" w:hAnsiTheme="minorHAnsi" w:cstheme="minorHAnsi"/>
          <w:sz w:val="16"/>
        </w:rPr>
        <w:t xml:space="preserve">There is </w:t>
      </w:r>
      <w:r w:rsidRPr="005F1371">
        <w:rPr>
          <w:rFonts w:asciiTheme="minorHAnsi" w:hAnsiTheme="minorHAnsi" w:cstheme="minorHAnsi"/>
          <w:u w:val="single"/>
        </w:rPr>
        <w:t xml:space="preserve">no such thing as an </w:t>
      </w:r>
      <w:r w:rsidRPr="005F1371">
        <w:rPr>
          <w:rFonts w:asciiTheme="minorHAnsi" w:hAnsiTheme="minorHAnsi" w:cstheme="minorHAnsi"/>
          <w:b/>
          <w:bCs/>
          <w:u w:val="single"/>
        </w:rPr>
        <w:t>accident- or mishap-proof technology</w:t>
      </w:r>
      <w:r w:rsidRPr="005F1371">
        <w:rPr>
          <w:rFonts w:asciiTheme="minorHAnsi" w:hAnsiTheme="minorHAnsi" w:cstheme="minorHAnsi"/>
          <w:u w:val="single"/>
        </w:rPr>
        <w:t xml:space="preserve">. </w:t>
      </w:r>
      <w:r w:rsidRPr="00730E3D">
        <w:rPr>
          <w:rFonts w:asciiTheme="minorHAnsi" w:hAnsiTheme="minorHAnsi" w:cstheme="minorHAnsi"/>
          <w:highlight w:val="green"/>
          <w:u w:val="single"/>
        </w:rPr>
        <w:t>Given a long enough time</w:t>
      </w:r>
      <w:r w:rsidRPr="005F1371">
        <w:rPr>
          <w:rFonts w:asciiTheme="minorHAnsi" w:hAnsiTheme="minorHAnsi" w:cstheme="minorHAnsi"/>
          <w:u w:val="single"/>
        </w:rPr>
        <w:t xml:space="preserve"> horizon</w:t>
      </w:r>
      <w:r w:rsidRPr="00730E3D">
        <w:rPr>
          <w:rFonts w:asciiTheme="minorHAnsi" w:hAnsiTheme="minorHAnsi" w:cstheme="minorHAnsi"/>
          <w:highlight w:val="green"/>
          <w:u w:val="single"/>
        </w:rPr>
        <w:t>, even the most unlikely event will transpire if</w:t>
      </w:r>
      <w:r w:rsidRPr="005F1371">
        <w:rPr>
          <w:rFonts w:asciiTheme="minorHAnsi" w:hAnsiTheme="minorHAnsi" w:cstheme="minorHAnsi"/>
          <w:u w:val="single"/>
        </w:rPr>
        <w:t xml:space="preserve"> the </w:t>
      </w:r>
      <w:r w:rsidRPr="00730E3D">
        <w:rPr>
          <w:rFonts w:asciiTheme="minorHAnsi" w:hAnsiTheme="minorHAnsi" w:cstheme="minorHAnsi"/>
          <w:b/>
          <w:bCs/>
          <w:highlight w:val="green"/>
          <w:u w:val="single"/>
        </w:rPr>
        <w:t>odds are above zero.</w:t>
      </w:r>
      <w:r w:rsidRPr="005F1371">
        <w:rPr>
          <w:rFonts w:asciiTheme="minorHAnsi" w:hAnsiTheme="minorHAnsi" w:cstheme="minorHAnsi"/>
          <w:u w:val="single"/>
        </w:rPr>
        <w:t xml:space="preserve"> </w:t>
      </w:r>
      <w:r w:rsidRPr="005F1371">
        <w:rPr>
          <w:rFonts w:asciiTheme="minorHAnsi" w:hAnsiTheme="minorHAnsi" w:cstheme="minorHAnsi"/>
          <w:sz w:val="16"/>
        </w:rPr>
        <w:t xml:space="preserve">One last reason is that the instability of the global nuclear regime has never been more apparent. As Russia and NATO trade barbs and </w:t>
      </w:r>
      <w:r w:rsidRPr="005F1371">
        <w:rPr>
          <w:rFonts w:asciiTheme="minorHAnsi" w:hAnsiTheme="minorHAnsi" w:cstheme="minorHAnsi"/>
          <w:u w:val="single"/>
        </w:rPr>
        <w:t>citizens familiarize themselves with</w:t>
      </w:r>
      <w:r w:rsidRPr="005F1371">
        <w:rPr>
          <w:rFonts w:asciiTheme="minorHAnsi" w:hAnsiTheme="minorHAnsi" w:cstheme="minorHAnsi"/>
          <w:sz w:val="16"/>
        </w:rPr>
        <w:t xml:space="preserve"> scenarios of </w:t>
      </w:r>
      <w:r w:rsidRPr="005F1371">
        <w:rPr>
          <w:rFonts w:asciiTheme="minorHAnsi" w:hAnsiTheme="minorHAnsi" w:cstheme="minorHAnsi"/>
          <w:b/>
          <w:bCs/>
          <w:u w:val="single"/>
        </w:rPr>
        <w:t>nuclear war</w:t>
      </w:r>
      <w:r w:rsidRPr="005F1371">
        <w:rPr>
          <w:rFonts w:asciiTheme="minorHAnsi" w:hAnsiTheme="minorHAnsi" w:cstheme="minorHAnsi"/>
          <w:sz w:val="16"/>
        </w:rPr>
        <w:t xml:space="preserve">, states like </w:t>
      </w:r>
      <w:r w:rsidRPr="00730E3D">
        <w:rPr>
          <w:rFonts w:asciiTheme="minorHAnsi" w:hAnsiTheme="minorHAnsi" w:cstheme="minorHAnsi"/>
          <w:b/>
          <w:bCs/>
          <w:highlight w:val="green"/>
          <w:u w:val="single"/>
        </w:rPr>
        <w:t>Saudi</w:t>
      </w:r>
      <w:r w:rsidRPr="005F1371">
        <w:rPr>
          <w:rFonts w:asciiTheme="minorHAnsi" w:hAnsiTheme="minorHAnsi" w:cstheme="minorHAnsi"/>
          <w:sz w:val="16"/>
        </w:rPr>
        <w:t xml:space="preserve"> Arabia, </w:t>
      </w:r>
      <w:r w:rsidRPr="00730E3D">
        <w:rPr>
          <w:rFonts w:asciiTheme="minorHAnsi" w:hAnsiTheme="minorHAnsi" w:cstheme="minorHAnsi"/>
          <w:b/>
          <w:bCs/>
          <w:highlight w:val="green"/>
          <w:u w:val="single"/>
        </w:rPr>
        <w:t>Japan</w:t>
      </w:r>
      <w:r w:rsidRPr="005F1371">
        <w:rPr>
          <w:rFonts w:asciiTheme="minorHAnsi" w:hAnsiTheme="minorHAnsi" w:cstheme="minorHAnsi"/>
          <w:u w:val="single"/>
        </w:rPr>
        <w:t xml:space="preserve">, South </w:t>
      </w:r>
      <w:r w:rsidRPr="00730E3D">
        <w:rPr>
          <w:rFonts w:asciiTheme="minorHAnsi" w:hAnsiTheme="minorHAnsi" w:cstheme="minorHAnsi"/>
          <w:b/>
          <w:bCs/>
          <w:highlight w:val="green"/>
          <w:u w:val="single"/>
        </w:rPr>
        <w:t>Korea</w:t>
      </w:r>
      <w:r w:rsidRPr="005F1371">
        <w:rPr>
          <w:rFonts w:asciiTheme="minorHAnsi" w:hAnsiTheme="minorHAnsi" w:cstheme="minorHAnsi"/>
          <w:u w:val="single"/>
        </w:rPr>
        <w:t xml:space="preserve">, </w:t>
      </w:r>
      <w:r w:rsidRPr="00730E3D">
        <w:rPr>
          <w:rFonts w:asciiTheme="minorHAnsi" w:hAnsiTheme="minorHAnsi" w:cstheme="minorHAnsi"/>
          <w:b/>
          <w:bCs/>
          <w:highlight w:val="green"/>
          <w:u w:val="single"/>
        </w:rPr>
        <w:t>Brazil</w:t>
      </w:r>
      <w:r w:rsidRPr="005F1371">
        <w:rPr>
          <w:rFonts w:asciiTheme="minorHAnsi" w:hAnsiTheme="minorHAnsi" w:cstheme="minorHAnsi"/>
          <w:u w:val="single"/>
        </w:rPr>
        <w:t xml:space="preserve">, </w:t>
      </w:r>
      <w:r w:rsidRPr="00730E3D">
        <w:rPr>
          <w:rFonts w:asciiTheme="minorHAnsi" w:hAnsiTheme="minorHAnsi" w:cstheme="minorHAnsi"/>
          <w:highlight w:val="green"/>
          <w:u w:val="single"/>
        </w:rPr>
        <w:t>and others</w:t>
      </w:r>
      <w:r w:rsidRPr="005F1371">
        <w:rPr>
          <w:rFonts w:asciiTheme="minorHAnsi" w:hAnsiTheme="minorHAnsi" w:cstheme="minorHAnsi"/>
          <w:sz w:val="16"/>
        </w:rPr>
        <w:t xml:space="preserve"> are </w:t>
      </w:r>
      <w:r w:rsidRPr="005F1371">
        <w:rPr>
          <w:rFonts w:asciiTheme="minorHAnsi" w:hAnsiTheme="minorHAnsi" w:cstheme="minorHAnsi"/>
          <w:u w:val="single"/>
        </w:rPr>
        <w:t>left wondering whether</w:t>
      </w:r>
      <w:r w:rsidRPr="005F1371">
        <w:rPr>
          <w:rFonts w:asciiTheme="minorHAnsi" w:hAnsiTheme="minorHAnsi" w:cstheme="minorHAnsi"/>
          <w:sz w:val="16"/>
        </w:rPr>
        <w:t xml:space="preserve"> anything but </w:t>
      </w:r>
      <w:r w:rsidRPr="005F1371">
        <w:rPr>
          <w:rFonts w:asciiTheme="minorHAnsi" w:hAnsiTheme="minorHAnsi" w:cstheme="minorHAnsi"/>
          <w:u w:val="single"/>
        </w:rPr>
        <w:t>nuclear arms will protect them</w:t>
      </w:r>
      <w:r w:rsidRPr="005F1371">
        <w:rPr>
          <w:rFonts w:asciiTheme="minorHAnsi" w:hAnsiTheme="minorHAnsi" w:cstheme="minorHAnsi"/>
          <w:sz w:val="16"/>
        </w:rPr>
        <w:t xml:space="preserve"> from a more powerful actor exerting its will over them. The present plight of Ukraine, which </w:t>
      </w:r>
      <w:hyperlink r:id="rId225" w:history="1">
        <w:r w:rsidRPr="005F1371">
          <w:rPr>
            <w:rStyle w:val="Hyperlink"/>
            <w:rFonts w:asciiTheme="minorHAnsi" w:hAnsiTheme="minorHAnsi" w:cstheme="minorHAnsi"/>
            <w:sz w:val="16"/>
          </w:rPr>
          <w:t>voluntarily relinquished</w:t>
        </w:r>
      </w:hyperlink>
      <w:r w:rsidRPr="005F1371">
        <w:rPr>
          <w:rFonts w:asciiTheme="minorHAnsi" w:hAnsiTheme="minorHAnsi" w:cstheme="minorHAnsi"/>
          <w:sz w:val="16"/>
        </w:rPr>
        <w:t xml:space="preserve"> its nukes after the collapse of the Soviet Union, as well as the </w:t>
      </w:r>
      <w:r w:rsidRPr="005F1371">
        <w:rPr>
          <w:rFonts w:asciiTheme="minorHAnsi" w:hAnsiTheme="minorHAnsi" w:cstheme="minorHAnsi"/>
          <w:u w:val="single"/>
        </w:rPr>
        <w:t>experiences of regimes in Iraq and Libya</w:t>
      </w:r>
      <w:r w:rsidRPr="005F1371">
        <w:rPr>
          <w:rFonts w:asciiTheme="minorHAnsi" w:hAnsiTheme="minorHAnsi" w:cstheme="minorHAnsi"/>
          <w:sz w:val="16"/>
        </w:rPr>
        <w:t xml:space="preserve">, where a nuclear arsenal might have precluded U.S. invasion, </w:t>
      </w:r>
      <w:r w:rsidRPr="00730E3D">
        <w:rPr>
          <w:rFonts w:asciiTheme="minorHAnsi" w:hAnsiTheme="minorHAnsi" w:cstheme="minorHAnsi"/>
          <w:b/>
          <w:bCs/>
          <w:highlight w:val="green"/>
          <w:u w:val="single"/>
        </w:rPr>
        <w:t>will</w:t>
      </w:r>
      <w:r w:rsidRPr="005F1371">
        <w:rPr>
          <w:rFonts w:asciiTheme="minorHAnsi" w:hAnsiTheme="minorHAnsi" w:cstheme="minorHAnsi"/>
          <w:b/>
          <w:bCs/>
          <w:u w:val="single"/>
        </w:rPr>
        <w:t xml:space="preserve"> only lead more countries to </w:t>
      </w:r>
      <w:r w:rsidRPr="00730E3D">
        <w:rPr>
          <w:rFonts w:asciiTheme="minorHAnsi" w:hAnsiTheme="minorHAnsi" w:cstheme="minorHAnsi"/>
          <w:b/>
          <w:bCs/>
          <w:highlight w:val="green"/>
          <w:u w:val="single"/>
        </w:rPr>
        <w:t>join the nuclear club</w:t>
      </w:r>
      <w:r w:rsidRPr="005F1371">
        <w:rPr>
          <w:rFonts w:asciiTheme="minorHAnsi" w:hAnsiTheme="minorHAnsi" w:cstheme="minorHAnsi"/>
          <w:b/>
          <w:bCs/>
          <w:u w:val="single"/>
        </w:rPr>
        <w:t xml:space="preserve">. </w:t>
      </w:r>
      <w:r w:rsidRPr="005F1371">
        <w:rPr>
          <w:rFonts w:asciiTheme="minorHAnsi" w:hAnsiTheme="minorHAnsi" w:cstheme="minorHAnsi"/>
          <w:sz w:val="16"/>
        </w:rPr>
        <w:t xml:space="preserve">The </w:t>
      </w:r>
      <w:r w:rsidRPr="00730E3D">
        <w:rPr>
          <w:rFonts w:asciiTheme="minorHAnsi" w:hAnsiTheme="minorHAnsi" w:cstheme="minorHAnsi"/>
          <w:b/>
          <w:bCs/>
          <w:highlight w:val="green"/>
          <w:u w:val="single"/>
        </w:rPr>
        <w:t>N</w:t>
      </w:r>
      <w:r w:rsidRPr="005F1371">
        <w:rPr>
          <w:rFonts w:asciiTheme="minorHAnsi" w:hAnsiTheme="minorHAnsi" w:cstheme="minorHAnsi"/>
          <w:u w:val="single"/>
        </w:rPr>
        <w:t>on-</w:t>
      </w:r>
      <w:r w:rsidRPr="00730E3D">
        <w:rPr>
          <w:rFonts w:asciiTheme="minorHAnsi" w:hAnsiTheme="minorHAnsi" w:cstheme="minorHAnsi"/>
          <w:b/>
          <w:bCs/>
          <w:highlight w:val="green"/>
          <w:u w:val="single"/>
        </w:rPr>
        <w:t>P</w:t>
      </w:r>
      <w:r w:rsidRPr="005F1371">
        <w:rPr>
          <w:rFonts w:asciiTheme="minorHAnsi" w:hAnsiTheme="minorHAnsi" w:cstheme="minorHAnsi"/>
          <w:u w:val="single"/>
        </w:rPr>
        <w:t xml:space="preserve">roliferation </w:t>
      </w:r>
      <w:r w:rsidRPr="00730E3D">
        <w:rPr>
          <w:rFonts w:asciiTheme="minorHAnsi" w:hAnsiTheme="minorHAnsi" w:cstheme="minorHAnsi"/>
          <w:b/>
          <w:bCs/>
          <w:highlight w:val="green"/>
          <w:u w:val="single"/>
        </w:rPr>
        <w:t>T</w:t>
      </w:r>
      <w:r w:rsidRPr="005F1371">
        <w:rPr>
          <w:rFonts w:asciiTheme="minorHAnsi" w:hAnsiTheme="minorHAnsi" w:cstheme="minorHAnsi"/>
          <w:u w:val="single"/>
        </w:rPr>
        <w:t>reaty</w:t>
      </w:r>
      <w:r w:rsidRPr="005F1371">
        <w:rPr>
          <w:rFonts w:asciiTheme="minorHAnsi" w:hAnsiTheme="minorHAnsi" w:cstheme="minorHAnsi"/>
          <w:sz w:val="16"/>
        </w:rPr>
        <w:t xml:space="preserve"> and the International Atomic Energy Agency (IAEA) are clever and resilient institutions, but they </w:t>
      </w:r>
      <w:r w:rsidRPr="00730E3D">
        <w:rPr>
          <w:rFonts w:asciiTheme="minorHAnsi" w:hAnsiTheme="minorHAnsi" w:cstheme="minorHAnsi"/>
          <w:highlight w:val="green"/>
          <w:u w:val="single"/>
        </w:rPr>
        <w:t>cannot forever withstand</w:t>
      </w:r>
      <w:r w:rsidRPr="005F1371">
        <w:rPr>
          <w:rFonts w:asciiTheme="minorHAnsi" w:hAnsiTheme="minorHAnsi" w:cstheme="minorHAnsi"/>
          <w:sz w:val="16"/>
        </w:rPr>
        <w:t xml:space="preserve"> the </w:t>
      </w:r>
      <w:r w:rsidRPr="005F1371">
        <w:rPr>
          <w:rFonts w:asciiTheme="minorHAnsi" w:hAnsiTheme="minorHAnsi" w:cstheme="minorHAnsi"/>
          <w:b/>
          <w:bCs/>
          <w:u w:val="single"/>
        </w:rPr>
        <w:t xml:space="preserve">unrelenting </w:t>
      </w:r>
      <w:r w:rsidRPr="00730E3D">
        <w:rPr>
          <w:rFonts w:asciiTheme="minorHAnsi" w:hAnsiTheme="minorHAnsi" w:cstheme="minorHAnsi"/>
          <w:b/>
          <w:bCs/>
          <w:highlight w:val="green"/>
          <w:u w:val="single"/>
        </w:rPr>
        <w:t>pressure</w:t>
      </w:r>
      <w:r w:rsidRPr="005F1371">
        <w:rPr>
          <w:rFonts w:asciiTheme="minorHAnsi" w:hAnsiTheme="minorHAnsi" w:cstheme="minorHAnsi"/>
          <w:sz w:val="16"/>
        </w:rPr>
        <w:t xml:space="preserve"> on countries to pursue a technology that appears to bestow immunity from invasion and conquest. And </w:t>
      </w:r>
      <w:r w:rsidRPr="00730E3D">
        <w:rPr>
          <w:rFonts w:asciiTheme="minorHAnsi" w:hAnsiTheme="minorHAnsi" w:cstheme="minorHAnsi"/>
          <w:b/>
          <w:bCs/>
          <w:highlight w:val="green"/>
          <w:u w:val="single"/>
        </w:rPr>
        <w:t>new</w:t>
      </w:r>
      <w:r w:rsidRPr="00730E3D">
        <w:rPr>
          <w:rFonts w:asciiTheme="minorHAnsi" w:hAnsiTheme="minorHAnsi" w:cstheme="minorHAnsi"/>
          <w:highlight w:val="green"/>
          <w:u w:val="single"/>
        </w:rPr>
        <w:t xml:space="preserve"> rivals</w:t>
      </w:r>
      <w:r w:rsidRPr="005F1371">
        <w:rPr>
          <w:rFonts w:asciiTheme="minorHAnsi" w:hAnsiTheme="minorHAnsi" w:cstheme="minorHAnsi"/>
          <w:sz w:val="16"/>
        </w:rPr>
        <w:t xml:space="preserve"> in possession of the world's most destructive technology are </w:t>
      </w:r>
      <w:r w:rsidRPr="00730E3D">
        <w:rPr>
          <w:rFonts w:asciiTheme="minorHAnsi" w:hAnsiTheme="minorHAnsi" w:cstheme="minorHAnsi"/>
          <w:highlight w:val="green"/>
          <w:u w:val="single"/>
        </w:rPr>
        <w:t>likely to be</w:t>
      </w:r>
      <w:r w:rsidRPr="005F1371">
        <w:rPr>
          <w:rFonts w:asciiTheme="minorHAnsi" w:hAnsiTheme="minorHAnsi" w:cstheme="minorHAnsi"/>
          <w:u w:val="single"/>
        </w:rPr>
        <w:t xml:space="preserve"> much geographically </w:t>
      </w:r>
      <w:r w:rsidRPr="00730E3D">
        <w:rPr>
          <w:rFonts w:asciiTheme="minorHAnsi" w:hAnsiTheme="minorHAnsi" w:cstheme="minorHAnsi"/>
          <w:b/>
          <w:bCs/>
          <w:highlight w:val="green"/>
          <w:u w:val="single"/>
        </w:rPr>
        <w:t>closer</w:t>
      </w:r>
      <w:r w:rsidRPr="005F1371">
        <w:rPr>
          <w:rFonts w:asciiTheme="minorHAnsi" w:hAnsiTheme="minorHAnsi" w:cstheme="minorHAnsi"/>
          <w:sz w:val="16"/>
        </w:rPr>
        <w:t xml:space="preserve"> to one another </w:t>
      </w:r>
      <w:r w:rsidRPr="005F1371">
        <w:rPr>
          <w:rFonts w:asciiTheme="minorHAnsi" w:hAnsiTheme="minorHAnsi" w:cstheme="minorHAnsi"/>
          <w:u w:val="single"/>
        </w:rPr>
        <w:t xml:space="preserve">than were the U.S. and USSR, </w:t>
      </w:r>
      <w:r w:rsidRPr="00730E3D">
        <w:rPr>
          <w:rFonts w:asciiTheme="minorHAnsi" w:hAnsiTheme="minorHAnsi" w:cstheme="minorHAnsi"/>
          <w:highlight w:val="green"/>
          <w:u w:val="single"/>
        </w:rPr>
        <w:t>with less</w:t>
      </w:r>
      <w:r w:rsidRPr="005F1371">
        <w:rPr>
          <w:rFonts w:asciiTheme="minorHAnsi" w:hAnsiTheme="minorHAnsi" w:cstheme="minorHAnsi"/>
          <w:u w:val="single"/>
        </w:rPr>
        <w:t xml:space="preserve"> instrinsic </w:t>
      </w:r>
      <w:r w:rsidRPr="00730E3D">
        <w:rPr>
          <w:rFonts w:asciiTheme="minorHAnsi" w:hAnsiTheme="minorHAnsi" w:cstheme="minorHAnsi"/>
          <w:b/>
          <w:bCs/>
          <w:highlight w:val="green"/>
          <w:u w:val="single"/>
        </w:rPr>
        <w:t>restraint</w:t>
      </w:r>
      <w:r w:rsidRPr="005F1371">
        <w:rPr>
          <w:rFonts w:asciiTheme="minorHAnsi" w:hAnsiTheme="minorHAnsi" w:cstheme="minorHAnsi"/>
          <w:sz w:val="16"/>
        </w:rPr>
        <w:t xml:space="preserve"> due to the ever-retreating memory of 1945. Worse, these </w:t>
      </w:r>
      <w:r w:rsidRPr="005F1371">
        <w:rPr>
          <w:rFonts w:asciiTheme="minorHAnsi" w:hAnsiTheme="minorHAnsi" w:cstheme="minorHAnsi"/>
          <w:u w:val="single"/>
        </w:rPr>
        <w:t xml:space="preserve">rivalries can </w:t>
      </w:r>
      <w:r w:rsidRPr="00730E3D">
        <w:rPr>
          <w:rFonts w:asciiTheme="minorHAnsi" w:hAnsiTheme="minorHAnsi" w:cstheme="minorHAnsi"/>
          <w:highlight w:val="green"/>
          <w:u w:val="single"/>
        </w:rPr>
        <w:t>only intensify in</w:t>
      </w:r>
      <w:r w:rsidRPr="005F1371">
        <w:rPr>
          <w:rFonts w:asciiTheme="minorHAnsi" w:hAnsiTheme="minorHAnsi" w:cstheme="minorHAnsi"/>
          <w:u w:val="single"/>
        </w:rPr>
        <w:t xml:space="preserve"> a </w:t>
      </w:r>
      <w:r w:rsidRPr="00730E3D">
        <w:rPr>
          <w:rFonts w:asciiTheme="minorHAnsi" w:hAnsiTheme="minorHAnsi" w:cstheme="minorHAnsi"/>
          <w:b/>
          <w:bCs/>
          <w:highlight w:val="green"/>
          <w:u w:val="single"/>
        </w:rPr>
        <w:t>warming</w:t>
      </w:r>
      <w:r w:rsidRPr="005F1371">
        <w:rPr>
          <w:rFonts w:asciiTheme="minorHAnsi" w:hAnsiTheme="minorHAnsi" w:cstheme="minorHAnsi"/>
          <w:u w:val="single"/>
        </w:rPr>
        <w:t xml:space="preserve">, unpredictable </w:t>
      </w:r>
      <w:r w:rsidRPr="00730E3D">
        <w:rPr>
          <w:rFonts w:asciiTheme="minorHAnsi" w:hAnsiTheme="minorHAnsi" w:cstheme="minorHAnsi"/>
          <w:highlight w:val="green"/>
          <w:u w:val="single"/>
        </w:rPr>
        <w:t xml:space="preserve">world beset by </w:t>
      </w:r>
      <w:hyperlink r:id="rId226" w:tgtFrame="_blank" w:history="1">
        <w:r w:rsidRPr="00730E3D">
          <w:rPr>
            <w:rStyle w:val="Hyperlink"/>
            <w:rFonts w:asciiTheme="minorHAnsi" w:hAnsiTheme="minorHAnsi" w:cstheme="minorHAnsi"/>
            <w:b/>
            <w:bCs/>
            <w:highlight w:val="green"/>
          </w:rPr>
          <w:t>climate migration</w:t>
        </w:r>
      </w:hyperlink>
      <w:r w:rsidRPr="005F1371">
        <w:rPr>
          <w:rFonts w:asciiTheme="minorHAnsi" w:hAnsiTheme="minorHAnsi" w:cstheme="minorHAnsi"/>
          <w:u w:val="single"/>
        </w:rPr>
        <w:t xml:space="preserve">, natural resource </w:t>
      </w:r>
      <w:r w:rsidRPr="00730E3D">
        <w:rPr>
          <w:rFonts w:asciiTheme="minorHAnsi" w:hAnsiTheme="minorHAnsi" w:cstheme="minorHAnsi"/>
          <w:b/>
          <w:bCs/>
          <w:highlight w:val="green"/>
          <w:u w:val="single"/>
        </w:rPr>
        <w:t>scarcity</w:t>
      </w:r>
      <w:r w:rsidRPr="00730E3D">
        <w:rPr>
          <w:rFonts w:asciiTheme="minorHAnsi" w:hAnsiTheme="minorHAnsi" w:cstheme="minorHAnsi"/>
          <w:highlight w:val="green"/>
          <w:u w:val="single"/>
        </w:rPr>
        <w:t>, and</w:t>
      </w:r>
      <w:r w:rsidRPr="005F1371">
        <w:rPr>
          <w:rFonts w:asciiTheme="minorHAnsi" w:hAnsiTheme="minorHAnsi" w:cstheme="minorHAnsi"/>
          <w:u w:val="single"/>
        </w:rPr>
        <w:t xml:space="preserve"> existential </w:t>
      </w:r>
      <w:r w:rsidRPr="00730E3D">
        <w:rPr>
          <w:rFonts w:asciiTheme="minorHAnsi" w:hAnsiTheme="minorHAnsi" w:cstheme="minorHAnsi"/>
          <w:b/>
          <w:bCs/>
          <w:highlight w:val="green"/>
          <w:u w:val="single"/>
        </w:rPr>
        <w:t>anxiety</w:t>
      </w:r>
      <w:r w:rsidRPr="005F1371">
        <w:rPr>
          <w:rFonts w:asciiTheme="minorHAnsi" w:hAnsiTheme="minorHAnsi" w:cstheme="minorHAnsi"/>
          <w:sz w:val="16"/>
        </w:rPr>
        <w:t xml:space="preserve">. </w:t>
      </w:r>
      <w:r w:rsidRPr="005F1371">
        <w:rPr>
          <w:rFonts w:asciiTheme="minorHAnsi" w:hAnsiTheme="minorHAnsi" w:cstheme="minorHAnsi"/>
          <w:sz w:val="16"/>
          <w:szCs w:val="16"/>
        </w:rPr>
        <w:t xml:space="preserve">What would it look like if humanity's good fortune vanished, even for an hour? In </w:t>
      </w:r>
      <w:hyperlink r:id="rId227" w:tgtFrame="_blank" w:history="1">
        <w:r w:rsidRPr="005F1371">
          <w:rPr>
            <w:rStyle w:val="Hyperlink"/>
            <w:rFonts w:asciiTheme="minorHAnsi" w:hAnsiTheme="minorHAnsi" w:cstheme="minorHAnsi"/>
            <w:sz w:val="16"/>
            <w:szCs w:val="16"/>
          </w:rPr>
          <w:t>her 2004 essay</w:t>
        </w:r>
      </w:hyperlink>
      <w:r w:rsidRPr="005F1371">
        <w:rPr>
          <w:rFonts w:asciiTheme="minorHAnsi" w:hAnsiTheme="minorHAnsi" w:cstheme="minorHAnsi"/>
          <w:sz w:val="16"/>
          <w:szCs w:val="16"/>
        </w:rPr>
        <w:t xml:space="preserve">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w:t>
      </w:r>
      <w:hyperlink r:id="rId228" w:tgtFrame="_blank" w:history="1">
        <w:r w:rsidRPr="005F1371">
          <w:rPr>
            <w:rStyle w:val="Hyperlink"/>
            <w:rFonts w:asciiTheme="minorHAnsi" w:hAnsiTheme="minorHAnsi" w:cstheme="minorHAnsi"/>
            <w:sz w:val="16"/>
            <w:szCs w:val="16"/>
          </w:rPr>
          <w:t>Nukemap</w:t>
        </w:r>
      </w:hyperlink>
      <w:r w:rsidRPr="005F1371">
        <w:rPr>
          <w:rFonts w:asciiTheme="minorHAnsi" w:hAnsiTheme="minorHAnsi" w:cstheme="minorHAnsi"/>
          <w:sz w:val="16"/>
          <w:szCs w:val="16"/>
        </w:rPr>
        <w:t xml:space="preserve"> estimates that a 300-kiloton bomb detonated over the Pentagon would kill more than 248,000 people and injure more than 588,000. The entire population of the District of Columbia, in other words, would be killed more or less instantly.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w:t>
      </w:r>
      <w:hyperlink r:id="rId229" w:tgtFrame="_blank" w:history="1">
        <w:r w:rsidRPr="005F1371">
          <w:rPr>
            <w:rStyle w:val="Hyperlink"/>
            <w:rFonts w:asciiTheme="minorHAnsi" w:hAnsiTheme="minorHAnsi" w:cstheme="minorHAnsi"/>
            <w:sz w:val="16"/>
            <w:szCs w:val="16"/>
          </w:rPr>
          <w:t>according to</w:t>
        </w:r>
      </w:hyperlink>
      <w:r w:rsidRPr="005F1371">
        <w:rPr>
          <w:rFonts w:asciiTheme="minorHAnsi" w:hAnsiTheme="minorHAnsi" w:cstheme="minorHAnsi"/>
          <w:sz w:val="16"/>
          <w:szCs w:val="16"/>
        </w:rPr>
        <w:t xml:space="preserve"> science journalist Sarah Derouin. From there we would be in unknown territory. Life would be very difficult for survivors. But whatever the details, it should be obvious to all: Anything is better than plunging into this dystopia by accident. </w:t>
      </w:r>
      <w:r w:rsidRPr="005F1371">
        <w:rPr>
          <w:rFonts w:asciiTheme="minorHAnsi" w:hAnsiTheme="minorHAnsi" w:cstheme="minorHAnsi"/>
          <w:u w:val="single"/>
        </w:rPr>
        <w:t xml:space="preserve">The </w:t>
      </w:r>
      <w:r w:rsidRPr="00730E3D">
        <w:rPr>
          <w:rFonts w:asciiTheme="minorHAnsi" w:hAnsiTheme="minorHAnsi" w:cstheme="minorHAnsi"/>
          <w:highlight w:val="green"/>
          <w:u w:val="single"/>
        </w:rPr>
        <w:t>one sure way to avoid</w:t>
      </w:r>
      <w:r w:rsidRPr="005F1371">
        <w:rPr>
          <w:rFonts w:asciiTheme="minorHAnsi" w:hAnsiTheme="minorHAnsi" w:cstheme="minorHAnsi"/>
          <w:u w:val="single"/>
        </w:rPr>
        <w:t xml:space="preserve"> that </w:t>
      </w:r>
      <w:r w:rsidRPr="00730E3D">
        <w:rPr>
          <w:rFonts w:asciiTheme="minorHAnsi" w:hAnsiTheme="minorHAnsi" w:cstheme="minorHAnsi"/>
          <w:highlight w:val="green"/>
          <w:u w:val="single"/>
        </w:rPr>
        <w:t xml:space="preserve">fate is </w:t>
      </w:r>
      <w:r w:rsidRPr="00730E3D">
        <w:rPr>
          <w:rFonts w:asciiTheme="minorHAnsi" w:hAnsiTheme="minorHAnsi" w:cstheme="minorHAnsi"/>
          <w:b/>
          <w:bCs/>
          <w:highlight w:val="green"/>
          <w:u w:val="single"/>
        </w:rPr>
        <w:t>disarm</w:t>
      </w:r>
      <w:r w:rsidRPr="005F1371">
        <w:rPr>
          <w:rFonts w:asciiTheme="minorHAnsi" w:hAnsiTheme="minorHAnsi" w:cstheme="minorHAnsi"/>
          <w:b/>
          <w:bCs/>
          <w:u w:val="single"/>
        </w:rPr>
        <w:t>ament</w:t>
      </w:r>
      <w:r w:rsidRPr="005F1371">
        <w:rPr>
          <w:rFonts w:asciiTheme="minorHAnsi" w:hAnsiTheme="minorHAnsi" w:cstheme="minorHAnsi"/>
          <w:b/>
          <w:bCs/>
          <w:sz w:val="16"/>
        </w:rPr>
        <w:t>.</w:t>
      </w:r>
      <w:r w:rsidRPr="005F1371">
        <w:rPr>
          <w:rFonts w:asciiTheme="minorHAnsi" w:hAnsiTheme="minorHAnsi" w:cstheme="minorHAnsi"/>
          <w:sz w:val="16"/>
        </w:rPr>
        <w:t xml:space="preserve"> Yet the nuclear club members have never made a meaningful effort there, though abolition is </w:t>
      </w:r>
      <w:hyperlink r:id="rId230" w:tgtFrame="_blank" w:history="1">
        <w:r w:rsidRPr="005F1371">
          <w:rPr>
            <w:rStyle w:val="Hyperlink"/>
            <w:rFonts w:asciiTheme="minorHAnsi" w:hAnsiTheme="minorHAnsi" w:cstheme="minorHAnsi"/>
            <w:sz w:val="16"/>
          </w:rPr>
          <w:t>the expressed goal</w:t>
        </w:r>
      </w:hyperlink>
      <w:r w:rsidRPr="005F1371">
        <w:rPr>
          <w:rFonts w:asciiTheme="minorHAnsi" w:hAnsiTheme="minorHAnsi" w:cstheme="minorHAnsi"/>
          <w:sz w:val="16"/>
        </w:rPr>
        <w:t> of the global non-proliferation regime itself.</w:t>
      </w:r>
    </w:p>
    <w:p w14:paraId="180EB91D" w14:textId="77777777" w:rsidR="009016E7" w:rsidRDefault="009016E7" w:rsidP="009016E7"/>
    <w:p w14:paraId="2B23F37D" w14:textId="77777777" w:rsidR="00EF07DA" w:rsidRDefault="00EF07DA" w:rsidP="00EF07DA">
      <w:pPr>
        <w:pStyle w:val="Heading3"/>
        <w:rPr>
          <w:rFonts w:asciiTheme="minorHAnsi" w:hAnsiTheme="minorHAnsi" w:cstheme="minorHAnsi"/>
        </w:rPr>
      </w:pPr>
      <w:r w:rsidRPr="00112290">
        <w:rPr>
          <w:rFonts w:asciiTheme="minorHAnsi" w:hAnsiTheme="minorHAnsi" w:cstheme="minorHAnsi"/>
        </w:rPr>
        <w:t>1NC --- !/D --- Grid Resilient</w:t>
      </w:r>
    </w:p>
    <w:p w14:paraId="1D40C194" w14:textId="77777777" w:rsidR="00EF07DA" w:rsidRPr="002151DC" w:rsidRDefault="00EF07DA" w:rsidP="00EF07DA">
      <w:pPr>
        <w:pStyle w:val="Heading4"/>
        <w:rPr>
          <w:b w:val="0"/>
          <w:bCs/>
        </w:rPr>
      </w:pPr>
      <w:r>
        <w:t xml:space="preserve">The grid’s basically </w:t>
      </w:r>
      <w:r>
        <w:rPr>
          <w:u w:val="single"/>
        </w:rPr>
        <w:t>invincible</w:t>
      </w:r>
      <w:r>
        <w:t xml:space="preserve">. </w:t>
      </w:r>
      <w:r w:rsidRPr="002151DC">
        <w:t>Empirics, physical resilience, recovery, segmentation, and diversity.</w:t>
      </w:r>
    </w:p>
    <w:p w14:paraId="584F02F6" w14:textId="77777777" w:rsidR="00EF07DA" w:rsidRDefault="00EF07DA" w:rsidP="00EF07DA">
      <w:r w:rsidRPr="002151DC">
        <w:t xml:space="preserve">Hannah Ray </w:t>
      </w:r>
      <w:r w:rsidRPr="002151DC">
        <w:rPr>
          <w:rStyle w:val="Style13ptBold"/>
        </w:rPr>
        <w:t>Lambert 23</w:t>
      </w:r>
      <w:r w:rsidRPr="002151DC">
        <w:t>. Associate producer at Fox News, citing Daniel Brooks, vice president of integrated grid and energy systems at the Electric Power Research Institute. "What is the national power grid and how resilient is it?" Fox News. 1/20/2023. foxnews.com/us/national-power-grid-resilient</w:t>
      </w:r>
    </w:p>
    <w:p w14:paraId="6A317A0C" w14:textId="77777777" w:rsidR="00EF07DA" w:rsidRPr="002151DC" w:rsidRDefault="00EF07DA" w:rsidP="00EF07DA">
      <w:pPr>
        <w:rPr>
          <w:sz w:val="16"/>
        </w:rPr>
      </w:pPr>
      <w:r w:rsidRPr="002151DC">
        <w:rPr>
          <w:sz w:val="16"/>
        </w:rPr>
        <w:t xml:space="preserve">Overall, </w:t>
      </w:r>
      <w:r w:rsidRPr="00D7056C">
        <w:rPr>
          <w:rStyle w:val="StyleUnderline"/>
          <w:highlight w:val="cyan"/>
        </w:rPr>
        <w:t>the grid is "</w:t>
      </w:r>
      <w:r w:rsidRPr="00D7056C">
        <w:rPr>
          <w:rStyle w:val="Emphasis"/>
          <w:highlight w:val="cyan"/>
        </w:rPr>
        <w:t>extremely reliable</w:t>
      </w:r>
      <w:r w:rsidRPr="002151DC">
        <w:rPr>
          <w:sz w:val="16"/>
        </w:rPr>
        <w:t>," he said. But with more of the U.S. electrified than at any other point in history, the grid also faces more threats.</w:t>
      </w:r>
    </w:p>
    <w:p w14:paraId="072400AB" w14:textId="77777777" w:rsidR="00EF07DA" w:rsidRPr="002151DC" w:rsidRDefault="00EF07DA" w:rsidP="00EF07DA">
      <w:pPr>
        <w:rPr>
          <w:sz w:val="16"/>
        </w:rPr>
      </w:pPr>
      <w:r w:rsidRPr="002151DC">
        <w:rPr>
          <w:sz w:val="16"/>
        </w:rPr>
        <w:t>"We've seen an increasing number of what folks would call a one-in-100-year type of event," Brooks told Fox News.</w:t>
      </w:r>
    </w:p>
    <w:p w14:paraId="0B3A5F97" w14:textId="77777777" w:rsidR="00EF07DA" w:rsidRPr="002151DC" w:rsidRDefault="00EF07DA" w:rsidP="00EF07DA">
      <w:pPr>
        <w:rPr>
          <w:sz w:val="16"/>
        </w:rPr>
      </w:pPr>
      <w:r w:rsidRPr="002151DC">
        <w:rPr>
          <w:rStyle w:val="Emphasis"/>
        </w:rPr>
        <w:t xml:space="preserve">Extreme </w:t>
      </w:r>
      <w:r w:rsidRPr="00D7056C">
        <w:rPr>
          <w:rStyle w:val="Emphasis"/>
          <w:highlight w:val="cyan"/>
        </w:rPr>
        <w:t>weather</w:t>
      </w:r>
      <w:r w:rsidRPr="002151DC">
        <w:rPr>
          <w:sz w:val="16"/>
        </w:rPr>
        <w:t xml:space="preserve"> events like record-breaking wildfires in California, hurricanes and powerful winter storms </w:t>
      </w:r>
      <w:r w:rsidRPr="00D7056C">
        <w:rPr>
          <w:rStyle w:val="StyleUnderline"/>
          <w:highlight w:val="cyan"/>
        </w:rPr>
        <w:t>have become</w:t>
      </w:r>
      <w:r w:rsidRPr="002151DC">
        <w:rPr>
          <w:sz w:val="16"/>
        </w:rPr>
        <w:t xml:space="preserve"> larger </w:t>
      </w:r>
      <w:r w:rsidRPr="00D7056C">
        <w:rPr>
          <w:rStyle w:val="Emphasis"/>
          <w:highlight w:val="cyan"/>
        </w:rPr>
        <w:t>considerations</w:t>
      </w:r>
      <w:r w:rsidRPr="00D7056C">
        <w:rPr>
          <w:rStyle w:val="StyleUnderline"/>
          <w:highlight w:val="cyan"/>
        </w:rPr>
        <w:t xml:space="preserve"> for</w:t>
      </w:r>
      <w:r w:rsidRPr="002151DC">
        <w:rPr>
          <w:rStyle w:val="StyleUnderline"/>
        </w:rPr>
        <w:t xml:space="preserve"> grid </w:t>
      </w:r>
      <w:r w:rsidRPr="00D7056C">
        <w:rPr>
          <w:rStyle w:val="StyleUnderline"/>
          <w:highlight w:val="cyan"/>
        </w:rPr>
        <w:t>planners</w:t>
      </w:r>
      <w:r w:rsidRPr="002151DC">
        <w:rPr>
          <w:sz w:val="16"/>
        </w:rPr>
        <w:t>, Brooks said. But weather is not the only concern.</w:t>
      </w:r>
    </w:p>
    <w:p w14:paraId="5971D18F" w14:textId="77777777" w:rsidR="00EF07DA" w:rsidRPr="002151DC" w:rsidRDefault="00EF07DA" w:rsidP="00EF07DA">
      <w:pPr>
        <w:rPr>
          <w:sz w:val="16"/>
        </w:rPr>
      </w:pPr>
      <w:r w:rsidRPr="002151DC">
        <w:rPr>
          <w:sz w:val="16"/>
        </w:rPr>
        <w:t>WHAT IS IT? THE NATIONAL POWER GRID:</w:t>
      </w:r>
    </w:p>
    <w:p w14:paraId="7E815381" w14:textId="77777777" w:rsidR="00EF07DA" w:rsidRPr="002151DC" w:rsidRDefault="00EF07DA" w:rsidP="00EF07DA">
      <w:pPr>
        <w:rPr>
          <w:sz w:val="16"/>
        </w:rPr>
      </w:pPr>
      <w:r w:rsidRPr="002151DC">
        <w:rPr>
          <w:sz w:val="16"/>
        </w:rPr>
        <w:t xml:space="preserve">"There are bad guys out there that would like to be able to leverage vulnerabilities that they could find with cyber or maybe physical security," Brooks said. </w:t>
      </w:r>
    </w:p>
    <w:p w14:paraId="426D8608" w14:textId="77777777" w:rsidR="00EF07DA" w:rsidRPr="002151DC" w:rsidRDefault="00EF07DA" w:rsidP="00EF07DA">
      <w:pPr>
        <w:rPr>
          <w:sz w:val="16"/>
        </w:rPr>
      </w:pPr>
      <w:r w:rsidRPr="002151DC">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EBBB8A5" w14:textId="77777777" w:rsidR="00EF07DA" w:rsidRPr="002151DC" w:rsidRDefault="00EF07DA" w:rsidP="00EF07DA">
      <w:pPr>
        <w:rPr>
          <w:sz w:val="16"/>
        </w:rPr>
      </w:pPr>
      <w:r w:rsidRPr="00D7056C">
        <w:rPr>
          <w:rStyle w:val="StyleUnderline"/>
          <w:highlight w:val="cyan"/>
        </w:rPr>
        <w:t xml:space="preserve">On </w:t>
      </w:r>
      <w:r w:rsidRPr="00D7056C">
        <w:rPr>
          <w:rStyle w:val="Emphasis"/>
          <w:highlight w:val="cyan"/>
        </w:rPr>
        <w:t>Christmas</w:t>
      </w:r>
      <w:r w:rsidRPr="002151DC">
        <w:rPr>
          <w:sz w:val="16"/>
        </w:rPr>
        <w:t xml:space="preserve"> morning, </w:t>
      </w:r>
      <w:r w:rsidRPr="00D7056C">
        <w:rPr>
          <w:rStyle w:val="StyleUnderline"/>
          <w:highlight w:val="cyan"/>
        </w:rPr>
        <w:t>vandals struck</w:t>
      </w:r>
      <w:r w:rsidRPr="002151DC">
        <w:rPr>
          <w:rStyle w:val="StyleUnderline"/>
        </w:rPr>
        <w:t xml:space="preserve"> </w:t>
      </w:r>
      <w:r w:rsidRPr="002151DC">
        <w:rPr>
          <w:rStyle w:val="Emphasis"/>
        </w:rPr>
        <w:t xml:space="preserve">four </w:t>
      </w:r>
      <w:r w:rsidRPr="00D7056C">
        <w:rPr>
          <w:rStyle w:val="Emphasis"/>
          <w:highlight w:val="cyan"/>
        </w:rPr>
        <w:t>substations</w:t>
      </w:r>
      <w:r w:rsidRPr="002151DC">
        <w:rPr>
          <w:sz w:val="16"/>
        </w:rPr>
        <w:t xml:space="preserve"> in Washington, knocking out power to about 15,000 customers. Pundits and activists soon speculated whether the increase in attacks on power stations could be the work of "right-wing extremists."</w:t>
      </w:r>
    </w:p>
    <w:p w14:paraId="02A786AF" w14:textId="77777777" w:rsidR="00EF07DA" w:rsidRPr="002151DC" w:rsidRDefault="00EF07DA" w:rsidP="00EF07DA">
      <w:pPr>
        <w:rPr>
          <w:sz w:val="16"/>
        </w:rPr>
      </w:pPr>
      <w:r w:rsidRPr="002151DC">
        <w:rPr>
          <w:sz w:val="16"/>
        </w:rPr>
        <w:t>The motive in both North Carolina cases remains unknown and no one has been arrested. But the men now charged with attacking the substations in Washington allegedly planned to commit a burglary while the power was out.</w:t>
      </w:r>
    </w:p>
    <w:p w14:paraId="6FE69B0C" w14:textId="77777777" w:rsidR="00EF07DA" w:rsidRPr="002151DC" w:rsidRDefault="00EF07DA" w:rsidP="00EF07DA">
      <w:pPr>
        <w:rPr>
          <w:sz w:val="16"/>
        </w:rPr>
      </w:pPr>
      <w:r w:rsidRPr="002151DC">
        <w:rPr>
          <w:sz w:val="16"/>
        </w:rPr>
        <w:t>"Those aren't the normal events that we actually design and operate the grid through," Brooks said.</w:t>
      </w:r>
    </w:p>
    <w:p w14:paraId="7CD71365" w14:textId="77777777" w:rsidR="00EF07DA" w:rsidRPr="002151DC" w:rsidRDefault="00EF07DA" w:rsidP="00EF07DA">
      <w:pPr>
        <w:rPr>
          <w:sz w:val="16"/>
        </w:rPr>
      </w:pPr>
      <w:r w:rsidRPr="002151DC">
        <w:rPr>
          <w:sz w:val="16"/>
        </w:rPr>
        <w:t>But grid planners "really want to avoid any type of event that could result in a long duration outage," which could threaten peoples' health and safety, he added.</w:t>
      </w:r>
    </w:p>
    <w:p w14:paraId="620FFA28" w14:textId="77777777" w:rsidR="00EF07DA" w:rsidRPr="002151DC" w:rsidRDefault="00EF07DA" w:rsidP="00EF07DA">
      <w:pPr>
        <w:rPr>
          <w:sz w:val="16"/>
        </w:rPr>
      </w:pPr>
      <w:r w:rsidRPr="002151DC">
        <w:rPr>
          <w:rStyle w:val="Emphasis"/>
        </w:rPr>
        <w:t xml:space="preserve">Transmission </w:t>
      </w:r>
      <w:r w:rsidRPr="00D7056C">
        <w:rPr>
          <w:rStyle w:val="Emphasis"/>
          <w:highlight w:val="cyan"/>
        </w:rPr>
        <w:t>towers</w:t>
      </w:r>
      <w:r w:rsidRPr="00D7056C">
        <w:rPr>
          <w:rStyle w:val="StyleUnderline"/>
          <w:highlight w:val="cyan"/>
        </w:rPr>
        <w:t xml:space="preserve"> have become</w:t>
      </w:r>
      <w:r w:rsidRPr="002151DC">
        <w:rPr>
          <w:rStyle w:val="StyleUnderline"/>
        </w:rPr>
        <w:t xml:space="preserve"> increasingly </w:t>
      </w:r>
      <w:r w:rsidRPr="00D7056C">
        <w:rPr>
          <w:rStyle w:val="Emphasis"/>
          <w:highlight w:val="cyan"/>
        </w:rPr>
        <w:t>hardened</w:t>
      </w:r>
      <w:r w:rsidRPr="002151DC">
        <w:rPr>
          <w:rStyle w:val="StyleUnderline"/>
        </w:rPr>
        <w:t xml:space="preserve"> against winds</w:t>
      </w:r>
      <w:r w:rsidRPr="002151DC">
        <w:rPr>
          <w:sz w:val="16"/>
        </w:rPr>
        <w:t xml:space="preserve">, he said. Some </w:t>
      </w:r>
      <w:r w:rsidRPr="002151DC">
        <w:rPr>
          <w:rStyle w:val="StyleUnderline"/>
        </w:rPr>
        <w:t>power lines are designed so</w:t>
      </w:r>
      <w:r w:rsidRPr="002151DC">
        <w:rPr>
          <w:sz w:val="16"/>
        </w:rPr>
        <w:t xml:space="preserve"> that </w:t>
      </w:r>
      <w:r w:rsidRPr="002151DC">
        <w:rPr>
          <w:rStyle w:val="StyleUnderline"/>
        </w:rPr>
        <w:t>if a tree</w:t>
      </w:r>
      <w:r w:rsidRPr="002151DC">
        <w:rPr>
          <w:sz w:val="16"/>
        </w:rPr>
        <w:t xml:space="preserve"> limb </w:t>
      </w:r>
      <w:r w:rsidRPr="002151DC">
        <w:rPr>
          <w:rStyle w:val="StyleUnderline"/>
        </w:rPr>
        <w:t>falls</w:t>
      </w:r>
      <w:r w:rsidRPr="002151DC">
        <w:rPr>
          <w:sz w:val="16"/>
        </w:rPr>
        <w:t xml:space="preserve"> across them, </w:t>
      </w:r>
      <w:r w:rsidRPr="002151DC">
        <w:rPr>
          <w:rStyle w:val="StyleUnderline"/>
        </w:rPr>
        <w:t>the lines drop away from the pole</w:t>
      </w:r>
      <w:r w:rsidRPr="002151DC">
        <w:rPr>
          <w:sz w:val="16"/>
        </w:rPr>
        <w:t xml:space="preserve"> rather than dragging down the entire pole which would take much longer to fix.</w:t>
      </w:r>
    </w:p>
    <w:p w14:paraId="19FCC319" w14:textId="77777777" w:rsidR="00EF07DA" w:rsidRPr="002151DC" w:rsidRDefault="00EF07DA" w:rsidP="00EF07DA">
      <w:pPr>
        <w:rPr>
          <w:sz w:val="16"/>
        </w:rPr>
      </w:pPr>
      <w:r w:rsidRPr="002151DC">
        <w:rPr>
          <w:sz w:val="16"/>
        </w:rPr>
        <w:t xml:space="preserve">"Part of resiliency is making sure that </w:t>
      </w:r>
      <w:r w:rsidRPr="00D7056C">
        <w:rPr>
          <w:rStyle w:val="StyleUnderline"/>
          <w:highlight w:val="cyan"/>
        </w:rPr>
        <w:t xml:space="preserve">we </w:t>
      </w:r>
      <w:r w:rsidRPr="00D7056C">
        <w:rPr>
          <w:rStyle w:val="Emphasis"/>
          <w:highlight w:val="cyan"/>
        </w:rPr>
        <w:t>don't</w:t>
      </w:r>
      <w:r w:rsidRPr="00D7056C">
        <w:rPr>
          <w:rStyle w:val="StyleUnderline"/>
          <w:highlight w:val="cyan"/>
        </w:rPr>
        <w:t xml:space="preserve"> get</w:t>
      </w:r>
      <w:r w:rsidRPr="002151DC">
        <w:rPr>
          <w:sz w:val="16"/>
        </w:rPr>
        <w:t xml:space="preserve"> those </w:t>
      </w:r>
      <w:r w:rsidRPr="00D7056C">
        <w:rPr>
          <w:rStyle w:val="Emphasis"/>
          <w:highlight w:val="cyan"/>
        </w:rPr>
        <w:t>long</w:t>
      </w:r>
      <w:r w:rsidRPr="002151DC">
        <w:rPr>
          <w:sz w:val="16"/>
        </w:rPr>
        <w:t xml:space="preserve"> duration </w:t>
      </w:r>
      <w:r w:rsidRPr="00D7056C">
        <w:rPr>
          <w:rStyle w:val="StyleUnderline"/>
          <w:highlight w:val="cyan"/>
        </w:rPr>
        <w:t>outages</w:t>
      </w:r>
      <w:r w:rsidRPr="002151DC">
        <w:rPr>
          <w:rStyle w:val="StyleUnderline"/>
        </w:rPr>
        <w:t xml:space="preserve"> by putting in </w:t>
      </w:r>
      <w:r w:rsidRPr="00D7056C">
        <w:rPr>
          <w:rStyle w:val="StyleUnderline"/>
          <w:highlight w:val="cyan"/>
        </w:rPr>
        <w:t>systems</w:t>
      </w:r>
      <w:r w:rsidRPr="002151DC">
        <w:rPr>
          <w:rStyle w:val="StyleUnderline"/>
        </w:rPr>
        <w:t xml:space="preserve"> that </w:t>
      </w:r>
      <w:r w:rsidRPr="00D7056C">
        <w:rPr>
          <w:rStyle w:val="StyleUnderline"/>
          <w:highlight w:val="cyan"/>
        </w:rPr>
        <w:t>allow us to</w:t>
      </w:r>
      <w:r w:rsidRPr="002151DC">
        <w:rPr>
          <w:rStyle w:val="StyleUnderline"/>
        </w:rPr>
        <w:t xml:space="preserve"> be able to </w:t>
      </w:r>
      <w:r w:rsidRPr="00D7056C">
        <w:rPr>
          <w:rStyle w:val="Emphasis"/>
          <w:highlight w:val="cyan"/>
        </w:rPr>
        <w:t>recover quickly</w:t>
      </w:r>
      <w:r w:rsidRPr="002151DC">
        <w:rPr>
          <w:sz w:val="16"/>
        </w:rPr>
        <w:t>," he said.</w:t>
      </w:r>
    </w:p>
    <w:p w14:paraId="10D56582" w14:textId="77777777" w:rsidR="00EF07DA" w:rsidRPr="002151DC" w:rsidRDefault="00EF07DA" w:rsidP="00EF07DA">
      <w:pPr>
        <w:rPr>
          <w:sz w:val="16"/>
        </w:rPr>
      </w:pPr>
      <w:r w:rsidRPr="00D7056C">
        <w:rPr>
          <w:rStyle w:val="StyleUnderline"/>
          <w:highlight w:val="cyan"/>
        </w:rPr>
        <w:t>The</w:t>
      </w:r>
      <w:r w:rsidRPr="002151DC">
        <w:rPr>
          <w:sz w:val="16"/>
        </w:rPr>
        <w:t xml:space="preserve"> national power </w:t>
      </w:r>
      <w:r w:rsidRPr="00D7056C">
        <w:rPr>
          <w:rStyle w:val="StyleUnderline"/>
          <w:highlight w:val="cyan"/>
        </w:rPr>
        <w:t>grid is</w:t>
      </w:r>
      <w:r w:rsidRPr="002151DC">
        <w:rPr>
          <w:sz w:val="16"/>
        </w:rPr>
        <w:t xml:space="preserve"> actually </w:t>
      </w:r>
      <w:r w:rsidRPr="00D7056C">
        <w:rPr>
          <w:rStyle w:val="StyleUnderline"/>
          <w:highlight w:val="cyan"/>
        </w:rPr>
        <w:t xml:space="preserve">made up of </w:t>
      </w:r>
      <w:r w:rsidRPr="00D7056C">
        <w:rPr>
          <w:rStyle w:val="Emphasis"/>
          <w:highlight w:val="cyan"/>
        </w:rPr>
        <w:t>three</w:t>
      </w:r>
      <w:r w:rsidRPr="002151DC">
        <w:rPr>
          <w:rStyle w:val="StyleUnderline"/>
        </w:rPr>
        <w:t xml:space="preserve"> loosely-connected </w:t>
      </w:r>
      <w:r w:rsidRPr="00D7056C">
        <w:rPr>
          <w:rStyle w:val="StyleUnderline"/>
          <w:highlight w:val="cyan"/>
        </w:rPr>
        <w:t>regions. That</w:t>
      </w:r>
      <w:r w:rsidRPr="002151DC">
        <w:rPr>
          <w:sz w:val="16"/>
        </w:rPr>
        <w:t xml:space="preserve">'s good news when it comes to resiliency because it </w:t>
      </w:r>
      <w:r w:rsidRPr="00D7056C">
        <w:rPr>
          <w:rStyle w:val="StyleUnderline"/>
          <w:highlight w:val="cyan"/>
        </w:rPr>
        <w:t>means if there's a</w:t>
      </w:r>
      <w:r w:rsidRPr="002151DC">
        <w:rPr>
          <w:rStyle w:val="StyleUnderline"/>
        </w:rPr>
        <w:t xml:space="preserve"> serious </w:t>
      </w:r>
      <w:r w:rsidRPr="00D7056C">
        <w:rPr>
          <w:rStyle w:val="StyleUnderline"/>
          <w:highlight w:val="cyan"/>
        </w:rPr>
        <w:t xml:space="preserve">problem in the </w:t>
      </w:r>
      <w:r w:rsidRPr="00D7056C">
        <w:rPr>
          <w:rStyle w:val="Emphasis"/>
          <w:highlight w:val="cyan"/>
        </w:rPr>
        <w:t>West</w:t>
      </w:r>
      <w:r w:rsidRPr="002151DC">
        <w:rPr>
          <w:rStyle w:val="Emphasis"/>
        </w:rPr>
        <w:t>ern</w:t>
      </w:r>
      <w:r w:rsidRPr="002151DC">
        <w:rPr>
          <w:rStyle w:val="StyleUnderline"/>
        </w:rPr>
        <w:t xml:space="preserve"> interconnection, </w:t>
      </w:r>
      <w:r w:rsidRPr="00D7056C">
        <w:rPr>
          <w:rStyle w:val="StyleUnderline"/>
          <w:highlight w:val="cyan"/>
        </w:rPr>
        <w:t xml:space="preserve">the </w:t>
      </w:r>
      <w:r w:rsidRPr="00D7056C">
        <w:rPr>
          <w:rStyle w:val="Emphasis"/>
          <w:highlight w:val="cyan"/>
        </w:rPr>
        <w:t>East</w:t>
      </w:r>
      <w:r w:rsidRPr="002151DC">
        <w:rPr>
          <w:rStyle w:val="Emphasis"/>
        </w:rPr>
        <w:t>ern</w:t>
      </w:r>
      <w:r w:rsidRPr="002151DC">
        <w:rPr>
          <w:rStyle w:val="StyleUnderline"/>
        </w:rPr>
        <w:t xml:space="preserve"> U.S. </w:t>
      </w:r>
      <w:r w:rsidRPr="00D7056C">
        <w:rPr>
          <w:rStyle w:val="StyleUnderline"/>
          <w:highlight w:val="cyan"/>
        </w:rPr>
        <w:t xml:space="preserve">should be </w:t>
      </w:r>
      <w:r w:rsidRPr="00D7056C">
        <w:rPr>
          <w:rStyle w:val="Emphasis"/>
          <w:highlight w:val="cyan"/>
        </w:rPr>
        <w:t>fine</w:t>
      </w:r>
      <w:r w:rsidRPr="002151DC">
        <w:rPr>
          <w:sz w:val="16"/>
        </w:rPr>
        <w:t>, Brooks said.</w:t>
      </w:r>
    </w:p>
    <w:p w14:paraId="65A3F461" w14:textId="77777777" w:rsidR="00EF07DA" w:rsidRPr="002151DC" w:rsidRDefault="00EF07DA" w:rsidP="00EF07DA">
      <w:pPr>
        <w:rPr>
          <w:sz w:val="16"/>
        </w:rPr>
      </w:pPr>
      <w:r w:rsidRPr="002151DC">
        <w:rPr>
          <w:sz w:val="16"/>
        </w:rPr>
        <w:t>"</w:t>
      </w:r>
      <w:r w:rsidRPr="002151DC">
        <w:rPr>
          <w:rStyle w:val="StyleUnderline"/>
        </w:rPr>
        <w:t>An issue</w:t>
      </w:r>
      <w:r w:rsidRPr="002151DC">
        <w:rPr>
          <w:sz w:val="16"/>
        </w:rPr>
        <w:t xml:space="preserve"> that starts to happen and hopefully </w:t>
      </w:r>
      <w:r w:rsidRPr="00D7056C">
        <w:rPr>
          <w:rStyle w:val="StyleUnderline"/>
          <w:highlight w:val="cyan"/>
        </w:rPr>
        <w:t xml:space="preserve">would </w:t>
      </w:r>
      <w:r w:rsidRPr="00D7056C">
        <w:rPr>
          <w:rStyle w:val="Emphasis"/>
          <w:highlight w:val="cyan"/>
        </w:rPr>
        <w:t>never</w:t>
      </w:r>
      <w:r w:rsidRPr="002151DC">
        <w:rPr>
          <w:sz w:val="16"/>
        </w:rPr>
        <w:t xml:space="preserve"> actually </w:t>
      </w:r>
      <w:r w:rsidRPr="002151DC">
        <w:rPr>
          <w:rStyle w:val="StyleUnderline"/>
        </w:rPr>
        <w:t>casca</w:t>
      </w:r>
      <w:r w:rsidRPr="00D7056C">
        <w:rPr>
          <w:rStyle w:val="StyleUnderline"/>
          <w:highlight w:val="cyan"/>
        </w:rPr>
        <w:t xml:space="preserve">de into a </w:t>
      </w:r>
      <w:r w:rsidRPr="00D7056C">
        <w:rPr>
          <w:rStyle w:val="Emphasis"/>
          <w:highlight w:val="cyan"/>
        </w:rPr>
        <w:t>complete</w:t>
      </w:r>
      <w:r w:rsidRPr="00D7056C">
        <w:rPr>
          <w:rStyle w:val="StyleUnderline"/>
          <w:highlight w:val="cyan"/>
        </w:rPr>
        <w:t xml:space="preserve"> blackout</w:t>
      </w:r>
      <w:r w:rsidRPr="002151DC">
        <w:rPr>
          <w:sz w:val="16"/>
        </w:rPr>
        <w:t>, that wouldn't go beyond those individual grids," he said.</w:t>
      </w:r>
    </w:p>
    <w:p w14:paraId="5DE32A5E" w14:textId="77777777" w:rsidR="00EF07DA" w:rsidRDefault="00EF07DA" w:rsidP="00EF07DA">
      <w:pPr>
        <w:rPr>
          <w:sz w:val="16"/>
        </w:rPr>
      </w:pPr>
      <w:r w:rsidRPr="00D7056C">
        <w:rPr>
          <w:rStyle w:val="StyleUnderline"/>
          <w:highlight w:val="cyan"/>
        </w:rPr>
        <w:t xml:space="preserve">A </w:t>
      </w:r>
      <w:r w:rsidRPr="00D7056C">
        <w:rPr>
          <w:rStyle w:val="Emphasis"/>
          <w:highlight w:val="cyan"/>
        </w:rPr>
        <w:t>diverse</w:t>
      </w:r>
      <w:r w:rsidRPr="00D7056C">
        <w:rPr>
          <w:rStyle w:val="StyleUnderline"/>
          <w:highlight w:val="cyan"/>
        </w:rPr>
        <w:t xml:space="preserve"> array of</w:t>
      </w:r>
      <w:r w:rsidRPr="002151DC">
        <w:rPr>
          <w:rStyle w:val="StyleUnderline"/>
        </w:rPr>
        <w:t xml:space="preserve"> power </w:t>
      </w:r>
      <w:r w:rsidRPr="00D7056C">
        <w:rPr>
          <w:rStyle w:val="Emphasis"/>
          <w:highlight w:val="cyan"/>
        </w:rPr>
        <w:t>sources</w:t>
      </w:r>
      <w:r w:rsidRPr="00D7056C">
        <w:rPr>
          <w:rStyle w:val="StyleUnderline"/>
          <w:highlight w:val="cyan"/>
        </w:rPr>
        <w:t xml:space="preserve"> is also key</w:t>
      </w:r>
      <w:r w:rsidRPr="002151DC">
        <w:rPr>
          <w:rStyle w:val="StyleUnderline"/>
        </w:rPr>
        <w:t xml:space="preserve"> to </w:t>
      </w:r>
      <w:r w:rsidRPr="002151DC">
        <w:rPr>
          <w:rStyle w:val="Emphasis"/>
        </w:rPr>
        <w:t>grid resiliency</w:t>
      </w:r>
      <w:r w:rsidRPr="002151DC">
        <w:rPr>
          <w:sz w:val="16"/>
        </w:rPr>
        <w:t xml:space="preserve">, Brooks said. </w:t>
      </w:r>
      <w:r w:rsidRPr="00D7056C">
        <w:rPr>
          <w:rStyle w:val="Emphasis"/>
          <w:highlight w:val="cyan"/>
        </w:rPr>
        <w:t>Solar</w:t>
      </w:r>
      <w:r w:rsidRPr="002151DC">
        <w:rPr>
          <w:sz w:val="16"/>
        </w:rPr>
        <w:t xml:space="preserve"> power might </w:t>
      </w:r>
      <w:r w:rsidRPr="002151DC">
        <w:rPr>
          <w:rStyle w:val="StyleUnderline"/>
        </w:rPr>
        <w:t>perform well during the day, but</w:t>
      </w:r>
      <w:r w:rsidRPr="002151DC">
        <w:rPr>
          <w:sz w:val="16"/>
        </w:rPr>
        <w:t xml:space="preserve"> the </w:t>
      </w:r>
      <w:r w:rsidRPr="002151DC">
        <w:rPr>
          <w:rStyle w:val="StyleUnderline"/>
        </w:rPr>
        <w:t>benefits vanish when the sun does</w:t>
      </w:r>
      <w:r w:rsidRPr="002151DC">
        <w:rPr>
          <w:sz w:val="16"/>
        </w:rPr>
        <w:t xml:space="preserve">, </w:t>
      </w:r>
      <w:r w:rsidRPr="002151DC">
        <w:rPr>
          <w:rStyle w:val="StyleUnderline"/>
        </w:rPr>
        <w:t xml:space="preserve">so </w:t>
      </w:r>
      <w:r w:rsidRPr="002151DC">
        <w:rPr>
          <w:rStyle w:val="Emphasis"/>
        </w:rPr>
        <w:t>other</w:t>
      </w:r>
      <w:r w:rsidRPr="002151DC">
        <w:rPr>
          <w:rStyle w:val="StyleUnderline"/>
        </w:rPr>
        <w:t xml:space="preserve"> resources</w:t>
      </w:r>
      <w:r w:rsidRPr="002151DC">
        <w:rPr>
          <w:sz w:val="16"/>
        </w:rPr>
        <w:t xml:space="preserve"> such as </w:t>
      </w:r>
      <w:r w:rsidRPr="00D7056C">
        <w:rPr>
          <w:rStyle w:val="Emphasis"/>
          <w:highlight w:val="cyan"/>
        </w:rPr>
        <w:t>nuclear</w:t>
      </w:r>
      <w:r w:rsidRPr="00D7056C">
        <w:rPr>
          <w:rStyle w:val="StyleUnderline"/>
          <w:highlight w:val="cyan"/>
        </w:rPr>
        <w:t xml:space="preserve">, </w:t>
      </w:r>
      <w:r w:rsidRPr="00D7056C">
        <w:rPr>
          <w:rStyle w:val="Emphasis"/>
          <w:highlight w:val="cyan"/>
        </w:rPr>
        <w:t>gas</w:t>
      </w:r>
      <w:r w:rsidRPr="00D7056C">
        <w:rPr>
          <w:rStyle w:val="StyleUnderline"/>
          <w:highlight w:val="cyan"/>
        </w:rPr>
        <w:t xml:space="preserve"> or </w:t>
      </w:r>
      <w:r w:rsidRPr="00D7056C">
        <w:rPr>
          <w:rStyle w:val="Emphasis"/>
          <w:highlight w:val="cyan"/>
        </w:rPr>
        <w:t>coal</w:t>
      </w:r>
      <w:r w:rsidRPr="002151DC">
        <w:rPr>
          <w:sz w:val="16"/>
        </w:rPr>
        <w:t xml:space="preserve"> might </w:t>
      </w:r>
      <w:r w:rsidRPr="00D7056C">
        <w:rPr>
          <w:rStyle w:val="StyleUnderline"/>
          <w:highlight w:val="cyan"/>
        </w:rPr>
        <w:t>pick up the slack</w:t>
      </w:r>
      <w:r w:rsidRPr="002151DC">
        <w:rPr>
          <w:sz w:val="16"/>
        </w:rPr>
        <w:t>.</w:t>
      </w:r>
    </w:p>
    <w:p w14:paraId="46AE634A" w14:textId="77777777" w:rsidR="00EF07DA" w:rsidRDefault="00EF07DA" w:rsidP="009016E7"/>
    <w:p w14:paraId="0F24E616" w14:textId="77777777" w:rsidR="00364C1C" w:rsidRPr="00112290" w:rsidRDefault="00364C1C" w:rsidP="00364C1C">
      <w:pPr>
        <w:pStyle w:val="Heading3"/>
        <w:rPr>
          <w:rFonts w:asciiTheme="minorHAnsi" w:hAnsiTheme="minorHAnsi" w:cstheme="minorHAnsi"/>
        </w:rPr>
      </w:pPr>
      <w:r w:rsidRPr="00112290">
        <w:rPr>
          <w:rFonts w:asciiTheme="minorHAnsi" w:hAnsiTheme="minorHAnsi" w:cstheme="minorHAnsi"/>
        </w:rPr>
        <w:t>1NC --- !/D --- Meltdowns</w:t>
      </w:r>
    </w:p>
    <w:p w14:paraId="159B8C92" w14:textId="77777777" w:rsidR="00364C1C" w:rsidRPr="00112290" w:rsidRDefault="00364C1C" w:rsidP="00364C1C">
      <w:pPr>
        <w:pStyle w:val="Heading4"/>
        <w:rPr>
          <w:rFonts w:asciiTheme="minorHAnsi" w:hAnsiTheme="minorHAnsi" w:cstheme="minorHAnsi"/>
        </w:rPr>
      </w:pPr>
      <w:r w:rsidRPr="00112290">
        <w:rPr>
          <w:rFonts w:asciiTheme="minorHAnsi" w:hAnsiTheme="minorHAnsi" w:cstheme="minorHAnsi"/>
        </w:rPr>
        <w:t xml:space="preserve">Empirics </w:t>
      </w:r>
      <w:r w:rsidRPr="00112290">
        <w:rPr>
          <w:rFonts w:asciiTheme="minorHAnsi" w:hAnsiTheme="minorHAnsi" w:cstheme="minorHAnsi"/>
          <w:i/>
          <w:iCs w:val="0"/>
          <w:u w:val="single"/>
        </w:rPr>
        <w:t>disprove</w:t>
      </w:r>
      <w:r w:rsidRPr="00112290">
        <w:rPr>
          <w:rFonts w:asciiTheme="minorHAnsi" w:hAnsiTheme="minorHAnsi" w:cstheme="minorHAnsi"/>
        </w:rPr>
        <w:t xml:space="preserve"> severe meltdowns</w:t>
      </w:r>
    </w:p>
    <w:p w14:paraId="0B6C87D2" w14:textId="77777777" w:rsidR="00364C1C" w:rsidRPr="00112290" w:rsidRDefault="00364C1C" w:rsidP="00364C1C">
      <w:pPr>
        <w:rPr>
          <w:rStyle w:val="Style13ptBold"/>
          <w:rFonts w:asciiTheme="minorHAnsi" w:hAnsiTheme="minorHAnsi" w:cstheme="minorHAnsi"/>
        </w:rPr>
      </w:pPr>
      <w:r w:rsidRPr="00112290">
        <w:rPr>
          <w:rStyle w:val="Style13ptBold"/>
          <w:rFonts w:asciiTheme="minorHAnsi" w:hAnsiTheme="minorHAnsi" w:cstheme="minorHAnsi"/>
        </w:rPr>
        <w:t xml:space="preserve">WNA, ’22 </w:t>
      </w:r>
      <w:r w:rsidRPr="00112290">
        <w:rPr>
          <w:rStyle w:val="Style13ptBold"/>
          <w:rFonts w:asciiTheme="minorHAnsi" w:hAnsiTheme="minorHAnsi" w:cstheme="minorHAnsi"/>
          <w:b w:val="0"/>
          <w:bCs w:val="0"/>
          <w:sz w:val="16"/>
          <w:szCs w:val="16"/>
        </w:rPr>
        <w:t>[World Nuclear Association, International organization that promotes nuclear power and supports the companies that comprise the global nuclear industry, "Safety of Nuclear Reactors," March 2022, https://world-nuclear.org/information-library/safety-and-security/safety-of-plants/safety-of-nuclear-power-reactors.aspx, SW]</w:t>
      </w:r>
    </w:p>
    <w:p w14:paraId="5DA34167" w14:textId="77777777" w:rsidR="00364C1C" w:rsidRPr="00112290" w:rsidRDefault="00364C1C" w:rsidP="00364C1C">
      <w:pPr>
        <w:rPr>
          <w:rFonts w:asciiTheme="minorHAnsi" w:hAnsiTheme="minorHAnsi" w:cstheme="minorHAnsi"/>
          <w:szCs w:val="32"/>
          <w:u w:val="single"/>
        </w:rPr>
      </w:pPr>
      <w:r w:rsidRPr="00112290">
        <w:rPr>
          <w:rFonts w:asciiTheme="minorHAnsi" w:hAnsiTheme="minorHAnsi" w:cstheme="minorHAnsi"/>
          <w:sz w:val="12"/>
          <w:szCs w:val="32"/>
        </w:rPr>
        <w:t xml:space="preserve">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w:t>
      </w:r>
      <w:r w:rsidRPr="00112290">
        <w:rPr>
          <w:rFonts w:asciiTheme="minorHAnsi" w:hAnsiTheme="minorHAnsi" w:cstheme="minorHAnsi"/>
          <w:szCs w:val="32"/>
          <w:u w:val="single"/>
        </w:rPr>
        <w:t xml:space="preserve">However, with nuclear power, </w:t>
      </w:r>
      <w:r w:rsidRPr="00D7056C">
        <w:rPr>
          <w:rFonts w:asciiTheme="minorHAnsi" w:hAnsiTheme="minorHAnsi" w:cstheme="minorHAnsi"/>
          <w:szCs w:val="32"/>
          <w:highlight w:val="cyan"/>
          <w:u w:val="single"/>
        </w:rPr>
        <w:t xml:space="preserve">safety </w:t>
      </w:r>
      <w:r w:rsidRPr="00112290">
        <w:rPr>
          <w:rFonts w:asciiTheme="minorHAnsi" w:hAnsiTheme="minorHAnsi" w:cstheme="minorHAnsi"/>
          <w:sz w:val="12"/>
        </w:rPr>
        <w:t>depends on much the same factors as in any comparable industry: intelligent planning, proper design with conservative margins and back-up systems, high-quality components and a well-developed safety culture in operations. The operating lives of reactors depend on maintaining their safety margin. A particular nuclear scenario was loss of cooling which resulted in melting</w:t>
      </w:r>
      <w:r w:rsidRPr="00112290">
        <w:rPr>
          <w:rFonts w:asciiTheme="minorHAnsi" w:hAnsiTheme="minorHAnsi" w:cstheme="minorHAnsi"/>
          <w:sz w:val="12"/>
          <w:szCs w:val="32"/>
        </w:rPr>
        <w:t xml:space="preserve"> of the nuclear reactor core, and this motivated studies on both the physical and chemical possibilities as well as the biological effects of any dispersed radioactivity. Those responsible for nuclear power technology in the West devoted extraordinary effort to ensuring that a meltdown of the reactor core would not take place, since it was assumed that a meltdown of the core would create a major public hazard, and if uncontained, a tragic accident with likely multiple fatalities. </w:t>
      </w:r>
      <w:r w:rsidRPr="00112290">
        <w:rPr>
          <w:rFonts w:asciiTheme="minorHAnsi" w:hAnsiTheme="minorHAnsi" w:cstheme="minorHAnsi"/>
          <w:szCs w:val="32"/>
          <w:u w:val="single"/>
        </w:rPr>
        <w:t xml:space="preserve">In avoiding such accidents, </w:t>
      </w:r>
      <w:r w:rsidRPr="00D7056C">
        <w:rPr>
          <w:rFonts w:asciiTheme="minorHAnsi" w:hAnsiTheme="minorHAnsi" w:cstheme="minorHAnsi"/>
          <w:szCs w:val="32"/>
          <w:highlight w:val="cyan"/>
          <w:u w:val="single"/>
        </w:rPr>
        <w:t>the industry has been</w:t>
      </w:r>
      <w:r w:rsidRPr="00112290">
        <w:rPr>
          <w:rFonts w:asciiTheme="minorHAnsi" w:hAnsiTheme="minorHAnsi" w:cstheme="minorHAnsi"/>
          <w:szCs w:val="32"/>
          <w:u w:val="single"/>
        </w:rPr>
        <w:t xml:space="preserve"> very </w:t>
      </w:r>
      <w:r w:rsidRPr="00D7056C">
        <w:rPr>
          <w:rFonts w:asciiTheme="minorHAnsi" w:hAnsiTheme="minorHAnsi" w:cstheme="minorHAnsi"/>
          <w:szCs w:val="32"/>
          <w:highlight w:val="cyan"/>
          <w:u w:val="single"/>
        </w:rPr>
        <w:t>successful</w:t>
      </w:r>
      <w:r w:rsidRPr="00112290">
        <w:rPr>
          <w:rFonts w:asciiTheme="minorHAnsi" w:hAnsiTheme="minorHAnsi" w:cstheme="minorHAnsi"/>
          <w:szCs w:val="32"/>
          <w:u w:val="single"/>
        </w:rPr>
        <w:t xml:space="preserve">. In the 60-year history of civil nuclear power generation, </w:t>
      </w:r>
      <w:r w:rsidRPr="00D7056C">
        <w:rPr>
          <w:rFonts w:asciiTheme="minorHAnsi" w:hAnsiTheme="minorHAnsi" w:cstheme="minorHAnsi"/>
          <w:szCs w:val="32"/>
          <w:highlight w:val="cyan"/>
          <w:u w:val="single"/>
        </w:rPr>
        <w:t>with</w:t>
      </w:r>
      <w:r w:rsidRPr="00112290">
        <w:rPr>
          <w:rFonts w:asciiTheme="minorHAnsi" w:hAnsiTheme="minorHAnsi" w:cstheme="minorHAnsi"/>
          <w:szCs w:val="32"/>
          <w:u w:val="single"/>
        </w:rPr>
        <w:t xml:space="preserve"> over </w:t>
      </w:r>
      <w:r w:rsidRPr="00D7056C">
        <w:rPr>
          <w:rFonts w:asciiTheme="minorHAnsi" w:hAnsiTheme="minorHAnsi" w:cstheme="minorHAnsi"/>
          <w:szCs w:val="32"/>
          <w:highlight w:val="cyan"/>
          <w:u w:val="single"/>
        </w:rPr>
        <w:t>18,500</w:t>
      </w:r>
      <w:r w:rsidRPr="00112290">
        <w:rPr>
          <w:rFonts w:asciiTheme="minorHAnsi" w:hAnsiTheme="minorHAnsi" w:cstheme="minorHAnsi"/>
          <w:szCs w:val="32"/>
          <w:u w:val="single"/>
        </w:rPr>
        <w:t xml:space="preserve"> cumulative </w:t>
      </w:r>
      <w:r w:rsidRPr="00D7056C">
        <w:rPr>
          <w:rFonts w:asciiTheme="minorHAnsi" w:hAnsiTheme="minorHAnsi" w:cstheme="minorHAnsi"/>
          <w:szCs w:val="32"/>
          <w:highlight w:val="cyan"/>
          <w:u w:val="single"/>
        </w:rPr>
        <w:t>reactor-years</w:t>
      </w:r>
      <w:r w:rsidRPr="00112290">
        <w:rPr>
          <w:rFonts w:asciiTheme="minorHAnsi" w:hAnsiTheme="minorHAnsi" w:cstheme="minorHAnsi"/>
          <w:szCs w:val="32"/>
          <w:u w:val="single"/>
        </w:rPr>
        <w:t xml:space="preserve"> across 36 countries, </w:t>
      </w:r>
      <w:r w:rsidRPr="00D7056C">
        <w:rPr>
          <w:rFonts w:asciiTheme="minorHAnsi" w:hAnsiTheme="minorHAnsi" w:cstheme="minorHAnsi"/>
          <w:szCs w:val="32"/>
          <w:highlight w:val="cyan"/>
          <w:u w:val="single"/>
        </w:rPr>
        <w:t>there have been</w:t>
      </w:r>
      <w:r w:rsidRPr="00112290">
        <w:rPr>
          <w:rFonts w:asciiTheme="minorHAnsi" w:hAnsiTheme="minorHAnsi" w:cstheme="minorHAnsi"/>
          <w:szCs w:val="32"/>
          <w:u w:val="single"/>
        </w:rPr>
        <w:t xml:space="preserve"> only </w:t>
      </w:r>
      <w:r w:rsidRPr="00D7056C">
        <w:rPr>
          <w:rFonts w:asciiTheme="minorHAnsi" w:hAnsiTheme="minorHAnsi" w:cstheme="minorHAnsi"/>
          <w:szCs w:val="32"/>
          <w:highlight w:val="cyan"/>
          <w:u w:val="single"/>
        </w:rPr>
        <w:t>three</w:t>
      </w:r>
      <w:r w:rsidRPr="00112290">
        <w:rPr>
          <w:rFonts w:asciiTheme="minorHAnsi" w:hAnsiTheme="minorHAnsi" w:cstheme="minorHAnsi"/>
          <w:szCs w:val="32"/>
          <w:u w:val="single"/>
        </w:rPr>
        <w:t xml:space="preserve"> significant </w:t>
      </w:r>
      <w:r w:rsidRPr="00D7056C">
        <w:rPr>
          <w:rFonts w:asciiTheme="minorHAnsi" w:hAnsiTheme="minorHAnsi" w:cstheme="minorHAnsi"/>
          <w:szCs w:val="32"/>
          <w:highlight w:val="cyan"/>
          <w:u w:val="single"/>
        </w:rPr>
        <w:t>accidents</w:t>
      </w:r>
      <w:r w:rsidRPr="00112290">
        <w:rPr>
          <w:rFonts w:asciiTheme="minorHAnsi" w:hAnsiTheme="minorHAnsi" w:cstheme="minorHAnsi"/>
          <w:szCs w:val="32"/>
          <w:u w:val="single"/>
        </w:rPr>
        <w:t xml:space="preserve"> at nuclear power plants: </w:t>
      </w:r>
      <w:r w:rsidRPr="00112290">
        <w:rPr>
          <w:rFonts w:asciiTheme="minorHAnsi" w:hAnsiTheme="minorHAnsi" w:cstheme="minorHAnsi"/>
          <w:sz w:val="12"/>
          <w:szCs w:val="32"/>
        </w:rPr>
        <w:t xml:space="preserve">Three Mile Island (USA 1979) where the reactor was severely damaged but radiation was contained and there were no adverse health or environmental consequences. Chernobyl (Ukraine 1986) where the destruction of the reactor by steam explosion and fire killed two people initially plus a further 28 from radiation poisoning within three months, and had significant health and environmental consequences. Fukushima Daiichi (Japan 2011) where three old reactors (together with a fourth) were written off after the effects of loss of cooling due to a huge tsunami were inadequately contained. There were no deaths or serious injuries due to radioactivity, though about 19,500 people were killed by the tsunami. </w:t>
      </w:r>
      <w:r w:rsidRPr="00112290">
        <w:rPr>
          <w:rFonts w:asciiTheme="minorHAnsi" w:hAnsiTheme="minorHAnsi" w:cstheme="minorHAnsi"/>
          <w:szCs w:val="32"/>
          <w:u w:val="single"/>
        </w:rPr>
        <w:t xml:space="preserve">Of all the accidents and incidents, </w:t>
      </w:r>
      <w:r w:rsidRPr="00D7056C">
        <w:rPr>
          <w:rFonts w:asciiTheme="minorHAnsi" w:hAnsiTheme="minorHAnsi" w:cstheme="minorHAnsi"/>
          <w:szCs w:val="32"/>
          <w:highlight w:val="cyan"/>
          <w:u w:val="single"/>
        </w:rPr>
        <w:t>only</w:t>
      </w:r>
      <w:r w:rsidRPr="00112290">
        <w:rPr>
          <w:rFonts w:asciiTheme="minorHAnsi" w:hAnsiTheme="minorHAnsi" w:cstheme="minorHAnsi"/>
          <w:szCs w:val="32"/>
          <w:u w:val="single"/>
        </w:rPr>
        <w:t xml:space="preserve"> the </w:t>
      </w:r>
      <w:r w:rsidRPr="00D7056C">
        <w:rPr>
          <w:rFonts w:asciiTheme="minorHAnsi" w:hAnsiTheme="minorHAnsi" w:cstheme="minorHAnsi"/>
          <w:b/>
          <w:bCs/>
          <w:szCs w:val="32"/>
          <w:highlight w:val="cyan"/>
          <w:u w:val="single"/>
        </w:rPr>
        <w:t>Chernobyl</w:t>
      </w:r>
      <w:r w:rsidRPr="00D7056C">
        <w:rPr>
          <w:rFonts w:asciiTheme="minorHAnsi" w:hAnsiTheme="minorHAnsi" w:cstheme="minorHAnsi"/>
          <w:szCs w:val="32"/>
          <w:highlight w:val="cyan"/>
          <w:u w:val="single"/>
        </w:rPr>
        <w:t xml:space="preserve"> and </w:t>
      </w:r>
      <w:r w:rsidRPr="00D7056C">
        <w:rPr>
          <w:rFonts w:asciiTheme="minorHAnsi" w:hAnsiTheme="minorHAnsi" w:cstheme="minorHAnsi"/>
          <w:b/>
          <w:bCs/>
          <w:szCs w:val="32"/>
          <w:highlight w:val="cyan"/>
          <w:u w:val="single"/>
        </w:rPr>
        <w:t>Fukushima</w:t>
      </w:r>
      <w:r w:rsidRPr="00112290">
        <w:rPr>
          <w:rFonts w:asciiTheme="minorHAnsi" w:hAnsiTheme="minorHAnsi" w:cstheme="minorHAnsi"/>
          <w:szCs w:val="32"/>
          <w:u w:val="single"/>
        </w:rPr>
        <w:t xml:space="preserve"> accidents </w:t>
      </w:r>
      <w:r w:rsidRPr="00D7056C">
        <w:rPr>
          <w:rFonts w:asciiTheme="minorHAnsi" w:hAnsiTheme="minorHAnsi" w:cstheme="minorHAnsi"/>
          <w:szCs w:val="32"/>
          <w:highlight w:val="cyan"/>
          <w:u w:val="single"/>
        </w:rPr>
        <w:t>resulted in radiation</w:t>
      </w:r>
      <w:r w:rsidRPr="00112290">
        <w:rPr>
          <w:rFonts w:asciiTheme="minorHAnsi" w:hAnsiTheme="minorHAnsi" w:cstheme="minorHAnsi"/>
          <w:szCs w:val="32"/>
          <w:u w:val="single"/>
        </w:rPr>
        <w:t xml:space="preserve"> doses to the public </w:t>
      </w:r>
      <w:r w:rsidRPr="00D7056C">
        <w:rPr>
          <w:rFonts w:asciiTheme="minorHAnsi" w:hAnsiTheme="minorHAnsi" w:cstheme="minorHAnsi"/>
          <w:szCs w:val="32"/>
          <w:highlight w:val="cyan"/>
          <w:u w:val="single"/>
        </w:rPr>
        <w:t>greater than</w:t>
      </w:r>
      <w:r w:rsidRPr="00112290">
        <w:rPr>
          <w:rFonts w:asciiTheme="minorHAnsi" w:hAnsiTheme="minorHAnsi" w:cstheme="minorHAnsi"/>
          <w:szCs w:val="32"/>
          <w:u w:val="single"/>
        </w:rPr>
        <w:t xml:space="preserve"> those resulting from the exposure to </w:t>
      </w:r>
      <w:r w:rsidRPr="00D7056C">
        <w:rPr>
          <w:rFonts w:asciiTheme="minorHAnsi" w:hAnsiTheme="minorHAnsi" w:cstheme="minorHAnsi"/>
          <w:b/>
          <w:bCs/>
          <w:szCs w:val="32"/>
          <w:highlight w:val="cyan"/>
          <w:u w:val="single"/>
        </w:rPr>
        <w:t>natural sources</w:t>
      </w:r>
      <w:r w:rsidRPr="00112290">
        <w:rPr>
          <w:rFonts w:asciiTheme="minorHAnsi" w:hAnsiTheme="minorHAnsi" w:cstheme="minorHAnsi"/>
          <w:szCs w:val="32"/>
          <w:u w:val="single"/>
        </w:rPr>
        <w:t>.</w:t>
      </w:r>
      <w:r w:rsidRPr="00112290">
        <w:rPr>
          <w:rFonts w:asciiTheme="minorHAnsi" w:hAnsiTheme="minorHAnsi" w:cstheme="minorHAnsi"/>
          <w:sz w:val="12"/>
          <w:szCs w:val="32"/>
        </w:rPr>
        <w:t xml:space="preserve"> The Fukushima accident resulted in some radiation exposure of workers at the plant, but not such as to threaten their health, unlike Chernobyl. </w:t>
      </w:r>
      <w:r w:rsidRPr="00112290">
        <w:rPr>
          <w:rFonts w:asciiTheme="minorHAnsi" w:hAnsiTheme="minorHAnsi" w:cstheme="minorHAnsi"/>
          <w:szCs w:val="32"/>
          <w:u w:val="single"/>
        </w:rPr>
        <w:t xml:space="preserve">Other incidents (and one 'accident') have been completely confined to the plant. </w:t>
      </w:r>
      <w:r w:rsidRPr="00D7056C">
        <w:rPr>
          <w:rFonts w:asciiTheme="minorHAnsi" w:hAnsiTheme="minorHAnsi" w:cstheme="minorHAnsi"/>
          <w:szCs w:val="32"/>
          <w:highlight w:val="cyan"/>
          <w:u w:val="single"/>
        </w:rPr>
        <w:t>Apart from Chernobyl</w:t>
      </w:r>
      <w:r w:rsidRPr="00112290">
        <w:rPr>
          <w:rFonts w:asciiTheme="minorHAnsi" w:hAnsiTheme="minorHAnsi" w:cstheme="minorHAnsi"/>
          <w:szCs w:val="32"/>
          <w:u w:val="single"/>
        </w:rPr>
        <w:t xml:space="preserve">, </w:t>
      </w:r>
      <w:r w:rsidRPr="00D7056C">
        <w:rPr>
          <w:rFonts w:asciiTheme="minorHAnsi" w:hAnsiTheme="minorHAnsi" w:cstheme="minorHAnsi"/>
          <w:szCs w:val="32"/>
          <w:highlight w:val="cyan"/>
          <w:u w:val="single"/>
        </w:rPr>
        <w:t>no</w:t>
      </w:r>
      <w:r w:rsidRPr="00112290">
        <w:rPr>
          <w:rFonts w:asciiTheme="minorHAnsi" w:hAnsiTheme="minorHAnsi" w:cstheme="minorHAnsi"/>
          <w:szCs w:val="32"/>
          <w:u w:val="single"/>
        </w:rPr>
        <w:t xml:space="preserve"> nuclear </w:t>
      </w:r>
      <w:r w:rsidRPr="00D7056C">
        <w:rPr>
          <w:rFonts w:asciiTheme="minorHAnsi" w:hAnsiTheme="minorHAnsi" w:cstheme="minorHAnsi"/>
          <w:b/>
          <w:bCs/>
          <w:szCs w:val="32"/>
          <w:highlight w:val="cyan"/>
          <w:u w:val="single"/>
        </w:rPr>
        <w:t>workers</w:t>
      </w:r>
      <w:r w:rsidRPr="00112290">
        <w:rPr>
          <w:rFonts w:asciiTheme="minorHAnsi" w:hAnsiTheme="minorHAnsi" w:cstheme="minorHAnsi"/>
          <w:szCs w:val="32"/>
          <w:u w:val="single"/>
        </w:rPr>
        <w:t xml:space="preserve"> or members of the public have ever </w:t>
      </w:r>
      <w:r w:rsidRPr="00D7056C">
        <w:rPr>
          <w:rFonts w:asciiTheme="minorHAnsi" w:hAnsiTheme="minorHAnsi" w:cstheme="minorHAnsi"/>
          <w:b/>
          <w:bCs/>
          <w:szCs w:val="32"/>
          <w:highlight w:val="cyan"/>
          <w:u w:val="single"/>
        </w:rPr>
        <w:t>died</w:t>
      </w:r>
      <w:r w:rsidRPr="00112290">
        <w:rPr>
          <w:rFonts w:asciiTheme="minorHAnsi" w:hAnsiTheme="minorHAnsi" w:cstheme="minorHAnsi"/>
          <w:szCs w:val="32"/>
          <w:u w:val="single"/>
        </w:rPr>
        <w:t xml:space="preserve"> as a result of exposure to radiation due to a commercial nuclear reactor incident. </w:t>
      </w:r>
      <w:r w:rsidRPr="00D7056C">
        <w:rPr>
          <w:rFonts w:asciiTheme="minorHAnsi" w:hAnsiTheme="minorHAnsi" w:cstheme="minorHAnsi"/>
          <w:szCs w:val="32"/>
          <w:highlight w:val="cyan"/>
          <w:u w:val="single"/>
        </w:rPr>
        <w:t>Most</w:t>
      </w:r>
      <w:r w:rsidRPr="00112290">
        <w:rPr>
          <w:rFonts w:asciiTheme="minorHAnsi" w:hAnsiTheme="minorHAnsi" w:cstheme="minorHAnsi"/>
          <w:szCs w:val="32"/>
          <w:u w:val="single"/>
        </w:rPr>
        <w:t xml:space="preserve"> of the serious radiological </w:t>
      </w:r>
      <w:r w:rsidRPr="00D7056C">
        <w:rPr>
          <w:rFonts w:asciiTheme="minorHAnsi" w:hAnsiTheme="minorHAnsi" w:cstheme="minorHAnsi"/>
          <w:szCs w:val="32"/>
          <w:highlight w:val="cyan"/>
          <w:u w:val="single"/>
        </w:rPr>
        <w:t>injuries</w:t>
      </w:r>
      <w:r w:rsidRPr="00112290">
        <w:rPr>
          <w:rFonts w:asciiTheme="minorHAnsi" w:hAnsiTheme="minorHAnsi" w:cstheme="minorHAnsi"/>
          <w:szCs w:val="32"/>
          <w:u w:val="single"/>
        </w:rPr>
        <w:t xml:space="preserve"> and deaths that occur each year (2-4 deaths and many more exposures above regulatory limits) </w:t>
      </w:r>
      <w:r w:rsidRPr="00D7056C">
        <w:rPr>
          <w:rFonts w:asciiTheme="minorHAnsi" w:hAnsiTheme="minorHAnsi" w:cstheme="minorHAnsi"/>
          <w:szCs w:val="32"/>
          <w:highlight w:val="cyan"/>
          <w:u w:val="single"/>
        </w:rPr>
        <w:t>are the result of</w:t>
      </w:r>
      <w:r w:rsidRPr="00112290">
        <w:rPr>
          <w:rFonts w:asciiTheme="minorHAnsi" w:hAnsiTheme="minorHAnsi" w:cstheme="minorHAnsi"/>
          <w:szCs w:val="32"/>
          <w:u w:val="single"/>
        </w:rPr>
        <w:t xml:space="preserve"> large uncontrolled radiation sources, such as abandoned </w:t>
      </w:r>
      <w:r w:rsidRPr="00D7056C">
        <w:rPr>
          <w:rFonts w:asciiTheme="minorHAnsi" w:hAnsiTheme="minorHAnsi" w:cstheme="minorHAnsi"/>
          <w:szCs w:val="32"/>
          <w:highlight w:val="cyan"/>
          <w:u w:val="single"/>
        </w:rPr>
        <w:t>medical or industrial equipment</w:t>
      </w:r>
      <w:r w:rsidRPr="00112290">
        <w:rPr>
          <w:rFonts w:asciiTheme="minorHAnsi" w:hAnsiTheme="minorHAnsi" w:cstheme="minorHAnsi"/>
          <w:szCs w:val="32"/>
          <w:u w:val="single"/>
        </w:rPr>
        <w:t>.</w:t>
      </w:r>
      <w:r w:rsidRPr="00112290">
        <w:rPr>
          <w:rFonts w:asciiTheme="minorHAnsi" w:hAnsiTheme="minorHAnsi" w:cstheme="minorHAnsi"/>
          <w:sz w:val="12"/>
          <w:szCs w:val="32"/>
        </w:rPr>
        <w:t xml:space="preserve"> (There have also been a number of accidents in experimental reactors and in one military plutonium-producing pile – at Windscale, UK, in 1957 – but none of these resulted in loss of life outside the actual plant, or long-term environmental contamination.) See also Table in Appendix 2: Serious Nuclear Reactor Accidents. Cumulative reactor years of operation experience nuclear plants. </w:t>
      </w:r>
      <w:r w:rsidRPr="00112290">
        <w:rPr>
          <w:rFonts w:asciiTheme="minorHAnsi" w:hAnsiTheme="minorHAnsi" w:cstheme="minorHAnsi"/>
          <w:szCs w:val="32"/>
          <w:u w:val="single"/>
        </w:rPr>
        <w:t xml:space="preserve">It should be emphasised that </w:t>
      </w:r>
      <w:r w:rsidRPr="00D7056C">
        <w:rPr>
          <w:rFonts w:asciiTheme="minorHAnsi" w:hAnsiTheme="minorHAnsi" w:cstheme="minorHAnsi"/>
          <w:szCs w:val="32"/>
          <w:highlight w:val="cyan"/>
          <w:u w:val="single"/>
        </w:rPr>
        <w:t>a</w:t>
      </w:r>
      <w:r w:rsidRPr="00112290">
        <w:rPr>
          <w:rFonts w:asciiTheme="minorHAnsi" w:hAnsiTheme="minorHAnsi" w:cstheme="minorHAnsi"/>
          <w:szCs w:val="32"/>
          <w:u w:val="single"/>
        </w:rPr>
        <w:t xml:space="preserve"> commercial-type power </w:t>
      </w:r>
      <w:r w:rsidRPr="00D7056C">
        <w:rPr>
          <w:rFonts w:asciiTheme="minorHAnsi" w:hAnsiTheme="minorHAnsi" w:cstheme="minorHAnsi"/>
          <w:szCs w:val="32"/>
          <w:highlight w:val="cyan"/>
          <w:u w:val="single"/>
        </w:rPr>
        <w:t>reactor</w:t>
      </w:r>
      <w:r w:rsidRPr="00112290">
        <w:rPr>
          <w:rFonts w:asciiTheme="minorHAnsi" w:hAnsiTheme="minorHAnsi" w:cstheme="minorHAnsi"/>
          <w:szCs w:val="32"/>
          <w:u w:val="single"/>
        </w:rPr>
        <w:t xml:space="preserve"> simply </w:t>
      </w:r>
      <w:r w:rsidRPr="00D7056C">
        <w:rPr>
          <w:rFonts w:asciiTheme="minorHAnsi" w:hAnsiTheme="minorHAnsi" w:cstheme="minorHAnsi"/>
          <w:szCs w:val="32"/>
          <w:highlight w:val="cyan"/>
          <w:u w:val="single"/>
        </w:rPr>
        <w:t>cannot</w:t>
      </w:r>
      <w:r w:rsidRPr="00112290">
        <w:rPr>
          <w:rFonts w:asciiTheme="minorHAnsi" w:hAnsiTheme="minorHAnsi" w:cstheme="minorHAnsi"/>
          <w:szCs w:val="32"/>
          <w:u w:val="single"/>
        </w:rPr>
        <w:t xml:space="preserve"> under any circumstances </w:t>
      </w:r>
      <w:r w:rsidRPr="00D7056C">
        <w:rPr>
          <w:rFonts w:asciiTheme="minorHAnsi" w:hAnsiTheme="minorHAnsi" w:cstheme="minorHAnsi"/>
          <w:b/>
          <w:bCs/>
          <w:szCs w:val="32"/>
          <w:highlight w:val="cyan"/>
          <w:u w:val="single"/>
        </w:rPr>
        <w:t>explode like a</w:t>
      </w:r>
      <w:r w:rsidRPr="00112290">
        <w:rPr>
          <w:rFonts w:asciiTheme="minorHAnsi" w:hAnsiTheme="minorHAnsi" w:cstheme="minorHAnsi"/>
          <w:b/>
          <w:bCs/>
          <w:szCs w:val="32"/>
          <w:u w:val="single"/>
        </w:rPr>
        <w:t xml:space="preserve"> nuclear </w:t>
      </w:r>
      <w:r w:rsidRPr="00D7056C">
        <w:rPr>
          <w:rFonts w:asciiTheme="minorHAnsi" w:hAnsiTheme="minorHAnsi" w:cstheme="minorHAnsi"/>
          <w:b/>
          <w:bCs/>
          <w:szCs w:val="32"/>
          <w:highlight w:val="cyan"/>
          <w:u w:val="single"/>
        </w:rPr>
        <w:t>bomb</w:t>
      </w:r>
      <w:r w:rsidRPr="00112290">
        <w:rPr>
          <w:rFonts w:asciiTheme="minorHAnsi" w:hAnsiTheme="minorHAnsi" w:cstheme="minorHAnsi"/>
          <w:szCs w:val="32"/>
          <w:u w:val="single"/>
        </w:rPr>
        <w:t xml:space="preserve"> – the fuel is not enriched beyond about 5%, and much higher enrichment is needed for explosives. The International Atomic Energy Agency (IAEA) was set up by the United Nations in 1957. One of its functions was to act as an auditor of world nuclear safety, and this role was increased greatly following the Chernobyl accident. It prescribes safety procedures and the reporting of even minor incidents. Its role has been strengthened since 1996 (see later section). </w:t>
      </w:r>
      <w:r w:rsidRPr="00D7056C">
        <w:rPr>
          <w:rFonts w:asciiTheme="minorHAnsi" w:hAnsiTheme="minorHAnsi" w:cstheme="minorHAnsi"/>
          <w:szCs w:val="32"/>
          <w:highlight w:val="cyan"/>
          <w:u w:val="single"/>
        </w:rPr>
        <w:t>Every</w:t>
      </w:r>
      <w:r w:rsidRPr="00112290">
        <w:rPr>
          <w:rFonts w:asciiTheme="minorHAnsi" w:hAnsiTheme="minorHAnsi" w:cstheme="minorHAnsi"/>
          <w:szCs w:val="32"/>
          <w:u w:val="single"/>
        </w:rPr>
        <w:t xml:space="preserve"> country which operates nuclear power </w:t>
      </w:r>
      <w:r w:rsidRPr="00D7056C">
        <w:rPr>
          <w:rFonts w:asciiTheme="minorHAnsi" w:hAnsiTheme="minorHAnsi" w:cstheme="minorHAnsi"/>
          <w:szCs w:val="32"/>
          <w:highlight w:val="cyan"/>
          <w:u w:val="single"/>
        </w:rPr>
        <w:t>plant</w:t>
      </w:r>
      <w:r w:rsidRPr="00112290">
        <w:rPr>
          <w:rFonts w:asciiTheme="minorHAnsi" w:hAnsiTheme="minorHAnsi" w:cstheme="minorHAnsi"/>
          <w:szCs w:val="32"/>
          <w:u w:val="single"/>
        </w:rPr>
        <w:t xml:space="preserve">s </w:t>
      </w:r>
      <w:r w:rsidRPr="00D7056C">
        <w:rPr>
          <w:rFonts w:asciiTheme="minorHAnsi" w:hAnsiTheme="minorHAnsi" w:cstheme="minorHAnsi"/>
          <w:szCs w:val="32"/>
          <w:highlight w:val="cyan"/>
          <w:u w:val="single"/>
        </w:rPr>
        <w:t>has a</w:t>
      </w:r>
      <w:r w:rsidRPr="00112290">
        <w:rPr>
          <w:rFonts w:asciiTheme="minorHAnsi" w:hAnsiTheme="minorHAnsi" w:cstheme="minorHAnsi"/>
          <w:szCs w:val="32"/>
          <w:u w:val="single"/>
        </w:rPr>
        <w:t xml:space="preserve"> nuclear </w:t>
      </w:r>
      <w:r w:rsidRPr="00D7056C">
        <w:rPr>
          <w:rFonts w:asciiTheme="minorHAnsi" w:hAnsiTheme="minorHAnsi" w:cstheme="minorHAnsi"/>
          <w:szCs w:val="32"/>
          <w:highlight w:val="cyan"/>
          <w:u w:val="single"/>
        </w:rPr>
        <w:t>safety inspector</w:t>
      </w:r>
      <w:r w:rsidRPr="00112290">
        <w:rPr>
          <w:rFonts w:asciiTheme="minorHAnsi" w:hAnsiTheme="minorHAnsi" w:cstheme="minorHAnsi"/>
          <w:szCs w:val="32"/>
          <w:u w:val="single"/>
        </w:rPr>
        <w:t xml:space="preserve">ate and all of these work closely </w:t>
      </w:r>
      <w:r w:rsidRPr="00D7056C">
        <w:rPr>
          <w:rFonts w:asciiTheme="minorHAnsi" w:hAnsiTheme="minorHAnsi" w:cstheme="minorHAnsi"/>
          <w:szCs w:val="32"/>
          <w:highlight w:val="cyan"/>
          <w:u w:val="single"/>
        </w:rPr>
        <w:t>with the IAEA</w:t>
      </w:r>
      <w:r w:rsidRPr="00112290">
        <w:rPr>
          <w:rFonts w:asciiTheme="minorHAnsi" w:hAnsiTheme="minorHAnsi" w:cstheme="minorHAnsi"/>
          <w:szCs w:val="32"/>
          <w:u w:val="single"/>
        </w:rPr>
        <w:t>.</w:t>
      </w:r>
      <w:r w:rsidRPr="00112290">
        <w:rPr>
          <w:rFonts w:asciiTheme="minorHAnsi" w:hAnsiTheme="minorHAnsi" w:cstheme="minorHAnsi"/>
          <w:sz w:val="12"/>
          <w:szCs w:val="32"/>
        </w:rPr>
        <w:t xml:space="preserve"> While nuclear power plants are designed to be safe in their operation and safe in the event of any malfunction or accident, no industrial activity can be represented as entirely risk-free. Incidents and accidents may happen, and as in other industries, what is learned will lead to a progressive improvement in safety. Those improvements are both in new designs, and in upgrading of existing plants. </w:t>
      </w:r>
      <w:r w:rsidRPr="00112290">
        <w:rPr>
          <w:rFonts w:asciiTheme="minorHAnsi" w:hAnsiTheme="minorHAnsi" w:cstheme="minorHAnsi"/>
          <w:szCs w:val="32"/>
          <w:u w:val="single"/>
        </w:rPr>
        <w:t>The long-term operation (LTO) of established plants is achieved by significant investment in such upgrading.</w:t>
      </w:r>
      <w:r w:rsidRPr="00112290">
        <w:rPr>
          <w:rFonts w:asciiTheme="minorHAnsi" w:hAnsiTheme="minorHAnsi" w:cstheme="minorHAnsi"/>
          <w:sz w:val="12"/>
          <w:szCs w:val="32"/>
        </w:rPr>
        <w:t xml:space="preserve"> The safety of operating staff is a prime concern in nuclear plants. </w:t>
      </w:r>
      <w:r w:rsidRPr="00112290">
        <w:rPr>
          <w:rFonts w:asciiTheme="minorHAnsi" w:hAnsiTheme="minorHAnsi" w:cstheme="minorHAnsi"/>
          <w:szCs w:val="32"/>
          <w:u w:val="single"/>
        </w:rPr>
        <w:t xml:space="preserve">Radiation </w:t>
      </w:r>
      <w:r w:rsidRPr="00D7056C">
        <w:rPr>
          <w:rFonts w:asciiTheme="minorHAnsi" w:hAnsiTheme="minorHAnsi" w:cstheme="minorHAnsi"/>
          <w:szCs w:val="32"/>
          <w:highlight w:val="cyan"/>
          <w:u w:val="single"/>
        </w:rPr>
        <w:t>exposure is minimised by</w:t>
      </w:r>
      <w:r w:rsidRPr="00112290">
        <w:rPr>
          <w:rFonts w:asciiTheme="minorHAnsi" w:hAnsiTheme="minorHAnsi" w:cstheme="minorHAnsi"/>
          <w:szCs w:val="32"/>
          <w:u w:val="single"/>
        </w:rPr>
        <w:t xml:space="preserve"> the use of </w:t>
      </w:r>
      <w:r w:rsidRPr="00D7056C">
        <w:rPr>
          <w:rFonts w:asciiTheme="minorHAnsi" w:hAnsiTheme="minorHAnsi" w:cstheme="minorHAnsi"/>
          <w:szCs w:val="32"/>
          <w:highlight w:val="cyan"/>
          <w:u w:val="single"/>
        </w:rPr>
        <w:t>remote</w:t>
      </w:r>
      <w:r w:rsidRPr="00112290">
        <w:rPr>
          <w:rFonts w:asciiTheme="minorHAnsi" w:hAnsiTheme="minorHAnsi" w:cstheme="minorHAnsi"/>
          <w:szCs w:val="32"/>
          <w:u w:val="single"/>
        </w:rPr>
        <w:t xml:space="preserve"> handling </w:t>
      </w:r>
      <w:r w:rsidRPr="00D7056C">
        <w:rPr>
          <w:rFonts w:asciiTheme="minorHAnsi" w:hAnsiTheme="minorHAnsi" w:cstheme="minorHAnsi"/>
          <w:szCs w:val="32"/>
          <w:highlight w:val="cyan"/>
          <w:u w:val="single"/>
        </w:rPr>
        <w:t>equipment</w:t>
      </w:r>
      <w:r w:rsidRPr="00112290">
        <w:rPr>
          <w:rFonts w:asciiTheme="minorHAnsi" w:hAnsiTheme="minorHAnsi" w:cstheme="minorHAnsi"/>
          <w:szCs w:val="32"/>
          <w:u w:val="single"/>
        </w:rPr>
        <w:t xml:space="preserve"> </w:t>
      </w:r>
      <w:r w:rsidRPr="00112290">
        <w:rPr>
          <w:rFonts w:asciiTheme="minorHAnsi" w:hAnsiTheme="minorHAnsi" w:cstheme="minorHAnsi"/>
          <w:sz w:val="12"/>
        </w:rPr>
        <w:t xml:space="preserve">for many operations in the core of the reactor. Other controls </w:t>
      </w:r>
      <w:r w:rsidRPr="0096019E">
        <w:rPr>
          <w:rFonts w:asciiTheme="minorHAnsi" w:hAnsiTheme="minorHAnsi" w:cstheme="minorHAnsi"/>
          <w:sz w:val="12"/>
        </w:rPr>
        <w:t>include physical shielding and limiting</w:t>
      </w:r>
      <w:r w:rsidRPr="00112290">
        <w:rPr>
          <w:rFonts w:asciiTheme="minorHAnsi" w:hAnsiTheme="minorHAnsi" w:cstheme="minorHAnsi"/>
          <w:sz w:val="12"/>
        </w:rPr>
        <w:t xml:space="preserve"> the time workers spend in areas with significant radiation levels. These are supported by continuous monitoring of individual doses and of the work environment to ensure very low radiation exposure compared with other industries. The use of nuclear energy for electricity generation can be considered extremely safe. Every year several hundred people die in coal mines to provide this widely used fuel for electricity. There are also significant health and environmental effects arising from fossil fuel use. Contrary to popular belief, nuclear power saves lives by displacing fossil fuel from the electricity mix.</w:t>
      </w:r>
    </w:p>
    <w:p w14:paraId="5B10FC82" w14:textId="77777777" w:rsidR="00364C1C" w:rsidRDefault="00364C1C" w:rsidP="00364C1C"/>
    <w:p w14:paraId="757162AE" w14:textId="77777777" w:rsidR="00EF07DA" w:rsidRPr="00112290" w:rsidRDefault="00EF07DA" w:rsidP="00EF07DA">
      <w:pPr>
        <w:pStyle w:val="Heading3"/>
        <w:rPr>
          <w:rFonts w:asciiTheme="minorHAnsi" w:hAnsiTheme="minorHAnsi" w:cstheme="minorHAnsi"/>
        </w:rPr>
      </w:pPr>
      <w:r w:rsidRPr="00112290">
        <w:rPr>
          <w:rFonts w:asciiTheme="minorHAnsi" w:hAnsiTheme="minorHAnsi" w:cstheme="minorHAnsi"/>
        </w:rPr>
        <w:t>1NC --- !/D --- Civil War</w:t>
      </w:r>
    </w:p>
    <w:p w14:paraId="19E39224" w14:textId="77777777" w:rsidR="00EF07DA" w:rsidRPr="00112290" w:rsidRDefault="00EF07DA" w:rsidP="00EF07DA">
      <w:pPr>
        <w:pStyle w:val="Heading4"/>
        <w:rPr>
          <w:rFonts w:asciiTheme="minorHAnsi" w:hAnsiTheme="minorHAnsi" w:cstheme="minorHAnsi"/>
          <w:u w:val="single"/>
        </w:rPr>
      </w:pPr>
      <w:r w:rsidRPr="00112290">
        <w:rPr>
          <w:rFonts w:asciiTheme="minorHAnsi" w:hAnsiTheme="minorHAnsi" w:cstheme="minorHAnsi"/>
        </w:rPr>
        <w:t xml:space="preserve">No </w:t>
      </w:r>
      <w:r w:rsidRPr="00112290">
        <w:rPr>
          <w:rFonts w:asciiTheme="minorHAnsi" w:hAnsiTheme="minorHAnsi" w:cstheme="minorHAnsi"/>
          <w:u w:val="single"/>
        </w:rPr>
        <w:t>civil war</w:t>
      </w:r>
    </w:p>
    <w:p w14:paraId="4A6A3C54" w14:textId="77777777" w:rsidR="00EF07DA" w:rsidRPr="00112290" w:rsidRDefault="00EF07DA" w:rsidP="00EF07DA">
      <w:pPr>
        <w:rPr>
          <w:rFonts w:asciiTheme="minorHAnsi" w:hAnsiTheme="minorHAnsi" w:cstheme="minorHAnsi"/>
        </w:rPr>
      </w:pPr>
      <w:r w:rsidRPr="00112290">
        <w:rPr>
          <w:rStyle w:val="Style13ptBold"/>
          <w:rFonts w:asciiTheme="minorHAnsi" w:hAnsiTheme="minorHAnsi" w:cstheme="minorHAnsi"/>
        </w:rPr>
        <w:t>Koren, 22</w:t>
      </w:r>
      <w:r w:rsidRPr="00112290">
        <w:rPr>
          <w:rFonts w:asciiTheme="minorHAnsi" w:hAnsiTheme="minorHAnsi" w:cstheme="minorHAnsi"/>
        </w:rPr>
        <w:t xml:space="preserve"> (Ore Koren, Assistant Professor of Political Science, Indiana University, 1-14-2022, accessed 5-5-2023, Conversation, "Civil war in the US is unlikely because grievance doesn't necessarily translate directly into violence", https://theconversation.com/civil-war-in-the-us-is-unlikely-because-grievance-doesnt-necessarily-translate-directly-into-violence-174456)//Babcii</w:t>
      </w:r>
    </w:p>
    <w:p w14:paraId="689946C4"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 xml:space="preserve">But </w:t>
      </w:r>
      <w:r w:rsidRPr="00D7056C">
        <w:rPr>
          <w:rFonts w:asciiTheme="minorHAnsi" w:hAnsiTheme="minorHAnsi" w:cstheme="minorHAnsi"/>
          <w:b/>
          <w:bCs/>
          <w:highlight w:val="cyan"/>
          <w:u w:val="single"/>
        </w:rPr>
        <w:t>civil wars are rare</w:t>
      </w:r>
      <w:r w:rsidRPr="00112290">
        <w:rPr>
          <w:rFonts w:asciiTheme="minorHAnsi" w:hAnsiTheme="minorHAnsi" w:cstheme="minorHAnsi"/>
          <w:b/>
          <w:bCs/>
          <w:u w:val="single"/>
        </w:rPr>
        <w:t xml:space="preserve"> events</w:t>
      </w:r>
      <w:r w:rsidRPr="00112290">
        <w:rPr>
          <w:rFonts w:asciiTheme="minorHAnsi" w:hAnsiTheme="minorHAnsi" w:cstheme="minorHAnsi"/>
          <w:sz w:val="14"/>
        </w:rPr>
        <w:t>.</w:t>
      </w:r>
    </w:p>
    <w:p w14:paraId="5B3CCEC1"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Before the 2020 election, I </w:t>
      </w:r>
      <w:hyperlink r:id="rId231" w:history="1">
        <w:r w:rsidRPr="00112290">
          <w:rPr>
            <w:rStyle w:val="Hyperlink"/>
            <w:rFonts w:asciiTheme="minorHAnsi" w:hAnsiTheme="minorHAnsi" w:cstheme="minorHAnsi"/>
            <w:sz w:val="14"/>
          </w:rPr>
          <w:t>analyzed the risk</w:t>
        </w:r>
      </w:hyperlink>
      <w:r w:rsidRPr="00112290">
        <w:rPr>
          <w:rFonts w:asciiTheme="minorHAnsi" w:hAnsiTheme="minorHAnsi" w:cstheme="minorHAnsi"/>
          <w:sz w:val="14"/>
        </w:rPr>
        <w:t> of a so-called “Second American Civil War” that some speculated might ignite on or around Election Day. I concluded the risk was very low, while also emphasizing the uncertainty of the times.</w:t>
      </w:r>
    </w:p>
    <w:p w14:paraId="46D49E20"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Despite the ugly </w:t>
      </w:r>
      <w:hyperlink r:id="rId232" w:history="1">
        <w:r w:rsidRPr="00112290">
          <w:rPr>
            <w:rStyle w:val="Hyperlink"/>
            <w:rFonts w:asciiTheme="minorHAnsi" w:hAnsiTheme="minorHAnsi" w:cstheme="minorHAnsi"/>
            <w:sz w:val="14"/>
          </w:rPr>
          <w:t>Capitol riot</w:t>
        </w:r>
      </w:hyperlink>
      <w:r w:rsidRPr="00112290">
        <w:rPr>
          <w:rFonts w:asciiTheme="minorHAnsi" w:hAnsiTheme="minorHAnsi" w:cstheme="minorHAnsi"/>
          <w:sz w:val="14"/>
        </w:rPr>
        <w:t> of Jan. 6, 2021, and </w:t>
      </w:r>
      <w:hyperlink r:id="rId233" w:history="1">
        <w:r w:rsidRPr="00112290">
          <w:rPr>
            <w:rStyle w:val="Hyperlink"/>
            <w:rFonts w:asciiTheme="minorHAnsi" w:hAnsiTheme="minorHAnsi" w:cstheme="minorHAnsi"/>
            <w:sz w:val="14"/>
          </w:rPr>
          <w:t>anti-racism protests of the past few years</w:t>
        </w:r>
      </w:hyperlink>
      <w:r w:rsidRPr="00112290">
        <w:rPr>
          <w:rFonts w:asciiTheme="minorHAnsi" w:hAnsiTheme="minorHAnsi" w:cstheme="minorHAnsi"/>
          <w:sz w:val="14"/>
        </w:rPr>
        <w:t>, some of which included rioting, violent confrontation, and property destruction, my analysis has held, and I remain unconvinced that America is likely to descend into civil war in the near future.</w:t>
      </w:r>
    </w:p>
    <w:p w14:paraId="65C30D8F"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Before proceeding, I want to stress that, </w:t>
      </w:r>
      <w:hyperlink r:id="rId234" w:history="1">
        <w:r w:rsidRPr="00112290">
          <w:rPr>
            <w:rStyle w:val="Hyperlink"/>
            <w:rFonts w:asciiTheme="minorHAnsi" w:hAnsiTheme="minorHAnsi" w:cstheme="minorHAnsi"/>
            <w:sz w:val="14"/>
          </w:rPr>
          <w:t>as a scholar who studies civil conflict</w:t>
        </w:r>
      </w:hyperlink>
      <w:r w:rsidRPr="00112290">
        <w:rPr>
          <w:rFonts w:asciiTheme="minorHAnsi" w:hAnsiTheme="minorHAnsi" w:cstheme="minorHAnsi"/>
          <w:sz w:val="14"/>
        </w:rPr>
        <w:t>, I discuss the manifestations of violence here not on the basis of their underlying political ideologies but in relation to empirical definitions of different types of political violence.</w:t>
      </w:r>
    </w:p>
    <w:p w14:paraId="06EC2249" w14:textId="77777777" w:rsidR="00EF07DA" w:rsidRPr="00112290" w:rsidRDefault="00EF07DA" w:rsidP="00EF07DA">
      <w:pPr>
        <w:rPr>
          <w:rFonts w:asciiTheme="minorHAnsi" w:hAnsiTheme="minorHAnsi" w:cstheme="minorHAnsi"/>
          <w:b/>
          <w:bCs/>
          <w:u w:val="single"/>
        </w:rPr>
      </w:pPr>
      <w:r w:rsidRPr="00D7056C">
        <w:rPr>
          <w:rFonts w:asciiTheme="minorHAnsi" w:hAnsiTheme="minorHAnsi" w:cstheme="minorHAnsi"/>
          <w:b/>
          <w:bCs/>
          <w:highlight w:val="cyan"/>
          <w:u w:val="single"/>
        </w:rPr>
        <w:t>Grievance doesn’t translate into violence</w:t>
      </w:r>
    </w:p>
    <w:p w14:paraId="2BEBFD3F"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 xml:space="preserve">Researchers usually define </w:t>
      </w:r>
      <w:r w:rsidRPr="00112290">
        <w:rPr>
          <w:rFonts w:asciiTheme="minorHAnsi" w:hAnsiTheme="minorHAnsi" w:cstheme="minorHAnsi"/>
          <w:b/>
          <w:bCs/>
          <w:u w:val="single"/>
        </w:rPr>
        <w:t xml:space="preserve">civil </w:t>
      </w:r>
      <w:r w:rsidRPr="00D7056C">
        <w:rPr>
          <w:rFonts w:asciiTheme="minorHAnsi" w:hAnsiTheme="minorHAnsi" w:cstheme="minorHAnsi"/>
          <w:b/>
          <w:bCs/>
          <w:highlight w:val="cyan"/>
          <w:u w:val="single"/>
        </w:rPr>
        <w:t>wars</w:t>
      </w:r>
      <w:r w:rsidRPr="00112290">
        <w:rPr>
          <w:rFonts w:asciiTheme="minorHAnsi" w:hAnsiTheme="minorHAnsi" w:cstheme="minorHAnsi"/>
          <w:sz w:val="14"/>
        </w:rPr>
        <w:t xml:space="preserve"> based on a certain threshold of combatant deaths, </w:t>
      </w:r>
      <w:hyperlink r:id="rId235" w:history="1">
        <w:r w:rsidRPr="00112290">
          <w:rPr>
            <w:rStyle w:val="Hyperlink"/>
            <w:rFonts w:asciiTheme="minorHAnsi" w:hAnsiTheme="minorHAnsi" w:cstheme="minorHAnsi"/>
            <w:sz w:val="14"/>
          </w:rPr>
          <w:t>often 1,000 or more</w:t>
        </w:r>
      </w:hyperlink>
      <w:r w:rsidRPr="00112290">
        <w:rPr>
          <w:rFonts w:asciiTheme="minorHAnsi" w:hAnsiTheme="minorHAnsi" w:cstheme="minorHAnsi"/>
          <w:sz w:val="14"/>
        </w:rPr>
        <w:t>.</w:t>
      </w:r>
    </w:p>
    <w:p w14:paraId="175F329B" w14:textId="77777777" w:rsidR="00EF07DA" w:rsidRPr="00112290" w:rsidRDefault="00EF07DA" w:rsidP="00EF07DA">
      <w:pPr>
        <w:rPr>
          <w:rFonts w:asciiTheme="minorHAnsi" w:hAnsiTheme="minorHAnsi" w:cstheme="minorHAnsi"/>
          <w:u w:val="single"/>
        </w:rPr>
      </w:pPr>
      <w:r w:rsidRPr="00112290">
        <w:rPr>
          <w:rFonts w:asciiTheme="minorHAnsi" w:hAnsiTheme="minorHAnsi" w:cstheme="minorHAnsi"/>
          <w:sz w:val="14"/>
        </w:rPr>
        <w:t>In 2020, for example, </w:t>
      </w:r>
      <w:hyperlink r:id="rId236" w:history="1">
        <w:r w:rsidRPr="00112290">
          <w:rPr>
            <w:rStyle w:val="Hyperlink"/>
            <w:rFonts w:asciiTheme="minorHAnsi" w:hAnsiTheme="minorHAnsi" w:cstheme="minorHAnsi"/>
            <w:sz w:val="14"/>
          </w:rPr>
          <w:t>only eight conflicts</w:t>
        </w:r>
      </w:hyperlink>
      <w:r w:rsidRPr="00112290">
        <w:rPr>
          <w:rFonts w:asciiTheme="minorHAnsi" w:hAnsiTheme="minorHAnsi" w:cstheme="minorHAnsi"/>
          <w:sz w:val="14"/>
        </w:rPr>
        <w:t xml:space="preserve"> crossed that threshold worldwide. They </w:t>
      </w:r>
      <w:r w:rsidRPr="00D7056C">
        <w:rPr>
          <w:rFonts w:asciiTheme="minorHAnsi" w:hAnsiTheme="minorHAnsi" w:cstheme="minorHAnsi"/>
          <w:highlight w:val="cyan"/>
          <w:u w:val="single"/>
        </w:rPr>
        <w:t>happened in countries</w:t>
      </w:r>
      <w:r w:rsidRPr="00112290">
        <w:rPr>
          <w:rFonts w:asciiTheme="minorHAnsi" w:hAnsiTheme="minorHAnsi" w:cstheme="minorHAnsi"/>
          <w:sz w:val="14"/>
        </w:rPr>
        <w:t xml:space="preserve"> – including Syria, Iraq, Afghanistan, Nigeria, Ethiopia, and Yemen – </w:t>
      </w:r>
      <w:r w:rsidRPr="00D7056C">
        <w:rPr>
          <w:rFonts w:asciiTheme="minorHAnsi" w:hAnsiTheme="minorHAnsi" w:cstheme="minorHAnsi"/>
          <w:highlight w:val="cyan"/>
          <w:u w:val="single"/>
        </w:rPr>
        <w:t>experiencing</w:t>
      </w:r>
      <w:r w:rsidRPr="00112290">
        <w:rPr>
          <w:rFonts w:asciiTheme="minorHAnsi" w:hAnsiTheme="minorHAnsi" w:cstheme="minorHAnsi"/>
          <w:u w:val="single"/>
        </w:rPr>
        <w:t xml:space="preserve"> rampant </w:t>
      </w:r>
      <w:r w:rsidRPr="00D7056C">
        <w:rPr>
          <w:rFonts w:asciiTheme="minorHAnsi" w:hAnsiTheme="minorHAnsi" w:cstheme="minorHAnsi"/>
          <w:b/>
          <w:bCs/>
          <w:highlight w:val="cyan"/>
          <w:u w:val="single"/>
        </w:rPr>
        <w:t>poverty</w:t>
      </w:r>
      <w:r w:rsidRPr="00112290">
        <w:rPr>
          <w:rFonts w:asciiTheme="minorHAnsi" w:hAnsiTheme="minorHAnsi" w:cstheme="minorHAnsi"/>
          <w:u w:val="single"/>
        </w:rPr>
        <w:t xml:space="preserve"> and </w:t>
      </w:r>
      <w:r w:rsidRPr="00D7056C">
        <w:rPr>
          <w:rFonts w:asciiTheme="minorHAnsi" w:hAnsiTheme="minorHAnsi" w:cstheme="minorHAnsi"/>
          <w:b/>
          <w:bCs/>
          <w:highlight w:val="cyan"/>
          <w:u w:val="single"/>
        </w:rPr>
        <w:t>underdevelopment</w:t>
      </w:r>
      <w:r w:rsidRPr="00112290">
        <w:rPr>
          <w:rFonts w:asciiTheme="minorHAnsi" w:hAnsiTheme="minorHAnsi" w:cstheme="minorHAnsi"/>
          <w:u w:val="single"/>
        </w:rPr>
        <w:t xml:space="preserve">, nondemocratic </w:t>
      </w:r>
      <w:r w:rsidRPr="00D7056C">
        <w:rPr>
          <w:rFonts w:asciiTheme="minorHAnsi" w:hAnsiTheme="minorHAnsi" w:cstheme="minorHAnsi"/>
          <w:b/>
          <w:bCs/>
          <w:highlight w:val="cyan"/>
          <w:u w:val="single"/>
        </w:rPr>
        <w:t>or dysfunctional</w:t>
      </w:r>
      <w:r w:rsidRPr="00112290">
        <w:rPr>
          <w:rFonts w:asciiTheme="minorHAnsi" w:hAnsiTheme="minorHAnsi" w:cstheme="minorHAnsi"/>
          <w:u w:val="single"/>
        </w:rPr>
        <w:t xml:space="preserve"> political </w:t>
      </w:r>
      <w:r w:rsidRPr="00D7056C">
        <w:rPr>
          <w:rFonts w:asciiTheme="minorHAnsi" w:hAnsiTheme="minorHAnsi" w:cstheme="minorHAnsi"/>
          <w:b/>
          <w:bCs/>
          <w:highlight w:val="cyan"/>
          <w:u w:val="single"/>
        </w:rPr>
        <w:t>institutions</w:t>
      </w:r>
      <w:r w:rsidRPr="00112290">
        <w:rPr>
          <w:rFonts w:asciiTheme="minorHAnsi" w:hAnsiTheme="minorHAnsi" w:cstheme="minorHAnsi"/>
          <w:u w:val="single"/>
        </w:rPr>
        <w:t xml:space="preserve">, </w:t>
      </w:r>
      <w:r w:rsidRPr="00D7056C">
        <w:rPr>
          <w:rFonts w:asciiTheme="minorHAnsi" w:hAnsiTheme="minorHAnsi" w:cstheme="minorHAnsi"/>
          <w:highlight w:val="cyan"/>
          <w:u w:val="single"/>
        </w:rPr>
        <w:t>and</w:t>
      </w:r>
      <w:r w:rsidRPr="00112290">
        <w:rPr>
          <w:rFonts w:asciiTheme="minorHAnsi" w:hAnsiTheme="minorHAnsi" w:cstheme="minorHAnsi"/>
          <w:u w:val="single"/>
        </w:rPr>
        <w:t xml:space="preserve"> a </w:t>
      </w:r>
      <w:r w:rsidRPr="00D7056C">
        <w:rPr>
          <w:rFonts w:asciiTheme="minorHAnsi" w:hAnsiTheme="minorHAnsi" w:cstheme="minorHAnsi"/>
          <w:highlight w:val="cyan"/>
          <w:u w:val="single"/>
        </w:rPr>
        <w:t>long history of conflict</w:t>
      </w:r>
      <w:r w:rsidRPr="00112290">
        <w:rPr>
          <w:rFonts w:asciiTheme="minorHAnsi" w:hAnsiTheme="minorHAnsi" w:cstheme="minorHAnsi"/>
          <w:u w:val="single"/>
        </w:rPr>
        <w:t xml:space="preserve"> along ethnic and religious lines.</w:t>
      </w:r>
    </w:p>
    <w:p w14:paraId="3A251A2F"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When trying to assess the likelihood of civil war, researchers first look at whether people are willing to engage in violence. Willingness is often attributed to anger and grievances over inequality or political marginalization.</w:t>
      </w:r>
    </w:p>
    <w:p w14:paraId="3C6A478E"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Individuals or groups may have grievances with specific state or national policies, or with other groups. As their anger grows, these people may not only use aggressive and demeaning language, but also become more accepting of the idea of using violence.</w:t>
      </w:r>
    </w:p>
    <w:p w14:paraId="5447DB31"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Anger and grievances are probably the most frequently highlighted issues in the mainstream media, and especially in social media outlets. Studies of social media outlets have found that their algorithms are </w:t>
      </w:r>
      <w:hyperlink r:id="rId237" w:history="1">
        <w:r w:rsidRPr="00112290">
          <w:rPr>
            <w:rStyle w:val="Hyperlink"/>
            <w:rFonts w:asciiTheme="minorHAnsi" w:hAnsiTheme="minorHAnsi" w:cstheme="minorHAnsi"/>
            <w:sz w:val="14"/>
          </w:rPr>
          <w:t>designed to amplify anger</w:t>
        </w:r>
      </w:hyperlink>
      <w:r w:rsidRPr="00112290">
        <w:rPr>
          <w:rFonts w:asciiTheme="minorHAnsi" w:hAnsiTheme="minorHAnsi" w:cstheme="minorHAnsi"/>
          <w:sz w:val="14"/>
        </w:rPr>
        <w:t> to appeal to wider groups.</w:t>
      </w:r>
    </w:p>
    <w:p w14:paraId="63B0C103" w14:textId="77777777" w:rsidR="00EF07DA" w:rsidRPr="00112290" w:rsidRDefault="00EF07DA" w:rsidP="00EF07DA">
      <w:pPr>
        <w:rPr>
          <w:rFonts w:asciiTheme="minorHAnsi" w:hAnsiTheme="minorHAnsi" w:cstheme="minorHAnsi"/>
          <w:u w:val="single"/>
        </w:rPr>
      </w:pPr>
      <w:r w:rsidRPr="00D7056C">
        <w:rPr>
          <w:rFonts w:asciiTheme="minorHAnsi" w:hAnsiTheme="minorHAnsi" w:cstheme="minorHAnsi"/>
          <w:highlight w:val="cyan"/>
          <w:u w:val="single"/>
        </w:rPr>
        <w:t>Aggrieved people</w:t>
      </w:r>
      <w:r w:rsidRPr="00112290">
        <w:rPr>
          <w:rFonts w:asciiTheme="minorHAnsi" w:hAnsiTheme="minorHAnsi" w:cstheme="minorHAnsi"/>
          <w:u w:val="single"/>
        </w:rPr>
        <w:t xml:space="preserve">, however, </w:t>
      </w:r>
      <w:r w:rsidRPr="00D7056C">
        <w:rPr>
          <w:rFonts w:asciiTheme="minorHAnsi" w:hAnsiTheme="minorHAnsi" w:cstheme="minorHAnsi"/>
          <w:highlight w:val="cyan"/>
          <w:u w:val="single"/>
        </w:rPr>
        <w:t>exist</w:t>
      </w:r>
      <w:r w:rsidRPr="00112290">
        <w:rPr>
          <w:rFonts w:asciiTheme="minorHAnsi" w:hAnsiTheme="minorHAnsi" w:cstheme="minorHAnsi"/>
          <w:u w:val="single"/>
        </w:rPr>
        <w:t xml:space="preserve"> almost </w:t>
      </w:r>
      <w:r w:rsidRPr="00D7056C">
        <w:rPr>
          <w:rFonts w:asciiTheme="minorHAnsi" w:hAnsiTheme="minorHAnsi" w:cstheme="minorHAnsi"/>
          <w:highlight w:val="cyan"/>
          <w:u w:val="single"/>
        </w:rPr>
        <w:t>everywhere</w:t>
      </w:r>
      <w:r w:rsidRPr="00112290">
        <w:rPr>
          <w:rFonts w:asciiTheme="minorHAnsi" w:hAnsiTheme="minorHAnsi" w:cstheme="minorHAnsi"/>
          <w:u w:val="single"/>
        </w:rPr>
        <w:t>, even in the world’s </w:t>
      </w:r>
      <w:hyperlink r:id="rId238" w:history="1">
        <w:r w:rsidRPr="00112290">
          <w:rPr>
            <w:rStyle w:val="Hyperlink"/>
            <w:rFonts w:asciiTheme="minorHAnsi" w:hAnsiTheme="minorHAnsi" w:cstheme="minorHAnsi"/>
          </w:rPr>
          <w:t>happiest countries</w:t>
        </w:r>
      </w:hyperlink>
      <w:r w:rsidRPr="00112290">
        <w:rPr>
          <w:rFonts w:asciiTheme="minorHAnsi" w:hAnsiTheme="minorHAnsi" w:cstheme="minorHAnsi"/>
          <w:u w:val="single"/>
        </w:rPr>
        <w:t xml:space="preserve">. </w:t>
      </w:r>
      <w:r w:rsidRPr="00D7056C">
        <w:rPr>
          <w:rFonts w:asciiTheme="minorHAnsi" w:hAnsiTheme="minorHAnsi" w:cstheme="minorHAnsi"/>
          <w:highlight w:val="cyan"/>
          <w:u w:val="single"/>
        </w:rPr>
        <w:t>Feeling aggrieved</w:t>
      </w:r>
      <w:r w:rsidRPr="00112290">
        <w:rPr>
          <w:rFonts w:asciiTheme="minorHAnsi" w:hAnsiTheme="minorHAnsi" w:cstheme="minorHAnsi"/>
          <w:u w:val="single"/>
        </w:rPr>
        <w:t xml:space="preserve"> and even using harsh and violent rhetoric </w:t>
      </w:r>
      <w:r w:rsidRPr="00D7056C">
        <w:rPr>
          <w:rFonts w:asciiTheme="minorHAnsi" w:hAnsiTheme="minorHAnsi" w:cstheme="minorHAnsi"/>
          <w:highlight w:val="cyan"/>
          <w:u w:val="single"/>
        </w:rPr>
        <w:t>does not mean a person is willing to take up arms</w:t>
      </w:r>
      <w:r w:rsidRPr="00112290">
        <w:rPr>
          <w:rFonts w:asciiTheme="minorHAnsi" w:hAnsiTheme="minorHAnsi" w:cstheme="minorHAnsi"/>
          <w:u w:val="single"/>
        </w:rPr>
        <w:t xml:space="preserve"> against the government or one’s fellow citizens.</w:t>
      </w:r>
    </w:p>
    <w:p w14:paraId="0EE9849B"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Risks to joining a rebellion</w:t>
      </w:r>
    </w:p>
    <w:p w14:paraId="2F90F318" w14:textId="77777777" w:rsidR="00EF07DA" w:rsidRPr="00112290" w:rsidRDefault="00EF07DA" w:rsidP="00EF07DA">
      <w:pPr>
        <w:rPr>
          <w:rFonts w:asciiTheme="minorHAnsi" w:hAnsiTheme="minorHAnsi" w:cstheme="minorHAnsi"/>
          <w:u w:val="single"/>
        </w:rPr>
      </w:pPr>
      <w:r w:rsidRPr="00112290">
        <w:rPr>
          <w:rFonts w:asciiTheme="minorHAnsi" w:hAnsiTheme="minorHAnsi" w:cstheme="minorHAnsi"/>
          <w:sz w:val="14"/>
        </w:rPr>
        <w:t xml:space="preserve">But </w:t>
      </w:r>
      <w:r w:rsidRPr="00D7056C">
        <w:rPr>
          <w:rFonts w:asciiTheme="minorHAnsi" w:hAnsiTheme="minorHAnsi" w:cstheme="minorHAnsi"/>
          <w:b/>
          <w:bCs/>
          <w:highlight w:val="cyan"/>
          <w:u w:val="single"/>
        </w:rPr>
        <w:t>even if they are</w:t>
      </w:r>
      <w:r w:rsidRPr="00112290">
        <w:rPr>
          <w:rFonts w:asciiTheme="minorHAnsi" w:hAnsiTheme="minorHAnsi" w:cstheme="minorHAnsi"/>
          <w:b/>
          <w:bCs/>
          <w:u w:val="single"/>
        </w:rPr>
        <w:t xml:space="preserve"> fully willing</w:t>
      </w:r>
      <w:r w:rsidRPr="00112290">
        <w:rPr>
          <w:rFonts w:asciiTheme="minorHAnsi" w:hAnsiTheme="minorHAnsi" w:cstheme="minorHAnsi"/>
          <w:u w:val="single"/>
        </w:rPr>
        <w:t>, in almost every case, civil war will not happen unless these very angry people have </w:t>
      </w:r>
      <w:hyperlink r:id="rId239" w:history="1">
        <w:r w:rsidRPr="00112290">
          <w:rPr>
            <w:rStyle w:val="Hyperlink"/>
            <w:rFonts w:asciiTheme="minorHAnsi" w:hAnsiTheme="minorHAnsi" w:cstheme="minorHAnsi"/>
          </w:rPr>
          <w:t>the opportunity to organize</w:t>
        </w:r>
      </w:hyperlink>
      <w:r w:rsidRPr="00112290">
        <w:rPr>
          <w:rFonts w:asciiTheme="minorHAnsi" w:hAnsiTheme="minorHAnsi" w:cstheme="minorHAnsi"/>
          <w:u w:val="single"/>
        </w:rPr>
        <w:t> and use violence on a large scale.</w:t>
      </w:r>
    </w:p>
    <w:p w14:paraId="66CAAFD1" w14:textId="77777777" w:rsidR="00EF07DA" w:rsidRPr="00112290" w:rsidRDefault="00EF07DA" w:rsidP="00EF07DA">
      <w:pPr>
        <w:rPr>
          <w:rFonts w:asciiTheme="minorHAnsi" w:hAnsiTheme="minorHAnsi" w:cstheme="minorHAnsi"/>
          <w:sz w:val="14"/>
        </w:rPr>
      </w:pPr>
      <w:r w:rsidRPr="00D7056C">
        <w:rPr>
          <w:rFonts w:asciiTheme="minorHAnsi" w:hAnsiTheme="minorHAnsi" w:cstheme="minorHAnsi"/>
          <w:b/>
          <w:bCs/>
          <w:highlight w:val="cyan"/>
          <w:u w:val="single"/>
        </w:rPr>
        <w:t>Joining</w:t>
      </w:r>
      <w:r w:rsidRPr="00112290">
        <w:rPr>
          <w:rFonts w:asciiTheme="minorHAnsi" w:hAnsiTheme="minorHAnsi" w:cstheme="minorHAnsi"/>
          <w:b/>
          <w:bCs/>
          <w:u w:val="single"/>
        </w:rPr>
        <w:t xml:space="preserve"> a </w:t>
      </w:r>
      <w:r w:rsidRPr="00D7056C">
        <w:rPr>
          <w:rFonts w:asciiTheme="minorHAnsi" w:hAnsiTheme="minorHAnsi" w:cstheme="minorHAnsi"/>
          <w:b/>
          <w:bCs/>
          <w:highlight w:val="cyan"/>
          <w:u w:val="single"/>
        </w:rPr>
        <w:t>rebellion is</w:t>
      </w:r>
      <w:r w:rsidRPr="00112290">
        <w:rPr>
          <w:rFonts w:asciiTheme="minorHAnsi" w:hAnsiTheme="minorHAnsi" w:cstheme="minorHAnsi"/>
          <w:b/>
          <w:bCs/>
          <w:u w:val="single"/>
        </w:rPr>
        <w:t xml:space="preserve"> extremely </w:t>
      </w:r>
      <w:r w:rsidRPr="00D7056C">
        <w:rPr>
          <w:rFonts w:asciiTheme="minorHAnsi" w:hAnsiTheme="minorHAnsi" w:cstheme="minorHAnsi"/>
          <w:b/>
          <w:bCs/>
          <w:highlight w:val="cyan"/>
          <w:u w:val="single"/>
        </w:rPr>
        <w:t>risky</w:t>
      </w:r>
      <w:r w:rsidRPr="00112290">
        <w:rPr>
          <w:rFonts w:asciiTheme="minorHAnsi" w:hAnsiTheme="minorHAnsi" w:cstheme="minorHAnsi"/>
          <w:sz w:val="14"/>
        </w:rPr>
        <w:t xml:space="preserve">. </w:t>
      </w:r>
      <w:r w:rsidRPr="00D7056C">
        <w:rPr>
          <w:rFonts w:asciiTheme="minorHAnsi" w:hAnsiTheme="minorHAnsi" w:cstheme="minorHAnsi"/>
          <w:highlight w:val="cyan"/>
          <w:u w:val="single"/>
        </w:rPr>
        <w:t xml:space="preserve">You can </w:t>
      </w:r>
      <w:r w:rsidRPr="00D7056C">
        <w:rPr>
          <w:rFonts w:asciiTheme="minorHAnsi" w:hAnsiTheme="minorHAnsi" w:cstheme="minorHAnsi"/>
          <w:b/>
          <w:bCs/>
          <w:highlight w:val="cyan"/>
          <w:u w:val="single"/>
        </w:rPr>
        <w:t>die</w:t>
      </w:r>
      <w:r w:rsidRPr="00112290">
        <w:rPr>
          <w:rFonts w:asciiTheme="minorHAnsi" w:hAnsiTheme="minorHAnsi" w:cstheme="minorHAnsi"/>
          <w:u w:val="single"/>
        </w:rPr>
        <w:t xml:space="preserve"> or be severely wounded</w:t>
      </w:r>
      <w:r w:rsidRPr="00112290">
        <w:rPr>
          <w:rFonts w:asciiTheme="minorHAnsi" w:hAnsiTheme="minorHAnsi" w:cstheme="minorHAnsi"/>
          <w:sz w:val="14"/>
        </w:rPr>
        <w:t>. Your </w:t>
      </w:r>
      <w:hyperlink r:id="rId240" w:history="1">
        <w:r w:rsidRPr="00D7056C">
          <w:rPr>
            <w:rStyle w:val="Hyperlink"/>
            <w:rFonts w:asciiTheme="minorHAnsi" w:hAnsiTheme="minorHAnsi" w:cstheme="minorHAnsi"/>
            <w:b/>
            <w:bCs/>
            <w:highlight w:val="cyan"/>
          </w:rPr>
          <w:t>chances of winning are low</w:t>
        </w:r>
      </w:hyperlink>
      <w:r w:rsidRPr="00112290">
        <w:rPr>
          <w:rFonts w:asciiTheme="minorHAnsi" w:hAnsiTheme="minorHAnsi" w:cstheme="minorHAnsi"/>
          <w:sz w:val="14"/>
        </w:rPr>
        <w:t xml:space="preserve">. </w:t>
      </w:r>
      <w:r w:rsidRPr="00112290">
        <w:rPr>
          <w:rFonts w:asciiTheme="minorHAnsi" w:hAnsiTheme="minorHAnsi" w:cstheme="minorHAnsi"/>
          <w:u w:val="single"/>
        </w:rPr>
        <w:t xml:space="preserve">If you don’t win, even if you survive unscathed, you still risk </w:t>
      </w:r>
      <w:r w:rsidRPr="00D7056C">
        <w:rPr>
          <w:rFonts w:asciiTheme="minorHAnsi" w:hAnsiTheme="minorHAnsi" w:cstheme="minorHAnsi"/>
          <w:b/>
          <w:bCs/>
          <w:highlight w:val="cyan"/>
          <w:u w:val="single"/>
        </w:rPr>
        <w:t>prosecution</w:t>
      </w:r>
      <w:r w:rsidRPr="00112290">
        <w:rPr>
          <w:rFonts w:asciiTheme="minorHAnsi" w:hAnsiTheme="minorHAnsi" w:cstheme="minorHAnsi"/>
          <w:u w:val="single"/>
        </w:rPr>
        <w:t xml:space="preserve"> and </w:t>
      </w:r>
      <w:r w:rsidRPr="00D7056C">
        <w:rPr>
          <w:rFonts w:asciiTheme="minorHAnsi" w:hAnsiTheme="minorHAnsi" w:cstheme="minorHAnsi"/>
          <w:b/>
          <w:bCs/>
          <w:highlight w:val="cyan"/>
          <w:u w:val="single"/>
        </w:rPr>
        <w:t>social alienation</w:t>
      </w:r>
      <w:r w:rsidRPr="00112290">
        <w:rPr>
          <w:rFonts w:asciiTheme="minorHAnsi" w:hAnsiTheme="minorHAnsi" w:cstheme="minorHAnsi"/>
          <w:u w:val="single"/>
        </w:rPr>
        <w:t xml:space="preserve">. You may lose your </w:t>
      </w:r>
      <w:r w:rsidRPr="00D7056C">
        <w:rPr>
          <w:rFonts w:asciiTheme="minorHAnsi" w:hAnsiTheme="minorHAnsi" w:cstheme="minorHAnsi"/>
          <w:b/>
          <w:bCs/>
          <w:highlight w:val="cyan"/>
          <w:u w:val="single"/>
        </w:rPr>
        <w:t>job</w:t>
      </w:r>
      <w:r w:rsidRPr="00112290">
        <w:rPr>
          <w:rFonts w:asciiTheme="minorHAnsi" w:hAnsiTheme="minorHAnsi" w:cstheme="minorHAnsi"/>
          <w:u w:val="single"/>
        </w:rPr>
        <w:t xml:space="preserve">, your </w:t>
      </w:r>
      <w:r w:rsidRPr="00D7056C">
        <w:rPr>
          <w:rFonts w:asciiTheme="minorHAnsi" w:hAnsiTheme="minorHAnsi" w:cstheme="minorHAnsi"/>
          <w:b/>
          <w:bCs/>
          <w:highlight w:val="cyan"/>
          <w:u w:val="single"/>
        </w:rPr>
        <w:t>savings</w:t>
      </w:r>
      <w:r w:rsidRPr="00112290">
        <w:rPr>
          <w:rFonts w:asciiTheme="minorHAnsi" w:hAnsiTheme="minorHAnsi" w:cstheme="minorHAnsi"/>
          <w:u w:val="single"/>
        </w:rPr>
        <w:t xml:space="preserve"> </w:t>
      </w:r>
      <w:r w:rsidRPr="00D7056C">
        <w:rPr>
          <w:rFonts w:asciiTheme="minorHAnsi" w:hAnsiTheme="minorHAnsi" w:cstheme="minorHAnsi"/>
          <w:highlight w:val="cyan"/>
          <w:u w:val="single"/>
        </w:rPr>
        <w:t>and</w:t>
      </w:r>
      <w:r w:rsidRPr="00112290">
        <w:rPr>
          <w:rFonts w:asciiTheme="minorHAnsi" w:hAnsiTheme="minorHAnsi" w:cstheme="minorHAnsi"/>
          <w:u w:val="single"/>
        </w:rPr>
        <w:t xml:space="preserve"> even your home and put your </w:t>
      </w:r>
      <w:r w:rsidRPr="00D7056C">
        <w:rPr>
          <w:rFonts w:asciiTheme="minorHAnsi" w:hAnsiTheme="minorHAnsi" w:cstheme="minorHAnsi"/>
          <w:b/>
          <w:bCs/>
          <w:highlight w:val="cyan"/>
          <w:u w:val="single"/>
        </w:rPr>
        <w:t>family</w:t>
      </w:r>
      <w:r w:rsidRPr="00112290">
        <w:rPr>
          <w:rFonts w:asciiTheme="minorHAnsi" w:hAnsiTheme="minorHAnsi" w:cstheme="minorHAnsi"/>
          <w:u w:val="single"/>
        </w:rPr>
        <w:t xml:space="preserve"> at risk</w:t>
      </w:r>
      <w:r w:rsidRPr="00112290">
        <w:rPr>
          <w:rFonts w:asciiTheme="minorHAnsi" w:hAnsiTheme="minorHAnsi" w:cstheme="minorHAnsi"/>
          <w:sz w:val="14"/>
        </w:rPr>
        <w:t>.</w:t>
      </w:r>
    </w:p>
    <w:p w14:paraId="08C7C570"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 xml:space="preserve">It </w:t>
      </w:r>
      <w:r w:rsidRPr="00112290">
        <w:rPr>
          <w:rFonts w:asciiTheme="minorHAnsi" w:hAnsiTheme="minorHAnsi" w:cstheme="minorHAnsi"/>
          <w:b/>
          <w:bCs/>
          <w:u w:val="single"/>
        </w:rPr>
        <w:t>doesn’t matter how angry you are,</w:t>
      </w:r>
      <w:r w:rsidRPr="00112290">
        <w:rPr>
          <w:rFonts w:asciiTheme="minorHAnsi" w:hAnsiTheme="minorHAnsi" w:cstheme="minorHAnsi"/>
          <w:sz w:val="14"/>
        </w:rPr>
        <w:t xml:space="preserve"> </w:t>
      </w:r>
      <w:r w:rsidRPr="00112290">
        <w:rPr>
          <w:rFonts w:asciiTheme="minorHAnsi" w:hAnsiTheme="minorHAnsi" w:cstheme="minorHAnsi"/>
          <w:b/>
          <w:bCs/>
          <w:u w:val="single"/>
        </w:rPr>
        <w:t xml:space="preserve">these </w:t>
      </w:r>
      <w:r w:rsidRPr="00D7056C">
        <w:rPr>
          <w:rFonts w:asciiTheme="minorHAnsi" w:hAnsiTheme="minorHAnsi" w:cstheme="minorHAnsi"/>
          <w:b/>
          <w:bCs/>
          <w:highlight w:val="cyan"/>
          <w:u w:val="single"/>
        </w:rPr>
        <w:t>considerations are</w:t>
      </w:r>
      <w:r w:rsidRPr="00112290">
        <w:rPr>
          <w:rFonts w:asciiTheme="minorHAnsi" w:hAnsiTheme="minorHAnsi" w:cstheme="minorHAnsi"/>
          <w:b/>
          <w:bCs/>
          <w:u w:val="single"/>
        </w:rPr>
        <w:t xml:space="preserve"> usually </w:t>
      </w:r>
      <w:r w:rsidRPr="00D7056C">
        <w:rPr>
          <w:rFonts w:asciiTheme="minorHAnsi" w:hAnsiTheme="minorHAnsi" w:cstheme="minorHAnsi"/>
          <w:b/>
          <w:bCs/>
          <w:highlight w:val="cyan"/>
          <w:u w:val="single"/>
        </w:rPr>
        <w:t>prohibitive</w:t>
      </w:r>
      <w:r w:rsidRPr="00112290">
        <w:rPr>
          <w:rFonts w:asciiTheme="minorHAnsi" w:hAnsiTheme="minorHAnsi" w:cstheme="minorHAnsi"/>
          <w:sz w:val="14"/>
        </w:rPr>
        <w:t>.</w:t>
      </w:r>
    </w:p>
    <w:p w14:paraId="72EE0B5D"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All these calculations are part of what economists call “</w:t>
      </w:r>
      <w:hyperlink r:id="rId241" w:history="1">
        <w:r w:rsidRPr="00112290">
          <w:rPr>
            <w:rStyle w:val="Hyperlink"/>
            <w:rFonts w:asciiTheme="minorHAnsi" w:hAnsiTheme="minorHAnsi" w:cstheme="minorHAnsi"/>
            <w:sz w:val="14"/>
          </w:rPr>
          <w:t>opportunity costs</w:t>
        </w:r>
      </w:hyperlink>
      <w:r w:rsidRPr="00112290">
        <w:rPr>
          <w:rFonts w:asciiTheme="minorHAnsi" w:hAnsiTheme="minorHAnsi" w:cstheme="minorHAnsi"/>
          <w:sz w:val="14"/>
        </w:rPr>
        <w:t>.” Opportunity costs basically measure how much you would have to potentially give up if you were to engage in a given activity, such as rebellion.</w:t>
      </w:r>
    </w:p>
    <w:p w14:paraId="3136D909"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 xml:space="preserve">In </w:t>
      </w:r>
      <w:r w:rsidRPr="00112290">
        <w:rPr>
          <w:rFonts w:asciiTheme="minorHAnsi" w:hAnsiTheme="minorHAnsi" w:cstheme="minorHAnsi"/>
          <w:u w:val="single"/>
        </w:rPr>
        <w:t>most countries afflicted by civil war, poverty, economic downturn and even food insecurity mean that these costs are relatively low</w:t>
      </w:r>
      <w:r w:rsidRPr="00112290">
        <w:rPr>
          <w:rFonts w:asciiTheme="minorHAnsi" w:hAnsiTheme="minorHAnsi" w:cstheme="minorHAnsi"/>
          <w:sz w:val="14"/>
        </w:rPr>
        <w:t>. An unemployed farm laborer in rural Mozambique has, from an economic perspective at least, less to lose from joining an extremist insurgency than, say, Robert Scott Palmer, owner of a cleaning and restoration company from Largo, Florida.</w:t>
      </w:r>
    </w:p>
    <w:p w14:paraId="2030F7A0" w14:textId="77777777" w:rsidR="00EF07DA" w:rsidRPr="00112290" w:rsidRDefault="00EF07DA" w:rsidP="00EF07DA">
      <w:pPr>
        <w:rPr>
          <w:rFonts w:asciiTheme="minorHAnsi" w:hAnsiTheme="minorHAnsi" w:cstheme="minorHAnsi"/>
          <w:u w:val="single"/>
        </w:rPr>
      </w:pPr>
      <w:r w:rsidRPr="00112290">
        <w:rPr>
          <w:rFonts w:asciiTheme="minorHAnsi" w:hAnsiTheme="minorHAnsi" w:cstheme="minorHAnsi"/>
          <w:sz w:val="14"/>
        </w:rPr>
        <w:t>Apparently willing to </w:t>
      </w:r>
      <w:hyperlink r:id="rId242" w:history="1">
        <w:r w:rsidRPr="00112290">
          <w:rPr>
            <w:rStyle w:val="Hyperlink"/>
            <w:rFonts w:asciiTheme="minorHAnsi" w:hAnsiTheme="minorHAnsi" w:cstheme="minorHAnsi"/>
            <w:sz w:val="14"/>
          </w:rPr>
          <w:t>risk his livelihood by using violence against police during the Jan. 6 riot</w:t>
        </w:r>
      </w:hyperlink>
      <w:r w:rsidRPr="00112290">
        <w:rPr>
          <w:rFonts w:asciiTheme="minorHAnsi" w:hAnsiTheme="minorHAnsi" w:cstheme="minorHAnsi"/>
          <w:sz w:val="14"/>
        </w:rPr>
        <w:t xml:space="preserve">, Palmer was thwarted by other factors that are highly relevant in determining the potential for a full-fledged rebellion – </w:t>
      </w:r>
      <w:r w:rsidRPr="00112290">
        <w:rPr>
          <w:rFonts w:asciiTheme="minorHAnsi" w:hAnsiTheme="minorHAnsi" w:cstheme="minorHAnsi"/>
          <w:u w:val="single"/>
        </w:rPr>
        <w:t xml:space="preserve">the </w:t>
      </w:r>
      <w:r w:rsidRPr="00D7056C">
        <w:rPr>
          <w:rFonts w:asciiTheme="minorHAnsi" w:hAnsiTheme="minorHAnsi" w:cstheme="minorHAnsi"/>
          <w:highlight w:val="cyan"/>
          <w:u w:val="single"/>
        </w:rPr>
        <w:t>government’s capacity to</w:t>
      </w:r>
      <w:r w:rsidRPr="00112290">
        <w:rPr>
          <w:rFonts w:asciiTheme="minorHAnsi" w:hAnsiTheme="minorHAnsi" w:cstheme="minorHAnsi"/>
          <w:u w:val="single"/>
        </w:rPr>
        <w:t xml:space="preserve"> </w:t>
      </w:r>
      <w:r w:rsidRPr="00D7056C">
        <w:rPr>
          <w:rFonts w:asciiTheme="minorHAnsi" w:hAnsiTheme="minorHAnsi" w:cstheme="minorHAnsi"/>
          <w:b/>
          <w:bCs/>
          <w:highlight w:val="cyan"/>
          <w:u w:val="single"/>
        </w:rPr>
        <w:t>punish and deter</w:t>
      </w:r>
      <w:r w:rsidRPr="00112290">
        <w:rPr>
          <w:rFonts w:asciiTheme="minorHAnsi" w:hAnsiTheme="minorHAnsi" w:cstheme="minorHAnsi"/>
          <w:u w:val="single"/>
        </w:rPr>
        <w:t xml:space="preserve"> violence, and the opportunity, or lack of opportunity, for dissidents to organize and mobilize effectively enough to start a war.</w:t>
      </w:r>
    </w:p>
    <w:p w14:paraId="1198884C"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23B196EA" w14:textId="77777777" w:rsidR="00EF07DA" w:rsidRPr="00112290" w:rsidRDefault="00EF07DA" w:rsidP="00EF07DA">
      <w:pPr>
        <w:rPr>
          <w:rFonts w:asciiTheme="minorHAnsi" w:hAnsiTheme="minorHAnsi" w:cstheme="minorHAnsi"/>
          <w:sz w:val="14"/>
        </w:rPr>
      </w:pPr>
      <w:r w:rsidRPr="00112290">
        <w:rPr>
          <w:rFonts w:asciiTheme="minorHAnsi" w:hAnsiTheme="minorHAnsi" w:cstheme="minorHAnsi"/>
          <w:sz w:val="14"/>
        </w:rPr>
        <w:t xml:space="preserve">The </w:t>
      </w:r>
      <w:r w:rsidRPr="00112290">
        <w:rPr>
          <w:rFonts w:asciiTheme="minorHAnsi" w:hAnsiTheme="minorHAnsi" w:cstheme="minorHAnsi"/>
          <w:u w:val="single"/>
        </w:rPr>
        <w:t xml:space="preserve">high levels of American </w:t>
      </w:r>
      <w:r w:rsidRPr="00D7056C">
        <w:rPr>
          <w:rFonts w:asciiTheme="minorHAnsi" w:hAnsiTheme="minorHAnsi" w:cstheme="minorHAnsi"/>
          <w:b/>
          <w:bCs/>
          <w:highlight w:val="cyan"/>
          <w:u w:val="single"/>
        </w:rPr>
        <w:t>policing and intelligence capacity</w:t>
      </w:r>
      <w:r w:rsidRPr="00D7056C">
        <w:rPr>
          <w:rFonts w:asciiTheme="minorHAnsi" w:hAnsiTheme="minorHAnsi" w:cstheme="minorHAnsi"/>
          <w:highlight w:val="cyan"/>
          <w:u w:val="single"/>
        </w:rPr>
        <w:t xml:space="preserve"> mean</w:t>
      </w:r>
      <w:r w:rsidRPr="00112290">
        <w:rPr>
          <w:rFonts w:asciiTheme="minorHAnsi" w:hAnsiTheme="minorHAnsi" w:cstheme="minorHAnsi"/>
          <w:u w:val="single"/>
        </w:rPr>
        <w:t xml:space="preserve"> that </w:t>
      </w:r>
      <w:r w:rsidRPr="00D7056C">
        <w:rPr>
          <w:rFonts w:asciiTheme="minorHAnsi" w:hAnsiTheme="minorHAnsi" w:cstheme="minorHAnsi"/>
          <w:highlight w:val="cyan"/>
          <w:u w:val="single"/>
        </w:rPr>
        <w:t>insurgency</w:t>
      </w:r>
      <w:r w:rsidRPr="00112290">
        <w:rPr>
          <w:rFonts w:asciiTheme="minorHAnsi" w:hAnsiTheme="minorHAnsi" w:cstheme="minorHAnsi"/>
          <w:u w:val="single"/>
        </w:rPr>
        <w:t xml:space="preserve"> opportunities </w:t>
      </w:r>
      <w:r w:rsidRPr="00112290">
        <w:rPr>
          <w:rFonts w:asciiTheme="minorHAnsi" w:hAnsiTheme="minorHAnsi" w:cstheme="minorHAnsi"/>
          <w:b/>
          <w:bCs/>
          <w:u w:val="single"/>
        </w:rPr>
        <w:t xml:space="preserve">are </w:t>
      </w:r>
      <w:r w:rsidRPr="00D7056C">
        <w:rPr>
          <w:rFonts w:asciiTheme="minorHAnsi" w:hAnsiTheme="minorHAnsi" w:cstheme="minorHAnsi"/>
          <w:b/>
          <w:bCs/>
          <w:highlight w:val="cyan"/>
          <w:u w:val="single"/>
        </w:rPr>
        <w:t>rare</w:t>
      </w:r>
      <w:r w:rsidRPr="00112290">
        <w:rPr>
          <w:rFonts w:asciiTheme="minorHAnsi" w:hAnsiTheme="minorHAnsi" w:cstheme="minorHAnsi"/>
          <w:u w:val="single"/>
        </w:rPr>
        <w:t xml:space="preserve"> in the U.S. Individuals who organize, arm themselves and decide to act against the government </w:t>
      </w:r>
      <w:hyperlink r:id="rId243" w:history="1">
        <w:r w:rsidRPr="00112290">
          <w:rPr>
            <w:rStyle w:val="Hyperlink"/>
            <w:rFonts w:asciiTheme="minorHAnsi" w:hAnsiTheme="minorHAnsi" w:cstheme="minorHAnsi"/>
          </w:rPr>
          <w:t>risk being detected and thwarted</w:t>
        </w:r>
      </w:hyperlink>
      <w:r w:rsidRPr="00112290">
        <w:rPr>
          <w:rFonts w:asciiTheme="minorHAnsi" w:hAnsiTheme="minorHAnsi" w:cstheme="minorHAnsi"/>
          <w:u w:val="single"/>
        </w:rPr>
        <w:t> before they can become real threats</w:t>
      </w:r>
      <w:r w:rsidRPr="00112290">
        <w:rPr>
          <w:rFonts w:asciiTheme="minorHAnsi" w:hAnsiTheme="minorHAnsi" w:cstheme="minorHAnsi"/>
          <w:sz w:val="14"/>
        </w:rPr>
        <w:t>.</w:t>
      </w:r>
    </w:p>
    <w:p w14:paraId="6EF75789" w14:textId="77777777" w:rsidR="00EF07DA" w:rsidRPr="00112290" w:rsidRDefault="00EF07DA" w:rsidP="00EF07DA">
      <w:pPr>
        <w:rPr>
          <w:rFonts w:asciiTheme="minorHAnsi" w:hAnsiTheme="minorHAnsi" w:cstheme="minorHAnsi"/>
          <w:b/>
          <w:bCs/>
          <w:u w:val="single"/>
        </w:rPr>
      </w:pPr>
      <w:r w:rsidRPr="00112290">
        <w:rPr>
          <w:rFonts w:asciiTheme="minorHAnsi" w:hAnsiTheme="minorHAnsi" w:cstheme="minorHAnsi"/>
          <w:sz w:val="14"/>
        </w:rPr>
        <w:t>Moreover, because of the </w:t>
      </w:r>
      <w:hyperlink r:id="rId244" w:history="1">
        <w:r w:rsidRPr="00D7056C">
          <w:rPr>
            <w:rStyle w:val="Hyperlink"/>
            <w:rFonts w:asciiTheme="minorHAnsi" w:hAnsiTheme="minorHAnsi" w:cstheme="minorHAnsi"/>
            <w:b/>
            <w:bCs/>
            <w:highlight w:val="cyan"/>
          </w:rPr>
          <w:t>low urban density</w:t>
        </w:r>
        <w:r w:rsidRPr="00112290">
          <w:rPr>
            <w:rStyle w:val="Hyperlink"/>
            <w:rFonts w:asciiTheme="minorHAnsi" w:hAnsiTheme="minorHAnsi" w:cstheme="minorHAnsi"/>
            <w:b/>
            <w:bCs/>
          </w:rPr>
          <w:t xml:space="preserve"> of the U.S.</w:t>
        </w:r>
      </w:hyperlink>
      <w:r w:rsidRPr="00112290">
        <w:rPr>
          <w:rFonts w:asciiTheme="minorHAnsi" w:hAnsiTheme="minorHAnsi" w:cstheme="minorHAnsi"/>
          <w:sz w:val="14"/>
        </w:rPr>
        <w:t xml:space="preserve">, </w:t>
      </w:r>
      <w:r w:rsidRPr="00112290">
        <w:rPr>
          <w:rFonts w:asciiTheme="minorHAnsi" w:hAnsiTheme="minorHAnsi" w:cstheme="minorHAnsi"/>
          <w:u w:val="single"/>
        </w:rPr>
        <w:t>even if such rebels are successful in organizing</w:t>
      </w:r>
      <w:r w:rsidRPr="00112290">
        <w:rPr>
          <w:rFonts w:asciiTheme="minorHAnsi" w:hAnsiTheme="minorHAnsi" w:cstheme="minorHAnsi"/>
          <w:sz w:val="14"/>
        </w:rPr>
        <w:t xml:space="preserve"> – in rural Alaska, for example – </w:t>
      </w:r>
      <w:r w:rsidRPr="00112290">
        <w:rPr>
          <w:rFonts w:asciiTheme="minorHAnsi" w:hAnsiTheme="minorHAnsi" w:cstheme="minorHAnsi"/>
          <w:b/>
          <w:bCs/>
          <w:u w:val="single"/>
        </w:rPr>
        <w:t xml:space="preserve">they will be </w:t>
      </w:r>
      <w:r w:rsidRPr="00D7056C">
        <w:rPr>
          <w:rFonts w:asciiTheme="minorHAnsi" w:hAnsiTheme="minorHAnsi" w:cstheme="minorHAnsi"/>
          <w:b/>
          <w:bCs/>
          <w:highlight w:val="cyan"/>
          <w:u w:val="single"/>
        </w:rPr>
        <w:t>unable to reach</w:t>
      </w:r>
      <w:r w:rsidRPr="00112290">
        <w:rPr>
          <w:rFonts w:asciiTheme="minorHAnsi" w:hAnsiTheme="minorHAnsi" w:cstheme="minorHAnsi"/>
          <w:b/>
          <w:bCs/>
          <w:u w:val="single"/>
        </w:rPr>
        <w:t xml:space="preserve">, </w:t>
      </w:r>
      <w:r w:rsidRPr="00D7056C">
        <w:rPr>
          <w:rFonts w:asciiTheme="minorHAnsi" w:hAnsiTheme="minorHAnsi" w:cstheme="minorHAnsi"/>
          <w:b/>
          <w:bCs/>
          <w:highlight w:val="cyan"/>
          <w:u w:val="single"/>
        </w:rPr>
        <w:t>let alone conquer</w:t>
      </w:r>
      <w:r w:rsidRPr="00112290">
        <w:rPr>
          <w:rFonts w:asciiTheme="minorHAnsi" w:hAnsiTheme="minorHAnsi" w:cstheme="minorHAnsi"/>
          <w:b/>
          <w:bCs/>
          <w:u w:val="single"/>
        </w:rPr>
        <w:t xml:space="preserve">, </w:t>
      </w:r>
      <w:r w:rsidRPr="00D7056C">
        <w:rPr>
          <w:rFonts w:asciiTheme="minorHAnsi" w:hAnsiTheme="minorHAnsi" w:cstheme="minorHAnsi"/>
          <w:b/>
          <w:bCs/>
          <w:highlight w:val="cyan"/>
          <w:u w:val="single"/>
        </w:rPr>
        <w:t>big cities or threaten</w:t>
      </w:r>
      <w:r w:rsidRPr="00112290">
        <w:rPr>
          <w:rFonts w:asciiTheme="minorHAnsi" w:hAnsiTheme="minorHAnsi" w:cstheme="minorHAnsi"/>
          <w:b/>
          <w:bCs/>
          <w:u w:val="single"/>
        </w:rPr>
        <w:t xml:space="preserve"> American </w:t>
      </w:r>
      <w:r w:rsidRPr="00D7056C">
        <w:rPr>
          <w:rFonts w:asciiTheme="minorHAnsi" w:hAnsiTheme="minorHAnsi" w:cstheme="minorHAnsi"/>
          <w:b/>
          <w:bCs/>
          <w:highlight w:val="cyan"/>
          <w:u w:val="single"/>
        </w:rPr>
        <w:t>sovereignty in significant ways</w:t>
      </w:r>
      <w:r w:rsidRPr="00112290">
        <w:rPr>
          <w:rFonts w:asciiTheme="minorHAnsi" w:hAnsiTheme="minorHAnsi" w:cstheme="minorHAnsi"/>
          <w:b/>
          <w:bCs/>
          <w:u w:val="single"/>
        </w:rPr>
        <w:t>.</w:t>
      </w:r>
    </w:p>
    <w:p w14:paraId="136A70AD" w14:textId="77777777" w:rsidR="00EF07DA" w:rsidRDefault="00EF07DA" w:rsidP="009016E7"/>
    <w:p w14:paraId="0EDAE6FA" w14:textId="77777777" w:rsidR="009016E7" w:rsidRPr="009016E7" w:rsidRDefault="009016E7" w:rsidP="009016E7">
      <w:pPr>
        <w:pStyle w:val="Heading2"/>
      </w:pPr>
    </w:p>
    <w:sectPr w:rsidR="009016E7" w:rsidRPr="009016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A7AFE" w14:textId="77777777" w:rsidR="00BC3924" w:rsidRDefault="00BC3924" w:rsidP="00066D2C">
      <w:pPr>
        <w:spacing w:after="0" w:line="240" w:lineRule="auto"/>
      </w:pPr>
      <w:r>
        <w:separator/>
      </w:r>
    </w:p>
  </w:endnote>
  <w:endnote w:type="continuationSeparator" w:id="0">
    <w:p w14:paraId="6B8C25DA" w14:textId="77777777" w:rsidR="00BC3924" w:rsidRDefault="00BC39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39F80" w14:textId="77777777" w:rsidR="00BC3924" w:rsidRDefault="00BC3924" w:rsidP="00066D2C">
      <w:pPr>
        <w:spacing w:after="0" w:line="240" w:lineRule="auto"/>
      </w:pPr>
      <w:r>
        <w:separator/>
      </w:r>
    </w:p>
  </w:footnote>
  <w:footnote w:type="continuationSeparator" w:id="0">
    <w:p w14:paraId="2F95FDE2" w14:textId="77777777" w:rsidR="00BC3924" w:rsidRDefault="00BC39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21530B"/>
    <w:multiLevelType w:val="hybridMultilevel"/>
    <w:tmpl w:val="E79E2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4D1326"/>
    <w:multiLevelType w:val="hybridMultilevel"/>
    <w:tmpl w:val="CCEA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3A6E01"/>
    <w:multiLevelType w:val="hybridMultilevel"/>
    <w:tmpl w:val="E160B58C"/>
    <w:lvl w:ilvl="0" w:tplc="78F491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102C2B45"/>
    <w:multiLevelType w:val="hybridMultilevel"/>
    <w:tmpl w:val="EF4A7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BD55C0"/>
    <w:multiLevelType w:val="hybridMultilevel"/>
    <w:tmpl w:val="E01E8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D85512"/>
    <w:multiLevelType w:val="hybridMultilevel"/>
    <w:tmpl w:val="1B223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4C2AE2"/>
    <w:multiLevelType w:val="hybridMultilevel"/>
    <w:tmpl w:val="863AE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581427"/>
    <w:multiLevelType w:val="hybridMultilevel"/>
    <w:tmpl w:val="E3D64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526463"/>
    <w:multiLevelType w:val="multilevel"/>
    <w:tmpl w:val="D96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07ED9"/>
    <w:multiLevelType w:val="hybridMultilevel"/>
    <w:tmpl w:val="5C6C1544"/>
    <w:lvl w:ilvl="0" w:tplc="04090011">
      <w:start w:val="1"/>
      <w:numFmt w:val="decimal"/>
      <w:lvlText w:val="%1)"/>
      <w:lvlJc w:val="left"/>
      <w:pPr>
        <w:ind w:left="117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15:restartNumberingAfterBreak="0">
    <w:nsid w:val="312057D4"/>
    <w:multiLevelType w:val="hybridMultilevel"/>
    <w:tmpl w:val="B9A697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B4E5D62"/>
    <w:multiLevelType w:val="hybridMultilevel"/>
    <w:tmpl w:val="82A09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7F35E3"/>
    <w:multiLevelType w:val="hybridMultilevel"/>
    <w:tmpl w:val="B9A69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9C78CC"/>
    <w:multiLevelType w:val="hybridMultilevel"/>
    <w:tmpl w:val="3B50D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3F387F"/>
    <w:multiLevelType w:val="multilevel"/>
    <w:tmpl w:val="433C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B719F"/>
    <w:multiLevelType w:val="multilevel"/>
    <w:tmpl w:val="680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F50016"/>
    <w:multiLevelType w:val="hybridMultilevel"/>
    <w:tmpl w:val="2D7AF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7A3168"/>
    <w:multiLevelType w:val="hybridMultilevel"/>
    <w:tmpl w:val="47F04FE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7EF25DC"/>
    <w:multiLevelType w:val="hybridMultilevel"/>
    <w:tmpl w:val="B0A2A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39453C"/>
    <w:multiLevelType w:val="hybridMultilevel"/>
    <w:tmpl w:val="ED96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C2561F"/>
    <w:multiLevelType w:val="hybridMultilevel"/>
    <w:tmpl w:val="CFB4E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847BAA"/>
    <w:multiLevelType w:val="hybridMultilevel"/>
    <w:tmpl w:val="0CAEB5E8"/>
    <w:lvl w:ilvl="0" w:tplc="B9CE9D5A">
      <w:start w:val="1"/>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608240727">
    <w:abstractNumId w:val="22"/>
  </w:num>
  <w:num w:numId="46" w16cid:durableId="471675035">
    <w:abstractNumId w:val="20"/>
  </w:num>
  <w:num w:numId="47" w16cid:durableId="102001512">
    <w:abstractNumId w:val="31"/>
  </w:num>
  <w:num w:numId="48" w16cid:durableId="487206807">
    <w:abstractNumId w:val="11"/>
  </w:num>
  <w:num w:numId="49" w16cid:durableId="1493595549">
    <w:abstractNumId w:val="25"/>
  </w:num>
  <w:num w:numId="50" w16cid:durableId="1620989275">
    <w:abstractNumId w:val="32"/>
  </w:num>
  <w:num w:numId="51" w16cid:durableId="1362364205">
    <w:abstractNumId w:val="10"/>
  </w:num>
  <w:num w:numId="52" w16cid:durableId="546457050">
    <w:abstractNumId w:val="23"/>
  </w:num>
  <w:num w:numId="53" w16cid:durableId="981928441">
    <w:abstractNumId w:val="24"/>
  </w:num>
  <w:num w:numId="54" w16cid:durableId="1106774441">
    <w:abstractNumId w:val="12"/>
  </w:num>
  <w:num w:numId="55" w16cid:durableId="18900237">
    <w:abstractNumId w:val="13"/>
  </w:num>
  <w:num w:numId="56" w16cid:durableId="1343554757">
    <w:abstractNumId w:val="30"/>
  </w:num>
  <w:num w:numId="57" w16cid:durableId="409548199">
    <w:abstractNumId w:val="27"/>
  </w:num>
  <w:num w:numId="58" w16cid:durableId="1445883057">
    <w:abstractNumId w:val="16"/>
  </w:num>
  <w:num w:numId="59" w16cid:durableId="351036301">
    <w:abstractNumId w:val="35"/>
  </w:num>
  <w:num w:numId="60" w16cid:durableId="226112866">
    <w:abstractNumId w:val="26"/>
  </w:num>
  <w:num w:numId="61" w16cid:durableId="882251068">
    <w:abstractNumId w:val="21"/>
  </w:num>
  <w:num w:numId="62" w16cid:durableId="292106031">
    <w:abstractNumId w:val="28"/>
  </w:num>
  <w:num w:numId="63" w16cid:durableId="1460494725">
    <w:abstractNumId w:val="33"/>
  </w:num>
  <w:num w:numId="64" w16cid:durableId="1090153084">
    <w:abstractNumId w:val="34"/>
  </w:num>
  <w:num w:numId="65" w16cid:durableId="2101834611">
    <w:abstractNumId w:val="17"/>
  </w:num>
  <w:num w:numId="66" w16cid:durableId="550098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016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C1C"/>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6E7"/>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3924"/>
    <w:rsid w:val="00BC4B41"/>
    <w:rsid w:val="00BC66ED"/>
    <w:rsid w:val="00BC71D8"/>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84E"/>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7DA"/>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00C37"/>
  <w15:chartTrackingRefBased/>
  <w15:docId w15:val="{3F9C7971-94AA-4A6B-A77C-DEF5B1E50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16E7"/>
    <w:rPr>
      <w:rFonts w:ascii="Calibri" w:hAnsi="Calibri" w:cs="Calibri"/>
    </w:rPr>
  </w:style>
  <w:style w:type="paragraph" w:styleId="Heading1">
    <w:name w:val="heading 1"/>
    <w:aliases w:val="Pocket"/>
    <w:basedOn w:val="Normal"/>
    <w:next w:val="Normal"/>
    <w:link w:val="Heading1Char"/>
    <w:qFormat/>
    <w:rsid w:val="009016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Heading 2 Char Char Char1 Char,Heading 2 Char Char2 Char,Heading 2 Cha,Heading 2 Char2,BlockText,Cha,Hats,Sub-Block, 1,Super Script"/>
    <w:basedOn w:val="Normal"/>
    <w:next w:val="Normal"/>
    <w:link w:val="Heading2Char"/>
    <w:uiPriority w:val="1"/>
    <w:qFormat/>
    <w:rsid w:val="009016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Char1"/>
    <w:basedOn w:val="Normal"/>
    <w:next w:val="Normal"/>
    <w:link w:val="Heading3Char"/>
    <w:uiPriority w:val="2"/>
    <w:qFormat/>
    <w:rsid w:val="009016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9016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16E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016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16E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9016E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016E7"/>
    <w:rPr>
      <w:color w:val="auto"/>
      <w:u w:val="none"/>
    </w:rPr>
  </w:style>
  <w:style w:type="character" w:customStyle="1" w:styleId="Heading1Char">
    <w:name w:val="Heading 1 Char"/>
    <w:aliases w:val="Pocket Char"/>
    <w:basedOn w:val="DefaultParagraphFont"/>
    <w:link w:val="Heading1"/>
    <w:rsid w:val="009016E7"/>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Heading 2 Char Char Char1 Char Char,Heading 2 Char Char2 Char Char,Heading 2 Cha Char,Cha Char"/>
    <w:basedOn w:val="DefaultParagraphFont"/>
    <w:link w:val="Heading2"/>
    <w:uiPriority w:val="1"/>
    <w:rsid w:val="009016E7"/>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9016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016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16E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9016E7"/>
    <w:rPr>
      <w:b w:val="0"/>
      <w:sz w:val="22"/>
      <w:u w:val="single"/>
    </w:rPr>
  </w:style>
  <w:style w:type="character" w:styleId="Strong">
    <w:name w:val="Strong"/>
    <w:basedOn w:val="DefaultParagraphFont"/>
    <w:uiPriority w:val="22"/>
    <w:qFormat/>
    <w:rsid w:val="009016E7"/>
    <w:rPr>
      <w:b/>
      <w:bCs/>
    </w:rPr>
  </w:style>
  <w:style w:type="character" w:styleId="BookTitle">
    <w:name w:val="Book Title"/>
    <w:basedOn w:val="DefaultParagraphFont"/>
    <w:uiPriority w:val="33"/>
    <w:semiHidden/>
    <w:qFormat/>
    <w:rsid w:val="009016E7"/>
    <w:rPr>
      <w:b/>
      <w:bCs/>
      <w:i/>
      <w:iCs/>
      <w:spacing w:val="5"/>
    </w:rPr>
  </w:style>
  <w:style w:type="character" w:customStyle="1" w:styleId="Heading5Char">
    <w:name w:val="Heading 5 Char"/>
    <w:basedOn w:val="DefaultParagraphFont"/>
    <w:link w:val="Heading5"/>
    <w:uiPriority w:val="9"/>
    <w:semiHidden/>
    <w:rsid w:val="009016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16E7"/>
  </w:style>
  <w:style w:type="paragraph" w:styleId="Header">
    <w:name w:val="header"/>
    <w:basedOn w:val="Normal"/>
    <w:link w:val="HeaderChar"/>
    <w:uiPriority w:val="99"/>
    <w:semiHidden/>
    <w:rsid w:val="009016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16E7"/>
    <w:rPr>
      <w:rFonts w:ascii="Calibri" w:hAnsi="Calibri" w:cs="Calibri"/>
    </w:rPr>
  </w:style>
  <w:style w:type="paragraph" w:styleId="Footer">
    <w:name w:val="footer"/>
    <w:basedOn w:val="Normal"/>
    <w:link w:val="FooterChar"/>
    <w:uiPriority w:val="99"/>
    <w:semiHidden/>
    <w:rsid w:val="009016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16E7"/>
    <w:rPr>
      <w:rFonts w:ascii="Calibri" w:hAnsi="Calibri" w:cs="Calibri"/>
    </w:rPr>
  </w:style>
  <w:style w:type="paragraph" w:styleId="BodyText">
    <w:name w:val="Body Text"/>
    <w:basedOn w:val="Normal"/>
    <w:link w:val="BodyTextChar"/>
    <w:uiPriority w:val="99"/>
    <w:semiHidden/>
    <w:unhideWhenUsed/>
    <w:rsid w:val="009016E7"/>
    <w:pPr>
      <w:spacing w:after="120"/>
    </w:pPr>
  </w:style>
  <w:style w:type="character" w:customStyle="1" w:styleId="BodyTextChar">
    <w:name w:val="Body Text Char"/>
    <w:basedOn w:val="DefaultParagraphFont"/>
    <w:link w:val="BodyText"/>
    <w:uiPriority w:val="99"/>
    <w:semiHidden/>
    <w:rsid w:val="009016E7"/>
    <w:rPr>
      <w:rFonts w:ascii="Calibri" w:hAnsi="Calibri" w:cs="Calibri"/>
    </w:rPr>
  </w:style>
  <w:style w:type="paragraph" w:styleId="NoSpacing">
    <w:name w:val="No Spacing"/>
    <w:link w:val="NoSpacingChar"/>
    <w:uiPriority w:val="99"/>
    <w:semiHidden/>
    <w:unhideWhenUsed/>
    <w:qFormat/>
    <w:rsid w:val="009016E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016E7"/>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9016E7"/>
    <w:rPr>
      <w:color w:val="0563C1" w:themeColor="hyperlink"/>
      <w:u w:val="single"/>
    </w:rPr>
  </w:style>
  <w:style w:type="character" w:styleId="UnresolvedMention">
    <w:name w:val="Unresolved Mention"/>
    <w:basedOn w:val="DefaultParagraphFont"/>
    <w:uiPriority w:val="99"/>
    <w:semiHidden/>
    <w:unhideWhenUsed/>
    <w:rsid w:val="009016E7"/>
    <w:rPr>
      <w:color w:val="605E5C"/>
      <w:shd w:val="clear" w:color="auto" w:fill="E1DFDD"/>
    </w:rPr>
  </w:style>
  <w:style w:type="paragraph" w:customStyle="1" w:styleId="Heading411">
    <w:name w:val="Heading 411"/>
    <w:basedOn w:val="Heading1"/>
    <w:next w:val="NoSpacing"/>
    <w:link w:val="Hyperlink"/>
    <w:autoRedefine/>
    <w:uiPriority w:val="99"/>
    <w:qFormat/>
    <w:rsid w:val="009016E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9016E7"/>
    <w:pPr>
      <w:ind w:left="720"/>
      <w:jc w:val="both"/>
    </w:pPr>
    <w:rPr>
      <w:b/>
      <w:iCs/>
      <w:u w:val="single"/>
    </w:rPr>
  </w:style>
  <w:style w:type="paragraph" w:customStyle="1" w:styleId="Emphasis1">
    <w:name w:val="Emphasis1"/>
    <w:basedOn w:val="Normal"/>
    <w:autoRedefine/>
    <w:uiPriority w:val="8"/>
    <w:qFormat/>
    <w:rsid w:val="009016E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9016E7"/>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semiHidden/>
    <w:unhideWhenUsed/>
    <w:rsid w:val="009016E7"/>
    <w:pPr>
      <w:spacing w:before="100" w:beforeAutospacing="1" w:after="100" w:afterAutospacing="1"/>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9016E7"/>
    <w:pPr>
      <w:spacing w:before="60" w:after="60"/>
    </w:pPr>
    <w:rPr>
      <w:rFonts w:ascii="Cambria" w:hAnsi="Cambria" w:cstheme="minorBidi"/>
    </w:rPr>
  </w:style>
  <w:style w:type="paragraph" w:customStyle="1" w:styleId="Analytic">
    <w:name w:val="Analytic"/>
    <w:basedOn w:val="Heading4"/>
    <w:link w:val="AnalyticChar"/>
    <w:autoRedefine/>
    <w:qFormat/>
    <w:rsid w:val="009016E7"/>
    <w:rPr>
      <w:rFonts w:eastAsia="MS Gothic"/>
      <w:color w:val="000000" w:themeColor="text1"/>
    </w:rPr>
  </w:style>
  <w:style w:type="character" w:customStyle="1" w:styleId="AnalyticChar">
    <w:name w:val="Analytic Char"/>
    <w:basedOn w:val="DefaultParagraphFont"/>
    <w:link w:val="Analytic"/>
    <w:rsid w:val="009016E7"/>
    <w:rPr>
      <w:rFonts w:ascii="Calibri" w:eastAsia="MS Gothic" w:hAnsi="Calibri" w:cstheme="majorBidi"/>
      <w:b/>
      <w:iCs/>
      <w:color w:val="000000" w:themeColor="text1"/>
      <w:sz w:val="26"/>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9016E7"/>
    <w:rPr>
      <w:u w:val="single"/>
    </w:rPr>
  </w:style>
  <w:style w:type="paragraph" w:styleId="Title">
    <w:name w:val="Title"/>
    <w:aliases w:val="UNDERLINE,Cites and Cards,Bold Underlined,title,Block Heading,Read This"/>
    <w:basedOn w:val="Normal"/>
    <w:next w:val="Normal"/>
    <w:link w:val="TitleChar"/>
    <w:uiPriority w:val="6"/>
    <w:qFormat/>
    <w:rsid w:val="009016E7"/>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9016E7"/>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9016E7"/>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9016E7"/>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styleId="HTMLPreformatted">
    <w:name w:val="HTML Preformatted"/>
    <w:basedOn w:val="Normal"/>
    <w:link w:val="HTMLPreformattedChar"/>
    <w:uiPriority w:val="99"/>
    <w:semiHidden/>
    <w:unhideWhenUsed/>
    <w:rsid w:val="009016E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16E7"/>
    <w:rPr>
      <w:rFonts w:ascii="Consolas" w:hAnsi="Consolas" w:cs="Calibri"/>
      <w:sz w:val="20"/>
      <w:szCs w:val="20"/>
    </w:rPr>
  </w:style>
  <w:style w:type="paragraph" w:customStyle="1" w:styleId="msonormal0">
    <w:name w:val="msonormal"/>
    <w:basedOn w:val="Normal"/>
    <w:rsid w:val="009016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9016E7"/>
  </w:style>
  <w:style w:type="character" w:customStyle="1" w:styleId="annotation">
    <w:name w:val="annotation"/>
    <w:basedOn w:val="DefaultParagraphFont"/>
    <w:rsid w:val="009016E7"/>
  </w:style>
  <w:style w:type="paragraph" w:customStyle="1" w:styleId="Emphasize">
    <w:name w:val="Emphasize"/>
    <w:basedOn w:val="Normal"/>
    <w:uiPriority w:val="8"/>
    <w:qFormat/>
    <w:rsid w:val="009016E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fuge.journals.yorku.ca/index.php/refuge/article/view/41163/37072" TargetMode="External"/><Relationship Id="rId21" Type="http://schemas.openxmlformats.org/officeDocument/2006/relationships/hyperlink" Target="https://refuge.journals.yorku.ca/index.php/refuge/article/view/41163/37072" TargetMode="External"/><Relationship Id="rId42" Type="http://schemas.openxmlformats.org/officeDocument/2006/relationships/hyperlink" Target="https://refuge.journals.yorku.ca/index.php/refuge/article/view/41163/37072" TargetMode="External"/><Relationship Id="rId63" Type="http://schemas.openxmlformats.org/officeDocument/2006/relationships/hyperlink" Target="https://refuge.journals.yorku.ca/index.php/refuge/article/view/41163/37072" TargetMode="External"/><Relationship Id="rId84" Type="http://schemas.openxmlformats.org/officeDocument/2006/relationships/hyperlink" Target="https://refuge.journals.yorku.ca/index.php/refuge/article/view/41163/37072" TargetMode="External"/><Relationship Id="rId138" Type="http://schemas.openxmlformats.org/officeDocument/2006/relationships/hyperlink" Target="https://refuge.journals.yorku.ca/index.php/refuge/article/view/41163/37072" TargetMode="External"/><Relationship Id="rId159" Type="http://schemas.openxmlformats.org/officeDocument/2006/relationships/hyperlink" Target="https://refuge.journals.yorku.ca/index.php/refuge/article/view/41163/37072" TargetMode="External"/><Relationship Id="rId170" Type="http://schemas.openxmlformats.org/officeDocument/2006/relationships/hyperlink" Target="https://refuge.journals.yorku.ca/index.php/refuge/article/view/41163/37072" TargetMode="External"/><Relationship Id="rId191" Type="http://schemas.openxmlformats.org/officeDocument/2006/relationships/hyperlink" Target="https://refuge.journals.yorku.ca/index.php/refuge/article/view/41163/37072" TargetMode="External"/><Relationship Id="rId205" Type="http://schemas.openxmlformats.org/officeDocument/2006/relationships/hyperlink" Target="https://refuge.journals.yorku.ca/index.php/refuge/article/view/41163/37072" TargetMode="External"/><Relationship Id="rId226" Type="http://schemas.openxmlformats.org/officeDocument/2006/relationships/hyperlink" Target="https://www.brookings.edu/research/the-climate-crisis-migration-and-refugees/" TargetMode="External"/><Relationship Id="rId107" Type="http://schemas.openxmlformats.org/officeDocument/2006/relationships/hyperlink" Target="https://refuge.journals.yorku.ca/index.php/refuge/article/view/41163/37072" TargetMode="External"/><Relationship Id="rId11" Type="http://schemas.openxmlformats.org/officeDocument/2006/relationships/hyperlink" Target="https://refuge.journals.yorku.ca/index.php/refuge/article/view/41163/37072" TargetMode="External"/><Relationship Id="rId32" Type="http://schemas.openxmlformats.org/officeDocument/2006/relationships/hyperlink" Target="https://refuge.journals.yorku.ca/index.php/refuge/article/view/41163/37072" TargetMode="External"/><Relationship Id="rId53" Type="http://schemas.openxmlformats.org/officeDocument/2006/relationships/hyperlink" Target="https://refuge.journals.yorku.ca/index.php/refuge/article/view/41163/37072" TargetMode="External"/><Relationship Id="rId74" Type="http://schemas.openxmlformats.org/officeDocument/2006/relationships/hyperlink" Target="https://refuge.journals.yorku.ca/index.php/refuge/article/view/41163/37072" TargetMode="External"/><Relationship Id="rId128" Type="http://schemas.openxmlformats.org/officeDocument/2006/relationships/hyperlink" Target="https://refuge.journals.yorku.ca/index.php/refuge/article/view/41163/37072" TargetMode="External"/><Relationship Id="rId149" Type="http://schemas.openxmlformats.org/officeDocument/2006/relationships/hyperlink" Target="https://refuge.journals.yorku.ca/index.php/refuge/article/view/41163/37072" TargetMode="External"/><Relationship Id="rId5" Type="http://schemas.openxmlformats.org/officeDocument/2006/relationships/webSettings" Target="webSettings.xml"/><Relationship Id="rId95" Type="http://schemas.openxmlformats.org/officeDocument/2006/relationships/hyperlink" Target="https://refuge.journals.yorku.ca/index.php/refuge/article/view/41163/37072" TargetMode="External"/><Relationship Id="rId160" Type="http://schemas.openxmlformats.org/officeDocument/2006/relationships/hyperlink" Target="https://refuge.journals.yorku.ca/index.php/refuge/article/view/41163/37072" TargetMode="External"/><Relationship Id="rId181" Type="http://schemas.openxmlformats.org/officeDocument/2006/relationships/hyperlink" Target="https://refuge.journals.yorku.ca/index.php/refuge/article/view/41163/37072" TargetMode="External"/><Relationship Id="rId216" Type="http://schemas.openxmlformats.org/officeDocument/2006/relationships/hyperlink" Target="http://mragheb.com/NPRE%20402%20ME%20405%20Nuclear%20Power%20Engineering/Safeguards%20Non%20Proliferation%20and%20Peaceful%20Nuclear%20Energy.pdf" TargetMode="External"/><Relationship Id="rId237" Type="http://schemas.openxmlformats.org/officeDocument/2006/relationships/hyperlink" Target="https://www.npr.org/2021/10/04/1042969584/facebook-whistleblower-says-the-social-media-giant-is-putting-profit-over-user-s" TargetMode="External"/><Relationship Id="rId22" Type="http://schemas.openxmlformats.org/officeDocument/2006/relationships/hyperlink" Target="https://refuge.journals.yorku.ca/index.php/refuge/article/view/41163/37072" TargetMode="External"/><Relationship Id="rId43" Type="http://schemas.openxmlformats.org/officeDocument/2006/relationships/hyperlink" Target="https://refuge.journals.yorku.ca/index.php/refuge/article/view/41163/37072" TargetMode="External"/><Relationship Id="rId64" Type="http://schemas.openxmlformats.org/officeDocument/2006/relationships/hyperlink" Target="https://refuge.journals.yorku.ca/index.php/refuge/article/view/41163/37072" TargetMode="External"/><Relationship Id="rId118" Type="http://schemas.openxmlformats.org/officeDocument/2006/relationships/hyperlink" Target="https://refuge.journals.yorku.ca/index.php/refuge/article/view/41163/37072" TargetMode="External"/><Relationship Id="rId139" Type="http://schemas.openxmlformats.org/officeDocument/2006/relationships/hyperlink" Target="https://refuge.journals.yorku.ca/index.php/refuge/article/view/41163/37072" TargetMode="External"/><Relationship Id="rId85" Type="http://schemas.openxmlformats.org/officeDocument/2006/relationships/hyperlink" Target="https://refuge.journals.yorku.ca/index.php/refuge/article/view/41163/37072" TargetMode="External"/><Relationship Id="rId150" Type="http://schemas.openxmlformats.org/officeDocument/2006/relationships/hyperlink" Target="https://refuge.journals.yorku.ca/index.php/refuge/article/view/41163/37072" TargetMode="External"/><Relationship Id="rId171" Type="http://schemas.openxmlformats.org/officeDocument/2006/relationships/hyperlink" Target="https://refuge.journals.yorku.ca/index.php/refuge/article/view/41163/37072" TargetMode="External"/><Relationship Id="rId192" Type="http://schemas.openxmlformats.org/officeDocument/2006/relationships/hyperlink" Target="https://refuge.journals.yorku.ca/index.php/refuge/article/view/41163/37072" TargetMode="External"/><Relationship Id="rId206" Type="http://schemas.openxmlformats.org/officeDocument/2006/relationships/hyperlink" Target="https://refuge.journals.yorku.ca/index.php/refuge/article/view/41163/37072" TargetMode="External"/><Relationship Id="rId227" Type="http://schemas.openxmlformats.org/officeDocument/2006/relationships/hyperlink" Target="https://thebulletin.org/premium/2020-12/2004-city-on-fire/" TargetMode="External"/><Relationship Id="rId12" Type="http://schemas.openxmlformats.org/officeDocument/2006/relationships/hyperlink" Target="https://refuge.journals.yorku.ca/index.php/refuge/article/view/41163/37072" TargetMode="External"/><Relationship Id="rId33" Type="http://schemas.openxmlformats.org/officeDocument/2006/relationships/hyperlink" Target="https://refuge.journals.yorku.ca/index.php/refuge/article/view/41163/37072" TargetMode="External"/><Relationship Id="rId108" Type="http://schemas.openxmlformats.org/officeDocument/2006/relationships/hyperlink" Target="https://refuge.journals.yorku.ca/index.php/refuge/article/view/41163/37072" TargetMode="External"/><Relationship Id="rId129" Type="http://schemas.openxmlformats.org/officeDocument/2006/relationships/hyperlink" Target="https://refuge.journals.yorku.ca/index.php/refuge/article/view/41163/37072" TargetMode="External"/><Relationship Id="rId54" Type="http://schemas.openxmlformats.org/officeDocument/2006/relationships/hyperlink" Target="https://refuge.journals.yorku.ca/index.php/refuge/article/view/41163/37072" TargetMode="External"/><Relationship Id="rId75" Type="http://schemas.openxmlformats.org/officeDocument/2006/relationships/hyperlink" Target="https://refuge.journals.yorku.ca/index.php/refuge/article/view/41163/37072" TargetMode="External"/><Relationship Id="rId96" Type="http://schemas.openxmlformats.org/officeDocument/2006/relationships/hyperlink" Target="https://refuge.journals.yorku.ca/index.php/refuge/article/view/41163/37072" TargetMode="External"/><Relationship Id="rId140" Type="http://schemas.openxmlformats.org/officeDocument/2006/relationships/hyperlink" Target="https://refuge.journals.yorku.ca/index.php/refuge/article/view/41163/37072" TargetMode="External"/><Relationship Id="rId161" Type="http://schemas.openxmlformats.org/officeDocument/2006/relationships/hyperlink" Target="https://refuge.journals.yorku.ca/index.php/refuge/article/view/41163/37072" TargetMode="External"/><Relationship Id="rId182" Type="http://schemas.openxmlformats.org/officeDocument/2006/relationships/hyperlink" Target="https://refuge.journals.yorku.ca/index.php/refuge/article/view/41163/37072" TargetMode="External"/><Relationship Id="rId217" Type="http://schemas.openxmlformats.org/officeDocument/2006/relationships/hyperlink" Target="https://theweek.com/russo-ukrainian-war/1011687/eventually-our-nuclear-luck-will-run-out" TargetMode="External"/><Relationship Id="rId6" Type="http://schemas.openxmlformats.org/officeDocument/2006/relationships/footnotes" Target="footnotes.xml"/><Relationship Id="rId238" Type="http://schemas.openxmlformats.org/officeDocument/2006/relationships/hyperlink" Target="https://www.cnn.com/travel/article/worlds-happiest-countries-2021/index.html" TargetMode="External"/><Relationship Id="rId23" Type="http://schemas.openxmlformats.org/officeDocument/2006/relationships/hyperlink" Target="https://refuge.journals.yorku.ca/index.php/refuge/article/view/41163/37072" TargetMode="External"/><Relationship Id="rId119" Type="http://schemas.openxmlformats.org/officeDocument/2006/relationships/hyperlink" Target="https://refuge.journals.yorku.ca/index.php/refuge/article/view/41163/37072" TargetMode="External"/><Relationship Id="rId44" Type="http://schemas.openxmlformats.org/officeDocument/2006/relationships/hyperlink" Target="https://refuge.journals.yorku.ca/index.php/refuge/article/view/41163/37072" TargetMode="External"/><Relationship Id="rId65" Type="http://schemas.openxmlformats.org/officeDocument/2006/relationships/hyperlink" Target="https://refuge.journals.yorku.ca/index.php/refuge/article/view/41163/37072" TargetMode="External"/><Relationship Id="rId86" Type="http://schemas.openxmlformats.org/officeDocument/2006/relationships/hyperlink" Target="https://refuge.journals.yorku.ca/index.php/refuge/article/view/41163/37072" TargetMode="External"/><Relationship Id="rId130" Type="http://schemas.openxmlformats.org/officeDocument/2006/relationships/hyperlink" Target="https://refuge.journals.yorku.ca/index.php/refuge/article/view/41163/37072" TargetMode="External"/><Relationship Id="rId151" Type="http://schemas.openxmlformats.org/officeDocument/2006/relationships/hyperlink" Target="https://refuge.journals.yorku.ca/index.php/refuge/article/view/41163/37072" TargetMode="External"/><Relationship Id="rId172" Type="http://schemas.openxmlformats.org/officeDocument/2006/relationships/hyperlink" Target="https://refuge.journals.yorku.ca/index.php/refuge/article/view/41163/37072" TargetMode="External"/><Relationship Id="rId193" Type="http://schemas.openxmlformats.org/officeDocument/2006/relationships/hyperlink" Target="https://refuge.journals.yorku.ca/index.php/refuge/article/view/41163/37072" TargetMode="External"/><Relationship Id="rId207" Type="http://schemas.openxmlformats.org/officeDocument/2006/relationships/hyperlink" Target="https://refuge.journals.yorku.ca/index.php/refuge/article/view/41163/37072" TargetMode="External"/><Relationship Id="rId228" Type="http://schemas.openxmlformats.org/officeDocument/2006/relationships/hyperlink" Target="https://nuclearsecrecy.com/nukemap/" TargetMode="External"/><Relationship Id="rId13" Type="http://schemas.openxmlformats.org/officeDocument/2006/relationships/hyperlink" Target="https://refuge.journals.yorku.ca/index.php/refuge/article/view/41163/37072" TargetMode="External"/><Relationship Id="rId109" Type="http://schemas.openxmlformats.org/officeDocument/2006/relationships/hyperlink" Target="https://refuge.journals.yorku.ca/index.php/refuge/article/view/41163/37072" TargetMode="External"/><Relationship Id="rId34" Type="http://schemas.openxmlformats.org/officeDocument/2006/relationships/hyperlink" Target="https://refuge.journals.yorku.ca/index.php/refuge/article/view/41163/37072" TargetMode="External"/><Relationship Id="rId55" Type="http://schemas.openxmlformats.org/officeDocument/2006/relationships/hyperlink" Target="https://refuge.journals.yorku.ca/index.php/refuge/article/view/41163/37072" TargetMode="External"/><Relationship Id="rId76" Type="http://schemas.openxmlformats.org/officeDocument/2006/relationships/hyperlink" Target="https://refuge.journals.yorku.ca/index.php/refuge/article/view/41163/37072" TargetMode="External"/><Relationship Id="rId97" Type="http://schemas.openxmlformats.org/officeDocument/2006/relationships/hyperlink" Target="https://refuge.journals.yorku.ca/index.php/refuge/article/view/41163/37072" TargetMode="External"/><Relationship Id="rId120" Type="http://schemas.openxmlformats.org/officeDocument/2006/relationships/hyperlink" Target="https://refuge.journals.yorku.ca/index.php/refuge/article/view/41163/37072" TargetMode="External"/><Relationship Id="rId141" Type="http://schemas.openxmlformats.org/officeDocument/2006/relationships/hyperlink" Target="https://refuge.journals.yorku.ca/index.php/refuge/article/view/41163/37072" TargetMode="External"/><Relationship Id="rId7" Type="http://schemas.openxmlformats.org/officeDocument/2006/relationships/endnotes" Target="endnotes.xml"/><Relationship Id="rId162" Type="http://schemas.openxmlformats.org/officeDocument/2006/relationships/hyperlink" Target="https://refuge.journals.yorku.ca/index.php/refuge/article/view/41163/37072" TargetMode="External"/><Relationship Id="rId183" Type="http://schemas.openxmlformats.org/officeDocument/2006/relationships/hyperlink" Target="https://refuge.journals.yorku.ca/index.php/refuge/article/view/41163/37072" TargetMode="External"/><Relationship Id="rId218" Type="http://schemas.openxmlformats.org/officeDocument/2006/relationships/hyperlink" Target="https://www.nytimes.com/2022/03/23/us/politics/biden-russia-nuclear-weapons.html" TargetMode="External"/><Relationship Id="rId239" Type="http://schemas.openxmlformats.org/officeDocument/2006/relationships/hyperlink" Target="https://academic.oup.com/isq/article-abstract/62/2/274/4909422" TargetMode="External"/><Relationship Id="rId24" Type="http://schemas.openxmlformats.org/officeDocument/2006/relationships/hyperlink" Target="https://refuge.journals.yorku.ca/index.php/refuge/article/view/41163/37072" TargetMode="External"/><Relationship Id="rId45" Type="http://schemas.openxmlformats.org/officeDocument/2006/relationships/hyperlink" Target="https://refuge.journals.yorku.ca/index.php/refuge/article/view/41163/37072" TargetMode="External"/><Relationship Id="rId66" Type="http://schemas.openxmlformats.org/officeDocument/2006/relationships/hyperlink" Target="https://refuge.journals.yorku.ca/index.php/refuge/article/view/41163/37072" TargetMode="External"/><Relationship Id="rId87" Type="http://schemas.openxmlformats.org/officeDocument/2006/relationships/hyperlink" Target="https://refuge.journals.yorku.ca/index.php/refuge/article/view/41163/37072" TargetMode="External"/><Relationship Id="rId110" Type="http://schemas.openxmlformats.org/officeDocument/2006/relationships/hyperlink" Target="https://refuge.journals.yorku.ca/index.php/refuge/article/view/41163/37072" TargetMode="External"/><Relationship Id="rId131" Type="http://schemas.openxmlformats.org/officeDocument/2006/relationships/hyperlink" Target="https://refuge.journals.yorku.ca/index.php/refuge/article/view/41163/37072" TargetMode="External"/><Relationship Id="rId152" Type="http://schemas.openxmlformats.org/officeDocument/2006/relationships/hyperlink" Target="https://refuge.journals.yorku.ca/index.php/refuge/article/view/41163/37072" TargetMode="External"/><Relationship Id="rId173" Type="http://schemas.openxmlformats.org/officeDocument/2006/relationships/hyperlink" Target="https://refuge.journals.yorku.ca/index.php/refuge/article/view/41163/37072" TargetMode="External"/><Relationship Id="rId194" Type="http://schemas.openxmlformats.org/officeDocument/2006/relationships/hyperlink" Target="https://refuge.journals.yorku.ca/index.php/refuge/article/view/41163/37072" TargetMode="External"/><Relationship Id="rId208" Type="http://schemas.openxmlformats.org/officeDocument/2006/relationships/hyperlink" Target="https://refuge.journals.yorku.ca/index.php/refuge/article/view/41163/37072" TargetMode="External"/><Relationship Id="rId229" Type="http://schemas.openxmlformats.org/officeDocument/2006/relationships/hyperlink" Target="https://eos.org/author/s-derouin" TargetMode="External"/><Relationship Id="rId240" Type="http://schemas.openxmlformats.org/officeDocument/2006/relationships/hyperlink" Target="https://doi.org/10.1177/0022002709336458" TargetMode="External"/><Relationship Id="rId14" Type="http://schemas.openxmlformats.org/officeDocument/2006/relationships/hyperlink" Target="https://refuge.journals.yorku.ca/index.php/refuge/article/view/41163/37072" TargetMode="External"/><Relationship Id="rId35" Type="http://schemas.openxmlformats.org/officeDocument/2006/relationships/hyperlink" Target="https://refuge.journals.yorku.ca/index.php/refuge/article/view/41163/37072" TargetMode="External"/><Relationship Id="rId56" Type="http://schemas.openxmlformats.org/officeDocument/2006/relationships/hyperlink" Target="https://refuge.journals.yorku.ca/index.php/refuge/article/view/41163/37072" TargetMode="External"/><Relationship Id="rId77" Type="http://schemas.openxmlformats.org/officeDocument/2006/relationships/hyperlink" Target="https://refuge.journals.yorku.ca/index.php/refuge/article/view/41163/37072" TargetMode="External"/><Relationship Id="rId100" Type="http://schemas.openxmlformats.org/officeDocument/2006/relationships/hyperlink" Target="https://refuge.journals.yorku.ca/index.php/refuge/article/view/41163/37072" TargetMode="External"/><Relationship Id="rId8" Type="http://schemas.openxmlformats.org/officeDocument/2006/relationships/hyperlink" Target="https://doi.org/10.1177/02637758251365740" TargetMode="External"/><Relationship Id="rId98" Type="http://schemas.openxmlformats.org/officeDocument/2006/relationships/hyperlink" Target="https://refuge.journals.yorku.ca/index.php/refuge/article/view/41163/37072" TargetMode="External"/><Relationship Id="rId121" Type="http://schemas.openxmlformats.org/officeDocument/2006/relationships/hyperlink" Target="https://refuge.journals.yorku.ca/index.php/refuge/article/view/41163/37072" TargetMode="External"/><Relationship Id="rId142" Type="http://schemas.openxmlformats.org/officeDocument/2006/relationships/hyperlink" Target="https://refuge.journals.yorku.ca/index.php/refuge/article/view/41163/37072" TargetMode="External"/><Relationship Id="rId163" Type="http://schemas.openxmlformats.org/officeDocument/2006/relationships/hyperlink" Target="https://refuge.journals.yorku.ca/index.php/refuge/article/view/41163/37072" TargetMode="External"/><Relationship Id="rId184" Type="http://schemas.openxmlformats.org/officeDocument/2006/relationships/hyperlink" Target="https://refuge.journals.yorku.ca/index.php/refuge/article/view/41163/37072" TargetMode="External"/><Relationship Id="rId219" Type="http://schemas.openxmlformats.org/officeDocument/2006/relationships/hyperlink" Target="https://www.nytimes.com/2022/03/21/science/russia-nuclear-ukraine.html" TargetMode="External"/><Relationship Id="rId230" Type="http://schemas.openxmlformats.org/officeDocument/2006/relationships/hyperlink" Target="https://www.brookings.edu/blog/order-from-chaos/2020/03/03/experts-assess-the-nuclear-non-proliferation-treaty-50-years-after-it-went-into-effect/" TargetMode="External"/><Relationship Id="rId25" Type="http://schemas.openxmlformats.org/officeDocument/2006/relationships/hyperlink" Target="https://refuge.journals.yorku.ca/index.php/refuge/article/view/41163/37072" TargetMode="External"/><Relationship Id="rId46" Type="http://schemas.openxmlformats.org/officeDocument/2006/relationships/hyperlink" Target="https://refuge.journals.yorku.ca/index.php/refuge/article/view/41163/37072" TargetMode="External"/><Relationship Id="rId67" Type="http://schemas.openxmlformats.org/officeDocument/2006/relationships/hyperlink" Target="https://refuge.journals.yorku.ca/index.php/refuge/article/view/41163/37072" TargetMode="External"/><Relationship Id="rId88" Type="http://schemas.openxmlformats.org/officeDocument/2006/relationships/hyperlink" Target="https://refuge.journals.yorku.ca/index.php/refuge/article/view/41163/37072" TargetMode="External"/><Relationship Id="rId111" Type="http://schemas.openxmlformats.org/officeDocument/2006/relationships/hyperlink" Target="https://refuge.journals.yorku.ca/index.php/refuge/article/view/41163/37072" TargetMode="External"/><Relationship Id="rId132" Type="http://schemas.openxmlformats.org/officeDocument/2006/relationships/hyperlink" Target="https://refuge.journals.yorku.ca/index.php/refuge/article/view/41163/37072" TargetMode="External"/><Relationship Id="rId153" Type="http://schemas.openxmlformats.org/officeDocument/2006/relationships/hyperlink" Target="https://refuge.journals.yorku.ca/index.php/refuge/article/view/41163/37072" TargetMode="External"/><Relationship Id="rId174" Type="http://schemas.openxmlformats.org/officeDocument/2006/relationships/hyperlink" Target="https://refuge.journals.yorku.ca/index.php/refuge/article/view/41163/37072" TargetMode="External"/><Relationship Id="rId195" Type="http://schemas.openxmlformats.org/officeDocument/2006/relationships/hyperlink" Target="https://refuge.journals.yorku.ca/index.php/refuge/article/view/41163/37072" TargetMode="External"/><Relationship Id="rId209" Type="http://schemas.openxmlformats.org/officeDocument/2006/relationships/hyperlink" Target="https://refuge.journals.yorku.ca/index.php/refuge/article/view/41163/37072" TargetMode="External"/><Relationship Id="rId220" Type="http://schemas.openxmlformats.org/officeDocument/2006/relationships/hyperlink" Target="http://warontherocks.com/2021/06/revolutionary-thinking-questioning-the-conventional-wisdom-on-nuclear-deterrence/" TargetMode="External"/><Relationship Id="rId241" Type="http://schemas.openxmlformats.org/officeDocument/2006/relationships/hyperlink" Target="https://www.investopedia.com/terms/o/opportunitycost.asp" TargetMode="External"/><Relationship Id="rId15" Type="http://schemas.openxmlformats.org/officeDocument/2006/relationships/hyperlink" Target="https://refuge.journals.yorku.ca/index.php/refuge/article/view/41163/37072" TargetMode="External"/><Relationship Id="rId36" Type="http://schemas.openxmlformats.org/officeDocument/2006/relationships/hyperlink" Target="https://refuge.journals.yorku.ca/index.php/refuge/article/view/41163/37072" TargetMode="External"/><Relationship Id="rId57" Type="http://schemas.openxmlformats.org/officeDocument/2006/relationships/hyperlink" Target="https://refuge.journals.yorku.ca/index.php/refuge/article/view/41163/37072" TargetMode="External"/><Relationship Id="rId10" Type="http://schemas.openxmlformats.org/officeDocument/2006/relationships/hyperlink" Target="https://refuge.journals.yorku.ca/index.php/refuge/article/view/41163/37072" TargetMode="External"/><Relationship Id="rId31" Type="http://schemas.openxmlformats.org/officeDocument/2006/relationships/hyperlink" Target="https://refuge.journals.yorku.ca/index.php/refuge/article/view/41163/37072" TargetMode="External"/><Relationship Id="rId52" Type="http://schemas.openxmlformats.org/officeDocument/2006/relationships/hyperlink" Target="https://refuge.journals.yorku.ca/index.php/refuge/article/view/41163/37072" TargetMode="External"/><Relationship Id="rId73" Type="http://schemas.openxmlformats.org/officeDocument/2006/relationships/hyperlink" Target="https://refuge.journals.yorku.ca/index.php/refuge/article/view/41163/37072" TargetMode="External"/><Relationship Id="rId78" Type="http://schemas.openxmlformats.org/officeDocument/2006/relationships/hyperlink" Target="https://refuge.journals.yorku.ca/index.php/refuge/article/view/41163/37072" TargetMode="External"/><Relationship Id="rId94" Type="http://schemas.openxmlformats.org/officeDocument/2006/relationships/hyperlink" Target="https://refuge.journals.yorku.ca/index.php/refuge/article/view/41163/37072" TargetMode="External"/><Relationship Id="rId99" Type="http://schemas.openxmlformats.org/officeDocument/2006/relationships/hyperlink" Target="https://refuge.journals.yorku.ca/index.php/refuge/article/view/41163/37072" TargetMode="External"/><Relationship Id="rId101" Type="http://schemas.openxmlformats.org/officeDocument/2006/relationships/hyperlink" Target="https://refuge.journals.yorku.ca/index.php/refuge/article/view/41163/37072" TargetMode="External"/><Relationship Id="rId122" Type="http://schemas.openxmlformats.org/officeDocument/2006/relationships/hyperlink" Target="https://refuge.journals.yorku.ca/index.php/refuge/article/view/41163/37072" TargetMode="External"/><Relationship Id="rId143" Type="http://schemas.openxmlformats.org/officeDocument/2006/relationships/hyperlink" Target="https://refuge.journals.yorku.ca/index.php/refuge/article/view/41163/37072" TargetMode="External"/><Relationship Id="rId148" Type="http://schemas.openxmlformats.org/officeDocument/2006/relationships/hyperlink" Target="https://refuge.journals.yorku.ca/index.php/refuge/article/view/41163/37072" TargetMode="External"/><Relationship Id="rId164" Type="http://schemas.openxmlformats.org/officeDocument/2006/relationships/hyperlink" Target="https://refuge.journals.yorku.ca/index.php/refuge/article/view/41163/37072" TargetMode="External"/><Relationship Id="rId169" Type="http://schemas.openxmlformats.org/officeDocument/2006/relationships/hyperlink" Target="https://refuge.journals.yorku.ca/index.php/refuge/article/view/41163/37072" TargetMode="External"/><Relationship Id="rId185" Type="http://schemas.openxmlformats.org/officeDocument/2006/relationships/hyperlink" Target="https://refuge.journals.yorku.ca/index.php/refuge/article/view/41163/37072" TargetMode="External"/><Relationship Id="rId4" Type="http://schemas.openxmlformats.org/officeDocument/2006/relationships/settings" Target="settings.xml"/><Relationship Id="rId9" Type="http://schemas.openxmlformats.org/officeDocument/2006/relationships/hyperlink" Target="https://refuge.journals.yorku.ca/index.php/refuge/article/view/41163/37072" TargetMode="External"/><Relationship Id="rId180" Type="http://schemas.openxmlformats.org/officeDocument/2006/relationships/hyperlink" Target="https://refuge.journals.yorku.ca/index.php/refuge/article/view/41163/37072" TargetMode="External"/><Relationship Id="rId210" Type="http://schemas.openxmlformats.org/officeDocument/2006/relationships/hyperlink" Target="https://refuge.journals.yorku.ca/index.php/refuge/article/view/41163/37072" TargetMode="External"/><Relationship Id="rId215" Type="http://schemas.openxmlformats.org/officeDocument/2006/relationships/hyperlink" Target="https://www.science.org/content/article/spent-fuel-fire-us-soil-could-dwarf-impact-fukushima" TargetMode="External"/><Relationship Id="rId236" Type="http://schemas.openxmlformats.org/officeDocument/2006/relationships/hyperlink" Target="https://doi.org/10.1177/00223433211026126" TargetMode="External"/><Relationship Id="rId26" Type="http://schemas.openxmlformats.org/officeDocument/2006/relationships/hyperlink" Target="https://refuge.journals.yorku.ca/index.php/refuge/article/view/41163/37072" TargetMode="External"/><Relationship Id="rId231" Type="http://schemas.openxmlformats.org/officeDocument/2006/relationships/hyperlink" Target="https://theconversation.com/election-violence-in-november-heres-what-the-research-says-146548" TargetMode="External"/><Relationship Id="rId47" Type="http://schemas.openxmlformats.org/officeDocument/2006/relationships/hyperlink" Target="https://refuge.journals.yorku.ca/index.php/refuge/article/view/41163/37072" TargetMode="External"/><Relationship Id="rId68" Type="http://schemas.openxmlformats.org/officeDocument/2006/relationships/hyperlink" Target="https://refuge.journals.yorku.ca/index.php/refuge/article/view/41163/37072" TargetMode="External"/><Relationship Id="rId89" Type="http://schemas.openxmlformats.org/officeDocument/2006/relationships/hyperlink" Target="https://refuge.journals.yorku.ca/index.php/refuge/article/view/41163/37072" TargetMode="External"/><Relationship Id="rId112" Type="http://schemas.openxmlformats.org/officeDocument/2006/relationships/hyperlink" Target="https://refuge.journals.yorku.ca/index.php/refuge/article/view/41163/37072" TargetMode="External"/><Relationship Id="rId133" Type="http://schemas.openxmlformats.org/officeDocument/2006/relationships/hyperlink" Target="https://refuge.journals.yorku.ca/index.php/refuge/article/view/41163/37072" TargetMode="External"/><Relationship Id="rId154" Type="http://schemas.openxmlformats.org/officeDocument/2006/relationships/hyperlink" Target="https://refuge.journals.yorku.ca/index.php/refuge/article/view/41163/37072" TargetMode="External"/><Relationship Id="rId175" Type="http://schemas.openxmlformats.org/officeDocument/2006/relationships/hyperlink" Target="https://refuge.journals.yorku.ca/index.php/refuge/article/view/41163/37072" TargetMode="External"/><Relationship Id="rId196" Type="http://schemas.openxmlformats.org/officeDocument/2006/relationships/hyperlink" Target="https://refuge.journals.yorku.ca/index.php/refuge/article/view/41163/37072" TargetMode="External"/><Relationship Id="rId200" Type="http://schemas.openxmlformats.org/officeDocument/2006/relationships/hyperlink" Target="https://refuge.journals.yorku.ca/index.php/refuge/article/view/41163/37072" TargetMode="External"/><Relationship Id="rId16" Type="http://schemas.openxmlformats.org/officeDocument/2006/relationships/hyperlink" Target="https://refuge.journals.yorku.ca/index.php/refuge/article/view/41163/37072" TargetMode="External"/><Relationship Id="rId221" Type="http://schemas.openxmlformats.org/officeDocument/2006/relationships/hyperlink" Target="https://www.armscontrol.org/pressroom/2020-07/reality-check-atomic-bombings-hiroshima-nagasaki" TargetMode="External"/><Relationship Id="rId242" Type="http://schemas.openxmlformats.org/officeDocument/2006/relationships/hyperlink" Target="https://www.justice.gov/usao-dc/pr/florida-man-sentenced-63-months-prison-assaulting-law-enforcement-during-capitol-breach" TargetMode="External"/><Relationship Id="rId37" Type="http://schemas.openxmlformats.org/officeDocument/2006/relationships/hyperlink" Target="https://refuge.journals.yorku.ca/index.php/refuge/article/view/41163/37072" TargetMode="External"/><Relationship Id="rId58" Type="http://schemas.openxmlformats.org/officeDocument/2006/relationships/hyperlink" Target="https://refuge.journals.yorku.ca/index.php/refuge/article/view/41163/37072" TargetMode="External"/><Relationship Id="rId79" Type="http://schemas.openxmlformats.org/officeDocument/2006/relationships/hyperlink" Target="https://refuge.journals.yorku.ca/index.php/refuge/article/view/41163/37072" TargetMode="External"/><Relationship Id="rId102" Type="http://schemas.openxmlformats.org/officeDocument/2006/relationships/hyperlink" Target="https://refuge.journals.yorku.ca/index.php/refuge/article/view/41163/37072" TargetMode="External"/><Relationship Id="rId123" Type="http://schemas.openxmlformats.org/officeDocument/2006/relationships/hyperlink" Target="https://refuge.journals.yorku.ca/index.php/refuge/article/view/41163/37072" TargetMode="External"/><Relationship Id="rId144" Type="http://schemas.openxmlformats.org/officeDocument/2006/relationships/hyperlink" Target="https://refuge.journals.yorku.ca/index.php/refuge/article/view/41163/37072" TargetMode="External"/><Relationship Id="rId90" Type="http://schemas.openxmlformats.org/officeDocument/2006/relationships/hyperlink" Target="https://refuge.journals.yorku.ca/index.php/refuge/article/view/41163/37072" TargetMode="External"/><Relationship Id="rId165" Type="http://schemas.openxmlformats.org/officeDocument/2006/relationships/hyperlink" Target="https://refuge.journals.yorku.ca/index.php/refuge/article/view/41163/37072" TargetMode="External"/><Relationship Id="rId186" Type="http://schemas.openxmlformats.org/officeDocument/2006/relationships/hyperlink" Target="https://refuge.journals.yorku.ca/index.php/refuge/article/view/41163/37072" TargetMode="External"/><Relationship Id="rId211" Type="http://schemas.openxmlformats.org/officeDocument/2006/relationships/hyperlink" Target="https://refuge.journals.yorku.ca/index.php/refuge/article/view/41163/37072" TargetMode="External"/><Relationship Id="rId232" Type="http://schemas.openxmlformats.org/officeDocument/2006/relationships/hyperlink" Target="https://theconversation.com/once-you-engage-in-political-violence-it-becomes-easier-to-do-it-again-an-expert-on-political-violence-reflects-on-events-at-the-capitol-152801" TargetMode="External"/><Relationship Id="rId27" Type="http://schemas.openxmlformats.org/officeDocument/2006/relationships/hyperlink" Target="https://refuge.journals.yorku.ca/index.php/refuge/article/view/41163/37072" TargetMode="External"/><Relationship Id="rId48" Type="http://schemas.openxmlformats.org/officeDocument/2006/relationships/hyperlink" Target="https://refuge.journals.yorku.ca/index.php/refuge/article/view/41163/37072" TargetMode="External"/><Relationship Id="rId69" Type="http://schemas.openxmlformats.org/officeDocument/2006/relationships/hyperlink" Target="https://refuge.journals.yorku.ca/index.php/refuge/article/view/41163/37072" TargetMode="External"/><Relationship Id="rId113" Type="http://schemas.openxmlformats.org/officeDocument/2006/relationships/hyperlink" Target="https://refuge.journals.yorku.ca/index.php/refuge/article/view/41163/37072" TargetMode="External"/><Relationship Id="rId134" Type="http://schemas.openxmlformats.org/officeDocument/2006/relationships/hyperlink" Target="https://refuge.journals.yorku.ca/index.php/refuge/article/view/41163/37072" TargetMode="External"/><Relationship Id="rId80" Type="http://schemas.openxmlformats.org/officeDocument/2006/relationships/hyperlink" Target="https://refuge.journals.yorku.ca/index.php/refuge/article/view/41163/37072" TargetMode="External"/><Relationship Id="rId155" Type="http://schemas.openxmlformats.org/officeDocument/2006/relationships/hyperlink" Target="https://refuge.journals.yorku.ca/index.php/refuge/article/view/41163/37072" TargetMode="External"/><Relationship Id="rId176" Type="http://schemas.openxmlformats.org/officeDocument/2006/relationships/hyperlink" Target="https://refuge.journals.yorku.ca/index.php/refuge/article/view/41163/37072" TargetMode="External"/><Relationship Id="rId197" Type="http://schemas.openxmlformats.org/officeDocument/2006/relationships/hyperlink" Target="https://refuge.journals.yorku.ca/index.php/refuge/article/view/41163/37072" TargetMode="External"/><Relationship Id="rId201" Type="http://schemas.openxmlformats.org/officeDocument/2006/relationships/hyperlink" Target="https://refuge.journals.yorku.ca/index.php/refuge/article/view/41163/37072" TargetMode="External"/><Relationship Id="rId222" Type="http://schemas.openxmlformats.org/officeDocument/2006/relationships/hyperlink" Target="https://www.france24.com/en/live-news/20220309-putin-nuclear-threats-extremely-dangerous-blackmail-ican" TargetMode="External"/><Relationship Id="rId243" Type="http://schemas.openxmlformats.org/officeDocument/2006/relationships/hyperlink" Target="https://www.nytimes.com/2020/10/08/us/gretchen-whitmer-michigan-militia.html" TargetMode="External"/><Relationship Id="rId17" Type="http://schemas.openxmlformats.org/officeDocument/2006/relationships/hyperlink" Target="https://refuge.journals.yorku.ca/index.php/refuge/article/view/41163/37072" TargetMode="External"/><Relationship Id="rId38" Type="http://schemas.openxmlformats.org/officeDocument/2006/relationships/hyperlink" Target="https://refuge.journals.yorku.ca/index.php/refuge/article/view/41163/37072" TargetMode="External"/><Relationship Id="rId59" Type="http://schemas.openxmlformats.org/officeDocument/2006/relationships/hyperlink" Target="https://refuge.journals.yorku.ca/index.php/refuge/article/view/41163/37072" TargetMode="External"/><Relationship Id="rId103" Type="http://schemas.openxmlformats.org/officeDocument/2006/relationships/hyperlink" Target="https://refuge.journals.yorku.ca/index.php/refuge/article/view/41163/37072" TargetMode="External"/><Relationship Id="rId124" Type="http://schemas.openxmlformats.org/officeDocument/2006/relationships/hyperlink" Target="https://refuge.journals.yorku.ca/index.php/refuge/article/view/41163/37072" TargetMode="External"/><Relationship Id="rId70" Type="http://schemas.openxmlformats.org/officeDocument/2006/relationships/hyperlink" Target="https://refuge.journals.yorku.ca/index.php/refuge/article/view/41163/37072" TargetMode="External"/><Relationship Id="rId91" Type="http://schemas.openxmlformats.org/officeDocument/2006/relationships/hyperlink" Target="https://refuge.journals.yorku.ca/index.php/refuge/article/view/41163/37072" TargetMode="External"/><Relationship Id="rId145" Type="http://schemas.openxmlformats.org/officeDocument/2006/relationships/hyperlink" Target="https://refuge.journals.yorku.ca/index.php/refuge/article/view/41163/37072" TargetMode="External"/><Relationship Id="rId166" Type="http://schemas.openxmlformats.org/officeDocument/2006/relationships/hyperlink" Target="https://refuge.journals.yorku.ca/index.php/refuge/article/view/41163/37072" TargetMode="External"/><Relationship Id="rId187" Type="http://schemas.openxmlformats.org/officeDocument/2006/relationships/hyperlink" Target="https://refuge.journals.yorku.ca/index.php/refuge/article/view/41163/37072" TargetMode="External"/><Relationship Id="rId1" Type="http://schemas.openxmlformats.org/officeDocument/2006/relationships/customXml" Target="../customXml/item1.xml"/><Relationship Id="rId212" Type="http://schemas.openxmlformats.org/officeDocument/2006/relationships/hyperlink" Target="https://journal.culanth.org/index.php/ca/article/download/ca31.3.01/368" TargetMode="External"/><Relationship Id="rId233" Type="http://schemas.openxmlformats.org/officeDocument/2006/relationships/hyperlink" Target="https://theconversation.com/riot-or-resistance-how-media-frames-unrest-in-minneapolis-will-shape-publics-view-of-protest-139713" TargetMode="External"/><Relationship Id="rId28" Type="http://schemas.openxmlformats.org/officeDocument/2006/relationships/hyperlink" Target="https://refuge.journals.yorku.ca/index.php/refuge/article/view/41163/37072" TargetMode="External"/><Relationship Id="rId49" Type="http://schemas.openxmlformats.org/officeDocument/2006/relationships/hyperlink" Target="https://refuge.journals.yorku.ca/index.php/refuge/article/view/41163/37072" TargetMode="External"/><Relationship Id="rId114" Type="http://schemas.openxmlformats.org/officeDocument/2006/relationships/hyperlink" Target="https://refuge.journals.yorku.ca/index.php/refuge/article/view/41163/37072" TargetMode="External"/><Relationship Id="rId60" Type="http://schemas.openxmlformats.org/officeDocument/2006/relationships/hyperlink" Target="https://refuge.journals.yorku.ca/index.php/refuge/article/view/41163/37072" TargetMode="External"/><Relationship Id="rId81" Type="http://schemas.openxmlformats.org/officeDocument/2006/relationships/hyperlink" Target="https://refuge.journals.yorku.ca/index.php/refuge/article/view/41163/37072" TargetMode="External"/><Relationship Id="rId135" Type="http://schemas.openxmlformats.org/officeDocument/2006/relationships/hyperlink" Target="https://refuge.journals.yorku.ca/index.php/refuge/article/view/41163/37072" TargetMode="External"/><Relationship Id="rId156" Type="http://schemas.openxmlformats.org/officeDocument/2006/relationships/hyperlink" Target="https://refuge.journals.yorku.ca/index.php/refuge/article/view/41163/37072" TargetMode="External"/><Relationship Id="rId177" Type="http://schemas.openxmlformats.org/officeDocument/2006/relationships/hyperlink" Target="https://refuge.journals.yorku.ca/index.php/refuge/article/view/41163/37072" TargetMode="External"/><Relationship Id="rId198" Type="http://schemas.openxmlformats.org/officeDocument/2006/relationships/hyperlink" Target="https://refuge.journals.yorku.ca/index.php/refuge/article/view/41163/37072" TargetMode="External"/><Relationship Id="rId202" Type="http://schemas.openxmlformats.org/officeDocument/2006/relationships/hyperlink" Target="https://refuge.journals.yorku.ca/index.php/refuge/article/view/41163/37072" TargetMode="External"/><Relationship Id="rId223" Type="http://schemas.openxmlformats.org/officeDocument/2006/relationships/hyperlink" Target="https://www.visualcapitalist.com/cp/nuclear-warheads-by-country-1945-2022/" TargetMode="External"/><Relationship Id="rId244" Type="http://schemas.openxmlformats.org/officeDocument/2006/relationships/hyperlink" Target="https://politicalviolenceataglance.org/2020/09/14/scattered-cities-why-low-urban-concentration-makes-civil-war-a-very-remote-possibility-in-the-us/" TargetMode="External"/><Relationship Id="rId18" Type="http://schemas.openxmlformats.org/officeDocument/2006/relationships/hyperlink" Target="https://refuge.journals.yorku.ca/index.php/refuge/article/view/41163/37072" TargetMode="External"/><Relationship Id="rId39" Type="http://schemas.openxmlformats.org/officeDocument/2006/relationships/hyperlink" Target="https://refuge.journals.yorku.ca/index.php/refuge/article/view/41163/37072" TargetMode="External"/><Relationship Id="rId50" Type="http://schemas.openxmlformats.org/officeDocument/2006/relationships/hyperlink" Target="https://refuge.journals.yorku.ca/index.php/refuge/article/view/41163/37072" TargetMode="External"/><Relationship Id="rId104" Type="http://schemas.openxmlformats.org/officeDocument/2006/relationships/hyperlink" Target="https://refuge.journals.yorku.ca/index.php/refuge/article/view/41163/37072" TargetMode="External"/><Relationship Id="rId125" Type="http://schemas.openxmlformats.org/officeDocument/2006/relationships/hyperlink" Target="https://refuge.journals.yorku.ca/index.php/refuge/article/view/41163/37072" TargetMode="External"/><Relationship Id="rId146" Type="http://schemas.openxmlformats.org/officeDocument/2006/relationships/hyperlink" Target="https://refuge.journals.yorku.ca/index.php/refuge/article/view/41163/37072" TargetMode="External"/><Relationship Id="rId167" Type="http://schemas.openxmlformats.org/officeDocument/2006/relationships/hyperlink" Target="https://refuge.journals.yorku.ca/index.php/refuge/article/view/41163/37072" TargetMode="External"/><Relationship Id="rId188" Type="http://schemas.openxmlformats.org/officeDocument/2006/relationships/hyperlink" Target="https://refuge.journals.yorku.ca/index.php/refuge/article/view/41163/37072" TargetMode="External"/><Relationship Id="rId71" Type="http://schemas.openxmlformats.org/officeDocument/2006/relationships/hyperlink" Target="https://refuge.journals.yorku.ca/index.php/refuge/article/view/41163/37072" TargetMode="External"/><Relationship Id="rId92" Type="http://schemas.openxmlformats.org/officeDocument/2006/relationships/hyperlink" Target="https://refuge.journals.yorku.ca/index.php/refuge/article/view/41163/37072" TargetMode="External"/><Relationship Id="rId213" Type="http://schemas.openxmlformats.org/officeDocument/2006/relationships/hyperlink" Target="https://ceasefiremagazine.co.uk/in-theory-giorgio-agamben-the-state-and-the-concentration-camp/" TargetMode="External"/><Relationship Id="rId234" Type="http://schemas.openxmlformats.org/officeDocument/2006/relationships/hyperlink" Target="https://polisci.indiana.edu/about/faculty/koren-ore.html" TargetMode="External"/><Relationship Id="rId2" Type="http://schemas.openxmlformats.org/officeDocument/2006/relationships/numbering" Target="numbering.xml"/><Relationship Id="rId29" Type="http://schemas.openxmlformats.org/officeDocument/2006/relationships/hyperlink" Target="https://refuge.journals.yorku.ca/index.php/refuge/article/view/41163/37072" TargetMode="External"/><Relationship Id="rId40" Type="http://schemas.openxmlformats.org/officeDocument/2006/relationships/hyperlink" Target="https://refuge.journals.yorku.ca/index.php/refuge/article/view/41163/37072" TargetMode="External"/><Relationship Id="rId115" Type="http://schemas.openxmlformats.org/officeDocument/2006/relationships/hyperlink" Target="https://refuge.journals.yorku.ca/index.php/refuge/article/view/41163/37072" TargetMode="External"/><Relationship Id="rId136" Type="http://schemas.openxmlformats.org/officeDocument/2006/relationships/hyperlink" Target="https://refuge.journals.yorku.ca/index.php/refuge/article/view/41163/37072" TargetMode="External"/><Relationship Id="rId157" Type="http://schemas.openxmlformats.org/officeDocument/2006/relationships/hyperlink" Target="https://refuge.journals.yorku.ca/index.php/refuge/article/view/41163/37072" TargetMode="External"/><Relationship Id="rId178" Type="http://schemas.openxmlformats.org/officeDocument/2006/relationships/hyperlink" Target="https://refuge.journals.yorku.ca/index.php/refuge/article/view/41163/37072" TargetMode="External"/><Relationship Id="rId61" Type="http://schemas.openxmlformats.org/officeDocument/2006/relationships/hyperlink" Target="https://refuge.journals.yorku.ca/index.php/refuge/article/view/41163/37072" TargetMode="External"/><Relationship Id="rId82" Type="http://schemas.openxmlformats.org/officeDocument/2006/relationships/hyperlink" Target="https://refuge.journals.yorku.ca/index.php/refuge/article/view/41163/37072" TargetMode="External"/><Relationship Id="rId199" Type="http://schemas.openxmlformats.org/officeDocument/2006/relationships/hyperlink" Target="https://refuge.journals.yorku.ca/index.php/refuge/article/view/41163/37072" TargetMode="External"/><Relationship Id="rId203" Type="http://schemas.openxmlformats.org/officeDocument/2006/relationships/hyperlink" Target="https://refuge.journals.yorku.ca/index.php/refuge/article/view/41163/37072" TargetMode="External"/><Relationship Id="rId19" Type="http://schemas.openxmlformats.org/officeDocument/2006/relationships/hyperlink" Target="https://refuge.journals.yorku.ca/index.php/refuge/article/view/41163/37072" TargetMode="External"/><Relationship Id="rId224" Type="http://schemas.openxmlformats.org/officeDocument/2006/relationships/hyperlink" Target="https://www.globalzero.org/" TargetMode="External"/><Relationship Id="rId245" Type="http://schemas.openxmlformats.org/officeDocument/2006/relationships/fontTable" Target="fontTable.xml"/><Relationship Id="rId30" Type="http://schemas.openxmlformats.org/officeDocument/2006/relationships/hyperlink" Target="https://refuge.journals.yorku.ca/index.php/refuge/article/view/41163/37072" TargetMode="External"/><Relationship Id="rId105" Type="http://schemas.openxmlformats.org/officeDocument/2006/relationships/hyperlink" Target="https://refuge.journals.yorku.ca/index.php/refuge/article/view/41163/37072" TargetMode="External"/><Relationship Id="rId126" Type="http://schemas.openxmlformats.org/officeDocument/2006/relationships/hyperlink" Target="https://refuge.journals.yorku.ca/index.php/refuge/article/view/41163/37072" TargetMode="External"/><Relationship Id="rId147" Type="http://schemas.openxmlformats.org/officeDocument/2006/relationships/hyperlink" Target="https://refuge.journals.yorku.ca/index.php/refuge/article/view/41163/37072" TargetMode="External"/><Relationship Id="rId168" Type="http://schemas.openxmlformats.org/officeDocument/2006/relationships/hyperlink" Target="https://refuge.journals.yorku.ca/index.php/refuge/article/view/41163/37072" TargetMode="External"/><Relationship Id="rId51" Type="http://schemas.openxmlformats.org/officeDocument/2006/relationships/hyperlink" Target="https://refuge.journals.yorku.ca/index.php/refuge/article/view/41163/37072" TargetMode="External"/><Relationship Id="rId72" Type="http://schemas.openxmlformats.org/officeDocument/2006/relationships/hyperlink" Target="https://refuge.journals.yorku.ca/index.php/refuge/article/view/41163/37072" TargetMode="External"/><Relationship Id="rId93" Type="http://schemas.openxmlformats.org/officeDocument/2006/relationships/hyperlink" Target="https://refuge.journals.yorku.ca/index.php/refuge/article/view/41163/37072" TargetMode="External"/><Relationship Id="rId189" Type="http://schemas.openxmlformats.org/officeDocument/2006/relationships/hyperlink" Target="https://refuge.journals.yorku.ca/index.php/refuge/article/view/41163/37072" TargetMode="External"/><Relationship Id="rId3" Type="http://schemas.openxmlformats.org/officeDocument/2006/relationships/styles" Target="styles.xml"/><Relationship Id="rId214" Type="http://schemas.openxmlformats.org/officeDocument/2006/relationships/hyperlink" Target="https://www.e-flux.com/journal/125/454088/war-and-senile-dementia" TargetMode="External"/><Relationship Id="rId235" Type="http://schemas.openxmlformats.org/officeDocument/2006/relationships/hyperlink" Target="https://doi.org/10.1017/S0003055403000534" TargetMode="External"/><Relationship Id="rId116" Type="http://schemas.openxmlformats.org/officeDocument/2006/relationships/hyperlink" Target="https://refuge.journals.yorku.ca/index.php/refuge/article/view/41163/37072" TargetMode="External"/><Relationship Id="rId137" Type="http://schemas.openxmlformats.org/officeDocument/2006/relationships/hyperlink" Target="https://refuge.journals.yorku.ca/index.php/refuge/article/view/41163/37072" TargetMode="External"/><Relationship Id="rId158" Type="http://schemas.openxmlformats.org/officeDocument/2006/relationships/hyperlink" Target="https://refuge.journals.yorku.ca/index.php/refuge/article/view/41163/37072" TargetMode="External"/><Relationship Id="rId20" Type="http://schemas.openxmlformats.org/officeDocument/2006/relationships/hyperlink" Target="https://refuge.journals.yorku.ca/index.php/refuge/article/view/41163/37072" TargetMode="External"/><Relationship Id="rId41" Type="http://schemas.openxmlformats.org/officeDocument/2006/relationships/hyperlink" Target="https://refuge.journals.yorku.ca/index.php/refuge/article/view/41163/37072" TargetMode="External"/><Relationship Id="rId62" Type="http://schemas.openxmlformats.org/officeDocument/2006/relationships/hyperlink" Target="https://refuge.journals.yorku.ca/index.php/refuge/article/view/41163/37072" TargetMode="External"/><Relationship Id="rId83" Type="http://schemas.openxmlformats.org/officeDocument/2006/relationships/hyperlink" Target="https://refuge.journals.yorku.ca/index.php/refuge/article/view/41163/37072" TargetMode="External"/><Relationship Id="rId179" Type="http://schemas.openxmlformats.org/officeDocument/2006/relationships/hyperlink" Target="https://refuge.journals.yorku.ca/index.php/refuge/article/view/41163/37072" TargetMode="External"/><Relationship Id="rId190" Type="http://schemas.openxmlformats.org/officeDocument/2006/relationships/hyperlink" Target="https://refuge.journals.yorku.ca/index.php/refuge/article/view/41163/37072" TargetMode="External"/><Relationship Id="rId204" Type="http://schemas.openxmlformats.org/officeDocument/2006/relationships/hyperlink" Target="https://refuge.journals.yorku.ca/index.php/refuge/article/view/41163/37072" TargetMode="External"/><Relationship Id="rId225" Type="http://schemas.openxmlformats.org/officeDocument/2006/relationships/hyperlink" Target="https://theweek.com/ukraine/1009587/the-cold-war-roots-of-the-ukraine-crisis" TargetMode="External"/><Relationship Id="rId246" Type="http://schemas.openxmlformats.org/officeDocument/2006/relationships/theme" Target="theme/theme1.xml"/><Relationship Id="rId106" Type="http://schemas.openxmlformats.org/officeDocument/2006/relationships/hyperlink" Target="https://refuge.journals.yorku.ca/index.php/refuge/article/view/41163/37072" TargetMode="External"/><Relationship Id="rId127" Type="http://schemas.openxmlformats.org/officeDocument/2006/relationships/hyperlink" Target="https://refuge.journals.yorku.ca/index.php/refuge/article/view/41163/370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28341</Words>
  <Characters>161548</Characters>
  <Application>Microsoft Office Word</Application>
  <DocSecurity>0</DocSecurity>
  <Lines>1346</Lines>
  <Paragraphs>379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2</cp:revision>
  <dcterms:created xsi:type="dcterms:W3CDTF">2026-01-31T13:27:00Z</dcterms:created>
  <dcterms:modified xsi:type="dcterms:W3CDTF">2026-01-31T14:03:00Z</dcterms:modified>
</cp:coreProperties>
</file>