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F0ABD" w14:textId="75AB1703" w:rsidR="00AA3D9D" w:rsidRDefault="00AA3D9D" w:rsidP="00AA3D9D">
      <w:pPr>
        <w:pStyle w:val="Heading2"/>
        <w:rPr>
          <w:rFonts w:eastAsia="Times New Roman"/>
        </w:rPr>
      </w:pPr>
      <w:r>
        <w:rPr>
          <w:rFonts w:eastAsia="Times New Roman"/>
        </w:rPr>
        <w:t>1</w:t>
      </w:r>
    </w:p>
    <w:p w14:paraId="47C5AC3E" w14:textId="77777777" w:rsidR="00AA3D9D" w:rsidRDefault="00AA3D9D" w:rsidP="00AA3D9D">
      <w:pPr>
        <w:pStyle w:val="Heading4"/>
      </w:pPr>
      <w:r>
        <w:t xml:space="preserve">Settler colonialism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056D9953" w14:textId="77777777" w:rsidR="00AA3D9D" w:rsidRPr="009538ED" w:rsidRDefault="00AA3D9D" w:rsidP="00AA3D9D">
      <w:pPr>
        <w:rPr>
          <w:rStyle w:val="Style13ptBold"/>
        </w:rPr>
      </w:pPr>
      <w:r w:rsidRPr="009538ED">
        <w:rPr>
          <w:rStyle w:val="Style13ptBold"/>
        </w:rPr>
        <w:t>Cornum 21</w:t>
      </w:r>
    </w:p>
    <w:p w14:paraId="589FAD9D" w14:textId="77777777" w:rsidR="00AA3D9D" w:rsidRPr="009538ED" w:rsidRDefault="00AA3D9D" w:rsidP="00AA3D9D">
      <w:r w:rsidRPr="009538ED">
        <w:t xml:space="preserve">Lou Cornum (Diné/Bilagáana)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(Crossref), </w:t>
      </w:r>
      <w:hyperlink r:id="rId8" w:history="1">
        <w:r w:rsidRPr="00321039">
          <w:rPr>
            <w:rStyle w:val="Hyperlink"/>
          </w:rPr>
          <w:t>https://doi.org/10.5749/CES.0601.cornum</w:t>
        </w:r>
      </w:hyperlink>
      <w:r>
        <w:t>, Pg 4-8 //jazmyn</w:t>
      </w:r>
    </w:p>
    <w:p w14:paraId="00D43D2D" w14:textId="77777777" w:rsidR="00AA3D9D" w:rsidRDefault="00AA3D9D" w:rsidP="00AA3D9D">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776782">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776782">
        <w:rPr>
          <w:rStyle w:val="Emphasis"/>
          <w:highlight w:val="green"/>
        </w:rPr>
        <w:t>coalesce around an encroaching</w:t>
      </w:r>
      <w:r w:rsidRPr="00E56235">
        <w:rPr>
          <w:rStyle w:val="Emphasis"/>
        </w:rPr>
        <w:t xml:space="preserve"> climate </w:t>
      </w:r>
      <w:r w:rsidRPr="00776782">
        <w:rPr>
          <w:rStyle w:val="Emphasis"/>
          <w:highlight w:val="green"/>
        </w:rPr>
        <w:t>crisis, this</w:t>
      </w:r>
      <w:r w:rsidRPr="00E56235">
        <w:rPr>
          <w:rStyle w:val="Emphasis"/>
        </w:rPr>
        <w:t xml:space="preserve"> crisis </w:t>
      </w:r>
      <w:r w:rsidRPr="00776782">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776782">
        <w:rPr>
          <w:rStyle w:val="Emphasis"/>
          <w:highlight w:val="green"/>
        </w:rPr>
        <w:t>obscures</w:t>
      </w:r>
      <w:r w:rsidRPr="00E56235">
        <w:rPr>
          <w:rStyle w:val="Emphasis"/>
        </w:rPr>
        <w:t xml:space="preserve"> how the </w:t>
      </w:r>
      <w:r w:rsidRPr="00776782">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776782">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776782">
        <w:rPr>
          <w:rStyle w:val="Emphasis"/>
          <w:highlight w:val="green"/>
        </w:rPr>
        <w:t>setting the preconditions for</w:t>
      </w:r>
      <w:r>
        <w:rPr>
          <w:rStyle w:val="Emphasis"/>
        </w:rPr>
        <w:t xml:space="preserve"> </w:t>
      </w:r>
      <w:r w:rsidRPr="00E56235">
        <w:rPr>
          <w:rStyle w:val="Emphasis"/>
        </w:rPr>
        <w:t xml:space="preserve">these </w:t>
      </w:r>
      <w:r w:rsidRPr="00776782">
        <w:rPr>
          <w:rStyle w:val="Emphasis"/>
          <w:highlight w:val="green"/>
        </w:rPr>
        <w:t>nuclear events are the ways</w:t>
      </w:r>
      <w:r w:rsidRPr="00E56235">
        <w:rPr>
          <w:rStyle w:val="Emphasis"/>
        </w:rPr>
        <w:t xml:space="preserve"> in which </w:t>
      </w:r>
      <w:r w:rsidRPr="00776782">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776782">
        <w:rPr>
          <w:rStyle w:val="Emphasis"/>
          <w:highlight w:val="green"/>
        </w:rPr>
        <w:t>The Middle Passage</w:t>
      </w:r>
      <w:r w:rsidRPr="00E56235">
        <w:rPr>
          <w:rStyle w:val="Emphasis"/>
        </w:rPr>
        <w:t xml:space="preserve"> and the experiences </w:t>
      </w:r>
      <w:r w:rsidRPr="00776782">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776782">
        <w:rPr>
          <w:rStyle w:val="Emphasis"/>
          <w:highlight w:val="green"/>
        </w:rPr>
        <w:t>can</w:t>
      </w:r>
      <w:r w:rsidRPr="00E56235">
        <w:rPr>
          <w:rStyle w:val="Emphasis"/>
        </w:rPr>
        <w:t xml:space="preserve"> also </w:t>
      </w:r>
      <w:r w:rsidRPr="00776782">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776782">
        <w:rPr>
          <w:rStyle w:val="Emphasis"/>
          <w:highlight w:val="green"/>
        </w:rPr>
        <w:t>apocalypse, to</w:t>
      </w:r>
      <w:r w:rsidRPr="00E56235">
        <w:rPr>
          <w:rStyle w:val="Emphasis"/>
        </w:rPr>
        <w:t xml:space="preserve"> further </w:t>
      </w:r>
      <w:r w:rsidRPr="007B670E">
        <w:rPr>
          <w:rStyle w:val="Emphasis"/>
        </w:rPr>
        <w:t xml:space="preserve">understand and </w:t>
      </w:r>
      <w:r w:rsidRPr="00776782">
        <w:rPr>
          <w:rStyle w:val="Emphasis"/>
          <w:highlight w:val="green"/>
        </w:rPr>
        <w:t>complicate</w:t>
      </w:r>
      <w:r w:rsidRPr="00E56235">
        <w:rPr>
          <w:rStyle w:val="Emphasis"/>
        </w:rPr>
        <w:t xml:space="preserve"> the triumvirate of analytics</w:t>
      </w:r>
      <w:r>
        <w:rPr>
          <w:rStyle w:val="Emphasis"/>
        </w:rPr>
        <w:t xml:space="preserve"> </w:t>
      </w:r>
      <w:r w:rsidRPr="00776782">
        <w:rPr>
          <w:rStyle w:val="Emphasis"/>
          <w:highlight w:val="green"/>
        </w:rPr>
        <w:t xml:space="preserve">(dispossession of Indigenous life </w:t>
      </w:r>
      <w:r w:rsidRPr="008D3334">
        <w:rPr>
          <w:rStyle w:val="Emphasis"/>
        </w:rPr>
        <w:t xml:space="preserve">and land, fungibility </w:t>
      </w:r>
      <w:r w:rsidRPr="00776782">
        <w:rPr>
          <w:rStyle w:val="Emphasis"/>
          <w:highlight w:val="green"/>
        </w:rPr>
        <w:t>of Black flesh, and nonenslaved Asian labor)</w:t>
      </w:r>
      <w:r w:rsidRPr="00E56235">
        <w:rPr>
          <w:rStyle w:val="Emphasis"/>
        </w:rPr>
        <w:t xml:space="preserve"> </w:t>
      </w:r>
      <w:r w:rsidRPr="00776782">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776782">
        <w:rPr>
          <w:rStyle w:val="Emphasis"/>
          <w:highlight w:val="green"/>
        </w:rPr>
        <w:t>lands and people are</w:t>
      </w:r>
      <w:r w:rsidRPr="008D3334">
        <w:rPr>
          <w:rStyle w:val="Emphasis"/>
        </w:rPr>
        <w:t xml:space="preserve"> </w:t>
      </w:r>
      <w:r w:rsidRPr="00776782">
        <w:rPr>
          <w:rStyle w:val="Emphasis"/>
          <w:highlight w:val="green"/>
        </w:rPr>
        <w:t>laid waste. Wastelanding is the</w:t>
      </w:r>
      <w:r w:rsidRPr="00614C4B">
        <w:rPr>
          <w:rStyle w:val="Emphasis"/>
        </w:rPr>
        <w:t xml:space="preserve"> contradictory </w:t>
      </w:r>
      <w:r w:rsidRPr="00776782">
        <w:rPr>
          <w:rStyle w:val="Emphasis"/>
          <w:highlight w:val="green"/>
        </w:rPr>
        <w:t>process by which colonial powers deem land inherently pollutable</w:t>
      </w:r>
      <w:r w:rsidRPr="00614C4B">
        <w:rPr>
          <w:rStyle w:val="Emphasis"/>
        </w:rPr>
        <w:t xml:space="preserve"> </w:t>
      </w:r>
      <w:r w:rsidRPr="00776782">
        <w:rPr>
          <w:rStyle w:val="Emphasis"/>
          <w:highlight w:val="green"/>
        </w:rPr>
        <w:t>while</w:t>
      </w:r>
      <w:r w:rsidRPr="00614C4B">
        <w:rPr>
          <w:rStyle w:val="Emphasis"/>
        </w:rPr>
        <w:t xml:space="preserve"> simultaneously </w:t>
      </w:r>
      <w:r w:rsidRPr="00776782">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776782">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776782">
        <w:rPr>
          <w:rStyle w:val="Emphasis"/>
          <w:highlight w:val="green"/>
        </w:rPr>
        <w:t>conquest of</w:t>
      </w:r>
      <w:r w:rsidRPr="00614C4B">
        <w:rPr>
          <w:rStyle w:val="Emphasis"/>
        </w:rPr>
        <w:t xml:space="preserve"> Indigenous </w:t>
      </w:r>
      <w:r w:rsidRPr="00776782">
        <w:rPr>
          <w:rStyle w:val="Emphasis"/>
          <w:highlight w:val="green"/>
        </w:rPr>
        <w:t>territories generated a</w:t>
      </w:r>
      <w:r w:rsidRPr="00614C4B">
        <w:rPr>
          <w:rStyle w:val="Emphasis"/>
        </w:rPr>
        <w:t xml:space="preserve"> durable </w:t>
      </w:r>
      <w:r w:rsidRPr="00776782">
        <w:rPr>
          <w:rStyle w:val="Emphasis"/>
          <w:highlight w:val="green"/>
        </w:rPr>
        <w:t>representation of a savage insurgent that the U</w:t>
      </w:r>
      <w:r w:rsidRPr="008D3334">
        <w:rPr>
          <w:rStyle w:val="Emphasis"/>
        </w:rPr>
        <w:t>nited</w:t>
      </w:r>
      <w:r w:rsidRPr="00776782">
        <w:rPr>
          <w:rStyle w:val="Emphasis"/>
          <w:highlight w:val="green"/>
        </w:rPr>
        <w:t xml:space="preserve"> S</w:t>
      </w:r>
      <w:r w:rsidRPr="008D3334">
        <w:rPr>
          <w:rStyle w:val="Emphasis"/>
        </w:rPr>
        <w:t xml:space="preserve">tates </w:t>
      </w:r>
      <w:r w:rsidRPr="00776782">
        <w:rPr>
          <w:rStyle w:val="Emphasis"/>
          <w:highlight w:val="green"/>
        </w:rPr>
        <w:t>projected</w:t>
      </w:r>
      <w:r w:rsidRPr="00614C4B">
        <w:rPr>
          <w:rStyle w:val="Emphasis"/>
        </w:rPr>
        <w:t xml:space="preserve"> and pursued </w:t>
      </w:r>
      <w:r w:rsidRPr="00776782">
        <w:rPr>
          <w:rStyle w:val="Emphasis"/>
          <w:highlight w:val="green"/>
        </w:rPr>
        <w:t>across</w:t>
      </w:r>
      <w:r w:rsidRPr="00614C4B">
        <w:rPr>
          <w:rStyle w:val="Emphasis"/>
        </w:rPr>
        <w:t xml:space="preserve"> geographies on </w:t>
      </w:r>
      <w:r w:rsidRPr="00776782">
        <w:rPr>
          <w:rStyle w:val="Emphasis"/>
          <w:highlight w:val="green"/>
        </w:rPr>
        <w:t xml:space="preserve">a “pathway first to continental and then </w:t>
      </w:r>
      <w:r w:rsidRPr="009538ED">
        <w:rPr>
          <w:rStyle w:val="Emphasis"/>
        </w:rPr>
        <w:t xml:space="preserve">to </w:t>
      </w:r>
      <w:r w:rsidRPr="00776782">
        <w:rPr>
          <w:rStyle w:val="Emphasis"/>
          <w:highlight w:val="green"/>
        </w:rPr>
        <w:t>global empire</w:t>
      </w:r>
      <w:r w:rsidRPr="00614C4B">
        <w:rPr>
          <w:rStyle w:val="Emphasis"/>
        </w:rPr>
        <w:t>.”</w:t>
      </w:r>
      <w:r w:rsidRPr="009538ED">
        <w:rPr>
          <w:sz w:val="12"/>
        </w:rPr>
        <w:t>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776782">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the coconstitution of war abroad and the domestication of once-foreign land.</w:t>
      </w:r>
      <w:r>
        <w:rPr>
          <w:rStyle w:val="Emphasis"/>
        </w:rPr>
        <w:t xml:space="preserve"> </w:t>
      </w:r>
      <w:r w:rsidRPr="001A5293">
        <w:rPr>
          <w:rStyle w:val="Emphasis"/>
          <w:sz w:val="26"/>
          <w:szCs w:val="26"/>
        </w:rPr>
        <w:t xml:space="preserve">Those </w:t>
      </w:r>
      <w:r w:rsidRPr="00776782">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776782">
        <w:rPr>
          <w:rStyle w:val="Emphasis"/>
          <w:sz w:val="26"/>
          <w:szCs w:val="26"/>
          <w:highlight w:val="green"/>
        </w:rPr>
        <w:t>used as</w:t>
      </w:r>
      <w:r w:rsidRPr="001A5293">
        <w:rPr>
          <w:rStyle w:val="Emphasis"/>
          <w:sz w:val="26"/>
          <w:szCs w:val="26"/>
        </w:rPr>
        <w:t xml:space="preserve"> the </w:t>
      </w:r>
      <w:r w:rsidRPr="00776782">
        <w:rPr>
          <w:rStyle w:val="Emphasis"/>
          <w:sz w:val="26"/>
          <w:szCs w:val="26"/>
          <w:highlight w:val="green"/>
        </w:rPr>
        <w:t>depository of settler society’s</w:t>
      </w:r>
      <w:r w:rsidRPr="001A5293">
        <w:rPr>
          <w:rStyle w:val="Emphasis"/>
          <w:sz w:val="26"/>
          <w:szCs w:val="26"/>
        </w:rPr>
        <w:t xml:space="preserve"> coal </w:t>
      </w:r>
      <w:r w:rsidRPr="00776782">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776782">
        <w:rPr>
          <w:rStyle w:val="Emphasis"/>
          <w:sz w:val="26"/>
          <w:szCs w:val="26"/>
          <w:highlight w:val="green"/>
        </w:rPr>
        <w:t>, and</w:t>
      </w:r>
      <w:r w:rsidRPr="001A5293">
        <w:rPr>
          <w:rStyle w:val="Emphasis"/>
          <w:sz w:val="26"/>
          <w:szCs w:val="26"/>
        </w:rPr>
        <w:t xml:space="preserve"> other forms of </w:t>
      </w:r>
      <w:r w:rsidRPr="00776782">
        <w:rPr>
          <w:rStyle w:val="Emphasis"/>
          <w:sz w:val="26"/>
          <w:szCs w:val="26"/>
          <w:highlight w:val="green"/>
        </w:rPr>
        <w:t>industrial waste produced in</w:t>
      </w:r>
      <w:r w:rsidRPr="001A5293">
        <w:rPr>
          <w:rStyle w:val="Emphasis"/>
          <w:sz w:val="26"/>
          <w:szCs w:val="26"/>
        </w:rPr>
        <w:t xml:space="preserve"> energy resource </w:t>
      </w:r>
      <w:r w:rsidRPr="00776782">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776782">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sacer. 15 </w:t>
      </w:r>
      <w:r w:rsidRPr="00776782">
        <w:rPr>
          <w:rStyle w:val="Emphasis"/>
          <w:sz w:val="24"/>
          <w:highlight w:val="green"/>
        </w:rPr>
        <w:t xml:space="preserve">Through conquest, the US </w:t>
      </w:r>
      <w:r w:rsidRPr="008D3334">
        <w:rPr>
          <w:rStyle w:val="Emphasis"/>
          <w:sz w:val="24"/>
        </w:rPr>
        <w:t xml:space="preserve">government </w:t>
      </w:r>
      <w:r w:rsidRPr="00776782">
        <w:rPr>
          <w:rStyle w:val="Emphasis"/>
          <w:sz w:val="24"/>
          <w:highlight w:val="green"/>
        </w:rPr>
        <w:t xml:space="preserve">includes </w:t>
      </w:r>
      <w:r w:rsidRPr="008D3334">
        <w:rPr>
          <w:rStyle w:val="Emphasis"/>
          <w:sz w:val="24"/>
        </w:rPr>
        <w:t xml:space="preserve">Indian </w:t>
      </w:r>
      <w:r w:rsidRPr="00776782">
        <w:rPr>
          <w:rStyle w:val="Emphasis"/>
          <w:sz w:val="24"/>
          <w:highlight w:val="green"/>
        </w:rPr>
        <w:t>territories within its jurisdiction yet excludes</w:t>
      </w:r>
      <w:r w:rsidRPr="001A5293">
        <w:rPr>
          <w:rStyle w:val="Emphasis"/>
          <w:sz w:val="24"/>
        </w:rPr>
        <w:t xml:space="preserve"> those </w:t>
      </w:r>
      <w:r w:rsidRPr="00776782">
        <w:rPr>
          <w:rStyle w:val="Emphasis"/>
          <w:sz w:val="24"/>
          <w:highlight w:val="green"/>
        </w:rPr>
        <w:t>areas</w:t>
      </w:r>
      <w:r w:rsidRPr="001A5293">
        <w:rPr>
          <w:rStyle w:val="Emphasis"/>
          <w:sz w:val="24"/>
        </w:rPr>
        <w:t xml:space="preserve"> still </w:t>
      </w:r>
      <w:r w:rsidRPr="00776782">
        <w:rPr>
          <w:rStyle w:val="Emphasis"/>
          <w:sz w:val="24"/>
          <w:highlight w:val="green"/>
        </w:rPr>
        <w:t xml:space="preserve">inhabited </w:t>
      </w:r>
      <w:r w:rsidRPr="008D3334">
        <w:rPr>
          <w:rStyle w:val="Emphasis"/>
          <w:sz w:val="24"/>
        </w:rPr>
        <w:t xml:space="preserve">with Indians </w:t>
      </w:r>
      <w:r w:rsidRPr="00776782">
        <w:rPr>
          <w:rStyle w:val="Emphasis"/>
          <w:sz w:val="24"/>
          <w:highlight w:val="green"/>
        </w:rPr>
        <w:t>from</w:t>
      </w:r>
      <w:r>
        <w:rPr>
          <w:rStyle w:val="Emphasis"/>
          <w:sz w:val="24"/>
        </w:rPr>
        <w:t xml:space="preserve"> </w:t>
      </w:r>
      <w:r w:rsidRPr="001A5293">
        <w:rPr>
          <w:rStyle w:val="Emphasis"/>
          <w:sz w:val="24"/>
        </w:rPr>
        <w:t xml:space="preserve">the </w:t>
      </w:r>
      <w:r w:rsidRPr="00776782">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776782">
        <w:rPr>
          <w:rStyle w:val="Emphasis"/>
          <w:highlight w:val="green"/>
        </w:rPr>
        <w:t>This inclusive exclusion,</w:t>
      </w:r>
      <w:r w:rsidRPr="001A5293">
        <w:rPr>
          <w:rStyle w:val="Emphasis"/>
        </w:rPr>
        <w:t xml:space="preserve"> which </w:t>
      </w:r>
      <w:r w:rsidRPr="00776782">
        <w:rPr>
          <w:rStyle w:val="Emphasis"/>
          <w:highlight w:val="green"/>
        </w:rPr>
        <w:t>makes possible the expansion and accumulation by dispossession the US</w:t>
      </w:r>
      <w:r w:rsidRPr="001A5293">
        <w:rPr>
          <w:rStyle w:val="Emphasis"/>
        </w:rPr>
        <w:t xml:space="preserve"> economy </w:t>
      </w:r>
      <w:r w:rsidRPr="00776782">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776782">
        <w:rPr>
          <w:rStyle w:val="Emphasis"/>
          <w:highlight w:val="green"/>
        </w:rPr>
        <w:t xml:space="preserve">a natural feature of </w:t>
      </w:r>
      <w:r w:rsidRPr="009538ED">
        <w:rPr>
          <w:rStyle w:val="Emphasis"/>
        </w:rPr>
        <w:t xml:space="preserve">the landscape of </w:t>
      </w:r>
      <w:r w:rsidRPr="00776782">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sacer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776782">
        <w:rPr>
          <w:rStyle w:val="Emphasis"/>
          <w:highlight w:val="green"/>
        </w:rPr>
        <w:t>a continuing relationship to Indigenous peoples</w:t>
      </w:r>
      <w:r w:rsidRPr="001A5293">
        <w:rPr>
          <w:rStyle w:val="Emphasis"/>
        </w:rPr>
        <w:t xml:space="preserve">, it would seem to </w:t>
      </w:r>
      <w:r w:rsidRPr="00776782">
        <w:rPr>
          <w:rStyle w:val="Emphasis"/>
          <w:highlight w:val="green"/>
        </w:rPr>
        <w:t>exceed</w:t>
      </w:r>
      <w:r w:rsidRPr="001A5293">
        <w:rPr>
          <w:rStyle w:val="Emphasis"/>
        </w:rPr>
        <w:t xml:space="preserve"> or complicate </w:t>
      </w:r>
      <w:r w:rsidRPr="00776782">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776782">
        <w:rPr>
          <w:rStyle w:val="Emphasis"/>
          <w:highlight w:val="green"/>
        </w:rPr>
        <w:t>the settler drive to genocide</w:t>
      </w:r>
      <w:r w:rsidRPr="001A5293">
        <w:rPr>
          <w:rStyle w:val="Emphasis"/>
        </w:rPr>
        <w:t>.</w:t>
      </w:r>
      <w:r w:rsidRPr="009538ED">
        <w:rPr>
          <w:sz w:val="12"/>
        </w:rPr>
        <w:t xml:space="preserve"> </w:t>
      </w:r>
      <w:r w:rsidRPr="00776782">
        <w:rPr>
          <w:rStyle w:val="Emphasis"/>
          <w:highlight w:val="green"/>
        </w:rPr>
        <w:t>The U</w:t>
      </w:r>
      <w:r w:rsidRPr="008D3334">
        <w:rPr>
          <w:rStyle w:val="Emphasis"/>
        </w:rPr>
        <w:t xml:space="preserve">nited </w:t>
      </w:r>
      <w:r w:rsidRPr="00776782">
        <w:rPr>
          <w:rStyle w:val="Emphasis"/>
          <w:highlight w:val="green"/>
        </w:rPr>
        <w:t>S</w:t>
      </w:r>
      <w:r w:rsidRPr="008D3334">
        <w:rPr>
          <w:rStyle w:val="Emphasis"/>
        </w:rPr>
        <w:t xml:space="preserve">tates </w:t>
      </w:r>
      <w:r w:rsidRPr="00776782">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776782">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776782">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contained and thus only harm the lives of those seen as expendable by the settlercolonial project</w:t>
      </w:r>
      <w:r w:rsidRPr="001A5293">
        <w:rPr>
          <w:rStyle w:val="Emphasis"/>
          <w:sz w:val="24"/>
        </w:rPr>
        <w:t xml:space="preserve">. These practices constitute the kind of </w:t>
      </w:r>
      <w:r w:rsidRPr="00776782">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776782">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776782">
        <w:rPr>
          <w:rStyle w:val="Emphasis"/>
          <w:sz w:val="26"/>
          <w:szCs w:val="26"/>
          <w:highlight w:val="green"/>
        </w:rPr>
        <w:t>has been predicated on assigning less value to Indigenous</w:t>
      </w:r>
      <w:r w:rsidRPr="001A5293">
        <w:rPr>
          <w:rStyle w:val="Emphasis"/>
          <w:sz w:val="26"/>
          <w:szCs w:val="26"/>
        </w:rPr>
        <w:t xml:space="preserve"> people’s </w:t>
      </w:r>
      <w:r w:rsidRPr="00776782">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776782">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776782">
        <w:rPr>
          <w:rStyle w:val="Emphasis"/>
          <w:sz w:val="26"/>
          <w:szCs w:val="26"/>
          <w:highlight w:val="green"/>
        </w:rPr>
        <w:t>Indianness</w:t>
      </w:r>
      <w:r w:rsidRPr="001A5293">
        <w:rPr>
          <w:rStyle w:val="Emphasis"/>
          <w:sz w:val="26"/>
          <w:szCs w:val="26"/>
        </w:rPr>
        <w:t xml:space="preserve">, always indexed </w:t>
      </w:r>
      <w:r w:rsidRPr="00776782">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776782">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776782">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776782">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776782">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3B806594" w14:textId="77777777" w:rsidR="00AA3D9D" w:rsidRPr="00AA3D9D" w:rsidRDefault="00AA3D9D" w:rsidP="00AA3D9D"/>
    <w:p w14:paraId="1060CE4D" w14:textId="10ABBA59" w:rsidR="00AA3D9D" w:rsidRPr="00DF3FA0" w:rsidRDefault="00AA3D9D" w:rsidP="00AA3D9D">
      <w:pPr>
        <w:spacing w:before="30" w:after="0" w:line="278" w:lineRule="atLeast"/>
        <w:outlineLvl w:val="3"/>
        <w:rPr>
          <w:rFonts w:eastAsia="Times New Roman"/>
          <w:b/>
          <w:bCs/>
          <w:color w:val="000000"/>
          <w:sz w:val="26"/>
          <w:szCs w:val="26"/>
        </w:rPr>
      </w:pPr>
      <w:r w:rsidRPr="00DF3FA0">
        <w:rPr>
          <w:rFonts w:eastAsia="Times New Roman"/>
          <w:b/>
          <w:bCs/>
          <w:color w:val="000000"/>
          <w:sz w:val="26"/>
          <w:szCs w:val="26"/>
        </w:rPr>
        <w:t>Valorization of digital organization reflects settler colonial ideologies whereby the open frontier of the digital is to be occupied, re-educated, and founded on the unknown promise of a better life.</w:t>
      </w:r>
    </w:p>
    <w:p w14:paraId="6CD727AD" w14:textId="77777777" w:rsidR="00AA3D9D" w:rsidRPr="00DF3FA0" w:rsidRDefault="00AA3D9D" w:rsidP="00AA3D9D">
      <w:pPr>
        <w:spacing w:after="120" w:line="235" w:lineRule="atLeast"/>
        <w:rPr>
          <w:rFonts w:eastAsia="Times New Roman"/>
          <w:color w:val="000000"/>
        </w:rPr>
      </w:pPr>
      <w:r w:rsidRPr="00DF3FA0">
        <w:rPr>
          <w:rFonts w:eastAsia="Times New Roman"/>
          <w:b/>
          <w:bCs/>
          <w:color w:val="000000"/>
          <w:sz w:val="26"/>
          <w:szCs w:val="26"/>
        </w:rPr>
        <w:t>Corballis and Soar 22</w:t>
      </w:r>
      <w:r w:rsidRPr="00DF3FA0">
        <w:rPr>
          <w:rFonts w:eastAsia="Times New Roman"/>
          <w:color w:val="000000"/>
        </w:rPr>
        <w:t>, *PhD in Theoretical Humanities, Senior Lecturer at the Victoria University of Wellington **Te Pūnaha Matatini Master's student, Wellington Faculty of Science (Tim and Max, Jan. 2022, “Utopia of Abstraction: Digital Organizations and the Promise of Sovereignty.” Big Data &amp; Society, doi:10.1177/20539517221084587 Accessed from KU Libraries: 4/15/22)—js</w:t>
      </w:r>
    </w:p>
    <w:p w14:paraId="151A1189" w14:textId="77777777" w:rsidR="00AA3D9D" w:rsidRPr="00DF3FA0" w:rsidRDefault="00AA3D9D" w:rsidP="00AA3D9D">
      <w:pPr>
        <w:spacing w:line="235" w:lineRule="atLeast"/>
        <w:rPr>
          <w:rFonts w:eastAsia="Times New Roman"/>
          <w:color w:val="000000"/>
        </w:rPr>
      </w:pPr>
      <w:r w:rsidRPr="00DF3FA0">
        <w:rPr>
          <w:rFonts w:eastAsia="Times New Roman"/>
          <w:color w:val="000000"/>
          <w:u w:val="single"/>
        </w:rPr>
        <w:t>This combination</w:t>
      </w:r>
      <w:r w:rsidRPr="00DF3FA0">
        <w:rPr>
          <w:rFonts w:eastAsia="Times New Roman"/>
          <w:color w:val="000000"/>
        </w:rPr>
        <w:t> </w:t>
      </w:r>
      <w:r w:rsidRPr="00DF3FA0">
        <w:rPr>
          <w:rFonts w:eastAsia="Times New Roman"/>
          <w:color w:val="000000"/>
          <w:u w:val="single"/>
        </w:rPr>
        <w:t>of</w:t>
      </w:r>
      <w:r w:rsidRPr="00DF3FA0">
        <w:rPr>
          <w:rFonts w:eastAsia="Times New Roman"/>
          <w:color w:val="000000"/>
        </w:rPr>
        <w:t> </w:t>
      </w:r>
      <w:r w:rsidRPr="00DF3FA0">
        <w:rPr>
          <w:rFonts w:eastAsia="Times New Roman"/>
          <w:color w:val="000000"/>
          <w:u w:val="single"/>
          <w:shd w:val="clear" w:color="auto" w:fill="00FF00"/>
        </w:rPr>
        <w:t>belief and self-interest allows us to regard</w:t>
      </w:r>
      <w:r w:rsidRPr="00DF3FA0">
        <w:rPr>
          <w:rFonts w:eastAsia="Times New Roman"/>
          <w:color w:val="000000"/>
        </w:rPr>
        <w:t> </w:t>
      </w:r>
      <w:r w:rsidRPr="00DF3FA0">
        <w:rPr>
          <w:rFonts w:eastAsia="Times New Roman"/>
          <w:color w:val="000000"/>
          <w:u w:val="single"/>
        </w:rPr>
        <w:t>the</w:t>
      </w:r>
      <w:r w:rsidRPr="00DF3FA0">
        <w:rPr>
          <w:rFonts w:eastAsia="Times New Roman"/>
          <w:color w:val="000000"/>
        </w:rPr>
        <w:t> </w:t>
      </w:r>
      <w:r w:rsidRPr="00DF3FA0">
        <w:rPr>
          <w:rFonts w:eastAsia="Times New Roman"/>
          <w:color w:val="000000"/>
          <w:u w:val="single"/>
          <w:shd w:val="clear" w:color="auto" w:fill="00FF00"/>
        </w:rPr>
        <w:t>digital organization</w:t>
      </w:r>
      <w:r w:rsidRPr="00DF3FA0">
        <w:rPr>
          <w:rFonts w:eastAsia="Times New Roman"/>
          <w:color w:val="000000"/>
        </w:rPr>
        <w:t> </w:t>
      </w:r>
      <w:r w:rsidRPr="00DF3FA0">
        <w:rPr>
          <w:rFonts w:eastAsia="Times New Roman"/>
          <w:color w:val="000000"/>
          <w:u w:val="single"/>
        </w:rPr>
        <w:t>white paper</w:t>
      </w:r>
      <w:r w:rsidRPr="00DF3FA0">
        <w:rPr>
          <w:rFonts w:eastAsia="Times New Roman"/>
          <w:color w:val="000000"/>
        </w:rPr>
        <w:t> </w:t>
      </w:r>
      <w:r w:rsidRPr="00DF3FA0">
        <w:rPr>
          <w:rFonts w:eastAsia="Times New Roman"/>
          <w:color w:val="000000"/>
          <w:u w:val="single"/>
          <w:shd w:val="clear" w:color="auto" w:fill="00FF00"/>
        </w:rPr>
        <w:t>as a</w:t>
      </w:r>
      <w:r w:rsidRPr="00DF3FA0">
        <w:rPr>
          <w:rFonts w:eastAsia="Times New Roman"/>
          <w:color w:val="000000"/>
        </w:rPr>
        <w:t> </w:t>
      </w:r>
      <w:r w:rsidRPr="00DF3FA0">
        <w:rPr>
          <w:rFonts w:eastAsia="Times New Roman"/>
          <w:color w:val="000000"/>
          <w:u w:val="single"/>
        </w:rPr>
        <w:t>very distant</w:t>
      </w:r>
      <w:r w:rsidRPr="00DF3FA0">
        <w:rPr>
          <w:rFonts w:eastAsia="Times New Roman"/>
          <w:color w:val="000000"/>
        </w:rPr>
        <w:t> </w:t>
      </w:r>
      <w:r w:rsidRPr="00DF3FA0">
        <w:rPr>
          <w:rFonts w:eastAsia="Times New Roman"/>
          <w:color w:val="000000"/>
          <w:u w:val="single"/>
          <w:shd w:val="clear" w:color="auto" w:fill="00FF00"/>
        </w:rPr>
        <w:t>ideological descendent of</w:t>
      </w:r>
      <w:r w:rsidRPr="00DF3FA0">
        <w:rPr>
          <w:rFonts w:eastAsia="Times New Roman"/>
          <w:color w:val="000000"/>
        </w:rPr>
        <w:t> </w:t>
      </w:r>
      <w:r w:rsidRPr="00DF3FA0">
        <w:rPr>
          <w:rFonts w:eastAsia="Times New Roman"/>
          <w:color w:val="000000"/>
          <w:u w:val="single"/>
        </w:rPr>
        <w:t>those early modern texts that display, according to Antonis Balasopoulos, a “convergence between</w:t>
      </w:r>
      <w:r w:rsidRPr="00DF3FA0">
        <w:rPr>
          <w:rFonts w:eastAsia="Times New Roman"/>
          <w:color w:val="000000"/>
        </w:rPr>
        <w:t> </w:t>
      </w:r>
      <w:r w:rsidRPr="00DF3FA0">
        <w:rPr>
          <w:rFonts w:eastAsia="Times New Roman"/>
          <w:color w:val="000000"/>
          <w:u w:val="single"/>
          <w:shd w:val="clear" w:color="auto" w:fill="00FF00"/>
        </w:rPr>
        <w:t>other-worldly idealism and mundane will-to-power</w:t>
      </w:r>
      <w:r w:rsidRPr="00DF3FA0">
        <w:rPr>
          <w:rFonts w:eastAsia="Times New Roman"/>
          <w:color w:val="000000"/>
        </w:rPr>
        <w:t>” (Balasopoulos, 2004: 4). Balasopoulos notes “the interplay between Utopian desire and a peculiarly self-effacing kind of colonialist ambition” across utopian texts—</w:t>
      </w:r>
      <w:r w:rsidRPr="00DF3FA0">
        <w:rPr>
          <w:rFonts w:eastAsia="Times New Roman"/>
          <w:color w:val="000000"/>
          <w:u w:val="single"/>
        </w:rPr>
        <w:t>the ways in which</w:t>
      </w:r>
      <w:r w:rsidRPr="00DF3FA0">
        <w:rPr>
          <w:rFonts w:eastAsia="Times New Roman"/>
          <w:color w:val="000000"/>
        </w:rPr>
        <w:t> </w:t>
      </w:r>
      <w:r w:rsidRPr="00DF3FA0">
        <w:rPr>
          <w:rFonts w:eastAsia="Times New Roman"/>
          <w:color w:val="000000"/>
          <w:u w:val="single"/>
          <w:shd w:val="clear" w:color="auto" w:fill="00FF00"/>
        </w:rPr>
        <w:t>they model the establishment of a new society on land that is both idle and occupied</w:t>
      </w:r>
      <w:r w:rsidRPr="00DF3FA0">
        <w:rPr>
          <w:rFonts w:eastAsia="Times New Roman"/>
          <w:color w:val="000000"/>
          <w:u w:val="single"/>
        </w:rPr>
        <w:t>, and in which</w:t>
      </w:r>
      <w:r w:rsidRPr="00DF3FA0">
        <w:rPr>
          <w:rFonts w:eastAsia="Times New Roman"/>
          <w:color w:val="000000"/>
        </w:rPr>
        <w:t> </w:t>
      </w:r>
      <w:r w:rsidRPr="00DF3FA0">
        <w:rPr>
          <w:rFonts w:eastAsia="Times New Roman"/>
          <w:color w:val="000000"/>
          <w:u w:val="single"/>
          <w:shd w:val="clear" w:color="auto" w:fill="00FF00"/>
        </w:rPr>
        <w:t>indigenous people might be remolded into proper utopian subjects</w:t>
      </w:r>
      <w:r w:rsidRPr="00DF3FA0">
        <w:rPr>
          <w:rFonts w:eastAsia="Times New Roman"/>
          <w:color w:val="000000"/>
        </w:rPr>
        <w:t> (Balasopoulos, 2004: 4). </w:t>
      </w:r>
      <w:r w:rsidRPr="00DF3FA0">
        <w:rPr>
          <w:rFonts w:eastAsia="Times New Roman"/>
          <w:b/>
          <w:bCs/>
          <w:color w:val="000000"/>
          <w:u w:val="single"/>
        </w:rPr>
        <w:t>This association</w:t>
      </w:r>
      <w:r w:rsidRPr="00DF3FA0">
        <w:rPr>
          <w:rFonts w:eastAsia="Times New Roman"/>
          <w:color w:val="000000"/>
        </w:rPr>
        <w:t> </w:t>
      </w:r>
      <w:r w:rsidRPr="00DF3FA0">
        <w:rPr>
          <w:rFonts w:eastAsia="Times New Roman"/>
          <w:b/>
          <w:bCs/>
          <w:color w:val="000000"/>
          <w:u w:val="single"/>
        </w:rPr>
        <w:t>of utopia and colonialism suggests a supplement to the more usual accounts of digital colonialism,</w:t>
      </w:r>
      <w:r w:rsidRPr="00DF3FA0">
        <w:rPr>
          <w:rFonts w:eastAsia="Times New Roman"/>
          <w:color w:val="000000"/>
        </w:rPr>
        <w:t> which define colonialism explicitly in terms of extractivism (Madianou, 2019: 3). It shifts the focus, that is, onto utopian ideology</w:t>
      </w:r>
      <w:r w:rsidRPr="00DF3FA0">
        <w:rPr>
          <w:rFonts w:eastAsia="Times New Roman"/>
          <w:color w:val="000000"/>
          <w:u w:val="single"/>
        </w:rPr>
        <w:t>, the</w:t>
      </w:r>
      <w:r w:rsidRPr="00DF3FA0">
        <w:rPr>
          <w:rFonts w:eastAsia="Times New Roman"/>
          <w:color w:val="000000"/>
        </w:rPr>
        <w:t> </w:t>
      </w:r>
      <w:r w:rsidRPr="00DF3FA0">
        <w:rPr>
          <w:rFonts w:eastAsia="Times New Roman"/>
          <w:color w:val="000000"/>
          <w:u w:val="single"/>
          <w:shd w:val="clear" w:color="auto" w:fill="00FF00"/>
        </w:rPr>
        <w:t>imagination, establishment, and imposition of a new order,</w:t>
      </w:r>
      <w:r w:rsidRPr="00DF3FA0">
        <w:rPr>
          <w:rFonts w:eastAsia="Times New Roman"/>
          <w:color w:val="000000"/>
        </w:rPr>
        <w:t> </w:t>
      </w:r>
      <w:r w:rsidRPr="00DF3FA0">
        <w:rPr>
          <w:rFonts w:eastAsia="Times New Roman"/>
          <w:color w:val="000000"/>
          <w:u w:val="single"/>
        </w:rPr>
        <w:t>rather than extractive practice, and</w:t>
      </w:r>
      <w:r w:rsidRPr="00DF3FA0">
        <w:rPr>
          <w:rFonts w:eastAsia="Times New Roman"/>
          <w:color w:val="000000"/>
        </w:rPr>
        <w:t> </w:t>
      </w:r>
      <w:r w:rsidRPr="00DF3FA0">
        <w:rPr>
          <w:rFonts w:eastAsia="Times New Roman"/>
          <w:color w:val="000000"/>
          <w:u w:val="single"/>
          <w:shd w:val="clear" w:color="auto" w:fill="00FF00"/>
        </w:rPr>
        <w:t>onto the specific logic of the settler colony</w:t>
      </w:r>
      <w:r w:rsidRPr="00DF3FA0">
        <w:rPr>
          <w:rFonts w:eastAsia="Times New Roman"/>
          <w:color w:val="000000"/>
        </w:rPr>
        <w:t> </w:t>
      </w:r>
      <w:r w:rsidRPr="00DF3FA0">
        <w:rPr>
          <w:rFonts w:eastAsia="Times New Roman"/>
          <w:color w:val="000000"/>
          <w:u w:val="single"/>
        </w:rPr>
        <w:t>as opposed to the franchise colony</w:t>
      </w:r>
      <w:r w:rsidRPr="00DF3FA0">
        <w:rPr>
          <w:rFonts w:eastAsia="Times New Roman"/>
          <w:color w:val="000000"/>
        </w:rPr>
        <w:t> (in the terminology of Patrick Wolfe, 1999)—however much the two can in practice coexist. Writing about settler colonial ideology, Lorenzo Veracini draws on an observation that “Plato […] refers to the relationship between body and soul as ‘colonisation’”, to argue that “the soul's proprietary command over bodily matters […] is mirrored by a settler determination to possess and dominate place” (Veracini, 2010: 93</w:t>
      </w:r>
      <w:r w:rsidRPr="00DF3FA0">
        <w:rPr>
          <w:rFonts w:eastAsia="Times New Roman"/>
          <w:color w:val="000000"/>
          <w:u w:val="single"/>
        </w:rPr>
        <w:t>). This is suggestive of an impulse in</w:t>
      </w:r>
      <w:r w:rsidRPr="00DF3FA0">
        <w:rPr>
          <w:rFonts w:eastAsia="Times New Roman"/>
          <w:color w:val="000000"/>
        </w:rPr>
        <w:t> </w:t>
      </w:r>
      <w:r w:rsidRPr="00DF3FA0">
        <w:rPr>
          <w:rFonts w:eastAsia="Times New Roman"/>
          <w:color w:val="000000"/>
          <w:u w:val="single"/>
          <w:shd w:val="clear" w:color="auto" w:fill="00FF00"/>
        </w:rPr>
        <w:t>digital</w:t>
      </w:r>
      <w:r w:rsidRPr="00DF3FA0">
        <w:rPr>
          <w:rFonts w:eastAsia="Times New Roman"/>
          <w:color w:val="000000"/>
        </w:rPr>
        <w:t> </w:t>
      </w:r>
      <w:r w:rsidRPr="00DF3FA0">
        <w:rPr>
          <w:rFonts w:eastAsia="Times New Roman"/>
          <w:color w:val="000000"/>
          <w:u w:val="single"/>
          <w:shd w:val="clear" w:color="auto" w:fill="00FF00"/>
        </w:rPr>
        <w:t>organizations</w:t>
      </w:r>
      <w:r w:rsidRPr="00DF3FA0">
        <w:rPr>
          <w:rFonts w:eastAsia="Times New Roman"/>
          <w:color w:val="000000"/>
        </w:rPr>
        <w:t> </w:t>
      </w:r>
      <w:r w:rsidRPr="00DF3FA0">
        <w:rPr>
          <w:rFonts w:eastAsia="Times New Roman"/>
          <w:color w:val="000000"/>
          <w:u w:val="single"/>
        </w:rPr>
        <w:t>to</w:t>
      </w:r>
      <w:r w:rsidRPr="00DF3FA0">
        <w:rPr>
          <w:rFonts w:eastAsia="Times New Roman"/>
          <w:color w:val="000000"/>
        </w:rPr>
        <w:t> </w:t>
      </w:r>
      <w:r w:rsidRPr="00DF3FA0">
        <w:rPr>
          <w:rFonts w:eastAsia="Times New Roman"/>
          <w:b/>
          <w:bCs/>
          <w:color w:val="000000"/>
          <w:u w:val="single"/>
          <w:shd w:val="clear" w:color="auto" w:fill="00FF00"/>
        </w:rPr>
        <w:t>regard the social body as a passive recipient</w:t>
      </w:r>
      <w:r w:rsidRPr="00DF3FA0">
        <w:rPr>
          <w:rFonts w:eastAsia="Times New Roman"/>
          <w:color w:val="000000"/>
        </w:rPr>
        <w:t> </w:t>
      </w:r>
      <w:r w:rsidRPr="00DF3FA0">
        <w:rPr>
          <w:rFonts w:eastAsia="Times New Roman"/>
          <w:b/>
          <w:bCs/>
          <w:color w:val="000000"/>
          <w:u w:val="single"/>
        </w:rPr>
        <w:t>of the digital organizational mind</w:t>
      </w:r>
      <w:r w:rsidRPr="00DF3FA0">
        <w:rPr>
          <w:rFonts w:eastAsia="Times New Roman"/>
          <w:color w:val="000000"/>
          <w:u w:val="single"/>
        </w:rPr>
        <w:t>—both</w:t>
      </w:r>
      <w:r w:rsidRPr="00DF3FA0">
        <w:rPr>
          <w:rFonts w:eastAsia="Times New Roman"/>
          <w:color w:val="000000"/>
        </w:rPr>
        <w:t> </w:t>
      </w:r>
      <w:r w:rsidRPr="00DF3FA0">
        <w:rPr>
          <w:rFonts w:eastAsia="Times New Roman"/>
          <w:b/>
          <w:bCs/>
          <w:color w:val="000000"/>
          <w:u w:val="single"/>
          <w:shd w:val="clear" w:color="auto" w:fill="00FF00"/>
        </w:rPr>
        <w:t>an empty space to be occupied</w:t>
      </w:r>
      <w:r w:rsidRPr="00DF3FA0">
        <w:rPr>
          <w:rFonts w:eastAsia="Times New Roman"/>
          <w:color w:val="000000"/>
        </w:rPr>
        <w:t> </w:t>
      </w:r>
      <w:r w:rsidRPr="00DF3FA0">
        <w:rPr>
          <w:rFonts w:eastAsia="Times New Roman"/>
          <w:color w:val="000000"/>
          <w:u w:val="single"/>
          <w:shd w:val="clear" w:color="auto" w:fill="00FF00"/>
        </w:rPr>
        <w:t>and</w:t>
      </w:r>
      <w:r w:rsidRPr="00DF3FA0">
        <w:rPr>
          <w:rFonts w:eastAsia="Times New Roman"/>
          <w:color w:val="000000"/>
        </w:rPr>
        <w:t> </w:t>
      </w:r>
      <w:r w:rsidRPr="00DF3FA0">
        <w:rPr>
          <w:rFonts w:eastAsia="Times New Roman"/>
          <w:b/>
          <w:bCs/>
          <w:color w:val="000000"/>
          <w:u w:val="single"/>
          <w:shd w:val="clear" w:color="auto" w:fill="00FF00"/>
        </w:rPr>
        <w:t>an idle collection of individuals waiting</w:t>
      </w:r>
      <w:r w:rsidRPr="00DF3FA0">
        <w:rPr>
          <w:rFonts w:eastAsia="Times New Roman"/>
          <w:color w:val="000000"/>
        </w:rPr>
        <w:t> </w:t>
      </w:r>
      <w:r w:rsidRPr="00DF3FA0">
        <w:rPr>
          <w:rFonts w:eastAsia="Times New Roman"/>
          <w:b/>
          <w:bCs/>
          <w:color w:val="000000"/>
          <w:u w:val="single"/>
        </w:rPr>
        <w:t>for the digital organization</w:t>
      </w:r>
      <w:r w:rsidRPr="00DF3FA0">
        <w:rPr>
          <w:rFonts w:eastAsia="Times New Roman"/>
          <w:color w:val="000000"/>
        </w:rPr>
        <w:t> </w:t>
      </w:r>
      <w:r w:rsidRPr="00DF3FA0">
        <w:rPr>
          <w:rFonts w:eastAsia="Times New Roman"/>
          <w:b/>
          <w:bCs/>
          <w:color w:val="000000"/>
          <w:u w:val="single"/>
          <w:shd w:val="clear" w:color="auto" w:fill="00FF00"/>
        </w:rPr>
        <w:t>to raise</w:t>
      </w:r>
      <w:r w:rsidRPr="00DF3FA0">
        <w:rPr>
          <w:rFonts w:eastAsia="Times New Roman"/>
          <w:color w:val="000000"/>
        </w:rPr>
        <w:t> </w:t>
      </w:r>
      <w:r w:rsidRPr="00DF3FA0">
        <w:rPr>
          <w:rFonts w:eastAsia="Times New Roman"/>
          <w:b/>
          <w:bCs/>
          <w:color w:val="000000"/>
          <w:u w:val="single"/>
        </w:rPr>
        <w:t>them up</w:t>
      </w:r>
      <w:r w:rsidRPr="00DF3FA0">
        <w:rPr>
          <w:rFonts w:eastAsia="Times New Roman"/>
          <w:color w:val="000000"/>
        </w:rPr>
        <w:t> </w:t>
      </w:r>
      <w:r w:rsidRPr="00DF3FA0">
        <w:rPr>
          <w:rFonts w:eastAsia="Times New Roman"/>
          <w:b/>
          <w:bCs/>
          <w:color w:val="000000"/>
          <w:u w:val="single"/>
          <w:shd w:val="clear" w:color="auto" w:fill="00FF00"/>
        </w:rPr>
        <w:t>to their potential as sovereign</w:t>
      </w:r>
      <w:r w:rsidRPr="00DF3FA0">
        <w:rPr>
          <w:rFonts w:eastAsia="Times New Roman"/>
          <w:color w:val="000000"/>
        </w:rPr>
        <w:t> </w:t>
      </w:r>
      <w:r w:rsidRPr="00DF3FA0">
        <w:rPr>
          <w:rFonts w:eastAsia="Times New Roman"/>
          <w:b/>
          <w:bCs/>
          <w:color w:val="000000"/>
          <w:u w:val="single"/>
        </w:rPr>
        <w:t>individuals.</w:t>
      </w:r>
    </w:p>
    <w:p w14:paraId="241F67A6" w14:textId="77777777" w:rsidR="00AA3D9D" w:rsidRPr="00DF3FA0" w:rsidRDefault="00AA3D9D" w:rsidP="00AA3D9D">
      <w:pPr>
        <w:spacing w:line="235" w:lineRule="atLeast"/>
        <w:rPr>
          <w:rFonts w:eastAsia="Times New Roman"/>
          <w:color w:val="000000"/>
        </w:rPr>
      </w:pPr>
      <w:r w:rsidRPr="00DF3FA0">
        <w:rPr>
          <w:rFonts w:eastAsia="Times New Roman"/>
          <w:color w:val="000000"/>
          <w:u w:val="single"/>
        </w:rPr>
        <w:t>The utopia of abstraction we have described is</w:t>
      </w:r>
      <w:r w:rsidRPr="00DF3FA0">
        <w:rPr>
          <w:rFonts w:eastAsia="Times New Roman"/>
          <w:color w:val="000000"/>
        </w:rPr>
        <w:t> </w:t>
      </w:r>
      <w:r w:rsidRPr="00DF3FA0">
        <w:rPr>
          <w:rFonts w:eastAsia="Times New Roman"/>
          <w:color w:val="000000"/>
          <w:u w:val="single"/>
          <w:shd w:val="clear" w:color="auto" w:fill="00FF00"/>
        </w:rPr>
        <w:t>a frontierist utopia,</w:t>
      </w:r>
      <w:r w:rsidRPr="00DF3FA0">
        <w:rPr>
          <w:rFonts w:eastAsia="Times New Roman"/>
          <w:color w:val="000000"/>
        </w:rPr>
        <w:t> </w:t>
      </w:r>
      <w:r w:rsidRPr="00DF3FA0">
        <w:rPr>
          <w:rFonts w:eastAsia="Times New Roman"/>
          <w:color w:val="000000"/>
          <w:u w:val="single"/>
        </w:rPr>
        <w:t>then, not only because</w:t>
      </w:r>
      <w:r w:rsidRPr="00DF3FA0">
        <w:rPr>
          <w:rFonts w:eastAsia="Times New Roman"/>
          <w:color w:val="000000"/>
        </w:rPr>
        <w:t> </w:t>
      </w:r>
      <w:r w:rsidRPr="00DF3FA0">
        <w:rPr>
          <w:rFonts w:eastAsia="Times New Roman"/>
          <w:color w:val="000000"/>
          <w:u w:val="single"/>
        </w:rPr>
        <w:t>it</w:t>
      </w:r>
      <w:r w:rsidRPr="00DF3FA0">
        <w:rPr>
          <w:rFonts w:eastAsia="Times New Roman"/>
          <w:color w:val="000000"/>
        </w:rPr>
        <w:t> </w:t>
      </w:r>
      <w:r w:rsidRPr="00DF3FA0">
        <w:rPr>
          <w:rFonts w:eastAsia="Times New Roman"/>
          <w:color w:val="000000"/>
          <w:u w:val="single"/>
          <w:shd w:val="clear" w:color="auto" w:fill="00FF00"/>
        </w:rPr>
        <w:t>aims to extend</w:t>
      </w:r>
      <w:r w:rsidRPr="00DF3FA0">
        <w:rPr>
          <w:rFonts w:eastAsia="Times New Roman"/>
          <w:color w:val="000000"/>
        </w:rPr>
        <w:t> </w:t>
      </w:r>
      <w:r w:rsidRPr="00DF3FA0">
        <w:rPr>
          <w:rFonts w:eastAsia="Times New Roman"/>
          <w:color w:val="000000"/>
          <w:u w:val="single"/>
        </w:rPr>
        <w:t>the bounds of</w:t>
      </w:r>
      <w:r w:rsidRPr="00DF3FA0">
        <w:rPr>
          <w:rFonts w:eastAsia="Times New Roman"/>
          <w:color w:val="000000"/>
        </w:rPr>
        <w:t> </w:t>
      </w:r>
      <w:r w:rsidRPr="00DF3FA0">
        <w:rPr>
          <w:rFonts w:eastAsia="Times New Roman"/>
          <w:color w:val="000000"/>
          <w:u w:val="single"/>
          <w:shd w:val="clear" w:color="auto" w:fill="00FF00"/>
        </w:rPr>
        <w:t>neoliberal governance into new geographical territory</w:t>
      </w:r>
      <w:r w:rsidRPr="00DF3FA0">
        <w:rPr>
          <w:rFonts w:eastAsia="Times New Roman"/>
          <w:color w:val="000000"/>
        </w:rPr>
        <w:t> (Jutel, 2021) </w:t>
      </w:r>
      <w:r w:rsidRPr="00DF3FA0">
        <w:rPr>
          <w:rFonts w:eastAsia="Times New Roman"/>
          <w:color w:val="000000"/>
          <w:u w:val="single"/>
        </w:rPr>
        <w:t>or</w:t>
      </w:r>
      <w:r w:rsidRPr="00DF3FA0">
        <w:rPr>
          <w:rFonts w:eastAsia="Times New Roman"/>
          <w:color w:val="000000"/>
        </w:rPr>
        <w:t> </w:t>
      </w:r>
      <w:r w:rsidRPr="00DF3FA0">
        <w:rPr>
          <w:rFonts w:eastAsia="Times New Roman"/>
          <w:color w:val="000000"/>
          <w:u w:val="single"/>
          <w:shd w:val="clear" w:color="auto" w:fill="00FF00"/>
        </w:rPr>
        <w:t>make deterritorialized claims over the potentially stateless</w:t>
      </w:r>
      <w:r w:rsidRPr="00DF3FA0">
        <w:rPr>
          <w:rFonts w:eastAsia="Times New Roman"/>
          <w:color w:val="000000"/>
        </w:rPr>
        <w:t> (Cheeseman, 2022). </w:t>
      </w:r>
      <w:r w:rsidRPr="00DF3FA0">
        <w:rPr>
          <w:rFonts w:eastAsia="Times New Roman"/>
          <w:color w:val="000000"/>
          <w:u w:val="single"/>
        </w:rPr>
        <w:t>It is</w:t>
      </w:r>
      <w:r w:rsidRPr="00DF3FA0">
        <w:rPr>
          <w:rFonts w:eastAsia="Times New Roman"/>
          <w:color w:val="000000"/>
        </w:rPr>
        <w:t> </w:t>
      </w:r>
      <w:r w:rsidRPr="00DF3FA0">
        <w:rPr>
          <w:rFonts w:eastAsia="Times New Roman"/>
          <w:color w:val="000000"/>
          <w:u w:val="single"/>
          <w:shd w:val="clear" w:color="auto" w:fill="00FF00"/>
        </w:rPr>
        <w:t>also ideologically frontierist</w:t>
      </w:r>
      <w:r w:rsidRPr="00DF3FA0">
        <w:rPr>
          <w:rFonts w:eastAsia="Times New Roman"/>
          <w:color w:val="000000"/>
        </w:rPr>
        <w:t> </w:t>
      </w:r>
      <w:r w:rsidRPr="00DF3FA0">
        <w:rPr>
          <w:rFonts w:eastAsia="Times New Roman"/>
          <w:color w:val="000000"/>
          <w:u w:val="single"/>
        </w:rPr>
        <w:t>even before it is enacted, in the sense of its</w:t>
      </w:r>
      <w:r w:rsidRPr="00DF3FA0">
        <w:rPr>
          <w:rFonts w:eastAsia="Times New Roman"/>
          <w:color w:val="000000"/>
        </w:rPr>
        <w:t> </w:t>
      </w:r>
      <w:r w:rsidRPr="00DF3FA0">
        <w:rPr>
          <w:rFonts w:eastAsia="Times New Roman"/>
          <w:color w:val="000000"/>
          <w:u w:val="single"/>
          <w:shd w:val="clear" w:color="auto" w:fill="00FF00"/>
        </w:rPr>
        <w:t>participants’ flight from the state</w:t>
      </w:r>
      <w:r w:rsidRPr="00DF3FA0">
        <w:rPr>
          <w:rFonts w:eastAsia="Times New Roman"/>
          <w:color w:val="000000"/>
          <w:u w:val="single"/>
        </w:rPr>
        <w:t>, or indeed imagined extra- or prestate location,</w:t>
      </w:r>
      <w:r w:rsidRPr="00DF3FA0">
        <w:rPr>
          <w:rFonts w:eastAsia="Times New Roman"/>
          <w:color w:val="000000"/>
        </w:rPr>
        <w:t> </w:t>
      </w:r>
      <w:r w:rsidRPr="00DF3FA0">
        <w:rPr>
          <w:rFonts w:eastAsia="Times New Roman"/>
          <w:color w:val="000000"/>
          <w:u w:val="single"/>
          <w:shd w:val="clear" w:color="auto" w:fill="00FF00"/>
        </w:rPr>
        <w:t>and</w:t>
      </w:r>
      <w:r w:rsidRPr="00DF3FA0">
        <w:rPr>
          <w:rFonts w:eastAsia="Times New Roman"/>
          <w:color w:val="000000"/>
        </w:rPr>
        <w:t> </w:t>
      </w:r>
      <w:r w:rsidRPr="00DF3FA0">
        <w:rPr>
          <w:rFonts w:eastAsia="Times New Roman"/>
          <w:color w:val="000000"/>
          <w:u w:val="single"/>
        </w:rPr>
        <w:t>their</w:t>
      </w:r>
      <w:r w:rsidRPr="00DF3FA0">
        <w:rPr>
          <w:rFonts w:eastAsia="Times New Roman"/>
          <w:color w:val="000000"/>
        </w:rPr>
        <w:t> </w:t>
      </w:r>
      <w:r w:rsidRPr="00DF3FA0">
        <w:rPr>
          <w:rFonts w:eastAsia="Times New Roman"/>
          <w:color w:val="000000"/>
          <w:u w:val="single"/>
          <w:shd w:val="clear" w:color="auto" w:fill="00FF00"/>
        </w:rPr>
        <w:t>desire for position</w:t>
      </w:r>
      <w:r w:rsidRPr="00DF3FA0">
        <w:rPr>
          <w:rFonts w:eastAsia="Times New Roman"/>
          <w:color w:val="000000"/>
        </w:rPr>
        <w:t> </w:t>
      </w:r>
      <w:r w:rsidRPr="00DF3FA0">
        <w:rPr>
          <w:rFonts w:eastAsia="Times New Roman"/>
          <w:color w:val="000000"/>
          <w:u w:val="single"/>
        </w:rPr>
        <w:t>and opportunity</w:t>
      </w:r>
      <w:r w:rsidRPr="00DF3FA0">
        <w:rPr>
          <w:rFonts w:eastAsia="Times New Roman"/>
          <w:color w:val="000000"/>
        </w:rPr>
        <w:t> </w:t>
      </w:r>
      <w:r w:rsidRPr="00DF3FA0">
        <w:rPr>
          <w:rFonts w:eastAsia="Times New Roman"/>
          <w:color w:val="000000"/>
          <w:u w:val="single"/>
          <w:shd w:val="clear" w:color="auto" w:fill="00FF00"/>
        </w:rPr>
        <w:t>in a newly self-organized world</w:t>
      </w:r>
      <w:r w:rsidRPr="00DF3FA0">
        <w:rPr>
          <w:rFonts w:eastAsia="Times New Roman"/>
          <w:b/>
          <w:bCs/>
          <w:color w:val="000000"/>
          <w:u w:val="single"/>
          <w:shd w:val="clear" w:color="auto" w:fill="00FF00"/>
        </w:rPr>
        <w:t>.</w:t>
      </w:r>
      <w:r w:rsidRPr="00DF3FA0">
        <w:rPr>
          <w:rFonts w:eastAsia="Times New Roman"/>
          <w:color w:val="000000"/>
        </w:rPr>
        <w:t> </w:t>
      </w:r>
      <w:r w:rsidRPr="00DF3FA0">
        <w:rPr>
          <w:rFonts w:eastAsia="Times New Roman"/>
          <w:b/>
          <w:bCs/>
          <w:color w:val="000000"/>
          <w:u w:val="single"/>
        </w:rPr>
        <w:t>In</w:t>
      </w:r>
      <w:r w:rsidRPr="00DF3FA0">
        <w:rPr>
          <w:rFonts w:eastAsia="Times New Roman"/>
          <w:color w:val="000000"/>
        </w:rPr>
        <w:t> </w:t>
      </w:r>
      <w:r w:rsidRPr="00DF3FA0">
        <w:rPr>
          <w:rFonts w:eastAsia="Times New Roman"/>
          <w:b/>
          <w:bCs/>
          <w:color w:val="000000"/>
          <w:u w:val="single"/>
        </w:rPr>
        <w:t>this, the utopia of Colony</w:t>
      </w:r>
      <w:r w:rsidRPr="00DF3FA0">
        <w:rPr>
          <w:rFonts w:eastAsia="Times New Roman"/>
          <w:color w:val="000000"/>
        </w:rPr>
        <w:t> </w:t>
      </w:r>
      <w:r w:rsidRPr="00DF3FA0">
        <w:rPr>
          <w:rFonts w:eastAsia="Times New Roman"/>
          <w:b/>
          <w:bCs/>
          <w:color w:val="000000"/>
          <w:u w:val="single"/>
          <w:shd w:val="clear" w:color="auto" w:fill="00FF00"/>
        </w:rPr>
        <w:t>repeats</w:t>
      </w:r>
      <w:r w:rsidRPr="00DF3FA0">
        <w:rPr>
          <w:rFonts w:eastAsia="Times New Roman"/>
          <w:color w:val="000000"/>
        </w:rPr>
        <w:t> </w:t>
      </w:r>
      <w:r w:rsidRPr="00DF3FA0">
        <w:rPr>
          <w:rFonts w:eastAsia="Times New Roman"/>
          <w:b/>
          <w:bCs/>
          <w:color w:val="000000"/>
          <w:u w:val="single"/>
        </w:rPr>
        <w:t>a form of logic peculiar to</w:t>
      </w:r>
      <w:r w:rsidRPr="00DF3FA0">
        <w:rPr>
          <w:rFonts w:eastAsia="Times New Roman"/>
          <w:color w:val="000000"/>
        </w:rPr>
        <w:t> </w:t>
      </w:r>
      <w:r w:rsidRPr="00DF3FA0">
        <w:rPr>
          <w:rFonts w:eastAsia="Times New Roman"/>
          <w:b/>
          <w:bCs/>
          <w:color w:val="000000"/>
          <w:u w:val="single"/>
          <w:shd w:val="clear" w:color="auto" w:fill="00FF00"/>
        </w:rPr>
        <w:t>the settler colony</w:t>
      </w:r>
      <w:r w:rsidRPr="00DF3FA0">
        <w:rPr>
          <w:rFonts w:eastAsia="Times New Roman"/>
          <w:b/>
          <w:bCs/>
          <w:color w:val="000000"/>
          <w:u w:val="single"/>
        </w:rPr>
        <w:t>—the logic of</w:t>
      </w:r>
      <w:r w:rsidRPr="00DF3FA0">
        <w:rPr>
          <w:rFonts w:eastAsia="Times New Roman"/>
          <w:color w:val="000000"/>
        </w:rPr>
        <w:t> </w:t>
      </w:r>
      <w:r w:rsidRPr="00DF3FA0">
        <w:rPr>
          <w:rFonts w:eastAsia="Times New Roman"/>
          <w:b/>
          <w:bCs/>
          <w:color w:val="000000"/>
          <w:u w:val="single"/>
          <w:shd w:val="clear" w:color="auto" w:fill="00FF00"/>
        </w:rPr>
        <w:t>entering a space</w:t>
      </w:r>
      <w:r w:rsidRPr="00DF3FA0">
        <w:rPr>
          <w:rFonts w:eastAsia="Times New Roman"/>
          <w:color w:val="000000"/>
        </w:rPr>
        <w:t> (in this case with a technological foundation) </w:t>
      </w:r>
      <w:r w:rsidRPr="00DF3FA0">
        <w:rPr>
          <w:rFonts w:eastAsia="Times New Roman"/>
          <w:color w:val="000000"/>
          <w:u w:val="single"/>
          <w:shd w:val="clear" w:color="auto" w:fill="00FF00"/>
        </w:rPr>
        <w:t>to</w:t>
      </w:r>
      <w:r w:rsidRPr="00DF3FA0">
        <w:rPr>
          <w:rFonts w:eastAsia="Times New Roman"/>
          <w:color w:val="000000"/>
        </w:rPr>
        <w:t> </w:t>
      </w:r>
      <w:r w:rsidRPr="00DF3FA0">
        <w:rPr>
          <w:rFonts w:eastAsia="Times New Roman"/>
          <w:b/>
          <w:bCs/>
          <w:color w:val="000000"/>
          <w:u w:val="single"/>
          <w:shd w:val="clear" w:color="auto" w:fill="00FF00"/>
        </w:rPr>
        <w:t>lay claim to it, to educate and organize, and to speculate on imagined future returns,</w:t>
      </w:r>
      <w:r w:rsidRPr="00DF3FA0">
        <w:rPr>
          <w:rFonts w:eastAsia="Times New Roman"/>
          <w:color w:val="000000"/>
        </w:rPr>
        <w:t> </w:t>
      </w:r>
      <w:r w:rsidRPr="00DF3FA0">
        <w:rPr>
          <w:rFonts w:eastAsia="Times New Roman"/>
          <w:b/>
          <w:bCs/>
          <w:color w:val="000000"/>
          <w:u w:val="single"/>
        </w:rPr>
        <w:t>all the</w:t>
      </w:r>
      <w:r w:rsidRPr="00DF3FA0">
        <w:rPr>
          <w:rFonts w:eastAsia="Times New Roman"/>
          <w:color w:val="000000"/>
        </w:rPr>
        <w:t> </w:t>
      </w:r>
      <w:r w:rsidRPr="00DF3FA0">
        <w:rPr>
          <w:rFonts w:eastAsia="Times New Roman"/>
          <w:b/>
          <w:bCs/>
          <w:color w:val="000000"/>
          <w:u w:val="single"/>
          <w:shd w:val="clear" w:color="auto" w:fill="00FF00"/>
        </w:rPr>
        <w:t>while failing to confront the human and environmental costs</w:t>
      </w:r>
      <w:r w:rsidRPr="00DF3FA0">
        <w:rPr>
          <w:rFonts w:eastAsia="Times New Roman"/>
          <w:color w:val="000000"/>
        </w:rPr>
        <w:t> </w:t>
      </w:r>
      <w:r w:rsidRPr="00DF3FA0">
        <w:rPr>
          <w:rFonts w:eastAsia="Times New Roman"/>
          <w:b/>
          <w:bCs/>
          <w:color w:val="000000"/>
          <w:u w:val="single"/>
        </w:rPr>
        <w:t>of such speculation.</w:t>
      </w:r>
    </w:p>
    <w:p w14:paraId="63D80B97" w14:textId="77777777" w:rsidR="00AA3D9D" w:rsidRPr="00DF3FA0" w:rsidRDefault="00AA3D9D" w:rsidP="00AA3D9D">
      <w:pPr>
        <w:spacing w:line="235" w:lineRule="atLeast"/>
        <w:rPr>
          <w:rFonts w:eastAsia="Times New Roman"/>
          <w:color w:val="000000"/>
        </w:rPr>
      </w:pPr>
      <w:r w:rsidRPr="00DF3FA0">
        <w:rPr>
          <w:rFonts w:eastAsia="Times New Roman"/>
          <w:color w:val="000000"/>
        </w:rPr>
        <w:t>T</w:t>
      </w:r>
      <w:r w:rsidRPr="00DF3FA0">
        <w:rPr>
          <w:rFonts w:eastAsia="Times New Roman"/>
          <w:color w:val="000000"/>
          <w:u w:val="single"/>
        </w:rPr>
        <w:t>hat this vision can appear to be driven by its users as much as by its leaders is suggested by the dynamics of early settler colonies.</w:t>
      </w:r>
      <w:r w:rsidRPr="00DF3FA0">
        <w:rPr>
          <w:rFonts w:eastAsia="Times New Roman"/>
          <w:color w:val="000000"/>
        </w:rPr>
        <w:t> Indeed, according to James Belich’s (2009) historical account, </w:t>
      </w:r>
      <w:r w:rsidRPr="00DF3FA0">
        <w:rPr>
          <w:rFonts w:eastAsia="Times New Roman"/>
          <w:color w:val="000000"/>
          <w:u w:val="single"/>
          <w:shd w:val="clear" w:color="auto" w:fill="00FF00"/>
        </w:rPr>
        <w:t>Anglo-world settlements</w:t>
      </w:r>
      <w:r w:rsidRPr="00DF3FA0">
        <w:rPr>
          <w:rFonts w:eastAsia="Times New Roman"/>
          <w:color w:val="000000"/>
        </w:rPr>
        <w:t> </w:t>
      </w:r>
      <w:r w:rsidRPr="00DF3FA0">
        <w:rPr>
          <w:rFonts w:eastAsia="Times New Roman"/>
          <w:color w:val="000000"/>
          <w:u w:val="single"/>
        </w:rPr>
        <w:t>such as Australia, New Zealand, and California</w:t>
      </w:r>
      <w:r w:rsidRPr="00DF3FA0">
        <w:rPr>
          <w:rFonts w:eastAsia="Times New Roman"/>
          <w:color w:val="000000"/>
        </w:rPr>
        <w:t> </w:t>
      </w:r>
      <w:r w:rsidRPr="00DF3FA0">
        <w:rPr>
          <w:rFonts w:eastAsia="Times New Roman"/>
          <w:color w:val="000000"/>
          <w:u w:val="single"/>
          <w:shd w:val="clear" w:color="auto" w:fill="00FF00"/>
        </w:rPr>
        <w:t>were founded on a “growth from growth” model: land, emptied of indigenous occupants,</w:t>
      </w:r>
      <w:r w:rsidRPr="00DF3FA0">
        <w:rPr>
          <w:rFonts w:eastAsia="Times New Roman"/>
          <w:color w:val="000000"/>
        </w:rPr>
        <w:t> </w:t>
      </w:r>
      <w:r w:rsidRPr="00DF3FA0">
        <w:rPr>
          <w:rFonts w:eastAsia="Times New Roman"/>
          <w:b/>
          <w:bCs/>
          <w:color w:val="000000"/>
          <w:u w:val="single"/>
          <w:shd w:val="clear" w:color="auto" w:fill="00FF00"/>
        </w:rPr>
        <w:t>sold unseen on the promise of a better life in the colony—a promise made by those pioneers who had come before, who benefit from the sale</w:t>
      </w:r>
      <w:r w:rsidRPr="00DF3FA0">
        <w:rPr>
          <w:rFonts w:eastAsia="Times New Roman"/>
          <w:color w:val="000000"/>
        </w:rPr>
        <w:t>. </w:t>
      </w:r>
      <w:r w:rsidRPr="00DF3FA0">
        <w:rPr>
          <w:rFonts w:eastAsia="Times New Roman"/>
          <w:color w:val="000000"/>
          <w:u w:val="single"/>
          <w:shd w:val="clear" w:color="auto" w:fill="00FF00"/>
        </w:rPr>
        <w:t>Advocates</w:t>
      </w:r>
      <w:r w:rsidRPr="00DF3FA0">
        <w:rPr>
          <w:rFonts w:eastAsia="Times New Roman"/>
          <w:color w:val="000000"/>
        </w:rPr>
        <w:t> </w:t>
      </w:r>
      <w:r w:rsidRPr="00DF3FA0">
        <w:rPr>
          <w:rFonts w:eastAsia="Times New Roman"/>
          <w:color w:val="000000"/>
          <w:u w:val="single"/>
        </w:rPr>
        <w:t>of blockchain based digital organizations such as Colony</w:t>
      </w:r>
      <w:r w:rsidRPr="00DF3FA0">
        <w:rPr>
          <w:rFonts w:eastAsia="Times New Roman"/>
          <w:color w:val="000000"/>
        </w:rPr>
        <w:t> </w:t>
      </w:r>
      <w:r w:rsidRPr="00DF3FA0">
        <w:rPr>
          <w:rFonts w:eastAsia="Times New Roman"/>
          <w:color w:val="000000"/>
          <w:u w:val="single"/>
          <w:shd w:val="clear" w:color="auto" w:fill="00FF00"/>
        </w:rPr>
        <w:t>do the ideological work to imagine an abstract, contextless background—</w:t>
      </w:r>
      <w:r w:rsidRPr="00DF3FA0">
        <w:rPr>
          <w:rFonts w:eastAsia="Times New Roman"/>
          <w:b/>
          <w:bCs/>
          <w:color w:val="000000"/>
          <w:u w:val="single"/>
          <w:shd w:val="clear" w:color="auto" w:fill="00FF00"/>
        </w:rPr>
        <w:t>one that evokes settler ideology's image of a land without people which simultaneously relies on a utopian boosterism that evokes the settler project</w:t>
      </w:r>
      <w:r w:rsidRPr="00DF3FA0">
        <w:rPr>
          <w:rFonts w:eastAsia="Times New Roman"/>
          <w:b/>
          <w:bCs/>
          <w:color w:val="000000"/>
          <w:u w:val="single"/>
        </w:rPr>
        <w:t>.</w:t>
      </w:r>
      <w:r w:rsidRPr="00DF3FA0">
        <w:rPr>
          <w:rFonts w:eastAsia="Times New Roman"/>
          <w:color w:val="000000"/>
        </w:rPr>
        <w:t> In this way, much like the settler colony, Colony hopes to become the only game in town, an economy defined only by faith in its own promise and the import of new members into an organizational space that would hope to replace all others—including the state. In this sense, Colony is </w:t>
      </w:r>
      <w:r w:rsidRPr="00DF3FA0">
        <w:rPr>
          <w:rFonts w:eastAsia="Times New Roman"/>
          <w:color w:val="000000"/>
          <w:u w:val="single"/>
        </w:rPr>
        <w:t>driven by expansionism,</w:t>
      </w:r>
      <w:r w:rsidRPr="00DF3FA0">
        <w:rPr>
          <w:rFonts w:eastAsia="Times New Roman"/>
          <w:color w:val="000000"/>
        </w:rPr>
        <w:t> </w:t>
      </w:r>
      <w:r w:rsidRPr="00DF3FA0">
        <w:rPr>
          <w:rFonts w:eastAsia="Times New Roman"/>
          <w:color w:val="000000"/>
          <w:u w:val="single"/>
        </w:rPr>
        <w:t>investment</w:t>
      </w:r>
      <w:r w:rsidRPr="00DF3FA0">
        <w:rPr>
          <w:rFonts w:eastAsia="Times New Roman"/>
          <w:color w:val="000000"/>
        </w:rPr>
        <w:t> </w:t>
      </w:r>
      <w:r w:rsidRPr="00DF3FA0">
        <w:rPr>
          <w:rFonts w:eastAsia="Times New Roman"/>
          <w:color w:val="000000"/>
          <w:u w:val="single"/>
        </w:rPr>
        <w:t>and a logic of “get there first”—the logic of a land grab as much as a gold</w:t>
      </w:r>
      <w:r w:rsidRPr="00DF3FA0">
        <w:rPr>
          <w:rFonts w:eastAsia="Times New Roman"/>
          <w:color w:val="000000"/>
        </w:rPr>
        <w:t> </w:t>
      </w:r>
      <w:r w:rsidRPr="00DF3FA0">
        <w:rPr>
          <w:rFonts w:eastAsia="Times New Roman"/>
          <w:color w:val="000000"/>
          <w:u w:val="single"/>
        </w:rPr>
        <w:t>rush.</w:t>
      </w:r>
    </w:p>
    <w:p w14:paraId="72419A36" w14:textId="77777777" w:rsidR="00AA3D9D" w:rsidRPr="00DF3FA0" w:rsidRDefault="00AA3D9D" w:rsidP="00AA3D9D">
      <w:pPr>
        <w:spacing w:line="235" w:lineRule="atLeast"/>
        <w:rPr>
          <w:rFonts w:eastAsia="Times New Roman"/>
          <w:color w:val="000000"/>
        </w:rPr>
      </w:pPr>
      <w:r w:rsidRPr="00DF3FA0">
        <w:rPr>
          <w:rFonts w:eastAsia="Times New Roman"/>
          <w:color w:val="000000"/>
        </w:rPr>
        <w:t>Conclusion</w:t>
      </w:r>
    </w:p>
    <w:p w14:paraId="59C5FB35" w14:textId="77777777" w:rsidR="00AA3D9D" w:rsidRPr="00DF3FA0" w:rsidRDefault="00AA3D9D" w:rsidP="00AA3D9D">
      <w:pPr>
        <w:spacing w:line="235" w:lineRule="atLeast"/>
        <w:rPr>
          <w:rFonts w:eastAsia="Times New Roman"/>
          <w:color w:val="000000"/>
        </w:rPr>
      </w:pPr>
      <w:r w:rsidRPr="00DF3FA0">
        <w:rPr>
          <w:rFonts w:eastAsia="Times New Roman"/>
          <w:color w:val="000000"/>
        </w:rPr>
        <w:t>In many ways, the utopian promise of digital organizations articulated by Colony simply repeats the neoliberal assumptions of the status quo, despite its seemingly revolutionary rhetoric. </w:t>
      </w:r>
      <w:r w:rsidRPr="00DF3FA0">
        <w:rPr>
          <w:rFonts w:eastAsia="Times New Roman"/>
          <w:color w:val="000000"/>
          <w:u w:val="single"/>
          <w:shd w:val="clear" w:color="auto" w:fill="00FF00"/>
        </w:rPr>
        <w:t>They present a technical solution</w:t>
      </w:r>
      <w:r w:rsidRPr="00DF3FA0">
        <w:rPr>
          <w:rFonts w:eastAsia="Times New Roman"/>
          <w:color w:val="000000"/>
        </w:rPr>
        <w:t> </w:t>
      </w:r>
      <w:r w:rsidRPr="00DF3FA0">
        <w:rPr>
          <w:rFonts w:eastAsia="Times New Roman"/>
          <w:color w:val="000000"/>
          <w:u w:val="single"/>
        </w:rPr>
        <w:t>to Coase's problem of the firm</w:t>
      </w:r>
      <w:r w:rsidRPr="00DF3FA0">
        <w:rPr>
          <w:rFonts w:eastAsia="Times New Roman"/>
          <w:color w:val="000000"/>
        </w:rPr>
        <w:t> </w:t>
      </w:r>
      <w:r w:rsidRPr="00DF3FA0">
        <w:rPr>
          <w:rFonts w:eastAsia="Times New Roman"/>
          <w:color w:val="000000"/>
          <w:u w:val="single"/>
          <w:shd w:val="clear" w:color="auto" w:fill="00FF00"/>
        </w:rPr>
        <w:t>that</w:t>
      </w:r>
      <w:r w:rsidRPr="00DF3FA0">
        <w:rPr>
          <w:rFonts w:eastAsia="Times New Roman"/>
          <w:color w:val="000000"/>
          <w:u w:val="single"/>
        </w:rPr>
        <w:t>, their advocates imagine,</w:t>
      </w:r>
      <w:r w:rsidRPr="00DF3FA0">
        <w:rPr>
          <w:rFonts w:eastAsia="Times New Roman"/>
          <w:color w:val="000000"/>
        </w:rPr>
        <w:t> </w:t>
      </w:r>
      <w:r w:rsidRPr="00DF3FA0">
        <w:rPr>
          <w:rFonts w:eastAsia="Times New Roman"/>
          <w:color w:val="000000"/>
          <w:u w:val="single"/>
          <w:shd w:val="clear" w:color="auto" w:fill="00FF00"/>
        </w:rPr>
        <w:t>would enable frictionless, efficient, meritocratic markets at the level of interpersonal organization</w:t>
      </w:r>
      <w:r w:rsidRPr="00DF3FA0">
        <w:rPr>
          <w:rFonts w:eastAsia="Times New Roman"/>
          <w:color w:val="000000"/>
          <w:u w:val="single"/>
        </w:rPr>
        <w:t>.</w:t>
      </w:r>
      <w:r w:rsidRPr="00DF3FA0">
        <w:rPr>
          <w:rFonts w:eastAsia="Times New Roman"/>
          <w:color w:val="000000"/>
        </w:rPr>
        <w:t> This is achieved through the implementation of code as law: autonomous rules enacted without the need for human interpretation</w:t>
      </w:r>
      <w:r w:rsidRPr="00DF3FA0">
        <w:rPr>
          <w:rFonts w:eastAsia="Times New Roman"/>
          <w:color w:val="000000"/>
          <w:u w:val="single"/>
        </w:rPr>
        <w:t>. Simultaneously,</w:t>
      </w:r>
      <w:r w:rsidRPr="00DF3FA0">
        <w:rPr>
          <w:rFonts w:eastAsia="Times New Roman"/>
          <w:color w:val="000000"/>
        </w:rPr>
        <w:t> </w:t>
      </w:r>
      <w:r w:rsidRPr="00DF3FA0">
        <w:rPr>
          <w:rFonts w:eastAsia="Times New Roman"/>
          <w:color w:val="000000"/>
          <w:u w:val="single"/>
          <w:shd w:val="clear" w:color="auto" w:fill="00FF00"/>
        </w:rPr>
        <w:t>they leave the potential scale</w:t>
      </w:r>
      <w:r w:rsidRPr="00DF3FA0">
        <w:rPr>
          <w:rFonts w:eastAsia="Times New Roman"/>
          <w:color w:val="000000"/>
        </w:rPr>
        <w:t> </w:t>
      </w:r>
      <w:r w:rsidRPr="00DF3FA0">
        <w:rPr>
          <w:rFonts w:eastAsia="Times New Roman"/>
          <w:color w:val="000000"/>
          <w:u w:val="single"/>
        </w:rPr>
        <w:t>of code-as-law</w:t>
      </w:r>
      <w:r w:rsidRPr="00DF3FA0">
        <w:rPr>
          <w:rFonts w:eastAsia="Times New Roman"/>
          <w:color w:val="000000"/>
        </w:rPr>
        <w:t> </w:t>
      </w:r>
      <w:r w:rsidRPr="00DF3FA0">
        <w:rPr>
          <w:rFonts w:eastAsia="Times New Roman"/>
          <w:color w:val="000000"/>
          <w:u w:val="single"/>
          <w:shd w:val="clear" w:color="auto" w:fill="00FF00"/>
        </w:rPr>
        <w:t>radically open</w:t>
      </w:r>
      <w:r w:rsidRPr="00DF3FA0">
        <w:rPr>
          <w:rFonts w:eastAsia="Times New Roman"/>
          <w:color w:val="000000"/>
          <w:u w:val="single"/>
        </w:rPr>
        <w:t>, with implications that supplanting social organization with a light software layer could yield efficiency across any scale and could do so “from the bottom up”.</w:t>
      </w:r>
      <w:r w:rsidRPr="00DF3FA0">
        <w:rPr>
          <w:rFonts w:eastAsia="Times New Roman"/>
          <w:color w:val="000000"/>
        </w:rPr>
        <w:t> </w:t>
      </w:r>
      <w:r w:rsidRPr="00DF3FA0">
        <w:rPr>
          <w:rFonts w:eastAsia="Times New Roman"/>
          <w:color w:val="000000"/>
          <w:u w:val="single"/>
          <w:shd w:val="clear" w:color="auto" w:fill="00FF00"/>
        </w:rPr>
        <w:t>This</w:t>
      </w:r>
      <w:r w:rsidRPr="00DF3FA0">
        <w:rPr>
          <w:rFonts w:eastAsia="Times New Roman"/>
          <w:color w:val="000000"/>
        </w:rPr>
        <w:t> </w:t>
      </w:r>
      <w:r w:rsidRPr="00DF3FA0">
        <w:rPr>
          <w:rFonts w:eastAsia="Times New Roman"/>
          <w:color w:val="000000"/>
          <w:u w:val="single"/>
        </w:rPr>
        <w:t>process of abstraction—from scale and from social context—effectively</w:t>
      </w:r>
      <w:r w:rsidRPr="00DF3FA0">
        <w:rPr>
          <w:rFonts w:eastAsia="Times New Roman"/>
          <w:color w:val="000000"/>
        </w:rPr>
        <w:t> </w:t>
      </w:r>
      <w:r w:rsidRPr="00DF3FA0">
        <w:rPr>
          <w:rFonts w:eastAsia="Times New Roman"/>
          <w:color w:val="000000"/>
          <w:u w:val="single"/>
          <w:shd w:val="clear" w:color="auto" w:fill="00FF00"/>
        </w:rPr>
        <w:t>elides existing forms of social organization, imagining the world as an empty space to be filled</w:t>
      </w:r>
      <w:r w:rsidRPr="00DF3FA0">
        <w:rPr>
          <w:rFonts w:eastAsia="Times New Roman"/>
          <w:color w:val="000000"/>
        </w:rPr>
        <w:t> </w:t>
      </w:r>
      <w:r w:rsidRPr="00DF3FA0">
        <w:rPr>
          <w:rFonts w:eastAsia="Times New Roman"/>
          <w:color w:val="000000"/>
          <w:u w:val="single"/>
        </w:rPr>
        <w:t>with a blockchain-enabled market. Through this abstraction,</w:t>
      </w:r>
      <w:r w:rsidRPr="00DF3FA0">
        <w:rPr>
          <w:rFonts w:eastAsia="Times New Roman"/>
          <w:color w:val="000000"/>
        </w:rPr>
        <w:t> </w:t>
      </w:r>
      <w:r w:rsidRPr="00DF3FA0">
        <w:rPr>
          <w:rFonts w:eastAsia="Times New Roman"/>
          <w:b/>
          <w:bCs/>
          <w:color w:val="000000"/>
          <w:u w:val="single"/>
          <w:shd w:val="clear" w:color="auto" w:fill="00FF00"/>
        </w:rPr>
        <w:t>advocates reinscribe their own assumptions about trustless society, technical solutionism, and</w:t>
      </w:r>
      <w:r w:rsidRPr="00DF3FA0">
        <w:rPr>
          <w:rFonts w:eastAsia="Times New Roman"/>
          <w:color w:val="000000"/>
        </w:rPr>
        <w:t> </w:t>
      </w:r>
      <w:r w:rsidRPr="00DF3FA0">
        <w:rPr>
          <w:rFonts w:eastAsia="Times New Roman"/>
          <w:b/>
          <w:bCs/>
          <w:color w:val="000000"/>
          <w:u w:val="single"/>
        </w:rPr>
        <w:t>their own</w:t>
      </w:r>
      <w:r w:rsidRPr="00DF3FA0">
        <w:rPr>
          <w:rFonts w:eastAsia="Times New Roman"/>
          <w:color w:val="000000"/>
        </w:rPr>
        <w:t> </w:t>
      </w:r>
      <w:r w:rsidRPr="00DF3FA0">
        <w:rPr>
          <w:rFonts w:eastAsia="Times New Roman"/>
          <w:b/>
          <w:bCs/>
          <w:color w:val="000000"/>
          <w:u w:val="single"/>
          <w:shd w:val="clear" w:color="auto" w:fill="00FF00"/>
        </w:rPr>
        <w:t>centrality,</w:t>
      </w:r>
      <w:r w:rsidRPr="00DF3FA0">
        <w:rPr>
          <w:rFonts w:eastAsia="Times New Roman"/>
          <w:color w:val="000000"/>
        </w:rPr>
        <w:t> </w:t>
      </w:r>
      <w:r w:rsidRPr="00DF3FA0">
        <w:rPr>
          <w:rFonts w:eastAsia="Times New Roman"/>
          <w:b/>
          <w:bCs/>
          <w:color w:val="000000"/>
          <w:u w:val="single"/>
        </w:rPr>
        <w:t>but they also</w:t>
      </w:r>
      <w:r w:rsidRPr="00DF3FA0">
        <w:rPr>
          <w:rFonts w:eastAsia="Times New Roman"/>
          <w:color w:val="000000"/>
        </w:rPr>
        <w:t> </w:t>
      </w:r>
      <w:r w:rsidRPr="00DF3FA0">
        <w:rPr>
          <w:rFonts w:eastAsia="Times New Roman"/>
          <w:b/>
          <w:bCs/>
          <w:color w:val="000000"/>
          <w:u w:val="single"/>
          <w:shd w:val="clear" w:color="auto" w:fill="00FF00"/>
        </w:rPr>
        <w:t>articulate a utopian vision of how the space they have imagined should be filled—sovereign, rational, self-interested neoliberal subjects governed by the light touch of self-executing code</w:t>
      </w:r>
      <w:r w:rsidRPr="00DF3FA0">
        <w:rPr>
          <w:rFonts w:eastAsia="Times New Roman"/>
          <w:b/>
          <w:bCs/>
          <w:color w:val="000000"/>
          <w:u w:val="single"/>
        </w:rPr>
        <w:t>.</w:t>
      </w:r>
    </w:p>
    <w:p w14:paraId="1B43082F" w14:textId="7832D9D5" w:rsidR="00AA3D9D" w:rsidRDefault="00AA3D9D" w:rsidP="00AA3D9D">
      <w:pPr>
        <w:spacing w:line="235" w:lineRule="atLeast"/>
        <w:rPr>
          <w:rFonts w:eastAsia="Times New Roman"/>
          <w:color w:val="000000"/>
        </w:rPr>
      </w:pPr>
      <w:r w:rsidRPr="00DF3FA0">
        <w:rPr>
          <w:rFonts w:eastAsia="Times New Roman"/>
          <w:color w:val="000000"/>
          <w:u w:val="single"/>
          <w:shd w:val="clear" w:color="auto" w:fill="00FF00"/>
        </w:rPr>
        <w:t>This</w:t>
      </w:r>
      <w:r w:rsidRPr="00DF3FA0">
        <w:rPr>
          <w:rFonts w:eastAsia="Times New Roman"/>
          <w:color w:val="000000"/>
        </w:rPr>
        <w:t> </w:t>
      </w:r>
      <w:r w:rsidRPr="00DF3FA0">
        <w:rPr>
          <w:rFonts w:eastAsia="Times New Roman"/>
          <w:color w:val="000000"/>
          <w:u w:val="single"/>
        </w:rPr>
        <w:t>vision is in some ways an alluring one that</w:t>
      </w:r>
      <w:r w:rsidRPr="00DF3FA0">
        <w:rPr>
          <w:rFonts w:eastAsia="Times New Roman"/>
          <w:color w:val="000000"/>
        </w:rPr>
        <w:t> </w:t>
      </w:r>
      <w:r w:rsidRPr="00DF3FA0">
        <w:rPr>
          <w:rFonts w:eastAsia="Times New Roman"/>
          <w:color w:val="000000"/>
          <w:u w:val="single"/>
          <w:shd w:val="clear" w:color="auto" w:fill="00FF00"/>
        </w:rPr>
        <w:t>promises users</w:t>
      </w:r>
      <w:r w:rsidRPr="00DF3FA0">
        <w:rPr>
          <w:rFonts w:eastAsia="Times New Roman"/>
          <w:color w:val="000000"/>
        </w:rPr>
        <w:t> </w:t>
      </w:r>
      <w:r w:rsidRPr="00DF3FA0">
        <w:rPr>
          <w:rFonts w:eastAsia="Times New Roman"/>
          <w:color w:val="000000"/>
          <w:u w:val="single"/>
        </w:rPr>
        <w:t>their</w:t>
      </w:r>
      <w:r w:rsidRPr="00DF3FA0">
        <w:rPr>
          <w:rFonts w:eastAsia="Times New Roman"/>
          <w:color w:val="000000"/>
        </w:rPr>
        <w:t> </w:t>
      </w:r>
      <w:r w:rsidRPr="00DF3FA0">
        <w:rPr>
          <w:rFonts w:eastAsia="Times New Roman"/>
          <w:color w:val="000000"/>
          <w:u w:val="single"/>
          <w:shd w:val="clear" w:color="auto" w:fill="00FF00"/>
        </w:rPr>
        <w:t>own individual sovereignty where they are otherwise disenfranchised</w:t>
      </w:r>
      <w:r w:rsidRPr="00DF3FA0">
        <w:rPr>
          <w:rFonts w:eastAsia="Times New Roman"/>
          <w:color w:val="000000"/>
        </w:rPr>
        <w:t> </w:t>
      </w:r>
      <w:r w:rsidRPr="00DF3FA0">
        <w:rPr>
          <w:rFonts w:eastAsia="Times New Roman"/>
          <w:color w:val="000000"/>
          <w:u w:val="single"/>
        </w:rPr>
        <w:t>by a loss of popular democracy.</w:t>
      </w:r>
      <w:r w:rsidRPr="00DF3FA0">
        <w:rPr>
          <w:rFonts w:eastAsia="Times New Roman"/>
          <w:color w:val="000000"/>
        </w:rPr>
        <w:t> </w:t>
      </w:r>
      <w:r w:rsidRPr="00DF3FA0">
        <w:rPr>
          <w:rFonts w:eastAsia="Times New Roman"/>
          <w:color w:val="000000"/>
          <w:u w:val="single"/>
          <w:shd w:val="clear" w:color="auto" w:fill="00FF00"/>
        </w:rPr>
        <w:t>Such a vision of political power—state as computer and personal sovereignty enacted at the keyboard</w:t>
      </w:r>
      <w:r w:rsidRPr="00DF3FA0">
        <w:rPr>
          <w:rFonts w:eastAsia="Times New Roman"/>
          <w:color w:val="000000"/>
          <w:u w:val="single"/>
        </w:rPr>
        <w:t>—resembles</w:t>
      </w:r>
      <w:r w:rsidRPr="00DF3FA0">
        <w:rPr>
          <w:rFonts w:eastAsia="Times New Roman"/>
          <w:color w:val="000000"/>
        </w:rPr>
        <w:t> </w:t>
      </w:r>
      <w:r w:rsidRPr="00DF3FA0">
        <w:rPr>
          <w:rFonts w:eastAsia="Times New Roman"/>
          <w:color w:val="000000"/>
          <w:u w:val="single"/>
        </w:rPr>
        <w:t>less the self-organizing, complex system of an ant colony,</w:t>
      </w:r>
      <w:r w:rsidRPr="00DF3FA0">
        <w:rPr>
          <w:rFonts w:eastAsia="Times New Roman"/>
          <w:color w:val="000000"/>
        </w:rPr>
        <w:t> </w:t>
      </w:r>
      <w:r w:rsidRPr="00DF3FA0">
        <w:rPr>
          <w:rFonts w:eastAsia="Times New Roman"/>
          <w:b/>
          <w:bCs/>
          <w:color w:val="000000"/>
          <w:u w:val="single"/>
        </w:rPr>
        <w:t>and more</w:t>
      </w:r>
      <w:r w:rsidRPr="00DF3FA0">
        <w:rPr>
          <w:rFonts w:eastAsia="Times New Roman"/>
          <w:color w:val="000000"/>
        </w:rPr>
        <w:t> </w:t>
      </w:r>
      <w:r w:rsidRPr="00DF3FA0">
        <w:rPr>
          <w:rFonts w:eastAsia="Times New Roman"/>
          <w:b/>
          <w:bCs/>
          <w:color w:val="000000"/>
          <w:u w:val="single"/>
          <w:shd w:val="clear" w:color="auto" w:fill="00FF00"/>
        </w:rPr>
        <w:t>the logic of the settler colony</w:t>
      </w:r>
      <w:r w:rsidRPr="00DF3FA0">
        <w:rPr>
          <w:rFonts w:eastAsia="Times New Roman"/>
          <w:color w:val="000000"/>
          <w:u w:val="single"/>
        </w:rPr>
        <w:t>.</w:t>
      </w:r>
      <w:r w:rsidRPr="00DF3FA0">
        <w:rPr>
          <w:rFonts w:eastAsia="Times New Roman"/>
          <w:color w:val="000000"/>
        </w:rPr>
        <w:t> It does the ideological work of imagining “empty” space to be occupied, obscuring its own values behind a facade of presumed technological neutrality and expertise, all in pursuit of a return on investment. In that sense, blockchain-based digital organizations, as currently imagined, are largely a project of neoliberal worldbuilding and a speculative attempt to extract value where previously there was none</w:t>
      </w:r>
      <w:r>
        <w:rPr>
          <w:rFonts w:eastAsia="Times New Roman"/>
          <w:color w:val="000000"/>
        </w:rPr>
        <w:t>.</w:t>
      </w:r>
    </w:p>
    <w:p w14:paraId="28D825F4" w14:textId="77777777" w:rsidR="00AA3D9D" w:rsidRDefault="00AA3D9D" w:rsidP="00AA3D9D">
      <w:pPr>
        <w:spacing w:line="235" w:lineRule="atLeast"/>
        <w:rPr>
          <w:rFonts w:eastAsia="Times New Roman"/>
          <w:color w:val="000000"/>
        </w:rPr>
      </w:pPr>
    </w:p>
    <w:p w14:paraId="2CEB93A4" w14:textId="77777777" w:rsidR="00AA3D9D" w:rsidRDefault="00AA3D9D" w:rsidP="00AA3D9D">
      <w:pPr>
        <w:pStyle w:val="Heading4"/>
      </w:pPr>
      <w:bookmarkStart w:id="0" w:name="_Hlk211760256"/>
      <w:r>
        <w:t xml:space="preserve">The affs demand for recognition in the university fails and reifies genocide </w:t>
      </w:r>
    </w:p>
    <w:p w14:paraId="648BD025" w14:textId="77777777" w:rsidR="00AA3D9D" w:rsidRPr="00174603" w:rsidRDefault="00AA3D9D" w:rsidP="00AA3D9D">
      <w:r w:rsidRPr="00405D9C">
        <w:rPr>
          <w:rStyle w:val="Style13ptBold"/>
        </w:rPr>
        <w:t>Grande 18</w:t>
      </w:r>
      <w:r>
        <w:t xml:space="preserve"> (Sandy Grande – professor of Political Science and Native American and Indigenous Studies, 2018 “REFUSING THE UNIVERSITY” </w:t>
      </w:r>
      <w:hyperlink r:id="rId9" w:history="1">
        <w:r w:rsidRPr="00D52CCC">
          <w:rPr>
            <w:rStyle w:val="Hyperlink"/>
          </w:rPr>
          <w:t>https://www.uvicfa.ca/wp-content/uploads/2020/11/Refusing_the_University.pdf</w:t>
        </w:r>
      </w:hyperlink>
      <w:r>
        <w:t xml:space="preserve"> Routledge) //bp</w:t>
      </w:r>
    </w:p>
    <w:p w14:paraId="62BD05EA" w14:textId="77777777" w:rsidR="00AA3D9D" w:rsidRPr="007B0F61" w:rsidRDefault="00AA3D9D" w:rsidP="00AA3D9D">
      <w:pPr>
        <w:rPr>
          <w:sz w:val="12"/>
        </w:rPr>
      </w:pPr>
      <w:r w:rsidRPr="00BD5828">
        <w:rPr>
          <w:rStyle w:val="StyleUnderline"/>
        </w:rPr>
        <w:t xml:space="preserve">The fundamental problem is not that some are excluded from the hege-monic centers of the academy but that </w:t>
      </w:r>
      <w:r w:rsidRPr="007B0F61">
        <w:rPr>
          <w:rStyle w:val="StyleUnderline"/>
          <w:highlight w:val="green"/>
        </w:rPr>
        <w:t>the university</w:t>
      </w:r>
      <w:r w:rsidRPr="007B0F61">
        <w:rPr>
          <w:sz w:val="12"/>
        </w:rPr>
        <w:t xml:space="preserve"> (as a specific institu- tional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7B0F61">
        <w:rPr>
          <w:rStyle w:val="Emphasis"/>
          <w:highlight w:val="green"/>
        </w:rPr>
        <w:t>cannot be disentangled</w:t>
      </w:r>
      <w:r w:rsidRPr="007B0F61">
        <w:rPr>
          <w:rStyle w:val="StyleUnderline"/>
          <w:highlight w:val="green"/>
        </w:rPr>
        <w:t xml:space="preserve"> from</w:t>
      </w:r>
      <w:r w:rsidRPr="00BD5828">
        <w:rPr>
          <w:rStyle w:val="StyleUnderline"/>
        </w:rPr>
        <w:t xml:space="preserve"> the long historical apparatuses of </w:t>
      </w:r>
      <w:r w:rsidRPr="007B0F61">
        <w:rPr>
          <w:rStyle w:val="StyleUnderline"/>
          <w:highlight w:val="green"/>
        </w:rPr>
        <w:t>genocidal</w:t>
      </w:r>
      <w:r w:rsidRPr="00BD5828">
        <w:rPr>
          <w:rStyle w:val="StyleUnderline"/>
        </w:rPr>
        <w:t xml:space="preserve"> and protogenocidal </w:t>
      </w:r>
      <w:r w:rsidRPr="007B0F61">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a good is not a good for everyone. Audra Simpson (2014, p. 1) This analysis turns upon a theorization of </w:t>
      </w:r>
      <w:r w:rsidRPr="00BD5828">
        <w:rPr>
          <w:rStyle w:val="StyleUnderline"/>
        </w:rPr>
        <w:t>the academy as an arm of the settler state</w:t>
      </w:r>
      <w:r w:rsidRPr="007B0F61">
        <w:rPr>
          <w:sz w:val="12"/>
        </w:rPr>
        <w:t xml:space="preserve">— a site where the logics of elimination, capital accumulation, and disposses- sion are reconstituted—which </w:t>
      </w:r>
      <w:r w:rsidRPr="00BD5828">
        <w:rPr>
          <w:rStyle w:val="StyleUnderline"/>
        </w:rPr>
        <w:t>is distinct from other frameworks that critique the academy as fundamentally neoliberal, Eurocentric, and/or patriarchal</w:t>
      </w:r>
      <w:r w:rsidRPr="007B0F61">
        <w:rPr>
          <w:sz w:val="12"/>
        </w:rPr>
        <w:t>. I argue that this shift opens up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7B0F61">
        <w:rPr>
          <w:rStyle w:val="StyleUnderline"/>
          <w:highlight w:val="green"/>
        </w:rPr>
        <w:t>the university functioned as the institutional nexus for the</w:t>
      </w:r>
      <w:r w:rsidRPr="00BD5828">
        <w:rPr>
          <w:rStyle w:val="StyleUnderline"/>
        </w:rPr>
        <w:t xml:space="preserve"> capitalist and religious missions of the </w:t>
      </w:r>
      <w:r w:rsidRPr="007B0F61">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7B0F61">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7B0F61">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7B0F61">
        <w:rPr>
          <w:rStyle w:val="Emphasis"/>
          <w:highlight w:val="green"/>
        </w:rPr>
        <w:t>The academy never stood apart from</w:t>
      </w:r>
      <w:r w:rsidRPr="00BD5828">
        <w:rPr>
          <w:rStyle w:val="Emphasis"/>
        </w:rPr>
        <w:t xml:space="preserve"> American </w:t>
      </w:r>
      <w:r w:rsidRPr="007B0F61">
        <w:rPr>
          <w:rStyle w:val="Emphasis"/>
          <w:highlight w:val="green"/>
        </w:rPr>
        <w:t>slavery</w:t>
      </w:r>
      <w:r w:rsidRPr="00BD5828">
        <w:rPr>
          <w:rStyle w:val="Emphasis"/>
        </w:rPr>
        <w:t xml:space="preserve"> – in fact </w:t>
      </w:r>
      <w:r w:rsidRPr="007B0F61">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petuation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colo- nization;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“hospiced” toward a timely and apposite death (de Oliveira Andreotti, Stein, Ahenakew, &amp; Hunt, 2015). In his incisive essay “Black Study, Black Struggle” (2016),4 Robin D. G. Kelley not only argues </w:t>
      </w:r>
      <w:r w:rsidRPr="007B0F61">
        <w:rPr>
          <w:sz w:val="12"/>
          <w:highlight w:val="green"/>
        </w:rPr>
        <w:t xml:space="preserve">that </w:t>
      </w:r>
      <w:r w:rsidRPr="007B0F61">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7B0F61">
        <w:rPr>
          <w:rStyle w:val="Emphasis"/>
          <w:highlight w:val="green"/>
        </w:rPr>
        <w:t>the fully racialized</w:t>
      </w:r>
      <w:r w:rsidRPr="00BD5828">
        <w:rPr>
          <w:rStyle w:val="Emphasis"/>
        </w:rPr>
        <w:t xml:space="preserve"> social and epistemological </w:t>
      </w:r>
      <w:r w:rsidRPr="007B0F61">
        <w:rPr>
          <w:rStyle w:val="Emphasis"/>
          <w:highlight w:val="green"/>
        </w:rPr>
        <w:t>architecture upon which the modern university is built cannot be</w:t>
      </w:r>
      <w:r w:rsidRPr="00BD5828">
        <w:rPr>
          <w:rStyle w:val="Emphasis"/>
        </w:rPr>
        <w:t xml:space="preserve"> radically </w:t>
      </w:r>
      <w:r w:rsidRPr="007B0F61">
        <w:rPr>
          <w:rStyle w:val="Emphasis"/>
          <w:highlight w:val="green"/>
        </w:rPr>
        <w:t>transformed by ‘simply’ add- ing</w:t>
      </w:r>
      <w:r w:rsidRPr="00BD5828">
        <w:rPr>
          <w:rStyle w:val="Emphasis"/>
        </w:rPr>
        <w:t xml:space="preserve"> darker </w:t>
      </w:r>
      <w:r w:rsidRPr="007B0F61">
        <w:rPr>
          <w:rStyle w:val="Emphasis"/>
          <w:highlight w:val="green"/>
        </w:rPr>
        <w:t>faces,</w:t>
      </w:r>
      <w:r w:rsidRPr="00BD5828">
        <w:rPr>
          <w:rStyle w:val="Emphasis"/>
        </w:rPr>
        <w:t xml:space="preserve"> safer </w:t>
      </w:r>
      <w:r w:rsidRPr="007B0F61">
        <w:rPr>
          <w:rStyle w:val="Emphasis"/>
          <w:highlight w:val="green"/>
        </w:rPr>
        <w:t>spaces</w:t>
      </w:r>
      <w:r w:rsidRPr="00BD5828">
        <w:rPr>
          <w:rStyle w:val="Emphasis"/>
        </w:rPr>
        <w:t xml:space="preserve">, better training, </w:t>
      </w:r>
      <w:r w:rsidRPr="007B0F61">
        <w:rPr>
          <w:rStyle w:val="Emphasis"/>
          <w:highlight w:val="green"/>
        </w:rPr>
        <w:t>and</w:t>
      </w:r>
      <w:r w:rsidRPr="00BD5828">
        <w:rPr>
          <w:rStyle w:val="Emphasis"/>
        </w:rPr>
        <w:t xml:space="preserve"> a </w:t>
      </w:r>
      <w:r w:rsidRPr="007B0F61">
        <w:rPr>
          <w:rStyle w:val="Emphasis"/>
          <w:highlight w:val="green"/>
        </w:rPr>
        <w:t>curriculum</w:t>
      </w:r>
      <w:r w:rsidRPr="00BD5828">
        <w:rPr>
          <w:rStyle w:val="Emphasis"/>
        </w:rPr>
        <w:t xml:space="preserve"> that acknowledges historical and contemporary oppressions. </w:t>
      </w:r>
      <w:r w:rsidRPr="007B0F61">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pable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Rooted in lib- eral theories of justice, CIS scholars argue that “</w:t>
      </w:r>
      <w:r w:rsidRPr="00405979">
        <w:rPr>
          <w:rStyle w:val="Emphasis"/>
          <w:highlight w:val="green"/>
        </w:rPr>
        <w:t>recognition</w:t>
      </w:r>
      <w:r w:rsidRPr="00BD5828">
        <w:rPr>
          <w:rStyle w:val="Emphasis"/>
        </w:rPr>
        <w:t>”—as an equal right, a fiduciary obligation, a form of acknowledgement—</w:t>
      </w:r>
      <w:r w:rsidRPr="00405979">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differ- ence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imag- ine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rela- tionship to land and those produced under and through significations of property. As noted by Patrick Wolfe (2006), Black and Native peoples have been dif- ferently racialized in ways that reflect their roles in the formation of U.S. society. Since enslaved Blacks augmented settler wealth they were subject to an expan- sive racial taxonomy, codified in the “one-drop rule” whereby any amount of African ancestry made a person “Black” (i.e., more enslaved peoples = more set- tler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tler” (Day, 2015, p. 103). That said, the current manifestations of antiblackness also reveal the limits of race discourses, suggesting the need to ground analy- ses in the broader logics of accumulation. The above tensions and intersections demonstrate the need for greater interchange as well as raising the following questions: •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ment,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ing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repre- sents a particular set of relations, one that originates with the theft of Indigenous land and the “remove to replace” logics that enable that theft (Wolfe, 1999, p. 1). A logic that, in short hand,Wolfe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Rexdale Henry, Sarah Lee Circle Bear, Paul Castaway, Allen Locke, Joy Ann Sherman, Christina Tahhahwah, Myles Roughsurface, and Naverone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ticularly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peoples across the continent have also taken to the streets with the #IdleNoMore, #AmINext, and #NoDAPL movements leading the way. If nothing else, the Black Lives Matter and NoDAPL movements not only illustrate how, 500 years post settler invasion, Indians are still being eliminated and the “violence of slave-making” is ongoing (Wilderson, 2010, p. 54).They also sub- stantiate the profound insight of Patrick Wolfe’s (2006) apothegm that settler colo- nialism is a structure and not an event (p. 388). That is, beyond an event “temporally bound by the occurrence of invasion,” settler colonialism is a “condition of pos- sibility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orga- nized around decolonization—a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impor- tant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presupposi- tions”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democ- racy) where demands for recognition were levied as a means of ushering in that transition (Kymlicka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Honneth, 1992, 1996; Kymlicka,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as a result of a given society’s dominant and exclusionary patterns of interpretation and valuation (Baum, 2004, p. 1073). Taylor et al. (1994), in particular, consider the significant impact of non-recogni- tion and misrecognition on marginalized peoples and their potential to produce crippling forms of self-hatred. As such, he argues that “due recognition is not just a courtesy we owe people. It is a vital human need” (p. 26). </w:t>
      </w:r>
      <w:r w:rsidRPr="007B0F61">
        <w:rPr>
          <w:sz w:val="12"/>
        </w:rPr>
        <w:t xml:space="preserve">As policies and politics of recognition have come to increasingly condition Indigenous-state relations, there has been a corollary increase in scholarship exam- ining their impact. Indigenous scholars, in particular, have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Skins,White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power at play in colonial systems cannot be transcended through the mere institu-</w:t>
      </w:r>
      <w:r>
        <w:rPr>
          <w:rStyle w:val="StyleUnderline"/>
        </w:rPr>
        <w:t xml:space="preserve"> </w:t>
      </w:r>
      <w:r w:rsidRPr="004B3CB8">
        <w:rPr>
          <w:rStyle w:val="StyleUnderline"/>
        </w:rPr>
        <w:t>tionalizing of a liberal regime of mutual recognition</w:t>
      </w:r>
      <w:r w:rsidRPr="007B0F61">
        <w:rPr>
          <w:sz w:val="12"/>
        </w:rPr>
        <w:t xml:space="preserve">. In short, he exposes </w:t>
      </w:r>
      <w:r w:rsidRPr="004B3CB8">
        <w:rPr>
          <w:rStyle w:val="StyleUnderline"/>
        </w:rPr>
        <w:t>the lim-</w:t>
      </w:r>
      <w:r>
        <w:rPr>
          <w:rStyle w:val="StyleUnderline"/>
        </w:rPr>
        <w:t xml:space="preserve"> </w:t>
      </w:r>
      <w:r w:rsidRPr="004B3CB8">
        <w:rPr>
          <w:rStyle w:val="StyleUnderline"/>
        </w:rPr>
        <w:t xml:space="preserve">its of </w:t>
      </w:r>
      <w:r w:rsidRPr="009829F7">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9829F7">
        <w:rPr>
          <w:rStyle w:val="StyleUnderline"/>
          <w:highlight w:val="green"/>
        </w:rPr>
        <w:t>leaves intact the state’s role as arbiter</w:t>
      </w:r>
      <w:r w:rsidRPr="004B3CB8">
        <w:rPr>
          <w:rStyle w:val="StyleUnderline"/>
        </w:rPr>
        <w:t xml:space="preserve"> </w:t>
      </w:r>
      <w:r w:rsidRPr="009829F7">
        <w:rPr>
          <w:rStyle w:val="StyleUnderline"/>
          <w:highlight w:val="green"/>
        </w:rPr>
        <w:t>and</w:t>
      </w:r>
      <w:r w:rsidRPr="004B3CB8">
        <w:rPr>
          <w:rStyle w:val="StyleUnderline"/>
        </w:rPr>
        <w:t xml:space="preserve"> therefore ultimately </w:t>
      </w:r>
      <w:r w:rsidRPr="009829F7">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dispos-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9829F7">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9829F7">
        <w:rPr>
          <w:rStyle w:val="Emphasis"/>
          <w:highlight w:val="green"/>
        </w:rPr>
        <w:t>are cultivated among the colonized</w:t>
      </w:r>
      <w:r w:rsidRPr="004B3CB8">
        <w:rPr>
          <w:rStyle w:val="Emphasis"/>
        </w:rPr>
        <w:t xml:space="preserve">, particularly </w:t>
      </w:r>
      <w:r w:rsidRPr="009829F7">
        <w:rPr>
          <w:rStyle w:val="Emphasis"/>
          <w:highlight w:val="green"/>
        </w:rPr>
        <w:t>through</w:t>
      </w:r>
      <w:r w:rsidRPr="004B3CB8">
        <w:rPr>
          <w:rStyle w:val="Emphasis"/>
        </w:rPr>
        <w:t xml:space="preserve"> the </w:t>
      </w:r>
      <w:r w:rsidRPr="009829F7">
        <w:rPr>
          <w:rStyle w:val="Emphasis"/>
          <w:highlight w:val="green"/>
        </w:rPr>
        <w:t xml:space="preserve">unequal exchange of institutionalized and interpersonal </w:t>
      </w:r>
      <w:r w:rsidRPr="009829F7">
        <w:rPr>
          <w:rStyle w:val="Emphasis"/>
        </w:rPr>
        <w:t xml:space="preserve">patterns of </w:t>
      </w:r>
      <w:r w:rsidRPr="009829F7">
        <w:rPr>
          <w:rStyle w:val="Emphasis"/>
          <w:highlight w:val="green"/>
        </w:rPr>
        <w:t>recognition</w:t>
      </w:r>
      <w:r w:rsidRPr="004B3CB8">
        <w:rPr>
          <w:rStyle w:val="Emphasis"/>
        </w:rPr>
        <w:t xml:space="preserve"> between the colo-</w:t>
      </w:r>
      <w:r>
        <w:rPr>
          <w:rStyle w:val="Emphasis"/>
        </w:rPr>
        <w:t xml:space="preserve"> </w:t>
      </w:r>
      <w:r w:rsidRPr="004B3CB8">
        <w:rPr>
          <w:rStyle w:val="Emphasis"/>
        </w:rPr>
        <w:t>nial society and the marginalized.</w:t>
      </w:r>
      <w:r w:rsidRPr="007B0F61">
        <w:rPr>
          <w:sz w:val="12"/>
        </w:rPr>
        <w:t xml:space="preserve"> Sara Ahmed (2004) similarly theorizes </w:t>
      </w:r>
      <w:r w:rsidRPr="004B3CB8">
        <w:rPr>
          <w:rStyle w:val="Emphasis"/>
        </w:rPr>
        <w:t>the</w:t>
      </w:r>
      <w:r>
        <w:rPr>
          <w:rStyle w:val="Emphasis"/>
        </w:rPr>
        <w:t xml:space="preserve"> </w:t>
      </w:r>
      <w:r w:rsidRPr="009829F7">
        <w:rPr>
          <w:rStyle w:val="Emphasis"/>
          <w:highlight w:val="green"/>
        </w:rPr>
        <w:t xml:space="preserve">production of psychic forms of </w:t>
      </w:r>
      <w:r w:rsidRPr="009829F7">
        <w:rPr>
          <w:rStyle w:val="Emphasis"/>
        </w:rPr>
        <w:t>attachment</w:t>
      </w:r>
      <w:r w:rsidRPr="004B3CB8">
        <w:rPr>
          <w:rStyle w:val="Emphasis"/>
        </w:rPr>
        <w:t xml:space="preserve"> or </w:t>
      </w:r>
      <w:r w:rsidRPr="009829F7">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9829F7">
        <w:rPr>
          <w:rStyle w:val="StyleUnderline"/>
          <w:highlight w:val="green"/>
        </w:rPr>
        <w:t>the central mechanisms through</w:t>
      </w:r>
      <w:r w:rsidRPr="004B3CB8">
        <w:rPr>
          <w:rStyle w:val="StyleUnderline"/>
        </w:rPr>
        <w:t xml:space="preserve"> which </w:t>
      </w:r>
      <w:r w:rsidRPr="009829F7">
        <w:rPr>
          <w:rStyle w:val="StyleUnderline"/>
          <w:highlight w:val="green"/>
        </w:rPr>
        <w:t>subjects become “invested</w:t>
      </w:r>
      <w:r w:rsidRPr="004B3CB8">
        <w:rPr>
          <w:rStyle w:val="StyleUnderline"/>
        </w:rPr>
        <w:t xml:space="preserve"> emotionally, </w:t>
      </w:r>
      <w:r w:rsidRPr="009829F7">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9829F7">
        <w:rPr>
          <w:rStyle w:val="StyleUnderline"/>
          <w:highlight w:val="green"/>
        </w:rPr>
        <w:t>from the treaty era onwards Indigenous</w:t>
      </w:r>
      <w:r w:rsidRPr="004B3CB8">
        <w:rPr>
          <w:rStyle w:val="StyleUnderline"/>
        </w:rPr>
        <w:t xml:space="preserve"> peoples </w:t>
      </w:r>
      <w:r w:rsidRPr="009829F7">
        <w:rPr>
          <w:rStyle w:val="StyleUnderline"/>
          <w:highlight w:val="green"/>
        </w:rPr>
        <w:t>have been subjected to</w:t>
      </w:r>
      <w:r w:rsidRPr="004B3CB8">
        <w:rPr>
          <w:rStyle w:val="StyleUnderline"/>
        </w:rPr>
        <w:t xml:space="preserve"> a recurrent cycle of </w:t>
      </w:r>
      <w:r w:rsidRPr="009829F7">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9829F7">
        <w:rPr>
          <w:rStyle w:val="Emphasis"/>
          <w:highlight w:val="green"/>
        </w:rPr>
        <w:t>it carries the potential for creating a new (</w:t>
      </w:r>
      <w:r w:rsidRPr="004B3CB8">
        <w:rPr>
          <w:rStyle w:val="Emphasis"/>
        </w:rPr>
        <w:t xml:space="preserve">Aboriginal) </w:t>
      </w:r>
      <w:r w:rsidRPr="009829F7">
        <w:rPr>
          <w:rStyle w:val="Emphasis"/>
          <w:highlight w:val="green"/>
        </w:rPr>
        <w:t>elite</w:t>
      </w:r>
      <w:r w:rsidRPr="004B3CB8">
        <w:rPr>
          <w:rStyle w:val="Emphasis"/>
        </w:rPr>
        <w:t xml:space="preserve"> whose “thirst for </w:t>
      </w:r>
      <w:r w:rsidRPr="009829F7">
        <w:rPr>
          <w:rStyle w:val="Emphasis"/>
          <w:highlight w:val="green"/>
        </w:rPr>
        <w:t>profit</w:t>
      </w:r>
      <w:r w:rsidRPr="004B3CB8">
        <w:rPr>
          <w:rStyle w:val="Emphasis"/>
        </w:rPr>
        <w:t>”</w:t>
      </w:r>
      <w:r>
        <w:rPr>
          <w:rStyle w:val="Emphasis"/>
        </w:rPr>
        <w:t xml:space="preserve"> </w:t>
      </w:r>
      <w:r w:rsidRPr="004B3CB8">
        <w:rPr>
          <w:rStyle w:val="Emphasis"/>
        </w:rPr>
        <w:t>comes to “</w:t>
      </w:r>
      <w:r w:rsidRPr="009829F7">
        <w:rPr>
          <w:rStyle w:val="Emphasis"/>
          <w:highlight w:val="green"/>
        </w:rPr>
        <w:t>outweigh their ancestral obligations</w:t>
      </w:r>
      <w:r w:rsidRPr="004B3CB8">
        <w:rPr>
          <w:rStyle w:val="Emphasis"/>
        </w:rPr>
        <w:t>”</w:t>
      </w:r>
      <w:r w:rsidRPr="007B0F61">
        <w:rPr>
          <w:sz w:val="12"/>
        </w:rPr>
        <w:t xml:space="preserve"> (p. 452).14 In other words, he sug- gests that </w:t>
      </w:r>
      <w:r w:rsidRPr="009829F7">
        <w:rPr>
          <w:rStyle w:val="Emphasis"/>
          <w:highlight w:val="green"/>
        </w:rPr>
        <w:t>people who are held hostage do not make “choices</w:t>
      </w:r>
      <w:r w:rsidRPr="004B3CB8">
        <w:rPr>
          <w:rStyle w:val="Emphasis"/>
        </w:rPr>
        <w:t>”—adaptation while</w:t>
      </w:r>
      <w:r>
        <w:rPr>
          <w:rStyle w:val="Emphasis"/>
        </w:rPr>
        <w:t xml:space="preserve"> </w:t>
      </w:r>
      <w:r w:rsidRPr="009829F7">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9829F7">
        <w:rPr>
          <w:rStyle w:val="StyleUnderline"/>
          <w:highlight w:val="green"/>
        </w:rPr>
        <w:t>revolutionary</w:t>
      </w:r>
      <w:r w:rsidRPr="004B3CB8">
        <w:rPr>
          <w:rStyle w:val="StyleUnderline"/>
        </w:rPr>
        <w:t xml:space="preserve"> and redistributive yearnings that would </w:t>
      </w:r>
      <w:r w:rsidRPr="009829F7">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9829F7">
        <w:rPr>
          <w:rStyle w:val="StyleUnderline"/>
          <w:highlight w:val="green"/>
        </w:rPr>
        <w:t xml:space="preserve">have been systematically replaced with </w:t>
      </w:r>
      <w:r w:rsidRPr="009829F7">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eral theories of justice that ultimately sustain relations of institutional oppression. I start the section with a brief history of how the academy refracts settler logics and then move on to a discussion of how such logics and history continue to be played out, particularly through the affective economy of desire. The Settler Academy and the Politics of Recognition It was not until the dawn of the African-American Civil Rights Movement (1954) that the underlying justification for institutional exclusion and segregation of Black students was broadly questioned as incompatible with the norms of liberal democ- racy. During this time, the university became one of the primary sites of struggle and social transformation. In “Black Study, Black Struggle,” Kelley recounts the rich tra- dition of Black studies as it emerged through the “mass revolt” of “insurgent intellec- tuals”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174603">
        <w:rPr>
          <w:rStyle w:val="StyleUnderline"/>
          <w:highlight w:val="green"/>
        </w:rPr>
        <w:t>demands</w:t>
      </w:r>
      <w:r w:rsidRPr="007B0F61">
        <w:rPr>
          <w:sz w:val="12"/>
        </w:rPr>
        <w:t xml:space="preserve"> of #ConcernedStudent1950 </w:t>
      </w:r>
      <w:r w:rsidRPr="00174603">
        <w:rPr>
          <w:rStyle w:val="Emphasis"/>
          <w:highlight w:val="green"/>
        </w:rPr>
        <w:t>are only legible as the desire for recognition and more “intense inclusion</w:t>
      </w:r>
      <w:r w:rsidRPr="007B0F61">
        <w:rPr>
          <w:sz w:val="12"/>
        </w:rPr>
        <w:t xml:space="preserve">” (Kelley, 2016). While demands for safe spaces, greater diversity, mental health counsel- ing, curricular representation, and renamed campus buildings are hardly incon-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xml:space="preserve">, and the College of William and Mary launched an investigation into its history of com- plicity. Brown University launched one of the most comprehensive projects that included a commissioned three- year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their student body and 4% of its faculty are currently African-American. And,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institu- tional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174603">
        <w:rPr>
          <w:rStyle w:val="StyleUnderline"/>
          <w:highlight w:val="green"/>
        </w:rPr>
        <w:t>the central organizing principal</w:t>
      </w:r>
      <w:r w:rsidRPr="007B0F61">
        <w:rPr>
          <w:rStyle w:val="StyleUnderline"/>
        </w:rPr>
        <w:t xml:space="preserve"> for demands </w:t>
      </w:r>
      <w:r w:rsidRPr="00174603">
        <w:rPr>
          <w:rStyle w:val="StyleUnderline"/>
          <w:highlight w:val="green"/>
        </w:rPr>
        <w:t>is</w:t>
      </w:r>
      <w:r w:rsidRPr="007B0F61">
        <w:rPr>
          <w:rStyle w:val="StyleUnderline"/>
        </w:rPr>
        <w:t xml:space="preserve"> indeed the </w:t>
      </w:r>
      <w:r w:rsidRPr="00174603">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174603">
        <w:rPr>
          <w:rStyle w:val="StyleUnderline"/>
          <w:highlight w:val="green"/>
        </w:rPr>
        <w:t>framing</w:t>
      </w:r>
      <w:r w:rsidRPr="007B0F61">
        <w:rPr>
          <w:rStyle w:val="StyleUnderline"/>
        </w:rPr>
        <w:t xml:space="preserve"> through the </w:t>
      </w:r>
      <w:r w:rsidRPr="00174603">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174603">
        <w:rPr>
          <w:rStyle w:val="StyleUnderline"/>
          <w:highlight w:val="green"/>
        </w:rPr>
        <w:t>slip into” thinking about “ourselves as victims</w:t>
      </w:r>
      <w:r w:rsidRPr="007B0F61">
        <w:rPr>
          <w:rStyle w:val="StyleUnderline"/>
        </w:rPr>
        <w:t xml:space="preserve"> and objects </w:t>
      </w:r>
      <w:r w:rsidRPr="00174603">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strug- gle and political project of women of color in the academy is entitled Presumed Incompetent: The Intersections of Race and Class for Women in Academia (Gutiérrez y Muhs et al., 2012). According to the authors, the central aim of the text is to pro- vide a space for women to “name their wounds in order to heal them” and their collective demand is for future generations of women of color to enjoy “more fulfilling, respectful and dignified experiences” (p. xx). The 30 personal narra- tives of the contributors each capture the visceral nature of racism and sexism as played out upon their bodies.The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work—the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 tention is not with the structures and systems of domination that gave rise to the university, but rather with women’s inability to fully participate in them (and thus have access to the inducements associated with its recognition). This aim is most evident in the following passage: The essays in Presumed Incompetent point… toward the Third World Feminist recognition that the business of knowledge production, like the produc- tion of tea, spices, and bananas, has an imperialist history that it has never shaken. Inventing the postcolonial university is the task of the twenty-first century.We can only hope that this task of decolonizing American academia is completed before the tenure track itself disappears. Otherwise scholars in the next century may confront another ironic example of women finally rising in a profession just as it loses its prestige and social value. (Niemann, 2012, p. 499) </w:t>
      </w:r>
      <w:r w:rsidRPr="007B0F61">
        <w:rPr>
          <w:rStyle w:val="Emphasis"/>
        </w:rPr>
        <w:t xml:space="preserve">Ultimately, </w:t>
      </w:r>
      <w:r w:rsidRPr="00405D9C">
        <w:rPr>
          <w:rStyle w:val="Emphasis"/>
          <w:highlight w:val="green"/>
        </w:rPr>
        <w:t xml:space="preserve">the demand for belonging and </w:t>
      </w:r>
      <w:r w:rsidRPr="0009342B">
        <w:rPr>
          <w:rStyle w:val="Emphasis"/>
          <w:highlight w:val="green"/>
        </w:rPr>
        <w:t>inclusion</w:t>
      </w:r>
      <w:r w:rsidRPr="007B0F61">
        <w:rPr>
          <w:rStyle w:val="Emphasis"/>
        </w:rPr>
        <w:t>—for presumed competence—</w:t>
      </w:r>
      <w:r>
        <w:rPr>
          <w:rStyle w:val="Emphasis"/>
        </w:rPr>
        <w:t xml:space="preserve"> </w:t>
      </w:r>
      <w:r w:rsidRPr="00405D9C">
        <w:rPr>
          <w:rStyle w:val="Emphasis"/>
          <w:highlight w:val="green"/>
        </w:rPr>
        <w:t>is mobilized through a politics of recognition</w:t>
      </w:r>
      <w:r w:rsidRPr="007B0F61">
        <w:rPr>
          <w:rStyle w:val="Emphasis"/>
        </w:rPr>
        <w:t xml:space="preserve"> </w:t>
      </w:r>
      <w:r w:rsidRPr="00405D9C">
        <w:rPr>
          <w:rStyle w:val="Emphasis"/>
          <w:highlight w:val="green"/>
        </w:rPr>
        <w:t>that</w:t>
      </w:r>
      <w:r w:rsidRPr="007B0F61">
        <w:rPr>
          <w:rStyle w:val="Emphasis"/>
        </w:rPr>
        <w:t xml:space="preserve"> not </w:t>
      </w:r>
      <w:r w:rsidRPr="00405D9C">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bookmarkEnd w:id="0"/>
    <w:p w14:paraId="493FBABC" w14:textId="77777777" w:rsidR="00AA3D9D" w:rsidRDefault="00AA3D9D" w:rsidP="00AA3D9D">
      <w:pPr>
        <w:spacing w:line="235" w:lineRule="atLeast"/>
        <w:rPr>
          <w:rFonts w:eastAsia="Times New Roman"/>
          <w:color w:val="000000"/>
        </w:rPr>
      </w:pPr>
    </w:p>
    <w:p w14:paraId="4000D5F5" w14:textId="77777777" w:rsidR="00AA3D9D" w:rsidRPr="00AA69F8" w:rsidRDefault="00AA3D9D" w:rsidP="00AA3D9D">
      <w:pPr>
        <w:pStyle w:val="Heading4"/>
      </w:pPr>
      <w:r>
        <w:t>The AFF is an ideological intervention that</w:t>
      </w:r>
      <w:r w:rsidRPr="00AA69F8">
        <w:t xml:space="preserve"> remain</w:t>
      </w:r>
      <w:r>
        <w:t>s</w:t>
      </w:r>
      <w:r w:rsidRPr="00AA69F8">
        <w:t xml:space="preserve"> indebted to colonization – </w:t>
      </w:r>
      <w:r>
        <w:t>Thinking differently</w:t>
      </w:r>
      <w:r w:rsidRPr="00AA69F8">
        <w:t xml:space="preserve"> is a stand-in for genuine indigenous sovereignty</w:t>
      </w:r>
    </w:p>
    <w:p w14:paraId="7B1CF403" w14:textId="77777777" w:rsidR="00AA3D9D" w:rsidRDefault="00AA3D9D" w:rsidP="00AA3D9D">
      <w:pPr>
        <w:rPr>
          <w:b/>
          <w:bCs/>
          <w:sz w:val="26"/>
        </w:rPr>
      </w:pPr>
      <w:r>
        <w:rPr>
          <w:rStyle w:val="Style13ptBold"/>
        </w:rPr>
        <w:t xml:space="preserve">Tuck and Yang 12 </w:t>
      </w:r>
      <w:r>
        <w:t xml:space="preserve">Eve, SUNY-New Paltz, and K. Wayne, UC-San Diego, “Decolonization is not a metaphor,” </w:t>
      </w:r>
      <w:r>
        <w:rPr>
          <w:i/>
        </w:rPr>
        <w:t>Decolonization: Indigeneity, Education &amp; Society</w:t>
      </w:r>
      <w:r>
        <w:t xml:space="preserve"> 1.1 (2012) http://decolonization.org/index.php/des/article/view/18630/15554 pgs: 1-40 Ppgs 19-20 GC)</w:t>
      </w:r>
    </w:p>
    <w:p w14:paraId="20CA1964" w14:textId="77777777" w:rsidR="00AA3D9D" w:rsidRDefault="00AA3D9D" w:rsidP="00AA3D9D">
      <w:pPr>
        <w:rPr>
          <w:sz w:val="16"/>
        </w:rPr>
      </w:pPr>
      <w:r w:rsidRPr="00AA69F8">
        <w:rPr>
          <w:sz w:val="16"/>
        </w:rPr>
        <w:t xml:space="preserve">Fanon told us in 1963 that </w:t>
      </w:r>
      <w:r w:rsidRPr="000D4D9C">
        <w:rPr>
          <w:rStyle w:val="StyleUnderline"/>
          <w:highlight w:val="green"/>
        </w:rPr>
        <w:t>decolonizing the mind is the first</w:t>
      </w:r>
      <w:r w:rsidRPr="00AA69F8">
        <w:rPr>
          <w:rStyle w:val="StyleUnderline"/>
        </w:rPr>
        <w:t xml:space="preserve"> step, </w:t>
      </w:r>
      <w:r w:rsidRPr="000D4D9C">
        <w:rPr>
          <w:rStyle w:val="StyleUnderline"/>
          <w:highlight w:val="green"/>
        </w:rPr>
        <w:t>not</w:t>
      </w:r>
      <w:r w:rsidRPr="00AA69F8">
        <w:rPr>
          <w:rStyle w:val="StyleUnderline"/>
        </w:rPr>
        <w:t xml:space="preserve"> the </w:t>
      </w:r>
      <w:r w:rsidRPr="000D4D9C">
        <w:rPr>
          <w:rStyle w:val="StyleUnderline"/>
          <w:highlight w:val="green"/>
        </w:rPr>
        <w:t>only step toward overthrowing colonial regimes</w:t>
      </w:r>
      <w:r w:rsidRPr="00AA69F8">
        <w:rPr>
          <w:sz w:val="16"/>
        </w:rPr>
        <w:t xml:space="preserve">. Yet we wonder whether </w:t>
      </w:r>
      <w:r w:rsidRPr="000D4D9C">
        <w:rPr>
          <w:rStyle w:val="StyleUnderline"/>
          <w:highlight w:val="green"/>
        </w:rPr>
        <w:t>a</w:t>
      </w:r>
      <w:r w:rsidRPr="00AA69F8">
        <w:rPr>
          <w:rStyle w:val="StyleUnderline"/>
        </w:rPr>
        <w:t xml:space="preserve">nother </w:t>
      </w:r>
      <w:r w:rsidRPr="000D4D9C">
        <w:rPr>
          <w:rStyle w:val="StyleUnderline"/>
          <w:highlight w:val="green"/>
        </w:rPr>
        <w:t>settler move to innocence is</w:t>
      </w:r>
      <w:r w:rsidRPr="00AA69F8">
        <w:rPr>
          <w:rStyle w:val="StyleUnderline"/>
        </w:rPr>
        <w:t xml:space="preserve"> to focus on decolonizing the mind, or </w:t>
      </w:r>
      <w:r w:rsidRPr="000D4D9C">
        <w:rPr>
          <w:rStyle w:val="StyleUnderline"/>
          <w:highlight w:val="green"/>
        </w:rPr>
        <w:t>the cultivation of</w:t>
      </w:r>
      <w:r w:rsidRPr="00AA69F8">
        <w:rPr>
          <w:rStyle w:val="StyleUnderline"/>
        </w:rPr>
        <w:t xml:space="preserve"> critical </w:t>
      </w:r>
      <w:r w:rsidRPr="000D4D9C">
        <w:rPr>
          <w:rStyle w:val="StyleUnderline"/>
          <w:highlight w:val="green"/>
        </w:rPr>
        <w:t>consciousness, as if it were the sole activity of decolonization</w:t>
      </w:r>
      <w:r w:rsidRPr="00AA69F8">
        <w:rPr>
          <w:sz w:val="16"/>
        </w:rPr>
        <w:t xml:space="preserve">; </w:t>
      </w:r>
      <w:r w:rsidRPr="00AA69F8">
        <w:rPr>
          <w:rStyle w:val="StyleUnderline"/>
        </w:rPr>
        <w:t xml:space="preserve">to </w:t>
      </w:r>
      <w:r w:rsidRPr="000D4D9C">
        <w:rPr>
          <w:rStyle w:val="StyleUnderline"/>
          <w:highlight w:val="green"/>
        </w:rPr>
        <w:t>allow conscientization to stand in for</w:t>
      </w:r>
      <w:r w:rsidRPr="00AA69F8">
        <w:rPr>
          <w:sz w:val="16"/>
        </w:rPr>
        <w:t xml:space="preserve"> the more uncomfortable task of </w:t>
      </w:r>
      <w:r w:rsidRPr="000D4D9C">
        <w:rPr>
          <w:rStyle w:val="StyleUnderline"/>
          <w:highlight w:val="green"/>
        </w:rPr>
        <w:t>relinquishing stolen land</w:t>
      </w:r>
      <w:r w:rsidRPr="00AA69F8">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AA69F8">
        <w:rPr>
          <w:rStyle w:val="StyleUnderline"/>
        </w:rPr>
        <w:t>the front-loading of critical consciousness building can waylay decolonization, even though the experience of teaching and learning to be critical of settler colonialism can be so powerful it can feel like it is</w:t>
      </w:r>
      <w:r w:rsidRPr="00AA69F8">
        <w:rPr>
          <w:sz w:val="16"/>
        </w:rPr>
        <w:t xml:space="preserve"> indeed </w:t>
      </w:r>
      <w:r w:rsidRPr="00AA69F8">
        <w:rPr>
          <w:rStyle w:val="StyleUnderline"/>
        </w:rPr>
        <w:t xml:space="preserve">making change. </w:t>
      </w:r>
      <w:r w:rsidRPr="000D4D9C">
        <w:rPr>
          <w:rStyle w:val="StyleUnderline"/>
          <w:highlight w:val="green"/>
        </w:rPr>
        <w:t>Until stolen land is relinquished, critical consciousness does not</w:t>
      </w:r>
      <w:r w:rsidRPr="00AA69F8">
        <w:rPr>
          <w:rStyle w:val="StyleUnderline"/>
        </w:rPr>
        <w:t xml:space="preserve"> translate into action that </w:t>
      </w:r>
      <w:r w:rsidRPr="000D4D9C">
        <w:rPr>
          <w:rStyle w:val="StyleUnderline"/>
          <w:highlight w:val="green"/>
        </w:rPr>
        <w:t>disrupt</w:t>
      </w:r>
      <w:r w:rsidRPr="00AA69F8">
        <w:rPr>
          <w:rStyle w:val="StyleUnderline"/>
        </w:rPr>
        <w:t xml:space="preserve">s </w:t>
      </w:r>
      <w:r w:rsidRPr="000D4D9C">
        <w:rPr>
          <w:rStyle w:val="StyleUnderline"/>
          <w:highlight w:val="green"/>
        </w:rPr>
        <w:t>settler colonialism</w:t>
      </w:r>
      <w:r w:rsidRPr="00AA69F8">
        <w:rPr>
          <w:sz w:val="16"/>
        </w:rPr>
        <w:t xml:space="preserve">. So, </w:t>
      </w:r>
      <w:r w:rsidRPr="00AA69F8">
        <w:rPr>
          <w:rStyle w:val="StyleUnderline"/>
        </w:rPr>
        <w:t>we</w:t>
      </w:r>
      <w:r w:rsidRPr="00AA69F8">
        <w:rPr>
          <w:sz w:val="16"/>
        </w:rPr>
        <w:t xml:space="preserve"> respectfully </w:t>
      </w:r>
      <w:r w:rsidRPr="00AA69F8">
        <w:rPr>
          <w:rStyle w:val="StyleUnderline"/>
        </w:rPr>
        <w:t>disagree with George Clinton and Funkadelic</w:t>
      </w:r>
      <w:r w:rsidRPr="00AA69F8">
        <w:rPr>
          <w:sz w:val="16"/>
        </w:rPr>
        <w:t xml:space="preserve"> (1970) and En Vogue (1992) </w:t>
      </w:r>
      <w:r w:rsidRPr="00AA69F8">
        <w:rPr>
          <w:rStyle w:val="StyleUnderline"/>
        </w:rPr>
        <w:t>when they assert that if you “free your mind</w:t>
      </w:r>
      <w:r w:rsidRPr="00AA69F8">
        <w:rPr>
          <w:sz w:val="16"/>
        </w:rPr>
        <w:t>, the rest (</w:t>
      </w:r>
      <w:r w:rsidRPr="00AA69F8">
        <w:rPr>
          <w:rStyle w:val="StyleUnderline"/>
        </w:rPr>
        <w:t>your ass</w:t>
      </w:r>
      <w:r w:rsidRPr="00AA69F8">
        <w:rPr>
          <w:sz w:val="16"/>
        </w:rPr>
        <w:t xml:space="preserve">) </w:t>
      </w:r>
      <w:r w:rsidRPr="00AA69F8">
        <w:rPr>
          <w:rStyle w:val="StyleUnderline"/>
        </w:rPr>
        <w:t>will follow.”</w:t>
      </w:r>
      <w:r w:rsidRPr="00AA69F8">
        <w:rPr>
          <w:sz w:val="16"/>
        </w:rPr>
        <w:t xml:space="preserve">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w:t>
      </w:r>
      <w:r w:rsidRPr="000D4D9C">
        <w:rPr>
          <w:rStyle w:val="StyleUnderline"/>
          <w:highlight w:val="green"/>
        </w:rPr>
        <w:t>freedom</w:t>
      </w:r>
      <w:r w:rsidRPr="00AA69F8">
        <w:rPr>
          <w:rStyle w:val="StyleUnderline"/>
        </w:rPr>
        <w:t xml:space="preserve"> is a possibility that </w:t>
      </w:r>
      <w:r w:rsidRPr="000D4D9C">
        <w:rPr>
          <w:rStyle w:val="StyleUnderline"/>
          <w:highlight w:val="green"/>
        </w:rPr>
        <w:t>is not</w:t>
      </w:r>
      <w:r w:rsidRPr="00AA69F8">
        <w:rPr>
          <w:rStyle w:val="StyleUnderline"/>
        </w:rPr>
        <w:t xml:space="preserve"> just </w:t>
      </w:r>
      <w:r w:rsidRPr="000D4D9C">
        <w:rPr>
          <w:rStyle w:val="StyleUnderline"/>
          <w:highlight w:val="green"/>
        </w:rPr>
        <w:t>mentally generated; it is particular and felt</w:t>
      </w:r>
      <w:r w:rsidRPr="00AA69F8">
        <w:rPr>
          <w:sz w:val="16"/>
        </w:rPr>
        <w:t xml:space="preserve">. Freire’s philosophies have encouraged </w:t>
      </w:r>
      <w:r w:rsidRPr="00AA69F8">
        <w:rPr>
          <w:rStyle w:val="StyleUnderline"/>
        </w:rPr>
        <w:t>educators</w:t>
      </w:r>
      <w:r w:rsidRPr="00AA69F8">
        <w:rPr>
          <w:sz w:val="16"/>
        </w:rPr>
        <w:t xml:space="preserve"> to </w:t>
      </w:r>
      <w:r w:rsidRPr="00AA69F8">
        <w:rPr>
          <w:rStyle w:val="StyleUnderline"/>
        </w:rPr>
        <w:t>use “colonization” as a metaphor for oppression</w:t>
      </w:r>
      <w:r w:rsidRPr="00AA69F8">
        <w:rPr>
          <w:sz w:val="16"/>
        </w:rPr>
        <w:t>. In such a paradigm, “</w:t>
      </w:r>
      <w:r w:rsidRPr="00AA69F8">
        <w:rPr>
          <w:rStyle w:val="StyleUnderline"/>
        </w:rPr>
        <w:t>internal colonization</w:t>
      </w:r>
      <w:r w:rsidRPr="00AA69F8">
        <w:rPr>
          <w:sz w:val="16"/>
        </w:rPr>
        <w:t xml:space="preserve">” </w:t>
      </w:r>
      <w:r w:rsidRPr="00AA69F8">
        <w:rPr>
          <w:rStyle w:val="StyleUnderline"/>
        </w:rPr>
        <w:t>reduces to</w:t>
      </w:r>
      <w:r w:rsidRPr="00AA69F8">
        <w:rPr>
          <w:sz w:val="16"/>
        </w:rPr>
        <w:t xml:space="preserve"> “</w:t>
      </w:r>
      <w:r w:rsidRPr="00AA69F8">
        <w:rPr>
          <w:rStyle w:val="StyleUnderline"/>
        </w:rPr>
        <w:t>mental colonization</w:t>
      </w:r>
      <w:r w:rsidRPr="00AA69F8">
        <w:rPr>
          <w:sz w:val="16"/>
        </w:rPr>
        <w:t xml:space="preserve">”, logically </w:t>
      </w:r>
      <w:r w:rsidRPr="00AA69F8">
        <w:rPr>
          <w:rStyle w:val="StyleUnderline"/>
        </w:rPr>
        <w:t>leading to the solution of decolonizing one’s mind</w:t>
      </w:r>
      <w:r w:rsidRPr="00AA69F8">
        <w:rPr>
          <w:sz w:val="16"/>
        </w:rPr>
        <w:t xml:space="preserve"> and the rest will follow. </w:t>
      </w:r>
      <w:r w:rsidRPr="000D4D9C">
        <w:rPr>
          <w:rStyle w:val="StyleUnderline"/>
          <w:highlight w:val="green"/>
        </w:rPr>
        <w:t>Such philosophy</w:t>
      </w:r>
      <w:r w:rsidRPr="00AA69F8">
        <w:rPr>
          <w:sz w:val="16"/>
        </w:rPr>
        <w:t xml:space="preserve"> conveniently </w:t>
      </w:r>
      <w:r w:rsidRPr="000D4D9C">
        <w:rPr>
          <w:rStyle w:val="StyleUnderline"/>
          <w:highlight w:val="green"/>
        </w:rPr>
        <w:t>sidesteps the</w:t>
      </w:r>
      <w:r w:rsidRPr="00AA69F8">
        <w:rPr>
          <w:rStyle w:val="StyleUnderline"/>
        </w:rPr>
        <w:t xml:space="preserve"> most unsettling of </w:t>
      </w:r>
      <w:r w:rsidRPr="000D4D9C">
        <w:rPr>
          <w:rStyle w:val="StyleUnderline"/>
          <w:highlight w:val="green"/>
        </w:rPr>
        <w:t>question</w:t>
      </w:r>
      <w:r w:rsidRPr="00AA69F8">
        <w:rPr>
          <w:rStyle w:val="StyleUnderline"/>
        </w:rPr>
        <w:t>s</w:t>
      </w:r>
      <w:r w:rsidRPr="00AA69F8">
        <w:rPr>
          <w:sz w:val="16"/>
        </w:rPr>
        <w:t xml:space="preserve">: The essential thing is to see clearly, to think clearly - that is, dangerously and to answer clearly the innocent first question: </w:t>
      </w:r>
      <w:r w:rsidRPr="000D4D9C">
        <w:rPr>
          <w:rStyle w:val="StyleUnderline"/>
          <w:highlight w:val="green"/>
        </w:rPr>
        <w:t>what</w:t>
      </w:r>
      <w:r w:rsidRPr="00AA69F8">
        <w:rPr>
          <w:rStyle w:val="StyleUnderline"/>
        </w:rPr>
        <w:t xml:space="preserve">, fundamentally, </w:t>
      </w:r>
      <w:r w:rsidRPr="000D4D9C">
        <w:rPr>
          <w:rStyle w:val="StyleUnderline"/>
          <w:highlight w:val="green"/>
        </w:rPr>
        <w:t>is colonization?</w:t>
      </w:r>
      <w:r w:rsidRPr="00AA69F8">
        <w:rPr>
          <w:sz w:val="16"/>
        </w:rPr>
        <w:t xml:space="preserve"> (Cesaire, 2000, p. 32) Because </w:t>
      </w:r>
      <w:r w:rsidRPr="00AA69F8">
        <w:rPr>
          <w:rStyle w:val="StyleUnderline"/>
        </w:rPr>
        <w:t>colonialism is comprised of global and historical relations</w:t>
      </w:r>
      <w:r w:rsidRPr="00AA69F8">
        <w:rPr>
          <w:sz w:val="16"/>
        </w:rPr>
        <w:t xml:space="preserve">, Cesaire’s question must be considered globally and historically. </w:t>
      </w:r>
      <w:r w:rsidRPr="00AA69F8">
        <w:rPr>
          <w:rStyle w:val="StyleUnderline"/>
        </w:rPr>
        <w:t>However, it cannot be reduced to a global answer, nor a historical answer. To do so is to use colonization metaphorically</w:t>
      </w:r>
      <w:r w:rsidRPr="00AA69F8">
        <w:rPr>
          <w:sz w:val="16"/>
        </w:rPr>
        <w:t>.</w:t>
      </w:r>
      <w:r w:rsidRPr="00AA69F8">
        <w:rPr>
          <w:rStyle w:val="StyleUnderline"/>
        </w:rPr>
        <w:t xml:space="preserve"> “What is colonization?” must be answered specifically, with attention to the colonial apparatus</w:t>
      </w:r>
      <w:r w:rsidRPr="00AA69F8">
        <w:rPr>
          <w:sz w:val="16"/>
        </w:rPr>
        <w:t xml:space="preserve"> that is assembled to order the relationships between particular peoples, lands, the ‘natural world’, and ‘civilization’. </w:t>
      </w:r>
      <w:r w:rsidRPr="00AA69F8">
        <w:rPr>
          <w:rStyle w:val="StyleUnderline"/>
        </w:rPr>
        <w:t xml:space="preserve">Colonialism is marked by its specializations. </w:t>
      </w:r>
      <w:r w:rsidRPr="000D4D9C">
        <w:rPr>
          <w:rStyle w:val="StyleUnderline"/>
          <w:highlight w:val="green"/>
        </w:rPr>
        <w:t>In North America</w:t>
      </w:r>
      <w:r w:rsidRPr="00AA69F8">
        <w:rPr>
          <w:sz w:val="16"/>
        </w:rPr>
        <w:t xml:space="preserve"> and other settings, </w:t>
      </w:r>
      <w:r w:rsidRPr="000D4D9C">
        <w:rPr>
          <w:rStyle w:val="StyleUnderline"/>
          <w:highlight w:val="green"/>
        </w:rPr>
        <w:t>settler sovereignty imposes sexuality, legality, raciality, language, religion and property in specific ways. Decolonization</w:t>
      </w:r>
      <w:r w:rsidRPr="00AA69F8">
        <w:rPr>
          <w:rStyle w:val="StyleUnderline"/>
        </w:rPr>
        <w:t xml:space="preserve"> likewise </w:t>
      </w:r>
      <w:r w:rsidRPr="000D4D9C">
        <w:rPr>
          <w:rStyle w:val="StyleUnderline"/>
          <w:highlight w:val="green"/>
        </w:rPr>
        <w:t>must be thought through in these particularities</w:t>
      </w:r>
      <w:r w:rsidRPr="00AA69F8">
        <w:rPr>
          <w:rStyle w:val="StyleUnderline"/>
        </w:rPr>
        <w:t>. To agree on what [</w:t>
      </w:r>
      <w:r w:rsidRPr="000D4D9C">
        <w:rPr>
          <w:rStyle w:val="StyleUnderline"/>
          <w:highlight w:val="green"/>
        </w:rPr>
        <w:t>decolonization</w:t>
      </w:r>
      <w:r w:rsidRPr="00AA69F8">
        <w:rPr>
          <w:rStyle w:val="StyleUnderline"/>
        </w:rPr>
        <w:t xml:space="preserve">] </w:t>
      </w:r>
      <w:r w:rsidRPr="000D4D9C">
        <w:rPr>
          <w:rStyle w:val="StyleUnderline"/>
          <w:highlight w:val="green"/>
        </w:rPr>
        <w:t>is not</w:t>
      </w:r>
      <w:r w:rsidRPr="00AA69F8">
        <w:rPr>
          <w:rStyle w:val="StyleUnderline"/>
        </w:rPr>
        <w:t xml:space="preserve">: neither </w:t>
      </w:r>
      <w:r w:rsidRPr="000D4D9C">
        <w:rPr>
          <w:rStyle w:val="StyleUnderline"/>
          <w:highlight w:val="green"/>
        </w:rPr>
        <w:t>evangelization</w:t>
      </w:r>
      <w:r w:rsidRPr="00AA69F8">
        <w:rPr>
          <w:sz w:val="16"/>
        </w:rPr>
        <w:t xml:space="preserve">, nor a philanthropic enterprise, </w:t>
      </w:r>
      <w:r w:rsidRPr="000D4D9C">
        <w:rPr>
          <w:rStyle w:val="StyleUnderline"/>
          <w:highlight w:val="green"/>
        </w:rPr>
        <w:t>nor a desire to push back</w:t>
      </w:r>
      <w:r w:rsidRPr="00AA69F8">
        <w:rPr>
          <w:rStyle w:val="StyleUnderline"/>
        </w:rPr>
        <w:t xml:space="preserve"> the frontiers of </w:t>
      </w:r>
      <w:r w:rsidRPr="000D4D9C">
        <w:rPr>
          <w:rStyle w:val="StyleUnderline"/>
          <w:highlight w:val="green"/>
        </w:rPr>
        <w:t>ignorance</w:t>
      </w:r>
      <w:r w:rsidRPr="00AA69F8">
        <w:rPr>
          <w:rStyle w:val="StyleUnderline"/>
        </w:rPr>
        <w:t xml:space="preserve">, disease, </w:t>
      </w:r>
      <w:r w:rsidRPr="000D4D9C">
        <w:rPr>
          <w:rStyle w:val="StyleUnderline"/>
          <w:highlight w:val="green"/>
        </w:rPr>
        <w:t>and tyranny</w:t>
      </w:r>
      <w:r w:rsidRPr="00AA69F8">
        <w:rPr>
          <w:sz w:val="16"/>
        </w:rPr>
        <w:t xml:space="preserve">... (Cesaire, 2000, p. 32) We deliberately extend Cesaire’s words above to assert what </w:t>
      </w:r>
      <w:r w:rsidRPr="00AA69F8">
        <w:rPr>
          <w:rStyle w:val="StyleUnderline"/>
        </w:rPr>
        <w:t>decolonization</w:t>
      </w:r>
      <w:r w:rsidRPr="00AA69F8">
        <w:rPr>
          <w:sz w:val="16"/>
        </w:rPr>
        <w:t xml:space="preserve"> is not. It </w:t>
      </w:r>
      <w:r w:rsidRPr="00AA69F8">
        <w:rPr>
          <w:rStyle w:val="StyleUnderline"/>
        </w:rPr>
        <w:t>is not converting Indigenous politics to a Western doctrine of liberation</w:t>
      </w:r>
      <w:r w:rsidRPr="00AA69F8">
        <w:rPr>
          <w:sz w:val="16"/>
        </w:rPr>
        <w:t xml:space="preserve">; it is not a philanthropic process of ‘helping’ the at-risk and alleviating suffering; </w:t>
      </w:r>
      <w:r w:rsidRPr="00AA69F8">
        <w:rPr>
          <w:rStyle w:val="StyleUnderline"/>
        </w:rPr>
        <w:t>it is not a generic term for struggle against oppressive conditions</w:t>
      </w:r>
      <w:r w:rsidRPr="00AA69F8">
        <w:rPr>
          <w:sz w:val="16"/>
        </w:rPr>
        <w:t xml:space="preserve"> and outcomes. </w:t>
      </w:r>
      <w:r w:rsidRPr="00AA69F8">
        <w:rPr>
          <w:rStyle w:val="StyleUnderline"/>
        </w:rPr>
        <w:t>The broad umbrella of social justice may have room underneath for all of these efforts</w:t>
      </w:r>
      <w:r w:rsidRPr="00AA69F8">
        <w:rPr>
          <w:sz w:val="16"/>
        </w:rPr>
        <w:t xml:space="preserve">. By contrast, </w:t>
      </w:r>
      <w:r w:rsidRPr="000D4D9C">
        <w:rPr>
          <w:rStyle w:val="StyleUnderline"/>
          <w:highlight w:val="green"/>
        </w:rPr>
        <w:t>decolonization specifically requires the repatriation of Indigenous land and life. Decolonization is not a metonym for social justice</w:t>
      </w:r>
      <w:r w:rsidRPr="00AA69F8">
        <w:rPr>
          <w:sz w:val="16"/>
        </w:rPr>
        <w:t xml:space="preserve">. We don’t intend to discourage those who have dedicated careers and lives to teaching themselves and others to be critically conscious of racism, sexism, homophobia, classism, xenophobia, and settler colonialism. We are asking them/you to consider how </w:t>
      </w:r>
      <w:r w:rsidRPr="000D4D9C">
        <w:rPr>
          <w:rStyle w:val="StyleUnderline"/>
          <w:highlight w:val="green"/>
        </w:rPr>
        <w:t xml:space="preserve">the pursuit of critical </w:t>
      </w:r>
      <w:r w:rsidRPr="00977F26">
        <w:rPr>
          <w:rStyle w:val="StyleUnderline"/>
          <w:highlight w:val="green"/>
        </w:rPr>
        <w:t>consciousness, the</w:t>
      </w:r>
      <w:r w:rsidRPr="00AA69F8">
        <w:rPr>
          <w:rStyle w:val="StyleUnderline"/>
        </w:rPr>
        <w:t xml:space="preserve"> </w:t>
      </w:r>
      <w:r w:rsidRPr="00977F26">
        <w:rPr>
          <w:rStyle w:val="StyleUnderline"/>
          <w:highlight w:val="green"/>
        </w:rPr>
        <w:t>pursuit of social justice through a critical enlightenment, can</w:t>
      </w:r>
      <w:r w:rsidRPr="00AA69F8">
        <w:rPr>
          <w:rStyle w:val="StyleUnderline"/>
        </w:rPr>
        <w:t xml:space="preserve"> also </w:t>
      </w:r>
      <w:r w:rsidRPr="000D4D9C">
        <w:rPr>
          <w:rStyle w:val="StyleUnderline"/>
          <w:highlight w:val="green"/>
        </w:rPr>
        <w:t>be settler moves to innocence</w:t>
      </w:r>
      <w:r w:rsidRPr="00AA69F8">
        <w:rPr>
          <w:sz w:val="16"/>
        </w:rPr>
        <w:t xml:space="preserve"> - </w:t>
      </w:r>
      <w:r w:rsidRPr="000D4D9C">
        <w:rPr>
          <w:rStyle w:val="StyleUnderline"/>
          <w:highlight w:val="green"/>
        </w:rPr>
        <w:t>diversions</w:t>
      </w:r>
      <w:r w:rsidRPr="00AA69F8">
        <w:rPr>
          <w:rStyle w:val="StyleUnderline"/>
        </w:rPr>
        <w:t xml:space="preserve">, distractions, </w:t>
      </w:r>
      <w:r w:rsidRPr="000D4D9C">
        <w:rPr>
          <w:rStyle w:val="StyleUnderline"/>
          <w:highlight w:val="green"/>
        </w:rPr>
        <w:t>which relieve the settler of feelings of guilt</w:t>
      </w:r>
      <w:r w:rsidRPr="00AA69F8">
        <w:rPr>
          <w:rStyle w:val="StyleUnderline"/>
        </w:rPr>
        <w:t xml:space="preserve"> or responsibility, </w:t>
      </w:r>
      <w:r w:rsidRPr="000D4D9C">
        <w:rPr>
          <w:rStyle w:val="StyleUnderline"/>
          <w:highlight w:val="green"/>
        </w:rPr>
        <w:t>and conceal the need to give up land or power or privilege</w:t>
      </w:r>
      <w:r w:rsidRPr="00AA69F8">
        <w:rPr>
          <w:sz w:val="16"/>
        </w:rPr>
        <w:t xml:space="preserve">.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w:t>
      </w:r>
      <w:r w:rsidRPr="00AA69F8">
        <w:rPr>
          <w:rStyle w:val="StyleUnderline"/>
        </w:rPr>
        <w:t>The goal of</w:t>
      </w:r>
      <w:r w:rsidRPr="00AA69F8">
        <w:rPr>
          <w:sz w:val="16"/>
        </w:rPr>
        <w:t xml:space="preserve"> white </w:t>
      </w:r>
      <w:r w:rsidRPr="00AA69F8">
        <w:rPr>
          <w:rStyle w:val="StyleUnderline"/>
        </w:rPr>
        <w:t>harm reduction</w:t>
      </w:r>
      <w:r w:rsidRPr="00AA69F8">
        <w:rPr>
          <w:sz w:val="16"/>
        </w:rPr>
        <w:t xml:space="preserve"> models, Jacobs says, </w:t>
      </w:r>
      <w:r w:rsidRPr="00AA69F8">
        <w:rPr>
          <w:rStyle w:val="StyleUnderline"/>
        </w:rPr>
        <w:t>is to reduce the harm that white supremacy has had on white people, and the deep harm it has caused non-white people over generations</w:t>
      </w:r>
      <w:r w:rsidRPr="00AA69F8">
        <w:rPr>
          <w:sz w:val="16"/>
        </w:rPr>
        <w:t xml:space="preserve">. Learning from Jacobs’ analysis, we understand </w:t>
      </w:r>
      <w:r w:rsidRPr="00AA69F8">
        <w:rPr>
          <w:rStyle w:val="StyleUnderline"/>
        </w:rPr>
        <w:t>the</w:t>
      </w:r>
      <w:r w:rsidRPr="00AA69F8">
        <w:rPr>
          <w:sz w:val="16"/>
        </w:rPr>
        <w:t xml:space="preserve"> curricular-</w:t>
      </w:r>
      <w:r w:rsidRPr="00AA69F8">
        <w:rPr>
          <w:rStyle w:val="StyleUnderline"/>
        </w:rPr>
        <w:t>pedagogical project of critical consciousness as settler harm reduction</w:t>
      </w:r>
      <w:r w:rsidRPr="00AA69F8">
        <w:rPr>
          <w:sz w:val="16"/>
        </w:rPr>
        <w:t xml:space="preserve">, crucial in the resuscitation of practices and intellectual life outside of settler ontologies. (Settler) </w:t>
      </w:r>
      <w:r w:rsidRPr="00AA69F8">
        <w:rPr>
          <w:rStyle w:val="StyleUnderline"/>
        </w:rPr>
        <w:t>harm reduction is intended only as a stopgap. As the environmental crisis escalates</w:t>
      </w:r>
      <w:r w:rsidRPr="00AA69F8">
        <w:rPr>
          <w:sz w:val="16"/>
        </w:rPr>
        <w:t xml:space="preserve"> and peoples around the globe are exposed to greater concentrations of violence and poverty, </w:t>
      </w:r>
      <w:r w:rsidRPr="00AA69F8">
        <w:rPr>
          <w:rStyle w:val="StyleUnderline"/>
        </w:rPr>
        <w:t>the need for settler harm reduction is acute</w:t>
      </w:r>
      <w:r w:rsidRPr="00AA69F8">
        <w:rPr>
          <w:sz w:val="16"/>
        </w:rPr>
        <w:t xml:space="preserve">, profoundly so. </w:t>
      </w:r>
      <w:r w:rsidRPr="00AA69F8">
        <w:rPr>
          <w:rStyle w:val="StyleUnderline"/>
        </w:rPr>
        <w:t>At the same time we remember that</w:t>
      </w:r>
      <w:r w:rsidRPr="00AA69F8">
        <w:rPr>
          <w:sz w:val="16"/>
        </w:rPr>
        <w:t xml:space="preserve">, by definition, </w:t>
      </w:r>
      <w:r w:rsidRPr="00AA69F8">
        <w:rPr>
          <w:rStyle w:val="StyleUnderline"/>
        </w:rPr>
        <w:t>settler harm reduction</w:t>
      </w:r>
      <w:r w:rsidRPr="00AA69F8">
        <w:rPr>
          <w:sz w:val="16"/>
        </w:rPr>
        <w:t xml:space="preserve">, like conscientization, </w:t>
      </w:r>
      <w:r w:rsidRPr="00AA69F8">
        <w:rPr>
          <w:rStyle w:val="StyleUnderline"/>
        </w:rPr>
        <w:t>is not the same as decolonization and does not</w:t>
      </w:r>
      <w:r w:rsidRPr="00AA69F8">
        <w:rPr>
          <w:sz w:val="16"/>
        </w:rPr>
        <w:t xml:space="preserve"> inherently </w:t>
      </w:r>
      <w:r w:rsidRPr="00AA69F8">
        <w:rPr>
          <w:rStyle w:val="StyleUnderline"/>
        </w:rPr>
        <w:t>offer any pathways that lead to decolonization</w:t>
      </w:r>
      <w:r w:rsidRPr="00AA69F8">
        <w:rPr>
          <w:sz w:val="16"/>
        </w:rPr>
        <w:t>.</w:t>
      </w:r>
    </w:p>
    <w:p w14:paraId="0AD3C09A" w14:textId="77777777" w:rsidR="00AA3D9D" w:rsidRDefault="00AA3D9D" w:rsidP="00AA3D9D">
      <w:pPr>
        <w:spacing w:line="235" w:lineRule="atLeast"/>
        <w:rPr>
          <w:rFonts w:eastAsia="Times New Roman"/>
          <w:color w:val="000000"/>
        </w:rPr>
      </w:pPr>
    </w:p>
    <w:p w14:paraId="43200F89" w14:textId="77777777" w:rsidR="00AA3D9D" w:rsidRDefault="00AA3D9D" w:rsidP="00AA3D9D">
      <w:pPr>
        <w:spacing w:line="235" w:lineRule="atLeast"/>
        <w:rPr>
          <w:rFonts w:eastAsia="Times New Roman"/>
          <w:color w:val="000000"/>
        </w:rPr>
      </w:pPr>
    </w:p>
    <w:p w14:paraId="4C83C22E" w14:textId="77777777" w:rsidR="00AA3D9D" w:rsidRPr="001D5C2D" w:rsidRDefault="00AA3D9D" w:rsidP="00AA3D9D">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Only refusal can reject liberal narratives of progress and generate productive knowledge formation while simultaneously rejecting western, epistemologies like the </w:t>
      </w:r>
      <w:r>
        <w:rPr>
          <w:rFonts w:eastAsia="MS Gothic"/>
          <w:b/>
          <w:bCs/>
          <w:sz w:val="26"/>
          <w:szCs w:val="26"/>
        </w:rPr>
        <w:t>aff</w:t>
      </w:r>
      <w:r w:rsidRPr="001D5C2D">
        <w:rPr>
          <w:rFonts w:eastAsia="MS Gothic"/>
          <w:b/>
          <w:bCs/>
          <w:sz w:val="26"/>
          <w:szCs w:val="26"/>
        </w:rPr>
        <w:t xml:space="preserve"> that throws the system into doubt</w:t>
      </w:r>
    </w:p>
    <w:p w14:paraId="75BD3EEA" w14:textId="77777777" w:rsidR="00AA3D9D" w:rsidRPr="001D5C2D" w:rsidRDefault="00AA3D9D" w:rsidP="00AA3D9D">
      <w:pPr>
        <w:spacing w:line="254" w:lineRule="auto"/>
        <w:rPr>
          <w:rFonts w:eastAsia="MS Mincho" w:cs="Times New Roman"/>
          <w:b/>
          <w:sz w:val="26"/>
          <w:szCs w:val="24"/>
        </w:rPr>
      </w:pPr>
      <w:r w:rsidRPr="001D5C2D">
        <w:rPr>
          <w:rFonts w:eastAsia="MS Mincho"/>
          <w:b/>
          <w:sz w:val="26"/>
          <w:szCs w:val="24"/>
        </w:rPr>
        <w:t xml:space="preserve">Grande 18 </w:t>
      </w:r>
      <w:r w:rsidRPr="001D5C2D">
        <w:rPr>
          <w:rFonts w:eastAsia="MS Mincho"/>
          <w:szCs w:val="24"/>
        </w:rPr>
        <w:t xml:space="preserve">--- Sandy Grande, associate professor and Chair of the Education Department (Connecticut College). [2018, “Chapter 3: Refusing the University.”  </w:t>
      </w:r>
      <w:r w:rsidRPr="001D5C2D">
        <w:rPr>
          <w:rFonts w:eastAsia="MS Mincho"/>
          <w:i/>
          <w:iCs/>
          <w:szCs w:val="24"/>
        </w:rPr>
        <w:t>Toward What Justice? : Describing Diverse Dreams of Justice in Education</w:t>
      </w:r>
      <w:r w:rsidRPr="001D5C2D">
        <w:rPr>
          <w:rFonts w:eastAsia="MS Mincho"/>
          <w:szCs w:val="24"/>
        </w:rPr>
        <w:t xml:space="preserve">, edited by Eve Tuck, and K. Wayne Yang, Routledge. Accessed online via ProQuest Ebook Central at: </w:t>
      </w:r>
      <w:hyperlink r:id="rId10" w:history="1">
        <w:r w:rsidRPr="001D5C2D">
          <w:rPr>
            <w:rFonts w:eastAsia="MS Mincho"/>
            <w:szCs w:val="24"/>
          </w:rPr>
          <w:t>http://ebookcentral.proquest.com/lib/tamucs/detail.action?docID=5257621</w:t>
        </w:r>
      </w:hyperlink>
      <w:r w:rsidRPr="001D5C2D">
        <w:rPr>
          <w:rFonts w:eastAsia="MS Mincho"/>
          <w:szCs w:val="24"/>
        </w:rPr>
        <w:t>. ] //jazmyn</w:t>
      </w:r>
    </w:p>
    <w:p w14:paraId="78239FE6" w14:textId="77777777" w:rsidR="00AA3D9D" w:rsidRPr="001D5C2D" w:rsidRDefault="00AA3D9D" w:rsidP="00AA3D9D">
      <w:pPr>
        <w:spacing w:line="254" w:lineRule="auto"/>
        <w:rPr>
          <w:rFonts w:eastAsia="MS Mincho" w:cs="Times New Roman"/>
          <w:sz w:val="16"/>
          <w:szCs w:val="24"/>
        </w:rPr>
      </w:pPr>
      <w:r w:rsidRPr="001D5C2D">
        <w:rPr>
          <w:rFonts w:eastAsia="MS Mincho"/>
          <w:sz w:val="16"/>
          <w:szCs w:val="24"/>
        </w:rPr>
        <w:t xml:space="preserve">In this way, </w:t>
      </w:r>
      <w:r w:rsidRPr="001D5C2D">
        <w:rPr>
          <w:rFonts w:eastAsia="MS Mincho"/>
          <w:szCs w:val="24"/>
          <w:highlight w:val="green"/>
          <w:u w:val="single"/>
        </w:rPr>
        <w:t xml:space="preserve">Indigenous refusal both negatively rejects the (false) promise of inclu- sion </w:t>
      </w:r>
      <w:r w:rsidRPr="00753BA5">
        <w:rPr>
          <w:rFonts w:eastAsia="MS Mincho"/>
          <w:szCs w:val="24"/>
          <w:u w:val="single"/>
        </w:rPr>
        <w:t xml:space="preserve">and other inducements </w:t>
      </w:r>
      <w:r w:rsidRPr="001D5C2D">
        <w:rPr>
          <w:rFonts w:eastAsia="MS Mincho"/>
          <w:szCs w:val="24"/>
          <w:highlight w:val="green"/>
          <w:u w:val="single"/>
        </w:rPr>
        <w:t xml:space="preserve">of the settler state and positively asserts Indigenous sovereignty </w:t>
      </w:r>
      <w:r w:rsidRPr="00562111">
        <w:rPr>
          <w:rFonts w:eastAsia="MS Mincho"/>
          <w:szCs w:val="24"/>
          <w:u w:val="single"/>
        </w:rPr>
        <w:t>and peoplehood</w:t>
      </w:r>
      <w:r w:rsidRPr="001D5C2D">
        <w:rPr>
          <w:rFonts w:eastAsia="MS Mincho"/>
          <w:sz w:val="16"/>
          <w:szCs w:val="24"/>
        </w:rPr>
        <w:t xml:space="preserve">. In Mohawk Interruptus (2014), Audra Simpson the- orizes </w:t>
      </w:r>
      <w:r w:rsidRPr="001D5C2D">
        <w:rPr>
          <w:rFonts w:eastAsia="MS Mincho"/>
          <w:szCs w:val="24"/>
          <w:highlight w:val="green"/>
          <w:u w:val="single"/>
        </w:rPr>
        <w:t>refusal</w:t>
      </w:r>
      <w:r w:rsidRPr="001D5C2D">
        <w:rPr>
          <w:rFonts w:eastAsia="MS Mincho"/>
          <w:sz w:val="16"/>
          <w:szCs w:val="24"/>
        </w:rPr>
        <w:t xml:space="preserve"> as distinct from resistance in that it </w:t>
      </w:r>
      <w:r w:rsidRPr="001D5C2D">
        <w:rPr>
          <w:rFonts w:eastAsia="MS Mincho"/>
          <w:szCs w:val="24"/>
          <w:highlight w:val="green"/>
          <w:u w:val="single"/>
        </w:rPr>
        <w:t>does not take authority as a given</w:t>
      </w:r>
      <w:r w:rsidRPr="001D5C2D">
        <w:rPr>
          <w:rFonts w:eastAsia="MS Mincho"/>
          <w:sz w:val="16"/>
          <w:szCs w:val="24"/>
          <w:highlight w:val="green"/>
        </w:rPr>
        <w:t>.</w:t>
      </w:r>
      <w:r w:rsidRPr="001D5C2D">
        <w:rPr>
          <w:rFonts w:eastAsia="MS Mincho"/>
          <w:sz w:val="16"/>
          <w:szCs w:val="24"/>
        </w:rPr>
        <w:t xml:space="preserve"> More specifically, at the heart of the text, </w:t>
      </w:r>
      <w:r w:rsidRPr="001D5C2D">
        <w:rPr>
          <w:rFonts w:eastAsia="MS Mincho"/>
          <w:szCs w:val="24"/>
          <w:u w:val="single"/>
        </w:rPr>
        <w:t xml:space="preserve">she theorizes </w:t>
      </w:r>
      <w:r w:rsidRPr="001D5C2D">
        <w:rPr>
          <w:rFonts w:eastAsia="MS Mincho"/>
          <w:szCs w:val="24"/>
          <w:highlight w:val="green"/>
          <w:u w:val="single"/>
        </w:rPr>
        <w:t xml:space="preserve">refusal at the “level of </w:t>
      </w:r>
      <w:r w:rsidRPr="00753BA5">
        <w:rPr>
          <w:rFonts w:eastAsia="MS Mincho"/>
          <w:szCs w:val="24"/>
          <w:u w:val="single"/>
        </w:rPr>
        <w:t xml:space="preserve">method and </w:t>
      </w:r>
      <w:r w:rsidRPr="001D5C2D">
        <w:rPr>
          <w:rFonts w:eastAsia="MS Mincho"/>
          <w:szCs w:val="24"/>
          <w:highlight w:val="green"/>
          <w:u w:val="single"/>
        </w:rPr>
        <w:t>representation,” exposing the colonialist underpinnings of the “</w:t>
      </w:r>
      <w:r w:rsidRPr="001D5C2D">
        <w:rPr>
          <w:rFonts w:eastAsia="MS Mincho" w:cs="Times New Roman"/>
          <w:b/>
          <w:iCs/>
          <w:szCs w:val="24"/>
          <w:highlight w:val="green"/>
          <w:u w:val="single"/>
        </w:rPr>
        <w:t>demand to know</w:t>
      </w:r>
      <w:r w:rsidRPr="001D5C2D">
        <w:rPr>
          <w:rFonts w:eastAsia="MS Mincho"/>
          <w:szCs w:val="24"/>
          <w:highlight w:val="green"/>
          <w:u w:val="single"/>
        </w:rPr>
        <w:t>” as a settler logic</w:t>
      </w:r>
      <w:r w:rsidRPr="001D5C2D">
        <w:rPr>
          <w:rFonts w:eastAsia="MS Mincho"/>
          <w:sz w:val="16"/>
          <w:szCs w:val="24"/>
        </w:rPr>
        <w:t xml:space="preserve">. In response, she </w:t>
      </w:r>
      <w:r w:rsidRPr="001D5C2D">
        <w:rPr>
          <w:rFonts w:eastAsia="MS Mincho"/>
          <w:szCs w:val="24"/>
          <w:highlight w:val="green"/>
          <w:u w:val="single"/>
        </w:rPr>
        <w:t xml:space="preserve">develops the notion of eth- nographic refusal as a </w:t>
      </w:r>
      <w:r w:rsidRPr="00562111">
        <w:rPr>
          <w:rFonts w:eastAsia="MS Mincho"/>
          <w:szCs w:val="24"/>
          <w:u w:val="single"/>
        </w:rPr>
        <w:t xml:space="preserve">stance or </w:t>
      </w:r>
      <w:r w:rsidRPr="001D5C2D">
        <w:rPr>
          <w:rFonts w:eastAsia="MS Mincho"/>
          <w:szCs w:val="24"/>
          <w:highlight w:val="green"/>
          <w:u w:val="single"/>
        </w:rPr>
        <w:t xml:space="preserve">space for Indigenous subjects to limit access to what is knowable </w:t>
      </w:r>
      <w:r w:rsidRPr="00562111">
        <w:rPr>
          <w:rFonts w:eastAsia="MS Mincho"/>
          <w:szCs w:val="24"/>
          <w:u w:val="single"/>
        </w:rPr>
        <w:t xml:space="preserve">and to being known, </w:t>
      </w:r>
      <w:r w:rsidRPr="001D5C2D">
        <w:rPr>
          <w:rFonts w:eastAsia="MS Mincho"/>
          <w:szCs w:val="24"/>
          <w:highlight w:val="green"/>
          <w:u w:val="single"/>
        </w:rPr>
        <w:t>articulating how refusal works</w:t>
      </w:r>
      <w:r w:rsidRPr="001D5C2D">
        <w:rPr>
          <w:rFonts w:eastAsia="MS Mincho"/>
          <w:sz w:val="16"/>
          <w:szCs w:val="24"/>
        </w:rPr>
        <w:t xml:space="preserve"> “in everyday encounters to enunciate repeatedly to ourselves and to outsiders that ‘this is who we are, this is who you are, these are my rights’” (Simpson, 2007, p. 73).</w:t>
      </w:r>
    </w:p>
    <w:p w14:paraId="09BA355E" w14:textId="77777777" w:rsidR="00AA3D9D" w:rsidRPr="001D5C2D" w:rsidRDefault="00AA3D9D" w:rsidP="00AA3D9D">
      <w:pPr>
        <w:spacing w:line="254" w:lineRule="auto"/>
        <w:rPr>
          <w:rFonts w:eastAsia="MS Mincho"/>
          <w:sz w:val="16"/>
          <w:szCs w:val="24"/>
        </w:rPr>
      </w:pPr>
      <w:r w:rsidRPr="001D5C2D">
        <w:rPr>
          <w:rFonts w:eastAsia="MS Mincho"/>
          <w:sz w:val="16"/>
          <w:szCs w:val="24"/>
        </w:rPr>
        <w:t xml:space="preserve">Mignolo (2011) and Quijano (1991) similarly take up </w:t>
      </w:r>
      <w:r w:rsidRPr="001D5C2D">
        <w:rPr>
          <w:rFonts w:eastAsia="MS Mincho"/>
          <w:szCs w:val="24"/>
          <w:highlight w:val="green"/>
          <w:u w:val="single"/>
        </w:rPr>
        <w:t xml:space="preserve">refusal in relation to knowledge formation, asserting Indigenous knowledge itself as a form of refusal; a space of </w:t>
      </w:r>
      <w:r w:rsidRPr="001D5C2D">
        <w:rPr>
          <w:rFonts w:eastAsia="MS Mincho" w:cs="Times New Roman"/>
          <w:b/>
          <w:iCs/>
          <w:szCs w:val="24"/>
          <w:highlight w:val="green"/>
          <w:u w:val="single"/>
        </w:rPr>
        <w:t>epistemic disobedience</w:t>
      </w:r>
      <w:r w:rsidRPr="001D5C2D">
        <w:rPr>
          <w:rFonts w:eastAsia="MS Mincho"/>
          <w:szCs w:val="24"/>
          <w:u w:val="single"/>
        </w:rPr>
        <w:t xml:space="preserve"> </w:t>
      </w:r>
      <w:r w:rsidRPr="001D5C2D">
        <w:rPr>
          <w:rFonts w:eastAsia="MS Mincho"/>
          <w:sz w:val="16"/>
          <w:szCs w:val="24"/>
        </w:rPr>
        <w:t>that is “</w:t>
      </w:r>
      <w:r w:rsidRPr="001D5C2D">
        <w:rPr>
          <w:rFonts w:eastAsia="MS Mincho"/>
          <w:szCs w:val="24"/>
          <w:highlight w:val="green"/>
          <w:u w:val="single"/>
        </w:rPr>
        <w:t>delinked” from Western</w:t>
      </w:r>
      <w:r w:rsidRPr="00562111">
        <w:rPr>
          <w:rFonts w:eastAsia="MS Mincho"/>
          <w:szCs w:val="24"/>
          <w:u w:val="single"/>
        </w:rPr>
        <w:t xml:space="preserve">, liberal, capitalist </w:t>
      </w:r>
      <w:r w:rsidRPr="001D5C2D">
        <w:rPr>
          <w:rFonts w:eastAsia="MS Mincho"/>
          <w:szCs w:val="24"/>
          <w:highlight w:val="green"/>
          <w:u w:val="single"/>
        </w:rPr>
        <w:t>understandings of knowledge as production.</w:t>
      </w:r>
      <w:r w:rsidRPr="001D5C2D">
        <w:rPr>
          <w:rFonts w:eastAsia="MS Mincho"/>
          <w:sz w:val="16"/>
          <w:szCs w:val="24"/>
        </w:rPr>
        <w:t xml:space="preserve"> Gómez-Barris (2012) theorizes the Mapuche hunger strikes as “an extreme bodily performance and political instan- tiation” of refusal, an act wherein their starving bodies upon the land literally enact what it means to live in a state of permanent war (p. 120). </w:t>
      </w:r>
      <w:r w:rsidRPr="00F3778A">
        <w:rPr>
          <w:rFonts w:eastAsia="MS Mincho"/>
          <w:szCs w:val="24"/>
          <w:u w:val="single"/>
        </w:rPr>
        <w:t xml:space="preserve">Understood as expressions of sovereignty, </w:t>
      </w:r>
      <w:r w:rsidRPr="001D5C2D">
        <w:rPr>
          <w:rFonts w:eastAsia="MS Mincho"/>
          <w:szCs w:val="24"/>
          <w:highlight w:val="green"/>
          <w:u w:val="single"/>
        </w:rPr>
        <w:t>such acts of refusal threaten the settler state</w:t>
      </w:r>
      <w:r w:rsidRPr="001D5C2D">
        <w:rPr>
          <w:rFonts w:eastAsia="MS Mincho"/>
          <w:sz w:val="16"/>
          <w:szCs w:val="24"/>
        </w:rPr>
        <w:t>, carrying dire if not deadly consequences for Indigenous subjects. As noted by Ferguson (2015), “</w:t>
      </w:r>
      <w:r w:rsidRPr="001D5C2D">
        <w:rPr>
          <w:rFonts w:eastAsia="MS Mincho"/>
          <w:szCs w:val="24"/>
          <w:highlight w:val="green"/>
          <w:u w:val="single"/>
        </w:rPr>
        <w:t xml:space="preserve">capitalist settler states prefer </w:t>
      </w:r>
      <w:r w:rsidRPr="001D5C2D">
        <w:rPr>
          <w:rFonts w:eastAsia="MS Mincho" w:cs="Times New Roman"/>
          <w:b/>
          <w:iCs/>
          <w:szCs w:val="24"/>
          <w:highlight w:val="green"/>
          <w:u w:val="single"/>
        </w:rPr>
        <w:t>resistance</w:t>
      </w:r>
      <w:r w:rsidRPr="001D5C2D">
        <w:rPr>
          <w:rFonts w:eastAsia="MS Mincho"/>
          <w:sz w:val="16"/>
          <w:szCs w:val="24"/>
        </w:rPr>
        <w:t xml:space="preserve">” because it can be “negotiated or recognized,” </w:t>
      </w:r>
      <w:r w:rsidRPr="001D5C2D">
        <w:rPr>
          <w:rFonts w:eastAsia="MS Mincho" w:cs="Times New Roman"/>
          <w:b/>
          <w:iCs/>
          <w:szCs w:val="24"/>
          <w:highlight w:val="green"/>
          <w:u w:val="single"/>
        </w:rPr>
        <w:t>but refusal “throws into doubt” the entire system</w:t>
      </w:r>
      <w:r w:rsidRPr="001D5C2D">
        <w:rPr>
          <w:rFonts w:eastAsia="MS Mincho"/>
          <w:sz w:val="16"/>
          <w:szCs w:val="24"/>
        </w:rPr>
        <w:t xml:space="preserve"> and is therefore more dangerous.</w:t>
      </w:r>
    </w:p>
    <w:p w14:paraId="479DFF89" w14:textId="77777777" w:rsidR="00AA3D9D" w:rsidRPr="001D5C2D" w:rsidRDefault="00AA3D9D" w:rsidP="00AA3D9D">
      <w:pPr>
        <w:spacing w:line="254" w:lineRule="auto"/>
        <w:rPr>
          <w:rFonts w:eastAsia="MS Mincho"/>
          <w:sz w:val="16"/>
          <w:szCs w:val="24"/>
        </w:rPr>
      </w:pPr>
      <w:r w:rsidRPr="001D5C2D">
        <w:rPr>
          <w:rFonts w:eastAsia="MS Mincho"/>
          <w:sz w:val="16"/>
          <w:szCs w:val="24"/>
        </w:rPr>
        <w:t>While within the university the consequences of academic refusal are much less dire, they still carry a risk.</w:t>
      </w:r>
      <w:r w:rsidRPr="001D5C2D">
        <w:rPr>
          <w:rFonts w:eastAsia="MS Mincho"/>
          <w:szCs w:val="24"/>
          <w:highlight w:val="green"/>
          <w:u w:val="single"/>
        </w:rPr>
        <w:t>To refuse inclusion offends institutional authorities offering “the gift” of belonging</w:t>
      </w:r>
      <w:r w:rsidRPr="001D5C2D">
        <w:rPr>
          <w:rFonts w:eastAsia="MS Mincho"/>
          <w:sz w:val="16"/>
          <w:szCs w:val="24"/>
          <w:highlight w:val="green"/>
        </w:rPr>
        <w:t xml:space="preserve">, </w:t>
      </w:r>
      <w:r w:rsidRPr="001D5C2D">
        <w:rPr>
          <w:rFonts w:eastAsia="MS Mincho"/>
          <w:szCs w:val="24"/>
          <w:highlight w:val="green"/>
          <w:u w:val="single"/>
        </w:rPr>
        <w:t>creating conditions of precarity for the refuser</w:t>
      </w:r>
      <w:r w:rsidRPr="001D5C2D">
        <w:rPr>
          <w:rFonts w:eastAsia="MS Mincho"/>
          <w:sz w:val="16"/>
          <w:szCs w:val="24"/>
          <w:highlight w:val="green"/>
        </w:rPr>
        <w:t>.</w:t>
      </w:r>
      <w:r w:rsidRPr="001D5C2D">
        <w:rPr>
          <w:rFonts w:eastAsia="MS Mincho"/>
          <w:sz w:val="16"/>
          <w:szCs w:val="24"/>
        </w:rPr>
        <w:t xml:space="preserve"> For example, </w:t>
      </w:r>
      <w:r w:rsidRPr="00F3778A">
        <w:rPr>
          <w:rFonts w:eastAsia="MS Mincho"/>
          <w:szCs w:val="24"/>
          <w:u w:val="single"/>
        </w:rPr>
        <w:t>refusal to participate in the politics of respectability that characterizes institutional governance can result in social isolation, administrative retribution, and struggles with self-worth</w:t>
      </w:r>
      <w:r w:rsidRPr="001D5C2D">
        <w:rPr>
          <w:rFonts w:eastAsia="MS Mincho"/>
          <w:sz w:val="16"/>
          <w:szCs w:val="24"/>
        </w:rPr>
        <w:t>. Similarly, the refusal to comply with the normative structures of tenure and promotion (e.g., emphasizing quantity over quality; pub- lishing in “mainstream” journals) can and does lead to increased marginalization, exploitation, and job loss.16 And, in a system where Indigenous scholars com- prise less than 1% of the professorate, such consequences not only bear hardships for individuals but also whole communities. That said, academic “</w:t>
      </w:r>
      <w:r w:rsidRPr="001D5C2D">
        <w:rPr>
          <w:rFonts w:eastAsia="MS Mincho"/>
          <w:szCs w:val="24"/>
          <w:u w:val="single"/>
        </w:rPr>
        <w:t xml:space="preserve">rewards” and inducements accessed through recognition-based politics can have even deeper consequences. </w:t>
      </w:r>
      <w:r w:rsidRPr="001D5C2D">
        <w:rPr>
          <w:rFonts w:eastAsia="MS Mincho"/>
          <w:sz w:val="16"/>
          <w:szCs w:val="24"/>
        </w:rPr>
        <w:t xml:space="preserve">As Jodi Byrd (2011) reminds us, </w:t>
      </w:r>
      <w:r w:rsidRPr="001D5C2D">
        <w:rPr>
          <w:rFonts w:eastAsia="MS Mincho" w:cs="Times New Roman"/>
          <w:b/>
          <w:iCs/>
          <w:szCs w:val="24"/>
          <w:highlight w:val="green"/>
          <w:u w:val="single"/>
        </w:rPr>
        <w:t>the colonization of Indigenous lands, bodies, and minds will not be ended by “further inclusion or more partici- pation</w:t>
      </w:r>
      <w:r w:rsidRPr="001D5C2D">
        <w:rPr>
          <w:rFonts w:eastAsia="MS Mincho"/>
          <w:sz w:val="16"/>
          <w:szCs w:val="24"/>
        </w:rPr>
        <w:t>” (Byrd, 2011, p. xxvi).</w:t>
      </w:r>
    </w:p>
    <w:p w14:paraId="136100F1" w14:textId="77777777" w:rsidR="00AA3D9D" w:rsidRPr="001D5C2D" w:rsidRDefault="00AA3D9D" w:rsidP="00AA3D9D">
      <w:pPr>
        <w:spacing w:line="254" w:lineRule="auto"/>
        <w:rPr>
          <w:rFonts w:eastAsia="MS Mincho"/>
          <w:sz w:val="16"/>
          <w:szCs w:val="24"/>
        </w:rPr>
      </w:pPr>
      <w:r w:rsidRPr="001D5C2D">
        <w:rPr>
          <w:rFonts w:eastAsia="MS Mincho"/>
          <w:sz w:val="16"/>
          <w:szCs w:val="24"/>
        </w:rPr>
        <w:t xml:space="preserve">The inspirational work of Black radical and Indigenous scholars compels think- ing beyond the limits of academic recognition and about the generative spaces of refusal that not only reject settler logics but also foster possibilities of co-resistance. </w:t>
      </w:r>
      <w:r w:rsidRPr="001D5C2D">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1D5C2D">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1D5C2D">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1D5C2D">
        <w:rPr>
          <w:rFonts w:eastAsia="MS Mincho"/>
          <w:sz w:val="16"/>
          <w:szCs w:val="24"/>
        </w:rPr>
        <w:t>, racial slavery, and antiblackness.</w:t>
      </w:r>
    </w:p>
    <w:p w14:paraId="0B6DCCAF" w14:textId="77777777" w:rsidR="00AA3D9D" w:rsidRPr="001D5C2D" w:rsidRDefault="00AA3D9D" w:rsidP="00AA3D9D">
      <w:pPr>
        <w:spacing w:line="254" w:lineRule="auto"/>
        <w:rPr>
          <w:rFonts w:eastAsia="MS Mincho"/>
          <w:sz w:val="16"/>
          <w:szCs w:val="18"/>
        </w:rPr>
      </w:pPr>
      <w:r w:rsidRPr="001D5C2D">
        <w:rPr>
          <w:rFonts w:eastAsia="MS Mincho"/>
          <w:sz w:val="16"/>
          <w:szCs w:val="18"/>
        </w:rPr>
        <w:t>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strad- dle the both/and (as opposed to either/or) coordinates of revolutionary change. In terms of process, this means working simultaneously beyond resistance and through the enactment of refusal—as fugitive, abolitionist, and Indigenous, sovereign subjects.</w:t>
      </w:r>
    </w:p>
    <w:p w14:paraId="0E5212B8" w14:textId="77777777" w:rsidR="00AA3D9D" w:rsidRPr="001D5C2D" w:rsidRDefault="00AA3D9D" w:rsidP="00AA3D9D">
      <w:pPr>
        <w:spacing w:line="254" w:lineRule="auto"/>
        <w:rPr>
          <w:rFonts w:eastAsia="MS Mincho"/>
          <w:sz w:val="16"/>
          <w:szCs w:val="24"/>
        </w:rPr>
      </w:pPr>
      <w:r w:rsidRPr="001D5C2D">
        <w:rPr>
          <w:rFonts w:eastAsia="MS Mincho"/>
          <w:szCs w:val="24"/>
          <w:highlight w:val="green"/>
          <w:u w:val="single"/>
        </w:rPr>
        <w:t xml:space="preserve">Within the context of the university, this means replacing calls for more inclu- sive </w:t>
      </w:r>
      <w:r w:rsidRPr="00F3778A">
        <w:rPr>
          <w:rFonts w:eastAsia="MS Mincho"/>
          <w:szCs w:val="24"/>
          <w:u w:val="single"/>
        </w:rPr>
        <w:t>and diverse</w:t>
      </w:r>
      <w:r w:rsidRPr="00753BA5">
        <w:rPr>
          <w:rFonts w:eastAsia="MS Mincho"/>
          <w:szCs w:val="24"/>
          <w:u w:val="single"/>
        </w:rPr>
        <w:t>, safe</w:t>
      </w:r>
      <w:r w:rsidRPr="00F3778A">
        <w:rPr>
          <w:rFonts w:eastAsia="MS Mincho"/>
          <w:szCs w:val="24"/>
          <w:u w:val="single"/>
        </w:rPr>
        <w:t xml:space="preserve"> </w:t>
      </w:r>
      <w:r w:rsidRPr="001D5C2D">
        <w:rPr>
          <w:rFonts w:eastAsia="MS Mincho"/>
          <w:szCs w:val="24"/>
          <w:highlight w:val="green"/>
          <w:u w:val="single"/>
        </w:rPr>
        <w:t>spaces within the university with the development of a network of sovereign, safe houses outside the university.</w:t>
      </w:r>
      <w:r w:rsidRPr="001D5C2D">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1D5C2D">
        <w:rPr>
          <w:rFonts w:eastAsia="MS Mincho"/>
          <w:szCs w:val="24"/>
          <w:u w:val="single"/>
        </w:rPr>
        <w:t>the undercom- mons as a space of possibility:</w:t>
      </w:r>
      <w:r w:rsidRPr="001D5C2D">
        <w:rPr>
          <w:rFonts w:eastAsia="MS Mincho"/>
          <w:sz w:val="16"/>
          <w:szCs w:val="24"/>
        </w:rPr>
        <w:t xml:space="preserve"> a fugitive space </w:t>
      </w:r>
      <w:r w:rsidRPr="001D5C2D">
        <w:rPr>
          <w:rFonts w:eastAsia="MS Mincho"/>
          <w:szCs w:val="24"/>
          <w:u w:val="single"/>
        </w:rPr>
        <w:t>wherein the pursuit of knowledge is not perceived as a path toward upward mobility and material wealth but rather as a means toward eradicating oppression in all of its forms</w:t>
      </w:r>
      <w:r w:rsidRPr="001D5C2D">
        <w:rPr>
          <w:rFonts w:eastAsia="MS Mincho"/>
          <w:sz w:val="16"/>
          <w:szCs w:val="24"/>
        </w:rPr>
        <w:t xml:space="preserve"> (Undercommoning Collective).</w:t>
      </w:r>
      <w:r w:rsidRPr="001D5C2D">
        <w:rPr>
          <w:rFonts w:eastAsia="MS Mincho"/>
          <w:szCs w:val="24"/>
          <w:u w:val="single"/>
        </w:rPr>
        <w:t>The</w:t>
      </w:r>
      <w:r w:rsidRPr="001D5C2D">
        <w:rPr>
          <w:rFonts w:eastAsia="MS Mincho"/>
          <w:sz w:val="16"/>
          <w:szCs w:val="24"/>
        </w:rPr>
        <w:t xml:space="preserve"> ultimate </w:t>
      </w:r>
      <w:r w:rsidRPr="001D5C2D">
        <w:rPr>
          <w:rFonts w:eastAsia="MS Mincho"/>
          <w:szCs w:val="24"/>
          <w:u w:val="single"/>
        </w:rPr>
        <w:t>goal</w:t>
      </w:r>
      <w:r w:rsidRPr="001D5C2D">
        <w:rPr>
          <w:rFonts w:eastAsia="MS Mincho"/>
          <w:sz w:val="16"/>
          <w:szCs w:val="24"/>
        </w:rPr>
        <w:t xml:space="preserve">, according to Kelley (2016), </w:t>
      </w:r>
      <w:r w:rsidRPr="001D5C2D">
        <w:rPr>
          <w:rFonts w:eastAsia="MS Mincho"/>
          <w:szCs w:val="24"/>
          <w:u w:val="single"/>
        </w:rPr>
        <w:t>is</w:t>
      </w:r>
      <w:r w:rsidRPr="001D5C2D">
        <w:rPr>
          <w:rFonts w:eastAsia="MS Mincho"/>
          <w:sz w:val="16"/>
          <w:szCs w:val="24"/>
        </w:rPr>
        <w:t xml:space="preserve"> to create in the pres- ent </w:t>
      </w:r>
      <w:r w:rsidRPr="001D5C2D">
        <w:rPr>
          <w:rFonts w:eastAsia="MS Mincho"/>
          <w:szCs w:val="24"/>
          <w:u w:val="single"/>
        </w:rPr>
        <w:t>a future that overthrows the logic of neoliberalism.</w:t>
      </w:r>
      <w:r w:rsidRPr="001D5C2D">
        <w:rPr>
          <w:rFonts w:eastAsia="MS Mincho"/>
          <w:sz w:val="16"/>
          <w:szCs w:val="24"/>
        </w:rPr>
        <w:t xml:space="preserve"> Scholars within Native studies similarly build upon a long tradition of refusing the university, theorizing from and about sovereignty through land-based models of education.Whereas a fugitive flees and seeks to escape, </w:t>
      </w:r>
      <w:r w:rsidRPr="001D5C2D">
        <w:rPr>
          <w:rFonts w:eastAsia="MS Mincho"/>
          <w:szCs w:val="24"/>
          <w:u w:val="single"/>
        </w:rPr>
        <w:t xml:space="preserve">the Indigenous stands ground or, as Deborah Bird points out, “to get in the way of settler colonization, all the native has to do </w:t>
      </w:r>
      <w:r w:rsidRPr="001D5C2D">
        <w:rPr>
          <w:rFonts w:eastAsia="MS Mincho" w:cs="Times New Roman"/>
          <w:b/>
          <w:iCs/>
          <w:szCs w:val="24"/>
          <w:u w:val="single"/>
        </w:rPr>
        <w:t>is stay at home</w:t>
      </w:r>
      <w:r w:rsidRPr="001D5C2D">
        <w:rPr>
          <w:rFonts w:eastAsia="MS Mincho"/>
          <w:sz w:val="16"/>
          <w:szCs w:val="24"/>
        </w:rPr>
        <w:t>” (as cited in Wolfe, 2006, p. 388).</w:t>
      </w:r>
      <w:r w:rsidRPr="001D5C2D">
        <w:rPr>
          <w:rFonts w:eastAsia="MS Mincho" w:cs="Times New Roman"/>
          <w:b/>
          <w:iCs/>
          <w:szCs w:val="24"/>
          <w:highlight w:val="green"/>
          <w:u w:val="single"/>
        </w:rPr>
        <w:t>The ultimate goal of Indigenous refusal is Indigenous resurgence</w:t>
      </w:r>
      <w:r w:rsidRPr="001D5C2D">
        <w:rPr>
          <w:rFonts w:eastAsia="MS Mincho" w:cs="Times New Roman"/>
          <w:b/>
          <w:iCs/>
          <w:szCs w:val="24"/>
          <w:u w:val="single"/>
        </w:rPr>
        <w:t xml:space="preserve">; </w:t>
      </w:r>
      <w:r w:rsidRPr="001D5C2D">
        <w:rPr>
          <w:rFonts w:eastAsia="MS Mincho"/>
          <w:sz w:val="16"/>
          <w:szCs w:val="24"/>
        </w:rPr>
        <w:t>a struggle that includes but is not limited to the return of Indigenous land.</w:t>
      </w:r>
    </w:p>
    <w:p w14:paraId="7DA4D8B5" w14:textId="77777777" w:rsidR="00AA3D9D" w:rsidRPr="001D5C2D" w:rsidRDefault="00AA3D9D" w:rsidP="00AA3D9D">
      <w:pPr>
        <w:spacing w:line="254" w:lineRule="auto"/>
        <w:rPr>
          <w:rFonts w:eastAsia="MS Mincho"/>
          <w:sz w:val="16"/>
          <w:szCs w:val="18"/>
        </w:rPr>
      </w:pPr>
      <w:r w:rsidRPr="001D5C2D">
        <w:rPr>
          <w:rFonts w:eastAsia="MS Mincho"/>
          <w:sz w:val="16"/>
          <w:szCs w:val="18"/>
        </w:rPr>
        <w:t>Again, while the aims may be different (and in some sense competing), efforts toward the development of parallel projects of co-resistance are possible through vigilant and sustained engagement.The “common ground” here is not necessarily literal but rather conceptual, a corpus of shared ethics and analytics: anti-capitalist, feminist, anti-colonial. Rather than allies, we are accomplices—plotting the death but not murder of the settler university.Toward this end, I offer some additional strategies for refusing the university:</w:t>
      </w:r>
    </w:p>
    <w:p w14:paraId="381A9CFA" w14:textId="77777777" w:rsidR="00AA3D9D" w:rsidRPr="001D5C2D" w:rsidRDefault="00AA3D9D" w:rsidP="00AA3D9D">
      <w:pPr>
        <w:spacing w:line="254" w:lineRule="auto"/>
        <w:rPr>
          <w:rFonts w:eastAsia="MS Mincho"/>
          <w:sz w:val="16"/>
          <w:szCs w:val="24"/>
        </w:rPr>
      </w:pPr>
      <w:r w:rsidRPr="001D5C2D">
        <w:rPr>
          <w:rFonts w:eastAsia="MS Mincho"/>
          <w:sz w:val="16"/>
          <w:szCs w:val="24"/>
        </w:rPr>
        <w:t xml:space="preserve">First and foremost, we need to commit to collectivity—to </w:t>
      </w:r>
      <w:r w:rsidRPr="001D5C2D">
        <w:rPr>
          <w:rFonts w:eastAsia="MS Mincho"/>
          <w:szCs w:val="24"/>
          <w:u w:val="single"/>
        </w:rPr>
        <w:t>staging a refusal</w:t>
      </w:r>
      <w:r w:rsidRPr="001D5C2D">
        <w:rPr>
          <w:rFonts w:eastAsia="MS Mincho"/>
          <w:sz w:val="16"/>
          <w:szCs w:val="24"/>
        </w:rPr>
        <w:t xml:space="preserve"> of the individualist promise project of the settler state and its attendant institutions. This </w:t>
      </w:r>
      <w:r w:rsidRPr="001D5C2D">
        <w:rPr>
          <w:rFonts w:eastAsia="MS Mincho"/>
          <w:szCs w:val="24"/>
          <w:u w:val="single"/>
        </w:rPr>
        <w:t>requires</w:t>
      </w:r>
      <w:r w:rsidRPr="001D5C2D">
        <w:rPr>
          <w:rFonts w:eastAsia="MS Mincho"/>
          <w:sz w:val="16"/>
          <w:szCs w:val="24"/>
        </w:rPr>
        <w:t xml:space="preserve"> that we engage in a radical and ongoing </w:t>
      </w:r>
      <w:r w:rsidRPr="001D5C2D">
        <w:rPr>
          <w:rFonts w:eastAsia="MS Mincho" w:cs="Times New Roman"/>
          <w:b/>
          <w:iCs/>
          <w:szCs w:val="24"/>
          <w:highlight w:val="green"/>
          <w:u w:val="single"/>
        </w:rPr>
        <w:t>reflexivity about who we are and how we situate ourselves in the world</w:t>
      </w:r>
      <w:r w:rsidRPr="001D5C2D">
        <w:rPr>
          <w:rFonts w:eastAsia="MS Mincho" w:cs="Times New Roman"/>
          <w:b/>
          <w:iCs/>
          <w:szCs w:val="24"/>
          <w:u w:val="single"/>
        </w:rPr>
        <w:t>.</w:t>
      </w:r>
      <w:r w:rsidRPr="001D5C2D">
        <w:rPr>
          <w:rFonts w:eastAsia="MS Mincho"/>
          <w:sz w:val="16"/>
          <w:szCs w:val="24"/>
        </w:rPr>
        <w:t>This includes but is not limited to a refusal of the cycle of individualized inducements—particularly, the awards, appointments, and grants that require complicity or allegiance to institutions that continue to oppress and dispossess. It is also a call to refuse the perceived impera- tive to self-promote, to brand one’s work and body. This includes all the per- sonal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p>
    <w:p w14:paraId="7004FB28" w14:textId="77777777" w:rsidR="00AA3D9D" w:rsidRPr="001D5C2D" w:rsidRDefault="00AA3D9D" w:rsidP="00AA3D9D">
      <w:pPr>
        <w:spacing w:line="254" w:lineRule="auto"/>
        <w:rPr>
          <w:rFonts w:eastAsia="MS Mincho"/>
          <w:sz w:val="16"/>
          <w:szCs w:val="24"/>
        </w:rPr>
      </w:pPr>
      <w:r w:rsidRPr="001D5C2D">
        <w:rPr>
          <w:rFonts w:eastAsia="MS Mincho"/>
          <w:sz w:val="16"/>
          <w:szCs w:val="24"/>
        </w:rPr>
        <w:t xml:space="preserve">Second, </w:t>
      </w:r>
      <w:r w:rsidRPr="001D5C2D">
        <w:rPr>
          <w:rFonts w:eastAsia="MS Mincho"/>
          <w:szCs w:val="24"/>
          <w:u w:val="single"/>
        </w:rPr>
        <w:t>we must commit to reciprocity—the kind that is primarily about being answerable to those communities we claim as our own and those we claim to serve</w:t>
      </w:r>
      <w:r w:rsidRPr="001D5C2D">
        <w:rPr>
          <w:rFonts w:eastAsia="MS Mincho"/>
          <w:sz w:val="16"/>
          <w:szCs w:val="24"/>
        </w:rPr>
        <w:t xml:space="preserve">. It is about being answerable to each other and our work. </w:t>
      </w:r>
      <w:r w:rsidRPr="001D5C2D">
        <w:rPr>
          <w:rFonts w:eastAsia="MS Mincho"/>
          <w:szCs w:val="24"/>
          <w:u w:val="single"/>
        </w:rPr>
        <w:t xml:space="preserve">One of the many things lost to the pressures of the publish-or-perish, quantity-over-quality neoliberal regime is the loss of </w:t>
      </w:r>
      <w:r w:rsidRPr="001D5C2D">
        <w:rPr>
          <w:rFonts w:eastAsia="MS Mincho" w:cs="Times New Roman"/>
          <w:b/>
          <w:iCs/>
          <w:szCs w:val="24"/>
          <w:u w:val="single"/>
        </w:rPr>
        <w:t>good</w:t>
      </w:r>
      <w:r w:rsidRPr="001D5C2D">
        <w:rPr>
          <w:rFonts w:eastAsia="MS Mincho"/>
          <w:szCs w:val="24"/>
          <w:u w:val="single"/>
        </w:rPr>
        <w:t xml:space="preserve"> </w:t>
      </w:r>
      <w:r w:rsidRPr="001D5C2D">
        <w:rPr>
          <w:rFonts w:eastAsia="MS Mincho" w:cs="Times New Roman"/>
          <w:b/>
          <w:iCs/>
          <w:szCs w:val="24"/>
          <w:u w:val="single"/>
        </w:rPr>
        <w:t>critique</w:t>
      </w:r>
      <w:r w:rsidRPr="001D5C2D">
        <w:rPr>
          <w:rFonts w:eastAsia="MS Mincho"/>
          <w:szCs w:val="24"/>
          <w:u w:val="single"/>
        </w:rPr>
        <w:t>. We have come to confuse support with sycophantic praise and critical evaluation with personal injury.</w:t>
      </w:r>
      <w:r w:rsidRPr="001D5C2D">
        <w:rPr>
          <w:rFonts w:eastAsia="MS Mincho"/>
          <w:sz w:val="16"/>
          <w:szCs w:val="24"/>
        </w:rPr>
        <w:t xml:space="preserve">Through the ethic of reciprocity, we need to remind ourselves that </w:t>
      </w:r>
      <w:r w:rsidRPr="001D5C2D">
        <w:rPr>
          <w:rFonts w:eastAsia="MS Mincho" w:cs="Times New Roman"/>
          <w:b/>
          <w:iCs/>
          <w:szCs w:val="24"/>
          <w:highlight w:val="green"/>
          <w:u w:val="single"/>
        </w:rPr>
        <w:t>accountability to the collective requires a commitment to engage, extend, trouble, speak back to, and intensify our words and deeds</w:t>
      </w:r>
      <w:r w:rsidRPr="001D5C2D">
        <w:rPr>
          <w:rFonts w:eastAsia="MS Mincho"/>
          <w:sz w:val="16"/>
          <w:szCs w:val="24"/>
          <w:highlight w:val="green"/>
        </w:rPr>
        <w:t>.</w:t>
      </w:r>
    </w:p>
    <w:p w14:paraId="0A2433A8" w14:textId="77777777" w:rsidR="00AA3D9D" w:rsidRPr="001D5C2D" w:rsidRDefault="00AA3D9D" w:rsidP="00AA3D9D">
      <w:pPr>
        <w:spacing w:line="254" w:lineRule="auto"/>
        <w:rPr>
          <w:rFonts w:eastAsia="MS Mincho" w:cs="Times New Roman"/>
          <w:szCs w:val="24"/>
          <w:u w:val="single"/>
        </w:rPr>
      </w:pPr>
      <w:r w:rsidRPr="001D5C2D">
        <w:rPr>
          <w:rFonts w:eastAsia="MS Mincho"/>
          <w:sz w:val="16"/>
          <w:szCs w:val="24"/>
        </w:rPr>
        <w:t xml:space="preserve">Third, we need to commit to mutuality, which implies reciprocity but is ulti- mately more encompassing. It is about the development of social relations not contingent upon the imperatives of capital—that refuses exploitation at the same time as it radically asserts connection, particularly to land. </w:t>
      </w:r>
      <w:r w:rsidRPr="001D5C2D">
        <w:rPr>
          <w:rFonts w:eastAsia="MS Mincho"/>
          <w:szCs w:val="24"/>
          <w:highlight w:val="green"/>
          <w:u w:val="single"/>
        </w:rPr>
        <w:t xml:space="preserve">Inherent to a land-based ethic is a </w:t>
      </w:r>
      <w:r w:rsidRPr="001D5C2D">
        <w:rPr>
          <w:rFonts w:eastAsia="MS Mincho" w:cs="Times New Roman"/>
          <w:b/>
          <w:iCs/>
          <w:szCs w:val="24"/>
          <w:highlight w:val="green"/>
          <w:u w:val="single"/>
        </w:rPr>
        <w:t>commitment to slowness</w:t>
      </w:r>
      <w:r w:rsidRPr="001D5C2D">
        <w:rPr>
          <w:rFonts w:eastAsia="MS Mincho"/>
          <w:szCs w:val="24"/>
          <w:highlight w:val="green"/>
          <w:u w:val="single"/>
        </w:rPr>
        <w:t xml:space="preserve"> and to the arc of inter-generational resurgence and transformation</w:t>
      </w:r>
      <w:r w:rsidRPr="001D5C2D">
        <w:rPr>
          <w:rFonts w:eastAsia="MS Mincho"/>
          <w:sz w:val="16"/>
          <w:szCs w:val="24"/>
          <w:highlight w:val="green"/>
        </w:rPr>
        <w:t>.</w:t>
      </w:r>
      <w:r w:rsidRPr="001D5C2D">
        <w:rPr>
          <w:rFonts w:eastAsia="MS Mincho"/>
          <w:sz w:val="16"/>
          <w:szCs w:val="24"/>
        </w:rPr>
        <w:t xml:space="preserve"> </w:t>
      </w:r>
      <w:r w:rsidRPr="001D5C2D">
        <w:rPr>
          <w:rFonts w:eastAsia="MS Mincho"/>
          <w:szCs w:val="24"/>
          <w:u w:val="single"/>
        </w:rPr>
        <w:t>One of the many ways that the academy recapitulates colonial logics is through the overvaluing of fast, new, young, and individualist voices</w:t>
      </w:r>
      <w:r w:rsidRPr="001D5C2D">
        <w:rPr>
          <w:rFonts w:eastAsia="MS Mincho"/>
          <w:sz w:val="16"/>
          <w:szCs w:val="24"/>
        </w:rPr>
        <w:t xml:space="preserve"> </w:t>
      </w:r>
      <w:r w:rsidRPr="001D5C2D">
        <w:rPr>
          <w:rFonts w:eastAsia="MS Mincho"/>
          <w:szCs w:val="24"/>
          <w:u w:val="single"/>
        </w:rPr>
        <w:t>and</w:t>
      </w:r>
      <w:r w:rsidRPr="001D5C2D">
        <w:rPr>
          <w:rFonts w:eastAsia="MS Mincho"/>
          <w:sz w:val="16"/>
          <w:szCs w:val="24"/>
        </w:rPr>
        <w:t xml:space="preserve"> the </w:t>
      </w:r>
      <w:r w:rsidRPr="001D5C2D">
        <w:rPr>
          <w:rFonts w:eastAsia="MS Mincho"/>
          <w:szCs w:val="24"/>
          <w:u w:val="single"/>
        </w:rPr>
        <w:t>undervaluing</w:t>
      </w:r>
      <w:r w:rsidRPr="001D5C2D">
        <w:rPr>
          <w:rFonts w:eastAsia="MS Mincho"/>
          <w:sz w:val="16"/>
          <w:szCs w:val="24"/>
        </w:rPr>
        <w:t xml:space="preserve"> of slow,elder,and </w:t>
      </w:r>
      <w:r w:rsidRPr="001D5C2D">
        <w:rPr>
          <w:rFonts w:eastAsia="MS Mincho"/>
          <w:szCs w:val="24"/>
          <w:u w:val="single"/>
        </w:rPr>
        <w:t>collective ones</w:t>
      </w:r>
      <w:r w:rsidRPr="001D5C2D">
        <w:rPr>
          <w:rFonts w:eastAsia="MS Mincho"/>
          <w:sz w:val="16"/>
          <w:szCs w:val="24"/>
        </w:rPr>
        <w:t xml:space="preserve">.And in such a system,relations and </w:t>
      </w:r>
      <w:r w:rsidRPr="001D5C2D">
        <w:rPr>
          <w:rFonts w:eastAsia="MS Mincho"/>
          <w:szCs w:val="24"/>
          <w:u w:val="single"/>
        </w:rPr>
        <w:t>paradigms of connection, mutuality, and collectivity are inevitably under- mined. For Indigenous peoples, such begin and end with land, centering questions of what it means to be a good relative.</w:t>
      </w:r>
    </w:p>
    <w:p w14:paraId="29DE6CE7" w14:textId="77777777" w:rsidR="00AA3D9D" w:rsidRPr="001D5C2D" w:rsidRDefault="00AA3D9D" w:rsidP="00AA3D9D">
      <w:pPr>
        <w:spacing w:line="254" w:lineRule="auto"/>
        <w:rPr>
          <w:rFonts w:eastAsia="MS Mincho"/>
          <w:sz w:val="16"/>
          <w:szCs w:val="24"/>
        </w:rPr>
      </w:pPr>
      <w:r w:rsidRPr="001D5C2D">
        <w:rPr>
          <w:rFonts w:eastAsia="MS Mincho"/>
          <w:sz w:val="16"/>
          <w:szCs w:val="24"/>
        </w:rPr>
        <w:t>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1D5C2D">
        <w:rPr>
          <w:rFonts w:eastAsia="MS Mincho"/>
          <w:szCs w:val="24"/>
          <w:u w:val="single"/>
        </w:rPr>
        <w:t>18 If furthering the aims of insurgence and resurgence (and not individual recognition) is what we hold paramount, then perhaps one of the most radical refusals we can authorize is to work together as one</w:t>
      </w:r>
      <w:r w:rsidRPr="001D5C2D">
        <w:rPr>
          <w:rFonts w:eastAsia="MS Mincho"/>
          <w:sz w:val="16"/>
          <w:szCs w:val="24"/>
        </w:rPr>
        <w:t xml:space="preserve">; to enact a kind of Zapatismo scholarship and </w:t>
      </w:r>
      <w:r w:rsidRPr="001D5C2D">
        <w:rPr>
          <w:rFonts w:eastAsia="MS Mincho"/>
          <w:szCs w:val="24"/>
          <w:u w:val="single"/>
        </w:rPr>
        <w:t>a balaclava politics where the work of the collectivity is intentionally structured to obscure and transcend the single voice, body, and life</w:t>
      </w:r>
      <w:r w:rsidRPr="001D5C2D">
        <w:rPr>
          <w:rFonts w:eastAsia="MS Mincho"/>
          <w:sz w:val="16"/>
          <w:szCs w:val="24"/>
        </w:rPr>
        <w:t>.Together we could write in refusal of liberal, essentialist forms of identity politics, of individualist inducements, of capitalist imperatives, and other productivist logics of accumulation.</w:t>
      </w:r>
      <w:r w:rsidRPr="001D5C2D">
        <w:rPr>
          <w:rFonts w:eastAsia="MS Mincho"/>
          <w:szCs w:val="24"/>
          <w:highlight w:val="green"/>
          <w:u w:val="single"/>
        </w:rPr>
        <w:t>This is what love as refusal looks like. It is the un-demand, the un-desire to be either of or in the university</w:t>
      </w:r>
      <w:r w:rsidRPr="001D5C2D">
        <w:rPr>
          <w:rFonts w:eastAsia="MS Mincho"/>
          <w:szCs w:val="24"/>
          <w:u w:val="single"/>
        </w:rPr>
        <w:t>.</w:t>
      </w:r>
      <w:r w:rsidRPr="001D5C2D">
        <w:rPr>
          <w:rFonts w:eastAsia="MS Mincho"/>
          <w:sz w:val="16"/>
          <w:szCs w:val="24"/>
        </w:rPr>
        <w:t xml:space="preserve"> It is the radical asser- tion to be on: land. Decolonial love is land.</w:t>
      </w:r>
    </w:p>
    <w:p w14:paraId="0C9F0B5E" w14:textId="77777777" w:rsidR="00AA3D9D" w:rsidRDefault="00AA3D9D" w:rsidP="00AA3D9D">
      <w:pPr>
        <w:spacing w:line="235" w:lineRule="atLeast"/>
        <w:rPr>
          <w:rFonts w:eastAsia="Times New Roman"/>
          <w:color w:val="000000"/>
        </w:rPr>
      </w:pPr>
    </w:p>
    <w:p w14:paraId="1BC91351" w14:textId="0BF6D176" w:rsidR="00AA3D9D" w:rsidRDefault="00AA3D9D" w:rsidP="00AA3D9D">
      <w:pPr>
        <w:pStyle w:val="Heading2"/>
        <w:rPr>
          <w:rFonts w:eastAsia="Times New Roman"/>
        </w:rPr>
      </w:pPr>
      <w:r>
        <w:rPr>
          <w:rFonts w:eastAsia="Times New Roman"/>
        </w:rPr>
        <w:t>2</w:t>
      </w:r>
    </w:p>
    <w:p w14:paraId="1751279C" w14:textId="77777777" w:rsidR="00416F93" w:rsidRPr="00416F93" w:rsidRDefault="00416F93" w:rsidP="00416F93"/>
    <w:p w14:paraId="199629F1" w14:textId="77777777" w:rsidR="00416F93" w:rsidRPr="00105F20" w:rsidRDefault="00416F93" w:rsidP="00416F93">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30D3C444" w14:textId="77777777" w:rsidR="00416F93" w:rsidRPr="00105F20" w:rsidRDefault="00416F93" w:rsidP="00416F93">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471D23A5" w14:textId="77777777" w:rsidR="00416F93" w:rsidRPr="00105F20" w:rsidRDefault="00416F93" w:rsidP="00416F93">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105F20">
        <w:rPr>
          <w:rFonts w:eastAsia="Calibri"/>
          <w:highlight w:val="yellow"/>
          <w:u w:val="single"/>
        </w:rPr>
        <w:t>Capitalist states</w:t>
      </w:r>
      <w:r w:rsidRPr="00105F20">
        <w:rPr>
          <w:rFonts w:eastAsia="Calibri"/>
          <w:u w:val="single"/>
        </w:rPr>
        <w:t xml:space="preserve"> have capacities to </w:t>
      </w:r>
      <w:r w:rsidRPr="00105F20">
        <w:rPr>
          <w:rFonts w:eastAsia="Calibri"/>
          <w:highlight w:val="yellow"/>
          <w:u w:val="single"/>
        </w:rPr>
        <w:t>act on behalf of the system</w:t>
      </w:r>
      <w:r w:rsidRPr="00105F20">
        <w:rPr>
          <w:rFonts w:eastAsia="Calibri"/>
          <w:u w:val="single"/>
        </w:rPr>
        <w:t xml:space="preserve"> as a whole</w:t>
      </w:r>
      <w:r w:rsidRPr="00105F20">
        <w:rPr>
          <w:rFonts w:eastAsia="Calibri"/>
          <w:sz w:val="16"/>
        </w:rPr>
        <w:t>—</w:t>
      </w:r>
      <w:r w:rsidRPr="00105F20">
        <w:rPr>
          <w:rFonts w:eastAsia="Calibri"/>
          <w:u w:val="single"/>
        </w:rPr>
        <w:t xml:space="preserve">capacities </w:t>
      </w:r>
      <w:r w:rsidRPr="00105F20">
        <w:rPr>
          <w:rFonts w:eastAsia="Calibri"/>
          <w:highlight w:val="yellow"/>
          <w:u w:val="single"/>
        </w:rPr>
        <w:t>anchored in</w:t>
      </w:r>
      <w:r w:rsidRPr="00105F20">
        <w:rPr>
          <w:rFonts w:eastAsia="Calibri"/>
          <w:u w:val="single"/>
        </w:rPr>
        <w:t xml:space="preserve"> an array of </w:t>
      </w:r>
      <w:r w:rsidRPr="00105F20">
        <w:rPr>
          <w:rFonts w:eastAsia="Calibri"/>
          <w:b/>
          <w:iCs/>
          <w:highlight w:val="yellow"/>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105F20">
        <w:rPr>
          <w:rFonts w:eastAsia="Calibri"/>
          <w:highlight w:val="yellow"/>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105F20">
        <w:rPr>
          <w:rFonts w:eastAsia="Calibri"/>
          <w:highlight w:val="yellow"/>
          <w:u w:val="single"/>
        </w:rPr>
        <w:t>an egalitarian political</w:t>
      </w:r>
      <w:r w:rsidRPr="00105F20">
        <w:rPr>
          <w:rFonts w:eastAsia="Calibri"/>
          <w:u w:val="single"/>
        </w:rPr>
        <w:t xml:space="preserve"> and economic </w:t>
      </w:r>
      <w:r w:rsidRPr="00105F20">
        <w:rPr>
          <w:rFonts w:eastAsia="Calibri"/>
          <w:highlight w:val="yellow"/>
          <w:u w:val="single"/>
        </w:rPr>
        <w:t>arrangement</w:t>
      </w:r>
      <w:r w:rsidRPr="00105F20">
        <w:rPr>
          <w:rFonts w:eastAsia="Calibri"/>
          <w:u w:val="single"/>
        </w:rPr>
        <w:t xml:space="preserve"> anchored in the sovereignty of the people and in production based on need, </w:t>
      </w:r>
      <w:r w:rsidRPr="00105F20">
        <w:rPr>
          <w:rFonts w:eastAsia="Calibri"/>
          <w:b/>
          <w:iCs/>
          <w:sz w:val="24"/>
          <w:highlight w:val="yellow"/>
          <w:u w:val="single"/>
        </w:rPr>
        <w:t>depends on seizing</w:t>
      </w:r>
      <w:r w:rsidRPr="00105F20">
        <w:rPr>
          <w:rFonts w:eastAsia="Calibri"/>
          <w:b/>
          <w:iCs/>
          <w:sz w:val="24"/>
          <w:u w:val="single"/>
        </w:rPr>
        <w:t xml:space="preserve">, dismantling, or redirecting </w:t>
      </w:r>
      <w:r w:rsidRPr="00105F20">
        <w:rPr>
          <w:rFonts w:eastAsia="Calibri"/>
          <w:b/>
          <w:iCs/>
          <w:sz w:val="24"/>
          <w:highlight w:val="yellow"/>
          <w:u w:val="single"/>
        </w:rPr>
        <w:t>this system</w:t>
      </w:r>
      <w:r w:rsidRPr="00105F20">
        <w:rPr>
          <w:rFonts w:eastAsia="Calibri"/>
          <w:sz w:val="16"/>
        </w:rPr>
        <w:t>.</w:t>
      </w:r>
      <w:r>
        <w:rPr>
          <w:rFonts w:eastAsia="Calibri"/>
          <w:sz w:val="16"/>
        </w:rPr>
        <w:t xml:space="preserve"> </w:t>
      </w:r>
      <w:r w:rsidRPr="00105F20">
        <w:rPr>
          <w:rFonts w:eastAsia="Calibri"/>
          <w:sz w:val="16"/>
        </w:rPr>
        <w:t>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105F20">
        <w:rPr>
          <w:rFonts w:eastAsia="Calibri"/>
          <w:highlight w:val="yellow"/>
          <w:u w:val="single"/>
        </w:rPr>
        <w:t xml:space="preserve">To </w:t>
      </w:r>
      <w:r w:rsidRPr="00105F20">
        <w:rPr>
          <w:rFonts w:eastAsia="Calibri"/>
          <w:b/>
          <w:iCs/>
          <w:highlight w:val="yellow"/>
          <w:u w:val="single"/>
        </w:rPr>
        <w:t>insist</w:t>
      </w:r>
      <w:r w:rsidRPr="00105F20">
        <w:rPr>
          <w:rFonts w:eastAsia="Calibri"/>
          <w:highlight w:val="yellow"/>
          <w:u w:val="single"/>
        </w:rPr>
        <w:t xml:space="preserve"> on</w:t>
      </w:r>
      <w:r w:rsidRPr="00105F20">
        <w:rPr>
          <w:rFonts w:eastAsia="Calibri"/>
          <w:u w:val="single"/>
        </w:rPr>
        <w:t xml:space="preserve"> a </w:t>
      </w:r>
      <w:r w:rsidRPr="00105F20">
        <w:rPr>
          <w:rFonts w:eastAsia="Calibri"/>
          <w:highlight w:val="yellow"/>
          <w:u w:val="single"/>
        </w:rPr>
        <w:t>politics focused on</w:t>
      </w:r>
      <w:r w:rsidRPr="00105F20">
        <w:rPr>
          <w:rFonts w:eastAsia="Calibri"/>
          <w:u w:val="single"/>
        </w:rPr>
        <w:t xml:space="preserve"> isolating and archiving </w:t>
      </w:r>
      <w:r w:rsidRPr="00105F20">
        <w:rPr>
          <w:rFonts w:eastAsia="Calibri"/>
          <w:b/>
          <w:iCs/>
          <w:sz w:val="24"/>
          <w:highlight w:val="yellow"/>
          <w:u w:val="single"/>
        </w:rPr>
        <w:t>singular micropractices</w:t>
      </w:r>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105F20">
        <w:rPr>
          <w:rFonts w:eastAsia="Calibri"/>
          <w:b/>
          <w:iCs/>
          <w:sz w:val="24"/>
          <w:highlight w:val="yellow"/>
          <w:u w:val="single"/>
        </w:rPr>
        <w:t>hinders the identification of this system as the site of</w:t>
      </w:r>
      <w:r w:rsidRPr="00105F20">
        <w:rPr>
          <w:rFonts w:eastAsia="Calibri"/>
          <w:b/>
          <w:iCs/>
          <w:sz w:val="24"/>
          <w:u w:val="single"/>
        </w:rPr>
        <w:t xml:space="preserve"> ongoing </w:t>
      </w:r>
      <w:r w:rsidRPr="00105F20">
        <w:rPr>
          <w:rFonts w:eastAsia="Calibri"/>
          <w:b/>
          <w:iCs/>
          <w:sz w:val="24"/>
          <w:highlight w:val="yellow"/>
          <w:u w:val="single"/>
        </w:rPr>
        <w:t>harm</w:t>
      </w:r>
      <w:r w:rsidRPr="00105F20">
        <w:rPr>
          <w:rFonts w:eastAsia="Calibri"/>
          <w:u w:val="single"/>
        </w:rPr>
        <w:t xml:space="preserve"> (exploitation, expropriation, and injustice), </w:t>
      </w:r>
      <w:r w:rsidRPr="00105F20">
        <w:rPr>
          <w:rFonts w:eastAsia="Calibri"/>
          <w:highlight w:val="yellow"/>
          <w:u w:val="single"/>
        </w:rPr>
        <w:t xml:space="preserve">and </w:t>
      </w:r>
      <w:r w:rsidRPr="00105F20">
        <w:rPr>
          <w:rFonts w:eastAsia="Calibri"/>
          <w:b/>
          <w:iCs/>
          <w:sz w:val="24"/>
          <w:highlight w:val="yellow"/>
          <w:u w:val="single"/>
        </w:rPr>
        <w:t>disperses</w:t>
      </w:r>
      <w:r w:rsidRPr="00105F20">
        <w:rPr>
          <w:rFonts w:eastAsia="Calibri"/>
          <w:b/>
          <w:iCs/>
          <w:sz w:val="24"/>
          <w:u w:val="single"/>
        </w:rPr>
        <w:t xml:space="preserve"> political </w:t>
      </w:r>
      <w:r w:rsidRPr="00105F20">
        <w:rPr>
          <w:rFonts w:eastAsia="Calibri"/>
          <w:b/>
          <w:iCs/>
          <w:sz w:val="24"/>
          <w:highlight w:val="yellow"/>
          <w:u w:val="single"/>
        </w:rPr>
        <w:t>energies that could be</w:t>
      </w:r>
      <w:r w:rsidRPr="00105F20">
        <w:rPr>
          <w:rFonts w:eastAsia="Calibri"/>
          <w:b/>
          <w:iCs/>
          <w:sz w:val="24"/>
          <w:u w:val="single"/>
        </w:rPr>
        <w:t xml:space="preserve"> more </w:t>
      </w:r>
      <w:r w:rsidRPr="00105F20">
        <w:rPr>
          <w:rFonts w:eastAsia="Calibri"/>
          <w:b/>
          <w:iCs/>
          <w:sz w:val="24"/>
          <w:highlight w:val="yellow"/>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105F20">
        <w:rPr>
          <w:rFonts w:eastAsia="Calibri"/>
          <w:b/>
          <w:iCs/>
          <w:highlight w:val="yellow"/>
          <w:u w:val="single"/>
        </w:rPr>
        <w:t>questions</w:t>
      </w:r>
      <w:r w:rsidRPr="00105F20">
        <w:rPr>
          <w:rFonts w:eastAsia="Calibri"/>
          <w:b/>
          <w:iCs/>
          <w:u w:val="single"/>
        </w:rPr>
        <w:t xml:space="preserve"> </w:t>
      </w:r>
      <w:r w:rsidRPr="00105F20">
        <w:rPr>
          <w:rFonts w:eastAsia="Calibri"/>
          <w:b/>
          <w:iCs/>
          <w:highlight w:val="yellow"/>
          <w:u w:val="single"/>
        </w:rPr>
        <w:t>of strategy</w:t>
      </w:r>
      <w:r w:rsidRPr="00105F20">
        <w:rPr>
          <w:rFonts w:eastAsia="Calibri"/>
          <w:b/>
          <w:iCs/>
          <w:u w:val="single"/>
        </w:rPr>
        <w:t>, of how to win</w:t>
      </w:r>
      <w:r w:rsidRPr="00105F20">
        <w:rPr>
          <w:rFonts w:eastAsia="Calibri"/>
          <w:b/>
          <w:iCs/>
          <w:highlight w:val="yellow"/>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As Ramsey rightly notes, Healy similarly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105F20">
        <w:rPr>
          <w:rFonts w:eastAsia="Calibri"/>
          <w:highlight w:val="yellow"/>
          <w:u w:val="single"/>
        </w:rPr>
        <w:t>Given</w:t>
      </w:r>
      <w:r w:rsidRPr="00105F20">
        <w:rPr>
          <w:rFonts w:eastAsia="Calibri"/>
          <w:u w:val="single"/>
        </w:rPr>
        <w:t xml:space="preserve"> anthropogenic </w:t>
      </w:r>
      <w:r w:rsidRPr="00105F20">
        <w:rPr>
          <w:rFonts w:eastAsia="Calibri"/>
          <w:highlight w:val="yellow"/>
          <w:u w:val="single"/>
        </w:rPr>
        <w:t>climate change, the stakes of</w:t>
      </w:r>
      <w:r w:rsidRPr="00105F20">
        <w:rPr>
          <w:rFonts w:eastAsia="Calibri"/>
          <w:u w:val="single"/>
        </w:rPr>
        <w:t xml:space="preserve"> contemporary </w:t>
      </w:r>
      <w:r w:rsidRPr="00105F20">
        <w:rPr>
          <w:rFonts w:eastAsia="Calibri"/>
          <w:highlight w:val="yellow"/>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105F20">
        <w:rPr>
          <w:rFonts w:eastAsia="Calibri"/>
          <w:b/>
          <w:iCs/>
          <w:sz w:val="24"/>
          <w:highlight w:val="yellow"/>
          <w:u w:val="single"/>
        </w:rPr>
        <w:t>human extinction</w:t>
      </w:r>
      <w:r w:rsidRPr="00105F20">
        <w:rPr>
          <w:rFonts w:eastAsia="Calibri"/>
          <w:sz w:val="16"/>
        </w:rPr>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have to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105F20">
        <w:rPr>
          <w:rFonts w:eastAsia="Calibri"/>
          <w:highlight w:val="yellow"/>
          <w:u w:val="single"/>
        </w:rPr>
        <w:t>Given</w:t>
      </w:r>
      <w:r w:rsidRPr="00105F20">
        <w:rPr>
          <w:rFonts w:eastAsia="Calibri"/>
          <w:u w:val="single"/>
        </w:rPr>
        <w:t xml:space="preserve"> the persistence of </w:t>
      </w:r>
      <w:r w:rsidRPr="00105F20">
        <w:rPr>
          <w:rFonts w:eastAsia="Calibri"/>
          <w:b/>
          <w:iCs/>
          <w:highlight w:val="yellow"/>
          <w:u w:val="single"/>
        </w:rPr>
        <w:t>racialized violence</w:t>
      </w:r>
      <w:r w:rsidRPr="00105F20">
        <w:rPr>
          <w:rFonts w:eastAsia="Calibri"/>
          <w:u w:val="single"/>
        </w:rPr>
        <w:t xml:space="preserve"> </w:t>
      </w:r>
      <w:r w:rsidRPr="00105F20">
        <w:rPr>
          <w:rFonts w:eastAsia="Calibri"/>
          <w:highlight w:val="yellow"/>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105F20">
        <w:rPr>
          <w:rFonts w:eastAsia="Calibri"/>
          <w:b/>
          <w:iCs/>
          <w:highlight w:val="yellow"/>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105F20">
        <w:rPr>
          <w:rFonts w:eastAsia="Calibri"/>
          <w:highlight w:val="yellow"/>
          <w:u w:val="single"/>
        </w:rPr>
        <w:t>are</w:t>
      </w:r>
      <w:r w:rsidRPr="00105F20">
        <w:rPr>
          <w:rFonts w:eastAsia="Calibri"/>
          <w:u w:val="single"/>
        </w:rPr>
        <w:t xml:space="preserve"> almost insurmountably </w:t>
      </w:r>
      <w:r w:rsidRPr="00105F20">
        <w:rPr>
          <w:rFonts w:eastAsia="Calibri"/>
          <w:highlight w:val="yellow"/>
          <w:u w:val="single"/>
        </w:rPr>
        <w:t>daunting</w:t>
      </w:r>
      <w:r w:rsidRPr="00105F20">
        <w:rPr>
          <w:rFonts w:eastAsia="Calibri"/>
          <w:u w:val="single"/>
        </w:rPr>
        <w:t xml:space="preserve">. </w:t>
      </w:r>
      <w:r w:rsidRPr="00105F20">
        <w:rPr>
          <w:rFonts w:eastAsia="Calibri"/>
          <w:b/>
          <w:iCs/>
          <w:sz w:val="24"/>
          <w:highlight w:val="yellow"/>
          <w:u w:val="single"/>
        </w:rPr>
        <w:t>No wonder the Left resorts to</w:t>
      </w:r>
      <w:r w:rsidRPr="00105F20">
        <w:rPr>
          <w:rFonts w:eastAsia="Calibri"/>
          <w:b/>
          <w:iCs/>
          <w:sz w:val="24"/>
          <w:u w:val="single"/>
        </w:rPr>
        <w:t xml:space="preserve"> moralism and </w:t>
      </w:r>
      <w:r w:rsidRPr="00105F20">
        <w:rPr>
          <w:rFonts w:eastAsia="Calibri"/>
          <w:b/>
          <w:iCs/>
          <w:sz w:val="24"/>
          <w:highlight w:val="yellow"/>
          <w:u w:val="single"/>
        </w:rPr>
        <w:t xml:space="preserve">self-care </w:t>
      </w:r>
      <w:r w:rsidRPr="00105F20">
        <w:rPr>
          <w:rFonts w:eastAsia="Calibri"/>
          <w:b/>
          <w:iCs/>
          <w:sz w:val="24"/>
          <w:u w:val="single"/>
        </w:rPr>
        <w:t>instead</w:t>
      </w:r>
      <w:r w:rsidRPr="00105F20">
        <w:rPr>
          <w:rFonts w:eastAsia="Calibri"/>
          <w:u w:val="single"/>
        </w:rPr>
        <w:t xml:space="preserve">. </w:t>
      </w:r>
      <w:r w:rsidRPr="00105F20">
        <w:rPr>
          <w:rFonts w:eastAsia="Calibri"/>
          <w:highlight w:val="yellow"/>
          <w:u w:val="single"/>
        </w:rPr>
        <w:t>It’s</w:t>
      </w:r>
      <w:r w:rsidRPr="00105F20">
        <w:rPr>
          <w:rFonts w:eastAsia="Calibri"/>
          <w:u w:val="single"/>
        </w:rPr>
        <w:t xml:space="preserve"> </w:t>
      </w:r>
      <w:r w:rsidRPr="00105F20">
        <w:rPr>
          <w:rFonts w:eastAsia="Calibri"/>
          <w:b/>
          <w:iCs/>
          <w:sz w:val="24"/>
          <w:highlight w:val="yellow"/>
          <w:u w:val="single"/>
        </w:rPr>
        <w:t>easier to catalog difference than</w:t>
      </w:r>
      <w:r w:rsidRPr="00105F20">
        <w:rPr>
          <w:rFonts w:eastAsia="Calibri"/>
          <w:b/>
          <w:iCs/>
          <w:sz w:val="24"/>
          <w:u w:val="single"/>
        </w:rPr>
        <w:t xml:space="preserve"> it is to </w:t>
      </w:r>
      <w:r w:rsidRPr="00105F20">
        <w:rPr>
          <w:rFonts w:eastAsia="Calibri"/>
          <w:b/>
          <w:iCs/>
          <w:sz w:val="24"/>
          <w:highlight w:val="yellow"/>
          <w:u w:val="single"/>
        </w:rPr>
        <w:t>build up a Left</w:t>
      </w:r>
      <w:r w:rsidRPr="00105F20">
        <w:rPr>
          <w:rFonts w:eastAsia="Calibri"/>
          <w:b/>
          <w:iCs/>
          <w:sz w:val="24"/>
          <w:u w:val="single"/>
        </w:rPr>
        <w:t xml:space="preserve"> strong enough </w:t>
      </w:r>
      <w:r w:rsidRPr="00105F20">
        <w:rPr>
          <w:rFonts w:eastAsia="Calibri"/>
          <w:b/>
          <w:iCs/>
          <w:sz w:val="24"/>
          <w:highlight w:val="yellow"/>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105F20">
        <w:rPr>
          <w:rFonts w:eastAsia="Calibri"/>
          <w:highlight w:val="yellow"/>
          <w:u w:val="single"/>
        </w:rPr>
        <w:t>It’s</w:t>
      </w:r>
      <w:r w:rsidRPr="00105F20">
        <w:rPr>
          <w:rFonts w:eastAsia="Calibri"/>
          <w:sz w:val="16"/>
        </w:rPr>
        <w:t xml:space="preserve"> also </w:t>
      </w:r>
      <w:r w:rsidRPr="00105F20">
        <w:rPr>
          <w:rFonts w:eastAsia="Calibri"/>
          <w:b/>
          <w:iCs/>
          <w:highlight w:val="yellow"/>
          <w:u w:val="single"/>
        </w:rPr>
        <w:t xml:space="preserve">easier to go along with </w:t>
      </w:r>
      <w:r w:rsidRPr="00105F20">
        <w:rPr>
          <w:rFonts w:eastAsia="Calibri"/>
          <w:b/>
          <w:iCs/>
          <w:u w:val="single"/>
        </w:rPr>
        <w:t xml:space="preserve">the dominant ideology of </w:t>
      </w:r>
      <w:r w:rsidRPr="00105F20">
        <w:rPr>
          <w:rFonts w:eastAsia="Calibri"/>
          <w:b/>
          <w:iCs/>
          <w:highlight w:val="yellow"/>
          <w:u w:val="single"/>
        </w:rPr>
        <w:t>individualism</w:t>
      </w:r>
      <w:r w:rsidRPr="00105F20">
        <w:rPr>
          <w:rFonts w:eastAsia="Calibri"/>
          <w:u w:val="single"/>
        </w:rPr>
        <w:t xml:space="preserve">, </w:t>
      </w:r>
      <w:r w:rsidRPr="00105F20">
        <w:rPr>
          <w:rFonts w:eastAsia="Calibri"/>
          <w:highlight w:val="yellow"/>
          <w:u w:val="single"/>
        </w:rPr>
        <w:t>which</w:t>
      </w:r>
      <w:r w:rsidRPr="00105F20">
        <w:rPr>
          <w:rFonts w:eastAsia="Calibri"/>
          <w:u w:val="single"/>
        </w:rPr>
        <w:t xml:space="preserve"> </w:t>
      </w:r>
      <w:r w:rsidRPr="00105F20">
        <w:rPr>
          <w:rFonts w:eastAsia="Calibri"/>
          <w:highlight w:val="yellow"/>
          <w:u w:val="single"/>
        </w:rPr>
        <w:t>enjoins us</w:t>
      </w:r>
      <w:r w:rsidRPr="00105F20">
        <w:rPr>
          <w:rFonts w:eastAsia="Calibri"/>
          <w:u w:val="single"/>
        </w:rPr>
        <w:t xml:space="preserve"> first and foremost </w:t>
      </w:r>
      <w:r w:rsidRPr="00105F20">
        <w:rPr>
          <w:rFonts w:eastAsia="Calibri"/>
          <w:highlight w:val="yellow"/>
          <w:u w:val="single"/>
        </w:rPr>
        <w:t>to look after ourselves, than</w:t>
      </w:r>
      <w:r w:rsidRPr="00105F20">
        <w:rPr>
          <w:rFonts w:eastAsia="Calibri"/>
          <w:u w:val="single"/>
        </w:rPr>
        <w:t xml:space="preserve"> it is to </w:t>
      </w:r>
      <w:r w:rsidRPr="00105F20">
        <w:rPr>
          <w:rFonts w:eastAsia="Calibri"/>
          <w:b/>
          <w:iCs/>
          <w:sz w:val="24"/>
          <w:highlight w:val="yellow"/>
          <w:u w:val="single"/>
        </w:rPr>
        <w:t>put ourselves aside and focus on</w:t>
      </w:r>
      <w:r w:rsidRPr="00105F20">
        <w:rPr>
          <w:rFonts w:eastAsia="Calibri"/>
          <w:b/>
          <w:iCs/>
          <w:sz w:val="24"/>
          <w:u w:val="single"/>
        </w:rPr>
        <w:t xml:space="preserve"> formulating </w:t>
      </w:r>
      <w:r w:rsidRPr="00105F20">
        <w:rPr>
          <w:rFonts w:eastAsia="Calibri"/>
          <w:b/>
          <w:iCs/>
          <w:sz w:val="24"/>
          <w:highlight w:val="yellow"/>
          <w:u w:val="single"/>
        </w:rPr>
        <w:t>a strategy for</w:t>
      </w:r>
      <w:r w:rsidRPr="00105F20">
        <w:rPr>
          <w:rFonts w:eastAsia="Calibri"/>
          <w:b/>
          <w:iCs/>
          <w:sz w:val="24"/>
          <w:u w:val="single"/>
        </w:rPr>
        <w:t xml:space="preserve"> using </w:t>
      </w:r>
      <w:r w:rsidRPr="00105F20">
        <w:rPr>
          <w:rFonts w:eastAsia="Calibri"/>
          <w:b/>
          <w:iCs/>
          <w:sz w:val="24"/>
          <w:highlight w:val="yellow"/>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105F20">
        <w:rPr>
          <w:rFonts w:eastAsia="Calibri"/>
          <w:b/>
          <w:iCs/>
          <w:sz w:val="24"/>
          <w:highlight w:val="yellow"/>
          <w:u w:val="single"/>
        </w:rPr>
        <w:t>A thousand alternatives</w:t>
      </w:r>
      <w:r w:rsidRPr="00105F20">
        <w:rPr>
          <w:rFonts w:eastAsia="Calibri"/>
          <w:sz w:val="16"/>
        </w:rPr>
        <w:t xml:space="preserve"> (see Healy 2015) </w:t>
      </w:r>
      <w:r w:rsidRPr="00105F20">
        <w:rPr>
          <w:rFonts w:eastAsia="Calibri"/>
          <w:b/>
          <w:iCs/>
          <w:sz w:val="24"/>
          <w:highlight w:val="yellow"/>
          <w:u w:val="single"/>
        </w:rPr>
        <w:t>is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04E627B6" w14:textId="77777777" w:rsidR="00AA3D9D" w:rsidRDefault="00AA3D9D" w:rsidP="00AA3D9D"/>
    <w:p w14:paraId="3BD66C96" w14:textId="77777777" w:rsidR="00416F93" w:rsidRPr="00EF251D" w:rsidRDefault="00416F93" w:rsidP="00416F93">
      <w:pPr>
        <w:pStyle w:val="Heading4"/>
      </w:pPr>
      <w:bookmarkStart w:id="1" w:name="_Hlk218320332"/>
      <w:r>
        <w:t xml:space="preserve">The alt is a general strike against capitalism and imperialism - only through organization and strategy can we make change </w:t>
      </w:r>
    </w:p>
    <w:p w14:paraId="2C108086" w14:textId="77777777" w:rsidR="00416F93" w:rsidRPr="00EF251D" w:rsidRDefault="00416F93" w:rsidP="00416F93">
      <w:r>
        <w:rPr>
          <w:rStyle w:val="Style13ptBold"/>
        </w:rPr>
        <w:t xml:space="preserve">Motema, 25 </w:t>
      </w:r>
      <w:r>
        <w:t xml:space="preserve">[Makasi Motema, socialist writer, 5-1-2025, The Multinational Communist Party, “Towards a General Strike”, </w:t>
      </w:r>
      <w:hyperlink r:id="rId11" w:history="1">
        <w:r w:rsidRPr="007C32AE">
          <w:rPr>
            <w:rStyle w:val="Hyperlink"/>
          </w:rPr>
          <w:t>https://www.multinationalcp.org/home/towards-a-general-strike</w:t>
        </w:r>
      </w:hyperlink>
      <w:r>
        <w:t>, accessed on 11-3-2025, wsumg</w:t>
      </w:r>
      <w:r w:rsidRPr="00EF251D">
        <w:rPr>
          <w:rFonts w:ascii="Segoe UI Emoji" w:hAnsi="Segoe UI Emoji" w:cs="Segoe UI Emoji"/>
        </w:rPr>
        <w:t xml:space="preserve"> </w:t>
      </w:r>
      <w:r>
        <w:rPr>
          <w:rFonts w:ascii="Segoe UI Emoji" w:hAnsi="Segoe UI Emoji" w:cs="Segoe UI Emoji"/>
        </w:rPr>
        <w:t>🌾]</w:t>
      </w:r>
    </w:p>
    <w:p w14:paraId="101F59D7" w14:textId="77777777" w:rsidR="00416F93" w:rsidRPr="00EF251D" w:rsidRDefault="00416F93" w:rsidP="00416F93">
      <w:pPr>
        <w:rPr>
          <w:u w:val="single"/>
        </w:rPr>
      </w:pPr>
      <w:r w:rsidRPr="00EF251D">
        <w:rPr>
          <w:highlight w:val="green"/>
          <w:u w:val="single"/>
        </w:rPr>
        <w:t>The road to revolution will be paved by the general strike</w:t>
      </w:r>
      <w:r w:rsidRPr="00EF251D">
        <w:rPr>
          <w:u w:val="single"/>
        </w:rPr>
        <w:t>, a devastating weapon in the hands of the working class. Despite the many half-hearted calls for a general strike in recent years — which both underestimate the necessary level of organizational preparation while overestimating the required scope — the general strike is of extreme revolutionary significance.</w:t>
      </w:r>
      <w:r>
        <w:rPr>
          <w:u w:val="single"/>
        </w:rPr>
        <w:t xml:space="preserve"> </w:t>
      </w:r>
      <w:r w:rsidRPr="00EF251D">
        <w:rPr>
          <w:highlight w:val="green"/>
          <w:u w:val="single"/>
        </w:rPr>
        <w:t>General strikes are a key step forward</w:t>
      </w:r>
      <w:r w:rsidRPr="00EF251D">
        <w:rPr>
          <w:u w:val="single"/>
        </w:rPr>
        <w:t xml:space="preserve"> the working class must take on the way </w:t>
      </w:r>
      <w:r w:rsidRPr="00EF251D">
        <w:rPr>
          <w:highlight w:val="green"/>
          <w:u w:val="single"/>
        </w:rPr>
        <w:t>to seizing the means of production</w:t>
      </w:r>
      <w:r w:rsidRPr="00EF251D">
        <w:rPr>
          <w:u w:val="single"/>
        </w:rPr>
        <w:t>. They are first and foremost a reversal of the merciless predation of the capitalist class against the proletariat. For centuries the US bourgeoisie, like their European colleagues, have drained the lifeblood of the working class — extracting surplus value and providing nothing in return. The post-WWII imperial plunder that financed “labor peace” for a privileged segment of workers has come to an abrupt end. Unchecked predation has resumed.</w:t>
      </w:r>
      <w:r>
        <w:rPr>
          <w:u w:val="single"/>
        </w:rPr>
        <w:t xml:space="preserve"> </w:t>
      </w:r>
      <w:r w:rsidRPr="00EF251D">
        <w:rPr>
          <w:sz w:val="16"/>
        </w:rPr>
        <w:t xml:space="preserve">Today, over 27 million people in the US lack healthcare due to no ailment but a deficient bank account. 1.3 million people are forced to ration their insulin, taking fewer doses than they need because the cost of the drug is too high. Denied the right to shelter, 700,000 people endure scorching heat and freezing cold. Were the national shame of homelessness not enough, those able to afford a home find themselves at the mercy of landlords (who have none). Drunk on the financial lifeblood of the working class they engorge themselves by taking as much as half the income of nearly 10 million households and a third of the income from a further 20 million households. Yet even this blood sacrifice is not enough. The fanatical high priests are driven to pile the bodies high on the macabre altar of capital. Driven by automation and ever-increasing pressure, worker productivity has gone up 74 percent since 1973. But due to the unmitigated theft of the capitalist ruling class, workers savor little of this harvest, with wages having risen only a paltry 9 percent over the same time period. As Mao once said, the people are only permitted to feast on bitterness. How can workers be expected to survive given that the price of goods has risen over 200 percent over the last forty years? It must be understood that the necessary goods and services of life (food, healthcare, housing, and education) are built by the labor of the proletariat and paid for twice over – first in the form of surplus value, and again via taxes. The produced-and-paid-for necessities of life are subsequently plundered by the bourgeoisie. How can the working class be expected to sit idle in the face of the relentless pillaging of the common stores of wealth? At what point does passivity become suicidal? </w:t>
      </w:r>
      <w:r w:rsidRPr="00EF251D">
        <w:rPr>
          <w:u w:val="single"/>
        </w:rPr>
        <w:t xml:space="preserve">In this context, the turnabout of </w:t>
      </w:r>
      <w:r w:rsidRPr="00EF251D">
        <w:rPr>
          <w:highlight w:val="green"/>
          <w:u w:val="single"/>
        </w:rPr>
        <w:t>the general strike</w:t>
      </w:r>
      <w:r w:rsidRPr="00EF251D">
        <w:rPr>
          <w:u w:val="single"/>
        </w:rPr>
        <w:t xml:space="preserve"> is more than fair play. The revolutionary proletariat throws the brake on the axle of commerce. By freezing the turnover of capital, they </w:t>
      </w:r>
      <w:r w:rsidRPr="00EF251D">
        <w:rPr>
          <w:highlight w:val="green"/>
          <w:u w:val="single"/>
        </w:rPr>
        <w:t>send bourgeois machinery into cardiac</w:t>
      </w:r>
      <w:r w:rsidRPr="00EF251D">
        <w:rPr>
          <w:u w:val="single"/>
        </w:rPr>
        <w:t xml:space="preserve"> </w:t>
      </w:r>
      <w:r w:rsidRPr="00EF251D">
        <w:rPr>
          <w:highlight w:val="green"/>
          <w:u w:val="single"/>
        </w:rPr>
        <w:t>arrest</w:t>
      </w:r>
      <w:r w:rsidRPr="00EF251D">
        <w:rPr>
          <w:u w:val="single"/>
        </w:rPr>
        <w:t>. To free ourselves, we must prepare to deliver this devastating blow against our class enemy. With the damage only increasing by the day, the bourgeoisie will be forced to sue for peace.</w:t>
      </w:r>
      <w:r>
        <w:rPr>
          <w:u w:val="single"/>
        </w:rPr>
        <w:t xml:space="preserve"> </w:t>
      </w:r>
      <w:r w:rsidRPr="00EF251D">
        <w:rPr>
          <w:sz w:val="16"/>
        </w:rPr>
        <w:t xml:space="preserve">Unlike the paltry concessions tossed out under so-called labor peace, beneath the hammer of the general strike and negotiating from a position of weakness the bourgeoisie will be forced to surrender tangible components of their power. We will finally take from them. </w:t>
      </w:r>
      <w:r w:rsidRPr="00EF251D">
        <w:rPr>
          <w:u w:val="single"/>
        </w:rPr>
        <w:t>The Dialectics of Revolution</w:t>
      </w:r>
      <w:r>
        <w:rPr>
          <w:u w:val="single"/>
        </w:rPr>
        <w:t xml:space="preserve"> </w:t>
      </w:r>
      <w:r w:rsidRPr="00EF251D">
        <w:rPr>
          <w:u w:val="single"/>
        </w:rPr>
        <w:t xml:space="preserve">To build towards a general strike, </w:t>
      </w:r>
      <w:r w:rsidRPr="00EF251D">
        <w:rPr>
          <w:highlight w:val="green"/>
          <w:u w:val="single"/>
        </w:rPr>
        <w:t>two critical components must be developed</w:t>
      </w:r>
      <w:r w:rsidRPr="00EF251D">
        <w:rPr>
          <w:u w:val="single"/>
        </w:rPr>
        <w:t xml:space="preserve">: (1) sufficient </w:t>
      </w:r>
      <w:r w:rsidRPr="00EF251D">
        <w:rPr>
          <w:highlight w:val="green"/>
          <w:u w:val="single"/>
        </w:rPr>
        <w:t>political consciousness, and</w:t>
      </w:r>
      <w:r w:rsidRPr="00EF251D">
        <w:rPr>
          <w:u w:val="single"/>
        </w:rPr>
        <w:t xml:space="preserve"> (2) </w:t>
      </w:r>
      <w:r w:rsidRPr="00EF251D">
        <w:rPr>
          <w:highlight w:val="green"/>
          <w:u w:val="single"/>
        </w:rPr>
        <w:t>organizational robustness</w:t>
      </w:r>
      <w:r w:rsidRPr="00EF251D">
        <w:rPr>
          <w:u w:val="single"/>
        </w:rPr>
        <w:t>.</w:t>
      </w:r>
      <w:r>
        <w:rPr>
          <w:u w:val="single"/>
        </w:rPr>
        <w:t xml:space="preserve"> </w:t>
      </w:r>
      <w:r w:rsidRPr="00EF251D">
        <w:rPr>
          <w:u w:val="single"/>
        </w:rPr>
        <w:t xml:space="preserve">Sufficient </w:t>
      </w:r>
      <w:r w:rsidRPr="00EF251D">
        <w:rPr>
          <w:highlight w:val="green"/>
          <w:u w:val="single"/>
        </w:rPr>
        <w:t>political consciousness</w:t>
      </w:r>
      <w:r w:rsidRPr="00EF251D">
        <w:rPr>
          <w:u w:val="single"/>
        </w:rPr>
        <w:t xml:space="preserve"> is </w:t>
      </w:r>
      <w:r w:rsidRPr="00EF251D">
        <w:rPr>
          <w:highlight w:val="green"/>
          <w:u w:val="single"/>
        </w:rPr>
        <w:t>developed when the following are understood</w:t>
      </w:r>
      <w:r w:rsidRPr="00EF251D">
        <w:rPr>
          <w:u w:val="single"/>
        </w:rPr>
        <w:t xml:space="preserve">: the </w:t>
      </w:r>
      <w:r w:rsidRPr="00EF251D">
        <w:rPr>
          <w:highlight w:val="green"/>
          <w:u w:val="single"/>
        </w:rPr>
        <w:t>irreconcilable nature of the contradiction between labor and capital</w:t>
      </w:r>
      <w:r w:rsidRPr="00EF251D">
        <w:rPr>
          <w:u w:val="single"/>
        </w:rPr>
        <w:t>; that the bourgeois state is only an apparatus for the repression of the working class by the capitalist class; that the basic everyday functions of society are maintained almost entirely by the proletariat; that the source of all profit is the surplus value produced by the working class; and that the seizure of the means of production is the only solution to the crisis of capitalism.</w:t>
      </w:r>
      <w:r>
        <w:rPr>
          <w:u w:val="single"/>
        </w:rPr>
        <w:t xml:space="preserve"> </w:t>
      </w:r>
      <w:r w:rsidRPr="00EF251D">
        <w:rPr>
          <w:highlight w:val="green"/>
          <w:u w:val="single"/>
        </w:rPr>
        <w:t>Success in the general strike requires broad sympathy for the workers by the majority of the public not engaged</w:t>
      </w:r>
      <w:r w:rsidRPr="00EF251D">
        <w:rPr>
          <w:u w:val="single"/>
        </w:rPr>
        <w:t xml:space="preserve"> in the strike. It is vital that this </w:t>
      </w:r>
      <w:r w:rsidRPr="00EF251D">
        <w:rPr>
          <w:highlight w:val="green"/>
          <w:u w:val="single"/>
        </w:rPr>
        <w:t>sympathy exists in critical services</w:t>
      </w:r>
      <w:r w:rsidRPr="00EF251D">
        <w:rPr>
          <w:u w:val="single"/>
        </w:rPr>
        <w:t xml:space="preserve"> such as sanitation, public transportation, and shipping.</w:t>
      </w:r>
      <w:r>
        <w:rPr>
          <w:u w:val="single"/>
        </w:rPr>
        <w:t xml:space="preserve"> </w:t>
      </w:r>
      <w:r w:rsidRPr="00EF251D">
        <w:rPr>
          <w:highlight w:val="green"/>
          <w:u w:val="single"/>
        </w:rPr>
        <w:t>Organizational robustness</w:t>
      </w:r>
      <w:r w:rsidRPr="00EF251D">
        <w:rPr>
          <w:u w:val="single"/>
        </w:rPr>
        <w:t xml:space="preserve"> is </w:t>
      </w:r>
      <w:r w:rsidRPr="00EF251D">
        <w:rPr>
          <w:highlight w:val="green"/>
          <w:u w:val="single"/>
        </w:rPr>
        <w:t>developed by establishing</w:t>
      </w:r>
      <w:r w:rsidRPr="00EF251D">
        <w:rPr>
          <w:u w:val="single"/>
        </w:rPr>
        <w:t xml:space="preserve"> the </w:t>
      </w:r>
      <w:r w:rsidRPr="00EF251D">
        <w:rPr>
          <w:highlight w:val="green"/>
          <w:u w:val="single"/>
        </w:rPr>
        <w:t>structures necessary</w:t>
      </w:r>
      <w:r w:rsidRPr="00EF251D">
        <w:rPr>
          <w:u w:val="single"/>
        </w:rPr>
        <w:t xml:space="preserve"> for the striking workers to sustain </w:t>
      </w:r>
      <w:r w:rsidRPr="00C954F3">
        <w:rPr>
          <w:u w:val="single"/>
        </w:rPr>
        <w:t>themselves, such as a sufficient strike fund, legal defense, a security apparatus, mutual aid covering food, first aid, child care, etc. It is developed and sustained by establishing an organizational body that has an elected leadership, a defined membership restricted to the working class, democratic centralism, convocation of regular general meetings wherein changes in the struggle can be discussed and debated and decisions made, and a core of cadre — party or otherwise — who will tirelessly remain a constant presence among the workers, reminding them of the political content of both the immediate and overall struggle, and keeping them informed of its day-to-day changes</w:t>
      </w:r>
      <w:r w:rsidRPr="00EF251D">
        <w:rPr>
          <w:u w:val="single"/>
        </w:rPr>
        <w:t>.</w:t>
      </w:r>
      <w:r>
        <w:rPr>
          <w:u w:val="single"/>
        </w:rPr>
        <w:t xml:space="preserve"> </w:t>
      </w:r>
      <w:r w:rsidRPr="00EF251D">
        <w:rPr>
          <w:u w:val="single"/>
        </w:rPr>
        <w:t>Building from small strikes to large strikes, from economic strikes to political strikes, from disparate strikes to general strikes, follows a dialectical pattern. We can not go from a demoralized moribund movement to a torrential force of nature by willpower alone. Deliberate development is required.</w:t>
      </w:r>
      <w:r>
        <w:rPr>
          <w:u w:val="single"/>
        </w:rPr>
        <w:t xml:space="preserve"> </w:t>
      </w:r>
      <w:r w:rsidRPr="00EF251D">
        <w:rPr>
          <w:u w:val="single"/>
        </w:rPr>
        <w:t>Put simply, we must organize workers into a cohesive and politicized group, lead them to strike, win concessions, and use those concessions to fuel and expand our organizing work. Expanded organizing work will in turn lead to the organization of larger groups of workers; larger groups of workers can engage in more costly strikes; and more costly strikes can win larger concessions.</w:t>
      </w:r>
      <w:r>
        <w:rPr>
          <w:u w:val="single"/>
        </w:rPr>
        <w:t xml:space="preserve"> </w:t>
      </w:r>
      <w:r w:rsidRPr="00EF251D">
        <w:rPr>
          <w:u w:val="single"/>
        </w:rPr>
        <w:t>This basic dialectical cycle is how our revolutionary struggle can change from a small, weak, and politically undeveloped movement, to a large revolutionary surge. In practice, the struggle will not be linear. There will be inevitable setbacks as well as unexpected sprints. But we will prevail.</w:t>
      </w:r>
      <w:r>
        <w:rPr>
          <w:u w:val="single"/>
        </w:rPr>
        <w:t xml:space="preserve"> </w:t>
      </w:r>
      <w:r w:rsidRPr="00EF251D">
        <w:rPr>
          <w:sz w:val="16"/>
        </w:rPr>
        <w:t xml:space="preserve">Revolutionary Tipping Points “Never play with insurrection, but when beginning it realize firmly that you must go all the way.” - V.I. Lenin The general strike is the inflection point, both for the bourgeois state and for the revolution. The Russian Revolution of 1917, which overthrew the Tsar and his capitulationist parliament (the ‘Duma’), developed from a series of general strikes. The communist party painstakingly developed strong political consciousness and an organizational durability which rivaled the administrative state itself. The result was a strike that raged like wildfire: The year 1917 was inaugurated by the strike of January 9 [Gregorian calendar]. In the course of this strike demonstrations were held in Petrograd, Moscow, Baku and Nizhni-Novgorod. In Moscow about one-third of the workers took part in the strike... "The idea of a general strike," the Petrograd police reported, "is daily gaining new followers and is becoming as popular as it was in 1905." Force is not the only tool in the capitalist arsenal. In times of intense revolutionary struggle, the bourgeoisie will send in those who were believed to be allies of the working class to misdirect and mislead the movement: The Mensheviks and Socialist-Revolutionaries [akin to the social democrats and democratic socialists of today] tried to direct this incipient revolutionary movement into the channels the liberal bourgeoisie needed. The Mensheviks proposed that a procession of workers to the State Duma be organized on February 14, the day of its opening. But the working-class masses followed the Bolsheviks [the communist party], and went, not to the Duma, but to a demonstration. The reformists tried to direct the workers to petition the government — a government that had already shown itself to be not just ineffective, but hostile to the people. But the communist party, having won the support of the masses through years of organizing, convinced the workers to focus on disrupting commerce. On February 22 the workers of most of the big factories were on strike. On International Women's Day, February 23 (March 8), at the call of the Petrograd Bolshevik Committee, working women came out in the streets to demonstrate against starvation, war, and tsar-dom. The Petrograd workers supported the demonstration of the working women by a city-wide strike movement… The political strikes in the districts merged into a general political strike of the whole city. Demonstrations and clashes with the police took place everywhere. Over the masses of workers floated red banners bearing the slogans: "Down with the tsar!" "Down with the war!" "We want bread!" </w:t>
      </w:r>
      <w:r w:rsidRPr="00EF251D">
        <w:rPr>
          <w:u w:val="single"/>
        </w:rPr>
        <w:t>The state did of course try to crush the strike, sending out soldiers and police, but the organized mass of workers could not be overpowered:</w:t>
      </w:r>
      <w:r>
        <w:rPr>
          <w:u w:val="single"/>
        </w:rPr>
        <w:t xml:space="preserve"> </w:t>
      </w:r>
      <w:r w:rsidRPr="00EF251D">
        <w:rPr>
          <w:sz w:val="16"/>
        </w:rPr>
        <w:t xml:space="preserve">On the morning of February 26 (March 11) the political strike and demonstration began to assume the character of an uprising. The workers disarmed police and gendarmes and armed themselves… On February 26 (March 11) the Bureau of the Central Committee [of the communist party] issued a manifesto calling for the continuation of the armed struggle against tsardom and the formation of a Provisional Revolutionary Government…. The workers and soldiers who had risen in revolt began to arrest tsarist ministers and generals and to free revolutionaries from jail. The released political prisoners joined the revolutionary struggle. When the news of the victory of the revolution in Petrograd spread to other towns and to the front, the workers and soldiers everywhere began to depose the tsarist officials. The February bourgeois-democratic revolution had won. It is important to note that in spite of the seemingly rapid sequence of events, the Russian Revolution was not a swift uprising. It was the product of an extended struggle. More than a decade earlier, another uprising of Russian workers had been crushed, but it nevertheless laid the groundwork for 1917: The First Revolution, that of 1905, had prepared the way for the swift success of the Second Revolution, that of 1917. "Without the tremendous class battles," Lenin wrote, "and the revolutionary energy displayed by the Russian proletariat during the three years, 1905-07, the second revolution could not possibly have been so rapid in the sense that its initial stage was completed in a few days." (Lenin, Selected Works, Vol. VI, pp. 3-4.) History of the Communist Party of the Soviet Union </w:t>
      </w:r>
      <w:r w:rsidRPr="00EF251D">
        <w:rPr>
          <w:u w:val="single"/>
        </w:rPr>
        <w:t>Demands - Economic, Political, Revolutionary</w:t>
      </w:r>
      <w:r>
        <w:rPr>
          <w:u w:val="single"/>
        </w:rPr>
        <w:t xml:space="preserve"> </w:t>
      </w:r>
      <w:r w:rsidRPr="00EF251D">
        <w:rPr>
          <w:u w:val="single"/>
        </w:rPr>
        <w:t xml:space="preserve">Demands form the constellation by which the revolution navigates. They guide the great mass of workers toward a single objective. </w:t>
      </w:r>
      <w:r w:rsidRPr="00EF251D">
        <w:rPr>
          <w:highlight w:val="green"/>
          <w:u w:val="single"/>
        </w:rPr>
        <w:t>Revolutionary demands must be</w:t>
      </w:r>
      <w:r w:rsidRPr="00EF251D">
        <w:rPr>
          <w:u w:val="single"/>
        </w:rPr>
        <w:t xml:space="preserve"> </w:t>
      </w:r>
      <w:r w:rsidRPr="00EF251D">
        <w:rPr>
          <w:highlight w:val="green"/>
          <w:u w:val="single"/>
        </w:rPr>
        <w:t>based on an analysis of the current exploitation faced</w:t>
      </w:r>
      <w:r w:rsidRPr="00EF251D">
        <w:rPr>
          <w:u w:val="single"/>
        </w:rPr>
        <w:t xml:space="preserve"> by the working class. Given our current conditions, we must demand (1) a 30-hour work week. The labor time expected of the proletariat must reflect our level of productivity</w:t>
      </w:r>
      <w:r w:rsidRPr="00EF251D">
        <w:rPr>
          <w:highlight w:val="green"/>
          <w:u w:val="single"/>
        </w:rPr>
        <w:t xml:space="preserve">. We must not be required to sacrifice the better part of our lives for </w:t>
      </w:r>
      <w:r w:rsidRPr="00EF251D">
        <w:rPr>
          <w:u w:val="single"/>
        </w:rPr>
        <w:t xml:space="preserve">the </w:t>
      </w:r>
      <w:r w:rsidRPr="00EF251D">
        <w:rPr>
          <w:highlight w:val="green"/>
          <w:u w:val="single"/>
        </w:rPr>
        <w:t>profits</w:t>
      </w:r>
      <w:r w:rsidRPr="00EF251D">
        <w:rPr>
          <w:u w:val="single"/>
        </w:rPr>
        <w:t xml:space="preserve"> of the vampire class. (2) We must have an adjusted living wage adequate to meet the needs of the cost of living and automatically adjusted for inflation. A minimum wage will no longer suffice. (3) We must have universal free healthcare. (4) We must have free college, and the cancellation of all student debt. (5) We must have guaranteed subsidized housing to once and for all end the barbaric practice of evicting human beings onto the street for lack of funds. Lastly, (6) we must have uncontested union recognition and the unfettered right to strike for both public and private sector workers.</w:t>
      </w:r>
      <w:r>
        <w:rPr>
          <w:u w:val="single"/>
        </w:rPr>
        <w:t xml:space="preserve"> </w:t>
      </w:r>
      <w:r w:rsidRPr="00EF251D">
        <w:rPr>
          <w:u w:val="single"/>
        </w:rPr>
        <w:t>The bourgeois government is merely the administrative arm of the capitalist class. The capitalist ruling class controls both the economic and political spheres. Therefore, we need not confine our demands to the economic dimension when we go on strike. The full range of political and social injustices to which we have been subjected would be exposed to our revolutionary assault. Revolutionary demands must also push forward towards the construction of socialism.</w:t>
      </w:r>
      <w:r>
        <w:rPr>
          <w:u w:val="single"/>
        </w:rPr>
        <w:t xml:space="preserve"> </w:t>
      </w:r>
      <w:r w:rsidRPr="00EF251D">
        <w:rPr>
          <w:highlight w:val="green"/>
          <w:u w:val="single"/>
        </w:rPr>
        <w:t>Therefore, we</w:t>
      </w:r>
      <w:r w:rsidRPr="00EF251D">
        <w:rPr>
          <w:u w:val="single"/>
        </w:rPr>
        <w:t xml:space="preserve"> must also </w:t>
      </w:r>
      <w:r w:rsidRPr="00EF251D">
        <w:rPr>
          <w:highlight w:val="green"/>
          <w:u w:val="single"/>
        </w:rPr>
        <w:t>demand</w:t>
      </w:r>
      <w:r w:rsidRPr="00EF251D">
        <w:rPr>
          <w:u w:val="single"/>
        </w:rPr>
        <w:t xml:space="preserve"> (7) </w:t>
      </w:r>
      <w:r w:rsidRPr="00EF251D">
        <w:rPr>
          <w:highlight w:val="green"/>
          <w:u w:val="single"/>
        </w:rPr>
        <w:t>the end of mass incarceration, mass deportation, and racial disparities</w:t>
      </w:r>
      <w:r w:rsidRPr="00EF251D">
        <w:rPr>
          <w:u w:val="single"/>
        </w:rPr>
        <w:t xml:space="preserve"> in the judicial system, (8) freedom for all political prisoners and all non-violent offenders, (9) </w:t>
      </w:r>
      <w:r w:rsidRPr="00EF251D">
        <w:rPr>
          <w:highlight w:val="green"/>
          <w:u w:val="single"/>
        </w:rPr>
        <w:t>an end to discriminatory laws against the transgender community</w:t>
      </w:r>
      <w:r w:rsidRPr="00EF251D">
        <w:rPr>
          <w:u w:val="single"/>
        </w:rPr>
        <w:t xml:space="preserve">, (10) closing the gender-based wage gap, and (11) </w:t>
      </w:r>
      <w:r w:rsidRPr="00EF251D">
        <w:rPr>
          <w:highlight w:val="green"/>
          <w:u w:val="single"/>
        </w:rPr>
        <w:t>the closure of all foreign US military bases and the end of all combat operations</w:t>
      </w:r>
      <w:r w:rsidRPr="00EF251D">
        <w:rPr>
          <w:u w:val="single"/>
        </w:rPr>
        <w:t>.</w:t>
      </w:r>
    </w:p>
    <w:bookmarkEnd w:id="1"/>
    <w:p w14:paraId="48C15493" w14:textId="77777777" w:rsidR="00416F93" w:rsidRDefault="00416F93" w:rsidP="00AA3D9D"/>
    <w:p w14:paraId="4588DC98" w14:textId="2E839E71" w:rsidR="00AA3D9D" w:rsidRDefault="00AA3D9D" w:rsidP="00AA3D9D">
      <w:pPr>
        <w:pStyle w:val="Heading2"/>
      </w:pPr>
      <w:r>
        <w:t>3</w:t>
      </w:r>
    </w:p>
    <w:p w14:paraId="4CD545AA" w14:textId="77777777" w:rsidR="00416F93" w:rsidRDefault="00416F93" w:rsidP="00416F93">
      <w:pPr>
        <w:pStyle w:val="Heading4"/>
      </w:pPr>
      <w:r w:rsidRPr="00361672">
        <w:t>Affs must be topical. The 1AC isn’t:</w:t>
      </w:r>
    </w:p>
    <w:p w14:paraId="2CDE60C7" w14:textId="77777777" w:rsidR="00416F93" w:rsidRDefault="00416F93" w:rsidP="00416F93">
      <w:pPr>
        <w:pStyle w:val="Heading4"/>
      </w:pPr>
      <w:r>
        <w:t xml:space="preserve">‘United States’ means the </w:t>
      </w:r>
      <w:r>
        <w:rPr>
          <w:u w:val="single"/>
        </w:rPr>
        <w:t>federal</w:t>
      </w:r>
      <w:r>
        <w:t xml:space="preserve"> government, </w:t>
      </w:r>
      <w:r>
        <w:rPr>
          <w:u w:val="single"/>
        </w:rPr>
        <w:t>not</w:t>
      </w:r>
      <w:r>
        <w:t xml:space="preserve"> private entities. </w:t>
      </w:r>
    </w:p>
    <w:p w14:paraId="6A3379D9" w14:textId="77777777" w:rsidR="00416F93" w:rsidRPr="005D3059" w:rsidRDefault="00416F93" w:rsidP="00416F93">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53D66594" w14:textId="77777777" w:rsidR="00416F93" w:rsidRPr="00C1242C" w:rsidRDefault="00416F93" w:rsidP="00416F93">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AB7900">
        <w:rPr>
          <w:rFonts w:eastAsia="Times New Roman"/>
          <w:color w:val="000000"/>
          <w:highlight w:val="green"/>
          <w:u w:val="single"/>
          <w:shd w:val="clear" w:color="auto" w:fill="00FF00"/>
        </w:rPr>
        <w:t>U</w:t>
      </w:r>
      <w:r w:rsidRPr="00AB7900">
        <w:rPr>
          <w:rFonts w:eastAsia="Times New Roman"/>
          <w:color w:val="000000"/>
          <w:highlight w:val="green"/>
          <w:u w:val="single"/>
        </w:rPr>
        <w:t>nited </w:t>
      </w:r>
      <w:r w:rsidRPr="00AB7900">
        <w:rPr>
          <w:rFonts w:eastAsia="Times New Roman"/>
          <w:color w:val="000000"/>
          <w:highlight w:val="green"/>
          <w:u w:val="single"/>
          <w:shd w:val="clear" w:color="auto" w:fill="00FF00"/>
        </w:rPr>
        <w:t>S</w:t>
      </w:r>
      <w:r w:rsidRPr="00AB7900">
        <w:rPr>
          <w:rFonts w:eastAsia="Times New Roman"/>
          <w:color w:val="000000"/>
          <w:highlight w:val="green"/>
          <w:u w:val="single"/>
        </w:rPr>
        <w:t>tates</w:t>
      </w:r>
      <w:r w:rsidRPr="005D3059">
        <w:rPr>
          <w:rFonts w:eastAsia="Times New Roman"/>
          <w:color w:val="000000"/>
          <w:u w:val="single"/>
        </w:rPr>
        <w:t>" in § 1028(c)(1) </w:t>
      </w:r>
      <w:r w:rsidRPr="00AB7900">
        <w:rPr>
          <w:rFonts w:eastAsia="Times New Roman"/>
          <w:color w:val="000000"/>
          <w:highlight w:val="green"/>
          <w:u w:val="single"/>
          <w:shd w:val="clear" w:color="auto" w:fill="00FF00"/>
        </w:rPr>
        <w:t>refers</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only</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to the</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national</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government</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and</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does not refer</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broadly</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to the</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AB7900">
        <w:rPr>
          <w:rFonts w:eastAsia="Times New Roman"/>
          <w:color w:val="000000"/>
          <w:highlight w:val="green"/>
          <w:u w:val="single"/>
          <w:shd w:val="clear" w:color="auto" w:fill="00FF00"/>
        </w:rPr>
        <w:t>and</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all</w:t>
      </w:r>
      <w:r w:rsidRPr="00AB7900">
        <w:rPr>
          <w:rFonts w:eastAsia="Times New Roman"/>
          <w:color w:val="000000"/>
          <w:highlight w:val="green"/>
          <w:u w:val="single"/>
        </w:rPr>
        <w:t> </w:t>
      </w:r>
      <w:r w:rsidRPr="00AB7900">
        <w:rPr>
          <w:rFonts w:eastAsia="Times New Roman"/>
          <w:color w:val="000000"/>
          <w:highlight w:val="green"/>
          <w:u w:val="single"/>
          <w:shd w:val="clear" w:color="auto" w:fill="00FF00"/>
        </w:rPr>
        <w:t>of</w:t>
      </w:r>
      <w:r w:rsidRPr="00AB7900">
        <w:rPr>
          <w:rFonts w:eastAsia="Times New Roman"/>
          <w:color w:val="000000"/>
          <w:highlight w:val="green"/>
          <w:u w:val="single"/>
        </w:rPr>
        <w:t> its </w:t>
      </w:r>
      <w:r w:rsidRPr="00AB7900">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including the States. Accordingly, the district court plainly erred in instructing the jury that the federal nexus required by § 1028(c)(1) was automatically satisfied merely by showing that the identification document in question was issued by a state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6303C03F" w14:textId="77777777" w:rsidR="00416F93" w:rsidRDefault="00416F93" w:rsidP="00416F93">
      <w:pPr>
        <w:pStyle w:val="Heading4"/>
        <w:spacing w:before="30" w:line="278" w:lineRule="atLeast"/>
        <w:rPr>
          <w:rFonts w:cs="Calibri"/>
          <w:color w:val="000000"/>
          <w:szCs w:val="26"/>
        </w:rPr>
      </w:pPr>
      <w:r>
        <w:rPr>
          <w:rFonts w:cs="Calibri"/>
          <w:color w:val="000000"/>
          <w:szCs w:val="26"/>
        </w:rPr>
        <w:t>‘Should’ requires mandating action</w:t>
      </w:r>
    </w:p>
    <w:p w14:paraId="21F316CB" w14:textId="77777777" w:rsidR="00416F93" w:rsidRDefault="00416F93" w:rsidP="00416F93">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05BE1E6D" w14:textId="77777777" w:rsidR="00416F93" w:rsidRDefault="00416F93" w:rsidP="00416F93">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"should" is</w:t>
      </w:r>
      <w:r w:rsidRPr="00C1242C">
        <w:rPr>
          <w:color w:val="000000"/>
          <w:u w:val="single"/>
        </w:rPr>
        <w:t> that it denotes </w:t>
      </w:r>
      <w:r w:rsidRPr="00AB7900">
        <w:rPr>
          <w:color w:val="000000"/>
          <w:highlight w:val="green"/>
          <w:u w:val="single"/>
          <w:shd w:val="clear" w:color="auto" w:fill="00FF00"/>
        </w:rPr>
        <w:t>a</w:t>
      </w:r>
      <w:r w:rsidRPr="00AB7900">
        <w:rPr>
          <w:color w:val="000000"/>
          <w:highlight w:val="green"/>
          <w:u w:val="single"/>
        </w:rPr>
        <w:t> </w:t>
      </w:r>
      <w:r w:rsidRPr="00AB7900">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69A1E34F" w14:textId="77777777" w:rsidR="00416F93" w:rsidRDefault="00416F93" w:rsidP="00416F93">
      <w:pPr>
        <w:pStyle w:val="Heading4"/>
        <w:rPr>
          <w:rFonts w:cs="Arial"/>
        </w:rPr>
      </w:pPr>
      <w:r w:rsidRPr="00026D45">
        <w:rPr>
          <w:rFonts w:cs="Arial"/>
        </w:rPr>
        <w:t xml:space="preserve">Vote </w:t>
      </w:r>
      <w:r w:rsidRPr="00026D45">
        <w:rPr>
          <w:rFonts w:cs="Arial"/>
          <w:u w:val="single"/>
        </w:rPr>
        <w:t>Neg</w:t>
      </w:r>
      <w:r w:rsidRPr="00026D45">
        <w:rPr>
          <w:rFonts w:cs="Arial"/>
        </w:rPr>
        <w:t>:</w:t>
      </w:r>
    </w:p>
    <w:p w14:paraId="029A31E2" w14:textId="77777777" w:rsidR="00416F93" w:rsidRPr="008E76D3" w:rsidRDefault="00416F93" w:rsidP="00416F93">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analysis , and the only impact the </w:t>
      </w:r>
      <w:r w:rsidRPr="001D3D9D">
        <w:rPr>
          <w:u w:val="single"/>
        </w:rPr>
        <w:t>ballot can solve</w:t>
      </w:r>
      <w:r>
        <w:t xml:space="preserve"> - </w:t>
      </w:r>
    </w:p>
    <w:p w14:paraId="707858F4" w14:textId="77777777" w:rsidR="00416F93" w:rsidRPr="00026D45" w:rsidRDefault="00416F93" w:rsidP="00416F93">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interp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19D77474" w14:textId="77777777" w:rsidR="00416F93" w:rsidRDefault="00416F93" w:rsidP="00416F93"/>
    <w:p w14:paraId="56C9C85B" w14:textId="7225F95F" w:rsidR="00416F93" w:rsidRDefault="00416F93" w:rsidP="00416F93">
      <w:pPr>
        <w:pStyle w:val="Heading1"/>
      </w:pPr>
      <w:r>
        <w:t>Case</w:t>
      </w:r>
    </w:p>
    <w:p w14:paraId="07761DD1" w14:textId="77777777" w:rsidR="00416F93" w:rsidRDefault="00416F93" w:rsidP="00416F93">
      <w:pPr>
        <w:pStyle w:val="Heading3"/>
      </w:pPr>
      <w:r>
        <w:t>1nc – long</w:t>
      </w:r>
    </w:p>
    <w:p w14:paraId="5962961E" w14:textId="77777777" w:rsidR="00416F93" w:rsidRDefault="00416F93" w:rsidP="00416F93">
      <w:pPr>
        <w:pStyle w:val="Heading4"/>
      </w:pPr>
      <w:r>
        <w:rPr>
          <w:u w:val="single"/>
        </w:rPr>
        <w:t>INTERPRETATION</w:t>
      </w:r>
      <w:r>
        <w:t xml:space="preserve">: Affirmatives must defend an </w:t>
      </w:r>
      <w:r w:rsidRPr="001D780A">
        <w:rPr>
          <w:u w:val="single"/>
        </w:rPr>
        <w:t>exportable political tactic</w:t>
      </w:r>
      <w:r>
        <w:t xml:space="preserve"> or </w:t>
      </w:r>
      <w:r w:rsidRPr="001D780A">
        <w:rPr>
          <w:u w:val="single"/>
        </w:rPr>
        <w:t>demand</w:t>
      </w:r>
      <w:r>
        <w:t xml:space="preserve">. </w:t>
      </w:r>
    </w:p>
    <w:p w14:paraId="3625E9C5" w14:textId="77777777" w:rsidR="00416F93" w:rsidRPr="00D83C8D" w:rsidRDefault="00416F93" w:rsidP="00416F93"/>
    <w:p w14:paraId="6786017B" w14:textId="66E61873" w:rsidR="00416F93" w:rsidRDefault="00416F93" w:rsidP="00416F93">
      <w:pPr>
        <w:pStyle w:val="Heading4"/>
      </w:pPr>
      <w:r>
        <w:t xml:space="preserve">They </w:t>
      </w:r>
      <w:r w:rsidRPr="001D780A">
        <w:rPr>
          <w:u w:val="single"/>
        </w:rPr>
        <w:t>don’t</w:t>
      </w:r>
      <w:r>
        <w:t xml:space="preserve"> – their method </w:t>
      </w:r>
      <w:r w:rsidR="00B902A5">
        <w:t xml:space="preserve">doesn’t endorse an advocacy statement </w:t>
      </w:r>
      <w:r>
        <w:t xml:space="preserve">.  </w:t>
      </w:r>
    </w:p>
    <w:p w14:paraId="1AF3C080" w14:textId="77777777" w:rsidR="00416F93" w:rsidRDefault="00416F93" w:rsidP="00416F93"/>
    <w:p w14:paraId="142CA8CC" w14:textId="77777777" w:rsidR="00416F93" w:rsidRDefault="00416F93" w:rsidP="00416F93">
      <w:pPr>
        <w:pStyle w:val="Heading4"/>
      </w:pPr>
      <w:r>
        <w:t>Prefer it:</w:t>
      </w:r>
    </w:p>
    <w:p w14:paraId="105459BA" w14:textId="77777777" w:rsidR="00416F93" w:rsidRDefault="00416F93" w:rsidP="00416F93">
      <w:pPr>
        <w:pStyle w:val="Heading4"/>
        <w:numPr>
          <w:ilvl w:val="0"/>
          <w:numId w:val="46"/>
        </w:numPr>
        <w:tabs>
          <w:tab w:val="num" w:pos="720"/>
        </w:tabs>
        <w:ind w:left="720"/>
      </w:pPr>
      <w:r>
        <w:rPr>
          <w:u w:val="single"/>
        </w:rPr>
        <w:t>ITERATIVE TESTING</w:t>
      </w:r>
      <w:r>
        <w:t xml:space="preserve"> – lack of a clear exportable demand or political tactic forecloses necessary controversy over political engagement and movement cohesion --- isolating individual demands creatives a frozen dogmatic cycle incapable of testing mechanisms </w:t>
      </w:r>
    </w:p>
    <w:p w14:paraId="0F02F037" w14:textId="77777777" w:rsidR="00416F93" w:rsidRDefault="00416F93" w:rsidP="00416F93">
      <w:pPr>
        <w:pStyle w:val="Heading4"/>
      </w:pPr>
      <w:r>
        <w:t xml:space="preserve"> 2. </w:t>
      </w:r>
      <w:r w:rsidRPr="00AA5617">
        <w:rPr>
          <w:u w:val="single"/>
        </w:rPr>
        <w:t>EDUCATION</w:t>
      </w:r>
      <w:r>
        <w:t xml:space="preserve"> – in depth debates around a demand or political tactic is key to generating portable skills like coalition-building, negotiation and collective strategy for debaters to resist and engage with the state -- foreclosing this engagement cedes the ability to analyze and intervene in institutions. </w:t>
      </w:r>
    </w:p>
    <w:p w14:paraId="7EC637EE" w14:textId="77777777" w:rsidR="00416F93" w:rsidRPr="00D14102" w:rsidRDefault="00416F93" w:rsidP="00416F93">
      <w:pPr>
        <w:pStyle w:val="Heading4"/>
        <w:numPr>
          <w:ilvl w:val="0"/>
          <w:numId w:val="45"/>
        </w:numPr>
        <w:tabs>
          <w:tab w:val="num" w:pos="1800"/>
        </w:tabs>
        <w:ind w:left="1800"/>
        <w:rPr>
          <w:rFonts w:cstheme="majorHAnsi"/>
        </w:rPr>
      </w:pPr>
      <w:r w:rsidRPr="00C61DA1">
        <w:rPr>
          <w:rFonts w:cstheme="majorHAnsi"/>
          <w:u w:val="single"/>
        </w:rPr>
        <w:t>Sufficiency</w:t>
      </w:r>
      <w:r w:rsidRPr="00BC3F18">
        <w:rPr>
          <w:rFonts w:cstheme="majorHAnsi"/>
        </w:rPr>
        <w:t xml:space="preserve"> – Systems of power aren’t offense - </w:t>
      </w:r>
      <w:r>
        <w:rPr>
          <w:bCs/>
        </w:rPr>
        <w:t>They’ve already read the aff they don’t need the ballot and they have not provided a reason why a win changes material structures</w:t>
      </w:r>
    </w:p>
    <w:p w14:paraId="155CB062" w14:textId="77777777" w:rsidR="00416F93" w:rsidRDefault="00416F93" w:rsidP="00416F93">
      <w:pPr>
        <w:pStyle w:val="Heading4"/>
        <w:numPr>
          <w:ilvl w:val="0"/>
          <w:numId w:val="45"/>
        </w:numPr>
        <w:tabs>
          <w:tab w:val="num" w:pos="1800"/>
        </w:tabs>
        <w:ind w:left="1800"/>
        <w:rPr>
          <w:rFonts w:cstheme="majorHAnsi"/>
        </w:rPr>
      </w:pPr>
      <w:r w:rsidRPr="00C61DA1">
        <w:rPr>
          <w:rFonts w:cstheme="majorHAnsi"/>
          <w:u w:val="single"/>
        </w:rPr>
        <w:t>Conflation DA</w:t>
      </w:r>
      <w:r w:rsidRPr="00BC3F18">
        <w:rPr>
          <w:rFonts w:cstheme="majorHAnsi"/>
        </w:rPr>
        <w:t xml:space="preserve"> – they conflate scholarship with praxis --- setting the burden for aff solvency at simple introduction of “new” knowledge just devolves into infinitely regressive debates --ALSO means lectures, seminars, articles, and books all solve</w:t>
      </w:r>
    </w:p>
    <w:p w14:paraId="029139CF" w14:textId="77777777" w:rsidR="00416F93" w:rsidRPr="00416F93" w:rsidRDefault="00416F93" w:rsidP="00416F93"/>
    <w:p w14:paraId="1619191B" w14:textId="77777777" w:rsidR="00263BA9" w:rsidRDefault="00263BA9" w:rsidP="00263BA9">
      <w:pPr>
        <w:pStyle w:val="Heading3"/>
      </w:pPr>
      <w:r>
        <w:t>1nc - k</w:t>
      </w:r>
    </w:p>
    <w:p w14:paraId="249C21C8" w14:textId="77777777" w:rsidR="00263BA9" w:rsidRPr="00F71FDA" w:rsidRDefault="00263BA9" w:rsidP="00263BA9">
      <w:pPr>
        <w:pStyle w:val="Heading4"/>
      </w:pPr>
      <w:r>
        <w:t>Andrew Culp whitewashes black theorization and doesn’t give them any credit</w:t>
      </w:r>
    </w:p>
    <w:p w14:paraId="14C8A8C3" w14:textId="77777777" w:rsidR="00263BA9" w:rsidRDefault="00263BA9" w:rsidP="00263BA9">
      <w:r>
        <w:t xml:space="preserve">Timothy </w:t>
      </w:r>
      <w:r w:rsidRPr="00835592">
        <w:rPr>
          <w:rStyle w:val="Style13ptBold"/>
        </w:rPr>
        <w:t>Snediker 16</w:t>
      </w:r>
      <w:r>
        <w:t xml:space="preserve"> (8-4-2016, Timothy Snediker works at UC Santa Barbara in continental philosophy of religion and Critical Theory "Review – A Darker, Grittier Deleuze ," RELIGIOUS THEORY, </w:t>
      </w:r>
      <w:hyperlink r:id="rId12" w:history="1">
        <w:r w:rsidRPr="00A90464">
          <w:rPr>
            <w:rStyle w:val="Hyperlink"/>
          </w:rPr>
          <w:t>http://jcrt.org/religioustheory/2016/08/04/review-a-darker-grittier-deleuze/</w:t>
        </w:r>
      </w:hyperlink>
      <w:r>
        <w:rPr>
          <w:rStyle w:val="Hyperlink"/>
        </w:rPr>
        <w:t xml:space="preserve"> )//sb</w:t>
      </w:r>
    </w:p>
    <w:p w14:paraId="70FEEFAB" w14:textId="77777777" w:rsidR="00263BA9" w:rsidRPr="00AB483B" w:rsidRDefault="00263BA9" w:rsidP="00263BA9">
      <w:pPr>
        <w:rPr>
          <w:u w:val="single"/>
        </w:rPr>
      </w:pPr>
      <w:r w:rsidRPr="0044469B">
        <w:rPr>
          <w:sz w:val="14"/>
        </w:rPr>
        <w:t xml:space="preserve">Nevertheless, </w:t>
      </w:r>
      <w:r w:rsidRPr="00AB483B">
        <w:rPr>
          <w:rStyle w:val="StyleUnderline"/>
          <w:highlight w:val="green"/>
        </w:rPr>
        <w:t>the book’s most obvious</w:t>
      </w:r>
      <w:r w:rsidRPr="004C65B9">
        <w:rPr>
          <w:rStyle w:val="StyleUnderline"/>
        </w:rPr>
        <w:t>—and damning—</w:t>
      </w:r>
      <w:r w:rsidRPr="00AB483B">
        <w:rPr>
          <w:rStyle w:val="StyleUnderline"/>
          <w:highlight w:val="green"/>
        </w:rPr>
        <w:t>flaw is the omission of any reference to afro-pessimism</w:t>
      </w:r>
      <w:r w:rsidRPr="004C65B9">
        <w:rPr>
          <w:rStyle w:val="StyleUnderline"/>
        </w:rPr>
        <w:t>, the assorted authors of which have been advocating the death, or the end, of the world—using precisely this language and reliance on negativity</w:t>
      </w:r>
      <w:r w:rsidRPr="0044469B">
        <w:rPr>
          <w:sz w:val="14"/>
        </w:rPr>
        <w:t xml:space="preserve">—for approximately a decade.[3] I note in passing that </w:t>
      </w:r>
      <w:r w:rsidRPr="00AB483B">
        <w:rPr>
          <w:rStyle w:val="StyleUnderline"/>
          <w:highlight w:val="green"/>
        </w:rPr>
        <w:t>Culp</w:t>
      </w:r>
      <w:r w:rsidRPr="0044469B">
        <w:rPr>
          <w:sz w:val="14"/>
        </w:rPr>
        <w:t>, judging from his fascinating discussion of Dark Deleuze here with Alexander Galloway</w:t>
      </w:r>
      <w:r w:rsidRPr="004C65B9">
        <w:rPr>
          <w:rStyle w:val="StyleUnderline"/>
        </w:rPr>
        <w:t xml:space="preserve">, is </w:t>
      </w:r>
      <w:r w:rsidRPr="00AB483B">
        <w:rPr>
          <w:rStyle w:val="StyleUnderline"/>
          <w:highlight w:val="green"/>
        </w:rPr>
        <w:t>well-aware of the afro-pessimists</w:t>
      </w:r>
      <w:r w:rsidRPr="00AB483B">
        <w:rPr>
          <w:sz w:val="14"/>
          <w:highlight w:val="green"/>
        </w:rPr>
        <w:t xml:space="preserve">. </w:t>
      </w:r>
      <w:r w:rsidRPr="00AB483B">
        <w:rPr>
          <w:rStyle w:val="Emphasis"/>
          <w:highlight w:val="green"/>
        </w:rPr>
        <w:t>Suffice it to say that the omission of such important source material from the monograph is troubling</w:t>
      </w:r>
      <w:r w:rsidRPr="004C65B9">
        <w:rPr>
          <w:rStyle w:val="Emphasis"/>
        </w:rPr>
        <w:t>, not to mention familiar</w:t>
      </w:r>
      <w:r w:rsidRPr="0044469B">
        <w:rPr>
          <w:sz w:val="14"/>
        </w:rPr>
        <w:t xml:space="preserve">. </w:t>
      </w:r>
      <w:r w:rsidRPr="004C65B9">
        <w:rPr>
          <w:rStyle w:val="StyleUnderline"/>
        </w:rPr>
        <w:t>In the last instance</w:t>
      </w:r>
      <w:r w:rsidRPr="00AB483B">
        <w:rPr>
          <w:rStyle w:val="StyleUnderline"/>
          <w:highlight w:val="green"/>
        </w:rPr>
        <w:t>, Dark Deleuze remains</w:t>
      </w:r>
      <w:r w:rsidRPr="004C65B9">
        <w:rPr>
          <w:rStyle w:val="StyleUnderline"/>
        </w:rPr>
        <w:t xml:space="preserve"> white—</w:t>
      </w:r>
      <w:r w:rsidRPr="00AB483B">
        <w:rPr>
          <w:rStyle w:val="StyleUnderline"/>
          <w:highlight w:val="green"/>
        </w:rPr>
        <w:t>all too white</w:t>
      </w:r>
      <w:r w:rsidRPr="004C65B9">
        <w:rPr>
          <w:rStyle w:val="StyleUnderline"/>
        </w:rPr>
        <w:t>.</w:t>
      </w:r>
      <w:r>
        <w:rPr>
          <w:rStyle w:val="StyleUnderline"/>
        </w:rPr>
        <w:t xml:space="preserve"> </w:t>
      </w:r>
      <w:r w:rsidRPr="0044469B">
        <w:rPr>
          <w:sz w:val="14"/>
        </w:rPr>
        <w:t xml:space="preserve">Of interest both to Deleuzian scholars and to all those involved in thinking and enacting a world beyond capitalism, Dark Deleuze invites us to consider the possibility that one will neither attain nor create such a world without destroying the present world. That this </w:t>
      </w:r>
      <w:r w:rsidRPr="00AB483B">
        <w:rPr>
          <w:rStyle w:val="StyleUnderline"/>
          <w:highlight w:val="green"/>
        </w:rPr>
        <w:t>destruction of the world remains an essentially symbolic and semiotic destruction</w:t>
      </w:r>
      <w:r w:rsidRPr="004C65B9">
        <w:rPr>
          <w:rStyle w:val="StyleUnderline"/>
        </w:rPr>
        <w:t xml:space="preserve"> (that is to say, it </w:t>
      </w:r>
      <w:r w:rsidRPr="00AB483B">
        <w:rPr>
          <w:rStyle w:val="StyleUnderline"/>
          <w:highlight w:val="green"/>
        </w:rPr>
        <w:t>appears to still be governed by a logic of whiteness</w:t>
      </w:r>
      <w:r w:rsidRPr="004C65B9">
        <w:rPr>
          <w:rStyle w:val="StyleUnderline"/>
        </w:rPr>
        <w:t>, which tends to preserve itself by effacing itself) should give us pause. Culp may very well be a decisive voice for the future of radical politics—a handyman of our ‘resistance to the present’—but the buggery of Deleuze has, so to speak, only just begun.</w:t>
      </w:r>
    </w:p>
    <w:p w14:paraId="5BE4EB2C" w14:textId="77777777" w:rsidR="00263BA9" w:rsidRPr="006D0B2F" w:rsidRDefault="00263BA9" w:rsidP="00263BA9">
      <w:pPr>
        <w:pStyle w:val="Heading4"/>
      </w:pPr>
      <w:r>
        <w:t xml:space="preserve">Their neutral affirmation of speculative fiction is captured by capitalist accumulation. The need to imagine new futures is also a desire to erase existing worlds which means they trade off with galvanizing Marxist organizing that’s occurring all around us and recreates settler doctrines of terra nullius that secure the hegemony of capitalist property logics. </w:t>
      </w:r>
    </w:p>
    <w:p w14:paraId="781EEEAE" w14:textId="77777777" w:rsidR="00263BA9" w:rsidRDefault="00263BA9" w:rsidP="00263BA9">
      <w:r>
        <w:rPr>
          <w:rStyle w:val="Style13ptBold"/>
        </w:rPr>
        <w:t>Rosenberg 14</w:t>
      </w:r>
      <w:r w:rsidRPr="00036959">
        <w:t xml:space="preserve"> (</w:t>
      </w:r>
      <w:r>
        <w:t xml:space="preserve">Jord/ana Rosenberg, associate professor of Literature at UMass Amherst, PhD from Cornell, 2014, “The Molecularization of Sexuality: On Some Primitivisms of the Present,” </w:t>
      </w:r>
      <w:r>
        <w:rPr>
          <w:i/>
        </w:rPr>
        <w:t>Theory &amp; Event</w:t>
      </w:r>
      <w:r>
        <w:t xml:space="preserve"> Volume 17 Issue 2) gz</w:t>
      </w:r>
    </w:p>
    <w:p w14:paraId="55B77CC0" w14:textId="77777777" w:rsidR="00263BA9" w:rsidRPr="00887F84" w:rsidRDefault="00263BA9" w:rsidP="00263BA9">
      <w:pPr>
        <w:rPr>
          <w:sz w:val="16"/>
        </w:rPr>
      </w:pPr>
      <w:r w:rsidRPr="001E6AF1">
        <w:rPr>
          <w:sz w:val="16"/>
        </w:rPr>
        <w:t xml:space="preserve">Before we close this section, I want to make note of the ways in which primitive accumulation has received a fair amount of attention within the Humanities following David Harvey’s update to Rosa Luxemburg in the articulation of capital accumulation as grounded in processes of “accumulation by dispossession.” There has been some debate within settler colonial studies about this updating of the concept of primitive accumulation. Glen Coulthard has recently urged a focus on the spatial logic of dispossession inherent in primitive accumulation, against what he argues is the traditional understanding of primitive accumulation as the putting into place of a temporal logic: the wage-form, with its exploitation of the worker’s time.80 I want to think here about Coulthard’s intervention into political-economic accounts that occlude the spatial dynamics of settler dispossessions, and consider this work in relation to Brenna Bhandar’s recent investigations of the temporality of settler colonialism.81 For Bhandar, </w:t>
      </w:r>
      <w:r w:rsidRPr="001E6AF1">
        <w:rPr>
          <w:rStyle w:val="Emphasis"/>
        </w:rPr>
        <w:t>settler colonialism puts into place a property-logic</w:t>
      </w:r>
      <w:r w:rsidRPr="001E6AF1">
        <w:rPr>
          <w:rStyle w:val="StyleUnderline"/>
        </w:rPr>
        <w:t xml:space="preserve"> that is significantly different from feudal use-based conceptions of land</w:t>
      </w:r>
      <w:r w:rsidRPr="001E6AF1">
        <w:rPr>
          <w:sz w:val="16"/>
        </w:rPr>
        <w:t xml:space="preserve">. </w:t>
      </w:r>
      <w:r w:rsidRPr="001E6AF1">
        <w:rPr>
          <w:rStyle w:val="StyleUnderline"/>
        </w:rPr>
        <w:t xml:space="preserve">In some contrast to pre-capitalist formations, </w:t>
      </w:r>
      <w:r w:rsidRPr="00FD4604">
        <w:rPr>
          <w:rStyle w:val="StyleUnderline"/>
          <w:highlight w:val="yellow"/>
        </w:rPr>
        <w:t xml:space="preserve">settler colonialism constitutes the </w:t>
      </w:r>
      <w:r w:rsidRPr="00FD4604">
        <w:rPr>
          <w:rStyle w:val="Emphasis"/>
          <w:highlight w:val="yellow"/>
        </w:rPr>
        <w:t>leading edge of capitalist</w:t>
      </w:r>
      <w:r w:rsidRPr="001E6AF1">
        <w:rPr>
          <w:rStyle w:val="Emphasis"/>
        </w:rPr>
        <w:t xml:space="preserve"> forms of </w:t>
      </w:r>
      <w:r w:rsidRPr="00FD4604">
        <w:rPr>
          <w:rStyle w:val="Emphasis"/>
          <w:highlight w:val="yellow"/>
        </w:rPr>
        <w:t>speculative possession</w:t>
      </w:r>
      <w:r w:rsidRPr="001E6AF1">
        <w:rPr>
          <w:sz w:val="16"/>
        </w:rPr>
        <w:t xml:space="preserve">. </w:t>
      </w:r>
      <w:r w:rsidRPr="001E6AF1">
        <w:rPr>
          <w:rStyle w:val="StyleUnderline"/>
        </w:rPr>
        <w:t xml:space="preserve">If at one point, property ownership was </w:t>
      </w:r>
      <w:r w:rsidRPr="001E6AF1">
        <w:rPr>
          <w:rStyle w:val="Emphasis"/>
        </w:rPr>
        <w:t>demonstrated in use</w:t>
      </w:r>
      <w:r w:rsidRPr="001E6AF1">
        <w:rPr>
          <w:sz w:val="16"/>
        </w:rPr>
        <w:t xml:space="preserve"> (alternately, “occupation”), </w:t>
      </w:r>
      <w:r w:rsidRPr="001E6AF1">
        <w:rPr>
          <w:rStyle w:val="StyleUnderline"/>
        </w:rPr>
        <w:t>capitalist expropriation depends on “</w:t>
      </w:r>
      <w:r w:rsidRPr="001E6AF1">
        <w:rPr>
          <w:rStyle w:val="Emphasis"/>
        </w:rPr>
        <w:t>expectation of use</w:t>
      </w:r>
      <w:r w:rsidRPr="001E6AF1">
        <w:rPr>
          <w:rStyle w:val="StyleUnderline"/>
        </w:rPr>
        <w:t>.”</w:t>
      </w:r>
      <w:r w:rsidRPr="001E6AF1">
        <w:rPr>
          <w:sz w:val="16"/>
        </w:rPr>
        <w:t xml:space="preserve"> Or, speculation: ““</w:t>
      </w:r>
      <w:r w:rsidRPr="001E6AF1">
        <w:rPr>
          <w:rStyle w:val="StyleUnderline"/>
        </w:rPr>
        <w:t xml:space="preserve">Whereas possession and use once justified ownership, </w:t>
      </w:r>
      <w:r w:rsidRPr="00043E41">
        <w:rPr>
          <w:rStyle w:val="StyleUnderline"/>
          <w:highlight w:val="yellow"/>
        </w:rPr>
        <w:t xml:space="preserve">the commoditization of land witnessed a </w:t>
      </w:r>
      <w:r w:rsidRPr="00043E41">
        <w:rPr>
          <w:rStyle w:val="Emphasis"/>
          <w:highlight w:val="yellow"/>
        </w:rPr>
        <w:t>shift in the conceptual underpinnings of ownership</w:t>
      </w:r>
      <w:r w:rsidRPr="001E6AF1">
        <w:rPr>
          <w:rStyle w:val="Emphasis"/>
        </w:rPr>
        <w:t xml:space="preserve"> itself</w:t>
      </w:r>
      <w:r w:rsidRPr="001E6AF1">
        <w:rPr>
          <w:sz w:val="16"/>
        </w:rPr>
        <w:t xml:space="preserve">. While Locke had reconceived of land ownership, as based not on hereditary titles and inheritance (birthright), but on labor, Jeremy </w:t>
      </w:r>
      <w:r w:rsidRPr="001E6AF1">
        <w:rPr>
          <w:rStyle w:val="StyleUnderline"/>
        </w:rPr>
        <w:t xml:space="preserve">Bentham emphasizes </w:t>
      </w:r>
      <w:r w:rsidRPr="001E6AF1">
        <w:rPr>
          <w:rStyle w:val="Emphasis"/>
        </w:rPr>
        <w:t>expectation</w:t>
      </w:r>
      <w:r w:rsidRPr="001E6AF1">
        <w:rPr>
          <w:rStyle w:val="StyleUnderline"/>
        </w:rPr>
        <w:t xml:space="preserve"> and </w:t>
      </w:r>
      <w:r w:rsidRPr="001E6AF1">
        <w:rPr>
          <w:rStyle w:val="Emphasis"/>
        </w:rPr>
        <w:t>security</w:t>
      </w:r>
      <w:r w:rsidRPr="001E6AF1">
        <w:rPr>
          <w:rStyle w:val="StyleUnderline"/>
        </w:rPr>
        <w:t xml:space="preserve"> as the </w:t>
      </w:r>
      <w:r w:rsidRPr="001E6AF1">
        <w:rPr>
          <w:rStyle w:val="Emphasis"/>
        </w:rPr>
        <w:t>key justifications for private property ownership</w:t>
      </w:r>
      <w:r w:rsidRPr="001E6AF1">
        <w:rPr>
          <w:sz w:val="16"/>
        </w:rPr>
        <w:t xml:space="preserve">. In the work of Bentham, </w:t>
      </w:r>
      <w:r w:rsidRPr="001E6AF1">
        <w:rPr>
          <w:rStyle w:val="StyleUnderline"/>
        </w:rPr>
        <w:t xml:space="preserve">we see </w:t>
      </w:r>
      <w:r w:rsidRPr="00043E41">
        <w:rPr>
          <w:rStyle w:val="StyleUnderline"/>
          <w:highlight w:val="yellow"/>
        </w:rPr>
        <w:t>an abstract notion</w:t>
      </w:r>
      <w:r w:rsidRPr="001E6AF1">
        <w:rPr>
          <w:rStyle w:val="StyleUnderline"/>
        </w:rPr>
        <w:t xml:space="preserve"> of </w:t>
      </w:r>
      <w:r w:rsidRPr="00887F84">
        <w:rPr>
          <w:rStyle w:val="StyleUnderline"/>
        </w:rPr>
        <w:t xml:space="preserve">ownership </w:t>
      </w:r>
      <w:r w:rsidRPr="00887F84">
        <w:rPr>
          <w:rStyle w:val="Emphasis"/>
        </w:rPr>
        <w:t>not based on physical possession, occupation, or even use</w:t>
      </w:r>
      <w:r w:rsidRPr="00887F84">
        <w:rPr>
          <w:rStyle w:val="StyleUnderline"/>
        </w:rPr>
        <w:t xml:space="preserve">, but the concept of </w:t>
      </w:r>
      <w:r w:rsidRPr="00887F84">
        <w:rPr>
          <w:rStyle w:val="Emphasis"/>
        </w:rPr>
        <w:t>ownership as a relation</w:t>
      </w:r>
      <w:r w:rsidRPr="00887F84">
        <w:rPr>
          <w:rStyle w:val="StyleUnderline"/>
        </w:rPr>
        <w:t xml:space="preserve">, based on an </w:t>
      </w:r>
      <w:r w:rsidRPr="00887F84">
        <w:rPr>
          <w:rStyle w:val="Emphasis"/>
        </w:rPr>
        <w:t>expectation of being able to use the property as one wishes</w:t>
      </w:r>
      <w:r w:rsidRPr="00887F84">
        <w:rPr>
          <w:sz w:val="16"/>
        </w:rPr>
        <w:t xml:space="preserve">. </w:t>
      </w:r>
      <w:r w:rsidRPr="00887F84">
        <w:rPr>
          <w:rStyle w:val="StyleUnderline"/>
        </w:rPr>
        <w:t xml:space="preserve">Primary to the property relation is law, which secures the property relation, or </w:t>
      </w:r>
      <w:r w:rsidRPr="00887F84">
        <w:rPr>
          <w:rStyle w:val="Emphasis"/>
        </w:rPr>
        <w:t>guards and protects the expectation</w:t>
      </w:r>
      <w:r w:rsidRPr="00887F84">
        <w:rPr>
          <w:sz w:val="16"/>
        </w:rPr>
        <w:t>.”82</w:t>
      </w:r>
    </w:p>
    <w:p w14:paraId="7B39AF2F" w14:textId="77777777" w:rsidR="00263BA9" w:rsidRPr="00887F84" w:rsidRDefault="00263BA9" w:rsidP="00263BA9">
      <w:pPr>
        <w:rPr>
          <w:sz w:val="16"/>
        </w:rPr>
      </w:pPr>
      <w:r w:rsidRPr="00887F84">
        <w:rPr>
          <w:rStyle w:val="StyleUnderline"/>
        </w:rPr>
        <w:t>Speculation</w:t>
      </w:r>
      <w:r w:rsidRPr="00887F84">
        <w:rPr>
          <w:sz w:val="16"/>
        </w:rPr>
        <w:t xml:space="preserve"> – </w:t>
      </w:r>
      <w:r w:rsidRPr="00887F84">
        <w:rPr>
          <w:rStyle w:val="StyleUnderline"/>
        </w:rPr>
        <w:t>the expectation of use</w:t>
      </w:r>
      <w:r w:rsidRPr="00887F84">
        <w:rPr>
          <w:sz w:val="16"/>
        </w:rPr>
        <w:t xml:space="preserve"> – </w:t>
      </w:r>
      <w:r w:rsidRPr="00887F84">
        <w:rPr>
          <w:rStyle w:val="StyleUnderline"/>
        </w:rPr>
        <w:t xml:space="preserve">requires the </w:t>
      </w:r>
      <w:r w:rsidRPr="00887F84">
        <w:rPr>
          <w:rStyle w:val="Emphasis"/>
        </w:rPr>
        <w:t xml:space="preserve">imposition of </w:t>
      </w:r>
      <w:r w:rsidRPr="00887F84">
        <w:rPr>
          <w:rStyle w:val="Emphasis"/>
          <w:i/>
        </w:rPr>
        <w:t>terrus nullius</w:t>
      </w:r>
      <w:r w:rsidRPr="00887F84">
        <w:rPr>
          <w:rStyle w:val="StyleUnderline"/>
        </w:rPr>
        <w:t>, or</w:t>
      </w:r>
      <w:r w:rsidRPr="00887F84">
        <w:rPr>
          <w:sz w:val="16"/>
        </w:rPr>
        <w:t xml:space="preserve"> what Bhandar describes as </w:t>
      </w:r>
      <w:r w:rsidRPr="00887F84">
        <w:rPr>
          <w:rStyle w:val="StyleUnderline"/>
        </w:rPr>
        <w:t>a “</w:t>
      </w:r>
      <w:r w:rsidRPr="00887F84">
        <w:rPr>
          <w:rStyle w:val="Emphasis"/>
        </w:rPr>
        <w:t>wasteland rationale</w:t>
      </w:r>
      <w:r w:rsidRPr="00887F84">
        <w:rPr>
          <w:rStyle w:val="StyleUnderline"/>
        </w:rPr>
        <w:t xml:space="preserve">”: the </w:t>
      </w:r>
      <w:r w:rsidRPr="00887F84">
        <w:rPr>
          <w:rStyle w:val="Emphasis"/>
        </w:rPr>
        <w:t>legal codification of land as unpopulated</w:t>
      </w:r>
      <w:r w:rsidRPr="00887F84">
        <w:rPr>
          <w:rStyle w:val="StyleUnderline"/>
        </w:rPr>
        <w:t xml:space="preserve"> to justify the </w:t>
      </w:r>
      <w:r w:rsidRPr="00887F84">
        <w:rPr>
          <w:rStyle w:val="Emphasis"/>
        </w:rPr>
        <w:t>speculative possession</w:t>
      </w:r>
      <w:r w:rsidRPr="00887F84">
        <w:rPr>
          <w:rStyle w:val="StyleUnderline"/>
        </w:rPr>
        <w:t xml:space="preserve"> that ensues</w:t>
      </w:r>
      <w:r w:rsidRPr="00887F84">
        <w:rPr>
          <w:sz w:val="16"/>
        </w:rPr>
        <w:t xml:space="preserve">. The force of Bhandar’s argument here is to show that forms of </w:t>
      </w:r>
      <w:r w:rsidRPr="00887F84">
        <w:rPr>
          <w:rStyle w:val="StyleUnderline"/>
          <w:i/>
        </w:rPr>
        <w:t>speculative</w:t>
      </w:r>
      <w:r w:rsidRPr="00887F84">
        <w:rPr>
          <w:rStyle w:val="StyleUnderline"/>
        </w:rPr>
        <w:t xml:space="preserve"> possession legitimate not only settler expropriations, but the property form more broadly</w:t>
      </w:r>
      <w:r w:rsidRPr="00887F84">
        <w:rPr>
          <w:sz w:val="16"/>
        </w:rPr>
        <w:t>.</w:t>
      </w:r>
    </w:p>
    <w:p w14:paraId="6F028B51" w14:textId="77777777" w:rsidR="00263BA9" w:rsidRPr="001E6AF1" w:rsidRDefault="00263BA9" w:rsidP="00263BA9">
      <w:pPr>
        <w:rPr>
          <w:sz w:val="16"/>
        </w:rPr>
      </w:pPr>
      <w:r w:rsidRPr="00887F84">
        <w:rPr>
          <w:rStyle w:val="StyleUnderline"/>
        </w:rPr>
        <w:t>The dynamics of speculation</w:t>
      </w:r>
      <w:r w:rsidRPr="00887F84">
        <w:rPr>
          <w:sz w:val="16"/>
        </w:rPr>
        <w:t xml:space="preserve"> are not confined to either financialization or the settler-form. Neither are the specifics of capitalist possession simply a bureaucratic carapace. Rather, they </w:t>
      </w:r>
      <w:r w:rsidRPr="00887F84">
        <w:rPr>
          <w:rStyle w:val="Emphasis"/>
        </w:rPr>
        <w:t>put in motion a range of affects</w:t>
      </w:r>
      <w:r w:rsidRPr="00887F84">
        <w:rPr>
          <w:sz w:val="16"/>
        </w:rPr>
        <w:t xml:space="preserve"> (</w:t>
      </w:r>
      <w:r w:rsidRPr="00887F84">
        <w:rPr>
          <w:rStyle w:val="StyleUnderline"/>
        </w:rPr>
        <w:t xml:space="preserve">e.g., of </w:t>
      </w:r>
      <w:r w:rsidRPr="00887F84">
        <w:rPr>
          <w:rStyle w:val="Emphasis"/>
        </w:rPr>
        <w:t>expectation</w:t>
      </w:r>
      <w:r w:rsidRPr="00887F84">
        <w:rPr>
          <w:sz w:val="16"/>
        </w:rPr>
        <w:t xml:space="preserve">) </w:t>
      </w:r>
      <w:r w:rsidRPr="00887F84">
        <w:rPr>
          <w:rStyle w:val="StyleUnderline"/>
        </w:rPr>
        <w:t xml:space="preserve">that are </w:t>
      </w:r>
      <w:r w:rsidRPr="00887F84">
        <w:rPr>
          <w:rStyle w:val="Emphasis"/>
        </w:rPr>
        <w:t>inextricable from the property-form and from racialization</w:t>
      </w:r>
      <w:r w:rsidRPr="001E6AF1">
        <w:rPr>
          <w:rStyle w:val="StyleUnderline"/>
        </w:rPr>
        <w:t xml:space="preserve"> more broadly</w:t>
      </w:r>
      <w:r w:rsidRPr="001E6AF1">
        <w:rPr>
          <w:sz w:val="16"/>
        </w:rPr>
        <w:t xml:space="preserve">. </w:t>
      </w:r>
      <w:r w:rsidRPr="00043E41">
        <w:rPr>
          <w:rStyle w:val="StyleUnderline"/>
        </w:rPr>
        <w:t xml:space="preserve">This </w:t>
      </w:r>
      <w:r w:rsidRPr="006D0B2F">
        <w:rPr>
          <w:rStyle w:val="StyleUnderline"/>
        </w:rPr>
        <w:t>feeling of expectation “comes to be materialized</w:t>
      </w:r>
      <w:r w:rsidRPr="006D0B2F">
        <w:rPr>
          <w:sz w:val="16"/>
        </w:rPr>
        <w:t xml:space="preserve">, or … to have an actual life, </w:t>
      </w:r>
      <w:r w:rsidRPr="006D0B2F">
        <w:rPr>
          <w:rStyle w:val="StyleUnderline"/>
        </w:rPr>
        <w:t xml:space="preserve">in how we are </w:t>
      </w:r>
      <w:r w:rsidRPr="006D0B2F">
        <w:rPr>
          <w:rStyle w:val="Emphasis"/>
        </w:rPr>
        <w:t>constituted as subjects</w:t>
      </w:r>
      <w:r w:rsidRPr="001E6AF1">
        <w:rPr>
          <w:sz w:val="16"/>
        </w:rPr>
        <w:t>” (12). “</w:t>
      </w:r>
      <w:r w:rsidRPr="00043E41">
        <w:rPr>
          <w:rStyle w:val="StyleUnderline"/>
        </w:rPr>
        <w:t>Possession</w:t>
      </w:r>
      <w:r w:rsidRPr="00043E41">
        <w:rPr>
          <w:sz w:val="16"/>
        </w:rPr>
        <w:t xml:space="preserve"> … </w:t>
      </w:r>
      <w:r w:rsidRPr="00043E41">
        <w:rPr>
          <w:rStyle w:val="Emphasis"/>
        </w:rPr>
        <w:t>as a feeling</w:t>
      </w:r>
      <w:r w:rsidRPr="00043E41">
        <w:rPr>
          <w:sz w:val="16"/>
        </w:rPr>
        <w:t xml:space="preserve"> … </w:t>
      </w:r>
      <w:r w:rsidRPr="00043E41">
        <w:rPr>
          <w:rStyle w:val="Emphasis"/>
        </w:rPr>
        <w:t xml:space="preserve">become[s] the </w:t>
      </w:r>
      <w:r w:rsidRPr="00043E41">
        <w:rPr>
          <w:rStyle w:val="Emphasis"/>
          <w:i/>
        </w:rPr>
        <w:t>sine qua non</w:t>
      </w:r>
      <w:r w:rsidRPr="00043E41">
        <w:rPr>
          <w:rStyle w:val="Emphasis"/>
        </w:rPr>
        <w:t xml:space="preserve"> of ownership</w:t>
      </w:r>
      <w:r w:rsidRPr="001E6AF1">
        <w:rPr>
          <w:sz w:val="16"/>
        </w:rPr>
        <w:t>” (12). “</w:t>
      </w:r>
      <w:r w:rsidRPr="001E6AF1">
        <w:rPr>
          <w:rStyle w:val="StyleUnderline"/>
        </w:rPr>
        <w:t>Emergent forms of property ownership</w:t>
      </w:r>
      <w:r w:rsidRPr="001E6AF1">
        <w:rPr>
          <w:sz w:val="16"/>
        </w:rPr>
        <w:t xml:space="preserve">,” Bhandar argues, </w:t>
      </w:r>
      <w:r w:rsidRPr="001E6AF1">
        <w:rPr>
          <w:rStyle w:val="StyleUnderline"/>
        </w:rPr>
        <w:t xml:space="preserve">along with the </w:t>
      </w:r>
      <w:r w:rsidRPr="00043E41">
        <w:rPr>
          <w:rStyle w:val="Emphasis"/>
          <w:highlight w:val="yellow"/>
        </w:rPr>
        <w:t>affective effects of property</w:t>
      </w:r>
      <w:r w:rsidRPr="001E6AF1">
        <w:rPr>
          <w:rStyle w:val="StyleUnderline"/>
        </w:rPr>
        <w:t>, “</w:t>
      </w:r>
      <w:r w:rsidRPr="00043E41">
        <w:rPr>
          <w:rStyle w:val="StyleUnderline"/>
          <w:highlight w:val="yellow"/>
        </w:rPr>
        <w:t xml:space="preserve">were constituted with </w:t>
      </w:r>
      <w:r w:rsidRPr="00043E41">
        <w:rPr>
          <w:rStyle w:val="Emphasis"/>
          <w:highlight w:val="yellow"/>
        </w:rPr>
        <w:t>racial ontologies</w:t>
      </w:r>
      <w:r w:rsidRPr="00043E41">
        <w:rPr>
          <w:rStyle w:val="StyleUnderline"/>
          <w:highlight w:val="yellow"/>
        </w:rPr>
        <w:t xml:space="preserve"> of </w:t>
      </w:r>
      <w:r w:rsidRPr="00043E41">
        <w:rPr>
          <w:rStyle w:val="Emphasis"/>
          <w:highlight w:val="yellow"/>
        </w:rPr>
        <w:t>settler</w:t>
      </w:r>
      <w:r w:rsidRPr="00043E41">
        <w:rPr>
          <w:rStyle w:val="Emphasis"/>
        </w:rPr>
        <w:t xml:space="preserve"> and </w:t>
      </w:r>
      <w:r w:rsidRPr="00043E41">
        <w:rPr>
          <w:rStyle w:val="Emphasis"/>
          <w:highlight w:val="yellow"/>
        </w:rPr>
        <w:t>native</w:t>
      </w:r>
      <w:r w:rsidRPr="00043E41">
        <w:rPr>
          <w:rStyle w:val="StyleUnderline"/>
          <w:highlight w:val="yellow"/>
        </w:rPr>
        <w:t xml:space="preserve">, </w:t>
      </w:r>
      <w:r w:rsidRPr="00043E41">
        <w:rPr>
          <w:rStyle w:val="Emphasis"/>
          <w:highlight w:val="yellow"/>
        </w:rPr>
        <w:t>master</w:t>
      </w:r>
      <w:r w:rsidRPr="00043E41">
        <w:rPr>
          <w:rStyle w:val="Emphasis"/>
        </w:rPr>
        <w:t xml:space="preserve"> and </w:t>
      </w:r>
      <w:r w:rsidRPr="00043E41">
        <w:rPr>
          <w:rStyle w:val="Emphasis"/>
          <w:highlight w:val="yellow"/>
        </w:rPr>
        <w:t>slave</w:t>
      </w:r>
      <w:r w:rsidRPr="001E6AF1">
        <w:rPr>
          <w:sz w:val="16"/>
        </w:rPr>
        <w:t xml:space="preserve">. </w:t>
      </w:r>
      <w:r w:rsidRPr="001E6AF1">
        <w:rPr>
          <w:rStyle w:val="StyleUnderline"/>
        </w:rPr>
        <w:t xml:space="preserve">This is as evident in the </w:t>
      </w:r>
      <w:r w:rsidRPr="001E6AF1">
        <w:rPr>
          <w:rStyle w:val="Emphasis"/>
        </w:rPr>
        <w:t>burgeoning realm of finance capital</w:t>
      </w:r>
      <w:r w:rsidRPr="001E6AF1">
        <w:rPr>
          <w:rStyle w:val="StyleUnderline"/>
        </w:rPr>
        <w:t xml:space="preserve"> and its </w:t>
      </w:r>
      <w:r w:rsidRPr="001E6AF1">
        <w:rPr>
          <w:rStyle w:val="Emphasis"/>
        </w:rPr>
        <w:t>relationship to the slave trade</w:t>
      </w:r>
      <w:r w:rsidRPr="001E6AF1">
        <w:rPr>
          <w:rStyle w:val="StyleUnderline"/>
        </w:rPr>
        <w:t xml:space="preserve"> as it is with regard to transformations in how the ownership of land is conceptualized in the colonial settler context</w:t>
      </w:r>
      <w:r w:rsidRPr="001E6AF1">
        <w:rPr>
          <w:sz w:val="16"/>
        </w:rPr>
        <w:t>.”</w:t>
      </w:r>
    </w:p>
    <w:p w14:paraId="4FA79C55" w14:textId="77777777" w:rsidR="00263BA9" w:rsidRPr="00FD4604" w:rsidRDefault="00263BA9" w:rsidP="00263BA9">
      <w:pPr>
        <w:rPr>
          <w:sz w:val="16"/>
        </w:rPr>
      </w:pPr>
      <w:r w:rsidRPr="006D0B2F">
        <w:rPr>
          <w:rStyle w:val="Emphasis"/>
        </w:rPr>
        <w:t>Ontology itself</w:t>
      </w:r>
      <w:r w:rsidRPr="006D0B2F">
        <w:rPr>
          <w:sz w:val="16"/>
        </w:rPr>
        <w:t xml:space="preserve">, then, </w:t>
      </w:r>
      <w:r w:rsidRPr="006D0B2F">
        <w:rPr>
          <w:rStyle w:val="Emphasis"/>
        </w:rPr>
        <w:t>has a history</w:t>
      </w:r>
      <w:r w:rsidRPr="006D0B2F">
        <w:rPr>
          <w:sz w:val="16"/>
        </w:rPr>
        <w:t xml:space="preserve">. </w:t>
      </w:r>
      <w:r w:rsidRPr="006D0B2F">
        <w:rPr>
          <w:rStyle w:val="StyleUnderline"/>
        </w:rPr>
        <w:t xml:space="preserve">Its history is in many ways </w:t>
      </w:r>
      <w:r w:rsidRPr="006D0B2F">
        <w:rPr>
          <w:rStyle w:val="Emphasis"/>
        </w:rPr>
        <w:t>crystallized in the legal forms</w:t>
      </w:r>
      <w:r w:rsidRPr="006D0B2F">
        <w:rPr>
          <w:rStyle w:val="StyleUnderline"/>
        </w:rPr>
        <w:t xml:space="preserve"> that remain with us still, and in the </w:t>
      </w:r>
      <w:r w:rsidRPr="006D0B2F">
        <w:rPr>
          <w:rStyle w:val="Emphasis"/>
        </w:rPr>
        <w:t>affective</w:t>
      </w:r>
      <w:r w:rsidRPr="006D0B2F">
        <w:rPr>
          <w:rStyle w:val="StyleUnderline"/>
        </w:rPr>
        <w:t xml:space="preserve">, </w:t>
      </w:r>
      <w:r w:rsidRPr="006D0B2F">
        <w:rPr>
          <w:rStyle w:val="Emphasis"/>
        </w:rPr>
        <w:t>economic</w:t>
      </w:r>
      <w:r w:rsidRPr="006D0B2F">
        <w:rPr>
          <w:rStyle w:val="StyleUnderline"/>
        </w:rPr>
        <w:t xml:space="preserve">, and </w:t>
      </w:r>
      <w:r w:rsidRPr="006D0B2F">
        <w:rPr>
          <w:rStyle w:val="Emphasis"/>
        </w:rPr>
        <w:t>political</w:t>
      </w:r>
      <w:r w:rsidRPr="006D0B2F">
        <w:rPr>
          <w:rStyle w:val="StyleUnderline"/>
        </w:rPr>
        <w:t xml:space="preserve"> dimensions of </w:t>
      </w:r>
      <w:r w:rsidRPr="006D0B2F">
        <w:rPr>
          <w:rStyle w:val="Emphasis"/>
        </w:rPr>
        <w:t>racialization</w:t>
      </w:r>
      <w:r w:rsidRPr="006D0B2F">
        <w:rPr>
          <w:rStyle w:val="StyleUnderline"/>
        </w:rPr>
        <w:t xml:space="preserve"> and </w:t>
      </w:r>
      <w:r w:rsidRPr="006D0B2F">
        <w:rPr>
          <w:rStyle w:val="Emphasis"/>
        </w:rPr>
        <w:t>settler colonialism</w:t>
      </w:r>
      <w:r w:rsidRPr="006D0B2F">
        <w:rPr>
          <w:sz w:val="16"/>
        </w:rPr>
        <w:t>. Put another way: “</w:t>
      </w:r>
      <w:r w:rsidRPr="006D0B2F">
        <w:rPr>
          <w:rStyle w:val="StyleUnderline"/>
        </w:rPr>
        <w:t xml:space="preserve">the relationship between </w:t>
      </w:r>
      <w:r w:rsidRPr="006D0B2F">
        <w:rPr>
          <w:rStyle w:val="Emphasis"/>
        </w:rPr>
        <w:t>being and having</w:t>
      </w:r>
      <w:r w:rsidRPr="006D0B2F">
        <w:rPr>
          <w:rStyle w:val="StyleUnderline"/>
        </w:rPr>
        <w:t xml:space="preserve">, or </w:t>
      </w:r>
      <w:r w:rsidRPr="006D0B2F">
        <w:rPr>
          <w:rStyle w:val="Emphasis"/>
        </w:rPr>
        <w:t>ontology and property ownership</w:t>
      </w:r>
      <w:r w:rsidRPr="006D0B2F">
        <w:rPr>
          <w:rStyle w:val="StyleUnderline"/>
        </w:rPr>
        <w:t xml:space="preserve"> animates modern theories of citizenship and law</w:t>
      </w:r>
      <w:r w:rsidRPr="006D0B2F">
        <w:rPr>
          <w:sz w:val="16"/>
        </w:rPr>
        <w:t xml:space="preserve">” (3). </w:t>
      </w:r>
      <w:r w:rsidRPr="006D0B2F">
        <w:rPr>
          <w:rStyle w:val="Emphasis"/>
        </w:rPr>
        <w:t>Ontology cannot be thought outside of</w:t>
      </w:r>
      <w:r w:rsidRPr="006D0B2F">
        <w:rPr>
          <w:sz w:val="16"/>
        </w:rPr>
        <w:t xml:space="preserve"> the </w:t>
      </w:r>
      <w:r w:rsidRPr="006D0B2F">
        <w:rPr>
          <w:rStyle w:val="Emphasis"/>
        </w:rPr>
        <w:t>spatial dispossessions</w:t>
      </w:r>
      <w:r w:rsidRPr="006D0B2F">
        <w:rPr>
          <w:sz w:val="16"/>
        </w:rPr>
        <w:t xml:space="preserve"> to which Coulthard draws our attention. </w:t>
      </w:r>
      <w:r w:rsidRPr="006D0B2F">
        <w:rPr>
          <w:rStyle w:val="StyleUnderline"/>
        </w:rPr>
        <w:t>Nor can it be thought outside of the temporal character</w:t>
      </w:r>
      <w:r w:rsidRPr="006D0B2F">
        <w:rPr>
          <w:sz w:val="16"/>
        </w:rPr>
        <w:t xml:space="preserve"> that Bhandar demonstrates as </w:t>
      </w:r>
      <w:r w:rsidRPr="006D0B2F">
        <w:rPr>
          <w:rStyle w:val="Emphasis"/>
        </w:rPr>
        <w:t>encoded in property relations</w:t>
      </w:r>
      <w:r w:rsidRPr="006D0B2F">
        <w:rPr>
          <w:sz w:val="16"/>
        </w:rPr>
        <w:t xml:space="preserve">. </w:t>
      </w:r>
      <w:r w:rsidRPr="006D0B2F">
        <w:rPr>
          <w:rStyle w:val="StyleUnderline"/>
        </w:rPr>
        <w:t xml:space="preserve">Bhandar and Coulthard together direct us toward an understanding of Marx’s </w:t>
      </w:r>
      <w:r w:rsidRPr="006D0B2F">
        <w:rPr>
          <w:rStyle w:val="Emphasis"/>
        </w:rPr>
        <w:t>annihilation of space by time</w:t>
      </w:r>
      <w:r w:rsidRPr="006D0B2F">
        <w:rPr>
          <w:rStyle w:val="StyleUnderline"/>
        </w:rPr>
        <w:t xml:space="preserve"> as a </w:t>
      </w:r>
      <w:r w:rsidRPr="006D0B2F">
        <w:rPr>
          <w:rStyle w:val="Emphasis"/>
        </w:rPr>
        <w:t>racialized, spatial, settler expropriation</w:t>
      </w:r>
      <w:r w:rsidRPr="006D0B2F">
        <w:rPr>
          <w:rStyle w:val="StyleUnderline"/>
        </w:rPr>
        <w:t xml:space="preserve"> that</w:t>
      </w:r>
      <w:r w:rsidRPr="006D0B2F">
        <w:rPr>
          <w:sz w:val="16"/>
        </w:rPr>
        <w:t xml:space="preserve"> simultaneously deploys – indeed, </w:t>
      </w:r>
      <w:r w:rsidRPr="006D0B2F">
        <w:rPr>
          <w:rStyle w:val="Emphasis"/>
        </w:rPr>
        <w:t>weaponizes</w:t>
      </w:r>
      <w:r w:rsidRPr="006D0B2F">
        <w:rPr>
          <w:sz w:val="16"/>
        </w:rPr>
        <w:t xml:space="preserve"> – </w:t>
      </w:r>
      <w:r w:rsidRPr="006D0B2F">
        <w:rPr>
          <w:rStyle w:val="Emphasis"/>
        </w:rPr>
        <w:t>temporality as a form of speculation</w:t>
      </w:r>
      <w:r w:rsidRPr="006D0B2F">
        <w:rPr>
          <w:sz w:val="16"/>
        </w:rPr>
        <w:t xml:space="preserve">. </w:t>
      </w:r>
      <w:r w:rsidRPr="006D0B2F">
        <w:rPr>
          <w:rStyle w:val="StyleUnderline"/>
        </w:rPr>
        <w:t xml:space="preserve">This spatio-temporal type of dispossession </w:t>
      </w:r>
      <w:r w:rsidRPr="006D0B2F">
        <w:rPr>
          <w:rStyle w:val="Emphasis"/>
        </w:rPr>
        <w:t>sets into place the property form and racial ontologies</w:t>
      </w:r>
      <w:r w:rsidRPr="006D0B2F">
        <w:rPr>
          <w:rStyle w:val="StyleUnderline"/>
        </w:rPr>
        <w:t xml:space="preserve"> at once</w:t>
      </w:r>
      <w:r w:rsidRPr="006D0B2F">
        <w:rPr>
          <w:sz w:val="16"/>
        </w:rPr>
        <w:t xml:space="preserve">. </w:t>
      </w:r>
      <w:r w:rsidRPr="006D0B2F">
        <w:rPr>
          <w:rStyle w:val="StyleUnderline"/>
        </w:rPr>
        <w:t xml:space="preserve">It is </w:t>
      </w:r>
      <w:r w:rsidRPr="006D0B2F">
        <w:rPr>
          <w:rStyle w:val="Emphasis"/>
        </w:rPr>
        <w:t>at the heart of the “ontological illusions”</w:t>
      </w:r>
      <w:r w:rsidRPr="006D0B2F">
        <w:rPr>
          <w:rStyle w:val="StyleUnderline"/>
        </w:rPr>
        <w:t xml:space="preserve"> that course through our social world, and it is </w:t>
      </w:r>
      <w:r w:rsidRPr="006D0B2F">
        <w:rPr>
          <w:rStyle w:val="Emphasis"/>
        </w:rPr>
        <w:t>at the heart</w:t>
      </w:r>
      <w:r w:rsidRPr="006D0B2F">
        <w:rPr>
          <w:sz w:val="16"/>
        </w:rPr>
        <w:t xml:space="preserve">, as well, </w:t>
      </w:r>
      <w:r w:rsidRPr="006D0B2F">
        <w:rPr>
          <w:rStyle w:val="Emphasis"/>
        </w:rPr>
        <w:t>of the forms of primitive accumulation</w:t>
      </w:r>
      <w:r w:rsidRPr="006D0B2F">
        <w:rPr>
          <w:rStyle w:val="StyleUnderline"/>
        </w:rPr>
        <w:t xml:space="preserve"> that </w:t>
      </w:r>
      <w:r w:rsidRPr="006D0B2F">
        <w:rPr>
          <w:rStyle w:val="Emphasis"/>
        </w:rPr>
        <w:t>set in place the state-form and the ascriptions of citizenship</w:t>
      </w:r>
      <w:r w:rsidRPr="006D0B2F">
        <w:rPr>
          <w:sz w:val="16"/>
        </w:rPr>
        <w:t>.</w:t>
      </w:r>
      <w:r w:rsidRPr="00FD4604">
        <w:rPr>
          <w:sz w:val="16"/>
        </w:rPr>
        <w:t xml:space="preserve"> Thinking alongside Bhandar and Coulthard, we see more clearly now the ways in which “</w:t>
      </w:r>
      <w:r w:rsidRPr="0057542A">
        <w:rPr>
          <w:rStyle w:val="StyleUnderline"/>
        </w:rPr>
        <w:t>so-called primitive accumulation</w:t>
      </w:r>
      <w:r w:rsidRPr="00FD4604">
        <w:rPr>
          <w:sz w:val="16"/>
        </w:rPr>
        <w:t xml:space="preserve">” – </w:t>
      </w:r>
      <w:r w:rsidRPr="0057542A">
        <w:rPr>
          <w:rStyle w:val="StyleUnderline"/>
        </w:rPr>
        <w:t xml:space="preserve">the </w:t>
      </w:r>
      <w:r w:rsidRPr="0057542A">
        <w:rPr>
          <w:rStyle w:val="Emphasis"/>
        </w:rPr>
        <w:t>narrative logics</w:t>
      </w:r>
      <w:r w:rsidRPr="0057542A">
        <w:rPr>
          <w:rStyle w:val="StyleUnderline"/>
        </w:rPr>
        <w:t xml:space="preserve"> and </w:t>
      </w:r>
      <w:r w:rsidRPr="0057542A">
        <w:rPr>
          <w:rStyle w:val="Emphasis"/>
        </w:rPr>
        <w:t>conceptual forms</w:t>
      </w:r>
      <w:r w:rsidRPr="0057542A">
        <w:rPr>
          <w:rStyle w:val="StyleUnderline"/>
        </w:rPr>
        <w:t xml:space="preserve"> that accompany transitional phases of capitalism</w:t>
      </w:r>
      <w:r w:rsidRPr="00FD4604">
        <w:rPr>
          <w:sz w:val="16"/>
        </w:rPr>
        <w:t xml:space="preserve"> – </w:t>
      </w:r>
      <w:r w:rsidRPr="0057542A">
        <w:rPr>
          <w:rStyle w:val="StyleUnderline"/>
        </w:rPr>
        <w:t xml:space="preserve">take the form of an </w:t>
      </w:r>
      <w:r w:rsidRPr="0057542A">
        <w:rPr>
          <w:rStyle w:val="Emphasis"/>
        </w:rPr>
        <w:t>origin-brink figuration</w:t>
      </w:r>
      <w:r w:rsidRPr="0057542A">
        <w:rPr>
          <w:rStyle w:val="StyleUnderline"/>
        </w:rPr>
        <w:t xml:space="preserve">: the </w:t>
      </w:r>
      <w:r w:rsidRPr="0057542A">
        <w:rPr>
          <w:rStyle w:val="Emphasis"/>
        </w:rPr>
        <w:t>removing, or wrenching of temporality from spatiality and from history</w:t>
      </w:r>
      <w:r w:rsidRPr="00FD4604">
        <w:rPr>
          <w:sz w:val="16"/>
        </w:rPr>
        <w:t xml:space="preserve">.83 </w:t>
      </w:r>
      <w:r w:rsidRPr="001821E6">
        <w:rPr>
          <w:rStyle w:val="StyleUnderline"/>
          <w:highlight w:val="yellow"/>
        </w:rPr>
        <w:t>This</w:t>
      </w:r>
      <w:r w:rsidRPr="00FD4604">
        <w:rPr>
          <w:rStyle w:val="StyleUnderline"/>
        </w:rPr>
        <w:t xml:space="preserve"> figural </w:t>
      </w:r>
      <w:r w:rsidRPr="001821E6">
        <w:rPr>
          <w:rStyle w:val="StyleUnderline"/>
          <w:highlight w:val="yellow"/>
        </w:rPr>
        <w:t>annihilation of space by time</w:t>
      </w:r>
      <w:r w:rsidRPr="00FD4604">
        <w:rPr>
          <w:rStyle w:val="StyleUnderline"/>
        </w:rPr>
        <w:t>, this origin narrative</w:t>
      </w:r>
      <w:r w:rsidRPr="00FD4604">
        <w:rPr>
          <w:sz w:val="16"/>
        </w:rPr>
        <w:t xml:space="preserve"> – </w:t>
      </w:r>
      <w:r w:rsidRPr="00FD4604">
        <w:rPr>
          <w:rStyle w:val="StyleUnderline"/>
        </w:rPr>
        <w:t xml:space="preserve">one </w:t>
      </w:r>
      <w:r w:rsidRPr="001821E6">
        <w:rPr>
          <w:rStyle w:val="StyleUnderline"/>
          <w:highlight w:val="yellow"/>
        </w:rPr>
        <w:t xml:space="preserve">that gets </w:t>
      </w:r>
      <w:r w:rsidRPr="001821E6">
        <w:rPr>
          <w:rStyle w:val="Emphasis"/>
          <w:highlight w:val="yellow"/>
        </w:rPr>
        <w:t>reiterated in the ontological turn</w:t>
      </w:r>
      <w:r w:rsidRPr="00FD4604">
        <w:rPr>
          <w:sz w:val="16"/>
        </w:rPr>
        <w:t xml:space="preserve"> – </w:t>
      </w:r>
      <w:r w:rsidRPr="001821E6">
        <w:rPr>
          <w:rStyle w:val="StyleUnderline"/>
          <w:highlight w:val="yellow"/>
        </w:rPr>
        <w:t>brings together</w:t>
      </w:r>
      <w:r w:rsidRPr="00FD4604">
        <w:rPr>
          <w:rStyle w:val="StyleUnderline"/>
        </w:rPr>
        <w:t xml:space="preserve"> the </w:t>
      </w:r>
      <w:r w:rsidRPr="001821E6">
        <w:rPr>
          <w:rStyle w:val="Emphasis"/>
          <w:highlight w:val="yellow"/>
        </w:rPr>
        <w:t>temporal accelerations of financialization</w:t>
      </w:r>
      <w:r w:rsidRPr="001821E6">
        <w:rPr>
          <w:rStyle w:val="StyleUnderline"/>
          <w:highlight w:val="yellow"/>
        </w:rPr>
        <w:t xml:space="preserve"> with</w:t>
      </w:r>
      <w:r w:rsidRPr="00FD4604">
        <w:rPr>
          <w:rStyle w:val="StyleUnderline"/>
        </w:rPr>
        <w:t xml:space="preserve"> the </w:t>
      </w:r>
      <w:r w:rsidRPr="001821E6">
        <w:rPr>
          <w:rStyle w:val="Emphasis"/>
          <w:highlight w:val="yellow"/>
        </w:rPr>
        <w:t>speculative settler-forms</w:t>
      </w:r>
      <w:r w:rsidRPr="001821E6">
        <w:rPr>
          <w:rStyle w:val="StyleUnderline"/>
          <w:highlight w:val="yellow"/>
        </w:rPr>
        <w:t xml:space="preserve"> and </w:t>
      </w:r>
      <w:r w:rsidRPr="001821E6">
        <w:rPr>
          <w:rStyle w:val="Emphasis"/>
          <w:highlight w:val="yellow"/>
        </w:rPr>
        <w:t>speculation as</w:t>
      </w:r>
      <w:r w:rsidRPr="00FD4604">
        <w:rPr>
          <w:rStyle w:val="Emphasis"/>
        </w:rPr>
        <w:t xml:space="preserve"> a form of possession and </w:t>
      </w:r>
      <w:r w:rsidRPr="001821E6">
        <w:rPr>
          <w:rStyle w:val="Emphasis"/>
          <w:highlight w:val="yellow"/>
        </w:rPr>
        <w:t>racialized self-possession</w:t>
      </w:r>
      <w:r w:rsidRPr="00FD4604">
        <w:rPr>
          <w:rStyle w:val="StyleUnderline"/>
        </w:rPr>
        <w:t xml:space="preserve"> that together mark a </w:t>
      </w:r>
      <w:r w:rsidRPr="00FD4604">
        <w:rPr>
          <w:rStyle w:val="Emphasis"/>
        </w:rPr>
        <w:t>contemporary moment of primitive accumulation</w:t>
      </w:r>
      <w:r w:rsidRPr="00FD4604">
        <w:rPr>
          <w:sz w:val="16"/>
        </w:rPr>
        <w:t>.</w:t>
      </w:r>
    </w:p>
    <w:p w14:paraId="6C255719" w14:textId="77777777" w:rsidR="00263BA9" w:rsidRPr="007A15AC" w:rsidRDefault="00263BA9" w:rsidP="00263BA9">
      <w:pPr>
        <w:rPr>
          <w:sz w:val="16"/>
        </w:rPr>
      </w:pPr>
      <w:r w:rsidRPr="00FD4604">
        <w:rPr>
          <w:sz w:val="16"/>
        </w:rPr>
        <w:t xml:space="preserve">In closing this section, I want to return to the question of wasteland rationale to make a somewhat speculative suggestion of my own: that </w:t>
      </w:r>
      <w:r w:rsidRPr="00FD4604">
        <w:rPr>
          <w:rStyle w:val="StyleUnderline"/>
        </w:rPr>
        <w:t xml:space="preserve">we understand the discourse of molecularization as a kind of </w:t>
      </w:r>
      <w:r w:rsidRPr="00FD4604">
        <w:rPr>
          <w:rStyle w:val="Emphasis"/>
        </w:rPr>
        <w:t>abstract dispossession</w:t>
      </w:r>
      <w:r w:rsidRPr="00FD4604">
        <w:rPr>
          <w:sz w:val="16"/>
        </w:rPr>
        <w:t xml:space="preserve"> – </w:t>
      </w:r>
      <w:r w:rsidRPr="00FD4604">
        <w:rPr>
          <w:rStyle w:val="StyleUnderline"/>
        </w:rPr>
        <w:t xml:space="preserve">or </w:t>
      </w:r>
      <w:r w:rsidRPr="00FD4604">
        <w:rPr>
          <w:rStyle w:val="Emphasis"/>
        </w:rPr>
        <w:t xml:space="preserve">making-waste of </w:t>
      </w:r>
      <w:r w:rsidRPr="00887F84">
        <w:rPr>
          <w:rStyle w:val="Emphasis"/>
        </w:rPr>
        <w:t>the body</w:t>
      </w:r>
      <w:r w:rsidRPr="00887F84">
        <w:rPr>
          <w:sz w:val="16"/>
        </w:rPr>
        <w:t xml:space="preserve"> – </w:t>
      </w:r>
      <w:r w:rsidRPr="00887F84">
        <w:rPr>
          <w:rStyle w:val="StyleUnderline"/>
        </w:rPr>
        <w:t xml:space="preserve">that is the condition of a </w:t>
      </w:r>
      <w:r w:rsidRPr="00887F84">
        <w:rPr>
          <w:rStyle w:val="Emphasis"/>
        </w:rPr>
        <w:t>fantasized speculative self-possession</w:t>
      </w:r>
      <w:r w:rsidRPr="00887F84">
        <w:rPr>
          <w:sz w:val="16"/>
        </w:rPr>
        <w:t xml:space="preserve">. </w:t>
      </w:r>
      <w:r w:rsidRPr="00887F84">
        <w:rPr>
          <w:rStyle w:val="StyleUnderline"/>
        </w:rPr>
        <w:t>In both Thacker and Preciado</w:t>
      </w:r>
      <w:r w:rsidRPr="00887F84">
        <w:rPr>
          <w:sz w:val="16"/>
        </w:rPr>
        <w:t xml:space="preserve">’s citations throughout, that is to say, </w:t>
      </w:r>
      <w:r w:rsidRPr="00887F84">
        <w:rPr>
          <w:rStyle w:val="StyleUnderline"/>
        </w:rPr>
        <w:t xml:space="preserve">we see a two-fold movement: the assertion of the body as the new ground of resource extraction and laying-waste of capitalism; </w:t>
      </w:r>
      <w:r w:rsidRPr="00887F84">
        <w:rPr>
          <w:rStyle w:val="StyleUnderline"/>
          <w:i/>
        </w:rPr>
        <w:t>and</w:t>
      </w:r>
      <w:r w:rsidRPr="00887F84">
        <w:rPr>
          <w:rStyle w:val="StyleUnderline"/>
        </w:rPr>
        <w:t xml:space="preserve"> a </w:t>
      </w:r>
      <w:r w:rsidRPr="00887F84">
        <w:rPr>
          <w:rStyle w:val="Emphasis"/>
        </w:rPr>
        <w:t>speculative re-possession of that body</w:t>
      </w:r>
      <w:r w:rsidRPr="00887F84">
        <w:rPr>
          <w:sz w:val="16"/>
        </w:rPr>
        <w:t xml:space="preserve"> (</w:t>
      </w:r>
      <w:r w:rsidRPr="00887F84">
        <w:rPr>
          <w:rStyle w:val="StyleUnderline"/>
        </w:rPr>
        <w:t>the hailing of the molecular as the future of political agency</w:t>
      </w:r>
      <w:r w:rsidRPr="00887F84">
        <w:rPr>
          <w:sz w:val="16"/>
        </w:rPr>
        <w:t xml:space="preserve">) </w:t>
      </w:r>
      <w:r w:rsidRPr="00887F84">
        <w:rPr>
          <w:rStyle w:val="Emphasis"/>
        </w:rPr>
        <w:t>on the condition of that body’s dispossession</w:t>
      </w:r>
      <w:r w:rsidRPr="00887F84">
        <w:rPr>
          <w:sz w:val="16"/>
        </w:rPr>
        <w:t xml:space="preserve">. What I have described as </w:t>
      </w:r>
      <w:r w:rsidRPr="00887F84">
        <w:rPr>
          <w:rStyle w:val="StyleUnderline"/>
        </w:rPr>
        <w:t>the ancestral future-casting of molecular agency</w:t>
      </w:r>
      <w:r w:rsidRPr="00887F84">
        <w:rPr>
          <w:sz w:val="16"/>
        </w:rPr>
        <w:t xml:space="preserve">, in other words, </w:t>
      </w:r>
      <w:r w:rsidRPr="00887F84">
        <w:rPr>
          <w:rStyle w:val="Emphasis"/>
        </w:rPr>
        <w:t>follows the abstract logic of the property form</w:t>
      </w:r>
      <w:r w:rsidRPr="00887F84">
        <w:rPr>
          <w:sz w:val="16"/>
        </w:rPr>
        <w:t xml:space="preserve"> Bhandar lays out: </w:t>
      </w:r>
      <w:r w:rsidRPr="00887F84">
        <w:rPr>
          <w:rStyle w:val="StyleUnderline"/>
        </w:rPr>
        <w:t xml:space="preserve">when the </w:t>
      </w:r>
      <w:r w:rsidRPr="001821E6">
        <w:rPr>
          <w:rStyle w:val="Emphasis"/>
          <w:highlight w:val="yellow"/>
        </w:rPr>
        <w:t>social, historical contexts are elided</w:t>
      </w:r>
      <w:r w:rsidRPr="00FD4604">
        <w:rPr>
          <w:rStyle w:val="StyleUnderline"/>
        </w:rPr>
        <w:t xml:space="preserve"> from of our understanding of what embodiment is</w:t>
      </w:r>
      <w:r w:rsidRPr="00FD4604">
        <w:rPr>
          <w:sz w:val="16"/>
        </w:rPr>
        <w:t xml:space="preserve"> – </w:t>
      </w:r>
      <w:r w:rsidRPr="00FD4604">
        <w:rPr>
          <w:rStyle w:val="StyleUnderline"/>
        </w:rPr>
        <w:t>of what molecules “are” or appear to be</w:t>
      </w:r>
      <w:r w:rsidRPr="00FD4604">
        <w:rPr>
          <w:sz w:val="16"/>
        </w:rPr>
        <w:t xml:space="preserve"> – </w:t>
      </w:r>
      <w:r w:rsidRPr="001821E6">
        <w:rPr>
          <w:rStyle w:val="StyleUnderline"/>
        </w:rPr>
        <w:t>then</w:t>
      </w:r>
      <w:r w:rsidRPr="00FD4604">
        <w:rPr>
          <w:rStyle w:val="StyleUnderline"/>
        </w:rPr>
        <w:t xml:space="preserve"> </w:t>
      </w:r>
      <w:r w:rsidRPr="001821E6">
        <w:rPr>
          <w:rStyle w:val="StyleUnderline"/>
          <w:highlight w:val="yellow"/>
        </w:rPr>
        <w:t>those molecules become the occasion for</w:t>
      </w:r>
      <w:r w:rsidRPr="00FD4604">
        <w:rPr>
          <w:rStyle w:val="StyleUnderline"/>
        </w:rPr>
        <w:t xml:space="preserve"> an </w:t>
      </w:r>
      <w:r w:rsidRPr="00FD4604">
        <w:rPr>
          <w:rStyle w:val="Emphasis"/>
        </w:rPr>
        <w:t>anticipation</w:t>
      </w:r>
      <w:r w:rsidRPr="00FD4604">
        <w:rPr>
          <w:rStyle w:val="StyleUnderline"/>
        </w:rPr>
        <w:t xml:space="preserve">, </w:t>
      </w:r>
      <w:r w:rsidRPr="001821E6">
        <w:rPr>
          <w:rStyle w:val="Emphasis"/>
          <w:highlight w:val="yellow"/>
        </w:rPr>
        <w:t>an affect of possession and agency</w:t>
      </w:r>
      <w:r w:rsidRPr="001821E6">
        <w:rPr>
          <w:rStyle w:val="StyleUnderline"/>
          <w:highlight w:val="yellow"/>
        </w:rPr>
        <w:t xml:space="preserve"> that recalls the</w:t>
      </w:r>
      <w:r w:rsidRPr="00FD4604">
        <w:rPr>
          <w:rStyle w:val="StyleUnderline"/>
        </w:rPr>
        <w:t xml:space="preserve"> abstractions</w:t>
      </w:r>
      <w:r w:rsidRPr="00FD4604">
        <w:rPr>
          <w:sz w:val="16"/>
        </w:rPr>
        <w:t xml:space="preserve"> (</w:t>
      </w:r>
      <w:r w:rsidRPr="00FD4604">
        <w:rPr>
          <w:rStyle w:val="StyleUnderline"/>
        </w:rPr>
        <w:t>and</w:t>
      </w:r>
      <w:r w:rsidRPr="00FD4604">
        <w:rPr>
          <w:sz w:val="16"/>
        </w:rPr>
        <w:t xml:space="preserve">, indeed, the </w:t>
      </w:r>
      <w:r w:rsidRPr="001821E6">
        <w:rPr>
          <w:rStyle w:val="Emphasis"/>
          <w:highlight w:val="yellow"/>
        </w:rPr>
        <w:t>racial ontologies</w:t>
      </w:r>
      <w:r w:rsidRPr="00FD4604">
        <w:rPr>
          <w:sz w:val="16"/>
        </w:rPr>
        <w:t xml:space="preserve">) </w:t>
      </w:r>
      <w:r w:rsidRPr="001821E6">
        <w:rPr>
          <w:rStyle w:val="Emphasis"/>
          <w:highlight w:val="yellow"/>
        </w:rPr>
        <w:t>at the heart of</w:t>
      </w:r>
      <w:r w:rsidRPr="00FD4604">
        <w:rPr>
          <w:rStyle w:val="Emphasis"/>
        </w:rPr>
        <w:t xml:space="preserve"> the </w:t>
      </w:r>
      <w:r w:rsidRPr="001821E6">
        <w:rPr>
          <w:rStyle w:val="Emphasis"/>
          <w:highlight w:val="yellow"/>
        </w:rPr>
        <w:t>property</w:t>
      </w:r>
      <w:r w:rsidRPr="00FD4604">
        <w:rPr>
          <w:rStyle w:val="Emphasis"/>
        </w:rPr>
        <w:t>-form</w:t>
      </w:r>
      <w:r w:rsidRPr="00FD4604">
        <w:rPr>
          <w:sz w:val="16"/>
        </w:rPr>
        <w:t>.84</w:t>
      </w:r>
    </w:p>
    <w:p w14:paraId="6F8B3B56" w14:textId="77777777" w:rsidR="00263BA9" w:rsidRPr="00416F93" w:rsidRDefault="00263BA9" w:rsidP="00263BA9"/>
    <w:p w14:paraId="4B7049C1" w14:textId="77777777" w:rsidR="00263BA9" w:rsidRDefault="00263BA9" w:rsidP="00263BA9">
      <w:pPr>
        <w:pStyle w:val="Heading4"/>
      </w:pPr>
      <w:r>
        <w:t xml:space="preserve">The aff and permutation are the </w:t>
      </w:r>
      <w:r w:rsidRPr="007E61DE">
        <w:rPr>
          <w:u w:val="single"/>
        </w:rPr>
        <w:t>new “spirit of capitalism”</w:t>
      </w:r>
      <w:r>
        <w:t xml:space="preserve"> – a critique </w:t>
      </w:r>
      <w:r w:rsidRPr="00532B63">
        <w:rPr>
          <w:u w:val="single"/>
        </w:rPr>
        <w:t>spiraling back on itself</w:t>
      </w:r>
      <w:r>
        <w:t xml:space="preserve"> to </w:t>
      </w:r>
      <w:r w:rsidRPr="00532B63">
        <w:rPr>
          <w:u w:val="single"/>
        </w:rPr>
        <w:t>pose as liberatory</w:t>
      </w:r>
      <w:r>
        <w:t xml:space="preserve"> all the while being an </w:t>
      </w:r>
      <w:r w:rsidRPr="00532B63">
        <w:rPr>
          <w:u w:val="single"/>
        </w:rPr>
        <w:t>engine of capital</w:t>
      </w:r>
      <w:r>
        <w:t xml:space="preserve">. The </w:t>
      </w:r>
      <w:r w:rsidRPr="00532B63">
        <w:rPr>
          <w:u w:val="single"/>
        </w:rPr>
        <w:t>devolution of political strategizing</w:t>
      </w:r>
      <w:r>
        <w:t xml:space="preserve"> and </w:t>
      </w:r>
      <w:r w:rsidRPr="00532B63">
        <w:rPr>
          <w:u w:val="single"/>
        </w:rPr>
        <w:t>commodification</w:t>
      </w:r>
      <w:r>
        <w:t xml:space="preserve"> of </w:t>
      </w:r>
      <w:r w:rsidRPr="00532B63">
        <w:rPr>
          <w:u w:val="single"/>
        </w:rPr>
        <w:t xml:space="preserve">revolutionary </w:t>
      </w:r>
      <w:r w:rsidRPr="00532B63">
        <w:t>terminology is inevitable</w:t>
      </w:r>
      <w:r>
        <w:t xml:space="preserve"> absent the alternative</w:t>
      </w:r>
    </w:p>
    <w:p w14:paraId="2DCA402A" w14:textId="77777777" w:rsidR="00263BA9" w:rsidRPr="007E61DE" w:rsidRDefault="00263BA9" w:rsidP="00263BA9">
      <w:r w:rsidRPr="00BF6171">
        <w:rPr>
          <w:rStyle w:val="Style13ptBold"/>
        </w:rPr>
        <w:t>Bigoni &amp; Mohammed, 23</w:t>
      </w:r>
      <w:r>
        <w:t>. (</w:t>
      </w:r>
      <w:r w:rsidRPr="00AE507D">
        <w:t>Michele Bigoni is a Reader in Accounting at Kent Business School. Previously, he was Lecturer in Accounting at Queen's Management School, Queen's University Belfast. He holds a PhD in Accounting and Finance from the University of Ferrara, Italy</w:t>
      </w:r>
      <w:r>
        <w:t xml:space="preserve">. </w:t>
      </w:r>
      <w:r w:rsidRPr="00AE507D">
        <w:t>Dr Sideeq Mohammed is a Lecturer in HRM/Organisational Behaviour. Sideeq joined Kent Business School in 2017 after completing his PhD in Business and Management at the University of Manchester. He is currently the Associate Dean of Education and Undergraduate Student Experience and has strategic responsibility for ensuring the success and quality of all of the undergraduate degrees currently offered by Kent Business School</w:t>
      </w:r>
      <w:r>
        <w:t xml:space="preserve">). “Critique is unsustainable: A polemic.” Critical Perspectives on Accounting, 2023, 102555, ISSN 1045-2354, </w:t>
      </w:r>
      <w:hyperlink r:id="rId13" w:history="1">
        <w:r w:rsidRPr="00AF0140">
          <w:rPr>
            <w:rStyle w:val="Hyperlink"/>
          </w:rPr>
          <w:t>https://doi.org/10.1016/j.cpa.2023.102555</w:t>
        </w:r>
      </w:hyperlink>
      <w:r>
        <w:t>. Accessed 2-22-2023 // Gayden</w:t>
      </w:r>
    </w:p>
    <w:p w14:paraId="430C56EF" w14:textId="77777777" w:rsidR="00263BA9" w:rsidRPr="00B93A1B" w:rsidRDefault="00263BA9" w:rsidP="00263BA9">
      <w:pPr>
        <w:rPr>
          <w:sz w:val="8"/>
        </w:rPr>
      </w:pPr>
      <w:r w:rsidRPr="00B93A1B">
        <w:rPr>
          <w:sz w:val="8"/>
        </w:rPr>
        <w:t xml:space="preserve"> 4. What can critical perspectives give us as a means of resistance? Foucault (1996, p. 396) once commented that critique is a “movement through which the subject gives itself the right to question truth concerning its power effects and to question power about its discourses of truth”. </w:t>
      </w:r>
      <w:r w:rsidRPr="00DA6F5D">
        <w:rPr>
          <w:rStyle w:val="Emphasis"/>
          <w:highlight w:val="green"/>
        </w:rPr>
        <w:t>It is time</w:t>
      </w:r>
      <w:r w:rsidRPr="00B93A1B">
        <w:rPr>
          <w:sz w:val="8"/>
        </w:rPr>
        <w:t xml:space="preserve"> for us </w:t>
      </w:r>
      <w:r w:rsidRPr="00DA6F5D">
        <w:rPr>
          <w:rStyle w:val="Emphasis"/>
          <w:highlight w:val="green"/>
        </w:rPr>
        <w:t>to</w:t>
      </w:r>
      <w:r w:rsidRPr="00133E7F">
        <w:rPr>
          <w:rStyle w:val="Emphasis"/>
        </w:rPr>
        <w:t xml:space="preserve"> more widely </w:t>
      </w:r>
      <w:r w:rsidRPr="00DA6F5D">
        <w:rPr>
          <w:rStyle w:val="Emphasis"/>
          <w:highlight w:val="green"/>
        </w:rPr>
        <w:t>admit</w:t>
      </w:r>
      <w:r w:rsidRPr="00133E7F">
        <w:rPr>
          <w:rStyle w:val="Emphasis"/>
        </w:rPr>
        <w:t xml:space="preserve"> </w:t>
      </w:r>
      <w:r w:rsidRPr="00DA6F5D">
        <w:rPr>
          <w:rStyle w:val="Emphasis"/>
          <w:highlight w:val="green"/>
        </w:rPr>
        <w:t>that this</w:t>
      </w:r>
      <w:r w:rsidRPr="00133E7F">
        <w:rPr>
          <w:rStyle w:val="Emphasis"/>
        </w:rPr>
        <w:t xml:space="preserve"> movement or </w:t>
      </w:r>
      <w:r w:rsidRPr="00DA6F5D">
        <w:rPr>
          <w:rStyle w:val="Emphasis"/>
          <w:highlight w:val="green"/>
        </w:rPr>
        <w:t>flow of questioning</w:t>
      </w:r>
      <w:r w:rsidRPr="00133E7F">
        <w:rPr>
          <w:rStyle w:val="Emphasis"/>
        </w:rPr>
        <w:t xml:space="preserve"> </w:t>
      </w:r>
      <w:r w:rsidRPr="00DA6F5D">
        <w:rPr>
          <w:rStyle w:val="Emphasis"/>
          <w:highlight w:val="green"/>
        </w:rPr>
        <w:t>is one</w:t>
      </w:r>
      <w:r w:rsidRPr="00133E7F">
        <w:rPr>
          <w:rStyle w:val="Emphasis"/>
        </w:rPr>
        <w:t xml:space="preserve"> that </w:t>
      </w:r>
      <w:r w:rsidRPr="00DA6F5D">
        <w:rPr>
          <w:rStyle w:val="Emphasis"/>
          <w:highlight w:val="green"/>
        </w:rPr>
        <w:t>capitalism has</w:t>
      </w:r>
      <w:r w:rsidRPr="00133E7F">
        <w:rPr>
          <w:rStyle w:val="Emphasis"/>
        </w:rPr>
        <w:t xml:space="preserve"> long </w:t>
      </w:r>
      <w:r w:rsidRPr="00DA6F5D">
        <w:rPr>
          <w:rStyle w:val="Emphasis"/>
          <w:highlight w:val="green"/>
        </w:rPr>
        <w:t>been in the habit of</w:t>
      </w:r>
      <w:r w:rsidRPr="00133E7F">
        <w:rPr>
          <w:rStyle w:val="Emphasis"/>
        </w:rPr>
        <w:t xml:space="preserve"> liberating and </w:t>
      </w:r>
      <w:r w:rsidRPr="00DA6F5D">
        <w:rPr>
          <w:rStyle w:val="Emphasis"/>
          <w:highlight w:val="green"/>
        </w:rPr>
        <w:t>utilising to its advantage</w:t>
      </w:r>
      <w:r w:rsidRPr="00B93A1B">
        <w:rPr>
          <w:sz w:val="8"/>
        </w:rPr>
        <w:t xml:space="preserve">. As Deleuze and Guattari (2000, p. 270) comment, </w:t>
      </w:r>
      <w:r w:rsidRPr="00DA6F5D">
        <w:rPr>
          <w:rStyle w:val="StyleUnderline"/>
          <w:highlight w:val="green"/>
        </w:rPr>
        <w:t>cap</w:t>
      </w:r>
      <w:r w:rsidRPr="00B93A1B">
        <w:rPr>
          <w:sz w:val="8"/>
        </w:rPr>
        <w:t xml:space="preserve">italism </w:t>
      </w:r>
      <w:r w:rsidRPr="00DA6F5D">
        <w:rPr>
          <w:rStyle w:val="StyleUnderline"/>
          <w:highlight w:val="green"/>
        </w:rPr>
        <w:t>is “capable of carrying</w:t>
      </w:r>
      <w:r w:rsidRPr="00133E7F">
        <w:rPr>
          <w:rStyle w:val="StyleUnderline"/>
        </w:rPr>
        <w:t xml:space="preserve"> to a certain </w:t>
      </w:r>
      <w:r w:rsidRPr="00DA6F5D">
        <w:rPr>
          <w:rStyle w:val="StyleUnderline"/>
          <w:highlight w:val="green"/>
        </w:rPr>
        <w:t>point its own critique</w:t>
      </w:r>
      <w:r w:rsidRPr="00133E7F">
        <w:rPr>
          <w:rStyle w:val="StyleUnderline"/>
        </w:rPr>
        <w:t xml:space="preserve"> – that is, the critique of the processes by which it re-enslaves what within it tends to free itself or to appear freely”. </w:t>
      </w:r>
      <w:r w:rsidRPr="00DA6F5D">
        <w:rPr>
          <w:rStyle w:val="StyleUnderline"/>
          <w:highlight w:val="green"/>
        </w:rPr>
        <w:t>Critique</w:t>
      </w:r>
      <w:r w:rsidRPr="00133E7F">
        <w:rPr>
          <w:rStyle w:val="StyleUnderline"/>
        </w:rPr>
        <w:t xml:space="preserve"> has always been a part of capitalism</w:t>
      </w:r>
      <w:r w:rsidRPr="00B93A1B">
        <w:rPr>
          <w:sz w:val="8"/>
        </w:rPr>
        <w:t xml:space="preserve">; the antithetical opposition being a core part of the dialectic engine of history that Marx, drawing on Hegel, sought to describe. </w:t>
      </w:r>
      <w:r w:rsidRPr="00133E7F">
        <w:rPr>
          <w:rStyle w:val="StyleUnderline"/>
        </w:rPr>
        <w:t xml:space="preserve">It </w:t>
      </w:r>
      <w:r w:rsidRPr="00DA6F5D">
        <w:rPr>
          <w:rStyle w:val="StyleUnderline"/>
          <w:highlight w:val="green"/>
        </w:rPr>
        <w:t>plays an important role</w:t>
      </w:r>
      <w:r w:rsidRPr="00133E7F">
        <w:rPr>
          <w:rStyle w:val="StyleUnderline"/>
        </w:rPr>
        <w:t xml:space="preserve"> </w:t>
      </w:r>
      <w:r w:rsidRPr="00DA6F5D">
        <w:rPr>
          <w:rStyle w:val="StyleUnderline"/>
          <w:highlight w:val="green"/>
        </w:rPr>
        <w:t>in bringing about</w:t>
      </w:r>
      <w:r w:rsidRPr="00133E7F">
        <w:rPr>
          <w:rStyle w:val="StyleUnderline"/>
        </w:rPr>
        <w:t xml:space="preserve"> each </w:t>
      </w:r>
      <w:r w:rsidRPr="00DA6F5D">
        <w:rPr>
          <w:rStyle w:val="StyleUnderline"/>
          <w:highlight w:val="green"/>
        </w:rPr>
        <w:t>new</w:t>
      </w:r>
      <w:r w:rsidRPr="00133E7F">
        <w:rPr>
          <w:rStyle w:val="StyleUnderline"/>
        </w:rPr>
        <w:t xml:space="preserve"> ‘</w:t>
      </w:r>
      <w:r w:rsidRPr="00DA6F5D">
        <w:rPr>
          <w:rStyle w:val="StyleUnderline"/>
          <w:highlight w:val="green"/>
        </w:rPr>
        <w:t>spirit of capitalism</w:t>
      </w:r>
      <w:r w:rsidRPr="00133E7F">
        <w:rPr>
          <w:rStyle w:val="StyleUnderline"/>
        </w:rPr>
        <w:t>’</w:t>
      </w:r>
      <w:r w:rsidRPr="00B93A1B">
        <w:rPr>
          <w:sz w:val="8"/>
        </w:rPr>
        <w:t xml:space="preserve"> (Boltanski &amp; Chiapello, 2005). </w:t>
      </w:r>
      <w:r w:rsidRPr="00133E7F">
        <w:rPr>
          <w:rStyle w:val="StyleUnderline"/>
        </w:rPr>
        <w:t>Indeed, one might argue “critique belongs to capital because it is the first inherently progressive theoretical procedure to emerge upon the earth”</w:t>
      </w:r>
      <w:r w:rsidRPr="00B93A1B">
        <w:rPr>
          <w:sz w:val="8"/>
        </w:rPr>
        <w:t xml:space="preserve"> (Land, 1993, p. 66). That is to say, </w:t>
      </w:r>
      <w:r w:rsidRPr="00DA6F5D">
        <w:rPr>
          <w:rStyle w:val="Emphasis"/>
          <w:highlight w:val="green"/>
        </w:rPr>
        <w:t>capitalism</w:t>
      </w:r>
      <w:r w:rsidRPr="00133E7F">
        <w:rPr>
          <w:rStyle w:val="Emphasis"/>
        </w:rPr>
        <w:t xml:space="preserve"> is not fazed by critique. It </w:t>
      </w:r>
      <w:r w:rsidRPr="00DA6F5D">
        <w:rPr>
          <w:rStyle w:val="Emphasis"/>
          <w:highlight w:val="green"/>
        </w:rPr>
        <w:t>is critique</w:t>
      </w:r>
      <w:r w:rsidRPr="00133E7F">
        <w:rPr>
          <w:rStyle w:val="Emphasis"/>
        </w:rPr>
        <w:t xml:space="preserve">. </w:t>
      </w:r>
      <w:r w:rsidRPr="00DA6F5D">
        <w:rPr>
          <w:rStyle w:val="Emphasis"/>
          <w:highlight w:val="green"/>
        </w:rPr>
        <w:t>Spiralling back on itself</w:t>
      </w:r>
      <w:r w:rsidRPr="00133E7F">
        <w:rPr>
          <w:rStyle w:val="Emphasis"/>
        </w:rPr>
        <w:t xml:space="preserve"> and </w:t>
      </w:r>
      <w:r w:rsidRPr="00DA6F5D">
        <w:rPr>
          <w:rStyle w:val="Emphasis"/>
          <w:highlight w:val="green"/>
        </w:rPr>
        <w:t>producing</w:t>
      </w:r>
      <w:r w:rsidRPr="00133E7F">
        <w:rPr>
          <w:rStyle w:val="Emphasis"/>
        </w:rPr>
        <w:t xml:space="preserve"> ever </w:t>
      </w:r>
      <w:r w:rsidRPr="00DA6F5D">
        <w:rPr>
          <w:rStyle w:val="Emphasis"/>
          <w:highlight w:val="green"/>
        </w:rPr>
        <w:t>newer morphologies</w:t>
      </w:r>
      <w:r w:rsidRPr="00133E7F">
        <w:rPr>
          <w:rStyle w:val="Emphasis"/>
        </w:rPr>
        <w:t xml:space="preserve">, ever newer </w:t>
      </w:r>
      <w:r w:rsidRPr="00DA6F5D">
        <w:rPr>
          <w:rStyle w:val="Emphasis"/>
          <w:highlight w:val="green"/>
        </w:rPr>
        <w:t>systems of capture which pose as liberatory</w:t>
      </w:r>
      <w:r w:rsidRPr="00133E7F">
        <w:rPr>
          <w:rStyle w:val="Emphasis"/>
        </w:rPr>
        <w:t xml:space="preserve"> mechanisms, ever newer limits which it continuously redefines. </w:t>
      </w:r>
      <w:r w:rsidRPr="00DA6F5D">
        <w:rPr>
          <w:rStyle w:val="Emphasis"/>
          <w:highlight w:val="green"/>
        </w:rPr>
        <w:t>Each critique is a new</w:t>
      </w:r>
      <w:r w:rsidRPr="00133E7F">
        <w:rPr>
          <w:rStyle w:val="Emphasis"/>
        </w:rPr>
        <w:t xml:space="preserve"> trajectory, the creation of a new </w:t>
      </w:r>
      <w:r w:rsidRPr="00DA6F5D">
        <w:rPr>
          <w:rStyle w:val="Emphasis"/>
          <w:highlight w:val="green"/>
        </w:rPr>
        <w:t>market</w:t>
      </w:r>
      <w:r w:rsidRPr="00133E7F">
        <w:rPr>
          <w:rStyle w:val="Emphasis"/>
        </w:rPr>
        <w:t xml:space="preserve"> or set of strategies</w:t>
      </w:r>
      <w:r w:rsidRPr="00B93A1B">
        <w:rPr>
          <w:sz w:val="8"/>
        </w:rPr>
        <w:t xml:space="preserve">. The idea that critique exists somehow in the adoption of a transcendental position to capitalism, belies a failure to understand the reality of capitalist axiomatisation. </w:t>
      </w:r>
      <w:r w:rsidRPr="00133E7F">
        <w:rPr>
          <w:rStyle w:val="StyleUnderline"/>
        </w:rPr>
        <w:t>Critique belongs to capital</w:t>
      </w:r>
      <w:r w:rsidRPr="00B93A1B">
        <w:rPr>
          <w:sz w:val="8"/>
        </w:rPr>
        <w:t xml:space="preserve"> (Land, 1993) </w:t>
      </w:r>
      <w:r w:rsidRPr="00133E7F">
        <w:rPr>
          <w:rStyle w:val="StyleUnderline"/>
        </w:rPr>
        <w:t xml:space="preserve">it is and will always have been a part of capitalism. In fact, </w:t>
      </w:r>
      <w:r w:rsidRPr="00DA6F5D">
        <w:rPr>
          <w:rStyle w:val="StyleUnderline"/>
          <w:highlight w:val="green"/>
        </w:rPr>
        <w:t>it may be its most powerful engine</w:t>
      </w:r>
      <w:r w:rsidRPr="00133E7F">
        <w:rPr>
          <w:rStyle w:val="StyleUnderline"/>
        </w:rPr>
        <w:t xml:space="preserve"> for driving and promulgating change, and consequently for innovation, growth, and expansion</w:t>
      </w:r>
      <w:r w:rsidRPr="00B93A1B">
        <w:rPr>
          <w:sz w:val="8"/>
        </w:rPr>
        <w:t xml:space="preserve">. </w:t>
      </w:r>
      <w:r w:rsidRPr="00133E7F">
        <w:rPr>
          <w:rStyle w:val="StyleUnderline"/>
        </w:rPr>
        <w:t>Critique is how capitalism continuously renders that which seeks to undermine it into itself</w:t>
      </w:r>
      <w:r w:rsidRPr="00B93A1B">
        <w:rPr>
          <w:sz w:val="8"/>
        </w:rPr>
        <w:t xml:space="preserve">. </w:t>
      </w:r>
      <w:r w:rsidRPr="00B93A1B">
        <w:rPr>
          <w:sz w:val="8"/>
          <w:szCs w:val="8"/>
        </w:rPr>
        <w:t xml:space="preserve">Yet </w:t>
      </w:r>
      <w:r w:rsidRPr="00B93A1B">
        <w:rPr>
          <w:sz w:val="8"/>
        </w:rPr>
        <w:t>our injunction here is not to say that critique is futile, it is to argue that critique is working against the agendas that we claim we wish to advance.</w:t>
      </w:r>
      <w:r w:rsidRPr="00B93A1B">
        <w:rPr>
          <w:sz w:val="8"/>
          <w:szCs w:val="8"/>
        </w:rPr>
        <w:t xml:space="preserve"> Critique now functions as a kind of repressive desublimation. A release. A catharsis. A way for us all to feel good about ourselves for doing something while ecological collapse looms large as a foreclosure of the future. An incipient feeling of ‘we tried’ that allows us to sustain what we know far too well is an unsustainable state of affairs (Cederström &amp; Fleming, 2012). Capitalism relies on us being positively affected by engaging in critique. Famously, Fisher (2009) comments on how capitalism not only subsumes critique in order to continue to develop itself and continuously expand its limits, but also, how it relies on our critique. Among other examples, like the co-optation of a counter-cultural band like Nirvana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remnants of humanity lives on corporate-owned spaceships where they are fat, lazy, and apathetic consumers. Fisher (2009, p. 12) comments that what is subversive is that “the film performs our anti-capitalism for us, allowing us to continue to consume with impunity”. As passive media consumers we partake in the spectacle of capitalism’s destructiveness and indeed, at the same time as the film shows us the consequences of unfettered capitalism – a desolated planet – it reaffirms feel-good ‘everything will be OK’ narrative as plant life eventually begins to regrow and the humans are able to return to Earth. In the Anthropocene, most of us engage in this kind of critical gesture, in order to continue to find some manner of measured hope for a better future, but it is precisely this hope that capitalism relies on in order to continue. Critique is a disciplinary mechanism, a mode of affective governance, a means of control dissipated throughout the social fabric (cf. Deleuze, 1992) that allows us to continue to be complicit in the capitalist transformation of the planet into one that can no longer support biological forms of life. </w:t>
      </w:r>
      <w:r w:rsidRPr="00133E7F">
        <w:rPr>
          <w:rStyle w:val="StyleUnderline"/>
        </w:rPr>
        <w:t>Critique will only ever further capitalist aims</w:t>
      </w:r>
      <w:r w:rsidRPr="00B93A1B">
        <w:rPr>
          <w:sz w:val="8"/>
        </w:rPr>
        <w:t xml:space="preserve">. Indeed, to labour this point, many have already noted the role that critique is playing in the corporate co-optation of rhetorics of sustainability. Wright and Nyberg (2017) highlight that </w:t>
      </w:r>
      <w:r w:rsidRPr="00DA6F5D">
        <w:rPr>
          <w:rStyle w:val="Emphasis"/>
          <w:highlight w:val="green"/>
        </w:rPr>
        <w:t>corporations</w:t>
      </w:r>
      <w:r w:rsidRPr="00133E7F">
        <w:rPr>
          <w:rStyle w:val="Emphasis"/>
        </w:rPr>
        <w:t xml:space="preserve"> are </w:t>
      </w:r>
      <w:r w:rsidRPr="00DA6F5D">
        <w:rPr>
          <w:rStyle w:val="Emphasis"/>
          <w:highlight w:val="green"/>
        </w:rPr>
        <w:t>using sustainability rhetoric</w:t>
      </w:r>
      <w:r w:rsidRPr="00133E7F">
        <w:rPr>
          <w:rStyle w:val="Emphasis"/>
        </w:rPr>
        <w:t xml:space="preserve"> in order </w:t>
      </w:r>
      <w:r w:rsidRPr="00DA6F5D">
        <w:rPr>
          <w:rStyle w:val="Emphasis"/>
          <w:highlight w:val="green"/>
        </w:rPr>
        <w:t>to continue</w:t>
      </w:r>
      <w:r w:rsidRPr="00133E7F">
        <w:rPr>
          <w:rStyle w:val="Emphasis"/>
        </w:rPr>
        <w:t xml:space="preserve"> with </w:t>
      </w:r>
      <w:r w:rsidRPr="00DA6F5D">
        <w:rPr>
          <w:rStyle w:val="Emphasis"/>
          <w:highlight w:val="green"/>
        </w:rPr>
        <w:t>generating surplus value through ‘business as usual’</w:t>
      </w:r>
      <w:r w:rsidRPr="00B93A1B">
        <w:rPr>
          <w:sz w:val="8"/>
        </w:rPr>
        <w:t xml:space="preserve">. The process for doing this involves “continuous critique and reassessment results in compromise in favour of a narrow profit motive” (Wright &amp; Nyberg, 2017, p.1634). </w:t>
      </w:r>
      <w:r w:rsidRPr="00133E7F">
        <w:rPr>
          <w:rStyle w:val="StyleUnderline"/>
        </w:rPr>
        <w:t>Put differently, capitalism reaches a limit and redefines the conditions of that limit, subordinating them to its axioms.</w:t>
      </w:r>
      <w:r w:rsidRPr="00B93A1B">
        <w:rPr>
          <w:sz w:val="8"/>
        </w:rPr>
        <w:t xml:space="preserve"> </w:t>
      </w:r>
      <w:r w:rsidRPr="00133E7F">
        <w:rPr>
          <w:rStyle w:val="StyleUnderline"/>
        </w:rPr>
        <w:t>Critique is the ‘machine part’ by which this exceeding takes place; it impels the history of ideas forward, and it is precisely this history that capitalism cannibalises in order to continue to grow, develop and thrive</w:t>
      </w:r>
      <w:r w:rsidRPr="00B93A1B">
        <w:rPr>
          <w:sz w:val="8"/>
        </w:rPr>
        <w:t xml:space="preserve">. </w:t>
      </w:r>
      <w:r w:rsidRPr="00DA6F5D">
        <w:rPr>
          <w:rStyle w:val="Emphasis"/>
          <w:highlight w:val="green"/>
        </w:rPr>
        <w:t>Critiques of</w:t>
      </w:r>
      <w:r w:rsidRPr="00133E7F">
        <w:rPr>
          <w:rStyle w:val="Emphasis"/>
        </w:rPr>
        <w:t xml:space="preserve"> existing </w:t>
      </w:r>
      <w:r w:rsidRPr="00DA6F5D">
        <w:rPr>
          <w:rStyle w:val="Emphasis"/>
          <w:highlight w:val="green"/>
        </w:rPr>
        <w:t>tech</w:t>
      </w:r>
      <w:r w:rsidRPr="00133E7F">
        <w:rPr>
          <w:rStyle w:val="Emphasis"/>
        </w:rPr>
        <w:t xml:space="preserve">nologies </w:t>
      </w:r>
      <w:r w:rsidRPr="00DA6F5D">
        <w:rPr>
          <w:rStyle w:val="Emphasis"/>
          <w:highlight w:val="green"/>
        </w:rPr>
        <w:t>produce new tech</w:t>
      </w:r>
      <w:r w:rsidRPr="00133E7F">
        <w:rPr>
          <w:rStyle w:val="Emphasis"/>
        </w:rPr>
        <w:t>nology</w:t>
      </w:r>
      <w:r w:rsidRPr="00B93A1B">
        <w:rPr>
          <w:sz w:val="8"/>
        </w:rPr>
        <w:t xml:space="preserve">. </w:t>
      </w:r>
      <w:r w:rsidRPr="00DA6F5D">
        <w:rPr>
          <w:rStyle w:val="Emphasis"/>
          <w:highlight w:val="green"/>
        </w:rPr>
        <w:t>Each</w:t>
      </w:r>
      <w:r w:rsidRPr="00133E7F">
        <w:rPr>
          <w:rStyle w:val="Emphasis"/>
        </w:rPr>
        <w:t xml:space="preserve"> new </w:t>
      </w:r>
      <w:r w:rsidRPr="00DA6F5D">
        <w:rPr>
          <w:rStyle w:val="Emphasis"/>
          <w:highlight w:val="green"/>
        </w:rPr>
        <w:t>innovation is a ‘critical’ injunction</w:t>
      </w:r>
      <w:r w:rsidRPr="00133E7F">
        <w:rPr>
          <w:rStyle w:val="Emphasis"/>
        </w:rPr>
        <w:t xml:space="preserve"> into some accepted state of affairs, a response to and rejection of established ways of doing things</w:t>
      </w:r>
      <w:r w:rsidRPr="00B93A1B">
        <w:rPr>
          <w:sz w:val="8"/>
        </w:rPr>
        <w:t xml:space="preserve">. </w:t>
      </w:r>
      <w:r w:rsidRPr="00133E7F">
        <w:rPr>
          <w:rStyle w:val="StyleUnderline"/>
        </w:rPr>
        <w:t>Cap and Trade was conceivable as a critical response</w:t>
      </w:r>
      <w:r w:rsidRPr="00B93A1B">
        <w:rPr>
          <w:sz w:val="8"/>
        </w:rPr>
        <w:t xml:space="preserve"> – forcing capitalism to attach a value to those costs that it externalises (Bohm et al., 2012). Yet such critical injunctions come to represent an attempt to frame the solution to a pressing problem within the same rationality (that of ‘the market’) which has created the problem in the first place, thereby providing justification and legitimation to capitalism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 In this way, not only the ‘colonial’ relationships of accounting standards reinforced but sustainability becomes the language by which future profitability is assured. That we continue to write and publish about it, as if it were a form of critique, speaks volumes to and the ways in which ‘</w:t>
      </w:r>
      <w:r w:rsidRPr="00DA6F5D">
        <w:rPr>
          <w:rStyle w:val="StyleUnderline"/>
          <w:highlight w:val="green"/>
        </w:rPr>
        <w:t>academic capitalism</w:t>
      </w:r>
      <w:r w:rsidRPr="00B93A1B">
        <w:rPr>
          <w:sz w:val="8"/>
        </w:rPr>
        <w:t xml:space="preserve">’ (Slaughter &amp; Leslie, 2001) </w:t>
      </w:r>
      <w:r w:rsidRPr="00DA6F5D">
        <w:rPr>
          <w:rStyle w:val="StyleUnderline"/>
          <w:highlight w:val="green"/>
        </w:rPr>
        <w:t>continues to develop</w:t>
      </w:r>
      <w:r w:rsidRPr="00762A54">
        <w:rPr>
          <w:rStyle w:val="StyleUnderline"/>
        </w:rPr>
        <w:t xml:space="preserve"> within the hyper-marketised university</w:t>
      </w:r>
      <w:r w:rsidRPr="00B93A1B">
        <w:rPr>
          <w:sz w:val="8"/>
        </w:rPr>
        <w:t xml:space="preserve"> (Fleming, 2021). </w:t>
      </w:r>
      <w:r w:rsidRPr="00762A54">
        <w:rPr>
          <w:rStyle w:val="Emphasis"/>
        </w:rPr>
        <w:t>‘</w:t>
      </w:r>
      <w:r w:rsidRPr="00DA6F5D">
        <w:rPr>
          <w:rStyle w:val="Emphasis"/>
          <w:highlight w:val="green"/>
        </w:rPr>
        <w:t>Sustainability</w:t>
      </w:r>
      <w:r w:rsidRPr="00762A54">
        <w:rPr>
          <w:rStyle w:val="Emphasis"/>
        </w:rPr>
        <w:t xml:space="preserve">’ </w:t>
      </w:r>
      <w:r w:rsidRPr="00DA6F5D">
        <w:rPr>
          <w:rStyle w:val="Emphasis"/>
          <w:highlight w:val="green"/>
        </w:rPr>
        <w:t>becomes a metric used by reviewers</w:t>
      </w:r>
      <w:r w:rsidRPr="00762A54">
        <w:rPr>
          <w:rStyle w:val="Emphasis"/>
        </w:rPr>
        <w:t xml:space="preserve">, and members of grant or promotions panels </w:t>
      </w:r>
      <w:r w:rsidRPr="00DA6F5D">
        <w:rPr>
          <w:rStyle w:val="Emphasis"/>
          <w:highlight w:val="green"/>
        </w:rPr>
        <w:t>to assess relevance</w:t>
      </w:r>
      <w:r w:rsidRPr="00762A54">
        <w:rPr>
          <w:rStyle w:val="Emphasis"/>
        </w:rPr>
        <w:t xml:space="preserve"> and the potential impact </w:t>
      </w:r>
      <w:r w:rsidRPr="00DA6F5D">
        <w:rPr>
          <w:rStyle w:val="Emphasis"/>
          <w:highlight w:val="green"/>
        </w:rPr>
        <w:t>of our research</w:t>
      </w:r>
      <w:r w:rsidRPr="00762A54">
        <w:rPr>
          <w:rStyle w:val="Emphasis"/>
        </w:rPr>
        <w:t xml:space="preserve"> in the hellscape of the contemporary neoliberal university</w:t>
      </w:r>
      <w:r w:rsidRPr="00B93A1B">
        <w:rPr>
          <w:sz w:val="8"/>
        </w:rPr>
        <w:t xml:space="preserve">. Worse than a GARAP-esque empty signifier (Baudrillard, 1996), and worse than just a banal example of ‘business bullshit’ (Spicer, 2018), </w:t>
      </w:r>
      <w:r w:rsidRPr="00DA6F5D">
        <w:rPr>
          <w:rStyle w:val="StyleUnderline"/>
          <w:highlight w:val="green"/>
        </w:rPr>
        <w:t>sustainability</w:t>
      </w:r>
      <w:r w:rsidRPr="00762A54">
        <w:rPr>
          <w:rStyle w:val="StyleUnderline"/>
        </w:rPr>
        <w:t xml:space="preserve"> unironically </w:t>
      </w:r>
      <w:r w:rsidRPr="00DA6F5D">
        <w:rPr>
          <w:rStyle w:val="StyleUnderline"/>
          <w:highlight w:val="green"/>
        </w:rPr>
        <w:t>does</w:t>
      </w:r>
      <w:r w:rsidRPr="00762A54">
        <w:rPr>
          <w:rStyle w:val="StyleUnderline"/>
        </w:rPr>
        <w:t xml:space="preserve"> precisely </w:t>
      </w:r>
      <w:r w:rsidRPr="00DA6F5D">
        <w:rPr>
          <w:rStyle w:val="StyleUnderline"/>
          <w:highlight w:val="green"/>
        </w:rPr>
        <w:t>what it said</w:t>
      </w:r>
      <w:r w:rsidRPr="00762A54">
        <w:rPr>
          <w:rStyle w:val="StyleUnderline"/>
        </w:rPr>
        <w:t xml:space="preserve"> that </w:t>
      </w:r>
      <w:r w:rsidRPr="00DA6F5D">
        <w:rPr>
          <w:rStyle w:val="StyleUnderline"/>
          <w:highlight w:val="green"/>
        </w:rPr>
        <w:t>it would</w:t>
      </w:r>
      <w:r w:rsidRPr="00762A54">
        <w:rPr>
          <w:rStyle w:val="StyleUnderline"/>
        </w:rPr>
        <w:t xml:space="preserve">, </w:t>
      </w:r>
      <w:r w:rsidRPr="00DA6F5D">
        <w:rPr>
          <w:rStyle w:val="StyleUnderline"/>
          <w:highlight w:val="green"/>
        </w:rPr>
        <w:t>ensures</w:t>
      </w:r>
      <w:r w:rsidRPr="00762A54">
        <w:rPr>
          <w:rStyle w:val="StyleUnderline"/>
        </w:rPr>
        <w:t xml:space="preserve"> the continued </w:t>
      </w:r>
      <w:r w:rsidRPr="00DA6F5D">
        <w:rPr>
          <w:rStyle w:val="StyleUnderline"/>
          <w:highlight w:val="green"/>
        </w:rPr>
        <w:t>‘sustainability’ of capitalism</w:t>
      </w:r>
      <w:r w:rsidRPr="00762A54">
        <w:rPr>
          <w:rStyle w:val="StyleUnderline"/>
        </w:rPr>
        <w:t xml:space="preserve"> itself as it continues inexorably on a trajectory towards ecological collapse</w:t>
      </w:r>
      <w:r w:rsidRPr="00B93A1B">
        <w:rPr>
          <w:sz w:val="8"/>
        </w:rPr>
        <w:t xml:space="preserve">, thus </w:t>
      </w:r>
      <w:r w:rsidRPr="00762A54">
        <w:rPr>
          <w:rStyle w:val="Emphasis"/>
        </w:rPr>
        <w:t xml:space="preserve">ironically </w:t>
      </w:r>
      <w:r w:rsidRPr="00DA6F5D">
        <w:rPr>
          <w:rStyle w:val="Emphasis"/>
          <w:highlight w:val="green"/>
        </w:rPr>
        <w:t>becoming its own auto-critique</w:t>
      </w:r>
      <w:r w:rsidRPr="00B93A1B">
        <w:rPr>
          <w:sz w:val="8"/>
        </w:rPr>
        <w:t xml:space="preserve">. If capitalism, by its very nature, will always have produced global ecological collapse through the extraction of surplus value until there is nothing left, through vampirically transforming itself to continue this with each new critique that emerges, then until we reconcile ourselves to working against it, we are doing nothing other than publishing for publishing sake, chasing metrics and career success. Indeed, we are the very mechanism for this process. Capitalism will happily sell books and merchandise for us to despair about the impossibility of overthrowing capitalism so that we can indulge fantasies of giving up on large scale change and consider looking for a small patch of land to save for ourselves (see Kingsnorth, 2017), or it will invigorate us by selling us the hope that radical direct action through the sabotage of key infrastructure might damage capitalist operations sufficiently to bring about change (Malm, 2021; The Invisible Committee, 2009). All of this is simply the decoding of desire and the liberation of new flows. New markets created every day. As such, no fetishisation of the transcendental feminine, Gaia, is going to save us (cf. Rodrigue &amp; Romi, 2022). No amount of variation on the timescales of how we seek to measure or tackle the problems of environmental accounting (cf. Tregidga &amp; Laine, 2022) will have the impact of generating urgency that we want it to have. No alternative ways of accounting for animal kinship (cf. Favotto et al., 2022) will stop what has been called the sixth great mass extinction (Barnosky et al., 2011). No dialogic activism is going to reshape the destructive mores of global capitalism (cf. Contrafatto et al., 2015). No amount of changing what we teach in the Business School or alterations to how we apprentice students into the profession of accounting (cf. Gray &amp; Collison, 2002) is going to alter the material realities of the fact that when they graduate our students go to work in organisations that are subservient to the market rules of capitalism and can only ever be as ecologically aware and sustainability-oriented as institutional and market contexts allow them to be. 5. Conclusion: So what do we do now? </w:t>
      </w:r>
      <w:r w:rsidRPr="00762A54">
        <w:rPr>
          <w:rStyle w:val="StyleUnderline"/>
        </w:rPr>
        <w:t xml:space="preserve">The ethos of </w:t>
      </w:r>
      <w:r w:rsidRPr="00DA6F5D">
        <w:rPr>
          <w:rStyle w:val="StyleUnderline"/>
          <w:highlight w:val="green"/>
        </w:rPr>
        <w:t>any critical accounting</w:t>
      </w:r>
      <w:r w:rsidRPr="00B93A1B">
        <w:rPr>
          <w:sz w:val="8"/>
        </w:rPr>
        <w:t xml:space="preserve"> is perhaps best enshrined by Sikka and Willmott (1997, p. 161) who remind us that “</w:t>
      </w:r>
      <w:r w:rsidRPr="00762A54">
        <w:rPr>
          <w:rStyle w:val="StyleUnderline"/>
        </w:rPr>
        <w:t>unless</w:t>
      </w:r>
      <w:r w:rsidRPr="00B93A1B">
        <w:rPr>
          <w:sz w:val="8"/>
        </w:rPr>
        <w:t xml:space="preserve"> critical accounting </w:t>
      </w:r>
      <w:r w:rsidRPr="00DA6F5D">
        <w:rPr>
          <w:rStyle w:val="Emphasis"/>
          <w:highlight w:val="green"/>
        </w:rPr>
        <w:t>encompasses</w:t>
      </w:r>
      <w:r w:rsidRPr="00762A54">
        <w:rPr>
          <w:rStyle w:val="Emphasis"/>
        </w:rPr>
        <w:t xml:space="preserve"> an </w:t>
      </w:r>
      <w:r w:rsidRPr="00DA6F5D">
        <w:rPr>
          <w:rStyle w:val="Emphasis"/>
          <w:highlight w:val="green"/>
        </w:rPr>
        <w:t>effort to change</w:t>
      </w:r>
      <w:r w:rsidRPr="00762A54">
        <w:rPr>
          <w:rStyle w:val="Emphasis"/>
        </w:rPr>
        <w:t xml:space="preserve"> the </w:t>
      </w:r>
      <w:r w:rsidRPr="00DA6F5D">
        <w:rPr>
          <w:rStyle w:val="Emphasis"/>
          <w:highlight w:val="green"/>
        </w:rPr>
        <w:t>practices</w:t>
      </w:r>
      <w:r w:rsidRPr="00762A54">
        <w:rPr>
          <w:rStyle w:val="Emphasis"/>
        </w:rPr>
        <w:t xml:space="preserve"> that it critiques, it is destined to be parasitic upon these practices</w:t>
      </w:r>
      <w:r w:rsidRPr="00B93A1B">
        <w:rPr>
          <w:sz w:val="8"/>
        </w:rPr>
        <w:t xml:space="preserve">”. Yet </w:t>
      </w:r>
      <w:r w:rsidRPr="00DA6F5D">
        <w:rPr>
          <w:rStyle w:val="StyleUnderline"/>
          <w:highlight w:val="green"/>
        </w:rPr>
        <w:t>the ability of cap</w:t>
      </w:r>
      <w:r w:rsidRPr="00762A54">
        <w:rPr>
          <w:rStyle w:val="StyleUnderline"/>
        </w:rPr>
        <w:t xml:space="preserve">italism </w:t>
      </w:r>
      <w:r w:rsidRPr="00DA6F5D">
        <w:rPr>
          <w:rStyle w:val="StyleUnderline"/>
          <w:highlight w:val="green"/>
        </w:rPr>
        <w:t>to</w:t>
      </w:r>
      <w:r w:rsidRPr="00762A54">
        <w:rPr>
          <w:rStyle w:val="StyleUnderline"/>
        </w:rPr>
        <w:t xml:space="preserve"> reward not only greenwashing but actively </w:t>
      </w:r>
      <w:r w:rsidRPr="00DA6F5D">
        <w:rPr>
          <w:rStyle w:val="StyleUnderline"/>
          <w:highlight w:val="green"/>
        </w:rPr>
        <w:t>facilitate the co-optation of mechanisms of</w:t>
      </w:r>
      <w:r w:rsidRPr="00762A54">
        <w:rPr>
          <w:rStyle w:val="StyleUnderline"/>
        </w:rPr>
        <w:t xml:space="preserve"> critical </w:t>
      </w:r>
      <w:r w:rsidRPr="00DA6F5D">
        <w:rPr>
          <w:rStyle w:val="StyleUnderline"/>
          <w:highlight w:val="green"/>
        </w:rPr>
        <w:t>change</w:t>
      </w:r>
      <w:r w:rsidRPr="00762A54">
        <w:rPr>
          <w:rStyle w:val="StyleUnderline"/>
        </w:rPr>
        <w:t xml:space="preserve"> seems to </w:t>
      </w:r>
      <w:r w:rsidRPr="00DA6F5D">
        <w:rPr>
          <w:rStyle w:val="StyleUnderline"/>
          <w:highlight w:val="green"/>
        </w:rPr>
        <w:t>condemn us to parasitic lives</w:t>
      </w:r>
      <w:r w:rsidRPr="00B93A1B">
        <w:rPr>
          <w:sz w:val="8"/>
        </w:rPr>
        <w:t xml:space="preserve">. In the best-case scenario, </w:t>
      </w:r>
      <w:r w:rsidRPr="00762A54">
        <w:rPr>
          <w:rStyle w:val="StyleUnderline"/>
        </w:rPr>
        <w:t>critical perspectives assess nothing more or less than the different velocities at which capitalism is producing global ecological collapse</w:t>
      </w:r>
      <w:r w:rsidRPr="00B93A1B">
        <w:rPr>
          <w:sz w:val="8"/>
        </w:rPr>
        <w:t xml:space="preserve">; a practical form of predictive eschatology that makes us feel better about ourselves for ‘trying our </w:t>
      </w:r>
      <w:r w:rsidRPr="00691EF3">
        <w:rPr>
          <w:sz w:val="8"/>
        </w:rPr>
        <w:t xml:space="preserve">best’. </w:t>
      </w:r>
      <w:r w:rsidRPr="00691EF3">
        <w:rPr>
          <w:rStyle w:val="StyleUnderline"/>
        </w:rPr>
        <w:t xml:space="preserve">If </w:t>
      </w:r>
      <w:r w:rsidRPr="00691EF3">
        <w:rPr>
          <w:rStyle w:val="Emphasis"/>
        </w:rPr>
        <w:t>we want to make a claim to anything other than aiding and abetting ecological collapse</w:t>
      </w:r>
      <w:r w:rsidRPr="00691EF3">
        <w:rPr>
          <w:rStyle w:val="StyleUnderline"/>
        </w:rPr>
        <w:t xml:space="preserve">, then </w:t>
      </w:r>
      <w:r w:rsidRPr="00691EF3">
        <w:rPr>
          <w:rStyle w:val="Emphasis"/>
        </w:rPr>
        <w:t>we need to begin to think about what accounting, first against and then without capitalism,</w:t>
      </w:r>
      <w:r w:rsidRPr="00762A54">
        <w:rPr>
          <w:rStyle w:val="Emphasis"/>
        </w:rPr>
        <w:t xml:space="preserve"> would look like</w:t>
      </w:r>
      <w:r w:rsidRPr="00B93A1B">
        <w:rPr>
          <w:sz w:val="8"/>
        </w:rPr>
        <w:t xml:space="preserve"> and what, if any, steps we might be able to put in place to move towards the realisation of such a ‘post-capitalist accounting’. </w:t>
      </w:r>
      <w:r w:rsidRPr="00762A54">
        <w:rPr>
          <w:rStyle w:val="StyleUnderline"/>
        </w:rPr>
        <w:t>Speculations of</w:t>
      </w:r>
      <w:r w:rsidRPr="00B93A1B">
        <w:rPr>
          <w:sz w:val="8"/>
        </w:rPr>
        <w:t xml:space="preserve"> what a </w:t>
      </w:r>
      <w:r w:rsidRPr="00762A54">
        <w:rPr>
          <w:rStyle w:val="StyleUnderline"/>
        </w:rPr>
        <w:t>post-capitalist life</w:t>
      </w:r>
      <w:r w:rsidRPr="00B93A1B">
        <w:rPr>
          <w:sz w:val="8"/>
        </w:rPr>
        <w:t xml:space="preserve"> might look like </w:t>
      </w:r>
      <w:r w:rsidRPr="00762A54">
        <w:rPr>
          <w:rStyle w:val="StyleUnderline"/>
        </w:rPr>
        <w:t>have been popular</w:t>
      </w:r>
      <w:r w:rsidRPr="00B93A1B">
        <w:rPr>
          <w:sz w:val="8"/>
        </w:rPr>
        <w:t xml:space="preserve"> since the Industrial Revolution and roadmaps to achieving it have become exceedingly popular in recent years (Mason, 2016, Srnicek and Williams, 2015). </w:t>
      </w:r>
      <w:r w:rsidRPr="00762A54">
        <w:rPr>
          <w:rStyle w:val="StyleUnderline"/>
        </w:rPr>
        <w:t xml:space="preserve">Yet aside from speculatively imagining what life might be like if we were freed of the drudgery of </w:t>
      </w:r>
      <w:r w:rsidRPr="00691EF3">
        <w:rPr>
          <w:rStyle w:val="StyleUnderline"/>
        </w:rPr>
        <w:t>work, freed from contemporary consumer culture, and so on, we here ask what else accounting can do</w:t>
      </w:r>
      <w:r w:rsidRPr="00691EF3">
        <w:rPr>
          <w:sz w:val="8"/>
        </w:rPr>
        <w:t xml:space="preserve">. </w:t>
      </w:r>
      <w:r w:rsidRPr="00691EF3">
        <w:rPr>
          <w:rStyle w:val="Emphasis"/>
        </w:rPr>
        <w:t>Can accounting be more than a recording apparatus in the service of capitalist aims?</w:t>
      </w:r>
      <w:r w:rsidRPr="00691EF3">
        <w:rPr>
          <w:sz w:val="8"/>
        </w:rPr>
        <w:t xml:space="preserve"> Historically, </w:t>
      </w:r>
      <w:r w:rsidRPr="00691EF3">
        <w:rPr>
          <w:rStyle w:val="StyleUnderline"/>
        </w:rPr>
        <w:t>accounting has played a pivotal role in the birth and development of capitalism</w:t>
      </w:r>
      <w:r w:rsidRPr="00691EF3">
        <w:rPr>
          <w:sz w:val="8"/>
        </w:rPr>
        <w:t xml:space="preserve"> (Chiapello, 2007) </w:t>
      </w:r>
      <w:r w:rsidRPr="00691EF3">
        <w:rPr>
          <w:rStyle w:val="Emphasis"/>
        </w:rPr>
        <w:t>so it would be fitting, and even necessary, for accounting to lead the way on its dissolution</w:t>
      </w:r>
      <w:r w:rsidRPr="00691EF3">
        <w:rPr>
          <w:sz w:val="8"/>
        </w:rPr>
        <w:t xml:space="preserve">. </w:t>
      </w:r>
      <w:r w:rsidRPr="00691EF3">
        <w:rPr>
          <w:rStyle w:val="Emphasis"/>
        </w:rPr>
        <w:t>It is in this recognition of the fact that accounting and capitalism are comfortable bedfellows that a post-capitalist accounting begins.</w:t>
      </w:r>
      <w:r w:rsidRPr="00691EF3">
        <w:rPr>
          <w:sz w:val="8"/>
        </w:rPr>
        <w:t xml:space="preserve"> Taking notes from Malm (2021) and others, we might engage in deliberate acts of subterfuge, intentional mistakes and misreporting, breaches of confidentiality and leaked documents (Andrew &amp; Baker, 2020), costs added in from nowhere to reduce profitability to a level that actually takes into account a business’s societal and environmental impact. Not just shadow accounting, but disorganised and dishonest accounting at all levels. </w:t>
      </w:r>
      <w:r w:rsidRPr="00691EF3">
        <w:rPr>
          <w:rStyle w:val="StyleUnderline"/>
        </w:rPr>
        <w:t>Capitalism will, of course, satisfy our desire for action by creating a new market for the cross-checking, verifying, and securing of accounting. New auditing conventions will emerge with distributed and public ledgers, creating new jobs and encouraging new investment (and research funding!).</w:t>
      </w:r>
      <w:r w:rsidRPr="00691EF3">
        <w:rPr>
          <w:sz w:val="8"/>
        </w:rPr>
        <w:t xml:space="preserve"> Resistance (and critique) are not and never have been antithetical to capitalism, they are part of its process but anything else is merely an idle activity because unless there is an impossible means of egress from the unshakeable social, political, and economic apparatuses of capitalism, we will continue to extract surplus value from the planetary ecological system until the Earth itself can no longer support life and, if our imaginations can bear to think it, far beyond that, for capitalism does not need the human to continue to produce value (Mohammed, 2021). Indeed, the true horror of any ‘accounting against capitalism’ may be that we unintentionally learn that capitalist value creation and accordant financial markets are now ‘sustainable’ enough to function entirely independently of accurate and trusted financial reporting, and capitalism could continue in some new monstrous and less regulated and account-able form, even if all accountants rejected it. Indeed, as should be obvious by now, such an accounting would be a form of critique that would inevitably be appropriated by capitalism – the more that we strive after the possibility of an accounting that eschews any kind of capitalist norms, the more that such an accounting will be unavailable to us. Each attempt to achieve it brings us closer to the terminal moment when capitalism decodes it and turns it into a means of profit maximisation. To even speak of it here represents the beginnings of its inculcation into systems of ‘academic capitalism’, which is to say that we are acutely aware that our gesture of critique is already recuperated, and if this paper has any impact at all it will not be long before the Big-4 are giving seminars on the efficiencies and cost-saving potential of post-capitalist accounting. A </w:t>
      </w:r>
      <w:r w:rsidRPr="00691EF3">
        <w:rPr>
          <w:rStyle w:val="Emphasis"/>
        </w:rPr>
        <w:t>post-capitalist accounting must therefore be developed in secret</w:t>
      </w:r>
      <w:r w:rsidRPr="00691EF3">
        <w:rPr>
          <w:sz w:val="8"/>
        </w:rPr>
        <w:t xml:space="preserve">, </w:t>
      </w:r>
      <w:r w:rsidRPr="00691EF3">
        <w:rPr>
          <w:rStyle w:val="StyleUnderline"/>
        </w:rPr>
        <w:t>as a dissociation, as a mad delirium of which no one is aware; a conspiracy</w:t>
      </w:r>
      <w:r w:rsidRPr="00691EF3">
        <w:rPr>
          <w:sz w:val="8"/>
        </w:rPr>
        <w:t xml:space="preserve">. A schizophrenic process (Deleuze and Guattari, 2000, Deleuze and Guattari, 2005) that </w:t>
      </w:r>
      <w:r w:rsidRPr="00691EF3">
        <w:rPr>
          <w:rStyle w:val="StyleUnderline"/>
        </w:rPr>
        <w:t>can evade capitalist codes</w:t>
      </w:r>
      <w:r w:rsidRPr="00691EF3">
        <w:rPr>
          <w:sz w:val="8"/>
        </w:rPr>
        <w:t xml:space="preserve">, </w:t>
      </w:r>
      <w:r w:rsidRPr="00691EF3">
        <w:rPr>
          <w:rStyle w:val="StyleUnderline"/>
        </w:rPr>
        <w:t>always decoding further</w:t>
      </w:r>
      <w:r w:rsidRPr="00691EF3">
        <w:rPr>
          <w:sz w:val="8"/>
        </w:rPr>
        <w:t xml:space="preserve">, </w:t>
      </w:r>
      <w:r w:rsidRPr="00691EF3">
        <w:rPr>
          <w:rStyle w:val="Emphasis"/>
        </w:rPr>
        <w:t>having too many flows to either liberate or contain, spilling out of the books on all sides</w:t>
      </w:r>
      <w:r w:rsidRPr="00691EF3">
        <w:rPr>
          <w:sz w:val="8"/>
        </w:rPr>
        <w:t xml:space="preserve">. </w:t>
      </w:r>
      <w:r w:rsidRPr="00691EF3">
        <w:rPr>
          <w:rStyle w:val="Emphasis"/>
        </w:rPr>
        <w:t>Post-capitalist accounting must make ‘critique’ its enemy, acknowledging that critique cannot be liberated from capitalism or rendered separate from the libidinal forces that make it its engine.</w:t>
      </w:r>
      <w:r w:rsidRPr="00691EF3">
        <w:rPr>
          <w:sz w:val="8"/>
        </w:rPr>
        <w:t xml:space="preserve"> A task, perhaps, for the Undercommons (Harney &amp; Moten, 2013) – if these too can maintain a position ‘outside’ the managerialised neoliberal university – and as such will doubtless be criminal. A criminal conspiracy against a capitalist state of which we are doubtless a part. The perpetration of a secret and incensed criminal conspiracy unknowable to those conducting it sounds like an impossibility – and in our view, it is. We announce it here to close the horizon of possibilities and suggest that there is no ‘courage’ in hopelessness when it is a means for finding out alternative mechanisms for action (cf. Žižek, 2017) that are immanent to capitalism. </w:t>
      </w:r>
      <w:r w:rsidRPr="00691EF3">
        <w:rPr>
          <w:rStyle w:val="StyleUnderline"/>
        </w:rPr>
        <w:t xml:space="preserve">Courage may well lie in recognising that an accounting without capitalism is a fantasy, a self-delusion, another pointless distraction to pass the time. </w:t>
      </w:r>
      <w:r w:rsidRPr="00691EF3">
        <w:rPr>
          <w:rStyle w:val="Emphasis"/>
        </w:rPr>
        <w:t>But what else is there to do?</w:t>
      </w:r>
      <w:r w:rsidRPr="00691EF3">
        <w:rPr>
          <w:sz w:val="8"/>
        </w:rPr>
        <w:t xml:space="preserve"> </w:t>
      </w:r>
      <w:r w:rsidRPr="00691EF3">
        <w:rPr>
          <w:rStyle w:val="Emphasis"/>
        </w:rPr>
        <w:t>Continue to make ourselves feel better by advancing critical perspectives, even though we know that these will simply be made into methods for further capitalist advancement?</w:t>
      </w:r>
      <w:r w:rsidRPr="00691EF3">
        <w:rPr>
          <w:sz w:val="8"/>
        </w:rPr>
        <w:t xml:space="preserve"> As we have tried to argue, </w:t>
      </w:r>
      <w:r w:rsidRPr="00691EF3">
        <w:rPr>
          <w:rStyle w:val="Emphasis"/>
        </w:rPr>
        <w:t>there is far too much evidence not to be certain that this will be the case</w:t>
      </w:r>
      <w:r w:rsidRPr="00691EF3">
        <w:rPr>
          <w:sz w:val="8"/>
        </w:rPr>
        <w:t>. The question of what else we can do, or what a post-capitalist accounting might look like is one that we leave, hopelessly, to future research in the field of critical accounting to debate and consider. It is plain to us that either we can find a space for an implausible post-capitalist accounting that can secure a future for all forms of life, or we finally admit to ourselves that the forms of critique that we cherish are unsustainable. Declaration of Competing Interest The authors declare that they have no known competing financial interests or personal relationships that could have appeared to influence the work reported in this paper.</w:t>
      </w:r>
    </w:p>
    <w:p w14:paraId="4B6FFA32" w14:textId="77777777" w:rsidR="00263BA9" w:rsidRDefault="00263BA9" w:rsidP="00263BA9"/>
    <w:p w14:paraId="21DE352B" w14:textId="77777777" w:rsidR="00263BA9" w:rsidRDefault="00263BA9" w:rsidP="00263BA9">
      <w:pPr>
        <w:pStyle w:val="Heading4"/>
      </w:pPr>
      <w:r>
        <w:t xml:space="preserve">Speculative fiction is </w:t>
      </w:r>
      <w:r w:rsidRPr="00B64449">
        <w:rPr>
          <w:u w:val="single"/>
        </w:rPr>
        <w:t>uncritical</w:t>
      </w:r>
      <w:r>
        <w:t xml:space="preserve">. The 1AC </w:t>
      </w:r>
      <w:r w:rsidRPr="00B64449">
        <w:rPr>
          <w:u w:val="single"/>
        </w:rPr>
        <w:t>reifies domination</w:t>
      </w:r>
      <w:r>
        <w:t xml:space="preserve"> by </w:t>
      </w:r>
      <w:r w:rsidRPr="00B64449">
        <w:rPr>
          <w:u w:val="single"/>
        </w:rPr>
        <w:t>centering</w:t>
      </w:r>
      <w:r>
        <w:t xml:space="preserve"> hegemonic violence as the </w:t>
      </w:r>
      <w:r w:rsidRPr="00B64449">
        <w:rPr>
          <w:u w:val="single"/>
        </w:rPr>
        <w:t>fulcrum</w:t>
      </w:r>
      <w:r>
        <w:t xml:space="preserve"> of analysis. </w:t>
      </w:r>
    </w:p>
    <w:p w14:paraId="64AA86C3" w14:textId="77777777" w:rsidR="00263BA9" w:rsidRDefault="00263BA9" w:rsidP="00263BA9">
      <w:r>
        <w:t xml:space="preserve">Dr. Thomas </w:t>
      </w:r>
      <w:r w:rsidRPr="00CA2249">
        <w:rPr>
          <w:rStyle w:val="Style13ptBold"/>
        </w:rPr>
        <w:t>Sutherland 21</w:t>
      </w:r>
      <w:r>
        <w:t>, PhD, Senior Lecturer, Media Studies, University of Lincoln, "The Contortions and Convolutions of the ‘Speculative Turn’," Diacritics, Vol. 49, No. 1, pg. 112-122, 2021, Project Muse. [italics in original]</w:t>
      </w:r>
    </w:p>
    <w:p w14:paraId="7D00E65D" w14:textId="77777777" w:rsidR="00263BA9" w:rsidRPr="0076518D" w:rsidRDefault="00263BA9" w:rsidP="00263BA9">
      <w:pPr>
        <w:rPr>
          <w:sz w:val="16"/>
        </w:rPr>
      </w:pPr>
      <w:r w:rsidRPr="0076518D">
        <w:rPr>
          <w:sz w:val="16"/>
        </w:rPr>
        <w:t xml:space="preserve">What this means is that in spite of an often vituperative (and not wholly unjustifiable) hostility to deconstruction as a prime example of the navelgazing textualism of the linguistic turn,21 </w:t>
      </w:r>
      <w:r w:rsidRPr="00035EF9">
        <w:rPr>
          <w:rStyle w:val="StyleUnderline"/>
        </w:rPr>
        <w:t>the desire for a</w:t>
      </w:r>
      <w:r w:rsidRPr="0076518D">
        <w:rPr>
          <w:sz w:val="16"/>
        </w:rPr>
        <w:t xml:space="preserve"> broader </w:t>
      </w:r>
      <w:r w:rsidRPr="0043084C">
        <w:rPr>
          <w:rStyle w:val="Emphasis"/>
          <w:highlight w:val="cyan"/>
        </w:rPr>
        <w:t>speculative turn</w:t>
      </w:r>
      <w:r w:rsidRPr="0076518D">
        <w:rPr>
          <w:sz w:val="16"/>
        </w:rPr>
        <w:t xml:space="preserve"> </w:t>
      </w:r>
      <w:r w:rsidRPr="00035EF9">
        <w:rPr>
          <w:rStyle w:val="StyleUnderline"/>
        </w:rPr>
        <w:t>that impels</w:t>
      </w:r>
      <w:r w:rsidRPr="0076518D">
        <w:rPr>
          <w:sz w:val="16"/>
        </w:rPr>
        <w:t xml:space="preserve"> Harman’s project </w:t>
      </w:r>
      <w:r w:rsidRPr="00035EF9">
        <w:rPr>
          <w:rStyle w:val="StyleUnderline"/>
        </w:rPr>
        <w:t>can only be properly understood in relation to</w:t>
      </w:r>
      <w:r w:rsidRPr="0076518D">
        <w:rPr>
          <w:sz w:val="16"/>
        </w:rPr>
        <w:t xml:space="preserve"> two </w:t>
      </w:r>
      <w:r w:rsidRPr="00035EF9">
        <w:rPr>
          <w:rStyle w:val="Emphasis"/>
        </w:rPr>
        <w:t>tacit impulses</w:t>
      </w:r>
      <w:r w:rsidRPr="0076518D">
        <w:rPr>
          <w:sz w:val="16"/>
        </w:rPr>
        <w:t xml:space="preserve"> </w:t>
      </w:r>
      <w:r w:rsidRPr="00035EF9">
        <w:rPr>
          <w:rStyle w:val="StyleUnderline"/>
        </w:rPr>
        <w:t>largely derived from the</w:t>
      </w:r>
      <w:r w:rsidRPr="0076518D">
        <w:rPr>
          <w:sz w:val="16"/>
        </w:rPr>
        <w:t xml:space="preserve"> </w:t>
      </w:r>
      <w:r w:rsidRPr="00035EF9">
        <w:rPr>
          <w:rStyle w:val="Emphasis"/>
        </w:rPr>
        <w:t>deconstructionist</w:t>
      </w:r>
      <w:r w:rsidRPr="0076518D">
        <w:rPr>
          <w:sz w:val="16"/>
        </w:rPr>
        <w:t xml:space="preserve"> </w:t>
      </w:r>
      <w:r w:rsidRPr="00035EF9">
        <w:rPr>
          <w:rStyle w:val="StyleUnderline"/>
        </w:rPr>
        <w:t>project</w:t>
      </w:r>
      <w:r w:rsidRPr="0076518D">
        <w:rPr>
          <w:sz w:val="16"/>
        </w:rPr>
        <w:t xml:space="preserve">. The first is </w:t>
      </w:r>
      <w:r w:rsidRPr="00035EF9">
        <w:rPr>
          <w:rStyle w:val="StyleUnderline"/>
        </w:rPr>
        <w:t xml:space="preserve">the notion that theory’s primary function is to </w:t>
      </w:r>
      <w:r w:rsidRPr="0043084C">
        <w:rPr>
          <w:rStyle w:val="StyleUnderline"/>
        </w:rPr>
        <w:t>provide</w:t>
      </w:r>
      <w:r w:rsidRPr="0076518D">
        <w:rPr>
          <w:sz w:val="16"/>
        </w:rPr>
        <w:t xml:space="preserve"> </w:t>
      </w:r>
      <w:r w:rsidRPr="00035EF9">
        <w:rPr>
          <w:rStyle w:val="Emphasis"/>
        </w:rPr>
        <w:t>“interesting” readings</w:t>
      </w:r>
      <w:r w:rsidRPr="0076518D">
        <w:rPr>
          <w:sz w:val="16"/>
        </w:rPr>
        <w:t xml:space="preserve"> </w:t>
      </w:r>
      <w:r w:rsidRPr="00035EF9">
        <w:rPr>
          <w:rStyle w:val="StyleUnderline"/>
        </w:rPr>
        <w:t>of texts</w:t>
      </w:r>
      <w:r w:rsidRPr="0076518D">
        <w:rPr>
          <w:sz w:val="16"/>
        </w:rPr>
        <w:t xml:space="preserve"> (the speculative turn, given its explicitly metaphysical register, extends this to “interesting” readings of the nature of being itself ); </w:t>
      </w:r>
      <w:r w:rsidRPr="00035EF9">
        <w:rPr>
          <w:rStyle w:val="StyleUnderline"/>
        </w:rPr>
        <w:t>the second is the need to</w:t>
      </w:r>
      <w:r w:rsidRPr="0076518D">
        <w:rPr>
          <w:sz w:val="16"/>
        </w:rPr>
        <w:t xml:space="preserve"> </w:t>
      </w:r>
      <w:r w:rsidRPr="00035EF9">
        <w:rPr>
          <w:rStyle w:val="Emphasis"/>
        </w:rPr>
        <w:t>account for the</w:t>
      </w:r>
      <w:r w:rsidRPr="0076518D">
        <w:rPr>
          <w:sz w:val="16"/>
        </w:rPr>
        <w:t xml:space="preserve"> occluded, </w:t>
      </w:r>
      <w:r w:rsidRPr="00035EF9">
        <w:rPr>
          <w:rStyle w:val="Emphasis"/>
        </w:rPr>
        <w:t>marginalized</w:t>
      </w:r>
      <w:r w:rsidRPr="0076518D">
        <w:rPr>
          <w:sz w:val="16"/>
        </w:rPr>
        <w:t xml:space="preserve">, or repressed (in this case, a vaguely defined relation between thought and the absolute, which somehow bypasses the dreaded “correlationist” ligature). Against the professedly unquestioned hegemony of a post-Kantian consensus, Harman </w:t>
      </w:r>
      <w:r w:rsidRPr="0043084C">
        <w:rPr>
          <w:rStyle w:val="StyleUnderline"/>
          <w:highlight w:val="cyan"/>
        </w:rPr>
        <w:t>positions</w:t>
      </w:r>
      <w:r w:rsidRPr="0076518D">
        <w:rPr>
          <w:sz w:val="16"/>
        </w:rPr>
        <w:t xml:space="preserve"> his </w:t>
      </w:r>
      <w:r w:rsidRPr="0043084C">
        <w:rPr>
          <w:rStyle w:val="StyleUnderline"/>
          <w:highlight w:val="cyan"/>
        </w:rPr>
        <w:t>ontology as</w:t>
      </w:r>
      <w:r w:rsidRPr="00035EF9">
        <w:rPr>
          <w:rStyle w:val="StyleUnderline"/>
        </w:rPr>
        <w:t xml:space="preserve"> the </w:t>
      </w:r>
      <w:r w:rsidRPr="0043084C">
        <w:rPr>
          <w:rStyle w:val="StyleUnderline"/>
          <w:highlight w:val="cyan"/>
        </w:rPr>
        <w:t>pretender</w:t>
      </w:r>
      <w:r w:rsidRPr="00035EF9">
        <w:rPr>
          <w:rStyle w:val="StyleUnderline"/>
        </w:rPr>
        <w:t xml:space="preserve"> to “the</w:t>
      </w:r>
      <w:r w:rsidRPr="0076518D">
        <w:rPr>
          <w:sz w:val="16"/>
        </w:rPr>
        <w:t xml:space="preserve"> </w:t>
      </w:r>
      <w:r w:rsidRPr="0076518D">
        <w:rPr>
          <w:rStyle w:val="Emphasis"/>
        </w:rPr>
        <w:t>specul</w:t>
      </w:r>
      <w:r w:rsidRPr="00035EF9">
        <w:rPr>
          <w:rStyle w:val="Emphasis"/>
        </w:rPr>
        <w:t>ative verve of intellectual gamblers</w:t>
      </w:r>
      <w:r w:rsidRPr="0076518D">
        <w:rPr>
          <w:sz w:val="16"/>
        </w:rPr>
        <w:t xml:space="preserve"> such as Leibniz and Whitehead” </w:t>
      </w:r>
      <w:r w:rsidRPr="00035EF9">
        <w:rPr>
          <w:rStyle w:val="StyleUnderline"/>
        </w:rPr>
        <w:t>in the hopes of</w:t>
      </w:r>
      <w:r w:rsidRPr="0076518D">
        <w:rPr>
          <w:sz w:val="16"/>
        </w:rPr>
        <w:t xml:space="preserve"> </w:t>
      </w:r>
      <w:r w:rsidRPr="00035EF9">
        <w:rPr>
          <w:rStyle w:val="Emphasis"/>
        </w:rPr>
        <w:t>undermining</w:t>
      </w:r>
      <w:r w:rsidRPr="0076518D">
        <w:rPr>
          <w:sz w:val="16"/>
        </w:rPr>
        <w:t xml:space="preserve"> </w:t>
      </w:r>
      <w:r w:rsidRPr="00035EF9">
        <w:rPr>
          <w:rStyle w:val="StyleUnderline"/>
        </w:rPr>
        <w:t>an</w:t>
      </w:r>
      <w:r w:rsidRPr="0076518D">
        <w:rPr>
          <w:sz w:val="16"/>
        </w:rPr>
        <w:t xml:space="preserve"> anthropo</w:t>
      </w:r>
      <w:r w:rsidRPr="00035EF9">
        <w:rPr>
          <w:rStyle w:val="Emphasis"/>
        </w:rPr>
        <w:t>centrism</w:t>
      </w:r>
      <w:r w:rsidRPr="0076518D">
        <w:rPr>
          <w:sz w:val="16"/>
        </w:rPr>
        <w:t xml:space="preserve"> that he views as </w:t>
      </w:r>
      <w:r w:rsidRPr="00035EF9">
        <w:rPr>
          <w:rStyle w:val="StyleUnderline"/>
        </w:rPr>
        <w:t>suffocating</w:t>
      </w:r>
      <w:r w:rsidRPr="0076518D">
        <w:rPr>
          <w:sz w:val="16"/>
        </w:rPr>
        <w:t xml:space="preserve"> his </w:t>
      </w:r>
      <w:r w:rsidRPr="00035EF9">
        <w:rPr>
          <w:rStyle w:val="StyleUnderline"/>
        </w:rPr>
        <w:t>discipline</w:t>
      </w:r>
      <w:r w:rsidRPr="0076518D">
        <w:rPr>
          <w:sz w:val="16"/>
        </w:rPr>
        <w:t xml:space="preserve">.22 The remarkable success of </w:t>
      </w:r>
      <w:r w:rsidRPr="00035EF9">
        <w:rPr>
          <w:rStyle w:val="StyleUnderline"/>
        </w:rPr>
        <w:t>this speculative turn</w:t>
      </w:r>
      <w:r w:rsidRPr="0076518D">
        <w:rPr>
          <w:sz w:val="16"/>
        </w:rPr>
        <w:t xml:space="preserve"> over the past decade or so surely </w:t>
      </w:r>
      <w:r w:rsidRPr="00035EF9">
        <w:rPr>
          <w:rStyle w:val="StyleUnderline"/>
        </w:rPr>
        <w:t>reflects</w:t>
      </w:r>
      <w:r w:rsidRPr="0076518D">
        <w:rPr>
          <w:sz w:val="16"/>
        </w:rPr>
        <w:t xml:space="preserve">, at least in part, </w:t>
      </w:r>
      <w:r w:rsidRPr="00035EF9">
        <w:rPr>
          <w:rStyle w:val="StyleUnderline"/>
        </w:rPr>
        <w:t>a desire to</w:t>
      </w:r>
      <w:r w:rsidRPr="0076518D">
        <w:rPr>
          <w:sz w:val="16"/>
        </w:rPr>
        <w:t xml:space="preserve"> </w:t>
      </w:r>
      <w:r w:rsidRPr="00035EF9">
        <w:rPr>
          <w:rStyle w:val="Emphasis"/>
        </w:rPr>
        <w:t>recapture</w:t>
      </w:r>
      <w:r w:rsidRPr="0076518D">
        <w:rPr>
          <w:sz w:val="16"/>
        </w:rPr>
        <w:t xml:space="preserve"> </w:t>
      </w:r>
      <w:r w:rsidRPr="00035EF9">
        <w:rPr>
          <w:rStyle w:val="StyleUnderline"/>
        </w:rPr>
        <w:t>the thrill of the poststructuralist or deconstructionist moment which</w:t>
      </w:r>
      <w:r w:rsidRPr="0076518D">
        <w:rPr>
          <w:sz w:val="16"/>
        </w:rPr>
        <w:t xml:space="preserve"> </w:t>
      </w:r>
      <w:r w:rsidRPr="00035EF9">
        <w:rPr>
          <w:rStyle w:val="Emphasis"/>
        </w:rPr>
        <w:t>dramatically reshaped</w:t>
      </w:r>
      <w:r w:rsidRPr="0076518D">
        <w:rPr>
          <w:sz w:val="16"/>
        </w:rPr>
        <w:t xml:space="preserve"> </w:t>
      </w:r>
      <w:r w:rsidRPr="00035EF9">
        <w:rPr>
          <w:rStyle w:val="StyleUnderline"/>
        </w:rPr>
        <w:t>the humanities</w:t>
      </w:r>
      <w:r w:rsidRPr="0076518D">
        <w:rPr>
          <w:sz w:val="16"/>
        </w:rPr>
        <w:t xml:space="preserve"> in the second half of the twentieth century. At a time when </w:t>
      </w:r>
      <w:r w:rsidRPr="00035EF9">
        <w:rPr>
          <w:rStyle w:val="StyleUnderline"/>
        </w:rPr>
        <w:t>the</w:t>
      </w:r>
      <w:r w:rsidRPr="0076518D">
        <w:rPr>
          <w:sz w:val="16"/>
        </w:rPr>
        <w:t xml:space="preserve"> old </w:t>
      </w:r>
      <w:r w:rsidRPr="00035EF9">
        <w:rPr>
          <w:rStyle w:val="StyleUnderline"/>
        </w:rPr>
        <w:t xml:space="preserve">theoretical </w:t>
      </w:r>
      <w:r w:rsidRPr="0043084C">
        <w:rPr>
          <w:rStyle w:val="StyleUnderline"/>
          <w:highlight w:val="cyan"/>
        </w:rPr>
        <w:t>stalwarts seem</w:t>
      </w:r>
      <w:r w:rsidRPr="0076518D">
        <w:rPr>
          <w:sz w:val="16"/>
        </w:rPr>
        <w:t xml:space="preserve"> </w:t>
      </w:r>
      <w:r w:rsidRPr="00035EF9">
        <w:rPr>
          <w:rStyle w:val="Emphasis"/>
        </w:rPr>
        <w:t>increasingly</w:t>
      </w:r>
      <w:r w:rsidRPr="0076518D">
        <w:rPr>
          <w:sz w:val="16"/>
        </w:rPr>
        <w:t xml:space="preserve"> </w:t>
      </w:r>
      <w:r w:rsidRPr="0043084C">
        <w:rPr>
          <w:rStyle w:val="StyleUnderline"/>
          <w:highlight w:val="cyan"/>
        </w:rPr>
        <w:t>stale</w:t>
      </w:r>
      <w:r w:rsidRPr="0076518D">
        <w:rPr>
          <w:sz w:val="16"/>
        </w:rPr>
        <w:t>, it indicates a yearning for the sense of paradigmatic change that first accompanied these theorists’ projects half a century earlier.</w:t>
      </w:r>
    </w:p>
    <w:p w14:paraId="269283D5" w14:textId="77777777" w:rsidR="00263BA9" w:rsidRPr="0076518D" w:rsidRDefault="00263BA9" w:rsidP="00263BA9">
      <w:pPr>
        <w:rPr>
          <w:sz w:val="16"/>
        </w:rPr>
      </w:pPr>
      <w:r w:rsidRPr="0076518D">
        <w:rPr>
          <w:sz w:val="16"/>
        </w:rPr>
        <w:t>&gt;&gt; The False Problem of Correlationism</w:t>
      </w:r>
    </w:p>
    <w:p w14:paraId="5DD85A91" w14:textId="77777777" w:rsidR="00263BA9" w:rsidRPr="0076518D" w:rsidRDefault="00263BA9" w:rsidP="00263BA9">
      <w:pPr>
        <w:rPr>
          <w:sz w:val="16"/>
        </w:rPr>
      </w:pPr>
      <w:r w:rsidRPr="0076518D">
        <w:rPr>
          <w:sz w:val="16"/>
        </w:rPr>
        <w:t xml:space="preserve">Central to Harman’s project is the notion that correlationism stifles the philosophical endeavor: although it may not have ensured the eternal endurance of his metaphysical system as a whole, Kant’s attempt to secure epistemological grounding by enclosing possible experience within the finitude of spatio-temporal intuition was nevertheless the harbinger of a more general turn away from the search for an absolute located beyond the capacities of human experience, and imposed strict limitations on the scope and ambition of philosophical discourse. Of course, one might very reasonably reply that Kant’s critical project imposes these limitations upon theoretical reason only, making much broader claims in regard to the knowledge furnished by pure practical reason, and that even the primary figures of the linguistic or poststructuralist turn often appeal to an exteriority or excess that lies beyond the threshold of language and yet remains paradoxically enfolded within it, implying a degree of porosity in their delimitation of possible knowledge. In response, however, Harman suggests that while it may be true that “to posit some unarticulated reality beyond experience is enough to escape idealism,” such that these thinkers might “deserve the name of realists” if this is the case, “then there is little reason to be excited about realism.”23 To gesture toward this exteriority is evidently not enough; one must be able to speak of it in itself. But, peculiarly, one does not need </w:t>
      </w:r>
      <w:r w:rsidRPr="0076518D">
        <w:rPr>
          <w:i/>
          <w:iCs/>
          <w:sz w:val="16"/>
        </w:rPr>
        <w:t>know</w:t>
      </w:r>
      <w:r w:rsidRPr="0076518D">
        <w:rPr>
          <w:sz w:val="16"/>
        </w:rPr>
        <w:t xml:space="preserve"> anything about this reality in order to speak of it in such a fashion.</w:t>
      </w:r>
    </w:p>
    <w:p w14:paraId="501764DC" w14:textId="77777777" w:rsidR="00263BA9" w:rsidRPr="0076518D" w:rsidRDefault="00263BA9" w:rsidP="00263BA9">
      <w:pPr>
        <w:rPr>
          <w:sz w:val="16"/>
        </w:rPr>
      </w:pPr>
      <w:r w:rsidRPr="0076518D">
        <w:rPr>
          <w:sz w:val="16"/>
        </w:rPr>
        <w:t xml:space="preserve">What Harman </w:t>
      </w:r>
      <w:r w:rsidRPr="0076518D">
        <w:rPr>
          <w:rStyle w:val="StyleUnderline"/>
        </w:rPr>
        <w:t>strives for</w:t>
      </w:r>
      <w:r w:rsidRPr="0076518D">
        <w:rPr>
          <w:sz w:val="16"/>
        </w:rPr>
        <w:t xml:space="preserve"> is not the “dusty, oppressive realism of yesteryear,” whether naïve or transcendental, but </w:t>
      </w:r>
      <w:r w:rsidRPr="0076518D">
        <w:rPr>
          <w:rStyle w:val="StyleUnderline"/>
        </w:rPr>
        <w:t>a</w:t>
      </w:r>
      <w:r w:rsidRPr="0076518D">
        <w:rPr>
          <w:sz w:val="16"/>
        </w:rPr>
        <w:t xml:space="preserve"> “</w:t>
      </w:r>
      <w:r w:rsidRPr="0076518D">
        <w:rPr>
          <w:rStyle w:val="Emphasis"/>
        </w:rPr>
        <w:t>weird realism</w:t>
      </w:r>
      <w:r w:rsidRPr="0076518D">
        <w:rPr>
          <w:sz w:val="16"/>
        </w:rPr>
        <w:t xml:space="preserve"> </w:t>
      </w:r>
      <w:r w:rsidRPr="0076518D">
        <w:rPr>
          <w:rStyle w:val="StyleUnderline"/>
        </w:rPr>
        <w:t>that shows the human-world circle to be</w:t>
      </w:r>
      <w:r w:rsidRPr="0076518D">
        <w:rPr>
          <w:sz w:val="16"/>
        </w:rPr>
        <w:t xml:space="preserve"> </w:t>
      </w:r>
      <w:r w:rsidRPr="0076518D">
        <w:rPr>
          <w:rStyle w:val="Emphasis"/>
        </w:rPr>
        <w:t>indefensibly</w:t>
      </w:r>
      <w:r w:rsidRPr="0076518D">
        <w:rPr>
          <w:sz w:val="16"/>
        </w:rPr>
        <w:t xml:space="preserve"> </w:t>
      </w:r>
      <w:r w:rsidRPr="0076518D">
        <w:rPr>
          <w:rStyle w:val="StyleUnderline"/>
        </w:rPr>
        <w:t>narrow</w:t>
      </w:r>
      <w:r w:rsidRPr="0076518D">
        <w:rPr>
          <w:sz w:val="16"/>
        </w:rPr>
        <w:t xml:space="preserve">.”24 Accordingly, </w:t>
      </w:r>
      <w:r w:rsidRPr="0043084C">
        <w:rPr>
          <w:sz w:val="16"/>
        </w:rPr>
        <w:t xml:space="preserve">he is </w:t>
      </w:r>
      <w:r w:rsidRPr="0043084C">
        <w:rPr>
          <w:rStyle w:val="StyleUnderline"/>
        </w:rPr>
        <w:t>not really making</w:t>
      </w:r>
      <w:r w:rsidRPr="0076518D">
        <w:rPr>
          <w:rStyle w:val="StyleUnderline"/>
        </w:rPr>
        <w:t xml:space="preserve"> a claim about the world</w:t>
      </w:r>
      <w:r w:rsidRPr="0076518D">
        <w:rPr>
          <w:sz w:val="16"/>
        </w:rPr>
        <w:t xml:space="preserve"> </w:t>
      </w:r>
      <w:r w:rsidRPr="0076518D">
        <w:rPr>
          <w:rStyle w:val="Emphasis"/>
        </w:rPr>
        <w:t>as it is</w:t>
      </w:r>
      <w:r w:rsidRPr="0076518D">
        <w:rPr>
          <w:sz w:val="16"/>
        </w:rPr>
        <w:t xml:space="preserve">, </w:t>
      </w:r>
      <w:r w:rsidRPr="0076518D">
        <w:rPr>
          <w:rStyle w:val="StyleUnderline"/>
        </w:rPr>
        <w:t>but rather making a</w:t>
      </w:r>
      <w:r w:rsidRPr="0076518D">
        <w:rPr>
          <w:sz w:val="16"/>
        </w:rPr>
        <w:t xml:space="preserve"> </w:t>
      </w:r>
      <w:r w:rsidRPr="0076518D">
        <w:rPr>
          <w:rStyle w:val="Emphasis"/>
        </w:rPr>
        <w:t>normative</w:t>
      </w:r>
      <w:r w:rsidRPr="0076518D">
        <w:rPr>
          <w:sz w:val="16"/>
        </w:rPr>
        <w:t xml:space="preserve"> </w:t>
      </w:r>
      <w:r w:rsidRPr="0076518D">
        <w:rPr>
          <w:rStyle w:val="StyleUnderline"/>
        </w:rPr>
        <w:t>judgement</w:t>
      </w:r>
      <w:r w:rsidRPr="0076518D">
        <w:rPr>
          <w:sz w:val="16"/>
        </w:rPr>
        <w:t xml:space="preserve"> about how the world </w:t>
      </w:r>
      <w:r w:rsidRPr="0076518D">
        <w:rPr>
          <w:i/>
          <w:iCs/>
          <w:sz w:val="16"/>
        </w:rPr>
        <w:t>should</w:t>
      </w:r>
      <w:r w:rsidRPr="0076518D">
        <w:rPr>
          <w:sz w:val="16"/>
        </w:rPr>
        <w:t xml:space="preserve"> be—or more precisely, about why the world </w:t>
      </w:r>
      <w:r w:rsidRPr="0076518D">
        <w:rPr>
          <w:i/>
          <w:iCs/>
          <w:sz w:val="16"/>
        </w:rPr>
        <w:t>could be</w:t>
      </w:r>
      <w:r w:rsidRPr="0076518D">
        <w:rPr>
          <w:sz w:val="16"/>
        </w:rPr>
        <w:t xml:space="preserve"> more interesting than any correlationism or scientific naturalism is capable of presenting it. OOO is indicative of a more general change in the meaning of the term “ontology,” shifting the parameters of debate away from the nature of being as it truly exists (and presuming that it is ultimately possible to make such a determination) toward that of the nature of being in its most appealing form. Harman would surely not dispute Kant’s statement that to focus on theoretical speculation regarding things in themselves is to listen to “frivolous curiosity rather than a solid desire for knowledge,” the only difference being that Harman views such desire for a well-grounded knowledge as inimical to the overall philosophical project, hampering its more creative elements.25</w:t>
      </w:r>
    </w:p>
    <w:p w14:paraId="2C853340" w14:textId="77777777" w:rsidR="00263BA9" w:rsidRPr="0076518D" w:rsidRDefault="00263BA9" w:rsidP="00263BA9">
      <w:pPr>
        <w:rPr>
          <w:sz w:val="16"/>
        </w:rPr>
      </w:pPr>
      <w:r w:rsidRPr="0076518D">
        <w:rPr>
          <w:sz w:val="16"/>
        </w:rPr>
        <w:t xml:space="preserve">Such a reversal is certainly not unique to OOO and </w:t>
      </w:r>
      <w:r w:rsidRPr="0076518D">
        <w:rPr>
          <w:rStyle w:val="StyleUnderline"/>
        </w:rPr>
        <w:t>is</w:t>
      </w:r>
      <w:r w:rsidRPr="0076518D">
        <w:rPr>
          <w:sz w:val="16"/>
        </w:rPr>
        <w:t xml:space="preserve"> in fact </w:t>
      </w:r>
      <w:r w:rsidRPr="0076518D">
        <w:rPr>
          <w:rStyle w:val="StyleUnderline"/>
        </w:rPr>
        <w:t>part and parcel of the broader</w:t>
      </w:r>
      <w:r w:rsidRPr="0076518D">
        <w:rPr>
          <w:sz w:val="16"/>
        </w:rPr>
        <w:t xml:space="preserve"> ontological </w:t>
      </w:r>
      <w:r w:rsidRPr="0076518D">
        <w:rPr>
          <w:rStyle w:val="Emphasis"/>
        </w:rPr>
        <w:t>revival</w:t>
      </w:r>
      <w:r w:rsidRPr="0076518D">
        <w:rPr>
          <w:sz w:val="16"/>
        </w:rPr>
        <w:t xml:space="preserve"> </w:t>
      </w:r>
      <w:r w:rsidRPr="0076518D">
        <w:rPr>
          <w:rStyle w:val="StyleUnderline"/>
        </w:rPr>
        <w:t>that has occurred</w:t>
      </w:r>
      <w:r w:rsidRPr="0076518D">
        <w:rPr>
          <w:sz w:val="16"/>
        </w:rPr>
        <w:t xml:space="preserve"> over the past couple of decades—in particular, it is emblematic of the Deleuzian model of constructivism. Philosophy, according to this model, is defined by a “continuous creation of concepts” and holds the “exclusive right of concept creation.”26 </w:t>
      </w:r>
      <w:r w:rsidRPr="0076518D">
        <w:rPr>
          <w:rStyle w:val="StyleUnderline"/>
        </w:rPr>
        <w:t>It observes that</w:t>
      </w:r>
      <w:r w:rsidRPr="0076518D">
        <w:rPr>
          <w:sz w:val="16"/>
        </w:rPr>
        <w:t xml:space="preserve"> “the most </w:t>
      </w:r>
      <w:r w:rsidRPr="0076518D">
        <w:rPr>
          <w:rStyle w:val="Emphasis"/>
        </w:rPr>
        <w:t>universal</w:t>
      </w:r>
      <w:r w:rsidRPr="0076518D">
        <w:rPr>
          <w:sz w:val="16"/>
        </w:rPr>
        <w:t xml:space="preserve"> </w:t>
      </w:r>
      <w:r w:rsidRPr="0076518D">
        <w:rPr>
          <w:rStyle w:val="StyleUnderline"/>
        </w:rPr>
        <w:t>concepts</w:t>
      </w:r>
      <w:r w:rsidRPr="0076518D">
        <w:rPr>
          <w:sz w:val="16"/>
        </w:rPr>
        <w:t xml:space="preserve">, those presented as eternal forms or values, </w:t>
      </w:r>
      <w:r w:rsidRPr="0076518D">
        <w:rPr>
          <w:rStyle w:val="StyleUnderline"/>
        </w:rPr>
        <w:t>are the most skeletal and least interesting,” for to presume</w:t>
      </w:r>
      <w:r w:rsidRPr="0076518D">
        <w:rPr>
          <w:sz w:val="16"/>
        </w:rPr>
        <w:t xml:space="preserve"> that </w:t>
      </w:r>
      <w:r w:rsidRPr="0076518D">
        <w:rPr>
          <w:rStyle w:val="StyleUnderline"/>
        </w:rPr>
        <w:t>an idea is timeless and universally applicable is to</w:t>
      </w:r>
      <w:r w:rsidRPr="0076518D">
        <w:rPr>
          <w:sz w:val="16"/>
        </w:rPr>
        <w:t xml:space="preserve"> </w:t>
      </w:r>
      <w:r w:rsidRPr="0076518D">
        <w:rPr>
          <w:rStyle w:val="Emphasis"/>
        </w:rPr>
        <w:t>hamper</w:t>
      </w:r>
      <w:r w:rsidRPr="0076518D">
        <w:rPr>
          <w:sz w:val="16"/>
        </w:rPr>
        <w:t xml:space="preserve"> the </w:t>
      </w:r>
      <w:r w:rsidRPr="0076518D">
        <w:rPr>
          <w:rStyle w:val="Emphasis"/>
        </w:rPr>
        <w:t>possibilities</w:t>
      </w:r>
      <w:r w:rsidRPr="0076518D">
        <w:rPr>
          <w:sz w:val="16"/>
        </w:rPr>
        <w:t xml:space="preserve"> </w:t>
      </w:r>
      <w:r w:rsidRPr="0076518D">
        <w:rPr>
          <w:rStyle w:val="StyleUnderline"/>
        </w:rPr>
        <w:t>for genuine invention</w:t>
      </w:r>
      <w:r w:rsidRPr="0076518D">
        <w:rPr>
          <w:sz w:val="16"/>
        </w:rPr>
        <w:t xml:space="preserve">, instead falling back into tired old traditions.27 But </w:t>
      </w:r>
      <w:r w:rsidRPr="0076518D">
        <w:rPr>
          <w:rStyle w:val="StyleUnderline"/>
        </w:rPr>
        <w:t xml:space="preserve">this </w:t>
      </w:r>
      <w:r w:rsidRPr="0043084C">
        <w:rPr>
          <w:rStyle w:val="StyleUnderline"/>
          <w:highlight w:val="cyan"/>
        </w:rPr>
        <w:t>model</w:t>
      </w:r>
      <w:r w:rsidRPr="0076518D">
        <w:rPr>
          <w:rStyle w:val="StyleUnderline"/>
        </w:rPr>
        <w:t xml:space="preserve"> is </w:t>
      </w:r>
      <w:r w:rsidRPr="0043084C">
        <w:rPr>
          <w:rStyle w:val="StyleUnderline"/>
          <w:highlight w:val="cyan"/>
        </w:rPr>
        <w:t>premised</w:t>
      </w:r>
      <w:r w:rsidRPr="0076518D">
        <w:rPr>
          <w:rStyle w:val="StyleUnderline"/>
        </w:rPr>
        <w:t xml:space="preserve"> up</w:t>
      </w:r>
      <w:r w:rsidRPr="0043084C">
        <w:rPr>
          <w:rStyle w:val="StyleUnderline"/>
          <w:highlight w:val="cyan"/>
        </w:rPr>
        <w:t>on a</w:t>
      </w:r>
      <w:r w:rsidRPr="0043084C">
        <w:rPr>
          <w:sz w:val="16"/>
          <w:highlight w:val="cyan"/>
        </w:rPr>
        <w:t xml:space="preserve"> </w:t>
      </w:r>
      <w:r w:rsidRPr="0043084C">
        <w:rPr>
          <w:rStyle w:val="Emphasis"/>
          <w:highlight w:val="cyan"/>
        </w:rPr>
        <w:t>complex and substantially articulated relation</w:t>
      </w:r>
      <w:r w:rsidRPr="0076518D">
        <w:rPr>
          <w:rStyle w:val="Emphasis"/>
        </w:rPr>
        <w:t>ship</w:t>
      </w:r>
      <w:r w:rsidRPr="0076518D">
        <w:rPr>
          <w:sz w:val="16"/>
        </w:rPr>
        <w:t xml:space="preserve"> </w:t>
      </w:r>
      <w:r w:rsidRPr="0076518D">
        <w:rPr>
          <w:rStyle w:val="StyleUnderline"/>
        </w:rPr>
        <w:t>between</w:t>
      </w:r>
      <w:r w:rsidRPr="0076518D">
        <w:rPr>
          <w:sz w:val="16"/>
        </w:rPr>
        <w:t xml:space="preserve"> its </w:t>
      </w:r>
      <w:r w:rsidRPr="0076518D">
        <w:rPr>
          <w:rStyle w:val="StyleUnderline"/>
        </w:rPr>
        <w:t>philosophy and metaphilosophy</w:t>
      </w:r>
      <w:r w:rsidRPr="0076518D">
        <w:rPr>
          <w:sz w:val="16"/>
        </w:rPr>
        <w:t>, with the latter being a natural extension of the former (while also remaining in productive tension with it). Deleuze’s conception of philosophy stresses a principle that is shared across both aspects of his work: the equation between thought (as opposed to habit or cliché) and creation, expressed in his philosophy through the notion of a transcendental exercise of the faculties pushing sensibility to its limit (the realm of pure sense); and in his metaphilosophy through the precedence given to conceptual heterogenesis insofar as it galvanizes the potentialities of philosophical thought, providing consistency, and thus reality, to chaos.</w:t>
      </w:r>
    </w:p>
    <w:p w14:paraId="0D0BE43D" w14:textId="77777777" w:rsidR="00263BA9" w:rsidRPr="0076518D" w:rsidRDefault="00263BA9" w:rsidP="00263BA9">
      <w:pPr>
        <w:rPr>
          <w:sz w:val="16"/>
        </w:rPr>
      </w:pPr>
      <w:r w:rsidRPr="0076518D">
        <w:rPr>
          <w:sz w:val="16"/>
        </w:rPr>
        <w:t xml:space="preserve">Similarly, OOO’s </w:t>
      </w:r>
      <w:r w:rsidRPr="0076518D">
        <w:rPr>
          <w:rStyle w:val="StyleUnderline"/>
        </w:rPr>
        <w:t>appeal to an overtly fanciful</w:t>
      </w:r>
      <w:r w:rsidRPr="0076518D">
        <w:rPr>
          <w:sz w:val="16"/>
        </w:rPr>
        <w:t xml:space="preserve"> </w:t>
      </w:r>
      <w:r w:rsidRPr="0076518D">
        <w:rPr>
          <w:rStyle w:val="Emphasis"/>
        </w:rPr>
        <w:t>“weird realism”</w:t>
      </w:r>
      <w:r w:rsidRPr="0076518D">
        <w:rPr>
          <w:sz w:val="16"/>
        </w:rPr>
        <w:t xml:space="preserve"> </w:t>
      </w:r>
      <w:r w:rsidRPr="0043084C">
        <w:rPr>
          <w:rStyle w:val="StyleUnderline"/>
          <w:highlight w:val="cyan"/>
        </w:rPr>
        <w:t>no longer beholden to subjective</w:t>
      </w:r>
      <w:r w:rsidRPr="0043084C">
        <w:rPr>
          <w:sz w:val="16"/>
          <w:highlight w:val="cyan"/>
        </w:rPr>
        <w:t xml:space="preserve"> </w:t>
      </w:r>
      <w:r w:rsidRPr="0043084C">
        <w:rPr>
          <w:rStyle w:val="Emphasis"/>
          <w:highlight w:val="cyan"/>
        </w:rPr>
        <w:t>finitude</w:t>
      </w:r>
      <w:r w:rsidRPr="0076518D">
        <w:rPr>
          <w:sz w:val="16"/>
        </w:rPr>
        <w:t xml:space="preserve"> </w:t>
      </w:r>
      <w:r w:rsidRPr="0076518D">
        <w:rPr>
          <w:rStyle w:val="StyleUnderline"/>
        </w:rPr>
        <w:t xml:space="preserve">is </w:t>
      </w:r>
      <w:r w:rsidRPr="0043084C">
        <w:rPr>
          <w:rStyle w:val="StyleUnderline"/>
          <w:highlight w:val="cyan"/>
        </w:rPr>
        <w:t>underwritten by</w:t>
      </w:r>
      <w:r w:rsidRPr="0076518D">
        <w:rPr>
          <w:rStyle w:val="StyleUnderline"/>
        </w:rPr>
        <w:t xml:space="preserve"> a simultaneous appeal to a </w:t>
      </w:r>
      <w:r w:rsidRPr="0043084C">
        <w:rPr>
          <w:rStyle w:val="StyleUnderline"/>
          <w:highlight w:val="cyan"/>
        </w:rPr>
        <w:t>speculative</w:t>
      </w:r>
      <w:r w:rsidRPr="0076518D">
        <w:rPr>
          <w:rStyle w:val="StyleUnderline"/>
        </w:rPr>
        <w:t xml:space="preserve"> mode of </w:t>
      </w:r>
      <w:r w:rsidRPr="0043084C">
        <w:rPr>
          <w:rStyle w:val="StyleUnderline"/>
          <w:highlight w:val="cyan"/>
        </w:rPr>
        <w:t>thought which</w:t>
      </w:r>
      <w:r w:rsidRPr="0043084C">
        <w:rPr>
          <w:sz w:val="16"/>
          <w:highlight w:val="cyan"/>
        </w:rPr>
        <w:t xml:space="preserve"> </w:t>
      </w:r>
      <w:r w:rsidRPr="0043084C">
        <w:rPr>
          <w:rStyle w:val="Emphasis"/>
          <w:highlight w:val="cyan"/>
        </w:rPr>
        <w:t>rejects any common-sense view</w:t>
      </w:r>
      <w:r w:rsidRPr="0043084C">
        <w:rPr>
          <w:sz w:val="16"/>
          <w:highlight w:val="cyan"/>
        </w:rPr>
        <w:t xml:space="preserve"> </w:t>
      </w:r>
      <w:r w:rsidRPr="0043084C">
        <w:rPr>
          <w:rStyle w:val="StyleUnderline"/>
          <w:highlight w:val="cyan"/>
        </w:rPr>
        <w:t>of reality</w:t>
      </w:r>
      <w:r w:rsidRPr="0076518D">
        <w:rPr>
          <w:sz w:val="16"/>
        </w:rPr>
        <w:t xml:space="preserve">.28 Although Harman has a far less developed metaphilosophy than Deleuze, the constructivist underpinnings of his thought are readily apparent, arguing that “metaphysical concepts are </w:t>
      </w:r>
      <w:r w:rsidRPr="0076518D">
        <w:rPr>
          <w:i/>
          <w:iCs/>
          <w:sz w:val="16"/>
        </w:rPr>
        <w:t>instituted</w:t>
      </w:r>
      <w:r w:rsidRPr="0076518D">
        <w:rPr>
          <w:sz w:val="16"/>
        </w:rPr>
        <w:t xml:space="preserve"> or </w:t>
      </w:r>
      <w:r w:rsidRPr="0076518D">
        <w:rPr>
          <w:i/>
          <w:iCs/>
          <w:sz w:val="16"/>
        </w:rPr>
        <w:t>built</w:t>
      </w:r>
      <w:r w:rsidRPr="0076518D">
        <w:rPr>
          <w:sz w:val="16"/>
        </w:rPr>
        <w:t xml:space="preserve">” and as such construct reality rather than just unveiling it.29 </w:t>
      </w:r>
      <w:r w:rsidRPr="0076518D">
        <w:rPr>
          <w:rStyle w:val="StyleUnderline"/>
        </w:rPr>
        <w:t>To be a</w:t>
      </w:r>
      <w:r w:rsidRPr="0076518D">
        <w:rPr>
          <w:sz w:val="16"/>
        </w:rPr>
        <w:t xml:space="preserve"> </w:t>
      </w:r>
      <w:r w:rsidRPr="0076518D">
        <w:rPr>
          <w:rStyle w:val="Emphasis"/>
        </w:rPr>
        <w:t>genuine real-ist</w:t>
      </w:r>
      <w:r w:rsidRPr="0076518D">
        <w:rPr>
          <w:sz w:val="16"/>
        </w:rPr>
        <w:t xml:space="preserve"> </w:t>
      </w:r>
      <w:r w:rsidRPr="0076518D">
        <w:rPr>
          <w:rStyle w:val="StyleUnderline"/>
        </w:rPr>
        <w:t>is to think</w:t>
      </w:r>
      <w:r w:rsidRPr="0076518D">
        <w:rPr>
          <w:sz w:val="16"/>
        </w:rPr>
        <w:t xml:space="preserve"> </w:t>
      </w:r>
      <w:r w:rsidRPr="0076518D">
        <w:rPr>
          <w:rStyle w:val="Emphasis"/>
        </w:rPr>
        <w:t>speculatively</w:t>
      </w:r>
      <w:r w:rsidRPr="0076518D">
        <w:rPr>
          <w:sz w:val="16"/>
        </w:rPr>
        <w:t xml:space="preserve">, and vice versa. And yet, while he frequently reiterates that his realism is in no way a “naïve” realism, premised upon a correspondence theory of truth, Harman </w:t>
      </w:r>
      <w:r w:rsidRPr="0076518D">
        <w:rPr>
          <w:rStyle w:val="StyleUnderline"/>
        </w:rPr>
        <w:t>nevertheless</w:t>
      </w:r>
      <w:r w:rsidRPr="0076518D">
        <w:rPr>
          <w:sz w:val="16"/>
        </w:rPr>
        <w:t xml:space="preserve"> also </w:t>
      </w:r>
      <w:r w:rsidRPr="0076518D">
        <w:rPr>
          <w:rStyle w:val="Emphasis"/>
        </w:rPr>
        <w:t>vigorously defends</w:t>
      </w:r>
      <w:r w:rsidRPr="0076518D">
        <w:rPr>
          <w:sz w:val="16"/>
        </w:rPr>
        <w:t xml:space="preserve"> OOO’s </w:t>
      </w:r>
      <w:r w:rsidRPr="0076518D">
        <w:rPr>
          <w:rStyle w:val="StyleUnderline"/>
        </w:rPr>
        <w:t>capacity to tell us something</w:t>
      </w:r>
      <w:r w:rsidRPr="0076518D">
        <w:rPr>
          <w:sz w:val="16"/>
        </w:rPr>
        <w:t xml:space="preserve"> </w:t>
      </w:r>
      <w:r w:rsidRPr="0076518D">
        <w:rPr>
          <w:rStyle w:val="Emphasis"/>
        </w:rPr>
        <w:t>fundamental</w:t>
      </w:r>
      <w:r w:rsidRPr="0076518D">
        <w:rPr>
          <w:sz w:val="16"/>
        </w:rPr>
        <w:t xml:space="preserve"> </w:t>
      </w:r>
      <w:r w:rsidRPr="0076518D">
        <w:rPr>
          <w:rStyle w:val="StyleUnderline"/>
        </w:rPr>
        <w:t>about things in themselves</w:t>
      </w:r>
      <w:r w:rsidRPr="0076518D">
        <w:rPr>
          <w:sz w:val="16"/>
        </w:rPr>
        <w:t xml:space="preserve">. But </w:t>
      </w:r>
      <w:r w:rsidRPr="0076518D">
        <w:rPr>
          <w:rStyle w:val="StyleUnderline"/>
        </w:rPr>
        <w:t>because</w:t>
      </w:r>
      <w:r w:rsidRPr="0076518D">
        <w:rPr>
          <w:sz w:val="16"/>
        </w:rPr>
        <w:t xml:space="preserve"> his </w:t>
      </w:r>
      <w:r w:rsidRPr="0076518D">
        <w:rPr>
          <w:rStyle w:val="Emphasis"/>
        </w:rPr>
        <w:t>peculiar</w:t>
      </w:r>
      <w:r w:rsidRPr="0076518D">
        <w:rPr>
          <w:sz w:val="16"/>
        </w:rPr>
        <w:t xml:space="preserve"> </w:t>
      </w:r>
      <w:r w:rsidRPr="0076518D">
        <w:rPr>
          <w:rStyle w:val="StyleUnderline"/>
        </w:rPr>
        <w:t xml:space="preserve">metaphilosophical constructivism, combined </w:t>
      </w:r>
      <w:r w:rsidRPr="0043084C">
        <w:rPr>
          <w:rStyle w:val="StyleUnderline"/>
          <w:highlight w:val="cyan"/>
        </w:rPr>
        <w:t>with a</w:t>
      </w:r>
      <w:r w:rsidRPr="0043084C">
        <w:rPr>
          <w:rStyle w:val="StyleUnderline"/>
        </w:rPr>
        <w:t>n</w:t>
      </w:r>
      <w:r w:rsidRPr="0076518D">
        <w:rPr>
          <w:rStyle w:val="StyleUnderline"/>
        </w:rPr>
        <w:t xml:space="preserve"> almost</w:t>
      </w:r>
      <w:r w:rsidRPr="0076518D">
        <w:rPr>
          <w:sz w:val="16"/>
        </w:rPr>
        <w:t xml:space="preserve"> </w:t>
      </w:r>
      <w:r w:rsidRPr="0043084C">
        <w:rPr>
          <w:rStyle w:val="Emphasis"/>
          <w:highlight w:val="cyan"/>
        </w:rPr>
        <w:t>total disregard</w:t>
      </w:r>
      <w:r w:rsidRPr="0043084C">
        <w:rPr>
          <w:sz w:val="16"/>
          <w:highlight w:val="cyan"/>
        </w:rPr>
        <w:t xml:space="preserve"> </w:t>
      </w:r>
      <w:r w:rsidRPr="0043084C">
        <w:rPr>
          <w:rStyle w:val="StyleUnderline"/>
          <w:highlight w:val="cyan"/>
        </w:rPr>
        <w:t>for</w:t>
      </w:r>
      <w:r w:rsidRPr="0076518D">
        <w:rPr>
          <w:rStyle w:val="StyleUnderline"/>
        </w:rPr>
        <w:t xml:space="preserve"> the</w:t>
      </w:r>
      <w:r w:rsidRPr="0076518D">
        <w:rPr>
          <w:sz w:val="16"/>
        </w:rPr>
        <w:t xml:space="preserve"> </w:t>
      </w:r>
      <w:r w:rsidRPr="0043084C">
        <w:rPr>
          <w:rStyle w:val="Emphasis"/>
          <w:highlight w:val="cyan"/>
        </w:rPr>
        <w:t>sociopolitical concerns</w:t>
      </w:r>
      <w:r w:rsidRPr="0076518D">
        <w:rPr>
          <w:sz w:val="16"/>
        </w:rPr>
        <w:t xml:space="preserve"> </w:t>
      </w:r>
      <w:r w:rsidRPr="0076518D">
        <w:rPr>
          <w:rStyle w:val="StyleUnderline"/>
        </w:rPr>
        <w:t xml:space="preserve">that impelled critical theory, </w:t>
      </w:r>
      <w:r w:rsidRPr="0043084C">
        <w:rPr>
          <w:rStyle w:val="StyleUnderline"/>
          <w:highlight w:val="cyan"/>
        </w:rPr>
        <w:t>bars</w:t>
      </w:r>
      <w:r w:rsidRPr="0076518D">
        <w:rPr>
          <w:sz w:val="16"/>
        </w:rPr>
        <w:t xml:space="preserve"> him </w:t>
      </w:r>
      <w:r w:rsidRPr="0076518D">
        <w:rPr>
          <w:rStyle w:val="StyleUnderline"/>
        </w:rPr>
        <w:t>from</w:t>
      </w:r>
      <w:r w:rsidRPr="0076518D">
        <w:rPr>
          <w:sz w:val="16"/>
        </w:rPr>
        <w:t xml:space="preserve"> </w:t>
      </w:r>
      <w:r w:rsidRPr="0043084C">
        <w:rPr>
          <w:rStyle w:val="Emphasis"/>
          <w:highlight w:val="cyan"/>
        </w:rPr>
        <w:t>grounding</w:t>
      </w:r>
      <w:r w:rsidRPr="0076518D">
        <w:rPr>
          <w:sz w:val="16"/>
        </w:rPr>
        <w:t xml:space="preserve"> </w:t>
      </w:r>
      <w:r w:rsidRPr="0076518D">
        <w:rPr>
          <w:rStyle w:val="StyleUnderline"/>
        </w:rPr>
        <w:t xml:space="preserve">this purported </w:t>
      </w:r>
      <w:r w:rsidRPr="0043084C">
        <w:rPr>
          <w:rStyle w:val="StyleUnderline"/>
          <w:highlight w:val="cyan"/>
        </w:rPr>
        <w:t>capacity in anything other than</w:t>
      </w:r>
      <w:r w:rsidRPr="0043084C">
        <w:rPr>
          <w:sz w:val="16"/>
          <w:highlight w:val="cyan"/>
        </w:rPr>
        <w:t xml:space="preserve"> </w:t>
      </w:r>
      <w:r w:rsidRPr="0043084C">
        <w:rPr>
          <w:rStyle w:val="Emphasis"/>
          <w:highlight w:val="cyan"/>
        </w:rPr>
        <w:t>assertion</w:t>
      </w:r>
      <w:r w:rsidRPr="0076518D">
        <w:rPr>
          <w:sz w:val="16"/>
        </w:rPr>
        <w:t xml:space="preserve">, he is </w:t>
      </w:r>
      <w:r w:rsidRPr="0076518D">
        <w:rPr>
          <w:rStyle w:val="StyleUnderline"/>
        </w:rPr>
        <w:t xml:space="preserve">forced </w:t>
      </w:r>
      <w:r w:rsidRPr="0043084C">
        <w:rPr>
          <w:rStyle w:val="StyleUnderline"/>
          <w:highlight w:val="cyan"/>
        </w:rPr>
        <w:t>to turn</w:t>
      </w:r>
      <w:r w:rsidRPr="0076518D">
        <w:rPr>
          <w:rStyle w:val="StyleUnderline"/>
        </w:rPr>
        <w:t xml:space="preserve"> instead </w:t>
      </w:r>
      <w:r w:rsidRPr="0043084C">
        <w:rPr>
          <w:rStyle w:val="StyleUnderline"/>
          <w:highlight w:val="cyan"/>
        </w:rPr>
        <w:t>toward</w:t>
      </w:r>
      <w:r w:rsidRPr="0076518D">
        <w:rPr>
          <w:rStyle w:val="StyleUnderline"/>
        </w:rPr>
        <w:t xml:space="preserve"> a kind of </w:t>
      </w:r>
      <w:r w:rsidRPr="0043084C">
        <w:rPr>
          <w:rStyle w:val="StyleUnderline"/>
          <w:highlight w:val="cyan"/>
        </w:rPr>
        <w:t>aesthetic</w:t>
      </w:r>
      <w:r w:rsidRPr="0076518D">
        <w:rPr>
          <w:rStyle w:val="StyleUnderline"/>
        </w:rPr>
        <w:t xml:space="preserve"> and rhetorical realism, stressing the need for a system </w:t>
      </w:r>
      <w:r w:rsidRPr="0043084C">
        <w:rPr>
          <w:rStyle w:val="StyleUnderline"/>
          <w:highlight w:val="cyan"/>
        </w:rPr>
        <w:t>that</w:t>
      </w:r>
      <w:r w:rsidRPr="0076518D">
        <w:rPr>
          <w:rStyle w:val="StyleUnderline"/>
        </w:rPr>
        <w:t xml:space="preserve"> can </w:t>
      </w:r>
      <w:r w:rsidRPr="0043084C">
        <w:rPr>
          <w:rStyle w:val="StyleUnderline"/>
          <w:highlight w:val="cyan"/>
        </w:rPr>
        <w:t>engage with the</w:t>
      </w:r>
      <w:r w:rsidRPr="0043084C">
        <w:rPr>
          <w:sz w:val="16"/>
          <w:highlight w:val="cyan"/>
        </w:rPr>
        <w:t xml:space="preserve"> </w:t>
      </w:r>
      <w:r w:rsidRPr="0043084C">
        <w:rPr>
          <w:rStyle w:val="Emphasis"/>
          <w:highlight w:val="cyan"/>
        </w:rPr>
        <w:t>irreducible multitude</w:t>
      </w:r>
      <w:r w:rsidRPr="0043084C">
        <w:rPr>
          <w:sz w:val="16"/>
          <w:highlight w:val="cyan"/>
        </w:rPr>
        <w:t xml:space="preserve"> </w:t>
      </w:r>
      <w:r w:rsidRPr="0043084C">
        <w:rPr>
          <w:rStyle w:val="StyleUnderline"/>
          <w:highlight w:val="cyan"/>
        </w:rPr>
        <w:t>of objects</w:t>
      </w:r>
      <w:r w:rsidRPr="0043084C">
        <w:rPr>
          <w:rStyle w:val="StyleUnderline"/>
        </w:rPr>
        <w:t xml:space="preserve"> within</w:t>
      </w:r>
      <w:r w:rsidRPr="0076518D">
        <w:rPr>
          <w:rStyle w:val="StyleUnderline"/>
        </w:rPr>
        <w:t xml:space="preserve"> which we are enveloped</w:t>
      </w:r>
      <w:r w:rsidRPr="0076518D">
        <w:rPr>
          <w:sz w:val="16"/>
        </w:rPr>
        <w:t>.</w:t>
      </w:r>
    </w:p>
    <w:p w14:paraId="1C3F9E4D" w14:textId="77777777" w:rsidR="00263BA9" w:rsidRPr="0076518D" w:rsidRDefault="00263BA9" w:rsidP="00263BA9">
      <w:pPr>
        <w:rPr>
          <w:sz w:val="16"/>
        </w:rPr>
      </w:pPr>
      <w:r w:rsidRPr="0076518D">
        <w:rPr>
          <w:sz w:val="16"/>
        </w:rPr>
        <w:t>Harman objects to the “fundamental bookishness” of correlationist philosophy, which “makes little contact with the world itself,” hence his unabating valorization of a particular, supposedly hands-on, almost tactile engagement with objects—a so-called “carpentry of things.”30 This specific rhetoric is mostly peculiar to OOO and its derivatives, but it serves the same ends as, to take just one example, Meillassoux’s evocative description of the privileged domain of precritical metaphysics as the “</w:t>
      </w:r>
      <w:r w:rsidRPr="0076518D">
        <w:rPr>
          <w:i/>
          <w:iCs/>
          <w:sz w:val="16"/>
        </w:rPr>
        <w:t>great outdoors</w:t>
      </w:r>
      <w:r w:rsidRPr="0076518D">
        <w:rPr>
          <w:sz w:val="16"/>
        </w:rPr>
        <w:t>”—namely, it seeks to dissociate itself from the kinds of armchair philosophizing usually associated with the discipline by suggesting that a philosophy of the absolute has greater purchase upon the world itself. The logical endpoint of this performative extroversion, which at times borders on anti-intellectualism, is Bogost’s observation that “the blinkered state of philosophy-as-access arrives on the coattails of a man who never strayed far from the Prussian town of Königsberg,” such that “philosophy has remained mousy and reticent, a recluse,” as if being well-traveled was a prerequisite for metaphysical speculation.31 But these are little more than tenuous analogies, given that they are used to bolster a metaphysics whose contact with the world barely extends beyond a kitschy, ostentatious cosmopolitanism that regards the mere acknowledgement of heterogeneous objects, and the conspicuous curiosity of the philosopher for said objects, as somehow synonymous with a more profound engagement with them.32</w:t>
      </w:r>
    </w:p>
    <w:p w14:paraId="4FA8B4E8" w14:textId="77777777" w:rsidR="00263BA9" w:rsidRPr="0076518D" w:rsidRDefault="00263BA9" w:rsidP="00263BA9">
      <w:pPr>
        <w:rPr>
          <w:sz w:val="16"/>
        </w:rPr>
      </w:pPr>
      <w:r w:rsidRPr="0076518D">
        <w:rPr>
          <w:sz w:val="16"/>
        </w:rPr>
        <w:t xml:space="preserve">Harman refers often to “the ceremonial public beating of any reality principle in philosophy,” positioning those such as himself who dare to speak of the real as a persecuted minority within the philosophical community.33 But this isn’t really true, even within continental philosophy. At the very least, it is misleading: although it is certainly the case that most twentieth-century philosophers within the latter tradition have tended to deny the possibility of a direct correspondence between the finitude of human knowledge and the real in its totality, it does not follow that they deny the ontological status of reality itself distinct from human apperception. The shibboleth that to foreclose knowledge of the absolute is to ontologically privilege or even isolate the human being, presupposing an “implausible taxonomy between human thought on one side and </w:t>
      </w:r>
      <w:r w:rsidRPr="0076518D">
        <w:rPr>
          <w:i/>
          <w:iCs/>
          <w:sz w:val="16"/>
        </w:rPr>
        <w:t>everything else in the universe on the other</w:t>
      </w:r>
      <w:r w:rsidRPr="0076518D">
        <w:rPr>
          <w:sz w:val="16"/>
        </w:rPr>
        <w:t xml:space="preserve">,”34 is so essential to the rhetorical force of the speculative turn, and yet simply makes no sense. </w:t>
      </w:r>
      <w:r w:rsidRPr="0076518D">
        <w:rPr>
          <w:rStyle w:val="StyleUnderline"/>
        </w:rPr>
        <w:t>Acknowledging</w:t>
      </w:r>
      <w:r w:rsidRPr="0076518D">
        <w:rPr>
          <w:sz w:val="16"/>
        </w:rPr>
        <w:t xml:space="preserve"> </w:t>
      </w:r>
      <w:r w:rsidRPr="0043084C">
        <w:rPr>
          <w:sz w:val="16"/>
        </w:rPr>
        <w:t xml:space="preserve">one’s </w:t>
      </w:r>
      <w:r w:rsidRPr="0043084C">
        <w:rPr>
          <w:rStyle w:val="Emphasis"/>
          <w:highlight w:val="cyan"/>
        </w:rPr>
        <w:t>finitude</w:t>
      </w:r>
      <w:r w:rsidRPr="0043084C">
        <w:rPr>
          <w:sz w:val="16"/>
        </w:rPr>
        <w:t xml:space="preserve">, </w:t>
      </w:r>
      <w:r w:rsidRPr="0043084C">
        <w:rPr>
          <w:rStyle w:val="StyleUnderline"/>
        </w:rPr>
        <w:t>and accordingly</w:t>
      </w:r>
      <w:r w:rsidRPr="0043084C">
        <w:rPr>
          <w:sz w:val="16"/>
        </w:rPr>
        <w:t xml:space="preserve"> one’s </w:t>
      </w:r>
      <w:r w:rsidRPr="0043084C">
        <w:rPr>
          <w:rStyle w:val="Emphasis"/>
        </w:rPr>
        <w:t>intellectual</w:t>
      </w:r>
      <w:r w:rsidRPr="0076518D">
        <w:rPr>
          <w:rStyle w:val="Emphasis"/>
        </w:rPr>
        <w:t xml:space="preserve"> impotence</w:t>
      </w:r>
      <w:r w:rsidRPr="0076518D">
        <w:rPr>
          <w:sz w:val="16"/>
        </w:rPr>
        <w:t xml:space="preserve"> </w:t>
      </w:r>
      <w:r w:rsidRPr="0076518D">
        <w:rPr>
          <w:rStyle w:val="StyleUnderline"/>
        </w:rPr>
        <w:t>in the face of a reality that is</w:t>
      </w:r>
      <w:r w:rsidRPr="0076518D">
        <w:rPr>
          <w:sz w:val="16"/>
        </w:rPr>
        <w:t xml:space="preserve"> </w:t>
      </w:r>
      <w:r w:rsidRPr="0076518D">
        <w:rPr>
          <w:rStyle w:val="Emphasis"/>
        </w:rPr>
        <w:t>irreducible</w:t>
      </w:r>
      <w:r w:rsidRPr="0076518D">
        <w:rPr>
          <w:sz w:val="16"/>
        </w:rPr>
        <w:t xml:space="preserve"> to</w:t>
      </w:r>
      <w:r w:rsidRPr="0076518D">
        <w:rPr>
          <w:rStyle w:val="StyleUnderline"/>
        </w:rPr>
        <w:t xml:space="preserve"> the confines of metaphysical concepts does not afford human thought any undue entitlement; rather, it</w:t>
      </w:r>
      <w:r w:rsidRPr="0076518D">
        <w:rPr>
          <w:sz w:val="16"/>
        </w:rPr>
        <w:t xml:space="preserve"> </w:t>
      </w:r>
      <w:r w:rsidRPr="0043084C">
        <w:rPr>
          <w:rStyle w:val="Emphasis"/>
          <w:highlight w:val="cyan"/>
        </w:rPr>
        <w:t>recognizes</w:t>
      </w:r>
      <w:r w:rsidRPr="0076518D">
        <w:rPr>
          <w:sz w:val="16"/>
        </w:rPr>
        <w:t xml:space="preserve"> </w:t>
      </w:r>
      <w:r w:rsidRPr="0076518D">
        <w:rPr>
          <w:rStyle w:val="StyleUnderline"/>
        </w:rPr>
        <w:t xml:space="preserve">that said </w:t>
      </w:r>
      <w:r w:rsidRPr="0043084C">
        <w:rPr>
          <w:rStyle w:val="StyleUnderline"/>
          <w:highlight w:val="cyan"/>
        </w:rPr>
        <w:t>reality</w:t>
      </w:r>
      <w:r w:rsidRPr="0043084C">
        <w:rPr>
          <w:sz w:val="16"/>
          <w:highlight w:val="cyan"/>
        </w:rPr>
        <w:t xml:space="preserve"> </w:t>
      </w:r>
      <w:r w:rsidRPr="0043084C">
        <w:rPr>
          <w:rStyle w:val="Emphasis"/>
          <w:highlight w:val="cyan"/>
        </w:rPr>
        <w:t>need not conform</w:t>
      </w:r>
      <w:r w:rsidRPr="0076518D">
        <w:rPr>
          <w:sz w:val="16"/>
        </w:rPr>
        <w:t xml:space="preserve"> </w:t>
      </w:r>
      <w:r w:rsidRPr="0076518D">
        <w:rPr>
          <w:rStyle w:val="StyleUnderline"/>
        </w:rPr>
        <w:t>to the whims of human</w:t>
      </w:r>
      <w:r w:rsidRPr="0076518D">
        <w:rPr>
          <w:sz w:val="16"/>
        </w:rPr>
        <w:t xml:space="preserve"> </w:t>
      </w:r>
      <w:r w:rsidRPr="0076518D">
        <w:rPr>
          <w:rStyle w:val="Emphasis"/>
        </w:rPr>
        <w:t>speculation</w:t>
      </w:r>
      <w:r w:rsidRPr="0076518D">
        <w:rPr>
          <w:sz w:val="16"/>
        </w:rPr>
        <w:t xml:space="preserve">, </w:t>
      </w:r>
      <w:r w:rsidRPr="0076518D">
        <w:rPr>
          <w:rStyle w:val="StyleUnderline"/>
        </w:rPr>
        <w:t>regardless of how egalitarian the latter might profess to be</w:t>
      </w:r>
      <w:r w:rsidRPr="0076518D">
        <w:rPr>
          <w:sz w:val="16"/>
        </w:rPr>
        <w:t xml:space="preserve">. Put simply, </w:t>
      </w:r>
      <w:r w:rsidRPr="0076518D">
        <w:rPr>
          <w:rStyle w:val="StyleUnderline"/>
        </w:rPr>
        <w:t>positing a</w:t>
      </w:r>
      <w:r w:rsidRPr="0076518D">
        <w:rPr>
          <w:sz w:val="16"/>
        </w:rPr>
        <w:t xml:space="preserve"> </w:t>
      </w:r>
      <w:r w:rsidRPr="0076518D">
        <w:rPr>
          <w:rStyle w:val="Emphasis"/>
        </w:rPr>
        <w:t xml:space="preserve">finitude </w:t>
      </w:r>
      <w:r w:rsidRPr="0043084C">
        <w:rPr>
          <w:rStyle w:val="Emphasis"/>
          <w:highlight w:val="cyan"/>
        </w:rPr>
        <w:t>essential to</w:t>
      </w:r>
      <w:r w:rsidRPr="0076518D">
        <w:rPr>
          <w:rStyle w:val="Emphasis"/>
        </w:rPr>
        <w:t xml:space="preserve"> human </w:t>
      </w:r>
      <w:r w:rsidRPr="0043084C">
        <w:rPr>
          <w:rStyle w:val="Emphasis"/>
          <w:highlight w:val="cyan"/>
        </w:rPr>
        <w:t>knowledge</w:t>
      </w:r>
      <w:r w:rsidRPr="0076518D">
        <w:rPr>
          <w:sz w:val="16"/>
        </w:rPr>
        <w:t xml:space="preserve"> or thought, </w:t>
      </w:r>
      <w:r w:rsidRPr="0043084C">
        <w:rPr>
          <w:rStyle w:val="StyleUnderline"/>
          <w:highlight w:val="cyan"/>
        </w:rPr>
        <w:t>and</w:t>
      </w:r>
      <w:r w:rsidRPr="0076518D">
        <w:rPr>
          <w:rStyle w:val="StyleUnderline"/>
        </w:rPr>
        <w:t xml:space="preserve"> concluding from this</w:t>
      </w:r>
      <w:r w:rsidRPr="0076518D">
        <w:rPr>
          <w:sz w:val="16"/>
        </w:rPr>
        <w:t xml:space="preserve"> that </w:t>
      </w:r>
      <w:r w:rsidRPr="0076518D">
        <w:rPr>
          <w:rStyle w:val="StyleUnderline"/>
        </w:rPr>
        <w:t>metaphysical enquiry must</w:t>
      </w:r>
      <w:r w:rsidRPr="0076518D">
        <w:rPr>
          <w:sz w:val="16"/>
        </w:rPr>
        <w:t xml:space="preserve"> </w:t>
      </w:r>
      <w:r w:rsidRPr="0076518D">
        <w:rPr>
          <w:rStyle w:val="Emphasis"/>
        </w:rPr>
        <w:t>conform</w:t>
      </w:r>
      <w:r w:rsidRPr="0076518D">
        <w:rPr>
          <w:sz w:val="16"/>
        </w:rPr>
        <w:t xml:space="preserve"> </w:t>
      </w:r>
      <w:r w:rsidRPr="0076518D">
        <w:rPr>
          <w:rStyle w:val="StyleUnderline"/>
        </w:rPr>
        <w:t xml:space="preserve">to this finitude, </w:t>
      </w:r>
      <w:r w:rsidRPr="0043084C">
        <w:rPr>
          <w:rStyle w:val="StyleUnderline"/>
          <w:highlight w:val="cyan"/>
        </w:rPr>
        <w:t>in no way implies</w:t>
      </w:r>
      <w:r w:rsidRPr="0076518D">
        <w:rPr>
          <w:rStyle w:val="StyleUnderline"/>
        </w:rPr>
        <w:t xml:space="preserve"> a claim regarding the</w:t>
      </w:r>
      <w:r w:rsidRPr="0076518D">
        <w:rPr>
          <w:sz w:val="16"/>
        </w:rPr>
        <w:t xml:space="preserve"> </w:t>
      </w:r>
      <w:r w:rsidRPr="0076518D">
        <w:rPr>
          <w:rStyle w:val="Emphasis"/>
        </w:rPr>
        <w:t xml:space="preserve">ontological </w:t>
      </w:r>
      <w:r w:rsidRPr="0043084C">
        <w:rPr>
          <w:rStyle w:val="Emphasis"/>
          <w:highlight w:val="cyan"/>
        </w:rPr>
        <w:t>status</w:t>
      </w:r>
      <w:r w:rsidRPr="0043084C">
        <w:rPr>
          <w:sz w:val="16"/>
          <w:highlight w:val="cyan"/>
        </w:rPr>
        <w:t xml:space="preserve"> </w:t>
      </w:r>
      <w:r w:rsidRPr="0043084C">
        <w:rPr>
          <w:rStyle w:val="StyleUnderline"/>
          <w:highlight w:val="cyan"/>
        </w:rPr>
        <w:t>of the human</w:t>
      </w:r>
      <w:r w:rsidRPr="0076518D">
        <w:rPr>
          <w:rStyle w:val="StyleUnderline"/>
        </w:rPr>
        <w:t xml:space="preserve"> being itself</w:t>
      </w:r>
      <w:r w:rsidRPr="0076518D">
        <w:rPr>
          <w:sz w:val="16"/>
        </w:rPr>
        <w:t>. The “</w:t>
      </w:r>
      <w:r w:rsidRPr="0076518D">
        <w:rPr>
          <w:i/>
          <w:iCs/>
          <w:sz w:val="16"/>
        </w:rPr>
        <w:t>basic ontological rift</w:t>
      </w:r>
      <w:r w:rsidRPr="0076518D">
        <w:rPr>
          <w:sz w:val="16"/>
        </w:rPr>
        <w:t>” that Harman describes may well apply to certain philosophers (e.g. Heidegger), but it is not a necessary feature of correlationist philosophy.35</w:t>
      </w:r>
    </w:p>
    <w:p w14:paraId="16310652" w14:textId="77777777" w:rsidR="00263BA9" w:rsidRPr="0076518D" w:rsidRDefault="00263BA9" w:rsidP="00263BA9">
      <w:pPr>
        <w:rPr>
          <w:sz w:val="16"/>
        </w:rPr>
      </w:pPr>
      <w:r w:rsidRPr="0076518D">
        <w:rPr>
          <w:sz w:val="16"/>
        </w:rPr>
        <w:t xml:space="preserve">Even Harman himself still subscribes to the notion that there is, </w:t>
      </w:r>
      <w:r w:rsidRPr="0076518D">
        <w:rPr>
          <w:rStyle w:val="StyleUnderline"/>
        </w:rPr>
        <w:t>in the human being’s relation to</w:t>
      </w:r>
      <w:r w:rsidRPr="0076518D">
        <w:rPr>
          <w:sz w:val="16"/>
        </w:rPr>
        <w:t xml:space="preserve"> </w:t>
      </w:r>
      <w:r w:rsidRPr="0076518D">
        <w:rPr>
          <w:rStyle w:val="Emphasis"/>
        </w:rPr>
        <w:t>external reality</w:t>
      </w:r>
      <w:r w:rsidRPr="0076518D">
        <w:rPr>
          <w:sz w:val="16"/>
        </w:rPr>
        <w:t xml:space="preserve">, </w:t>
      </w:r>
      <w:r w:rsidRPr="0076518D">
        <w:rPr>
          <w:rStyle w:val="StyleUnderline"/>
        </w:rPr>
        <w:t>an</w:t>
      </w:r>
      <w:r w:rsidRPr="0076518D">
        <w:rPr>
          <w:sz w:val="16"/>
        </w:rPr>
        <w:t xml:space="preserve"> </w:t>
      </w:r>
      <w:r w:rsidRPr="0076518D">
        <w:rPr>
          <w:rStyle w:val="Emphasis"/>
        </w:rPr>
        <w:t>inherent</w:t>
      </w:r>
      <w:r w:rsidRPr="0076518D">
        <w:rPr>
          <w:sz w:val="16"/>
        </w:rPr>
        <w:t xml:space="preserve"> </w:t>
      </w:r>
      <w:r w:rsidRPr="0076518D">
        <w:rPr>
          <w:rStyle w:val="StyleUnderline"/>
        </w:rPr>
        <w:t>finitude, declaring</w:t>
      </w:r>
      <w:r w:rsidRPr="0076518D">
        <w:rPr>
          <w:sz w:val="16"/>
        </w:rPr>
        <w:t xml:space="preserve"> quite bluntly that “</w:t>
      </w:r>
      <w:r w:rsidRPr="0076518D">
        <w:rPr>
          <w:rStyle w:val="StyleUnderline"/>
          <w:i/>
          <w:iCs/>
        </w:rPr>
        <w:t>there is no direct knowledge of anything</w:t>
      </w:r>
      <w:r w:rsidRPr="0076518D">
        <w:rPr>
          <w:sz w:val="16"/>
        </w:rPr>
        <w:t xml:space="preserve">.”36 But </w:t>
      </w:r>
      <w:r w:rsidRPr="0076518D">
        <w:rPr>
          <w:rStyle w:val="StyleUnderline"/>
        </w:rPr>
        <w:t>rather than</w:t>
      </w:r>
      <w:r w:rsidRPr="0076518D">
        <w:rPr>
          <w:sz w:val="16"/>
        </w:rPr>
        <w:t xml:space="preserve"> </w:t>
      </w:r>
      <w:r w:rsidRPr="0076518D">
        <w:rPr>
          <w:rStyle w:val="Emphasis"/>
        </w:rPr>
        <w:t>deducing</w:t>
      </w:r>
      <w:r w:rsidRPr="0076518D">
        <w:rPr>
          <w:sz w:val="16"/>
        </w:rPr>
        <w:t xml:space="preserve"> </w:t>
      </w:r>
      <w:r w:rsidRPr="0076518D">
        <w:rPr>
          <w:rStyle w:val="StyleUnderline"/>
        </w:rPr>
        <w:t>such a finitude from the</w:t>
      </w:r>
      <w:r w:rsidRPr="0076518D">
        <w:rPr>
          <w:sz w:val="16"/>
        </w:rPr>
        <w:t xml:space="preserve"> </w:t>
      </w:r>
      <w:r w:rsidRPr="0076518D">
        <w:rPr>
          <w:rStyle w:val="Emphasis"/>
        </w:rPr>
        <w:t>specificity</w:t>
      </w:r>
      <w:r w:rsidRPr="0076518D">
        <w:rPr>
          <w:sz w:val="16"/>
        </w:rPr>
        <w:t xml:space="preserve"> </w:t>
      </w:r>
      <w:r w:rsidRPr="0076518D">
        <w:rPr>
          <w:rStyle w:val="StyleUnderline"/>
        </w:rPr>
        <w:t>of human experience</w:t>
      </w:r>
      <w:r w:rsidRPr="0076518D">
        <w:rPr>
          <w:sz w:val="16"/>
        </w:rPr>
        <w:t xml:space="preserve">, he instead </w:t>
      </w:r>
      <w:r w:rsidRPr="0076518D">
        <w:rPr>
          <w:rStyle w:val="StyleUnderline"/>
        </w:rPr>
        <w:t>posits it as a</w:t>
      </w:r>
      <w:r w:rsidRPr="0076518D">
        <w:rPr>
          <w:sz w:val="16"/>
        </w:rPr>
        <w:t xml:space="preserve"> </w:t>
      </w:r>
      <w:r w:rsidRPr="0076518D">
        <w:rPr>
          <w:rStyle w:val="Emphasis"/>
        </w:rPr>
        <w:t>universal property</w:t>
      </w:r>
      <w:r w:rsidRPr="0076518D">
        <w:rPr>
          <w:sz w:val="16"/>
        </w:rPr>
        <w:t xml:space="preserve"> </w:t>
      </w:r>
      <w:r w:rsidRPr="0076518D">
        <w:rPr>
          <w:rStyle w:val="StyleUnderline"/>
        </w:rPr>
        <w:t xml:space="preserve">of </w:t>
      </w:r>
      <w:r w:rsidRPr="0076518D">
        <w:rPr>
          <w:rStyle w:val="StyleUnderline"/>
          <w:i/>
          <w:iCs/>
        </w:rPr>
        <w:t>all</w:t>
      </w:r>
      <w:r w:rsidRPr="0076518D">
        <w:rPr>
          <w:rStyle w:val="StyleUnderline"/>
        </w:rPr>
        <w:t xml:space="preserve"> relations</w:t>
      </w:r>
      <w:r w:rsidRPr="0076518D">
        <w:rPr>
          <w:sz w:val="16"/>
        </w:rPr>
        <w:t xml:space="preserve"> between </w:t>
      </w:r>
      <w:r w:rsidRPr="0076518D">
        <w:rPr>
          <w:i/>
          <w:iCs/>
          <w:sz w:val="16"/>
        </w:rPr>
        <w:t>all</w:t>
      </w:r>
      <w:r w:rsidRPr="0076518D">
        <w:rPr>
          <w:sz w:val="16"/>
        </w:rPr>
        <w:t xml:space="preserve"> beings: objects “withdraw </w:t>
      </w:r>
      <w:r w:rsidRPr="0076518D">
        <w:rPr>
          <w:i/>
          <w:iCs/>
          <w:sz w:val="16"/>
        </w:rPr>
        <w:t>from each other</w:t>
      </w:r>
      <w:r w:rsidRPr="0076518D">
        <w:rPr>
          <w:sz w:val="16"/>
        </w:rPr>
        <w:t xml:space="preserve"> no less than they withdraw from us.”37 In other words, he </w:t>
      </w:r>
      <w:r w:rsidRPr="0076518D">
        <w:rPr>
          <w:rStyle w:val="StyleUnderline"/>
        </w:rPr>
        <w:t>wishes to simultaneously</w:t>
      </w:r>
      <w:r w:rsidRPr="0076518D">
        <w:rPr>
          <w:sz w:val="16"/>
        </w:rPr>
        <w:t xml:space="preserve"> </w:t>
      </w:r>
      <w:r w:rsidRPr="0076518D">
        <w:rPr>
          <w:rStyle w:val="Emphasis"/>
        </w:rPr>
        <w:t>uphold</w:t>
      </w:r>
      <w:r w:rsidRPr="0076518D">
        <w:rPr>
          <w:sz w:val="16"/>
        </w:rPr>
        <w:t xml:space="preserve"> </w:t>
      </w:r>
      <w:r w:rsidRPr="0076518D">
        <w:rPr>
          <w:rStyle w:val="StyleUnderline"/>
        </w:rPr>
        <w:t>this finitude and ignore it</w:t>
      </w:r>
      <w:r w:rsidRPr="0076518D">
        <w:rPr>
          <w:sz w:val="16"/>
        </w:rPr>
        <w:t xml:space="preserve">: this a </w:t>
      </w:r>
      <w:r w:rsidRPr="0076518D">
        <w:rPr>
          <w:i/>
          <w:iCs/>
          <w:sz w:val="16"/>
        </w:rPr>
        <w:t>priori</w:t>
      </w:r>
      <w:r w:rsidRPr="0076518D">
        <w:rPr>
          <w:sz w:val="16"/>
        </w:rPr>
        <w:t xml:space="preserve"> factum of universal withdrawal, one of the most fundamental tenets of his metaphysics, must be disregarded in order to be posited in the first place. OOO’s particular version of realism then, beholden neither to any naïve correspondence theory of truth nor to any scientific naturalism, is </w:t>
      </w:r>
      <w:r w:rsidRPr="00F42F1E">
        <w:rPr>
          <w:rStyle w:val="StyleUnderline"/>
          <w:highlight w:val="cyan"/>
        </w:rPr>
        <w:t>task</w:t>
      </w:r>
      <w:r w:rsidRPr="0076518D">
        <w:rPr>
          <w:rStyle w:val="StyleUnderline"/>
        </w:rPr>
        <w:t xml:space="preserve">ed with both </w:t>
      </w:r>
      <w:r w:rsidRPr="00F42F1E">
        <w:rPr>
          <w:rStyle w:val="StyleUnderline"/>
          <w:highlight w:val="cyan"/>
        </w:rPr>
        <w:t>getting philosophy</w:t>
      </w:r>
      <w:r w:rsidRPr="0076518D">
        <w:rPr>
          <w:sz w:val="16"/>
        </w:rPr>
        <w:t xml:space="preserve"> </w:t>
      </w:r>
      <w:r w:rsidRPr="0076518D">
        <w:rPr>
          <w:rStyle w:val="Emphasis"/>
        </w:rPr>
        <w:t xml:space="preserve">back </w:t>
      </w:r>
      <w:r w:rsidRPr="00F42F1E">
        <w:rPr>
          <w:rStyle w:val="Emphasis"/>
          <w:highlight w:val="cyan"/>
        </w:rPr>
        <w:t>in touch</w:t>
      </w:r>
      <w:r w:rsidRPr="00F42F1E">
        <w:rPr>
          <w:sz w:val="16"/>
          <w:highlight w:val="cyan"/>
        </w:rPr>
        <w:t xml:space="preserve"> </w:t>
      </w:r>
      <w:r w:rsidRPr="00F42F1E">
        <w:rPr>
          <w:rStyle w:val="StyleUnderline"/>
          <w:highlight w:val="cyan"/>
        </w:rPr>
        <w:t>with reality and</w:t>
      </w:r>
      <w:r w:rsidRPr="0076518D">
        <w:rPr>
          <w:rStyle w:val="StyleUnderline"/>
        </w:rPr>
        <w:t xml:space="preserve"> at the same time</w:t>
      </w:r>
      <w:r w:rsidRPr="0076518D">
        <w:rPr>
          <w:sz w:val="16"/>
        </w:rPr>
        <w:t xml:space="preserve"> </w:t>
      </w:r>
      <w:r w:rsidRPr="00F42F1E">
        <w:rPr>
          <w:rStyle w:val="Emphasis"/>
          <w:highlight w:val="cyan"/>
        </w:rPr>
        <w:t>speculating</w:t>
      </w:r>
      <w:r w:rsidRPr="0076518D">
        <w:rPr>
          <w:sz w:val="16"/>
        </w:rPr>
        <w:t xml:space="preserve"> </w:t>
      </w:r>
      <w:r w:rsidRPr="0076518D">
        <w:rPr>
          <w:rStyle w:val="StyleUnderline"/>
        </w:rPr>
        <w:t>about this reality</w:t>
      </w:r>
      <w:r w:rsidRPr="0076518D">
        <w:rPr>
          <w:sz w:val="16"/>
        </w:rPr>
        <w:t xml:space="preserve"> </w:t>
      </w:r>
      <w:r w:rsidRPr="00F42F1E">
        <w:rPr>
          <w:rStyle w:val="Emphasis"/>
          <w:highlight w:val="cyan"/>
        </w:rPr>
        <w:t>without</w:t>
      </w:r>
      <w:r w:rsidRPr="0076518D">
        <w:rPr>
          <w:rStyle w:val="Emphasis"/>
        </w:rPr>
        <w:t xml:space="preserve"> the </w:t>
      </w:r>
      <w:r w:rsidRPr="00F42F1E">
        <w:rPr>
          <w:rStyle w:val="Emphasis"/>
          <w:highlight w:val="cyan"/>
        </w:rPr>
        <w:t>expectation</w:t>
      </w:r>
      <w:r w:rsidRPr="0076518D">
        <w:rPr>
          <w:sz w:val="16"/>
        </w:rPr>
        <w:t xml:space="preserve"> </w:t>
      </w:r>
      <w:r w:rsidRPr="0076518D">
        <w:rPr>
          <w:rStyle w:val="StyleUnderline"/>
        </w:rPr>
        <w:t xml:space="preserve">that such </w:t>
      </w:r>
      <w:r w:rsidRPr="00F42F1E">
        <w:rPr>
          <w:rStyle w:val="StyleUnderline"/>
          <w:highlight w:val="cyan"/>
        </w:rPr>
        <w:t>speculation</w:t>
      </w:r>
      <w:r w:rsidRPr="0076518D">
        <w:rPr>
          <w:rStyle w:val="StyleUnderline"/>
        </w:rPr>
        <w:t xml:space="preserve"> might be </w:t>
      </w:r>
      <w:r w:rsidRPr="00F42F1E">
        <w:rPr>
          <w:rStyle w:val="StyleUnderline"/>
          <w:highlight w:val="cyan"/>
        </w:rPr>
        <w:t>derived from knowledge</w:t>
      </w:r>
      <w:r w:rsidRPr="0076518D">
        <w:rPr>
          <w:sz w:val="16"/>
        </w:rPr>
        <w:t xml:space="preserve"> (be it </w:t>
      </w:r>
      <w:r w:rsidRPr="0076518D">
        <w:rPr>
          <w:i/>
          <w:iCs/>
          <w:sz w:val="16"/>
        </w:rPr>
        <w:t>a priori</w:t>
      </w:r>
      <w:r w:rsidRPr="0076518D">
        <w:rPr>
          <w:sz w:val="16"/>
        </w:rPr>
        <w:t xml:space="preserve"> or </w:t>
      </w:r>
      <w:r w:rsidRPr="0076518D">
        <w:rPr>
          <w:i/>
          <w:iCs/>
          <w:sz w:val="16"/>
        </w:rPr>
        <w:t>a posteriori</w:t>
      </w:r>
      <w:r w:rsidRPr="0076518D">
        <w:rPr>
          <w:sz w:val="16"/>
        </w:rPr>
        <w:t>)—</w:t>
      </w:r>
      <w:r w:rsidRPr="00F42F1E">
        <w:rPr>
          <w:rStyle w:val="StyleUnderline"/>
          <w:highlight w:val="cyan"/>
        </w:rPr>
        <w:t>a</w:t>
      </w:r>
      <w:r w:rsidRPr="0076518D">
        <w:rPr>
          <w:sz w:val="16"/>
        </w:rPr>
        <w:t xml:space="preserve"> rather </w:t>
      </w:r>
      <w:r w:rsidRPr="00F42F1E">
        <w:rPr>
          <w:rStyle w:val="Emphasis"/>
          <w:highlight w:val="cyan"/>
        </w:rPr>
        <w:t>perilous</w:t>
      </w:r>
      <w:r w:rsidRPr="0076518D">
        <w:rPr>
          <w:sz w:val="16"/>
        </w:rPr>
        <w:t xml:space="preserve"> </w:t>
      </w:r>
      <w:r w:rsidRPr="0076518D">
        <w:rPr>
          <w:rStyle w:val="StyleUnderline"/>
        </w:rPr>
        <w:t xml:space="preserve">balancing </w:t>
      </w:r>
      <w:r w:rsidRPr="00F42F1E">
        <w:rPr>
          <w:rStyle w:val="StyleUnderline"/>
          <w:highlight w:val="cyan"/>
        </w:rPr>
        <w:t>act</w:t>
      </w:r>
      <w:r w:rsidRPr="0076518D">
        <w:rPr>
          <w:sz w:val="16"/>
        </w:rPr>
        <w:t>.</w:t>
      </w:r>
    </w:p>
    <w:p w14:paraId="71CC29B0" w14:textId="77777777" w:rsidR="00263BA9" w:rsidRPr="00877E66" w:rsidRDefault="00263BA9" w:rsidP="00263BA9">
      <w:pPr>
        <w:rPr>
          <w:sz w:val="16"/>
        </w:rPr>
      </w:pPr>
      <w:r w:rsidRPr="00877E66">
        <w:rPr>
          <w:sz w:val="16"/>
        </w:rPr>
        <w:t xml:space="preserve">Perhaps this concern with correlationism is ultimately something of a red herring? For while Harman is no doubt perturbed by the foreclosure of unbridled access to the absolute inaugurated by the Copernican Revolution, this does not really account for his demand for speculation per se. After all, it seems quite unlikely that his favored precritical precursors (e.g. Aristotle, G.W. Leibniz, etc.) would recognize themselves in this aspect of his project. Although they all seek to think outside the confines of the finite human knowledge, there is no sense in any of their projects that to think reality in itself demands a mode of speculative thought distinct from such knowledge—there is no untraversable transcendental </w:t>
      </w:r>
      <w:r w:rsidRPr="00877E66">
        <w:rPr>
          <w:i/>
          <w:iCs/>
          <w:sz w:val="16"/>
        </w:rPr>
        <w:t>finitude</w:t>
      </w:r>
      <w:r w:rsidRPr="00877E66">
        <w:rPr>
          <w:sz w:val="16"/>
        </w:rPr>
        <w:t xml:space="preserve"> to the latter, it is merely empirically finite. Harman’s admission that to think the absolute is to “</w:t>
      </w:r>
      <w:r w:rsidRPr="00877E66">
        <w:rPr>
          <w:i/>
          <w:iCs/>
          <w:sz w:val="16"/>
        </w:rPr>
        <w:t>allude</w:t>
      </w:r>
      <w:r w:rsidRPr="00877E66">
        <w:rPr>
          <w:sz w:val="16"/>
        </w:rPr>
        <w:t xml:space="preserve">” to that which can never be fully present to the mind is in effect an acceptance of the Kantian contention that speculative reason, once it ventures beyond the boundaries of possible experience, no longer has any purchase on knowledge as such.38 More specifically, it implicitly adheres to Kant’s distinction between </w:t>
      </w:r>
      <w:r w:rsidRPr="00877E66">
        <w:rPr>
          <w:i/>
          <w:iCs/>
          <w:sz w:val="16"/>
        </w:rPr>
        <w:t>cognition</w:t>
      </w:r>
      <w:r w:rsidRPr="00877E66">
        <w:rPr>
          <w:sz w:val="16"/>
        </w:rPr>
        <w:t xml:space="preserve"> and </w:t>
      </w:r>
      <w:r w:rsidRPr="00877E66">
        <w:rPr>
          <w:i/>
          <w:iCs/>
          <w:sz w:val="16"/>
        </w:rPr>
        <w:t>thought</w:t>
      </w:r>
      <w:r w:rsidRPr="00877E66">
        <w:rPr>
          <w:sz w:val="16"/>
        </w:rPr>
        <w:t>, a distinction that is not present in precritical metaphysics.39 What seems to really bother Harman is the combination of “ascetic conceptual rigor” and “lack of imagination” that he sees as the upshot of post-Kantian philosophy, and which can only be mended through a decidedly speculative investigation into the relations between objects themselves, independent of human thought.40 And in a postulation that would have a profound impact on the speculative turn as a whole, he views this as not only a means of enlivening philosophical discourse, but of disabusing this discourse of its anthropocentric preoccupations. We are “finally in a position,” declares Harman, “to oppose the long dictatorship of human beings in philosophy,” suggesting that if OOO has a politics, however rudimentary, it lies in the denial of any political reality that would take the human being as its locus.41</w:t>
      </w:r>
    </w:p>
    <w:p w14:paraId="40684417" w14:textId="77777777" w:rsidR="00263BA9" w:rsidRPr="00877E66" w:rsidRDefault="00263BA9" w:rsidP="00263BA9">
      <w:pPr>
        <w:rPr>
          <w:sz w:val="16"/>
        </w:rPr>
      </w:pPr>
      <w:r w:rsidRPr="00877E66">
        <w:rPr>
          <w:sz w:val="16"/>
        </w:rPr>
        <w:t xml:space="preserve">&gt;&gt; The Conflicting Desiderata of Speculative Metaphysics </w:t>
      </w:r>
    </w:p>
    <w:p w14:paraId="7B0909A2" w14:textId="77777777" w:rsidR="00263BA9" w:rsidRPr="00877E66" w:rsidRDefault="00263BA9" w:rsidP="00263BA9">
      <w:pPr>
        <w:rPr>
          <w:sz w:val="16"/>
        </w:rPr>
      </w:pPr>
      <w:r w:rsidRPr="00877E66">
        <w:rPr>
          <w:rStyle w:val="StyleUnderline"/>
        </w:rPr>
        <w:t xml:space="preserve">The nature of </w:t>
      </w:r>
      <w:r w:rsidRPr="00F42F1E">
        <w:rPr>
          <w:rStyle w:val="StyleUnderline"/>
          <w:highlight w:val="cyan"/>
        </w:rPr>
        <w:t>speculative thought</w:t>
      </w:r>
      <w:r w:rsidRPr="00877E66">
        <w:rPr>
          <w:sz w:val="16"/>
        </w:rPr>
        <w:t xml:space="preserve"> proper to OOO </w:t>
      </w:r>
      <w:r w:rsidRPr="00877E66">
        <w:rPr>
          <w:rStyle w:val="StyleUnderline"/>
        </w:rPr>
        <w:t xml:space="preserve">can be characterized as </w:t>
      </w:r>
      <w:r w:rsidRPr="00F42F1E">
        <w:rPr>
          <w:rStyle w:val="StyleUnderline"/>
          <w:highlight w:val="cyan"/>
        </w:rPr>
        <w:t>a</w:t>
      </w:r>
      <w:r w:rsidRPr="00877E66">
        <w:rPr>
          <w:rStyle w:val="StyleUnderline"/>
        </w:rPr>
        <w:t xml:space="preserve"> kind of</w:t>
      </w:r>
      <w:r w:rsidRPr="00877E66">
        <w:rPr>
          <w:sz w:val="16"/>
        </w:rPr>
        <w:t xml:space="preserve"> </w:t>
      </w:r>
      <w:r w:rsidRPr="00F42F1E">
        <w:rPr>
          <w:rStyle w:val="Emphasis"/>
          <w:highlight w:val="cyan"/>
        </w:rPr>
        <w:t>suspended disbelief</w:t>
      </w:r>
      <w:r w:rsidRPr="00877E66">
        <w:rPr>
          <w:sz w:val="16"/>
        </w:rPr>
        <w:t xml:space="preserve">: we all know that we will never have unmediated access to the absolute, so OOO instead begins with the gambit that it might be more interesting, efficacious, and even exciting if we simply pretend that we do. But how exactly does such a goal square with Harman’s aspirations to a non-anthropocentric philosophy of objects? After all, the biggest problem with the correlationist focus on the human/world relation, according to Harman, is that “the collision of hailstones and ocean, assuming that no humans are there to observe it, is not granted the same ontological status as that between humans and ocean.”42 As noted above, I do not think that this is at all an accurate rendering of many correlationist positions. But nevertheless, it is central to </w:t>
      </w:r>
      <w:r w:rsidRPr="00877E66">
        <w:rPr>
          <w:rStyle w:val="StyleUnderline"/>
        </w:rPr>
        <w:t>the orthodoxy of the speculative turn</w:t>
      </w:r>
      <w:r w:rsidRPr="00877E66">
        <w:rPr>
          <w:sz w:val="16"/>
        </w:rPr>
        <w:t xml:space="preserve">, which </w:t>
      </w:r>
      <w:r w:rsidRPr="00877E66">
        <w:rPr>
          <w:rStyle w:val="StyleUnderline"/>
        </w:rPr>
        <w:t>seeks to not only</w:t>
      </w:r>
      <w:r w:rsidRPr="00877E66">
        <w:rPr>
          <w:sz w:val="16"/>
        </w:rPr>
        <w:t xml:space="preserve"> </w:t>
      </w:r>
      <w:r w:rsidRPr="00877E66">
        <w:rPr>
          <w:rStyle w:val="Emphasis"/>
        </w:rPr>
        <w:t>decenter</w:t>
      </w:r>
      <w:r w:rsidRPr="00877E66">
        <w:rPr>
          <w:sz w:val="16"/>
        </w:rPr>
        <w:t xml:space="preserve"> </w:t>
      </w:r>
      <w:r w:rsidRPr="00877E66">
        <w:rPr>
          <w:rStyle w:val="StyleUnderline"/>
        </w:rPr>
        <w:t>the</w:t>
      </w:r>
      <w:r w:rsidRPr="00877E66">
        <w:rPr>
          <w:sz w:val="16"/>
        </w:rPr>
        <w:t xml:space="preserve"> human </w:t>
      </w:r>
      <w:r w:rsidRPr="00877E66">
        <w:rPr>
          <w:rStyle w:val="StyleUnderline"/>
        </w:rPr>
        <w:t>subject in relation to its discursive or material conditions, but to</w:t>
      </w:r>
      <w:r w:rsidRPr="00877E66">
        <w:rPr>
          <w:sz w:val="16"/>
        </w:rPr>
        <w:t xml:space="preserve"> </w:t>
      </w:r>
      <w:r w:rsidRPr="00F42F1E">
        <w:rPr>
          <w:rStyle w:val="Emphasis"/>
          <w:highlight w:val="cyan"/>
        </w:rPr>
        <w:t>effectively excise</w:t>
      </w:r>
      <w:r w:rsidRPr="00F42F1E">
        <w:rPr>
          <w:sz w:val="16"/>
          <w:highlight w:val="cyan"/>
        </w:rPr>
        <w:t xml:space="preserve"> </w:t>
      </w:r>
      <w:r w:rsidRPr="00F42F1E">
        <w:rPr>
          <w:rStyle w:val="StyleUnderline"/>
          <w:highlight w:val="cyan"/>
        </w:rPr>
        <w:t>subjectivity</w:t>
      </w:r>
      <w:r w:rsidRPr="00877E66">
        <w:rPr>
          <w:rStyle w:val="StyleUnderline"/>
        </w:rPr>
        <w:t xml:space="preserve"> from the picture altogether</w:t>
      </w:r>
      <w:r w:rsidRPr="00877E66">
        <w:rPr>
          <w:sz w:val="16"/>
        </w:rPr>
        <w:t xml:space="preserve">, at least </w:t>
      </w:r>
      <w:r w:rsidRPr="00877E66">
        <w:rPr>
          <w:rStyle w:val="StyleUnderline"/>
        </w:rPr>
        <w:t>insofar as it might bear upon the</w:t>
      </w:r>
      <w:r w:rsidRPr="00877E66">
        <w:rPr>
          <w:sz w:val="16"/>
        </w:rPr>
        <w:t xml:space="preserve"> philosopher’s </w:t>
      </w:r>
      <w:r w:rsidRPr="00877E66">
        <w:rPr>
          <w:rStyle w:val="StyleUnderline"/>
        </w:rPr>
        <w:t>capacity to</w:t>
      </w:r>
      <w:r w:rsidRPr="00877E66">
        <w:rPr>
          <w:sz w:val="16"/>
        </w:rPr>
        <w:t xml:space="preserve"> </w:t>
      </w:r>
      <w:r w:rsidRPr="00877E66">
        <w:rPr>
          <w:rStyle w:val="Emphasis"/>
        </w:rPr>
        <w:t>speculate freely</w:t>
      </w:r>
      <w:r w:rsidRPr="00877E66">
        <w:rPr>
          <w:sz w:val="16"/>
        </w:rPr>
        <w:t xml:space="preserve"> </w:t>
      </w:r>
      <w:r w:rsidRPr="00877E66">
        <w:rPr>
          <w:rStyle w:val="StyleUnderline"/>
        </w:rPr>
        <w:t>on the nature of the real in its totality</w:t>
      </w:r>
      <w:r w:rsidRPr="00877E66">
        <w:rPr>
          <w:sz w:val="16"/>
        </w:rPr>
        <w:t>.</w:t>
      </w:r>
    </w:p>
    <w:p w14:paraId="24C37F8B" w14:textId="77777777" w:rsidR="00263BA9" w:rsidRPr="00877E66" w:rsidRDefault="00263BA9" w:rsidP="00263BA9">
      <w:pPr>
        <w:rPr>
          <w:sz w:val="16"/>
        </w:rPr>
      </w:pPr>
      <w:r w:rsidRPr="00877E66">
        <w:rPr>
          <w:sz w:val="16"/>
        </w:rPr>
        <w:t xml:space="preserve">Kant himself, of course, does not at all seek to theorize any kind of situated knowledge. But twentieth-century continental philosophy—from phenomenology, existentialism, and the Frankfurt School to (post)structuralism, deconstruction, and various feminist or postcolonial schools of thought—has tended to foreground the sociohistorical embeddedness of knowledge formation. </w:t>
      </w:r>
      <w:r w:rsidRPr="00877E66">
        <w:rPr>
          <w:rStyle w:val="StyleUnderline"/>
        </w:rPr>
        <w:t>By forgoing the</w:t>
      </w:r>
      <w:r w:rsidRPr="00877E66">
        <w:rPr>
          <w:sz w:val="16"/>
        </w:rPr>
        <w:t xml:space="preserve"> very </w:t>
      </w:r>
      <w:r w:rsidRPr="00877E66">
        <w:rPr>
          <w:rStyle w:val="Emphasis"/>
        </w:rPr>
        <w:t>question of knowledge</w:t>
      </w:r>
      <w:r w:rsidRPr="00877E66">
        <w:rPr>
          <w:sz w:val="16"/>
        </w:rPr>
        <w:t xml:space="preserve">, </w:t>
      </w:r>
      <w:r w:rsidRPr="00877E66">
        <w:rPr>
          <w:rStyle w:val="StyleUnderline"/>
        </w:rPr>
        <w:t>and</w:t>
      </w:r>
      <w:r w:rsidRPr="00877E66">
        <w:rPr>
          <w:sz w:val="16"/>
        </w:rPr>
        <w:t xml:space="preserve"> instead </w:t>
      </w:r>
      <w:r w:rsidRPr="00877E66">
        <w:rPr>
          <w:rStyle w:val="StyleUnderline"/>
        </w:rPr>
        <w:t>making recourse to a</w:t>
      </w:r>
      <w:r w:rsidRPr="00877E66">
        <w:rPr>
          <w:sz w:val="16"/>
        </w:rPr>
        <w:t xml:space="preserve"> </w:t>
      </w:r>
      <w:r w:rsidRPr="00877E66">
        <w:rPr>
          <w:rStyle w:val="Emphasis"/>
        </w:rPr>
        <w:t>speculative</w:t>
      </w:r>
      <w:r w:rsidRPr="00877E66">
        <w:rPr>
          <w:sz w:val="16"/>
        </w:rPr>
        <w:t xml:space="preserve"> </w:t>
      </w:r>
      <w:r w:rsidRPr="00877E66">
        <w:rPr>
          <w:rStyle w:val="StyleUnderline"/>
        </w:rPr>
        <w:t>thought spared the necessity of knowing</w:t>
      </w:r>
      <w:r w:rsidRPr="00877E66">
        <w:rPr>
          <w:sz w:val="16"/>
        </w:rPr>
        <w:t xml:space="preserve">, Harman </w:t>
      </w:r>
      <w:r w:rsidRPr="00877E66">
        <w:rPr>
          <w:rStyle w:val="StyleUnderline"/>
        </w:rPr>
        <w:t>wishes to</w:t>
      </w:r>
      <w:r w:rsidRPr="00877E66">
        <w:rPr>
          <w:sz w:val="16"/>
        </w:rPr>
        <w:t xml:space="preserve"> </w:t>
      </w:r>
      <w:r w:rsidRPr="00877E66">
        <w:rPr>
          <w:rStyle w:val="Emphasis"/>
        </w:rPr>
        <w:t>effectively bypass</w:t>
      </w:r>
      <w:r w:rsidRPr="00877E66">
        <w:rPr>
          <w:sz w:val="16"/>
        </w:rPr>
        <w:t xml:space="preserve"> </w:t>
      </w:r>
      <w:r w:rsidRPr="00877E66">
        <w:rPr>
          <w:rStyle w:val="StyleUnderline"/>
        </w:rPr>
        <w:t>any such contingency</w:t>
      </w:r>
      <w:r w:rsidRPr="00877E66">
        <w:rPr>
          <w:sz w:val="16"/>
        </w:rPr>
        <w:t xml:space="preserve">. Again, he does not deny this contingency at an epistemological level (for it is inextricable from his theory of withdrawal), he simply considers it an unnecessary obstruction to ontological enquiry. We </w:t>
      </w:r>
      <w:r w:rsidRPr="00877E66">
        <w:rPr>
          <w:rStyle w:val="StyleUnderline"/>
        </w:rPr>
        <w:t>witness in this move the</w:t>
      </w:r>
      <w:r w:rsidRPr="00877E66">
        <w:rPr>
          <w:sz w:val="16"/>
        </w:rPr>
        <w:t xml:space="preserve"> aforementioned </w:t>
      </w:r>
      <w:r w:rsidRPr="00877E66">
        <w:rPr>
          <w:rStyle w:val="Emphasis"/>
        </w:rPr>
        <w:t>suspension</w:t>
      </w:r>
      <w:r w:rsidRPr="00877E66">
        <w:rPr>
          <w:sz w:val="16"/>
        </w:rPr>
        <w:t xml:space="preserve"> </w:t>
      </w:r>
      <w:r w:rsidRPr="00877E66">
        <w:rPr>
          <w:rStyle w:val="StyleUnderline"/>
        </w:rPr>
        <w:t>of disbelief</w:t>
      </w:r>
      <w:r w:rsidRPr="00877E66">
        <w:rPr>
          <w:sz w:val="16"/>
        </w:rPr>
        <w:t xml:space="preserve">: Harman </w:t>
      </w:r>
      <w:r w:rsidRPr="00877E66">
        <w:rPr>
          <w:rStyle w:val="StyleUnderline"/>
        </w:rPr>
        <w:t xml:space="preserve">relies on </w:t>
      </w:r>
      <w:r w:rsidRPr="00F42F1E">
        <w:rPr>
          <w:rStyle w:val="StyleUnderline"/>
          <w:highlight w:val="cyan"/>
        </w:rPr>
        <w:t>a</w:t>
      </w:r>
      <w:r w:rsidRPr="00877E66">
        <w:rPr>
          <w:rStyle w:val="StyleUnderline"/>
        </w:rPr>
        <w:t xml:space="preserve"> kind of</w:t>
      </w:r>
      <w:r w:rsidRPr="00877E66">
        <w:rPr>
          <w:sz w:val="16"/>
        </w:rPr>
        <w:t xml:space="preserve"> </w:t>
      </w:r>
      <w:r w:rsidRPr="00F42F1E">
        <w:rPr>
          <w:rStyle w:val="Emphasis"/>
          <w:highlight w:val="cyan"/>
        </w:rPr>
        <w:t>metaphysical vanishing trick</w:t>
      </w:r>
      <w:r w:rsidRPr="00877E66">
        <w:rPr>
          <w:sz w:val="16"/>
        </w:rPr>
        <w:t>—</w:t>
      </w:r>
      <w:r w:rsidRPr="00877E66">
        <w:rPr>
          <w:rStyle w:val="StyleUnderline"/>
        </w:rPr>
        <w:t>the subject</w:t>
      </w:r>
      <w:r w:rsidRPr="00877E66">
        <w:rPr>
          <w:sz w:val="16"/>
        </w:rPr>
        <w:t xml:space="preserve"> simply </w:t>
      </w:r>
      <w:r w:rsidRPr="00877E66">
        <w:rPr>
          <w:rStyle w:val="Emphasis"/>
        </w:rPr>
        <w:t>disappears</w:t>
      </w:r>
      <w:r w:rsidRPr="00877E66">
        <w:rPr>
          <w:sz w:val="16"/>
        </w:rPr>
        <w:t xml:space="preserve">, </w:t>
      </w:r>
      <w:r w:rsidRPr="00877E66">
        <w:rPr>
          <w:rStyle w:val="StyleUnderline"/>
        </w:rPr>
        <w:t>refigured as merely one object amongst a</w:t>
      </w:r>
      <w:r w:rsidRPr="00877E66">
        <w:rPr>
          <w:sz w:val="16"/>
        </w:rPr>
        <w:t xml:space="preserve"> </w:t>
      </w:r>
      <w:r w:rsidRPr="00877E66">
        <w:rPr>
          <w:rStyle w:val="Emphasis"/>
        </w:rPr>
        <w:t>multitude</w:t>
      </w:r>
      <w:r w:rsidRPr="00877E66">
        <w:rPr>
          <w:sz w:val="16"/>
        </w:rPr>
        <w:t xml:space="preserve"> </w:t>
      </w:r>
      <w:r w:rsidRPr="00877E66">
        <w:rPr>
          <w:rStyle w:val="StyleUnderline"/>
        </w:rPr>
        <w:t>of others</w:t>
      </w:r>
      <w:r w:rsidRPr="00877E66">
        <w:rPr>
          <w:sz w:val="16"/>
        </w:rPr>
        <w:t xml:space="preserve">. Or, one might say, OOO </w:t>
      </w:r>
      <w:r w:rsidRPr="00877E66">
        <w:rPr>
          <w:rStyle w:val="StyleUnderline"/>
        </w:rPr>
        <w:t xml:space="preserve">implies </w:t>
      </w:r>
      <w:r w:rsidRPr="00F42F1E">
        <w:rPr>
          <w:rStyle w:val="StyleUnderline"/>
          <w:highlight w:val="cyan"/>
        </w:rPr>
        <w:t>a</w:t>
      </w:r>
      <w:r w:rsidRPr="00877E66">
        <w:rPr>
          <w:sz w:val="16"/>
        </w:rPr>
        <w:t xml:space="preserve"> kind of </w:t>
      </w:r>
      <w:r w:rsidRPr="00877E66">
        <w:rPr>
          <w:rStyle w:val="Emphasis"/>
        </w:rPr>
        <w:t xml:space="preserve">willful, </w:t>
      </w:r>
      <w:r w:rsidRPr="00F42F1E">
        <w:rPr>
          <w:rStyle w:val="Emphasis"/>
          <w:highlight w:val="cyan"/>
        </w:rPr>
        <w:t>strategic ignorance</w:t>
      </w:r>
      <w:r w:rsidRPr="00877E66">
        <w:rPr>
          <w:sz w:val="16"/>
        </w:rPr>
        <w:t xml:space="preserve">, </w:t>
      </w:r>
      <w:r w:rsidRPr="00877E66">
        <w:rPr>
          <w:rStyle w:val="StyleUnderline"/>
        </w:rPr>
        <w:t xml:space="preserve">choosing to </w:t>
      </w:r>
      <w:r w:rsidRPr="00F42F1E">
        <w:rPr>
          <w:rStyle w:val="StyleUnderline"/>
        </w:rPr>
        <w:t>ignore the fact that to speak of things in themselves is to speak of them on our terms and</w:t>
      </w:r>
      <w:r w:rsidRPr="00F42F1E">
        <w:rPr>
          <w:sz w:val="16"/>
        </w:rPr>
        <w:t xml:space="preserve"> almost </w:t>
      </w:r>
      <w:r w:rsidRPr="00F42F1E">
        <w:rPr>
          <w:rStyle w:val="Emphasis"/>
        </w:rPr>
        <w:t>certainly</w:t>
      </w:r>
      <w:r w:rsidRPr="00F42F1E">
        <w:rPr>
          <w:sz w:val="16"/>
        </w:rPr>
        <w:t xml:space="preserve"> </w:t>
      </w:r>
      <w:r w:rsidRPr="00F42F1E">
        <w:rPr>
          <w:rStyle w:val="StyleUnderline"/>
        </w:rPr>
        <w:t>to project our own qualities onto them</w:t>
      </w:r>
      <w:r w:rsidRPr="00F42F1E">
        <w:rPr>
          <w:sz w:val="16"/>
        </w:rPr>
        <w:t>. The suggestion that wisdom consists in showing “sufficient integrity to listen to the voice of the world instead of our own prejudice about the world” may be a pleasant sentiment, but already demonstrates a certain prejudice, anthropomorphizing the external</w:t>
      </w:r>
      <w:r w:rsidRPr="00877E66">
        <w:rPr>
          <w:sz w:val="16"/>
        </w:rPr>
        <w:t xml:space="preserve"> world through the presumption that it has a voice (conveniently lending it the privileged instrument of philosophical communication), and that we are inherently capable of understanding whatever it is that this voice might say.43 </w:t>
      </w:r>
    </w:p>
    <w:p w14:paraId="7B00BC5A" w14:textId="77777777" w:rsidR="00263BA9" w:rsidRPr="00877E66" w:rsidRDefault="00263BA9" w:rsidP="00263BA9">
      <w:pPr>
        <w:rPr>
          <w:sz w:val="16"/>
        </w:rPr>
      </w:pPr>
      <w:r w:rsidRPr="00877E66">
        <w:rPr>
          <w:sz w:val="16"/>
        </w:rPr>
        <w:t xml:space="preserve">OOO’s effacement of human subjectivity has two main aims: firstly, to show objects the respect that they apparently deserve, without reducing them to being mere objects of human experience; and secondly, to enliven philosophy by breaking it out of its self-imposed durance within the boundaries of possible experience. But are these two aims actually compatible? The </w:t>
      </w:r>
      <w:r w:rsidRPr="00877E66">
        <w:rPr>
          <w:rStyle w:val="StyleUnderline"/>
        </w:rPr>
        <w:t>crucial issue here is</w:t>
      </w:r>
      <w:r w:rsidRPr="00877E66">
        <w:rPr>
          <w:sz w:val="16"/>
        </w:rPr>
        <w:t xml:space="preserve"> that Harman seems to be under </w:t>
      </w:r>
      <w:r w:rsidRPr="00877E66">
        <w:rPr>
          <w:rStyle w:val="StyleUnderline"/>
        </w:rPr>
        <w:t>the</w:t>
      </w:r>
      <w:r w:rsidRPr="00877E66">
        <w:rPr>
          <w:sz w:val="16"/>
        </w:rPr>
        <w:t xml:space="preserve"> </w:t>
      </w:r>
      <w:r w:rsidRPr="00877E66">
        <w:rPr>
          <w:rStyle w:val="Emphasis"/>
        </w:rPr>
        <w:t>impression</w:t>
      </w:r>
      <w:r w:rsidRPr="00877E66">
        <w:rPr>
          <w:sz w:val="16"/>
        </w:rPr>
        <w:t xml:space="preserve"> </w:t>
      </w:r>
      <w:r w:rsidRPr="00877E66">
        <w:rPr>
          <w:rStyle w:val="StyleUnderline"/>
        </w:rPr>
        <w:t>that the relations between objects are</w:t>
      </w:r>
      <w:r w:rsidRPr="00877E66">
        <w:rPr>
          <w:sz w:val="16"/>
        </w:rPr>
        <w:t xml:space="preserve"> </w:t>
      </w:r>
      <w:r w:rsidRPr="00877E66">
        <w:rPr>
          <w:rStyle w:val="Emphasis"/>
        </w:rPr>
        <w:t>only meaningful</w:t>
      </w:r>
      <w:r w:rsidRPr="00877E66">
        <w:rPr>
          <w:sz w:val="16"/>
        </w:rPr>
        <w:t xml:space="preserve"> </w:t>
      </w:r>
      <w:r w:rsidRPr="00877E66">
        <w:rPr>
          <w:rStyle w:val="StyleUnderline"/>
        </w:rPr>
        <w:t>when accounted for within a</w:t>
      </w:r>
      <w:r w:rsidRPr="00877E66">
        <w:rPr>
          <w:sz w:val="16"/>
        </w:rPr>
        <w:t xml:space="preserve"> </w:t>
      </w:r>
      <w:r w:rsidRPr="00877E66">
        <w:rPr>
          <w:rStyle w:val="Emphasis"/>
        </w:rPr>
        <w:t>metaphysical</w:t>
      </w:r>
      <w:r w:rsidRPr="00877E66">
        <w:rPr>
          <w:sz w:val="16"/>
        </w:rPr>
        <w:t xml:space="preserve"> </w:t>
      </w:r>
      <w:r w:rsidRPr="00877E66">
        <w:rPr>
          <w:rStyle w:val="StyleUnderline"/>
        </w:rPr>
        <w:t>system</w:t>
      </w:r>
      <w:r w:rsidRPr="00877E66">
        <w:rPr>
          <w:sz w:val="16"/>
        </w:rPr>
        <w:t xml:space="preserve">. Which is, to put it bluntly, a very anthropocentric perspective on objects. For example, </w:t>
      </w:r>
      <w:r w:rsidRPr="00877E66">
        <w:rPr>
          <w:rStyle w:val="StyleUnderline"/>
        </w:rPr>
        <w:t>there is something</w:t>
      </w:r>
      <w:r w:rsidRPr="00877E66">
        <w:rPr>
          <w:sz w:val="16"/>
        </w:rPr>
        <w:t xml:space="preserve"> </w:t>
      </w:r>
      <w:r w:rsidRPr="00877E66">
        <w:rPr>
          <w:rStyle w:val="Emphasis"/>
        </w:rPr>
        <w:t>deeply paradoxical</w:t>
      </w:r>
      <w:r w:rsidRPr="00877E66">
        <w:rPr>
          <w:sz w:val="16"/>
        </w:rPr>
        <w:t xml:space="preserve"> </w:t>
      </w:r>
      <w:r w:rsidRPr="00877E66">
        <w:rPr>
          <w:rStyle w:val="StyleUnderline"/>
        </w:rPr>
        <w:t>in</w:t>
      </w:r>
      <w:r w:rsidRPr="00877E66">
        <w:rPr>
          <w:sz w:val="16"/>
        </w:rPr>
        <w:t xml:space="preserve"> Harman’s </w:t>
      </w:r>
      <w:r w:rsidRPr="00877E66">
        <w:rPr>
          <w:rStyle w:val="StyleUnderline"/>
        </w:rPr>
        <w:t xml:space="preserve">complaint that </w:t>
      </w:r>
      <w:r w:rsidRPr="00F42F1E">
        <w:rPr>
          <w:rStyle w:val="StyleUnderline"/>
          <w:highlight w:val="cyan"/>
        </w:rPr>
        <w:t>while</w:t>
      </w:r>
      <w:r w:rsidRPr="00F42F1E">
        <w:rPr>
          <w:sz w:val="16"/>
          <w:highlight w:val="cyan"/>
        </w:rPr>
        <w:t xml:space="preserve"> </w:t>
      </w:r>
      <w:r w:rsidRPr="00F42F1E">
        <w:rPr>
          <w:rStyle w:val="Emphasis"/>
          <w:highlight w:val="cyan"/>
        </w:rPr>
        <w:t>deconstruction</w:t>
      </w:r>
      <w:r w:rsidRPr="00F42F1E">
        <w:rPr>
          <w:sz w:val="16"/>
          <w:highlight w:val="cyan"/>
        </w:rPr>
        <w:t xml:space="preserve"> </w:t>
      </w:r>
      <w:r w:rsidRPr="00F42F1E">
        <w:rPr>
          <w:rStyle w:val="StyleUnderline"/>
          <w:highlight w:val="cyan"/>
        </w:rPr>
        <w:t>allows</w:t>
      </w:r>
      <w:r w:rsidRPr="00877E66">
        <w:rPr>
          <w:rStyle w:val="StyleUnderline"/>
        </w:rPr>
        <w:t xml:space="preserve"> for “the minimal existence of </w:t>
      </w:r>
      <w:r w:rsidRPr="00F42F1E">
        <w:rPr>
          <w:rStyle w:val="StyleUnderline"/>
          <w:highlight w:val="cyan"/>
        </w:rPr>
        <w:t>traces</w:t>
      </w:r>
      <w:r w:rsidRPr="00877E66">
        <w:rPr>
          <w:rStyle w:val="StyleUnderline"/>
        </w:rPr>
        <w:t xml:space="preserve"> from the otherworld,” </w:t>
      </w:r>
      <w:r w:rsidRPr="00F42F1E">
        <w:rPr>
          <w:rStyle w:val="StyleUnderline"/>
          <w:highlight w:val="cyan"/>
        </w:rPr>
        <w:t>it</w:t>
      </w:r>
      <w:r w:rsidRPr="00877E66">
        <w:rPr>
          <w:rStyle w:val="StyleUnderline"/>
        </w:rPr>
        <w:t xml:space="preserve"> still</w:t>
      </w:r>
      <w:r w:rsidRPr="00877E66">
        <w:rPr>
          <w:sz w:val="16"/>
        </w:rPr>
        <w:t xml:space="preserve"> </w:t>
      </w:r>
      <w:r w:rsidRPr="00F42F1E">
        <w:rPr>
          <w:rStyle w:val="Emphasis"/>
          <w:highlight w:val="cyan"/>
        </w:rPr>
        <w:t>harnesses</w:t>
      </w:r>
      <w:r w:rsidRPr="00F42F1E">
        <w:rPr>
          <w:sz w:val="16"/>
          <w:highlight w:val="cyan"/>
        </w:rPr>
        <w:t xml:space="preserve"> </w:t>
      </w:r>
      <w:r w:rsidRPr="00F42F1E">
        <w:rPr>
          <w:rStyle w:val="StyleUnderline"/>
          <w:highlight w:val="cyan"/>
        </w:rPr>
        <w:t>these</w:t>
      </w:r>
      <w:r w:rsidRPr="00877E66">
        <w:rPr>
          <w:rStyle w:val="StyleUnderline"/>
        </w:rPr>
        <w:t xml:space="preserve"> traces “within a theory of</w:t>
      </w:r>
      <w:r w:rsidRPr="00877E66">
        <w:rPr>
          <w:sz w:val="16"/>
        </w:rPr>
        <w:t xml:space="preserve"> human </w:t>
      </w:r>
      <w:r w:rsidRPr="00877E66">
        <w:rPr>
          <w:rStyle w:val="StyleUnderline"/>
        </w:rPr>
        <w:t>meaning rather than letting them</w:t>
      </w:r>
      <w:r w:rsidRPr="00877E66">
        <w:rPr>
          <w:sz w:val="16"/>
        </w:rPr>
        <w:t xml:space="preserve"> </w:t>
      </w:r>
      <w:r w:rsidRPr="00877E66">
        <w:rPr>
          <w:rStyle w:val="Emphasis"/>
        </w:rPr>
        <w:t>battle it out</w:t>
      </w:r>
      <w:r w:rsidRPr="00877E66">
        <w:rPr>
          <w:sz w:val="16"/>
        </w:rPr>
        <w:t xml:space="preserve"> </w:t>
      </w:r>
      <w:r w:rsidRPr="00877E66">
        <w:rPr>
          <w:rStyle w:val="StyleUnderline"/>
        </w:rPr>
        <w:t>amongst themselves in the caverns below</w:t>
      </w:r>
      <w:r w:rsidRPr="00877E66">
        <w:rPr>
          <w:sz w:val="16"/>
        </w:rPr>
        <w:t xml:space="preserve">.”44 Why do these subterranean traces, whatever they are, need us to allow them to “battle it out”? </w:t>
      </w:r>
      <w:r w:rsidRPr="00F42F1E">
        <w:rPr>
          <w:rStyle w:val="StyleUnderline"/>
          <w:highlight w:val="cyan"/>
        </w:rPr>
        <w:t>If</w:t>
      </w:r>
      <w:r w:rsidRPr="00877E66">
        <w:rPr>
          <w:rStyle w:val="StyleUnderline"/>
        </w:rPr>
        <w:t xml:space="preserve"> they were</w:t>
      </w:r>
      <w:r w:rsidRPr="00877E66">
        <w:rPr>
          <w:sz w:val="16"/>
        </w:rPr>
        <w:t xml:space="preserve"> </w:t>
      </w:r>
      <w:r w:rsidRPr="00F42F1E">
        <w:rPr>
          <w:rStyle w:val="Emphasis"/>
          <w:highlight w:val="cyan"/>
        </w:rPr>
        <w:t>truly autonomous</w:t>
      </w:r>
      <w:r w:rsidRPr="00877E66">
        <w:rPr>
          <w:sz w:val="16"/>
        </w:rPr>
        <w:t xml:space="preserve">, then </w:t>
      </w:r>
      <w:r w:rsidRPr="00877E66">
        <w:rPr>
          <w:rStyle w:val="StyleUnderline"/>
        </w:rPr>
        <w:t xml:space="preserve">their </w:t>
      </w:r>
      <w:r w:rsidRPr="00F42F1E">
        <w:rPr>
          <w:rStyle w:val="StyleUnderline"/>
          <w:highlight w:val="cyan"/>
        </w:rPr>
        <w:t>skirmishes would occur</w:t>
      </w:r>
      <w:r w:rsidRPr="00F42F1E">
        <w:rPr>
          <w:sz w:val="16"/>
          <w:highlight w:val="cyan"/>
        </w:rPr>
        <w:t xml:space="preserve"> </w:t>
      </w:r>
      <w:r w:rsidRPr="00F42F1E">
        <w:rPr>
          <w:rStyle w:val="Emphasis"/>
          <w:highlight w:val="cyan"/>
        </w:rPr>
        <w:t>regardless</w:t>
      </w:r>
      <w:r w:rsidRPr="00877E66">
        <w:rPr>
          <w:sz w:val="16"/>
        </w:rPr>
        <w:t xml:space="preserve"> </w:t>
      </w:r>
      <w:r w:rsidRPr="00877E66">
        <w:rPr>
          <w:rStyle w:val="StyleUnderline"/>
        </w:rPr>
        <w:t>of whether philosophers acknowledge them or not</w:t>
      </w:r>
      <w:r w:rsidRPr="00877E66">
        <w:rPr>
          <w:sz w:val="16"/>
        </w:rPr>
        <w:t>.</w:t>
      </w:r>
    </w:p>
    <w:p w14:paraId="6646C620" w14:textId="77777777" w:rsidR="00263BA9" w:rsidRPr="00B64449" w:rsidRDefault="00263BA9" w:rsidP="00263BA9">
      <w:pPr>
        <w:rPr>
          <w:sz w:val="16"/>
        </w:rPr>
      </w:pPr>
      <w:r w:rsidRPr="00B64449">
        <w:rPr>
          <w:sz w:val="16"/>
        </w:rPr>
        <w:t xml:space="preserve">It seems inevitable that this imperative to ontologically account for the relations between objects actually just reinscribes them within the domain of “human meaning” (or the “structure of care,” as Heidegger would say), and as such, one might wonder whether the Kantian foreclosure of such claims to human reason is in fact far less arrogantly anthropocentric, insofar as it is reluctant to speak of that which it cannot know, and does not regard its own thought as inherently capable of penetrating all boundaries. “Giving up power, relinquishing control, leaving objects alone,” suggests Irina Aristarkhova, “might enable them to become things, as in </w:t>
      </w:r>
      <w:r w:rsidRPr="00B64449">
        <w:rPr>
          <w:i/>
          <w:iCs/>
          <w:sz w:val="16"/>
        </w:rPr>
        <w:t>things-in-themselves</w:t>
      </w:r>
      <w:r w:rsidRPr="00B64449">
        <w:rPr>
          <w:sz w:val="16"/>
        </w:rPr>
        <w:t>.”45 Impelled as it is to involve itself with objects, to speak of and for them, OOO is incapable of such a gesture. It cannot simply leave its cherished objects to their own devices, reducing them instead to a fixed set of predetermined concepts.</w:t>
      </w:r>
    </w:p>
    <w:p w14:paraId="442B9629" w14:textId="77777777" w:rsidR="00263BA9" w:rsidRPr="00B64449" w:rsidRDefault="00263BA9" w:rsidP="00263BA9">
      <w:pPr>
        <w:rPr>
          <w:sz w:val="16"/>
        </w:rPr>
      </w:pPr>
      <w:r w:rsidRPr="00B64449">
        <w:rPr>
          <w:sz w:val="16"/>
        </w:rPr>
        <w:t xml:space="preserve">There is a tension in OOO between two desiderata: wishing to grant objects an autonomy they have ostensibly been denied by prior philosophers, but </w:t>
      </w:r>
      <w:r w:rsidRPr="00B64449">
        <w:rPr>
          <w:i/>
          <w:iCs/>
          <w:sz w:val="16"/>
        </w:rPr>
        <w:t>also</w:t>
      </w:r>
      <w:r w:rsidRPr="00B64449">
        <w:rPr>
          <w:sz w:val="16"/>
        </w:rPr>
        <w:t xml:space="preserve"> wishing to present these objects’ autonomy in the most interesting, novel manner possible. It is at precisely this disjuncture that the conflict between the realist and speculative aspects of OOO is most apparent. What becomes clear is that OOO, by choosing to elide the position of the subject in regard to knowledge formation, is concomitantly incapable of reflecting upon the role of the philosopher in regard to the positions that they put forward—which is to say that OOO cannot account for the necessarily anthropocentric nature of the practice of philosophizing. Unless one is wedded to some form of scientific naturalism, there is nothing noticeably unprecedented or problematic in arguing that a philosophy’s value should be judged on the extent to which it is “both compelling and fruitful.”46 But these are not categories that have any bearing whatsoever on the autonomy of objects; they are, conversely, about very much human interests and concerns. In the end, OOO is not really about elucidating some kind of inner life of objects; instead, it is about using this proposition as the means for proffering a more enthralling, exhilarating perspective on the world. OOO is fundamentally concerned with what is interesting to </w:t>
      </w:r>
      <w:r w:rsidRPr="00B64449">
        <w:rPr>
          <w:i/>
          <w:iCs/>
          <w:sz w:val="16"/>
        </w:rPr>
        <w:t>us</w:t>
      </w:r>
      <w:r w:rsidRPr="00B64449">
        <w:rPr>
          <w:sz w:val="16"/>
        </w:rPr>
        <w:t>, as human beings, and more specifically, with what would make objects most interesting for us.</w:t>
      </w:r>
    </w:p>
    <w:p w14:paraId="572C893F" w14:textId="77777777" w:rsidR="00263BA9" w:rsidRPr="00B64449" w:rsidRDefault="00263BA9" w:rsidP="00263BA9">
      <w:pPr>
        <w:rPr>
          <w:sz w:val="16"/>
        </w:rPr>
      </w:pPr>
      <w:r w:rsidRPr="00B64449">
        <w:rPr>
          <w:sz w:val="16"/>
        </w:rPr>
        <w:t xml:space="preserve">OOO is </w:t>
      </w:r>
      <w:r w:rsidRPr="00B64449">
        <w:rPr>
          <w:rStyle w:val="StyleUnderline"/>
        </w:rPr>
        <w:t>a philosophy of</w:t>
      </w:r>
      <w:r w:rsidRPr="00B64449">
        <w:rPr>
          <w:sz w:val="16"/>
        </w:rPr>
        <w:t xml:space="preserve"> </w:t>
      </w:r>
      <w:r w:rsidRPr="00B64449">
        <w:rPr>
          <w:rStyle w:val="Emphasis"/>
        </w:rPr>
        <w:t>enchantment</w:t>
      </w:r>
      <w:r w:rsidRPr="00B64449">
        <w:rPr>
          <w:sz w:val="16"/>
        </w:rPr>
        <w:t xml:space="preserve">, of allure—it seeks </w:t>
      </w:r>
      <w:r w:rsidRPr="00B64449">
        <w:rPr>
          <w:rStyle w:val="StyleUnderline"/>
        </w:rPr>
        <w:t>to bring the</w:t>
      </w:r>
      <w:r w:rsidRPr="00B64449">
        <w:rPr>
          <w:sz w:val="16"/>
        </w:rPr>
        <w:t xml:space="preserve"> </w:t>
      </w:r>
      <w:r w:rsidRPr="00B64449">
        <w:rPr>
          <w:rStyle w:val="Emphasis"/>
        </w:rPr>
        <w:t>cosmic drama</w:t>
      </w:r>
      <w:r w:rsidRPr="00B64449">
        <w:rPr>
          <w:sz w:val="16"/>
        </w:rPr>
        <w:t xml:space="preserve"> </w:t>
      </w:r>
      <w:r w:rsidRPr="00B64449">
        <w:rPr>
          <w:rStyle w:val="StyleUnderline"/>
        </w:rPr>
        <w:t>to us, to return a</w:t>
      </w:r>
      <w:r w:rsidRPr="00B64449">
        <w:rPr>
          <w:sz w:val="16"/>
        </w:rPr>
        <w:t xml:space="preserve"> </w:t>
      </w:r>
      <w:r w:rsidRPr="00B64449">
        <w:rPr>
          <w:rStyle w:val="Emphasis"/>
        </w:rPr>
        <w:t>sense of wonder</w:t>
      </w:r>
      <w:r w:rsidRPr="00B64449">
        <w:rPr>
          <w:sz w:val="16"/>
        </w:rPr>
        <w:t xml:space="preserve"> </w:t>
      </w:r>
      <w:r w:rsidRPr="00B64449">
        <w:rPr>
          <w:rStyle w:val="StyleUnderline"/>
        </w:rPr>
        <w:t>to the world</w:t>
      </w:r>
      <w:r w:rsidRPr="00B64449">
        <w:rPr>
          <w:sz w:val="16"/>
        </w:rPr>
        <w:t xml:space="preserve">.47 Hence Harman’s </w:t>
      </w:r>
      <w:r w:rsidRPr="00B64449">
        <w:rPr>
          <w:rStyle w:val="StyleUnderline"/>
        </w:rPr>
        <w:t>habitual recourse to</w:t>
      </w:r>
      <w:r w:rsidRPr="00B64449">
        <w:rPr>
          <w:sz w:val="16"/>
        </w:rPr>
        <w:t xml:space="preserve"> </w:t>
      </w:r>
      <w:r w:rsidRPr="00B64449">
        <w:rPr>
          <w:rStyle w:val="Emphasis"/>
        </w:rPr>
        <w:t>exoticizing</w:t>
      </w:r>
      <w:r w:rsidRPr="00B64449">
        <w:rPr>
          <w:sz w:val="16"/>
        </w:rPr>
        <w:t xml:space="preserve"> </w:t>
      </w:r>
      <w:r w:rsidRPr="00B64449">
        <w:rPr>
          <w:rStyle w:val="StyleUnderline"/>
        </w:rPr>
        <w:t>metaphors, which attempt to highlight the</w:t>
      </w:r>
      <w:r w:rsidRPr="00B64449">
        <w:rPr>
          <w:sz w:val="16"/>
        </w:rPr>
        <w:t xml:space="preserve"> enticing or </w:t>
      </w:r>
      <w:r w:rsidRPr="00B64449">
        <w:rPr>
          <w:rStyle w:val="Emphasis"/>
        </w:rPr>
        <w:t>bewitching</w:t>
      </w:r>
      <w:r w:rsidRPr="00B64449">
        <w:rPr>
          <w:sz w:val="16"/>
        </w:rPr>
        <w:t xml:space="preserve"> </w:t>
      </w:r>
      <w:r w:rsidRPr="00B64449">
        <w:rPr>
          <w:rStyle w:val="StyleUnderline"/>
        </w:rPr>
        <w:t>world</w:t>
      </w:r>
      <w:r w:rsidRPr="00B64449">
        <w:rPr>
          <w:sz w:val="16"/>
        </w:rPr>
        <w:t xml:space="preserve"> of objects </w:t>
      </w:r>
      <w:r w:rsidRPr="00B64449">
        <w:rPr>
          <w:rStyle w:val="StyleUnderline"/>
        </w:rPr>
        <w:t>that apparently surrounds us</w:t>
      </w:r>
      <w:r w:rsidRPr="00B64449">
        <w:rPr>
          <w:sz w:val="16"/>
        </w:rPr>
        <w:t xml:space="preserve">. We are told that objects, as presented in OOO, “are as strange as ghosts in a Japanese temple, or signals flashing inscrutably from the moon,”48 and that it is far better for us to “read of the properties of salt, or the love story of a buccaneer and an Indian princess, than the latest measurements of the walls of our human prison,”49 underscoring the anthropocentric stakes of this speculative venture. Most strikingly, Harman argues quite explicitly that the same “charm” that we find in objects “is present in foreign cultures, and for all the endless diatribes against ‘Orientalism,’ objects themselves are a perpetual Orient, harboring exotic spices, guilds, and cobras,” going on later in the same book to argue that “against all expectations, we often learn more about foreign things from Marco Polo or T.E. Lawrence than from the most vehement technical orations on colonialism.”50 OOO is intended to render all objects, even the most mundane or familiar, exotic. </w:t>
      </w:r>
    </w:p>
    <w:p w14:paraId="629A145F" w14:textId="77777777" w:rsidR="00263BA9" w:rsidRPr="00B64449" w:rsidRDefault="00263BA9" w:rsidP="00263BA9">
      <w:pPr>
        <w:rPr>
          <w:sz w:val="16"/>
        </w:rPr>
      </w:pPr>
      <w:r w:rsidRPr="00B64449">
        <w:rPr>
          <w:sz w:val="16"/>
        </w:rPr>
        <w:t>To be fair, Harman does not view this orientalism as an experience confined to humans; rather, the concept of allure is focal to his somewhat opaque theory of vicarious causation—a kind of “</w:t>
      </w:r>
      <w:r w:rsidRPr="00B64449">
        <w:rPr>
          <w:i/>
          <w:iCs/>
          <w:sz w:val="16"/>
        </w:rPr>
        <w:t>touch without touching</w:t>
      </w:r>
      <w:r w:rsidRPr="00B64449">
        <w:rPr>
          <w:sz w:val="16"/>
        </w:rPr>
        <w:t xml:space="preserve">”—which lies at the basis of all relationality between objects.51 But its justification, in the absence of any clear proof of such causality, almost always comes back to its appeal for us as humans and as philosophers. The difference between humans and other animals, Harman argues, is that we are “more object-oriented, filling our minds with all present and absent objects,” such that we “do not remain in the holistic prisons of our own lives where things are fully unified by their significance for us, but face outward toward a cosmos speckled with independent campfires and black holes.”52 And yet the latter claim does not logically follow from the former, for this object-orientation is quite evidently a form of meaning-making, an ordering of our experience of the world, however fanciful, into discrete units that are significant to us in some way. Acknowledging the heterogeneity of the things that surround us, of the world into which we are thrown, does not somehow elude the fact that this is a philosophical representation of the world, a signification centered upon our interests and concerns, and dependent upon </w:t>
      </w:r>
      <w:r w:rsidRPr="00B64449">
        <w:rPr>
          <w:i/>
          <w:iCs/>
          <w:sz w:val="16"/>
        </w:rPr>
        <w:t>our</w:t>
      </w:r>
      <w:r w:rsidRPr="00B64449">
        <w:rPr>
          <w:sz w:val="16"/>
        </w:rPr>
        <w:t xml:space="preserve"> access to objects. </w:t>
      </w:r>
      <w:r w:rsidRPr="00B64449">
        <w:rPr>
          <w:rStyle w:val="StyleUnderline"/>
        </w:rPr>
        <w:t>It may</w:t>
      </w:r>
      <w:r w:rsidRPr="00B64449">
        <w:rPr>
          <w:sz w:val="16"/>
        </w:rPr>
        <w:t xml:space="preserve"> well </w:t>
      </w:r>
      <w:r w:rsidRPr="00B64449">
        <w:rPr>
          <w:rStyle w:val="StyleUnderline"/>
        </w:rPr>
        <w:t>be true that such</w:t>
      </w:r>
      <w:r w:rsidRPr="00B64449">
        <w:rPr>
          <w:sz w:val="16"/>
        </w:rPr>
        <w:t xml:space="preserve"> an ontology </w:t>
      </w:r>
      <w:r w:rsidRPr="00B64449">
        <w:rPr>
          <w:rStyle w:val="StyleUnderline"/>
        </w:rPr>
        <w:t xml:space="preserve">is capable of </w:t>
      </w:r>
      <w:r w:rsidRPr="00F42F1E">
        <w:rPr>
          <w:rStyle w:val="StyleUnderline"/>
          <w:highlight w:val="cyan"/>
        </w:rPr>
        <w:t>unleashing “a</w:t>
      </w:r>
      <w:r w:rsidRPr="00F42F1E">
        <w:rPr>
          <w:sz w:val="16"/>
          <w:highlight w:val="cyan"/>
        </w:rPr>
        <w:t xml:space="preserve"> </w:t>
      </w:r>
      <w:r w:rsidRPr="00F42F1E">
        <w:rPr>
          <w:rStyle w:val="Emphasis"/>
          <w:highlight w:val="cyan"/>
        </w:rPr>
        <w:t>gold rush of</w:t>
      </w:r>
      <w:r w:rsidRPr="00B64449">
        <w:rPr>
          <w:rStyle w:val="Emphasis"/>
        </w:rPr>
        <w:t xml:space="preserve"> further </w:t>
      </w:r>
      <w:r w:rsidRPr="00F42F1E">
        <w:rPr>
          <w:rStyle w:val="Emphasis"/>
          <w:highlight w:val="cyan"/>
        </w:rPr>
        <w:t>speculations</w:t>
      </w:r>
      <w:r w:rsidRPr="00B64449">
        <w:rPr>
          <w:sz w:val="16"/>
        </w:rPr>
        <w:t xml:space="preserve">,” </w:t>
      </w:r>
      <w:r w:rsidRPr="00B64449">
        <w:rPr>
          <w:rStyle w:val="StyleUnderline"/>
        </w:rPr>
        <w:t xml:space="preserve">but of </w:t>
      </w:r>
      <w:r w:rsidRPr="00F42F1E">
        <w:rPr>
          <w:rStyle w:val="StyleUnderline"/>
          <w:highlight w:val="cyan"/>
        </w:rPr>
        <w:t>what</w:t>
      </w:r>
      <w:r w:rsidRPr="00F42F1E">
        <w:rPr>
          <w:sz w:val="16"/>
          <w:highlight w:val="cyan"/>
        </w:rPr>
        <w:t xml:space="preserve"> </w:t>
      </w:r>
      <w:r w:rsidRPr="00F42F1E">
        <w:rPr>
          <w:rStyle w:val="Emphasis"/>
          <w:highlight w:val="cyan"/>
        </w:rPr>
        <w:t>benefit</w:t>
      </w:r>
      <w:r w:rsidRPr="00F42F1E">
        <w:rPr>
          <w:sz w:val="16"/>
          <w:highlight w:val="cyan"/>
        </w:rPr>
        <w:t xml:space="preserve"> </w:t>
      </w:r>
      <w:r w:rsidRPr="00F42F1E">
        <w:rPr>
          <w:rStyle w:val="StyleUnderline"/>
          <w:highlight w:val="cyan"/>
        </w:rPr>
        <w:t>is</w:t>
      </w:r>
      <w:r w:rsidRPr="00B64449">
        <w:rPr>
          <w:rStyle w:val="StyleUnderline"/>
        </w:rPr>
        <w:t xml:space="preserve"> this—philosophical prospectors</w:t>
      </w:r>
      <w:r w:rsidRPr="00B64449">
        <w:rPr>
          <w:sz w:val="16"/>
        </w:rPr>
        <w:t xml:space="preserve"> </w:t>
      </w:r>
      <w:r w:rsidRPr="00F42F1E">
        <w:rPr>
          <w:rStyle w:val="Emphasis"/>
          <w:highlight w:val="cyan"/>
        </w:rPr>
        <w:t>staking claim to</w:t>
      </w:r>
      <w:r w:rsidRPr="00B64449">
        <w:rPr>
          <w:rStyle w:val="Emphasis"/>
        </w:rPr>
        <w:t xml:space="preserve"> a </w:t>
      </w:r>
      <w:r w:rsidRPr="00F42F1E">
        <w:rPr>
          <w:rStyle w:val="Emphasis"/>
          <w:highlight w:val="cyan"/>
        </w:rPr>
        <w:t>territory</w:t>
      </w:r>
      <w:r w:rsidRPr="00B64449">
        <w:rPr>
          <w:sz w:val="16"/>
        </w:rPr>
        <w:t xml:space="preserve"> </w:t>
      </w:r>
      <w:r w:rsidRPr="00B64449">
        <w:rPr>
          <w:rStyle w:val="StyleUnderline"/>
        </w:rPr>
        <w:t>over which they have</w:t>
      </w:r>
      <w:r w:rsidRPr="00B64449">
        <w:rPr>
          <w:sz w:val="16"/>
        </w:rPr>
        <w:t xml:space="preserve"> </w:t>
      </w:r>
      <w:r w:rsidRPr="00B64449">
        <w:rPr>
          <w:rStyle w:val="Emphasis"/>
        </w:rPr>
        <w:t>no intrinsic right</w:t>
      </w:r>
      <w:r w:rsidRPr="00B64449">
        <w:rPr>
          <w:sz w:val="16"/>
        </w:rPr>
        <w:t>—to the objects themselves?53</w:t>
      </w:r>
    </w:p>
    <w:p w14:paraId="4C0C5C39" w14:textId="77777777" w:rsidR="00263BA9" w:rsidRPr="00B64449" w:rsidRDefault="00263BA9" w:rsidP="00263BA9">
      <w:pPr>
        <w:rPr>
          <w:sz w:val="16"/>
        </w:rPr>
      </w:pPr>
      <w:r w:rsidRPr="00B64449">
        <w:rPr>
          <w:rStyle w:val="StyleUnderline"/>
        </w:rPr>
        <w:t>To propose</w:t>
      </w:r>
      <w:r w:rsidRPr="00B64449">
        <w:rPr>
          <w:sz w:val="16"/>
        </w:rPr>
        <w:t xml:space="preserve"> that objects are “like undiscovered planets, stony or gaseous worlds which ontology is now obliged to colonize” </w:t>
      </w:r>
      <w:r w:rsidRPr="00B64449">
        <w:rPr>
          <w:rStyle w:val="StyleUnderline"/>
        </w:rPr>
        <w:t xml:space="preserve">is to effectively establish </w:t>
      </w:r>
      <w:r w:rsidRPr="00F42F1E">
        <w:rPr>
          <w:rStyle w:val="StyleUnderline"/>
          <w:highlight w:val="cyan"/>
        </w:rPr>
        <w:t>a</w:t>
      </w:r>
      <w:r w:rsidRPr="00B64449">
        <w:rPr>
          <w:sz w:val="16"/>
        </w:rPr>
        <w:t xml:space="preserve"> sort of </w:t>
      </w:r>
      <w:r w:rsidRPr="00F42F1E">
        <w:rPr>
          <w:rStyle w:val="Emphasis"/>
          <w:highlight w:val="cyan"/>
        </w:rPr>
        <w:t>metaphysical manifest destiny</w:t>
      </w:r>
      <w:r w:rsidRPr="00B64449">
        <w:rPr>
          <w:sz w:val="16"/>
        </w:rPr>
        <w:t xml:space="preserve">, </w:t>
      </w:r>
      <w:r w:rsidRPr="00B64449">
        <w:rPr>
          <w:rStyle w:val="StyleUnderline"/>
        </w:rPr>
        <w:t>an injunction to</w:t>
      </w:r>
      <w:r w:rsidRPr="00B64449">
        <w:rPr>
          <w:sz w:val="16"/>
        </w:rPr>
        <w:t xml:space="preserve"> </w:t>
      </w:r>
      <w:r w:rsidRPr="00B64449">
        <w:rPr>
          <w:rStyle w:val="Emphasis"/>
        </w:rPr>
        <w:t>subsume</w:t>
      </w:r>
      <w:r w:rsidRPr="00B64449">
        <w:rPr>
          <w:sz w:val="16"/>
        </w:rPr>
        <w:t xml:space="preserve"> </w:t>
      </w:r>
      <w:r w:rsidRPr="00B64449">
        <w:rPr>
          <w:rStyle w:val="StyleUnderline"/>
        </w:rPr>
        <w:t>the cosmos in its</w:t>
      </w:r>
      <w:r w:rsidRPr="00B64449">
        <w:rPr>
          <w:sz w:val="16"/>
        </w:rPr>
        <w:t xml:space="preserve"> </w:t>
      </w:r>
      <w:r w:rsidRPr="00B64449">
        <w:rPr>
          <w:rStyle w:val="Emphasis"/>
        </w:rPr>
        <w:t>totality</w:t>
      </w:r>
      <w:r w:rsidRPr="00B64449">
        <w:rPr>
          <w:sz w:val="16"/>
        </w:rPr>
        <w:t xml:space="preserve"> </w:t>
      </w:r>
      <w:r w:rsidRPr="00B64449">
        <w:rPr>
          <w:rStyle w:val="StyleUnderline"/>
        </w:rPr>
        <w:t>under its own concepts and categories</w:t>
      </w:r>
      <w:r w:rsidRPr="00B64449">
        <w:rPr>
          <w:sz w:val="16"/>
        </w:rPr>
        <w:t xml:space="preserve">—precisely </w:t>
      </w:r>
      <w:r w:rsidRPr="00B64449">
        <w:rPr>
          <w:rStyle w:val="StyleUnderline"/>
        </w:rPr>
        <w:t>the maneuver</w:t>
      </w:r>
      <w:r w:rsidRPr="00B64449">
        <w:rPr>
          <w:sz w:val="16"/>
        </w:rPr>
        <w:t xml:space="preserve"> that Kant’s </w:t>
      </w:r>
      <w:r w:rsidRPr="00B64449">
        <w:rPr>
          <w:rStyle w:val="StyleUnderline"/>
        </w:rPr>
        <w:t>critical philosophy was meant to</w:t>
      </w:r>
      <w:r w:rsidRPr="00B64449">
        <w:rPr>
          <w:sz w:val="16"/>
        </w:rPr>
        <w:t xml:space="preserve"> </w:t>
      </w:r>
      <w:r w:rsidRPr="00B64449">
        <w:rPr>
          <w:rStyle w:val="Emphasis"/>
        </w:rPr>
        <w:t>prevent</w:t>
      </w:r>
      <w:r w:rsidRPr="00B64449">
        <w:rPr>
          <w:sz w:val="16"/>
        </w:rPr>
        <w:t xml:space="preserve"> (albeit for reasons quite different from those that we might favor today).54 As Katherine Behar argues, “the scent of seduction and conquest permeates [Harman’s] terminology,” capturing objects within the gaze of a perverse exoticism, seeing in them “a form of alterity that is meant to be </w:t>
      </w:r>
      <w:r w:rsidRPr="00B64449">
        <w:rPr>
          <w:i/>
          <w:iCs/>
          <w:sz w:val="16"/>
        </w:rPr>
        <w:t>had</w:t>
      </w:r>
      <w:r w:rsidRPr="00B64449">
        <w:rPr>
          <w:sz w:val="16"/>
        </w:rPr>
        <w:t xml:space="preserve"> even if from afar.”55 OOO is, like any philosophy, a set of </w:t>
      </w:r>
      <w:r w:rsidRPr="00B64449">
        <w:rPr>
          <w:rStyle w:val="StyleUnderline"/>
        </w:rPr>
        <w:t>concepts</w:t>
      </w:r>
      <w:r w:rsidRPr="00B64449">
        <w:rPr>
          <w:sz w:val="16"/>
        </w:rPr>
        <w:t xml:space="preserve"> that are </w:t>
      </w:r>
      <w:r w:rsidRPr="00B64449">
        <w:rPr>
          <w:rStyle w:val="StyleUnderline"/>
        </w:rPr>
        <w:t xml:space="preserve">used in order </w:t>
      </w:r>
      <w:r w:rsidRPr="00F42F1E">
        <w:rPr>
          <w:rStyle w:val="StyleUnderline"/>
          <w:highlight w:val="cyan"/>
        </w:rPr>
        <w:t>to</w:t>
      </w:r>
      <w:r w:rsidRPr="00F42F1E">
        <w:rPr>
          <w:sz w:val="16"/>
          <w:highlight w:val="cyan"/>
        </w:rPr>
        <w:t xml:space="preserve"> </w:t>
      </w:r>
      <w:r w:rsidRPr="00F42F1E">
        <w:rPr>
          <w:rStyle w:val="Emphasis"/>
          <w:highlight w:val="cyan"/>
        </w:rPr>
        <w:t>represent</w:t>
      </w:r>
      <w:r w:rsidRPr="00F42F1E">
        <w:rPr>
          <w:sz w:val="16"/>
          <w:highlight w:val="cyan"/>
        </w:rPr>
        <w:t xml:space="preserve"> </w:t>
      </w:r>
      <w:r w:rsidRPr="00F42F1E">
        <w:rPr>
          <w:rStyle w:val="StyleUnderline"/>
          <w:highlight w:val="cyan"/>
        </w:rPr>
        <w:t>the world</w:t>
      </w:r>
      <w:r w:rsidRPr="00B64449">
        <w:rPr>
          <w:rStyle w:val="StyleUnderline"/>
        </w:rPr>
        <w:t xml:space="preserve"> in a certain way, and in its</w:t>
      </w:r>
      <w:r w:rsidRPr="00B64449">
        <w:rPr>
          <w:sz w:val="16"/>
        </w:rPr>
        <w:t xml:space="preserve"> </w:t>
      </w:r>
      <w:r w:rsidRPr="00B64449">
        <w:rPr>
          <w:rStyle w:val="Emphasis"/>
        </w:rPr>
        <w:t>emphatic conviction</w:t>
      </w:r>
      <w:r w:rsidRPr="00B64449">
        <w:rPr>
          <w:sz w:val="16"/>
        </w:rPr>
        <w:t xml:space="preserve"> </w:t>
      </w:r>
      <w:r w:rsidRPr="00B64449">
        <w:rPr>
          <w:rStyle w:val="StyleUnderline"/>
        </w:rPr>
        <w:t>that such concepts are</w:t>
      </w:r>
      <w:r w:rsidRPr="00B64449">
        <w:rPr>
          <w:sz w:val="16"/>
        </w:rPr>
        <w:t xml:space="preserve"> </w:t>
      </w:r>
      <w:r w:rsidRPr="00B64449">
        <w:rPr>
          <w:rStyle w:val="Emphasis"/>
        </w:rPr>
        <w:t>applicable</w:t>
      </w:r>
      <w:r w:rsidRPr="00B64449">
        <w:rPr>
          <w:sz w:val="16"/>
        </w:rPr>
        <w:t xml:space="preserve"> </w:t>
      </w:r>
      <w:r w:rsidRPr="00B64449">
        <w:rPr>
          <w:rStyle w:val="StyleUnderline"/>
        </w:rPr>
        <w:t xml:space="preserve">to all aspects of reality, it </w:t>
      </w:r>
      <w:r w:rsidRPr="00F42F1E">
        <w:rPr>
          <w:rStyle w:val="StyleUnderline"/>
          <w:highlight w:val="cyan"/>
        </w:rPr>
        <w:t>becomes a</w:t>
      </w:r>
      <w:r w:rsidRPr="00F42F1E">
        <w:rPr>
          <w:sz w:val="16"/>
          <w:highlight w:val="cyan"/>
        </w:rPr>
        <w:t xml:space="preserve"> </w:t>
      </w:r>
      <w:r w:rsidRPr="00F42F1E">
        <w:rPr>
          <w:rStyle w:val="Emphasis"/>
          <w:highlight w:val="cyan"/>
        </w:rPr>
        <w:t>means by which</w:t>
      </w:r>
      <w:r w:rsidRPr="00F42F1E">
        <w:rPr>
          <w:sz w:val="16"/>
          <w:highlight w:val="cyan"/>
        </w:rPr>
        <w:t xml:space="preserve"> </w:t>
      </w:r>
      <w:r w:rsidRPr="00F42F1E">
        <w:rPr>
          <w:rStyle w:val="StyleUnderline"/>
          <w:highlight w:val="cyan"/>
        </w:rPr>
        <w:t>reality is rendered</w:t>
      </w:r>
      <w:r w:rsidRPr="00B64449">
        <w:rPr>
          <w:sz w:val="16"/>
        </w:rPr>
        <w:t xml:space="preserve"> </w:t>
      </w:r>
      <w:r w:rsidRPr="00B64449">
        <w:rPr>
          <w:rStyle w:val="Emphasis"/>
        </w:rPr>
        <w:t xml:space="preserve">most </w:t>
      </w:r>
      <w:r w:rsidRPr="00F42F1E">
        <w:rPr>
          <w:rStyle w:val="Emphasis"/>
          <w:highlight w:val="cyan"/>
        </w:rPr>
        <w:t>appealing</w:t>
      </w:r>
      <w:r w:rsidRPr="00B64449">
        <w:rPr>
          <w:sz w:val="16"/>
        </w:rPr>
        <w:t xml:space="preserve"> </w:t>
      </w:r>
      <w:r w:rsidRPr="00B64449">
        <w:rPr>
          <w:rStyle w:val="StyleUnderline"/>
        </w:rPr>
        <w:t>to</w:t>
      </w:r>
      <w:r w:rsidRPr="00B64449">
        <w:rPr>
          <w:sz w:val="16"/>
        </w:rPr>
        <w:t xml:space="preserve"> Harman’s </w:t>
      </w:r>
      <w:r w:rsidRPr="00B64449">
        <w:rPr>
          <w:rStyle w:val="StyleUnderline"/>
        </w:rPr>
        <w:t>particular inclinations as a philosopher</w:t>
      </w:r>
      <w:r w:rsidRPr="00B64449">
        <w:rPr>
          <w:sz w:val="16"/>
        </w:rPr>
        <w:t xml:space="preserve"> (that is, his fascination with the exotic qualities of objects). </w:t>
      </w:r>
      <w:r w:rsidRPr="00B64449">
        <w:rPr>
          <w:rStyle w:val="StyleUnderline"/>
        </w:rPr>
        <w:t>The</w:t>
      </w:r>
      <w:r w:rsidRPr="00B64449">
        <w:rPr>
          <w:sz w:val="16"/>
        </w:rPr>
        <w:t xml:space="preserve"> </w:t>
      </w:r>
      <w:r w:rsidRPr="00B64449">
        <w:rPr>
          <w:rStyle w:val="Emphasis"/>
          <w:i/>
        </w:rPr>
        <w:t>terra incognita</w:t>
      </w:r>
      <w:r w:rsidRPr="00B64449">
        <w:rPr>
          <w:sz w:val="16"/>
        </w:rPr>
        <w:t xml:space="preserve"> </w:t>
      </w:r>
      <w:r w:rsidRPr="00B64449">
        <w:rPr>
          <w:rStyle w:val="StyleUnderline"/>
        </w:rPr>
        <w:t>of the thing in itself is</w:t>
      </w:r>
      <w:r w:rsidRPr="00B64449">
        <w:rPr>
          <w:sz w:val="16"/>
        </w:rPr>
        <w:t xml:space="preserve"> </w:t>
      </w:r>
      <w:r w:rsidRPr="00B64449">
        <w:rPr>
          <w:rStyle w:val="Emphasis"/>
        </w:rPr>
        <w:t>rapidly</w:t>
      </w:r>
      <w:r w:rsidRPr="00B64449">
        <w:rPr>
          <w:sz w:val="16"/>
        </w:rPr>
        <w:t xml:space="preserve"> </w:t>
      </w:r>
      <w:r w:rsidRPr="00B64449">
        <w:rPr>
          <w:rStyle w:val="StyleUnderline"/>
        </w:rPr>
        <w:t>transformed into a</w:t>
      </w:r>
      <w:r w:rsidRPr="00B64449">
        <w:rPr>
          <w:sz w:val="16"/>
        </w:rPr>
        <w:t xml:space="preserve"> </w:t>
      </w:r>
      <w:r w:rsidRPr="00B64449">
        <w:rPr>
          <w:rStyle w:val="Emphasis"/>
          <w:i/>
        </w:rPr>
        <w:t>terra nullius</w:t>
      </w:r>
      <w:r w:rsidRPr="00B64449">
        <w:rPr>
          <w:sz w:val="16"/>
        </w:rPr>
        <w:t xml:space="preserve"> </w:t>
      </w:r>
      <w:r w:rsidRPr="00B64449">
        <w:rPr>
          <w:rStyle w:val="StyleUnderline"/>
        </w:rPr>
        <w:t>awaiting</w:t>
      </w:r>
      <w:r w:rsidRPr="00B64449">
        <w:rPr>
          <w:sz w:val="16"/>
        </w:rPr>
        <w:t xml:space="preserve"> ontological </w:t>
      </w:r>
      <w:r w:rsidRPr="00B64449">
        <w:rPr>
          <w:rStyle w:val="StyleUnderline"/>
        </w:rPr>
        <w:t>colonization</w:t>
      </w:r>
      <w:r w:rsidRPr="00B64449">
        <w:rPr>
          <w:sz w:val="16"/>
        </w:rPr>
        <w:t xml:space="preserve">: OOO effectively </w:t>
      </w:r>
      <w:r w:rsidRPr="00B64449">
        <w:rPr>
          <w:rStyle w:val="StyleUnderline"/>
        </w:rPr>
        <w:t>seeks to teach objects the fact of their own</w:t>
      </w:r>
      <w:r w:rsidRPr="00B64449">
        <w:rPr>
          <w:sz w:val="16"/>
        </w:rPr>
        <w:t xml:space="preserve"> </w:t>
      </w:r>
      <w:r w:rsidRPr="00B64449">
        <w:rPr>
          <w:rStyle w:val="Emphasis"/>
        </w:rPr>
        <w:t>autonomy</w:t>
      </w:r>
      <w:r w:rsidRPr="00B64449">
        <w:rPr>
          <w:sz w:val="16"/>
        </w:rPr>
        <w:t xml:space="preserve">; an autonomy </w:t>
      </w:r>
      <w:r w:rsidRPr="00B64449">
        <w:rPr>
          <w:rStyle w:val="StyleUnderline"/>
        </w:rPr>
        <w:t>determined on this philosophy’s terms, and for its benefit</w:t>
      </w:r>
      <w:r w:rsidRPr="00B64449">
        <w:rPr>
          <w:sz w:val="16"/>
        </w:rPr>
        <w:t>.56 Paradoxically, in seeking to highlight this autonomy, OOO actually arrogates these objects for its own ends, striving to forge “new concepts that take on a life their own,” but which have no meaning and serve no purpose for the objects that they claim to liberate.57 Such an approach does not evade the human-centered perspective of post-Kantian philosophy, instead merely eliding the position of the philosopher who puts forward these claims.</w:t>
      </w:r>
    </w:p>
    <w:p w14:paraId="113ADD23" w14:textId="77777777" w:rsidR="00263BA9" w:rsidRPr="00B64449" w:rsidRDefault="00263BA9" w:rsidP="00263BA9">
      <w:pPr>
        <w:rPr>
          <w:sz w:val="16"/>
        </w:rPr>
      </w:pPr>
      <w:r w:rsidRPr="00B64449">
        <w:rPr>
          <w:sz w:val="16"/>
        </w:rPr>
        <w:t>&gt;&gt; Turning on the Spot</w:t>
      </w:r>
    </w:p>
    <w:p w14:paraId="1A4246CF" w14:textId="77777777" w:rsidR="00263BA9" w:rsidRPr="00B64449" w:rsidRDefault="00263BA9" w:rsidP="00263BA9">
      <w:pPr>
        <w:rPr>
          <w:sz w:val="16"/>
        </w:rPr>
      </w:pPr>
      <w:r w:rsidRPr="00B64449">
        <w:rPr>
          <w:sz w:val="16"/>
        </w:rPr>
        <w:t xml:space="preserve">The logical conclusion of Harman’s emphasis on the need </w:t>
      </w:r>
      <w:r w:rsidRPr="00F42F1E">
        <w:rPr>
          <w:sz w:val="16"/>
          <w:szCs w:val="16"/>
        </w:rPr>
        <w:t>for new, compelling philosophical systems (one of his primary justifications</w:t>
      </w:r>
      <w:r w:rsidRPr="00B64449">
        <w:rPr>
          <w:sz w:val="16"/>
        </w:rPr>
        <w:t xml:space="preserve"> for abandoning the legacy of the Copernican Revolution) is that OOO cannot be regarded as the be-all and end-all of the speculative turn. Even just the eponymous </w:t>
      </w:r>
      <w:r w:rsidRPr="00B64449">
        <w:rPr>
          <w:i/>
          <w:iCs/>
          <w:sz w:val="16"/>
        </w:rPr>
        <w:t>Speculative Turn</w:t>
      </w:r>
      <w:r w:rsidRPr="00B64449">
        <w:rPr>
          <w:sz w:val="16"/>
        </w:rPr>
        <w:t xml:space="preserve"> edited collection is expressive of this ambition toward a broad church of disparate but likeminded philosophies, including many thinkers whose hypotheses diverge considerably from those of Harman and his ilk (although the dearth of female authors within this collection also points to the limits of this ecumenicalism).58 Whereas the Copernican Revolution is intended as a turn to end all turns, the speculative turn by contrast would presumably never stop turning: it is a permanent revolution, the catalyst for an unremitting cycle of metaphysical invention.</w:t>
      </w:r>
    </w:p>
    <w:p w14:paraId="7BA3246C" w14:textId="77777777" w:rsidR="00263BA9" w:rsidRPr="00B64449" w:rsidRDefault="00263BA9" w:rsidP="00263BA9">
      <w:pPr>
        <w:rPr>
          <w:sz w:val="16"/>
        </w:rPr>
      </w:pPr>
      <w:r w:rsidRPr="00B64449">
        <w:rPr>
          <w:sz w:val="16"/>
        </w:rPr>
        <w:t xml:space="preserve">So often </w:t>
      </w:r>
      <w:r w:rsidRPr="00B64449">
        <w:rPr>
          <w:rStyle w:val="StyleUnderline"/>
        </w:rPr>
        <w:t>it is accepted at</w:t>
      </w:r>
      <w:r w:rsidRPr="00B64449">
        <w:rPr>
          <w:sz w:val="16"/>
        </w:rPr>
        <w:t xml:space="preserve"> </w:t>
      </w:r>
      <w:r w:rsidRPr="00B64449">
        <w:rPr>
          <w:rStyle w:val="Emphasis"/>
        </w:rPr>
        <w:t>face value</w:t>
      </w:r>
      <w:r w:rsidRPr="00B64449">
        <w:rPr>
          <w:sz w:val="16"/>
        </w:rPr>
        <w:t xml:space="preserve"> that </w:t>
      </w:r>
      <w:r w:rsidRPr="00B64449">
        <w:rPr>
          <w:rStyle w:val="StyleUnderline"/>
        </w:rPr>
        <w:t>this</w:t>
      </w:r>
      <w:r w:rsidRPr="00B64449">
        <w:rPr>
          <w:sz w:val="16"/>
        </w:rPr>
        <w:t xml:space="preserve"> </w:t>
      </w:r>
      <w:r w:rsidRPr="00B64449">
        <w:rPr>
          <w:rStyle w:val="Emphasis"/>
        </w:rPr>
        <w:t>turn</w:t>
      </w:r>
      <w:r w:rsidRPr="00B64449">
        <w:rPr>
          <w:sz w:val="16"/>
        </w:rPr>
        <w:t xml:space="preserve"> </w:t>
      </w:r>
      <w:r w:rsidRPr="00B64449">
        <w:rPr>
          <w:rStyle w:val="StyleUnderline"/>
        </w:rPr>
        <w:t xml:space="preserve">marks a </w:t>
      </w:r>
      <w:r w:rsidRPr="00F42F1E">
        <w:rPr>
          <w:rStyle w:val="StyleUnderline"/>
          <w:highlight w:val="cyan"/>
        </w:rPr>
        <w:t>return to</w:t>
      </w:r>
      <w:r w:rsidRPr="00B64449">
        <w:rPr>
          <w:rStyle w:val="StyleUnderline"/>
        </w:rPr>
        <w:t xml:space="preserve"> a</w:t>
      </w:r>
      <w:r w:rsidRPr="00B64449">
        <w:rPr>
          <w:sz w:val="16"/>
        </w:rPr>
        <w:t xml:space="preserve"> pre-Kantian, </w:t>
      </w:r>
      <w:r w:rsidRPr="00F42F1E">
        <w:rPr>
          <w:rStyle w:val="Emphasis"/>
          <w:highlight w:val="cyan"/>
        </w:rPr>
        <w:t>precritical metaphysics</w:t>
      </w:r>
      <w:r w:rsidRPr="00B64449">
        <w:rPr>
          <w:rStyle w:val="StyleUnderline"/>
        </w:rPr>
        <w:t>, a kind of ontological primitivism</w:t>
      </w:r>
      <w:r w:rsidRPr="00B64449">
        <w:rPr>
          <w:sz w:val="16"/>
        </w:rPr>
        <w:t xml:space="preserve">. On the contrary, however, </w:t>
      </w:r>
      <w:r w:rsidRPr="00B64449">
        <w:rPr>
          <w:rStyle w:val="StyleUnderline"/>
        </w:rPr>
        <w:t>the speculative turn is</w:t>
      </w:r>
      <w:r w:rsidRPr="00B64449">
        <w:rPr>
          <w:sz w:val="16"/>
        </w:rPr>
        <w:t xml:space="preserve"> </w:t>
      </w:r>
      <w:r w:rsidRPr="00B64449">
        <w:rPr>
          <w:rStyle w:val="Emphasis"/>
        </w:rPr>
        <w:t>very much</w:t>
      </w:r>
      <w:r w:rsidRPr="00B64449">
        <w:rPr>
          <w:sz w:val="16"/>
        </w:rPr>
        <w:t xml:space="preserve"> </w:t>
      </w:r>
      <w:r w:rsidRPr="00B64449">
        <w:rPr>
          <w:rStyle w:val="StyleUnderline"/>
        </w:rPr>
        <w:t>of its time</w:t>
      </w:r>
      <w:r w:rsidRPr="00B64449">
        <w:rPr>
          <w:sz w:val="16"/>
        </w:rPr>
        <w:t xml:space="preserve">. </w:t>
      </w:r>
      <w:r w:rsidRPr="00B64449">
        <w:rPr>
          <w:rStyle w:val="StyleUnderline"/>
        </w:rPr>
        <w:t>The presumption</w:t>
      </w:r>
      <w:r w:rsidRPr="00B64449">
        <w:rPr>
          <w:sz w:val="16"/>
        </w:rPr>
        <w:t xml:space="preserve"> that </w:t>
      </w:r>
      <w:r w:rsidRPr="00B64449">
        <w:rPr>
          <w:rStyle w:val="StyleUnderline"/>
        </w:rPr>
        <w:t>genuine philosophy</w:t>
      </w:r>
      <w:r w:rsidRPr="00B64449">
        <w:rPr>
          <w:sz w:val="16"/>
        </w:rPr>
        <w:t xml:space="preserve"> should not be workmanlike, but </w:t>
      </w:r>
      <w:r w:rsidRPr="00B64449">
        <w:rPr>
          <w:rStyle w:val="StyleUnderline"/>
        </w:rPr>
        <w:t>must continually</w:t>
      </w:r>
      <w:r w:rsidRPr="00B64449">
        <w:rPr>
          <w:sz w:val="16"/>
        </w:rPr>
        <w:t xml:space="preserve"> </w:t>
      </w:r>
      <w:r w:rsidRPr="00B64449">
        <w:rPr>
          <w:rStyle w:val="Emphasis"/>
        </w:rPr>
        <w:t>renew itself</w:t>
      </w:r>
      <w:r w:rsidRPr="00B64449">
        <w:rPr>
          <w:sz w:val="16"/>
        </w:rPr>
        <w:t xml:space="preserve">, engendering new, exciting approaches </w:t>
      </w:r>
      <w:r w:rsidRPr="00B64449">
        <w:rPr>
          <w:rStyle w:val="StyleUnderline"/>
        </w:rPr>
        <w:t>without the shackles of transcendental deduction is symptomatic, and</w:t>
      </w:r>
      <w:r w:rsidRPr="00B64449">
        <w:rPr>
          <w:sz w:val="16"/>
        </w:rPr>
        <w:t xml:space="preserve"> indeed </w:t>
      </w:r>
      <w:r w:rsidRPr="00B64449">
        <w:rPr>
          <w:rStyle w:val="Emphasis"/>
        </w:rPr>
        <w:t>emblematic</w:t>
      </w:r>
      <w:r w:rsidRPr="00B64449">
        <w:rPr>
          <w:sz w:val="16"/>
        </w:rPr>
        <w:t xml:space="preserve">, </w:t>
      </w:r>
      <w:r w:rsidRPr="00B64449">
        <w:rPr>
          <w:rStyle w:val="StyleUnderline"/>
        </w:rPr>
        <w:t>of a broader trend within the humanities, motivated</w:t>
      </w:r>
      <w:r w:rsidRPr="00B64449">
        <w:rPr>
          <w:sz w:val="16"/>
        </w:rPr>
        <w:t xml:space="preserve"> as much </w:t>
      </w:r>
      <w:r w:rsidRPr="00B64449">
        <w:rPr>
          <w:rStyle w:val="StyleUnderline"/>
        </w:rPr>
        <w:t>by</w:t>
      </w:r>
      <w:r w:rsidRPr="00B64449">
        <w:rPr>
          <w:sz w:val="16"/>
        </w:rPr>
        <w:t xml:space="preserve"> </w:t>
      </w:r>
      <w:r w:rsidRPr="00B64449">
        <w:rPr>
          <w:rStyle w:val="Emphasis"/>
        </w:rPr>
        <w:t>institutional pressures</w:t>
      </w:r>
      <w:r w:rsidRPr="00B64449">
        <w:rPr>
          <w:sz w:val="16"/>
        </w:rPr>
        <w:t xml:space="preserve"> as by any genuinely intellectual pursuit, </w:t>
      </w:r>
      <w:r w:rsidRPr="00B64449">
        <w:rPr>
          <w:rStyle w:val="StyleUnderline"/>
        </w:rPr>
        <w:t xml:space="preserve">which has brought forth </w:t>
      </w:r>
      <w:r w:rsidRPr="00F42F1E">
        <w:rPr>
          <w:rStyle w:val="StyleUnderline"/>
          <w:highlight w:val="cyan"/>
        </w:rPr>
        <w:t>an</w:t>
      </w:r>
      <w:r w:rsidRPr="00F42F1E">
        <w:rPr>
          <w:sz w:val="16"/>
          <w:highlight w:val="cyan"/>
        </w:rPr>
        <w:t xml:space="preserve"> </w:t>
      </w:r>
      <w:r w:rsidRPr="00F42F1E">
        <w:rPr>
          <w:rStyle w:val="Emphasis"/>
          <w:highlight w:val="cyan"/>
        </w:rPr>
        <w:t>accelerating cycle of “turns,”</w:t>
      </w:r>
      <w:r w:rsidRPr="00B64449">
        <w:rPr>
          <w:sz w:val="16"/>
        </w:rPr>
        <w:t xml:space="preserve"> </w:t>
      </w:r>
      <w:r w:rsidRPr="00B64449">
        <w:rPr>
          <w:rStyle w:val="StyleUnderline"/>
        </w:rPr>
        <w:t>each offering a</w:t>
      </w:r>
      <w:r w:rsidRPr="00B64449">
        <w:rPr>
          <w:sz w:val="16"/>
        </w:rPr>
        <w:t xml:space="preserve"> </w:t>
      </w:r>
      <w:r w:rsidRPr="00B64449">
        <w:rPr>
          <w:rStyle w:val="Emphasis"/>
        </w:rPr>
        <w:t>contrived</w:t>
      </w:r>
      <w:r w:rsidRPr="00B64449">
        <w:rPr>
          <w:sz w:val="16"/>
        </w:rPr>
        <w:t xml:space="preserve"> </w:t>
      </w:r>
      <w:r w:rsidRPr="00B64449">
        <w:rPr>
          <w:rStyle w:val="StyleUnderline"/>
        </w:rPr>
        <w:t>radicality based upon the</w:t>
      </w:r>
      <w:r w:rsidRPr="00B64449">
        <w:rPr>
          <w:sz w:val="16"/>
        </w:rPr>
        <w:t xml:space="preserve"> </w:t>
      </w:r>
      <w:r w:rsidRPr="00B64449">
        <w:rPr>
          <w:rStyle w:val="Emphasis"/>
        </w:rPr>
        <w:t>retrieval</w:t>
      </w:r>
      <w:r w:rsidRPr="00B64449">
        <w:rPr>
          <w:sz w:val="16"/>
        </w:rPr>
        <w:t xml:space="preserve"> </w:t>
      </w:r>
      <w:r w:rsidRPr="00B64449">
        <w:rPr>
          <w:rStyle w:val="StyleUnderline"/>
        </w:rPr>
        <w:t>of a purportedly forgotten aspect of scholarly enquiry</w:t>
      </w:r>
      <w:r w:rsidRPr="00B64449">
        <w:rPr>
          <w:sz w:val="16"/>
        </w:rPr>
        <w:t xml:space="preserve">. </w:t>
      </w:r>
      <w:r w:rsidRPr="00B64449">
        <w:rPr>
          <w:rStyle w:val="StyleUnderline"/>
        </w:rPr>
        <w:t>In observing the</w:t>
      </w:r>
      <w:r w:rsidRPr="00B64449">
        <w:rPr>
          <w:sz w:val="16"/>
        </w:rPr>
        <w:t xml:space="preserve"> increasing </w:t>
      </w:r>
      <w:r w:rsidRPr="00B64449">
        <w:rPr>
          <w:rStyle w:val="Emphasis"/>
        </w:rPr>
        <w:t>frequency</w:t>
      </w:r>
      <w:r w:rsidRPr="00B64449">
        <w:rPr>
          <w:sz w:val="16"/>
        </w:rPr>
        <w:t xml:space="preserve"> </w:t>
      </w:r>
      <w:r w:rsidRPr="00B64449">
        <w:rPr>
          <w:rStyle w:val="StyleUnderline"/>
        </w:rPr>
        <w:t>of such turns, and the</w:t>
      </w:r>
      <w:r w:rsidRPr="00B64449">
        <w:rPr>
          <w:sz w:val="16"/>
        </w:rPr>
        <w:t xml:space="preserve"> </w:t>
      </w:r>
      <w:r w:rsidRPr="00B64449">
        <w:rPr>
          <w:rStyle w:val="Emphasis"/>
        </w:rPr>
        <w:t>normalized expectation</w:t>
      </w:r>
      <w:r w:rsidRPr="00B64449">
        <w:rPr>
          <w:sz w:val="16"/>
        </w:rPr>
        <w:t xml:space="preserve"> that </w:t>
      </w:r>
      <w:r w:rsidRPr="00B64449">
        <w:rPr>
          <w:rStyle w:val="StyleUnderline"/>
        </w:rPr>
        <w:t xml:space="preserve">they will occur, we are </w:t>
      </w:r>
      <w:r w:rsidRPr="00F42F1E">
        <w:rPr>
          <w:rStyle w:val="StyleUnderline"/>
          <w:highlight w:val="cyan"/>
        </w:rPr>
        <w:t>witness</w:t>
      </w:r>
      <w:r w:rsidRPr="00B64449">
        <w:rPr>
          <w:rStyle w:val="StyleUnderline"/>
        </w:rPr>
        <w:t xml:space="preserve"> to a</w:t>
      </w:r>
      <w:r w:rsidRPr="00B64449">
        <w:rPr>
          <w:sz w:val="16"/>
        </w:rPr>
        <w:t xml:space="preserve"> </w:t>
      </w:r>
      <w:r w:rsidRPr="00F42F1E">
        <w:rPr>
          <w:rStyle w:val="Emphasis"/>
          <w:i/>
          <w:highlight w:val="cyan"/>
        </w:rPr>
        <w:t>planned obsolescence</w:t>
      </w:r>
      <w:r w:rsidRPr="00B64449">
        <w:rPr>
          <w:rStyle w:val="Emphasis"/>
        </w:rPr>
        <w:t xml:space="preserve"> of theory</w:t>
      </w:r>
      <w:r w:rsidRPr="00B64449">
        <w:rPr>
          <w:sz w:val="16"/>
        </w:rPr>
        <w:t xml:space="preserve">, </w:t>
      </w:r>
      <w:r w:rsidRPr="00B64449">
        <w:rPr>
          <w:rStyle w:val="StyleUnderline"/>
        </w:rPr>
        <w:t xml:space="preserve">a compulsive </w:t>
      </w:r>
      <w:r w:rsidRPr="00F42F1E">
        <w:rPr>
          <w:rStyle w:val="StyleUnderline"/>
          <w:highlight w:val="cyan"/>
        </w:rPr>
        <w:t>need to</w:t>
      </w:r>
      <w:r w:rsidRPr="00F42F1E">
        <w:rPr>
          <w:sz w:val="16"/>
          <w:highlight w:val="cyan"/>
        </w:rPr>
        <w:t xml:space="preserve"> </w:t>
      </w:r>
      <w:r w:rsidRPr="00F42F1E">
        <w:rPr>
          <w:rStyle w:val="Emphasis"/>
          <w:highlight w:val="cyan"/>
        </w:rPr>
        <w:t>invent</w:t>
      </w:r>
      <w:r w:rsidRPr="00B64449">
        <w:rPr>
          <w:sz w:val="16"/>
        </w:rPr>
        <w:t xml:space="preserve"> </w:t>
      </w:r>
      <w:r w:rsidRPr="00B64449">
        <w:rPr>
          <w:rStyle w:val="StyleUnderline"/>
        </w:rPr>
        <w:t>new paradigms, each of which is valued primarily in terms of its contemporaneity, its simultaneous timeliness and untimeliness</w:t>
      </w:r>
      <w:r w:rsidRPr="00B64449">
        <w:rPr>
          <w:sz w:val="16"/>
        </w:rPr>
        <w:t xml:space="preserve"> (that is, its relevance to the present moment insofar as it remains discrepant with that moment), </w:t>
      </w:r>
      <w:r w:rsidRPr="00F42F1E">
        <w:rPr>
          <w:rStyle w:val="StyleUnderline"/>
          <w:highlight w:val="cyan"/>
        </w:rPr>
        <w:t>and</w:t>
      </w:r>
      <w:r w:rsidRPr="00B64449">
        <w:rPr>
          <w:rStyle w:val="StyleUnderline"/>
        </w:rPr>
        <w:t xml:space="preserve"> is</w:t>
      </w:r>
      <w:r w:rsidRPr="00B64449">
        <w:rPr>
          <w:sz w:val="16"/>
        </w:rPr>
        <w:t xml:space="preserve"> thus </w:t>
      </w:r>
      <w:r w:rsidRPr="00F42F1E">
        <w:rPr>
          <w:rStyle w:val="Emphasis"/>
          <w:highlight w:val="cyan"/>
        </w:rPr>
        <w:t>liable</w:t>
      </w:r>
      <w:r w:rsidRPr="00F42F1E">
        <w:rPr>
          <w:sz w:val="16"/>
          <w:highlight w:val="cyan"/>
        </w:rPr>
        <w:t xml:space="preserve"> </w:t>
      </w:r>
      <w:r w:rsidRPr="00F42F1E">
        <w:rPr>
          <w:rStyle w:val="StyleUnderline"/>
          <w:highlight w:val="cyan"/>
        </w:rPr>
        <w:t>to become</w:t>
      </w:r>
      <w:r w:rsidRPr="00B64449">
        <w:rPr>
          <w:rStyle w:val="StyleUnderline"/>
        </w:rPr>
        <w:t xml:space="preserve"> rapidly </w:t>
      </w:r>
      <w:r w:rsidRPr="00F42F1E">
        <w:rPr>
          <w:rStyle w:val="StyleUnderline"/>
          <w:highlight w:val="cyan"/>
        </w:rPr>
        <w:t>outdated</w:t>
      </w:r>
      <w:r w:rsidRPr="00B64449">
        <w:rPr>
          <w:sz w:val="16"/>
        </w:rPr>
        <w:t>.</w:t>
      </w:r>
    </w:p>
    <w:p w14:paraId="3CB95066" w14:textId="77777777" w:rsidR="00263BA9" w:rsidRPr="00B64449" w:rsidRDefault="00263BA9" w:rsidP="00263BA9">
      <w:pPr>
        <w:rPr>
          <w:sz w:val="16"/>
        </w:rPr>
      </w:pPr>
      <w:r w:rsidRPr="00B64449">
        <w:rPr>
          <w:sz w:val="16"/>
        </w:rPr>
        <w:t xml:space="preserve">Precritical metaphysics, and in particular the kind of “dogmatic” metaphysics of which Harman is fond, is defined in large part by the weight that it places on the proofs of its claims: Leibniz, for example, does not merely view himself as wildly speculating about the existence of God; he believes himself to have proved said existence as necessary, in a manner homologous with, say, the proof of his integral rule within his writings on calculus. There is a surety in this attitude, a firm belief that the ultimate questions of the universe are not merely interesting directions for enquiry but are wholly answerable within the confines of metaphysical reason. Harman’s philosophy, like so many of the </w:t>
      </w:r>
      <w:r w:rsidRPr="00B64449">
        <w:rPr>
          <w:rStyle w:val="StyleUnderline"/>
        </w:rPr>
        <w:t>speculative ontologies that have emerged</w:t>
      </w:r>
      <w:r w:rsidRPr="00B64449">
        <w:rPr>
          <w:sz w:val="16"/>
        </w:rPr>
        <w:t xml:space="preserve"> in the last few years, </w:t>
      </w:r>
      <w:r w:rsidRPr="00B64449">
        <w:rPr>
          <w:rStyle w:val="Emphasis"/>
        </w:rPr>
        <w:t>do</w:t>
      </w:r>
      <w:r w:rsidRPr="00B64449">
        <w:rPr>
          <w:sz w:val="16"/>
        </w:rPr>
        <w:t xml:space="preserve">es </w:t>
      </w:r>
      <w:r w:rsidRPr="00B64449">
        <w:rPr>
          <w:rStyle w:val="Emphasis"/>
        </w:rPr>
        <w:t>not evince</w:t>
      </w:r>
      <w:r w:rsidRPr="00B64449">
        <w:rPr>
          <w:sz w:val="16"/>
        </w:rPr>
        <w:t xml:space="preserve"> </w:t>
      </w:r>
      <w:r w:rsidRPr="00B64449">
        <w:rPr>
          <w:rStyle w:val="StyleUnderline"/>
        </w:rPr>
        <w:t>such confidence</w:t>
      </w:r>
      <w:r w:rsidRPr="00B64449">
        <w:rPr>
          <w:sz w:val="16"/>
        </w:rPr>
        <w:t xml:space="preserve">, </w:t>
      </w:r>
      <w:r w:rsidRPr="00B64449">
        <w:rPr>
          <w:rStyle w:val="Emphasis"/>
        </w:rPr>
        <w:t>relinquishing</w:t>
      </w:r>
      <w:r w:rsidRPr="00B64449">
        <w:rPr>
          <w:sz w:val="16"/>
        </w:rPr>
        <w:t xml:space="preserve"> </w:t>
      </w:r>
      <w:r w:rsidRPr="00B64449">
        <w:rPr>
          <w:rStyle w:val="StyleUnderline"/>
        </w:rPr>
        <w:t>any grounding of its judgements in subjective or objective validity, and</w:t>
      </w:r>
      <w:r w:rsidRPr="00B64449">
        <w:rPr>
          <w:sz w:val="16"/>
        </w:rPr>
        <w:t xml:space="preserve"> instead </w:t>
      </w:r>
      <w:r w:rsidRPr="00F42F1E">
        <w:rPr>
          <w:rStyle w:val="StyleUnderline"/>
          <w:highlight w:val="cyan"/>
        </w:rPr>
        <w:t>justifying itself</w:t>
      </w:r>
      <w:r w:rsidRPr="00B64449">
        <w:rPr>
          <w:rStyle w:val="StyleUnderline"/>
        </w:rPr>
        <w:t xml:space="preserve"> above all </w:t>
      </w:r>
      <w:r w:rsidRPr="00F42F1E">
        <w:rPr>
          <w:rStyle w:val="StyleUnderline"/>
          <w:highlight w:val="cyan"/>
        </w:rPr>
        <w:t>in its</w:t>
      </w:r>
      <w:r w:rsidRPr="00F42F1E">
        <w:rPr>
          <w:sz w:val="16"/>
          <w:highlight w:val="cyan"/>
        </w:rPr>
        <w:t xml:space="preserve"> </w:t>
      </w:r>
      <w:r w:rsidRPr="00F42F1E">
        <w:rPr>
          <w:rStyle w:val="Emphasis"/>
          <w:highlight w:val="cyan"/>
        </w:rPr>
        <w:t>principled opposition</w:t>
      </w:r>
      <w:r w:rsidRPr="00B64449">
        <w:rPr>
          <w:sz w:val="16"/>
        </w:rPr>
        <w:t xml:space="preserve"> </w:t>
      </w:r>
      <w:r w:rsidRPr="00B64449">
        <w:rPr>
          <w:rStyle w:val="StyleUnderline"/>
        </w:rPr>
        <w:t>to the illusory enemy</w:t>
      </w:r>
      <w:r w:rsidRPr="00B64449">
        <w:rPr>
          <w:sz w:val="16"/>
        </w:rPr>
        <w:t xml:space="preserve"> of “correlationism.” Thus, </w:t>
      </w:r>
      <w:r w:rsidRPr="00B64449">
        <w:rPr>
          <w:rStyle w:val="StyleUnderline"/>
        </w:rPr>
        <w:t>although it affects the</w:t>
      </w:r>
      <w:r w:rsidRPr="00B64449">
        <w:rPr>
          <w:sz w:val="16"/>
        </w:rPr>
        <w:t xml:space="preserve"> </w:t>
      </w:r>
      <w:r w:rsidRPr="00B64449">
        <w:rPr>
          <w:rStyle w:val="Emphasis"/>
        </w:rPr>
        <w:t>stance</w:t>
      </w:r>
      <w:r w:rsidRPr="00B64449">
        <w:rPr>
          <w:sz w:val="16"/>
        </w:rPr>
        <w:t xml:space="preserve"> </w:t>
      </w:r>
      <w:r w:rsidRPr="00B64449">
        <w:rPr>
          <w:rStyle w:val="StyleUnderline"/>
        </w:rPr>
        <w:t>of a re-turn to a precritical metaphysics</w:t>
      </w:r>
      <w:r w:rsidRPr="00B64449">
        <w:rPr>
          <w:sz w:val="16"/>
        </w:rPr>
        <w:t xml:space="preserve">, to an ontological grounding that the Copernican Revolution forecloses, </w:t>
      </w:r>
      <w:r w:rsidRPr="00B64449">
        <w:rPr>
          <w:rStyle w:val="StyleUnderline"/>
        </w:rPr>
        <w:t>this speculative philosophy is</w:t>
      </w:r>
      <w:r w:rsidRPr="00B64449">
        <w:rPr>
          <w:sz w:val="16"/>
        </w:rPr>
        <w:t xml:space="preserve"> </w:t>
      </w:r>
      <w:r w:rsidRPr="00F42F1E">
        <w:rPr>
          <w:rStyle w:val="Emphasis"/>
          <w:sz w:val="24"/>
          <w:highlight w:val="cyan"/>
        </w:rPr>
        <w:t>in practice</w:t>
      </w:r>
      <w:r w:rsidRPr="00B64449">
        <w:rPr>
          <w:rStyle w:val="Emphasis"/>
          <w:sz w:val="24"/>
        </w:rPr>
        <w:t xml:space="preserve"> capable of </w:t>
      </w:r>
      <w:r w:rsidRPr="00F42F1E">
        <w:rPr>
          <w:rStyle w:val="Emphasis"/>
          <w:sz w:val="24"/>
          <w:highlight w:val="cyan"/>
        </w:rPr>
        <w:t>grounding itself only in its own speculativeness</w:t>
      </w:r>
      <w:r w:rsidRPr="00B64449">
        <w:rPr>
          <w:sz w:val="16"/>
        </w:rPr>
        <w:t xml:space="preserve">—which is to say, its own groundlessness, </w:t>
      </w:r>
      <w:r w:rsidRPr="00B64449">
        <w:rPr>
          <w:rStyle w:val="StyleUnderline"/>
        </w:rPr>
        <w:t>its refusal of any appeal to epistemological correspondence</w:t>
      </w:r>
      <w:r w:rsidRPr="00B64449">
        <w:rPr>
          <w:sz w:val="16"/>
        </w:rPr>
        <w:t xml:space="preserve"> (which would risk it falling back into positivism or naturalism), </w:t>
      </w:r>
      <w:r w:rsidRPr="00B64449">
        <w:rPr>
          <w:rStyle w:val="StyleUnderline"/>
        </w:rPr>
        <w:t>sociopolitical exigency</w:t>
      </w:r>
      <w:r w:rsidRPr="00B64449">
        <w:rPr>
          <w:sz w:val="16"/>
        </w:rPr>
        <w:t xml:space="preserve"> (which would threaten the cachet it draws from claiming to think a reality external to human concerns), </w:t>
      </w:r>
      <w:r w:rsidRPr="00B64449">
        <w:rPr>
          <w:rStyle w:val="StyleUnderline"/>
        </w:rPr>
        <w:t>or logical exactitude</w:t>
      </w:r>
      <w:r w:rsidRPr="00B64449">
        <w:rPr>
          <w:sz w:val="16"/>
        </w:rPr>
        <w:t xml:space="preserve"> (which would pull it back into the pedantic disputation of critical philosophy).</w:t>
      </w:r>
    </w:p>
    <w:p w14:paraId="2C4E3AFD" w14:textId="77777777" w:rsidR="00263BA9" w:rsidRPr="00B64449" w:rsidRDefault="00263BA9" w:rsidP="00263BA9">
      <w:pPr>
        <w:rPr>
          <w:sz w:val="16"/>
        </w:rPr>
      </w:pPr>
      <w:r w:rsidRPr="00B64449">
        <w:rPr>
          <w:sz w:val="16"/>
        </w:rPr>
        <w:t xml:space="preserve">Indeed, </w:t>
      </w:r>
      <w:r w:rsidRPr="00B64449">
        <w:rPr>
          <w:rStyle w:val="StyleUnderline"/>
        </w:rPr>
        <w:t>for a movement which is so</w:t>
      </w:r>
      <w:r w:rsidRPr="00B64449">
        <w:rPr>
          <w:sz w:val="16"/>
        </w:rPr>
        <w:t xml:space="preserve"> singlemindedly </w:t>
      </w:r>
      <w:r w:rsidRPr="00B64449">
        <w:rPr>
          <w:rStyle w:val="StyleUnderline"/>
        </w:rPr>
        <w:t xml:space="preserve">determined </w:t>
      </w:r>
      <w:r w:rsidRPr="00F42F1E">
        <w:rPr>
          <w:rStyle w:val="StyleUnderline"/>
          <w:highlight w:val="cyan"/>
        </w:rPr>
        <w:t>to</w:t>
      </w:r>
      <w:r w:rsidRPr="00F42F1E">
        <w:rPr>
          <w:sz w:val="16"/>
          <w:highlight w:val="cyan"/>
        </w:rPr>
        <w:t xml:space="preserve"> </w:t>
      </w:r>
      <w:r w:rsidRPr="00F42F1E">
        <w:rPr>
          <w:rStyle w:val="Emphasis"/>
          <w:highlight w:val="cyan"/>
        </w:rPr>
        <w:t>escape</w:t>
      </w:r>
      <w:r w:rsidRPr="00B64449">
        <w:rPr>
          <w:sz w:val="16"/>
        </w:rPr>
        <w:t xml:space="preserve"> </w:t>
      </w:r>
      <w:r w:rsidRPr="00B64449">
        <w:rPr>
          <w:rStyle w:val="StyleUnderline"/>
        </w:rPr>
        <w:t xml:space="preserve">the </w:t>
      </w:r>
      <w:r w:rsidRPr="00F42F1E">
        <w:rPr>
          <w:rStyle w:val="StyleUnderline"/>
          <w:highlight w:val="cyan"/>
        </w:rPr>
        <w:t>strictures</w:t>
      </w:r>
      <w:r w:rsidRPr="00B64449">
        <w:rPr>
          <w:sz w:val="16"/>
        </w:rPr>
        <w:t xml:space="preserve"> of correlationism, </w:t>
      </w:r>
      <w:r w:rsidRPr="00B64449">
        <w:rPr>
          <w:rStyle w:val="StyleUnderline"/>
        </w:rPr>
        <w:t xml:space="preserve">the </w:t>
      </w:r>
      <w:r w:rsidRPr="00F42F1E">
        <w:rPr>
          <w:rStyle w:val="StyleUnderline"/>
          <w:highlight w:val="cyan"/>
        </w:rPr>
        <w:t>speculative</w:t>
      </w:r>
      <w:r w:rsidRPr="00B64449">
        <w:rPr>
          <w:rStyle w:val="StyleUnderline"/>
        </w:rPr>
        <w:t xml:space="preserve"> turn</w:t>
      </w:r>
      <w:r w:rsidRPr="00B64449">
        <w:rPr>
          <w:sz w:val="16"/>
        </w:rPr>
        <w:t xml:space="preserve">, and OOO in particular, </w:t>
      </w:r>
      <w:r w:rsidRPr="00F42F1E">
        <w:rPr>
          <w:rStyle w:val="StyleUnderline"/>
          <w:highlight w:val="cyan"/>
        </w:rPr>
        <w:t>seems to find it</w:t>
      </w:r>
      <w:r w:rsidRPr="00B64449">
        <w:rPr>
          <w:sz w:val="16"/>
        </w:rPr>
        <w:t xml:space="preserve"> quite </w:t>
      </w:r>
      <w:r w:rsidRPr="00F42F1E">
        <w:rPr>
          <w:rStyle w:val="Emphasis"/>
          <w:highlight w:val="cyan"/>
        </w:rPr>
        <w:t>difficult</w:t>
      </w:r>
      <w:r w:rsidRPr="00B64449">
        <w:rPr>
          <w:sz w:val="16"/>
        </w:rPr>
        <w:t xml:space="preserve"> </w:t>
      </w:r>
      <w:r w:rsidRPr="00B64449">
        <w:rPr>
          <w:rStyle w:val="StyleUnderline"/>
        </w:rPr>
        <w:t>to actually move beyond this topic</w:t>
      </w:r>
      <w:r w:rsidRPr="00B64449">
        <w:rPr>
          <w:sz w:val="16"/>
        </w:rPr>
        <w:t xml:space="preserve">. In spite of his oft-stated rejection of critique as a mode of philosophical argumentation, Harman’s </w:t>
      </w:r>
      <w:r w:rsidRPr="00B64449">
        <w:rPr>
          <w:rStyle w:val="StyleUnderline"/>
        </w:rPr>
        <w:t xml:space="preserve">writings </w:t>
      </w:r>
      <w:r w:rsidRPr="00F42F1E">
        <w:rPr>
          <w:rStyle w:val="StyleUnderline"/>
          <w:highlight w:val="cyan"/>
        </w:rPr>
        <w:t>remain</w:t>
      </w:r>
      <w:r w:rsidRPr="00B64449">
        <w:rPr>
          <w:sz w:val="16"/>
        </w:rPr>
        <w:t xml:space="preserve"> curiously </w:t>
      </w:r>
      <w:r w:rsidRPr="00F42F1E">
        <w:rPr>
          <w:rStyle w:val="Emphasis"/>
          <w:highlight w:val="cyan"/>
        </w:rPr>
        <w:t>fixated</w:t>
      </w:r>
      <w:r w:rsidRPr="00B64449">
        <w:rPr>
          <w:sz w:val="16"/>
        </w:rPr>
        <w:t xml:space="preserve"> </w:t>
      </w:r>
      <w:r w:rsidRPr="00B64449">
        <w:rPr>
          <w:rStyle w:val="StyleUnderline"/>
        </w:rPr>
        <w:t>on the alleged failure</w:t>
      </w:r>
      <w:r w:rsidRPr="00B64449">
        <w:rPr>
          <w:sz w:val="16"/>
        </w:rPr>
        <w:t xml:space="preserve"> of correlationism </w:t>
      </w:r>
      <w:r w:rsidRPr="00B64449">
        <w:rPr>
          <w:rStyle w:val="StyleUnderline"/>
        </w:rPr>
        <w:t>to account for the</w:t>
      </w:r>
      <w:r w:rsidRPr="00B64449">
        <w:rPr>
          <w:sz w:val="16"/>
        </w:rPr>
        <w:t xml:space="preserve"> rich </w:t>
      </w:r>
      <w:r w:rsidRPr="00B64449">
        <w:rPr>
          <w:rStyle w:val="StyleUnderline"/>
        </w:rPr>
        <w:t>world</w:t>
      </w:r>
      <w:r w:rsidRPr="00B64449">
        <w:rPr>
          <w:sz w:val="16"/>
        </w:rPr>
        <w:t xml:space="preserve"> of objects. We </w:t>
      </w:r>
      <w:r w:rsidRPr="00B64449">
        <w:rPr>
          <w:rStyle w:val="StyleUnderline"/>
        </w:rPr>
        <w:t>witness</w:t>
      </w:r>
      <w:r w:rsidRPr="00B64449">
        <w:rPr>
          <w:sz w:val="16"/>
        </w:rPr>
        <w:t xml:space="preserve"> in OOO </w:t>
      </w:r>
      <w:r w:rsidRPr="00F42F1E">
        <w:rPr>
          <w:rStyle w:val="StyleUnderline"/>
          <w:highlight w:val="cyan"/>
        </w:rPr>
        <w:t>a</w:t>
      </w:r>
      <w:r w:rsidRPr="00B64449">
        <w:rPr>
          <w:sz w:val="16"/>
        </w:rPr>
        <w:t xml:space="preserve"> kind of </w:t>
      </w:r>
      <w:r w:rsidRPr="00F42F1E">
        <w:rPr>
          <w:rStyle w:val="Emphasis"/>
          <w:highlight w:val="cyan"/>
        </w:rPr>
        <w:t>repetition compulsion</w:t>
      </w:r>
      <w:r w:rsidRPr="00F42F1E">
        <w:rPr>
          <w:sz w:val="16"/>
          <w:highlight w:val="cyan"/>
        </w:rPr>
        <w:t xml:space="preserve"> </w:t>
      </w:r>
      <w:r w:rsidRPr="00F42F1E">
        <w:rPr>
          <w:rStyle w:val="StyleUnderline"/>
          <w:highlight w:val="cyan"/>
        </w:rPr>
        <w:t>of the traumatic wrong turn</w:t>
      </w:r>
      <w:r w:rsidRPr="00B64449">
        <w:rPr>
          <w:rStyle w:val="StyleUnderline"/>
        </w:rPr>
        <w:t xml:space="preserve"> of the Copernican Revolution: the former’s obsession with the</w:t>
      </w:r>
      <w:r w:rsidRPr="00B64449">
        <w:rPr>
          <w:sz w:val="16"/>
        </w:rPr>
        <w:t xml:space="preserve"> </w:t>
      </w:r>
      <w:r w:rsidRPr="00B64449">
        <w:rPr>
          <w:rStyle w:val="Emphasis"/>
        </w:rPr>
        <w:t>horizon</w:t>
      </w:r>
      <w:r w:rsidRPr="00B64449">
        <w:rPr>
          <w:sz w:val="16"/>
        </w:rPr>
        <w:t xml:space="preserve"> </w:t>
      </w:r>
      <w:r w:rsidRPr="00B64449">
        <w:rPr>
          <w:rStyle w:val="StyleUnderline"/>
        </w:rPr>
        <w:t>of philosophical discourse repeats, in a</w:t>
      </w:r>
      <w:r w:rsidRPr="00B64449">
        <w:rPr>
          <w:sz w:val="16"/>
        </w:rPr>
        <w:t xml:space="preserve"> much </w:t>
      </w:r>
      <w:r w:rsidRPr="00B64449">
        <w:rPr>
          <w:rStyle w:val="Emphasis"/>
        </w:rPr>
        <w:t>more simplified form</w:t>
      </w:r>
      <w:r w:rsidRPr="00B64449">
        <w:rPr>
          <w:sz w:val="16"/>
        </w:rPr>
        <w:t xml:space="preserve">, </w:t>
      </w:r>
      <w:r w:rsidRPr="00B64449">
        <w:rPr>
          <w:rStyle w:val="StyleUnderline"/>
        </w:rPr>
        <w:t>the</w:t>
      </w:r>
      <w:r w:rsidRPr="00B64449">
        <w:rPr>
          <w:sz w:val="16"/>
        </w:rPr>
        <w:t xml:space="preserve"> Kantian </w:t>
      </w:r>
      <w:r w:rsidRPr="00B64449">
        <w:rPr>
          <w:rStyle w:val="Emphasis"/>
        </w:rPr>
        <w:t>transcendental</w:t>
      </w:r>
      <w:r w:rsidRPr="00B64449">
        <w:rPr>
          <w:sz w:val="16"/>
        </w:rPr>
        <w:t xml:space="preserve"> </w:t>
      </w:r>
      <w:r w:rsidRPr="00B64449">
        <w:rPr>
          <w:rStyle w:val="StyleUnderline"/>
        </w:rPr>
        <w:t>delimitation of the appropriate boundaries of metaphysics—albeit in this case</w:t>
      </w:r>
      <w:r w:rsidRPr="00B64449">
        <w:rPr>
          <w:sz w:val="16"/>
        </w:rPr>
        <w:t xml:space="preserve"> </w:t>
      </w:r>
      <w:r w:rsidRPr="00B64449">
        <w:rPr>
          <w:rStyle w:val="Emphasis"/>
        </w:rPr>
        <w:t>effectively eliminating</w:t>
      </w:r>
      <w:r w:rsidRPr="00B64449">
        <w:rPr>
          <w:sz w:val="16"/>
        </w:rPr>
        <w:t xml:space="preserve"> </w:t>
      </w:r>
      <w:r w:rsidRPr="00B64449">
        <w:rPr>
          <w:rStyle w:val="StyleUnderline"/>
        </w:rPr>
        <w:t>such boundaries</w:t>
      </w:r>
      <w:r w:rsidRPr="00B64449">
        <w:rPr>
          <w:sz w:val="16"/>
        </w:rPr>
        <w:t xml:space="preserve">; or, indeed, proscribing the very suggestion of such boundaries. In its aforesaid groundlessness, </w:t>
      </w:r>
      <w:r w:rsidRPr="00B64449">
        <w:rPr>
          <w:rStyle w:val="StyleUnderline"/>
        </w:rPr>
        <w:t>this speculative approach is</w:t>
      </w:r>
      <w:r w:rsidRPr="00B64449">
        <w:rPr>
          <w:sz w:val="16"/>
        </w:rPr>
        <w:t xml:space="preserve"> instead </w:t>
      </w:r>
      <w:r w:rsidRPr="00F42F1E">
        <w:rPr>
          <w:rStyle w:val="Emphasis"/>
          <w:highlight w:val="cyan"/>
        </w:rPr>
        <w:t>forced</w:t>
      </w:r>
      <w:r w:rsidRPr="00F42F1E">
        <w:rPr>
          <w:sz w:val="16"/>
          <w:highlight w:val="cyan"/>
        </w:rPr>
        <w:t xml:space="preserve"> </w:t>
      </w:r>
      <w:r w:rsidRPr="00F42F1E">
        <w:rPr>
          <w:rStyle w:val="StyleUnderline"/>
          <w:highlight w:val="cyan"/>
        </w:rPr>
        <w:t>to</w:t>
      </w:r>
      <w:r w:rsidRPr="00B64449">
        <w:rPr>
          <w:rStyle w:val="StyleUnderline"/>
        </w:rPr>
        <w:t xml:space="preserve"> continually </w:t>
      </w:r>
      <w:r w:rsidRPr="00F42F1E">
        <w:rPr>
          <w:rStyle w:val="StyleUnderline"/>
          <w:highlight w:val="cyan"/>
        </w:rPr>
        <w:t>defend</w:t>
      </w:r>
      <w:r w:rsidRPr="00B64449">
        <w:rPr>
          <w:rStyle w:val="StyleUnderline"/>
        </w:rPr>
        <w:t xml:space="preserve"> itself </w:t>
      </w:r>
      <w:r w:rsidRPr="00F42F1E">
        <w:rPr>
          <w:rStyle w:val="StyleUnderline"/>
          <w:highlight w:val="cyan"/>
        </w:rPr>
        <w:t>and justify its</w:t>
      </w:r>
      <w:r w:rsidRPr="00B64449">
        <w:rPr>
          <w:rStyle w:val="StyleUnderline"/>
        </w:rPr>
        <w:t xml:space="preserve"> own </w:t>
      </w:r>
      <w:r w:rsidRPr="00F42F1E">
        <w:rPr>
          <w:rStyle w:val="StyleUnderline"/>
          <w:highlight w:val="cyan"/>
        </w:rPr>
        <w:t>utility in</w:t>
      </w:r>
      <w:r w:rsidRPr="00B64449">
        <w:rPr>
          <w:rStyle w:val="StyleUnderline"/>
        </w:rPr>
        <w:t xml:space="preserve"> terms of its </w:t>
      </w:r>
      <w:r w:rsidRPr="00F42F1E">
        <w:rPr>
          <w:rStyle w:val="StyleUnderline"/>
        </w:rPr>
        <w:t>novelty</w:t>
      </w:r>
      <w:r w:rsidRPr="00B64449">
        <w:rPr>
          <w:rStyle w:val="StyleUnderline"/>
        </w:rPr>
        <w:t xml:space="preserve">, </w:t>
      </w:r>
      <w:r w:rsidRPr="00F42F1E">
        <w:rPr>
          <w:rStyle w:val="StyleUnderline"/>
          <w:highlight w:val="cyan"/>
        </w:rPr>
        <w:t>its</w:t>
      </w:r>
      <w:r w:rsidRPr="00F42F1E">
        <w:rPr>
          <w:sz w:val="16"/>
          <w:highlight w:val="cyan"/>
        </w:rPr>
        <w:t xml:space="preserve"> </w:t>
      </w:r>
      <w:r w:rsidRPr="00F42F1E">
        <w:rPr>
          <w:rStyle w:val="Emphasis"/>
          <w:highlight w:val="cyan"/>
        </w:rPr>
        <w:t>radical departure</w:t>
      </w:r>
      <w:r w:rsidRPr="00B64449">
        <w:rPr>
          <w:sz w:val="16"/>
        </w:rPr>
        <w:t xml:space="preserve"> </w:t>
      </w:r>
      <w:r w:rsidRPr="00B64449">
        <w:rPr>
          <w:rStyle w:val="StyleUnderline"/>
        </w:rPr>
        <w:t>from all prior philosophies</w:t>
      </w:r>
      <w:r w:rsidRPr="00B64449">
        <w:rPr>
          <w:sz w:val="16"/>
        </w:rPr>
        <w:t xml:space="preserve">. Paradoxically then, </w:t>
      </w:r>
      <w:r w:rsidRPr="00F42F1E">
        <w:rPr>
          <w:rStyle w:val="StyleUnderline"/>
          <w:highlight w:val="cyan"/>
        </w:rPr>
        <w:t>it can</w:t>
      </w:r>
      <w:r w:rsidRPr="00F42F1E">
        <w:rPr>
          <w:sz w:val="16"/>
          <w:highlight w:val="cyan"/>
        </w:rPr>
        <w:t xml:space="preserve"> </w:t>
      </w:r>
      <w:r w:rsidRPr="00F42F1E">
        <w:rPr>
          <w:rStyle w:val="Emphasis"/>
          <w:highlight w:val="cyan"/>
        </w:rPr>
        <w:t>never truly escape</w:t>
      </w:r>
      <w:r w:rsidRPr="00B64449">
        <w:rPr>
          <w:sz w:val="16"/>
        </w:rPr>
        <w:t xml:space="preserve"> the Copernican Revolution, </w:t>
      </w:r>
      <w:r w:rsidRPr="00B64449">
        <w:rPr>
          <w:rStyle w:val="StyleUnderline"/>
        </w:rPr>
        <w:t>for it must always refer back to it, incessantly</w:t>
      </w:r>
      <w:r w:rsidRPr="00B64449">
        <w:rPr>
          <w:sz w:val="16"/>
        </w:rPr>
        <w:t xml:space="preserve"> </w:t>
      </w:r>
      <w:r w:rsidRPr="00B64449">
        <w:rPr>
          <w:rStyle w:val="Emphasis"/>
        </w:rPr>
        <w:t>underscoring</w:t>
      </w:r>
      <w:r w:rsidRPr="00B64449">
        <w:rPr>
          <w:sz w:val="16"/>
        </w:rPr>
        <w:t xml:space="preserve"> </w:t>
      </w:r>
      <w:r w:rsidRPr="00B64449">
        <w:rPr>
          <w:rStyle w:val="StyleUnderline"/>
        </w:rPr>
        <w:t>the break from this tradition that is its</w:t>
      </w:r>
      <w:r w:rsidRPr="00B64449">
        <w:rPr>
          <w:sz w:val="16"/>
        </w:rPr>
        <w:t xml:space="preserve"> </w:t>
      </w:r>
      <w:r w:rsidRPr="00B64449">
        <w:rPr>
          <w:rStyle w:val="Emphasis"/>
          <w:i/>
        </w:rPr>
        <w:t>raison d’être</w:t>
      </w:r>
      <w:r w:rsidRPr="00B64449">
        <w:rPr>
          <w:sz w:val="16"/>
        </w:rPr>
        <w:t>.</w:t>
      </w:r>
    </w:p>
    <w:p w14:paraId="5039BEE5" w14:textId="77777777" w:rsidR="00263BA9" w:rsidRPr="00B64449" w:rsidRDefault="00263BA9" w:rsidP="00263BA9">
      <w:pPr>
        <w:rPr>
          <w:sz w:val="16"/>
        </w:rPr>
      </w:pPr>
      <w:r w:rsidRPr="00B64449">
        <w:rPr>
          <w:rStyle w:val="StyleUnderline"/>
        </w:rPr>
        <w:t>Arguing</w:t>
      </w:r>
      <w:r w:rsidRPr="00B64449">
        <w:rPr>
          <w:sz w:val="16"/>
        </w:rPr>
        <w:t xml:space="preserve"> that “</w:t>
      </w:r>
      <w:r w:rsidRPr="00B64449">
        <w:rPr>
          <w:rStyle w:val="StyleUnderline"/>
        </w:rPr>
        <w:t>every theory is</w:t>
      </w:r>
      <w:r w:rsidRPr="00B64449">
        <w:rPr>
          <w:sz w:val="16"/>
        </w:rPr>
        <w:t xml:space="preserve"> </w:t>
      </w:r>
      <w:r w:rsidRPr="00B64449">
        <w:rPr>
          <w:rStyle w:val="Emphasis"/>
        </w:rPr>
        <w:t>separated</w:t>
      </w:r>
      <w:r w:rsidRPr="00B64449">
        <w:rPr>
          <w:sz w:val="16"/>
        </w:rPr>
        <w:t xml:space="preserve"> </w:t>
      </w:r>
      <w:r w:rsidRPr="00B64449">
        <w:rPr>
          <w:rStyle w:val="StyleUnderline"/>
        </w:rPr>
        <w:t>from every reality by an</w:t>
      </w:r>
      <w:r w:rsidRPr="00B64449">
        <w:rPr>
          <w:sz w:val="16"/>
        </w:rPr>
        <w:t xml:space="preserve"> </w:t>
      </w:r>
      <w:r w:rsidRPr="00B64449">
        <w:rPr>
          <w:rStyle w:val="Emphasis"/>
        </w:rPr>
        <w:t>unbridgeable chasm</w:t>
      </w:r>
      <w:r w:rsidRPr="00B64449">
        <w:rPr>
          <w:sz w:val="16"/>
        </w:rPr>
        <w:t xml:space="preserve">,” </w:t>
      </w:r>
      <w:r w:rsidRPr="00B64449">
        <w:rPr>
          <w:rStyle w:val="StyleUnderline"/>
        </w:rPr>
        <w:t>and</w:t>
      </w:r>
      <w:r w:rsidRPr="00B64449">
        <w:rPr>
          <w:sz w:val="16"/>
        </w:rPr>
        <w:t xml:space="preserve"> thus </w:t>
      </w:r>
      <w:r w:rsidRPr="00B64449">
        <w:rPr>
          <w:rStyle w:val="StyleUnderline"/>
        </w:rPr>
        <w:t>positing a</w:t>
      </w:r>
      <w:r w:rsidRPr="00B64449">
        <w:rPr>
          <w:sz w:val="16"/>
        </w:rPr>
        <w:t xml:space="preserve"> </w:t>
      </w:r>
      <w:r w:rsidRPr="00B64449">
        <w:rPr>
          <w:rStyle w:val="Emphasis"/>
        </w:rPr>
        <w:t>bizarre realism</w:t>
      </w:r>
      <w:r w:rsidRPr="00B64449">
        <w:rPr>
          <w:sz w:val="16"/>
        </w:rPr>
        <w:t xml:space="preserve"> </w:t>
      </w:r>
      <w:r w:rsidRPr="00B64449">
        <w:rPr>
          <w:rStyle w:val="StyleUnderline"/>
        </w:rPr>
        <w:t>that lays claim to reality as such but</w:t>
      </w:r>
      <w:r w:rsidRPr="00B64449">
        <w:rPr>
          <w:sz w:val="16"/>
        </w:rPr>
        <w:t xml:space="preserve"> </w:t>
      </w:r>
      <w:r w:rsidRPr="00B64449">
        <w:rPr>
          <w:rStyle w:val="Emphasis"/>
        </w:rPr>
        <w:t>asserts no knowledge</w:t>
      </w:r>
      <w:r w:rsidRPr="00B64449">
        <w:rPr>
          <w:sz w:val="16"/>
        </w:rPr>
        <w:t xml:space="preserve"> </w:t>
      </w:r>
      <w:r w:rsidRPr="00B64449">
        <w:rPr>
          <w:rStyle w:val="StyleUnderline"/>
        </w:rPr>
        <w:t>of this reality</w:t>
      </w:r>
      <w:r w:rsidRPr="00B64449">
        <w:rPr>
          <w:sz w:val="16"/>
        </w:rPr>
        <w:t xml:space="preserve">, Harman </w:t>
      </w:r>
      <w:r w:rsidRPr="00B64449">
        <w:rPr>
          <w:rStyle w:val="StyleUnderline"/>
        </w:rPr>
        <w:t xml:space="preserve">ironically </w:t>
      </w:r>
      <w:r w:rsidRPr="00F42F1E">
        <w:rPr>
          <w:rStyle w:val="StyleUnderline"/>
          <w:highlight w:val="cyan"/>
        </w:rPr>
        <w:t>brings the speculative</w:t>
      </w:r>
      <w:r w:rsidRPr="00B64449">
        <w:rPr>
          <w:rStyle w:val="StyleUnderline"/>
        </w:rPr>
        <w:t xml:space="preserve"> turn </w:t>
      </w:r>
      <w:r w:rsidRPr="00F42F1E">
        <w:rPr>
          <w:rStyle w:val="StyleUnderline"/>
          <w:highlight w:val="cyan"/>
        </w:rPr>
        <w:t>full circle</w:t>
      </w:r>
      <w:r w:rsidRPr="00B64449">
        <w:rPr>
          <w:rStyle w:val="StyleUnderline"/>
        </w:rPr>
        <w:t>, back to that most</w:t>
      </w:r>
      <w:r w:rsidRPr="00B64449">
        <w:rPr>
          <w:sz w:val="16"/>
        </w:rPr>
        <w:t xml:space="preserve"> </w:t>
      </w:r>
      <w:r w:rsidRPr="00B64449">
        <w:rPr>
          <w:rStyle w:val="Emphasis"/>
        </w:rPr>
        <w:t>derided</w:t>
      </w:r>
      <w:r w:rsidRPr="00B64449">
        <w:rPr>
          <w:sz w:val="16"/>
        </w:rPr>
        <w:t xml:space="preserve"> </w:t>
      </w:r>
      <w:r w:rsidRPr="00B64449">
        <w:rPr>
          <w:rStyle w:val="StyleUnderline"/>
        </w:rPr>
        <w:t>of deconstructionist creeds</w:t>
      </w:r>
      <w:r w:rsidRPr="00B64449">
        <w:rPr>
          <w:sz w:val="16"/>
        </w:rPr>
        <w:t xml:space="preserve">: </w:t>
      </w:r>
      <w:r w:rsidRPr="00B64449">
        <w:rPr>
          <w:rStyle w:val="Emphasis"/>
          <w:sz w:val="24"/>
        </w:rPr>
        <w:t xml:space="preserve">the </w:t>
      </w:r>
      <w:r w:rsidRPr="00F42F1E">
        <w:rPr>
          <w:rStyle w:val="Emphasis"/>
          <w:sz w:val="24"/>
          <w:highlight w:val="cyan"/>
        </w:rPr>
        <w:t>indefinite play of signification in</w:t>
      </w:r>
      <w:r w:rsidRPr="00B64449">
        <w:rPr>
          <w:rStyle w:val="Emphasis"/>
          <w:sz w:val="24"/>
        </w:rPr>
        <w:t xml:space="preserve"> the </w:t>
      </w:r>
      <w:r w:rsidRPr="00F42F1E">
        <w:rPr>
          <w:rStyle w:val="Emphasis"/>
          <w:sz w:val="24"/>
          <w:highlight w:val="cyan"/>
        </w:rPr>
        <w:t>absence of any transcendental anchorage</w:t>
      </w:r>
      <w:r w:rsidRPr="00B64449">
        <w:rPr>
          <w:sz w:val="16"/>
        </w:rPr>
        <w:t xml:space="preserve">.59 For although he himself remarks that “the customary postmodernist jump from one truth to infinite truths misses the more interesting option of a finite plurality of them,” this latter option is meaningless if one is denied the means by which the limits of this bounded set might come to be known.60 The real becomes a blank screen, upon which the speculative philosopher projects their own arbitrary reality, valued only insofar as it marks a rupture from what has come before. </w:t>
      </w:r>
      <w:r w:rsidRPr="00F42F1E">
        <w:rPr>
          <w:rStyle w:val="StyleUnderline"/>
          <w:highlight w:val="cyan"/>
        </w:rPr>
        <w:t>Purged of</w:t>
      </w:r>
      <w:r w:rsidRPr="00B64449">
        <w:rPr>
          <w:rStyle w:val="StyleUnderline"/>
        </w:rPr>
        <w:t xml:space="preserve"> the</w:t>
      </w:r>
      <w:r w:rsidRPr="00B64449">
        <w:rPr>
          <w:sz w:val="16"/>
        </w:rPr>
        <w:t xml:space="preserve"> </w:t>
      </w:r>
      <w:r w:rsidRPr="00F42F1E">
        <w:rPr>
          <w:rStyle w:val="Emphasis"/>
          <w:highlight w:val="cyan"/>
        </w:rPr>
        <w:t>critical imperatives</w:t>
      </w:r>
      <w:r w:rsidRPr="00B64449">
        <w:rPr>
          <w:sz w:val="16"/>
        </w:rPr>
        <w:t xml:space="preserve"> </w:t>
      </w:r>
      <w:r w:rsidRPr="00B64449">
        <w:rPr>
          <w:rStyle w:val="StyleUnderline"/>
        </w:rPr>
        <w:t>that drove poststructuralism and deconstruction</w:t>
      </w:r>
      <w:r w:rsidRPr="00B64449">
        <w:rPr>
          <w:sz w:val="16"/>
        </w:rPr>
        <w:t xml:space="preserve"> in their numerous deviations and derivations, </w:t>
      </w:r>
      <w:r w:rsidRPr="00B64449">
        <w:rPr>
          <w:rStyle w:val="StyleUnderline"/>
        </w:rPr>
        <w:t>the</w:t>
      </w:r>
      <w:r w:rsidRPr="00B64449">
        <w:rPr>
          <w:sz w:val="16"/>
        </w:rPr>
        <w:t xml:space="preserve"> </w:t>
      </w:r>
      <w:r w:rsidRPr="00B64449">
        <w:rPr>
          <w:rStyle w:val="Emphasis"/>
        </w:rPr>
        <w:t>speculative turn</w:t>
      </w:r>
      <w:r w:rsidRPr="00B64449">
        <w:rPr>
          <w:sz w:val="16"/>
        </w:rPr>
        <w:t xml:space="preserve"> ultimately </w:t>
      </w:r>
      <w:r w:rsidRPr="00B64449">
        <w:rPr>
          <w:rStyle w:val="StyleUnderline"/>
        </w:rPr>
        <w:t xml:space="preserve">comes to be </w:t>
      </w:r>
      <w:r w:rsidRPr="00F42F1E">
        <w:rPr>
          <w:rStyle w:val="StyleUnderline"/>
          <w:highlight w:val="cyan"/>
        </w:rPr>
        <w:t>justified in the</w:t>
      </w:r>
      <w:r w:rsidRPr="00B64449">
        <w:rPr>
          <w:sz w:val="16"/>
        </w:rPr>
        <w:t xml:space="preserve"> </w:t>
      </w:r>
      <w:r w:rsidRPr="00B64449">
        <w:rPr>
          <w:rStyle w:val="Emphasis"/>
        </w:rPr>
        <w:t xml:space="preserve">mere </w:t>
      </w:r>
      <w:r w:rsidRPr="00F42F1E">
        <w:rPr>
          <w:rStyle w:val="Emphasis"/>
          <w:highlight w:val="cyan"/>
        </w:rPr>
        <w:t>fact of its turning</w:t>
      </w:r>
      <w:r w:rsidRPr="00B64449">
        <w:rPr>
          <w:sz w:val="16"/>
        </w:rPr>
        <w:t xml:space="preserve">, </w:t>
      </w:r>
      <w:r w:rsidRPr="00B64449">
        <w:rPr>
          <w:rStyle w:val="StyleUnderline"/>
        </w:rPr>
        <w:t>its differentiation from that which preceded it</w:t>
      </w:r>
      <w:r w:rsidRPr="00B64449">
        <w:rPr>
          <w:sz w:val="16"/>
        </w:rPr>
        <w:t>.</w:t>
      </w:r>
    </w:p>
    <w:p w14:paraId="525D3FDE" w14:textId="77777777" w:rsidR="00263BA9" w:rsidRPr="00D73709" w:rsidRDefault="00263BA9" w:rsidP="00263BA9"/>
    <w:p w14:paraId="5E67F7F8" w14:textId="77777777" w:rsidR="00263BA9" w:rsidRDefault="00263BA9" w:rsidP="00263BA9">
      <w:pPr>
        <w:pStyle w:val="Heading4"/>
      </w:pPr>
      <w:r>
        <w:t xml:space="preserve">Speculative fiction get co-opted by the alt right and turns the AFF – Timothy McVey and January 6 prove. </w:t>
      </w:r>
    </w:p>
    <w:p w14:paraId="55A0DA81" w14:textId="77777777" w:rsidR="00263BA9" w:rsidRPr="00F76632" w:rsidRDefault="00263BA9" w:rsidP="00263BA9">
      <w:r>
        <w:rPr>
          <w:rStyle w:val="Style13ptBold"/>
        </w:rPr>
        <w:t xml:space="preserve">Crawford 21 </w:t>
      </w:r>
      <w:r>
        <w:rPr>
          <w:rFonts w:ascii="Times New Roman" w:eastAsia="Times New Roman" w:hAnsi="Times New Roman" w:cs="Times New Roman"/>
          <w:i/>
          <w:iCs/>
          <w:color w:val="000000"/>
          <w:sz w:val="24"/>
          <w:szCs w:val="24"/>
        </w:rPr>
        <w:t>(</w:t>
      </w:r>
      <w:r w:rsidRPr="00F76632">
        <w:rPr>
          <w:rFonts w:ascii="Times New Roman" w:eastAsia="Times New Roman" w:hAnsi="Times New Roman" w:cs="Times New Roman"/>
          <w:i/>
          <w:iCs/>
          <w:color w:val="000000"/>
          <w:sz w:val="24"/>
          <w:szCs w:val="24"/>
        </w:rPr>
        <w:t>Lauren Crawford (she/her) is a doctoral student and instructor at Michigan State University. Her research interests include speculative fiction and its fandoms; digital media and culture; and critical theory. More specifically, her work has explored speculative-fictional narratology as it relates to and is co-opted by conspiracism, disinformation, and digital fascism.</w:t>
      </w:r>
      <w:r w:rsidRPr="00F76632">
        <w:rPr>
          <w:i/>
          <w:iCs/>
        </w:rPr>
        <w:t>The SF Worlding of the Alt-Right : Conspiracy, Sabotage, and Fatal Misreadings</w:t>
      </w:r>
      <w:r w:rsidRPr="00F76632">
        <w:t>. (2021). Msu.edu. https://d.lib.msu.edu/etd/49778?q=Policy%20Review</w:t>
      </w:r>
      <w:r>
        <w:t>)//TM</w:t>
      </w:r>
    </w:p>
    <w:p w14:paraId="16EB78E8" w14:textId="77777777" w:rsidR="00263BA9" w:rsidRPr="00F76632" w:rsidRDefault="00263BA9" w:rsidP="00263BA9">
      <w:pPr>
        <w:rPr>
          <w:sz w:val="10"/>
        </w:rPr>
      </w:pPr>
      <w:r w:rsidRPr="00F76632">
        <w:rPr>
          <w:sz w:val="10"/>
        </w:rPr>
        <w:t xml:space="preserve">NTRODUCTION </w:t>
      </w:r>
      <w:r w:rsidRPr="005F6B28">
        <w:rPr>
          <w:rStyle w:val="StyleUnderline"/>
        </w:rPr>
        <w:t xml:space="preserve">The </w:t>
      </w:r>
      <w:r w:rsidRPr="0081370D">
        <w:rPr>
          <w:rStyle w:val="StyleUnderline"/>
          <w:highlight w:val="cyan"/>
        </w:rPr>
        <w:t>rise of (neo)fascist factions like</w:t>
      </w:r>
      <w:r w:rsidRPr="005F6B28">
        <w:rPr>
          <w:rStyle w:val="StyleUnderline"/>
        </w:rPr>
        <w:t xml:space="preserve"> the </w:t>
      </w:r>
      <w:r w:rsidRPr="0081370D">
        <w:rPr>
          <w:rStyle w:val="StyleUnderline"/>
          <w:highlight w:val="cyan"/>
        </w:rPr>
        <w:t>alt-right</w:t>
      </w:r>
      <w:r w:rsidRPr="005F6B28">
        <w:rPr>
          <w:rStyle w:val="StyleUnderline"/>
        </w:rPr>
        <w:t xml:space="preserve"> has </w:t>
      </w:r>
      <w:r w:rsidRPr="0081370D">
        <w:rPr>
          <w:rStyle w:val="StyleUnderline"/>
          <w:highlight w:val="cyan"/>
        </w:rPr>
        <w:t>focused attention on</w:t>
      </w:r>
      <w:r w:rsidRPr="005F6B28">
        <w:rPr>
          <w:rStyle w:val="StyleUnderline"/>
        </w:rPr>
        <w:t xml:space="preserve"> the ways in which the internet,</w:t>
      </w:r>
      <w:r w:rsidRPr="00F76632">
        <w:rPr>
          <w:sz w:val="10"/>
        </w:rPr>
        <w:t xml:space="preserve"> anonymity, and conspiracy theories </w:t>
      </w:r>
      <w:r w:rsidRPr="005F6B28">
        <w:rPr>
          <w:rStyle w:val="StyleUnderline"/>
        </w:rPr>
        <w:t>have</w:t>
      </w:r>
      <w:r w:rsidRPr="00F76632">
        <w:rPr>
          <w:sz w:val="10"/>
        </w:rPr>
        <w:t xml:space="preserve"> disseminated and </w:t>
      </w:r>
      <w:r w:rsidRPr="005F6B28">
        <w:rPr>
          <w:rStyle w:val="StyleUnderline"/>
        </w:rPr>
        <w:t>normalized violent, white supremacist ideology</w:t>
      </w:r>
      <w:r w:rsidRPr="00F76632">
        <w:rPr>
          <w:sz w:val="10"/>
        </w:rPr>
        <w:t xml:space="preserve">. Recent research by Alexandra Minna Stern, David Neiwert, and Mike Wendling, among others, has demystified these insular groups that trade in memes and irony to sow affinity, build ranks, and further proselytize their racist, xenophobic, and misogynist Weltanschauungs. </w:t>
      </w:r>
      <w:r w:rsidRPr="005F6B28">
        <w:rPr>
          <w:rStyle w:val="StyleUnderline"/>
        </w:rPr>
        <w:t xml:space="preserve">But there is a surprising lacuna on another form of community- and trust- building within these factions: </w:t>
      </w:r>
      <w:r w:rsidRPr="005F6B28">
        <w:rPr>
          <w:rStyle w:val="Emphasis"/>
        </w:rPr>
        <w:t xml:space="preserve">that of </w:t>
      </w:r>
      <w:r w:rsidRPr="0081370D">
        <w:rPr>
          <w:rStyle w:val="Emphasis"/>
          <w:highlight w:val="cyan"/>
        </w:rPr>
        <w:t>speculative fiction</w:t>
      </w:r>
      <w:r w:rsidRPr="005F6B28">
        <w:rPr>
          <w:rStyle w:val="Emphasis"/>
        </w:rPr>
        <w:t xml:space="preserve"> (SF) and its fandoms. </w:t>
      </w:r>
      <w:r w:rsidRPr="0081370D">
        <w:rPr>
          <w:rStyle w:val="Emphasis"/>
        </w:rPr>
        <w:t>Indeed</w:t>
      </w:r>
      <w:r w:rsidRPr="005F6B28">
        <w:rPr>
          <w:rStyle w:val="Emphasis"/>
        </w:rPr>
        <w:t xml:space="preserve">, </w:t>
      </w:r>
      <w:r w:rsidRPr="0081370D">
        <w:rPr>
          <w:rStyle w:val="Emphasis"/>
          <w:highlight w:val="cyan"/>
        </w:rPr>
        <w:t>one of</w:t>
      </w:r>
      <w:r w:rsidRPr="005F6B28">
        <w:rPr>
          <w:rStyle w:val="Emphasis"/>
        </w:rPr>
        <w:t xml:space="preserve"> the </w:t>
      </w:r>
      <w:r w:rsidRPr="0081370D">
        <w:rPr>
          <w:rStyle w:val="Emphasis"/>
          <w:highlight w:val="cyan"/>
        </w:rPr>
        <w:t xml:space="preserve">most recognizable alt-right </w:t>
      </w:r>
      <w:r w:rsidRPr="0081370D">
        <w:rPr>
          <w:rStyle w:val="StyleUnderline"/>
          <w:highlight w:val="cyan"/>
        </w:rPr>
        <w:t>maxims,</w:t>
      </w:r>
      <w:r w:rsidRPr="005F6B28">
        <w:rPr>
          <w:rStyle w:val="StyleUnderline"/>
        </w:rPr>
        <w:t xml:space="preserve"> “to be red-pilled</w:t>
      </w:r>
      <w:r w:rsidRPr="00F76632">
        <w:rPr>
          <w:sz w:val="10"/>
        </w:rPr>
        <w:t xml:space="preserve">,” derives from the 1999 cyberpunk film The Matrix, and is used as a metaphor for reactionary conversion.1 </w:t>
      </w:r>
      <w:r w:rsidRPr="005F6B28">
        <w:rPr>
          <w:rStyle w:val="StyleUnderline"/>
        </w:rPr>
        <w:t>This borrowed vocabulary serves to cast alt-righters in the role of the heroic hacke</w:t>
      </w:r>
      <w:r w:rsidRPr="00F76632">
        <w:rPr>
          <w:sz w:val="10"/>
        </w:rPr>
        <w:t>r Neo, and such self-insertion is often by no means hyperbolic—</w:t>
      </w:r>
      <w:r w:rsidRPr="005F6B28">
        <w:rPr>
          <w:rStyle w:val="StyleUnderline"/>
        </w:rPr>
        <w:t xml:space="preserve">many </w:t>
      </w:r>
      <w:r w:rsidRPr="0081370D">
        <w:rPr>
          <w:rStyle w:val="StyleUnderline"/>
          <w:highlight w:val="cyan"/>
        </w:rPr>
        <w:t>alt-righters</w:t>
      </w:r>
      <w:r w:rsidRPr="005F6B28">
        <w:rPr>
          <w:rStyle w:val="StyleUnderline"/>
        </w:rPr>
        <w:t xml:space="preserve"> </w:t>
      </w:r>
      <w:r w:rsidRPr="0081370D">
        <w:rPr>
          <w:rStyle w:val="StyleUnderline"/>
          <w:highlight w:val="cyan"/>
        </w:rPr>
        <w:t>envision themselves as intellectual saviors</w:t>
      </w:r>
      <w:r w:rsidRPr="005F6B28">
        <w:rPr>
          <w:rStyle w:val="StyleUnderline"/>
        </w:rPr>
        <w:t xml:space="preserve"> whose rationality allows them to see through the false, shadowy world of so-called liberal </w:t>
      </w:r>
      <w:r w:rsidRPr="005F6B28">
        <w:rPr>
          <w:rStyle w:val="Emphasis"/>
        </w:rPr>
        <w:t xml:space="preserve">propaganda. </w:t>
      </w:r>
      <w:r w:rsidRPr="0081370D">
        <w:rPr>
          <w:rStyle w:val="Emphasis"/>
          <w:highlight w:val="cyan"/>
        </w:rPr>
        <w:t>By codifying the</w:t>
      </w:r>
      <w:r w:rsidRPr="005F6B28">
        <w:rPr>
          <w:rStyle w:val="Emphasis"/>
        </w:rPr>
        <w:t xml:space="preserve"> </w:t>
      </w:r>
      <w:r w:rsidRPr="0081370D">
        <w:rPr>
          <w:rStyle w:val="Emphasis"/>
          <w:highlight w:val="cyan"/>
        </w:rPr>
        <w:t>genre</w:t>
      </w:r>
      <w:r w:rsidRPr="005F6B28">
        <w:rPr>
          <w:rStyle w:val="Emphasis"/>
        </w:rPr>
        <w:t xml:space="preserve"> thusly, </w:t>
      </w:r>
      <w:r w:rsidRPr="0081370D">
        <w:rPr>
          <w:rStyle w:val="Emphasis"/>
          <w:highlight w:val="cyan"/>
        </w:rPr>
        <w:t>such communities evoke an SF-type of worlding to (re)frame</w:t>
      </w:r>
      <w:r w:rsidRPr="005F6B28">
        <w:rPr>
          <w:rStyle w:val="Emphasis"/>
        </w:rPr>
        <w:t xml:space="preserve"> their </w:t>
      </w:r>
      <w:r w:rsidRPr="0081370D">
        <w:rPr>
          <w:rStyle w:val="Emphasis"/>
          <w:highlight w:val="cyan"/>
        </w:rPr>
        <w:t>cultural identity, prefiguring themselves</w:t>
      </w:r>
      <w:r w:rsidRPr="005F6B28">
        <w:rPr>
          <w:rStyle w:val="Emphasis"/>
        </w:rPr>
        <w:t xml:space="preserve"> as protagonists fighting for the continuation </w:t>
      </w:r>
      <w:r w:rsidRPr="0081370D">
        <w:rPr>
          <w:rStyle w:val="Emphasis"/>
          <w:highlight w:val="cyan"/>
        </w:rPr>
        <w:t>and propagation of</w:t>
      </w:r>
      <w:r w:rsidRPr="005F6B28">
        <w:rPr>
          <w:rStyle w:val="Emphasis"/>
        </w:rPr>
        <w:t xml:space="preserve"> the </w:t>
      </w:r>
      <w:r w:rsidRPr="0081370D">
        <w:rPr>
          <w:rStyle w:val="Emphasis"/>
          <w:highlight w:val="cyan"/>
        </w:rPr>
        <w:t>white race</w:t>
      </w:r>
      <w:r w:rsidRPr="005F6B28">
        <w:rPr>
          <w:rStyle w:val="Emphasis"/>
        </w:rPr>
        <w:t>.</w:t>
      </w:r>
      <w:r w:rsidRPr="00F76632">
        <w:rPr>
          <w:sz w:val="10"/>
        </w:rPr>
        <w:t xml:space="preserve"> Likewise, </w:t>
      </w:r>
      <w:r w:rsidRPr="005F6B28">
        <w:rPr>
          <w:rStyle w:val="StyleUnderline"/>
        </w:rPr>
        <w:t>canonical SF texts, many of which center or imply white male characters, have been instrumentalized within the visual meme culture of these groups, including ones depicting Donald Trump as a “God Emperor</w:t>
      </w:r>
      <w:r w:rsidRPr="00F76632">
        <w:rPr>
          <w:sz w:val="10"/>
        </w:rPr>
        <w:t xml:space="preserve">”;2 and have been reinterpreted according to white nationalist readings. But </w:t>
      </w:r>
      <w:r w:rsidRPr="005F6B28">
        <w:rPr>
          <w:rStyle w:val="StyleUnderline"/>
        </w:rPr>
        <w:t>the intertwining of SF fandom and digital, reactionary groups began years before the alt-right gained notoriety.</w:t>
      </w:r>
      <w:r w:rsidRPr="00F76632">
        <w:rPr>
          <w:sz w:val="10"/>
        </w:rPr>
        <w:t xml:space="preserve"> In 2013, 1 Alexandra Minna Stern, Proud Boys and the White Ethnostate: How the Alt-Right is Warping the American Imagination (Boston: Beacon Press, 2019), 16. 2 Note that, </w:t>
      </w:r>
      <w:r w:rsidRPr="00F76632">
        <w:rPr>
          <w:rStyle w:val="StyleUnderline"/>
        </w:rPr>
        <w:t>although most “God Emperor” memes derive from the Warhammer 40K tabletop game and universe, some also derive from the Dune franchise. 2 conservative SF writer Larry Correia exploited his fans’ dislike of “heavy handed,” social- justice-oriented SF that often dealt with “politically correct” themes to influence the Hugo Awards voting process.</w:t>
      </w:r>
      <w:r w:rsidRPr="00F76632">
        <w:rPr>
          <w:sz w:val="10"/>
        </w:rPr>
        <w:t xml:space="preserve">3 The self-named Sad Puppies, and its more reactionary off-shoot, the Rabid Puppies, attempted to manipulate the voting process for years, causing immense controversy within SF and its fandoms, and division concerning what should constitute “authentic” SF. Such division begs the question: To whom does speculative fiction belong, and to what end? </w:t>
      </w:r>
      <w:r w:rsidRPr="00A4294B">
        <w:rPr>
          <w:rStyle w:val="Emphasis"/>
          <w:highlight w:val="cyan"/>
        </w:rPr>
        <w:t>This</w:t>
      </w:r>
      <w:r w:rsidRPr="00F76632">
        <w:rPr>
          <w:rStyle w:val="Emphasis"/>
        </w:rPr>
        <w:t xml:space="preserve"> </w:t>
      </w:r>
      <w:r w:rsidRPr="00A4294B">
        <w:rPr>
          <w:rStyle w:val="Emphasis"/>
          <w:highlight w:val="cyan"/>
        </w:rPr>
        <w:t>paper</w:t>
      </w:r>
      <w:r w:rsidRPr="00F76632">
        <w:rPr>
          <w:rStyle w:val="Emphasis"/>
        </w:rPr>
        <w:t xml:space="preserve"> will </w:t>
      </w:r>
      <w:r w:rsidRPr="00A4294B">
        <w:rPr>
          <w:rStyle w:val="Emphasis"/>
          <w:highlight w:val="cyan"/>
        </w:rPr>
        <w:t>examine</w:t>
      </w:r>
      <w:r w:rsidRPr="00F76632">
        <w:rPr>
          <w:sz w:val="10"/>
        </w:rPr>
        <w:t xml:space="preserve"> how this question has been weaponized by digital-born communities like the Sad Puppies, Gamergate, and </w:t>
      </w:r>
      <w:r w:rsidRPr="00A4294B">
        <w:rPr>
          <w:rStyle w:val="Emphasis"/>
          <w:highlight w:val="cyan"/>
        </w:rPr>
        <w:t>the alt-right to delimit SF’s political</w:t>
      </w:r>
      <w:r w:rsidRPr="00F76632">
        <w:rPr>
          <w:rStyle w:val="Emphasis"/>
        </w:rPr>
        <w:t xml:space="preserve"> and </w:t>
      </w:r>
      <w:r w:rsidRPr="00A4294B">
        <w:rPr>
          <w:rStyle w:val="Emphasis"/>
          <w:highlight w:val="cyan"/>
        </w:rPr>
        <w:t>social boundaries</w:t>
      </w:r>
      <w:r w:rsidRPr="00F76632">
        <w:rPr>
          <w:rStyle w:val="Emphasis"/>
        </w:rPr>
        <w:t xml:space="preserve">, its audience, and its influence </w:t>
      </w:r>
      <w:r w:rsidRPr="00A4294B">
        <w:rPr>
          <w:rStyle w:val="Emphasis"/>
          <w:highlight w:val="cyan"/>
        </w:rPr>
        <w:t>to</w:t>
      </w:r>
      <w:r w:rsidRPr="00F76632">
        <w:rPr>
          <w:rStyle w:val="Emphasis"/>
        </w:rPr>
        <w:t xml:space="preserve"> the </w:t>
      </w:r>
      <w:r w:rsidRPr="00A4294B">
        <w:rPr>
          <w:rStyle w:val="Emphasis"/>
          <w:highlight w:val="cyan"/>
        </w:rPr>
        <w:t>domain of</w:t>
      </w:r>
      <w:r w:rsidRPr="00F76632">
        <w:rPr>
          <w:rStyle w:val="Emphasis"/>
        </w:rPr>
        <w:t xml:space="preserve"> the </w:t>
      </w:r>
      <w:r w:rsidRPr="00A4294B">
        <w:rPr>
          <w:rStyle w:val="Emphasis"/>
          <w:highlight w:val="cyan"/>
        </w:rPr>
        <w:t>heterosexual, Western white male</w:t>
      </w:r>
      <w:r w:rsidRPr="00F76632">
        <w:rPr>
          <w:rStyle w:val="StyleUnderline"/>
        </w:rPr>
        <w:t>. It will also map the lineage of these white supremacist positionings, which are often the product of xenophobic, racist, and sexist conspiracy theories made and promulgated by white nationalists, and further spread by anonymous trolls</w:t>
      </w:r>
      <w:r w:rsidRPr="00F76632">
        <w:rPr>
          <w:sz w:val="10"/>
        </w:rPr>
        <w:t>. Finally, it will outline a methodology I have termed “subcultural infiltration” used by white nationalists to lure SF fans to their agenda, comprising a tripartite approach that includes idealization of media, imitation of format, and initiation through familiarity. By analyzing and exposing the pernicious structures that exist and operate within SF fandom, I hope to defang an organ of white supremacism that has long been overlooked, discounted, and underestimated, while simultaneously troubling the implicit, often facile boundaries that codify “authentic” SF</w:t>
      </w:r>
    </w:p>
    <w:p w14:paraId="628A214A" w14:textId="77777777" w:rsidR="00263BA9" w:rsidRPr="00D73709" w:rsidRDefault="00263BA9" w:rsidP="00263BA9"/>
    <w:p w14:paraId="682BF8E2" w14:textId="77777777" w:rsidR="00263BA9" w:rsidRPr="000B1756" w:rsidRDefault="00263BA9" w:rsidP="00263BA9"/>
    <w:p w14:paraId="79F7F09B" w14:textId="77777777" w:rsidR="00263BA9" w:rsidRDefault="00263BA9" w:rsidP="00263BA9"/>
    <w:p w14:paraId="0DBA42A8" w14:textId="643F140D" w:rsidR="00416F93" w:rsidRPr="00416F93" w:rsidRDefault="00416F93" w:rsidP="00416F93">
      <w:pPr>
        <w:pStyle w:val="Heading3"/>
      </w:pPr>
      <w:r>
        <w:t xml:space="preserve">1nc – culp </w:t>
      </w:r>
    </w:p>
    <w:p w14:paraId="51F39611" w14:textId="77777777" w:rsidR="00416F93" w:rsidRPr="00F71FDA" w:rsidRDefault="00416F93" w:rsidP="00416F93">
      <w:pPr>
        <w:pStyle w:val="Heading4"/>
      </w:pPr>
      <w:r w:rsidRPr="006F1B4C">
        <w:t>Dark Deleuze just doesn’t make sense</w:t>
      </w:r>
      <w:r>
        <w:t xml:space="preserve"> – laundry list of reasons</w:t>
      </w:r>
    </w:p>
    <w:p w14:paraId="08D0F600" w14:textId="77777777" w:rsidR="00416F93" w:rsidRPr="00EC3110" w:rsidRDefault="00416F93" w:rsidP="00416F93">
      <w:r>
        <w:t xml:space="preserve">Justas </w:t>
      </w:r>
      <w:r w:rsidRPr="00F71FDA">
        <w:rPr>
          <w:rStyle w:val="Style13ptBold"/>
        </w:rPr>
        <w:t>Patkauskas 17</w:t>
      </w:r>
      <w:r>
        <w:t xml:space="preserve"> (Spring 2017, Justas Patkauskas works at the Centre for the Study of Theory and Criticism, "A DARK DELEUZE FOR A SUNNY CENTURY (BOOK REVIEW, SPRING 2017)," Scattered Pelican, </w:t>
      </w:r>
      <w:hyperlink r:id="rId14" w:history="1">
        <w:r w:rsidRPr="00A40D4D">
          <w:rPr>
            <w:rStyle w:val="Hyperlink"/>
          </w:rPr>
          <w:t>https://thescatteredpelican.com/review-spring-2017/a-dark-deleuze-for-a-sunny-century/</w:t>
        </w:r>
      </w:hyperlink>
      <w:r>
        <w:t xml:space="preserve"> )//sb</w:t>
      </w:r>
    </w:p>
    <w:p w14:paraId="537A2016" w14:textId="77777777" w:rsidR="00416F93" w:rsidRPr="00252931" w:rsidRDefault="00416F93" w:rsidP="00416F93">
      <w:pPr>
        <w:rPr>
          <w:b/>
          <w:iCs/>
          <w:u w:val="single"/>
        </w:rPr>
      </w:pPr>
      <w:r w:rsidRPr="00AB483B">
        <w:rPr>
          <w:rStyle w:val="Emphasis"/>
          <w:highlight w:val="green"/>
        </w:rPr>
        <w:t>2 It is perplexing to find communism playing such a central role in the work of Culp</w:t>
      </w:r>
      <w:r w:rsidRPr="005B128F">
        <w:rPr>
          <w:rStyle w:val="StyleUnderline"/>
        </w:rPr>
        <w:t xml:space="preserve">, for whom nothing of this world must be kept, and yet few things are as much a legacy of this world and this modernity as communism. One can almost see a potential betrayal of the conspiracy already present in the dark text: </w:t>
      </w:r>
      <w:r w:rsidRPr="00AB483B">
        <w:rPr>
          <w:rStyle w:val="StyleUnderline"/>
          <w:highlight w:val="green"/>
        </w:rPr>
        <w:t>We will destroy everything except the one ray of light that happens to agree with our disposition, and so forth.</w:t>
      </w:r>
      <w:r w:rsidRPr="005B128F">
        <w:rPr>
          <w:rStyle w:val="StyleUnderline"/>
        </w:rPr>
        <w:t xml:space="preserve"> Perhaps this is a result of a slight hesitancy that is present in Dark Deleuze</w:t>
      </w:r>
      <w:r w:rsidRPr="00EC3110">
        <w:rPr>
          <w:sz w:val="14"/>
        </w:rPr>
        <w:t xml:space="preserve">: on the one hand, ”[a] truly dark path undoes everything that makes up this world” (45), and yet “the ultimate task of Dark Deleuze is but a modest one: to keep the dream of revolution alive in counterrevolutionary times” (19). An immodest call to destroy the world downgraded to a modest task of preservation—a contradiction, an absurdity? Let us call it a needless swerve and provide for Andrew Culp the same advice he gives to the Deleuzians: Shed your final bits of shame and modesty, let go of your last worldly possessions, and embrace a life without world and without communism. </w:t>
      </w:r>
      <w:r w:rsidRPr="00AB483B">
        <w:rPr>
          <w:rStyle w:val="Emphasis"/>
          <w:highlight w:val="green"/>
        </w:rPr>
        <w:t>The proposition of daylight conspiracy is also a problematic one</w:t>
      </w:r>
      <w:r w:rsidRPr="00EC3110">
        <w:rPr>
          <w:sz w:val="14"/>
        </w:rPr>
        <w:t xml:space="preserve">. The call to resist total transparency and the accompanying transnational regime of surveillance is certainly a worthwhile one, </w:t>
      </w:r>
      <w:r w:rsidRPr="00F71FDA">
        <w:rPr>
          <w:rStyle w:val="StyleUnderline"/>
        </w:rPr>
        <w:t xml:space="preserve">but </w:t>
      </w:r>
      <w:r w:rsidRPr="00AB483B">
        <w:rPr>
          <w:rStyle w:val="StyleUnderline"/>
          <w:highlight w:val="green"/>
        </w:rPr>
        <w:t xml:space="preserve">the form of the open conspiracy, shorn of any historical considerations of how such publicly conspiratorial regimes actually worked out in practice, sounds </w:t>
      </w:r>
      <w:r w:rsidRPr="00AB483B">
        <w:rPr>
          <w:rStyle w:val="Emphasis"/>
          <w:highlight w:val="green"/>
        </w:rPr>
        <w:t>naive at best</w:t>
      </w:r>
      <w:r w:rsidRPr="005B128F">
        <w:rPr>
          <w:rStyle w:val="StyleUnderline"/>
        </w:rPr>
        <w:t xml:space="preserve"> </w:t>
      </w:r>
      <w:r w:rsidRPr="00AB483B">
        <w:rPr>
          <w:rStyle w:val="StyleUnderline"/>
          <w:highlight w:val="green"/>
        </w:rPr>
        <w:t>and</w:t>
      </w:r>
      <w:r w:rsidRPr="005B128F">
        <w:rPr>
          <w:rStyle w:val="StyleUnderline"/>
        </w:rPr>
        <w:t xml:space="preserve">, at </w:t>
      </w:r>
      <w:r w:rsidRPr="00AB483B">
        <w:rPr>
          <w:rStyle w:val="StyleUnderline"/>
          <w:highlight w:val="green"/>
        </w:rPr>
        <w:t xml:space="preserve">worst, is </w:t>
      </w:r>
      <w:r w:rsidRPr="00AB483B">
        <w:rPr>
          <w:rStyle w:val="Emphasis"/>
          <w:highlight w:val="green"/>
        </w:rPr>
        <w:t>susceptible to the materialist critiques of totalitarianism</w:t>
      </w:r>
      <w:r w:rsidRPr="005B128F">
        <w:rPr>
          <w:rStyle w:val="StyleUnderline"/>
        </w:rPr>
        <w:t xml:space="preserve"> that emerged in the twentieth century</w:t>
      </w:r>
      <w:r w:rsidRPr="00EC3110">
        <w:rPr>
          <w:sz w:val="14"/>
        </w:rPr>
        <w:t>. Moreover</w:t>
      </w:r>
      <w:r w:rsidRPr="00AB483B">
        <w:rPr>
          <w:sz w:val="14"/>
          <w:highlight w:val="green"/>
        </w:rPr>
        <w:t xml:space="preserve">, </w:t>
      </w:r>
      <w:r w:rsidRPr="00AB483B">
        <w:rPr>
          <w:rStyle w:val="Emphasis"/>
          <w:highlight w:val="green"/>
        </w:rPr>
        <w:t>the conspiracy devoid of specific content has to face up to the same vulnerabilities as does any empty formalism</w:t>
      </w:r>
      <w:r w:rsidRPr="005B128F">
        <w:rPr>
          <w:rStyle w:val="Emphasis"/>
        </w:rPr>
        <w:t>, most importantly</w:t>
      </w:r>
      <w:r w:rsidRPr="00AB483B">
        <w:rPr>
          <w:rStyle w:val="Emphasis"/>
          <w:highlight w:val="green"/>
        </w:rPr>
        <w:t>, the possibility of such a formalism being easily co-opted</w:t>
      </w:r>
      <w:r w:rsidRPr="005B128F">
        <w:rPr>
          <w:rStyle w:val="Emphasis"/>
        </w:rPr>
        <w:t xml:space="preserve"> by forces much less disposed towards the revolutionaries.</w:t>
      </w:r>
      <w:r>
        <w:rPr>
          <w:rStyle w:val="Emphasis"/>
        </w:rPr>
        <w:t xml:space="preserve"> </w:t>
      </w:r>
      <w:r w:rsidRPr="00EC3110">
        <w:rPr>
          <w:sz w:val="14"/>
        </w:rPr>
        <w:t xml:space="preserve">This brings out the most acute problem of the text: it is one thing to invoke Nietzsche contra Kant, and another to live up to it. Whatever his style, Nietzsche had more than aphorisms and abstractions to offer, whereas </w:t>
      </w:r>
      <w:r w:rsidRPr="00AB483B">
        <w:rPr>
          <w:rStyle w:val="StyleUnderline"/>
          <w:highlight w:val="green"/>
        </w:rPr>
        <w:t xml:space="preserve">Culp borrows the </w:t>
      </w:r>
      <w:r w:rsidRPr="00AB483B">
        <w:rPr>
          <w:rStyle w:val="Emphasis"/>
          <w:highlight w:val="green"/>
        </w:rPr>
        <w:t>hyperbole but not the substance</w:t>
      </w:r>
      <w:r w:rsidRPr="00AB483B">
        <w:rPr>
          <w:rStyle w:val="StyleUnderline"/>
          <w:highlight w:val="green"/>
        </w:rPr>
        <w:t>.</w:t>
      </w:r>
      <w:r w:rsidRPr="00EC3110">
        <w:rPr>
          <w:rStyle w:val="StyleUnderline"/>
        </w:rPr>
        <w:t xml:space="preserve"> To blame is the rapidity of the gloss: Dark Deleuze certainly references plenty of material by Deleuze, but it cruises past it at the speed of light.</w:t>
      </w:r>
      <w:r w:rsidRPr="00EC3110">
        <w:rPr>
          <w:sz w:val="14"/>
        </w:rPr>
        <w:t xml:space="preserve"> </w:t>
      </w:r>
      <w:r w:rsidRPr="00EC3110">
        <w:rPr>
          <w:rStyle w:val="StyleUnderline"/>
        </w:rPr>
        <w:t xml:space="preserve">The resulting impression is one of inflated grandiloquence and minimal context, of unmoored statements that have little to no backing other than the self-proclaimed Nietzschean authority of the writer. A </w:t>
      </w:r>
      <w:r w:rsidRPr="00AB483B">
        <w:rPr>
          <w:rStyle w:val="StyleUnderline"/>
          <w:highlight w:val="green"/>
        </w:rPr>
        <w:t>more accurate slogan for such a mannerism might be ‘hipster abstraction versus theoretical rigor’</w:t>
      </w:r>
      <w:r w:rsidRPr="00EC3110">
        <w:rPr>
          <w:rStyle w:val="StyleUnderline"/>
        </w:rPr>
        <w:t>.</w:t>
      </w:r>
      <w:r w:rsidRPr="00EC3110">
        <w:rPr>
          <w:sz w:val="14"/>
        </w:rPr>
        <w:t xml:space="preserve"> Dark Deleuze would like to see itself as an untimely book, but whether that is true, again, is another matter. On the contrary, its timing could not be better and more appropriate as it takes up the much-needed mantle of resistance against a majoritarian trend, along with many pressing political issues. A truly untimely book we would not even be capable of registering, so out of step with the times it would be, whereas this text is a prominent war-machine against an intellectual behemoth and a global trend. </w:t>
      </w:r>
      <w:r w:rsidRPr="00AB483B">
        <w:rPr>
          <w:rStyle w:val="Emphasis"/>
          <w:highlight w:val="green"/>
        </w:rPr>
        <w:t>Dark Deleuze is timely to the point of embarrassment</w:t>
      </w:r>
      <w:r w:rsidRPr="00AB483B">
        <w:rPr>
          <w:sz w:val="14"/>
          <w:highlight w:val="green"/>
        </w:rPr>
        <w:t xml:space="preserve">, </w:t>
      </w:r>
      <w:r w:rsidRPr="00AB483B">
        <w:rPr>
          <w:rStyle w:val="Emphasis"/>
          <w:highlight w:val="green"/>
        </w:rPr>
        <w:t>therefore becoming uncomfortable—reaching such an intensity of discomfort, perhaps, whereby it reverts itself into a form of untimeliness after all</w:t>
      </w:r>
      <w:r w:rsidRPr="00EC3110">
        <w:rPr>
          <w:rStyle w:val="Emphasis"/>
        </w:rPr>
        <w:t>…</w:t>
      </w:r>
    </w:p>
    <w:p w14:paraId="6F9D5683" w14:textId="77777777" w:rsidR="00416F93" w:rsidRDefault="00416F93" w:rsidP="00416F93"/>
    <w:sectPr w:rsidR="00416F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B8C27" w14:textId="77777777" w:rsidR="004B7AB3" w:rsidRDefault="004B7AB3" w:rsidP="00066D2C">
      <w:pPr>
        <w:spacing w:after="0" w:line="240" w:lineRule="auto"/>
      </w:pPr>
      <w:r>
        <w:separator/>
      </w:r>
    </w:p>
  </w:endnote>
  <w:endnote w:type="continuationSeparator" w:id="0">
    <w:p w14:paraId="1CBB9666" w14:textId="77777777" w:rsidR="004B7AB3" w:rsidRDefault="004B7A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30574" w14:textId="77777777" w:rsidR="004B7AB3" w:rsidRDefault="004B7AB3" w:rsidP="00066D2C">
      <w:pPr>
        <w:spacing w:after="0" w:line="240" w:lineRule="auto"/>
      </w:pPr>
      <w:r>
        <w:separator/>
      </w:r>
    </w:p>
  </w:footnote>
  <w:footnote w:type="continuationSeparator" w:id="0">
    <w:p w14:paraId="1F2F90B2" w14:textId="77777777" w:rsidR="004B7AB3" w:rsidRDefault="004B7A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0D1DB8"/>
    <w:multiLevelType w:val="hybridMultilevel"/>
    <w:tmpl w:val="F7B80944"/>
    <w:lvl w:ilvl="0" w:tplc="792AD8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2883FC1"/>
    <w:multiLevelType w:val="hybridMultilevel"/>
    <w:tmpl w:val="0568E3FA"/>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55750007">
    <w:abstractNumId w:val="15"/>
  </w:num>
  <w:num w:numId="46" w16cid:durableId="1438018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A3D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BA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F9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AB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E2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3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CF"/>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3D9D"/>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2A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0ABF8"/>
  <w15:chartTrackingRefBased/>
  <w15:docId w15:val="{BFE9B158-6392-4DD3-92C6-289334515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02A5"/>
    <w:rPr>
      <w:rFonts w:ascii="Calibri" w:hAnsi="Calibri" w:cs="Calibri"/>
    </w:rPr>
  </w:style>
  <w:style w:type="paragraph" w:styleId="Heading1">
    <w:name w:val="heading 1"/>
    <w:aliases w:val="Pocket"/>
    <w:basedOn w:val="Normal"/>
    <w:next w:val="Normal"/>
    <w:link w:val="Heading1Char"/>
    <w:qFormat/>
    <w:rsid w:val="00B902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02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902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B902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02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02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02A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902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02A5"/>
    <w:rPr>
      <w:color w:val="auto"/>
      <w:u w:val="none"/>
    </w:rPr>
  </w:style>
  <w:style w:type="character" w:customStyle="1" w:styleId="Heading1Char">
    <w:name w:val="Heading 1 Char"/>
    <w:aliases w:val="Pocket Char"/>
    <w:basedOn w:val="DefaultParagraphFont"/>
    <w:link w:val="Heading1"/>
    <w:rsid w:val="00B902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02A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B902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902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02A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902A5"/>
    <w:rPr>
      <w:b w:val="0"/>
      <w:sz w:val="22"/>
      <w:u w:val="single"/>
    </w:rPr>
  </w:style>
  <w:style w:type="character" w:styleId="Strong">
    <w:name w:val="Strong"/>
    <w:basedOn w:val="DefaultParagraphFont"/>
    <w:uiPriority w:val="22"/>
    <w:semiHidden/>
    <w:qFormat/>
    <w:rsid w:val="00B902A5"/>
    <w:rPr>
      <w:b/>
      <w:bCs/>
    </w:rPr>
  </w:style>
  <w:style w:type="character" w:styleId="BookTitle">
    <w:name w:val="Book Title"/>
    <w:basedOn w:val="DefaultParagraphFont"/>
    <w:uiPriority w:val="33"/>
    <w:semiHidden/>
    <w:qFormat/>
    <w:rsid w:val="00B902A5"/>
    <w:rPr>
      <w:b/>
      <w:bCs/>
      <w:i/>
      <w:iCs/>
      <w:spacing w:val="5"/>
    </w:rPr>
  </w:style>
  <w:style w:type="character" w:customStyle="1" w:styleId="Heading5Char">
    <w:name w:val="Heading 5 Char"/>
    <w:basedOn w:val="DefaultParagraphFont"/>
    <w:link w:val="Heading5"/>
    <w:uiPriority w:val="9"/>
    <w:semiHidden/>
    <w:rsid w:val="00B902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02A5"/>
  </w:style>
  <w:style w:type="paragraph" w:styleId="Header">
    <w:name w:val="header"/>
    <w:basedOn w:val="Normal"/>
    <w:link w:val="HeaderChar"/>
    <w:uiPriority w:val="99"/>
    <w:semiHidden/>
    <w:rsid w:val="00B902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2A5"/>
    <w:rPr>
      <w:rFonts w:ascii="Calibri" w:hAnsi="Calibri" w:cs="Calibri"/>
    </w:rPr>
  </w:style>
  <w:style w:type="paragraph" w:styleId="Footer">
    <w:name w:val="footer"/>
    <w:basedOn w:val="Normal"/>
    <w:link w:val="FooterChar"/>
    <w:uiPriority w:val="99"/>
    <w:semiHidden/>
    <w:rsid w:val="00B902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02A5"/>
    <w:rPr>
      <w:rFonts w:ascii="Calibri" w:hAnsi="Calibri" w:cs="Calibri"/>
    </w:rPr>
  </w:style>
  <w:style w:type="paragraph" w:styleId="BodyText">
    <w:name w:val="Body Text"/>
    <w:basedOn w:val="Normal"/>
    <w:link w:val="BodyTextChar"/>
    <w:uiPriority w:val="99"/>
    <w:semiHidden/>
    <w:unhideWhenUsed/>
    <w:rsid w:val="00B902A5"/>
    <w:pPr>
      <w:spacing w:after="120"/>
    </w:pPr>
  </w:style>
  <w:style w:type="character" w:customStyle="1" w:styleId="BodyTextChar">
    <w:name w:val="Body Text Char"/>
    <w:basedOn w:val="DefaultParagraphFont"/>
    <w:link w:val="BodyText"/>
    <w:uiPriority w:val="99"/>
    <w:semiHidden/>
    <w:rsid w:val="00B902A5"/>
    <w:rPr>
      <w:rFonts w:ascii="Calibri" w:hAnsi="Calibri" w:cs="Calibri"/>
    </w:rPr>
  </w:style>
  <w:style w:type="paragraph" w:styleId="NoSpacing">
    <w:name w:val="No Spacing"/>
    <w:link w:val="NoSpacingChar"/>
    <w:uiPriority w:val="99"/>
    <w:semiHidden/>
    <w:unhideWhenUsed/>
    <w:qFormat/>
    <w:rsid w:val="00B902A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02A5"/>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B902A5"/>
    <w:rPr>
      <w:color w:val="0563C1" w:themeColor="hyperlink"/>
      <w:u w:val="single"/>
    </w:rPr>
  </w:style>
  <w:style w:type="character" w:styleId="UnresolvedMention">
    <w:name w:val="Unresolved Mention"/>
    <w:basedOn w:val="DefaultParagraphFont"/>
    <w:uiPriority w:val="99"/>
    <w:semiHidden/>
    <w:unhideWhenUsed/>
    <w:rsid w:val="00B902A5"/>
    <w:rPr>
      <w:color w:val="605E5C"/>
      <w:shd w:val="clear" w:color="auto" w:fill="E1DFDD"/>
    </w:rPr>
  </w:style>
  <w:style w:type="paragraph" w:customStyle="1" w:styleId="textbold">
    <w:name w:val="text bold"/>
    <w:basedOn w:val="Normal"/>
    <w:link w:val="Emphasis"/>
    <w:uiPriority w:val="8"/>
    <w:qFormat/>
    <w:rsid w:val="00AA3D9D"/>
    <w:pPr>
      <w:ind w:left="720"/>
      <w:jc w:val="both"/>
    </w:pPr>
    <w:rPr>
      <w:b/>
      <w:iCs/>
      <w:u w:val="single"/>
    </w:rPr>
  </w:style>
  <w:style w:type="paragraph" w:customStyle="1" w:styleId="Heading411">
    <w:name w:val="Heading 411"/>
    <w:basedOn w:val="Heading1"/>
    <w:next w:val="NoSpacing"/>
    <w:link w:val="Hyperlink"/>
    <w:autoRedefine/>
    <w:uiPriority w:val="99"/>
    <w:qFormat/>
    <w:rsid w:val="00AA3D9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hyperlink" Target="https://doi.org/10.1016/j.cpa.2023.10255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jcrt.org/religioustheory/2016/08/04/review-a-darker-grittier-deleuz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ultinationalcp.org/home/towards-a-general-strik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ebookcentral.proquest.com/lib/tamucs/detail.action?docID=5257621" TargetMode="External"/><Relationship Id="rId4" Type="http://schemas.openxmlformats.org/officeDocument/2006/relationships/settings" Target="settings.xml"/><Relationship Id="rId9" Type="http://schemas.openxmlformats.org/officeDocument/2006/relationships/hyperlink" Target="https://www.uvicfa.ca/wp-content/uploads/2020/11/Refusing_the_University.pdf" TargetMode="External"/><Relationship Id="rId14" Type="http://schemas.openxmlformats.org/officeDocument/2006/relationships/hyperlink" Target="https://thescatteredpelican.com/review-spring-2017/a-dark-deleuze-for-a-sunny-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25672</Words>
  <Characters>146333</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2026-01-31T20:11:00Z</dcterms:created>
  <dcterms:modified xsi:type="dcterms:W3CDTF">2026-01-31T20:52:00Z</dcterms:modified>
</cp:coreProperties>
</file>