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8775" w14:textId="77777777" w:rsidR="00DF44A3" w:rsidRDefault="00DF44A3" w:rsidP="00DF44A3">
      <w:pPr>
        <w:pStyle w:val="Heading2"/>
      </w:pPr>
      <w:r>
        <w:t>1AC 1.0</w:t>
      </w:r>
    </w:p>
    <w:p w14:paraId="2BF76D58" w14:textId="77777777" w:rsidR="00DF44A3" w:rsidRDefault="00DF44A3" w:rsidP="00DF44A3"/>
    <w:p w14:paraId="4E2A9AA4" w14:textId="77777777" w:rsidR="00DF44A3" w:rsidRDefault="00DF44A3" w:rsidP="00DF44A3">
      <w:pPr>
        <w:pStyle w:val="Heading3"/>
      </w:pPr>
      <w:r>
        <w:t xml:space="preserve">1AC </w:t>
      </w:r>
    </w:p>
    <w:p w14:paraId="537B5EF7" w14:textId="77777777" w:rsidR="00DF44A3" w:rsidRDefault="00DF44A3" w:rsidP="00DF44A3"/>
    <w:p w14:paraId="3EF71E52" w14:textId="77777777" w:rsidR="00DF44A3" w:rsidRDefault="00DF44A3" w:rsidP="00DF44A3">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2952FB8B" w14:textId="77777777" w:rsidR="00DF44A3" w:rsidRPr="003B3C6E" w:rsidRDefault="00DF44A3" w:rsidP="00DF44A3">
      <w:pPr>
        <w:rPr>
          <w:rStyle w:val="Style13ptBold"/>
        </w:rPr>
      </w:pPr>
      <w:r w:rsidRPr="003B3C6E">
        <w:rPr>
          <w:rStyle w:val="Style13ptBold"/>
        </w:rPr>
        <w:t xml:space="preserve">Ahmed, 04 </w:t>
      </w:r>
    </w:p>
    <w:p w14:paraId="6F88CF79" w14:textId="77777777" w:rsidR="00DF44A3" w:rsidRDefault="00DF44A3" w:rsidP="00DF44A3">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6E8C35D6" w14:textId="77777777" w:rsidR="00DF44A3" w:rsidRDefault="00DF44A3" w:rsidP="00DF44A3"/>
    <w:p w14:paraId="13FA4DB4" w14:textId="77777777" w:rsidR="00DF44A3" w:rsidRPr="00852BFD" w:rsidRDefault="00DF44A3" w:rsidP="00DF44A3">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0483A8B8" w14:textId="77777777" w:rsidR="00DF44A3" w:rsidRPr="00E46120" w:rsidRDefault="00DF44A3" w:rsidP="00DF44A3">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49EC4268" w14:textId="77777777" w:rsidR="00DF44A3" w:rsidRPr="00E46120" w:rsidRDefault="00DF44A3" w:rsidP="00DF44A3">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07BC6607" w14:textId="77777777" w:rsidR="00DF44A3" w:rsidRPr="00230EDE" w:rsidRDefault="00DF44A3" w:rsidP="00DF44A3">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9539D2">
        <w:rPr>
          <w:rStyle w:val="StyleUnderline"/>
          <w:strike/>
        </w:rPr>
        <w:t>viewed</w:t>
      </w:r>
      <w:r w:rsidRPr="00230EDE">
        <w:rPr>
          <w:rStyle w:val="StyleUnderline"/>
          <w:highlight w:val="yellow"/>
        </w:rPr>
        <w:t xml:space="preserve"> </w:t>
      </w:r>
      <w:r w:rsidRPr="009539D2">
        <w:rPr>
          <w:rStyle w:val="StyleUnderline"/>
        </w:rPr>
        <w:t>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t>
      </w:r>
      <w:r w:rsidRPr="00A30DF2">
        <w:rPr>
          <w:rStyle w:val="StyleUnderline"/>
        </w:rPr>
        <w:t>who are</w:t>
      </w:r>
      <w:r w:rsidRPr="00230EDE">
        <w:rPr>
          <w:rStyle w:val="StyleUnderline"/>
          <w:highlight w:val="yellow"/>
        </w:rPr>
        <w:t xml:space="preserve"> represented as ‘close</w:t>
      </w:r>
      <w:r w:rsidRPr="00A30DF2">
        <w:rPr>
          <w:rStyle w:val="StyleUnderline"/>
        </w:rPr>
        <w:t xml:space="preserve">r’ </w:t>
      </w:r>
      <w:r w:rsidRPr="00230EDE">
        <w:rPr>
          <w:rStyle w:val="StyleUnderline"/>
          <w:highlight w:val="yellow"/>
        </w:rPr>
        <w:t xml:space="preserve">to nature, </w:t>
      </w:r>
      <w:r w:rsidRPr="00044CF0">
        <w:rPr>
          <w:rStyle w:val="StyleUnderline"/>
        </w:rPr>
        <w:t xml:space="preserve">ruled by appetite, and </w:t>
      </w:r>
      <w:r w:rsidRPr="00230EDE">
        <w:rPr>
          <w:rStyle w:val="StyleUnderline"/>
          <w:highlight w:val="yellow"/>
        </w:rPr>
        <w:t xml:space="preserve">less able to transcend </w:t>
      </w:r>
      <w:r w:rsidRPr="00A30DF2">
        <w:rPr>
          <w:rStyle w:val="StyleUnderline"/>
        </w:rPr>
        <w:t xml:space="preserve">the body </w:t>
      </w:r>
      <w:r w:rsidRPr="00E46120">
        <w:rPr>
          <w:rStyle w:val="Emphasis"/>
          <w:highlight w:val="yellow"/>
        </w:rPr>
        <w:t xml:space="preserve">through </w:t>
      </w:r>
      <w:r w:rsidRPr="00044CF0">
        <w:rPr>
          <w:rStyle w:val="Emphasis"/>
          <w:highlight w:val="yellow"/>
        </w:rPr>
        <w:t xml:space="preserve">thought, </w:t>
      </w:r>
      <w:r w:rsidRPr="00A30DF2">
        <w:rPr>
          <w:rStyle w:val="StyleUnderline"/>
        </w:rPr>
        <w:t>will and judgement</w:t>
      </w:r>
      <w:r w:rsidRPr="00230EDE">
        <w:rPr>
          <w:rStyle w:val="StyleUnderline"/>
          <w:highlight w:val="yellow"/>
        </w:rPr>
        <w:t>.</w:t>
      </w:r>
    </w:p>
    <w:p w14:paraId="61A2D0A4" w14:textId="77777777" w:rsidR="00DF44A3" w:rsidRPr="004E4A95" w:rsidRDefault="00DF44A3" w:rsidP="00DF44A3"/>
    <w:p w14:paraId="3E2B02F6" w14:textId="77777777" w:rsidR="00DF44A3" w:rsidRPr="004E4A95" w:rsidRDefault="00DF44A3" w:rsidP="00DF44A3"/>
    <w:p w14:paraId="131D79FA" w14:textId="77777777" w:rsidR="00DF44A3" w:rsidRDefault="00DF44A3" w:rsidP="00DF44A3">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6CDD20CB" w14:textId="77777777" w:rsidR="00DF44A3" w:rsidRPr="0052605E" w:rsidRDefault="00DF44A3" w:rsidP="00DF44A3">
      <w:pPr>
        <w:rPr>
          <w:rStyle w:val="Style13ptBold"/>
        </w:rPr>
      </w:pPr>
      <w:r w:rsidRPr="0052605E">
        <w:rPr>
          <w:rStyle w:val="Style13ptBold"/>
        </w:rPr>
        <w:t xml:space="preserve">Whitney, 17 </w:t>
      </w:r>
    </w:p>
    <w:p w14:paraId="7A3FF5B1" w14:textId="77777777" w:rsidR="00DF44A3" w:rsidRPr="0052605E" w:rsidRDefault="00DF44A3" w:rsidP="00DF44A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02C18183" w14:textId="77777777" w:rsidR="00DF44A3" w:rsidRDefault="00DF44A3" w:rsidP="00DF44A3"/>
    <w:p w14:paraId="54923BF5" w14:textId="77777777" w:rsidR="00DF44A3" w:rsidRPr="00706A8A" w:rsidRDefault="00DF44A3" w:rsidP="00DF44A3">
      <w:pPr>
        <w:rPr>
          <w:sz w:val="10"/>
          <w:szCs w:val="10"/>
        </w:rPr>
      </w:pPr>
    </w:p>
    <w:p w14:paraId="0912F6C8" w14:textId="77777777" w:rsidR="00DF44A3" w:rsidRPr="0052605E" w:rsidRDefault="00DF44A3" w:rsidP="00DF44A3">
      <w:pPr>
        <w:rPr>
          <w:sz w:val="10"/>
          <w:szCs w:val="10"/>
        </w:rPr>
      </w:pPr>
      <w:r w:rsidRPr="0052605E">
        <w:rPr>
          <w:sz w:val="10"/>
          <w:szCs w:val="10"/>
        </w:rPr>
        <w:t>Introduction</w:t>
      </w:r>
    </w:p>
    <w:p w14:paraId="379219CB" w14:textId="77777777" w:rsidR="00DF44A3" w:rsidRPr="0052605E" w:rsidRDefault="00DF44A3" w:rsidP="00DF44A3">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 xml:space="preserve">increasing economization of affect </w:t>
      </w:r>
      <w:r w:rsidRPr="00A30DF2">
        <w:rPr>
          <w:rStyle w:val="StyleUnderline"/>
        </w:rPr>
        <w:t xml:space="preserve">and emotion </w:t>
      </w:r>
      <w:r w:rsidRPr="00230EDE">
        <w:rPr>
          <w:rStyle w:val="StyleUnderline"/>
          <w:highlight w:val="yellow"/>
        </w:rPr>
        <w:t>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A30DF2">
        <w:rPr>
          <w:rStyle w:val="Emphasis"/>
        </w:rPr>
        <w:t xml:space="preserve">global </w:t>
      </w:r>
      <w:r w:rsidRPr="007155F6">
        <w:rPr>
          <w:rStyle w:val="Emphasis"/>
          <w:highlight w:val="yellow"/>
        </w:rPr>
        <w:t>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proofErr w:type="gramStart"/>
      <w:r w:rsidRPr="00230EDE">
        <w:rPr>
          <w:rStyle w:val="StyleUnderline"/>
          <w:highlight w:val="yellow"/>
        </w:rPr>
        <w:t>builds</w:t>
      </w:r>
      <w:proofErr w:type="gramEnd"/>
      <w:r w:rsidRPr="00230EDE">
        <w:rPr>
          <w:rStyle w:val="StyleUnderline"/>
          <w:highlight w:val="yellow"/>
        </w:rPr>
        <w:t xml:space="preserve"> bridges </w:t>
      </w:r>
      <w:r w:rsidRPr="005A29C6">
        <w:rPr>
          <w:rStyle w:val="StyleUnderline"/>
        </w:rPr>
        <w:t>across these discourses</w:t>
      </w:r>
      <w:r w:rsidRPr="0052605E">
        <w:rPr>
          <w:sz w:val="10"/>
        </w:rPr>
        <w:t xml:space="preserve"> is a pressing and timely project.</w:t>
      </w:r>
    </w:p>
    <w:p w14:paraId="7AF450FE" w14:textId="77777777" w:rsidR="00DF44A3" w:rsidRPr="0052605E" w:rsidRDefault="00DF44A3" w:rsidP="00DF44A3">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EF5544">
        <w:rPr>
          <w:rStyle w:val="StyleUnderline"/>
        </w:rPr>
        <w:t xml:space="preserve">work of </w:t>
      </w:r>
      <w:r w:rsidRPr="00230EDE">
        <w:rPr>
          <w:rStyle w:val="StyleUnderline"/>
          <w:highlight w:val="yellow"/>
        </w:rPr>
        <w:t xml:space="preserve">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 xml:space="preserve">but </w:t>
      </w:r>
      <w:r w:rsidRPr="00EF5544">
        <w:rPr>
          <w:rStyle w:val="StyleUnderline"/>
        </w:rPr>
        <w:t>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 xml:space="preserve">bring into </w:t>
      </w:r>
      <w:r w:rsidRPr="009539D2">
        <w:rPr>
          <w:rStyle w:val="StyleUnderline"/>
          <w:strike/>
        </w:rPr>
        <w:t>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09D40EB9" w14:textId="77777777" w:rsidR="00DF44A3" w:rsidRPr="0052605E" w:rsidRDefault="00DF44A3" w:rsidP="00DF44A3">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274578CB" w14:textId="77777777" w:rsidR="00DF44A3" w:rsidRPr="0052605E" w:rsidRDefault="00DF44A3" w:rsidP="00DF44A3">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2F37D652" w14:textId="77777777" w:rsidR="00DF44A3" w:rsidRPr="007155F6" w:rsidRDefault="00DF44A3" w:rsidP="00DF44A3">
      <w:pPr>
        <w:rPr>
          <w:sz w:val="8"/>
        </w:rPr>
      </w:pPr>
      <w:r w:rsidRPr="007155F6">
        <w:rPr>
          <w:sz w:val="8"/>
        </w:rPr>
        <w:t>Affective labor and feminist politics</w:t>
      </w:r>
    </w:p>
    <w:p w14:paraId="0C25C1B6" w14:textId="77777777" w:rsidR="00DF44A3" w:rsidRPr="0052605E" w:rsidRDefault="00DF44A3" w:rsidP="00DF44A3">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w:t>
      </w:r>
      <w:proofErr w:type="gramStart"/>
      <w:r w:rsidRPr="0052605E">
        <w:rPr>
          <w:sz w:val="10"/>
        </w:rPr>
        <w:t xml:space="preserve">in order </w:t>
      </w:r>
      <w:r w:rsidRPr="00230EDE">
        <w:rPr>
          <w:rStyle w:val="StyleUnderline"/>
          <w:highlight w:val="yellow"/>
        </w:rPr>
        <w:t>to</w:t>
      </w:r>
      <w:proofErr w:type="gramEnd"/>
      <w:r w:rsidRPr="00230EDE">
        <w:rPr>
          <w:rStyle w:val="StyleUnderline"/>
          <w:highlight w:val="yellow"/>
        </w:rPr>
        <w:t xml:space="preserve"> create </w:t>
      </w:r>
      <w:r w:rsidRPr="00111410">
        <w:rPr>
          <w:rStyle w:val="StyleUnderline"/>
        </w:rPr>
        <w:t xml:space="preserve">an </w:t>
      </w:r>
      <w:proofErr w:type="gramStart"/>
      <w:r w:rsidRPr="00111410">
        <w:rPr>
          <w:rStyle w:val="StyleUnderline"/>
        </w:rPr>
        <w:t>affect</w:t>
      </w:r>
      <w:proofErr w:type="gramEnd"/>
      <w:r w:rsidRPr="00111410">
        <w:rPr>
          <w:rStyle w:val="StyleUnderline"/>
        </w:rPr>
        <w:t xml:space="preserve">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1F852641" w14:textId="77777777" w:rsidR="00DF44A3" w:rsidRPr="0052605E" w:rsidRDefault="00DF44A3" w:rsidP="00DF44A3">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52195BDC" w14:textId="77777777" w:rsidR="00DF44A3" w:rsidRPr="001F3F17" w:rsidRDefault="00DF44A3" w:rsidP="00DF44A3">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31E5F55E" w14:textId="77777777" w:rsidR="00DF44A3" w:rsidRPr="0052605E" w:rsidRDefault="00DF44A3" w:rsidP="00DF44A3">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5E02E6F2" w14:textId="77777777" w:rsidR="00DF44A3" w:rsidRPr="0052605E" w:rsidRDefault="00DF44A3" w:rsidP="00DF44A3">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3062BCEA" w14:textId="77777777" w:rsidR="00DF44A3" w:rsidRPr="0052605E" w:rsidRDefault="00DF44A3" w:rsidP="00DF44A3">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56F61F2B" w14:textId="77777777" w:rsidR="00DF44A3" w:rsidRPr="0052605E" w:rsidRDefault="00DF44A3" w:rsidP="00DF44A3">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3B169D5F" w14:textId="77777777" w:rsidR="00DF44A3" w:rsidRPr="0052605E" w:rsidRDefault="00DF44A3" w:rsidP="00DF44A3">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6DA01CCD" w14:textId="77777777" w:rsidR="00DF44A3" w:rsidRPr="0052605E" w:rsidRDefault="00DF44A3" w:rsidP="00DF44A3">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327DD5C4" w14:textId="77777777" w:rsidR="00DF44A3" w:rsidRDefault="00DF44A3" w:rsidP="00DF44A3">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207E8C42" w14:textId="77777777" w:rsidR="00DF44A3" w:rsidRDefault="00DF44A3" w:rsidP="00DF44A3">
      <w:pPr>
        <w:rPr>
          <w:sz w:val="10"/>
        </w:rPr>
      </w:pPr>
    </w:p>
    <w:p w14:paraId="31D78177" w14:textId="77777777" w:rsidR="00DF44A3" w:rsidRDefault="00DF44A3" w:rsidP="00DF44A3">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338E82A1" w14:textId="77777777" w:rsidR="00DF44A3" w:rsidRDefault="00DF44A3" w:rsidP="00DF44A3">
      <w:pPr>
        <w:rPr>
          <w:rStyle w:val="Style13ptBold"/>
        </w:rPr>
      </w:pPr>
      <w:r w:rsidRPr="005E5E80">
        <w:rPr>
          <w:rStyle w:val="Style13ptBold"/>
        </w:rPr>
        <w:t>Gutierrez-Rodriguez, 14</w:t>
      </w:r>
    </w:p>
    <w:p w14:paraId="7D363081" w14:textId="77777777" w:rsidR="00DF44A3" w:rsidRDefault="00DF44A3" w:rsidP="00DF44A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22EFB2C9" w14:textId="77777777" w:rsidR="00DF44A3" w:rsidRDefault="00DF44A3" w:rsidP="00DF44A3"/>
    <w:p w14:paraId="60AA8E7A" w14:textId="77777777" w:rsidR="00DF44A3" w:rsidRPr="00347734" w:rsidRDefault="00DF44A3" w:rsidP="00DF44A3">
      <w:pPr>
        <w:rPr>
          <w:sz w:val="10"/>
        </w:rPr>
      </w:pPr>
      <w:r w:rsidRPr="00347734">
        <w:rPr>
          <w:sz w:val="10"/>
        </w:rPr>
        <w:t>Introduction</w:t>
      </w:r>
    </w:p>
    <w:p w14:paraId="0A28C6C6" w14:textId="77777777" w:rsidR="00DF44A3" w:rsidRPr="00347734" w:rsidRDefault="00DF44A3" w:rsidP="00DF44A3">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Deriva,,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595E5559" w14:textId="77777777" w:rsidR="00DF44A3" w:rsidRPr="000050A2" w:rsidRDefault="00DF44A3" w:rsidP="00DF44A3">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12FD12BF" w14:textId="77777777" w:rsidR="00DF44A3" w:rsidRPr="003110A0" w:rsidRDefault="00DF44A3" w:rsidP="00DF44A3">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Deriva,,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11C4F3F2" w14:textId="77777777" w:rsidR="00DF44A3" w:rsidRPr="00145E99" w:rsidRDefault="00DF44A3" w:rsidP="00DF44A3">
      <w:pPr>
        <w:rPr>
          <w:rStyle w:val="StyleUnderline"/>
        </w:rPr>
      </w:pPr>
      <w:r w:rsidRPr="00145E99">
        <w:rPr>
          <w:rStyle w:val="StyleUnderline"/>
        </w:rPr>
        <w:t>Reproductive labor, feminization and domestic work</w:t>
      </w:r>
    </w:p>
    <w:p w14:paraId="4BCF3420" w14:textId="77777777" w:rsidR="00DF44A3" w:rsidRPr="00396833" w:rsidRDefault="00DF44A3" w:rsidP="00DF44A3">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670F85B7" w14:textId="77777777" w:rsidR="00DF44A3" w:rsidRPr="00396833" w:rsidRDefault="00DF44A3" w:rsidP="00DF44A3">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xml:space="preserve">). This calls into question Marxist </w:t>
      </w:r>
      <w:r w:rsidRPr="009539D2">
        <w:rPr>
          <w:strike/>
          <w:sz w:val="8"/>
        </w:rPr>
        <w:t xml:space="preserve">views </w:t>
      </w:r>
      <w:r w:rsidRPr="00396833">
        <w:rPr>
          <w:sz w:val="8"/>
        </w:rPr>
        <w:t>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5989B25E" w14:textId="77777777" w:rsidR="00DF44A3" w:rsidRPr="00230EDE" w:rsidRDefault="00DF44A3" w:rsidP="00DF44A3">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Deriva</w:t>
      </w:r>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128CA7C7" w14:textId="77777777" w:rsidR="00DF44A3" w:rsidRPr="00274034" w:rsidRDefault="00DF44A3" w:rsidP="00DF44A3">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390D38C9" w14:textId="77777777" w:rsidR="00DF44A3" w:rsidRPr="00410E5E" w:rsidRDefault="00DF44A3" w:rsidP="00DF44A3">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4B485966" w14:textId="77777777" w:rsidR="00DF44A3" w:rsidRPr="001570DF" w:rsidRDefault="00DF44A3" w:rsidP="00DF44A3">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319A8ADA" w14:textId="77777777" w:rsidR="00DF44A3" w:rsidRPr="00B747AC" w:rsidRDefault="00DF44A3" w:rsidP="00DF44A3">
      <w:pPr>
        <w:rPr>
          <w:sz w:val="8"/>
        </w:rPr>
      </w:pPr>
      <w:r w:rsidRPr="00B747AC">
        <w:rPr>
          <w:sz w:val="8"/>
        </w:rPr>
        <w:t>The private household and affective labor</w:t>
      </w:r>
    </w:p>
    <w:p w14:paraId="10CD9D26" w14:textId="77777777" w:rsidR="00DF44A3" w:rsidRDefault="00DF44A3" w:rsidP="00DF44A3">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B8537D">
        <w:rPr>
          <w:rStyle w:val="StyleUnderline"/>
        </w:rPr>
        <w:t>affect transcends</w:t>
      </w:r>
      <w:r w:rsidRPr="00B8537D">
        <w:rPr>
          <w:sz w:val="8"/>
        </w:rPr>
        <w:t xml:space="preserve"> the sphere of </w:t>
      </w:r>
      <w:r w:rsidRPr="00B8537D">
        <w:rPr>
          <w:rStyle w:val="StyleUnderline"/>
        </w:rPr>
        <w:t xml:space="preserve">the personal </w:t>
      </w:r>
      <w:r w:rsidRPr="00B8537D">
        <w:rPr>
          <w:sz w:val="8"/>
        </w:rPr>
        <w:t xml:space="preserve">as </w:t>
      </w:r>
      <w:r w:rsidRPr="00B8537D">
        <w:rPr>
          <w:rStyle w:val="StyleUnderline"/>
        </w:rPr>
        <w:t xml:space="preserve">affect defines the impact of feelings on </w:t>
      </w:r>
      <w:r w:rsidRPr="00B8537D">
        <w:rPr>
          <w:rStyle w:val="Emphasis"/>
        </w:rPr>
        <w:t>bodies</w:t>
      </w:r>
      <w:r w:rsidRPr="00B8537D">
        <w:rPr>
          <w:rStyle w:val="StyleUnderline"/>
        </w:rPr>
        <w:t xml:space="preserve">, </w:t>
      </w:r>
      <w:r w:rsidRPr="00B8537D">
        <w:rPr>
          <w:rStyle w:val="Emphasis"/>
        </w:rPr>
        <w:t xml:space="preserve">objects </w:t>
      </w:r>
      <w:r w:rsidRPr="00B8537D">
        <w:rPr>
          <w:rStyle w:val="StyleUnderline"/>
        </w:rPr>
        <w:t xml:space="preserve">and </w:t>
      </w:r>
      <w:r w:rsidRPr="00B8537D">
        <w:rPr>
          <w:rStyle w:val="Emphasis"/>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3B126703" w14:textId="77777777" w:rsidR="00DF44A3" w:rsidRDefault="00DF44A3" w:rsidP="00DF44A3">
      <w:pPr>
        <w:rPr>
          <w:rStyle w:val="Emphasis"/>
        </w:rPr>
      </w:pPr>
    </w:p>
    <w:p w14:paraId="4C06BE5F" w14:textId="77777777" w:rsidR="00DF44A3" w:rsidRDefault="00DF44A3" w:rsidP="00DF44A3">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39C22C03" w14:textId="236E4CD9" w:rsidR="00DF44A3" w:rsidRDefault="00DF44A3" w:rsidP="00DF44A3">
      <w:pPr>
        <w:pStyle w:val="Heading4"/>
      </w:pPr>
      <w:r>
        <w:t xml:space="preserve">The affective remainder of </w:t>
      </w:r>
      <w:r w:rsidR="00573B71">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691F3F56" w14:textId="77777777" w:rsidR="00DF44A3" w:rsidRPr="000E5713" w:rsidRDefault="00DF44A3" w:rsidP="00DF44A3">
      <w:pPr>
        <w:rPr>
          <w:rStyle w:val="Style13ptBold"/>
        </w:rPr>
      </w:pPr>
      <w:r w:rsidRPr="000E5713">
        <w:rPr>
          <w:rStyle w:val="Style13ptBold"/>
        </w:rPr>
        <w:t>Whitney, 17</w:t>
      </w:r>
    </w:p>
    <w:p w14:paraId="6ECDB4AF" w14:textId="77777777" w:rsidR="00DF44A3" w:rsidRPr="0052605E" w:rsidRDefault="00DF44A3" w:rsidP="00DF44A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649993BC" w14:textId="77777777" w:rsidR="00DF44A3" w:rsidRPr="0052605E" w:rsidRDefault="00DF44A3" w:rsidP="00DF44A3"/>
    <w:p w14:paraId="72C57E5E" w14:textId="77777777" w:rsidR="00DF44A3" w:rsidRPr="00230EDE" w:rsidRDefault="00DF44A3" w:rsidP="00DF44A3">
      <w:pPr>
        <w:rPr>
          <w:rStyle w:val="StyleUnderline"/>
          <w:highlight w:val="yellow"/>
        </w:rPr>
      </w:pPr>
      <w:r w:rsidRPr="00230EDE">
        <w:rPr>
          <w:rStyle w:val="StyleUnderline"/>
          <w:highlight w:val="yellow"/>
        </w:rPr>
        <w:t>Containing affective waste, producing depletion</w:t>
      </w:r>
    </w:p>
    <w:p w14:paraId="1D8DCBA5" w14:textId="77777777" w:rsidR="00DF44A3" w:rsidRPr="00230EDE" w:rsidRDefault="00DF44A3" w:rsidP="00DF44A3">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63CA3734" w14:textId="77777777" w:rsidR="00DF44A3" w:rsidRPr="0052605E" w:rsidRDefault="00DF44A3" w:rsidP="00DF44A3">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5FB4C3EB" w14:textId="77777777" w:rsidR="00DF44A3" w:rsidRPr="005C1B7B" w:rsidRDefault="00DF44A3" w:rsidP="00DF44A3">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34CCFC24" w14:textId="77777777" w:rsidR="00DF44A3" w:rsidRPr="000F75AE" w:rsidRDefault="00DF44A3" w:rsidP="00DF44A3">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36F1CEE4" w14:textId="77777777" w:rsidR="00DF44A3" w:rsidRPr="000F75AE" w:rsidRDefault="00DF44A3" w:rsidP="00DF44A3">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759AC430" w14:textId="77777777" w:rsidR="00DF44A3" w:rsidRDefault="00DF44A3" w:rsidP="00DF44A3">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4D654A97" w14:textId="77777777" w:rsidR="00DF44A3" w:rsidRDefault="00DF44A3" w:rsidP="00DF44A3"/>
    <w:p w14:paraId="41EB6516" w14:textId="77777777" w:rsidR="00DF44A3" w:rsidRDefault="00DF44A3" w:rsidP="00DF44A3">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7E91DBD9" w14:textId="77777777" w:rsidR="00DF44A3" w:rsidRDefault="00DF44A3" w:rsidP="00DF44A3">
      <w:pPr>
        <w:rPr>
          <w:rStyle w:val="Style13ptBold"/>
        </w:rPr>
      </w:pPr>
      <w:r>
        <w:rPr>
          <w:rStyle w:val="Style13ptBold"/>
        </w:rPr>
        <w:t xml:space="preserve">Kaul, 21 </w:t>
      </w:r>
    </w:p>
    <w:p w14:paraId="3CAC1263" w14:textId="77777777" w:rsidR="00DF44A3" w:rsidRDefault="00DF44A3" w:rsidP="00DF44A3">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304A31DD" w14:textId="77777777" w:rsidR="00DF44A3" w:rsidRPr="00434B1C" w:rsidRDefault="00DF44A3" w:rsidP="00DF44A3">
      <w:pPr>
        <w:rPr>
          <w:sz w:val="8"/>
        </w:rPr>
      </w:pPr>
    </w:p>
    <w:p w14:paraId="2967B338" w14:textId="77777777" w:rsidR="00DF44A3" w:rsidRPr="004609AA" w:rsidRDefault="00DF44A3" w:rsidP="00DF44A3">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0A532D36" w14:textId="77777777" w:rsidR="00DF44A3" w:rsidRPr="00F3652D" w:rsidRDefault="00DF44A3" w:rsidP="00DF44A3">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33FA1722" w14:textId="77777777" w:rsidR="00DF44A3" w:rsidRPr="00F3652D" w:rsidRDefault="00DF44A3" w:rsidP="00DF44A3">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1C5634C4" w14:textId="77777777" w:rsidR="00DF44A3" w:rsidRPr="00F06E51" w:rsidRDefault="00DF44A3" w:rsidP="00DF44A3">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32330CA2" w14:textId="77777777" w:rsidR="00DF44A3" w:rsidRPr="00E80ACE" w:rsidRDefault="00DF44A3" w:rsidP="00DF44A3">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xml:space="preserve">, “believing that feminism has upset the natural order”; there are also studies that show the relationship between misogynist </w:t>
      </w:r>
      <w:r w:rsidRPr="009539D2">
        <w:rPr>
          <w:strike/>
          <w:sz w:val="8"/>
        </w:rPr>
        <w:t>views</w:t>
      </w:r>
      <w:r w:rsidRPr="00AB374D">
        <w:rPr>
          <w:sz w:val="8"/>
        </w:rPr>
        <w:t xml:space="preserve"> and the likelihood of expressing antidemocratic sentiment (</w:t>
      </w:r>
      <w:hyperlink r:id="rId60" w:history="1">
        <w:r w:rsidRPr="00AB374D">
          <w:rPr>
            <w:rStyle w:val="Hyperlink"/>
            <w:sz w:val="8"/>
          </w:rPr>
          <w:t>Gracey 2020</w:t>
        </w:r>
      </w:hyperlink>
      <w:r w:rsidRPr="00AB374D">
        <w:rPr>
          <w:sz w:val="8"/>
        </w:rPr>
        <w:t>, 75, 82).</w:t>
      </w:r>
    </w:p>
    <w:p w14:paraId="6B787CFD" w14:textId="77777777" w:rsidR="00DF44A3" w:rsidRPr="00E80ACE" w:rsidRDefault="00DF44A3" w:rsidP="00DF44A3">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085FE376" w14:textId="77777777" w:rsidR="00DF44A3" w:rsidRPr="00807E3A" w:rsidRDefault="00DF44A3" w:rsidP="00DF44A3">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61A5C88F" w14:textId="77777777" w:rsidR="00DF44A3" w:rsidRPr="00E80ACE" w:rsidRDefault="00DF44A3" w:rsidP="00DF44A3">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300BF39C" w14:textId="77777777" w:rsidR="00DF44A3" w:rsidRPr="00E80ACE" w:rsidRDefault="00DF44A3" w:rsidP="00DF44A3">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558D8375" w14:textId="77777777" w:rsidR="00DF44A3" w:rsidRPr="00050F2D" w:rsidRDefault="00DF44A3" w:rsidP="00DF44A3">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30F90CE7" w14:textId="77777777" w:rsidR="00DF44A3" w:rsidRDefault="00DF44A3" w:rsidP="00DF44A3">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5D70B4E3" w14:textId="77777777" w:rsidR="00DF44A3" w:rsidRPr="001977BC" w:rsidRDefault="00DF44A3" w:rsidP="00DF44A3">
      <w:pPr>
        <w:rPr>
          <w:b/>
          <w:iCs/>
          <w:u w:val="single"/>
          <w:bdr w:val="single" w:sz="12" w:space="0" w:color="auto"/>
        </w:rPr>
      </w:pPr>
    </w:p>
    <w:p w14:paraId="261EE032" w14:textId="77777777" w:rsidR="00A30DF2" w:rsidRDefault="00A30DF2" w:rsidP="00A30DF2">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098BAFFD" w14:textId="77777777" w:rsidR="00A30DF2" w:rsidRPr="000E5713" w:rsidRDefault="00A30DF2" w:rsidP="00A30DF2">
      <w:pPr>
        <w:rPr>
          <w:rStyle w:val="Style13ptBold"/>
        </w:rPr>
      </w:pPr>
      <w:r w:rsidRPr="000E5713">
        <w:rPr>
          <w:rStyle w:val="Style13ptBold"/>
        </w:rPr>
        <w:t>Whitney, 17</w:t>
      </w:r>
    </w:p>
    <w:p w14:paraId="4EEB3DDF" w14:textId="77777777" w:rsidR="00A30DF2" w:rsidRPr="0052605E" w:rsidRDefault="00A30DF2" w:rsidP="00A30DF2">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1" w:history="1">
        <w:r w:rsidRPr="001D1444">
          <w:rPr>
            <w:rStyle w:val="Hyperlink"/>
          </w:rPr>
          <w:t>https://journals.sagepub.com/doi/full/10.1177/0191453717741934</w:t>
        </w:r>
      </w:hyperlink>
      <w:r>
        <w:t xml:space="preserve">, accessed 9-18-2025] </w:t>
      </w:r>
    </w:p>
    <w:p w14:paraId="31B1805C" w14:textId="77777777" w:rsidR="00A30DF2" w:rsidRPr="0014279B" w:rsidRDefault="00A30DF2" w:rsidP="00A30DF2"/>
    <w:p w14:paraId="019615EE" w14:textId="77777777" w:rsidR="00A30DF2" w:rsidRPr="003B75D0" w:rsidRDefault="00A30DF2" w:rsidP="00A30DF2">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72" w:anchor="fn14-0191453717741934" w:history="1">
        <w:r w:rsidRPr="001A206F">
          <w:rPr>
            <w:rStyle w:val="Hyperlink"/>
            <w:sz w:val="10"/>
            <w:vertAlign w:val="superscript"/>
          </w:rPr>
          <w:t>14</w:t>
        </w:r>
      </w:hyperlink>
      <w:r w:rsidRPr="001A206F">
        <w:rPr>
          <w:sz w:val="10"/>
        </w:rPr>
        <w:t xml:space="preserve"> Hochschild’s </w:t>
      </w:r>
      <w:r w:rsidRPr="00B8537D">
        <w:rPr>
          <w:rStyle w:val="StyleUnderline"/>
        </w:rPr>
        <w:t>flight attendants</w:t>
      </w:r>
      <w:r w:rsidRPr="00B8537D">
        <w:rPr>
          <w:sz w:val="10"/>
        </w:rPr>
        <w:t xml:space="preserve">, for instance, </w:t>
      </w:r>
      <w:r w:rsidRPr="00B8537D">
        <w:rPr>
          <w:rStyle w:val="StyleUnderline"/>
        </w:rPr>
        <w:t>do</w:t>
      </w:r>
      <w:r w:rsidRPr="00B8537D">
        <w:rPr>
          <w:sz w:val="8"/>
        </w:rPr>
        <w:t xml:space="preserve"> a</w:t>
      </w:r>
      <w:r w:rsidRPr="00B8537D">
        <w:rPr>
          <w:rStyle w:val="StyleUnderline"/>
        </w:rPr>
        <w:t xml:space="preserve"> form of affective labor that is feminized yet paid</w:t>
      </w:r>
      <w:r w:rsidRPr="00B8537D">
        <w:rPr>
          <w:sz w:val="10"/>
        </w:rPr>
        <w:t xml:space="preserve">, but </w:t>
      </w:r>
      <w:r w:rsidRPr="00B8537D">
        <w:rPr>
          <w:rStyle w:val="StyleUnderline"/>
        </w:rPr>
        <w:t xml:space="preserve">may be professionalized through </w:t>
      </w:r>
      <w:r w:rsidRPr="00B8537D">
        <w:rPr>
          <w:sz w:val="10"/>
        </w:rPr>
        <w:t xml:space="preserve">its </w:t>
      </w:r>
      <w:r w:rsidRPr="00B8537D">
        <w:rPr>
          <w:rStyle w:val="StyleUnderline"/>
        </w:rPr>
        <w:t xml:space="preserve">association with white or </w:t>
      </w:r>
      <w:r w:rsidRPr="00B8537D">
        <w:rPr>
          <w:rStyle w:val="Emphasis"/>
        </w:rPr>
        <w:t>global bourgeois femininity</w:t>
      </w:r>
      <w:r w:rsidRPr="00B8537D">
        <w:rPr>
          <w:sz w:val="10"/>
        </w:rPr>
        <w:t>—</w:t>
      </w:r>
      <w:r w:rsidRPr="00B8537D">
        <w:rPr>
          <w:rStyle w:val="StyleUnderline"/>
        </w:rPr>
        <w:t>a status it receives through</w:t>
      </w:r>
      <w:r w:rsidRPr="00B8537D">
        <w:rPr>
          <w:sz w:val="10"/>
        </w:rPr>
        <w:t xml:space="preserve"> a </w:t>
      </w:r>
      <w:r w:rsidRPr="00B8537D">
        <w:rPr>
          <w:rStyle w:val="StyleUnderline"/>
        </w:rPr>
        <w:t>racialized and global division of feminized work that</w:t>
      </w:r>
      <w:r w:rsidRPr="00B8537D">
        <w:rPr>
          <w:rStyle w:val="Emphasis"/>
        </w:rPr>
        <w:t xml:space="preserve"> devalues</w:t>
      </w:r>
      <w:r w:rsidRPr="00B8537D">
        <w:rPr>
          <w:rStyle w:val="StyleUnderline"/>
        </w:rPr>
        <w:t xml:space="preserve"> </w:t>
      </w:r>
      <w:r w:rsidRPr="00B8537D">
        <w:rPr>
          <w:sz w:val="10"/>
        </w:rPr>
        <w:t xml:space="preserve">the </w:t>
      </w:r>
      <w:r w:rsidRPr="00B8537D">
        <w:rPr>
          <w:rStyle w:val="Emphasis"/>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75D3EA07" w14:textId="77777777" w:rsidR="00A30DF2" w:rsidRPr="00852BFD" w:rsidRDefault="00A30DF2" w:rsidP="00A30DF2">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73"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5DC612F1" w14:textId="77777777" w:rsidR="00A30DF2" w:rsidRPr="00852BFD" w:rsidRDefault="00A30DF2" w:rsidP="00A30DF2">
      <w:pPr>
        <w:rPr>
          <w:sz w:val="10"/>
        </w:rPr>
      </w:pPr>
      <w:hyperlink r:id="rId74"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12D18B6F" w14:textId="77777777" w:rsidR="00A30DF2" w:rsidRPr="00526E4F" w:rsidRDefault="00A30DF2" w:rsidP="00A30DF2">
      <w:pPr>
        <w:rPr>
          <w:sz w:val="8"/>
        </w:rPr>
      </w:pPr>
      <w:bookmarkStart w:id="66"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75"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76"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0BDED9AC" w14:textId="77777777" w:rsidR="00A30DF2" w:rsidRPr="00B12572" w:rsidRDefault="00A30DF2" w:rsidP="00A30DF2">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7F5165BC" w14:textId="77777777" w:rsidR="00A30DF2" w:rsidRPr="00B12572" w:rsidRDefault="00A30DF2" w:rsidP="00A30DF2">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66"/>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70B8DDB9" w14:textId="77777777" w:rsidR="00A30DF2" w:rsidRPr="00B12572" w:rsidRDefault="00A30DF2" w:rsidP="00A30DF2">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7F1EE8EE" w14:textId="77777777" w:rsidR="00A30DF2" w:rsidRPr="00B12572" w:rsidRDefault="00A30DF2" w:rsidP="00A30DF2">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5FDAF3DC" w14:textId="77777777" w:rsidR="00A30DF2" w:rsidRDefault="00A30DF2" w:rsidP="00A30DF2">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w:t>
      </w:r>
      <w:r w:rsidRPr="009539D2">
        <w:rPr>
          <w:rStyle w:val="StyleUnderline"/>
          <w:strike/>
        </w:rPr>
        <w:t xml:space="preserve">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6DCA336F" w14:textId="77777777" w:rsidR="00A30DF2" w:rsidRDefault="00A30DF2" w:rsidP="00A30DF2"/>
    <w:p w14:paraId="47D8406E" w14:textId="1D836C66" w:rsidR="00DF44A3" w:rsidRPr="00526E4F" w:rsidRDefault="00DF44A3" w:rsidP="00DF44A3">
      <w:pPr>
        <w:pStyle w:val="Heading4"/>
      </w:pPr>
      <w:r>
        <w:t>Un</w:t>
      </w:r>
      <w:r w:rsidR="00494155">
        <w:t>recognized</w:t>
      </w:r>
      <w:r>
        <w:t xml:space="preserve">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4E2C9F3E" w14:textId="77777777" w:rsidR="00DF44A3" w:rsidRDefault="00DF44A3" w:rsidP="00DF44A3">
      <w:pPr>
        <w:rPr>
          <w:rStyle w:val="Style13ptBold"/>
        </w:rPr>
      </w:pPr>
      <w:r w:rsidRPr="005E5E80">
        <w:rPr>
          <w:rStyle w:val="Style13ptBold"/>
        </w:rPr>
        <w:t>Gutierrez-Rodriguez, 14</w:t>
      </w:r>
    </w:p>
    <w:p w14:paraId="20E5DADA" w14:textId="77777777" w:rsidR="00DF44A3" w:rsidRDefault="00DF44A3" w:rsidP="00DF44A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7" w:history="1">
        <w:r w:rsidRPr="00626CE6">
          <w:rPr>
            <w:rStyle w:val="Hyperlink"/>
          </w:rPr>
          <w:t>https://www.sciencedirect.com/science/article/pii/S027753951400051X</w:t>
        </w:r>
      </w:hyperlink>
      <w:r>
        <w:t xml:space="preserve">, accessed 10-23-2025] </w:t>
      </w:r>
    </w:p>
    <w:p w14:paraId="2D09A20E" w14:textId="77777777" w:rsidR="00DF44A3" w:rsidRPr="00B747AC" w:rsidRDefault="00DF44A3" w:rsidP="00DF44A3">
      <w:pPr>
        <w:rPr>
          <w:sz w:val="8"/>
        </w:rPr>
      </w:pPr>
    </w:p>
    <w:p w14:paraId="659ACA27" w14:textId="77777777" w:rsidR="00DF44A3" w:rsidRDefault="00DF44A3" w:rsidP="00DF44A3"/>
    <w:p w14:paraId="7E4A168D" w14:textId="77777777" w:rsidR="00DF44A3" w:rsidRPr="000558B7" w:rsidRDefault="00DF44A3" w:rsidP="00DF44A3">
      <w:pPr>
        <w:rPr>
          <w:sz w:val="12"/>
        </w:rPr>
      </w:pPr>
      <w:r w:rsidRPr="000558B7">
        <w:rPr>
          <w:sz w:val="12"/>
        </w:rPr>
        <w:t>Migration regimes and the coloniality of labor</w:t>
      </w:r>
    </w:p>
    <w:p w14:paraId="7B501DFF" w14:textId="77777777" w:rsidR="00DF44A3" w:rsidRPr="000558B7" w:rsidRDefault="00DF44A3" w:rsidP="00DF44A3">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0558B7">
        <w:rPr>
          <w:rStyle w:val="StyleUnderline"/>
          <w:highlight w:val="yellow"/>
        </w:rPr>
        <w:t>domestic work</w:t>
      </w:r>
      <w:r w:rsidRPr="000558B7">
        <w:rPr>
          <w:sz w:val="12"/>
        </w:rPr>
        <w:t xml:space="preserve"> (</w:t>
      </w:r>
      <w:hyperlink r:id="rId78" w:anchor="bb0010" w:history="1">
        <w:r w:rsidRPr="000558B7">
          <w:rPr>
            <w:rStyle w:val="Hyperlink"/>
            <w:sz w:val="12"/>
          </w:rPr>
          <w:t>Anderson, 2000</w:t>
        </w:r>
      </w:hyperlink>
      <w:r w:rsidRPr="000558B7">
        <w:rPr>
          <w:sz w:val="12"/>
        </w:rPr>
        <w:t>, </w:t>
      </w:r>
      <w:bookmarkStart w:id="67"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7"/>
      <w:r w:rsidRPr="000558B7">
        <w:rPr>
          <w:sz w:val="12"/>
        </w:rPr>
        <w:t>, </w:t>
      </w:r>
      <w:bookmarkStart w:id="68"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8"/>
      <w:r w:rsidRPr="000558B7">
        <w:rPr>
          <w:sz w:val="12"/>
        </w:rPr>
        <w:t>, </w:t>
      </w:r>
      <w:bookmarkStart w:id="69"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9"/>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9"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4B9BCCBA" w14:textId="77777777" w:rsidR="00DF44A3" w:rsidRPr="000050A2" w:rsidRDefault="00DF44A3" w:rsidP="00DF44A3">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3309D69C" w14:textId="77777777" w:rsidR="00DF44A3" w:rsidRPr="000558B7" w:rsidRDefault="00DF44A3" w:rsidP="00DF44A3">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1B7AECC0" w14:textId="77777777" w:rsidR="00DF44A3" w:rsidRPr="00276AC0" w:rsidRDefault="00DF44A3" w:rsidP="00DF44A3">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70"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70"/>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80"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55D93F91" w14:textId="77777777" w:rsidR="00DF44A3" w:rsidRPr="00440EB9" w:rsidRDefault="00DF44A3" w:rsidP="00DF44A3">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1"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1"/>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0A6871E6" w14:textId="77777777" w:rsidR="00DF44A3" w:rsidRPr="00440EB9" w:rsidRDefault="00DF44A3" w:rsidP="00DF44A3">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w:t>
      </w:r>
      <w:r w:rsidRPr="009539D2">
        <w:rPr>
          <w:strike/>
          <w:sz w:val="4"/>
          <w:szCs w:val="4"/>
        </w:rPr>
        <w:t xml:space="preserve">invisibility </w:t>
      </w:r>
      <w:r w:rsidRPr="00440EB9">
        <w:rPr>
          <w:sz w:val="4"/>
          <w:szCs w:val="4"/>
        </w:rPr>
        <w:t>attached to domestic work and to the person delivering this work. Involuntarily, the domestic worker must face these energies, which negatively impact her and cause her to feel revulsion and disgust.</w:t>
      </w:r>
    </w:p>
    <w:p w14:paraId="63E63E53" w14:textId="77777777" w:rsidR="00DF44A3" w:rsidRPr="00440EB9" w:rsidRDefault="00DF44A3" w:rsidP="00DF44A3">
      <w:pPr>
        <w:rPr>
          <w:sz w:val="12"/>
        </w:rPr>
      </w:pPr>
      <w:r w:rsidRPr="00440EB9">
        <w:rPr>
          <w:rStyle w:val="StyleUnderline"/>
        </w:rPr>
        <w:t>Disgust is a strong feeling</w:t>
      </w:r>
      <w:r w:rsidRPr="00440EB9">
        <w:rPr>
          <w:sz w:val="12"/>
        </w:rPr>
        <w:t xml:space="preserve"> and, as Sianne </w:t>
      </w:r>
      <w:bookmarkStart w:id="72"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81"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3"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3"/>
      <w:r w:rsidRPr="00440EB9">
        <w:rPr>
          <w:sz w:val="12"/>
        </w:rPr>
        <w:t>, </w:t>
      </w:r>
      <w:bookmarkStart w:id="74"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4"/>
      <w:r w:rsidRPr="00440EB9">
        <w:rPr>
          <w:sz w:val="12"/>
        </w:rPr>
        <w:t>, </w:t>
      </w:r>
      <w:bookmarkStart w:id="75"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5"/>
      <w:r w:rsidRPr="00440EB9">
        <w:rPr>
          <w:sz w:val="12"/>
        </w:rPr>
        <w:t>, </w:t>
      </w:r>
      <w:bookmarkStart w:id="76"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6"/>
      <w:r w:rsidRPr="00440EB9">
        <w:rPr>
          <w:sz w:val="12"/>
        </w:rPr>
        <w:t>, </w:t>
      </w:r>
      <w:bookmarkStart w:id="77"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7"/>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82" w:anchor="bb0090" w:history="1">
        <w:r w:rsidRPr="00440EB9">
          <w:rPr>
            <w:rStyle w:val="Hyperlink"/>
            <w:sz w:val="12"/>
          </w:rPr>
          <w:t>Carrington, 1999</w:t>
        </w:r>
      </w:hyperlink>
      <w:r w:rsidRPr="00440EB9">
        <w:rPr>
          <w:sz w:val="12"/>
        </w:rPr>
        <w:t>, </w:t>
      </w:r>
      <w:bookmarkStart w:id="78"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8"/>
      <w:r w:rsidRPr="00440EB9">
        <w:rPr>
          <w:sz w:val="12"/>
        </w:rPr>
        <w:t>).</w:t>
      </w:r>
    </w:p>
    <w:p w14:paraId="12F1D1B8" w14:textId="77777777" w:rsidR="00DF44A3" w:rsidRPr="00440EB9" w:rsidRDefault="00DF44A3" w:rsidP="00DF44A3">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9539D2">
        <w:rPr>
          <w:rStyle w:val="Emphasis"/>
          <w:strike/>
        </w:rPr>
        <w:t>invisibility</w:t>
      </w:r>
      <w:r w:rsidRPr="009539D2">
        <w:rPr>
          <w:rStyle w:val="StyleUnderline"/>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 xml:space="preserve">social context prescribing how domestic work in private households is </w:t>
      </w:r>
      <w:r w:rsidRPr="009539D2">
        <w:rPr>
          <w:rStyle w:val="StyleUnderline"/>
          <w:strike/>
        </w:rPr>
        <w:t>seen</w:t>
      </w:r>
      <w:r w:rsidRPr="00440EB9">
        <w:rPr>
          <w:rStyle w:val="StyleUnderline"/>
        </w:rPr>
        <w:t xml:space="preserve"> is defined through gender relations</w:t>
      </w:r>
      <w:r w:rsidRPr="00440EB9">
        <w:rPr>
          <w:sz w:val="12"/>
        </w:rPr>
        <w:t xml:space="preserve"> and the logic underpinning migration policies. Within the logic of the coloniality of power, </w:t>
      </w:r>
      <w:hyperlink r:id="rId83" w:tooltip="Learn more about migration control from ScienceDirect's AI-generated Topic Pages" w:history="1">
        <w:r w:rsidRPr="00440EB9">
          <w:rPr>
            <w:rStyle w:val="Hyperlink"/>
            <w:sz w:val="12"/>
          </w:rPr>
          <w:t>migration control</w:t>
        </w:r>
      </w:hyperlink>
      <w:r w:rsidRPr="00440EB9">
        <w:rPr>
          <w:sz w:val="12"/>
        </w:rPr>
        <w:t> and </w:t>
      </w:r>
      <w:hyperlink r:id="rId84"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620731F8" w14:textId="77777777" w:rsidR="00DF44A3" w:rsidRPr="00FC1F13" w:rsidRDefault="00DF44A3" w:rsidP="00DF44A3">
      <w:pPr>
        <w:rPr>
          <w:sz w:val="12"/>
        </w:rPr>
      </w:pPr>
      <w:r w:rsidRPr="00440EB9">
        <w:rPr>
          <w:sz w:val="12"/>
        </w:rPr>
        <w:t>Anibal </w:t>
      </w:r>
      <w:hyperlink r:id="rId85" w:anchor="bb0390" w:history="1">
        <w:r w:rsidRPr="00440EB9">
          <w:rPr>
            <w:rStyle w:val="Hyperlink"/>
            <w:sz w:val="12"/>
          </w:rPr>
          <w:t>Quijano, 2000</w:t>
        </w:r>
      </w:hyperlink>
      <w:r w:rsidRPr="00440EB9">
        <w:rPr>
          <w:sz w:val="12"/>
        </w:rPr>
        <w:t>, </w:t>
      </w:r>
      <w:hyperlink r:id="rId86" w:anchor="bb0395" w:history="1">
        <w:r w:rsidRPr="00440EB9">
          <w:rPr>
            <w:rStyle w:val="Hyperlink"/>
            <w:sz w:val="12"/>
          </w:rPr>
          <w:t>Quijano, 2005</w:t>
        </w:r>
      </w:hyperlink>
      <w:r w:rsidRPr="00440EB9">
        <w:rPr>
          <w:sz w:val="12"/>
        </w:rPr>
        <w:t>, </w:t>
      </w:r>
      <w:hyperlink r:id="rId87"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 xml:space="preserve">was </w:t>
      </w:r>
      <w:r w:rsidRPr="009539D2">
        <w:rPr>
          <w:rStyle w:val="StyleUnderline"/>
          <w:strike/>
        </w:rPr>
        <w:t>seen</w:t>
      </w:r>
      <w:r w:rsidRPr="0037156F">
        <w:rPr>
          <w:rStyle w:val="StyleUnderline"/>
        </w:rPr>
        <w:t xml:space="preserve">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8" w:anchor="bb0390" w:history="1">
        <w:r w:rsidRPr="00FC1F13">
          <w:rPr>
            <w:rStyle w:val="Hyperlink"/>
            <w:sz w:val="12"/>
          </w:rPr>
          <w:t>Quijano, 2000</w:t>
        </w:r>
      </w:hyperlink>
      <w:r w:rsidRPr="00FC1F13">
        <w:rPr>
          <w:sz w:val="12"/>
        </w:rPr>
        <w:t>). As </w:t>
      </w:r>
      <w:hyperlink r:id="rId89" w:anchor="bb0390" w:history="1">
        <w:r w:rsidRPr="00FC1F13">
          <w:rPr>
            <w:rStyle w:val="Hyperlink"/>
            <w:sz w:val="12"/>
          </w:rPr>
          <w:t>Quijano, 2000</w:t>
        </w:r>
      </w:hyperlink>
      <w:r w:rsidRPr="00FC1F13">
        <w:rPr>
          <w:sz w:val="12"/>
        </w:rPr>
        <w:t>, </w:t>
      </w:r>
      <w:hyperlink r:id="rId90" w:anchor="bb0395" w:history="1">
        <w:r w:rsidRPr="00FC1F13">
          <w:rPr>
            <w:rStyle w:val="Hyperlink"/>
            <w:sz w:val="12"/>
          </w:rPr>
          <w:t>Quijano, 2005</w:t>
        </w:r>
      </w:hyperlink>
      <w:r w:rsidRPr="00FC1F13">
        <w:rPr>
          <w:sz w:val="12"/>
        </w:rPr>
        <w:t>, </w:t>
      </w:r>
      <w:hyperlink r:id="rId91" w:anchor="bb0400" w:history="1">
        <w:r w:rsidRPr="00FC1F13">
          <w:rPr>
            <w:rStyle w:val="Hyperlink"/>
            <w:sz w:val="12"/>
          </w:rPr>
          <w:t>Quijano, 2008</w:t>
        </w:r>
      </w:hyperlink>
      <w:r w:rsidRPr="00FC1F13">
        <w:rPr>
          <w:sz w:val="12"/>
        </w:rPr>
        <w:t> and Enrique </w:t>
      </w:r>
      <w:bookmarkStart w:id="79"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9"/>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92" w:anchor="bb0400" w:history="1">
        <w:r w:rsidRPr="00FC1F13">
          <w:rPr>
            <w:rStyle w:val="Hyperlink"/>
            <w:sz w:val="12"/>
          </w:rPr>
          <w:t>Quijano, 2008</w:t>
        </w:r>
      </w:hyperlink>
      <w:r w:rsidRPr="00FC1F13">
        <w:rPr>
          <w:sz w:val="12"/>
        </w:rPr>
        <w:t>).</w:t>
      </w:r>
    </w:p>
    <w:p w14:paraId="4914E4CA" w14:textId="77777777" w:rsidR="00DF44A3" w:rsidRPr="000050A2" w:rsidRDefault="00DF44A3" w:rsidP="00DF44A3">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93"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94"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4199F03A" w14:textId="77777777" w:rsidR="00DF44A3" w:rsidRPr="00037BC3" w:rsidRDefault="00DF44A3" w:rsidP="00DF44A3">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95"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80"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80"/>
      <w:r w:rsidRPr="00037BC3">
        <w:rPr>
          <w:sz w:val="6"/>
          <w:szCs w:val="6"/>
        </w:rPr>
        <w:t>, </w:t>
      </w:r>
      <w:bookmarkStart w:id="81"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1"/>
      <w:r w:rsidRPr="00037BC3">
        <w:rPr>
          <w:sz w:val="6"/>
          <w:szCs w:val="6"/>
        </w:rPr>
        <w:t>, </w:t>
      </w:r>
      <w:bookmarkStart w:id="82"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2"/>
      <w:r w:rsidRPr="00037BC3">
        <w:rPr>
          <w:sz w:val="6"/>
          <w:szCs w:val="6"/>
        </w:rPr>
        <w:t>), visa policies and, in particular, student visas are making entry and settlement in EU member states increasingly difficult.</w:t>
      </w:r>
    </w:p>
    <w:p w14:paraId="49A1A88D" w14:textId="77777777" w:rsidR="00DF44A3" w:rsidRPr="00037BC3" w:rsidRDefault="00DF44A3" w:rsidP="00DF44A3">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59CC0E00" w14:textId="77777777" w:rsidR="00DF44A3" w:rsidRPr="00037BC3" w:rsidRDefault="00DF44A3" w:rsidP="00DF44A3">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6"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3"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3"/>
      <w:r w:rsidRPr="00037BC3">
        <w:rPr>
          <w:sz w:val="12"/>
        </w:rPr>
        <w:t>, </w:t>
      </w:r>
      <w:bookmarkStart w:id="84"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4"/>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0441FB9B" w14:textId="77777777" w:rsidR="00DF44A3" w:rsidRPr="00037BC3" w:rsidRDefault="00DF44A3" w:rsidP="00DF44A3">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725E2878" w14:textId="77777777" w:rsidR="00DF44A3" w:rsidRPr="00037BC3" w:rsidRDefault="00DF44A3" w:rsidP="00DF44A3">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w:t>
      </w:r>
      <w:proofErr w:type="gramStart"/>
      <w:r w:rsidRPr="00037BC3">
        <w:rPr>
          <w:sz w:val="6"/>
          <w:szCs w:val="6"/>
        </w:rPr>
        <w:t>affectively</w:t>
      </w:r>
      <w:proofErr w:type="gramEnd"/>
      <w:r w:rsidRPr="00037BC3">
        <w:rPr>
          <w:sz w:val="6"/>
          <w:szCs w:val="6"/>
        </w:rPr>
        <w:t xml:space="preserve">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21438885" w14:textId="77777777" w:rsidR="00DF44A3" w:rsidRPr="00037BC3" w:rsidRDefault="00DF44A3" w:rsidP="00DF44A3">
      <w:pPr>
        <w:rPr>
          <w:sz w:val="6"/>
          <w:szCs w:val="6"/>
        </w:rPr>
      </w:pPr>
      <w:r w:rsidRPr="00037BC3">
        <w:rPr>
          <w:sz w:val="6"/>
          <w:szCs w:val="6"/>
        </w:rPr>
        <w:t>Racialized affects</w:t>
      </w:r>
    </w:p>
    <w:p w14:paraId="36D912C9" w14:textId="77777777" w:rsidR="00DF44A3" w:rsidRPr="00A414D5" w:rsidRDefault="00DF44A3" w:rsidP="00DF44A3">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can produce 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7" w:anchor="bb0345" w:history="1">
        <w:r w:rsidRPr="00037BC3">
          <w:rPr>
            <w:rStyle w:val="Hyperlink"/>
            <w:sz w:val="12"/>
          </w:rPr>
          <w:t>Ngai (2007)</w:t>
        </w:r>
      </w:hyperlink>
      <w:bookmarkEnd w:id="72"/>
      <w:r w:rsidRPr="00037BC3">
        <w:rPr>
          <w:sz w:val="12"/>
        </w:rPr>
        <w:t> describes as the</w:t>
      </w:r>
      <w:r w:rsidRPr="00037BC3">
        <w:rPr>
          <w:rStyle w:val="StyleUnderline"/>
        </w:rPr>
        <w:t> </w:t>
      </w:r>
      <w:hyperlink r:id="rId98"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w:t>
      </w:r>
      <w:r w:rsidRPr="009539D2">
        <w:rPr>
          <w:strike/>
          <w:sz w:val="12"/>
        </w:rPr>
        <w:t>invisible,</w:t>
      </w:r>
      <w:r w:rsidRPr="00A414D5">
        <w:rPr>
          <w:sz w:val="12"/>
        </w:rPr>
        <w:t xml:space="preserv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40B272E6" w14:textId="77777777" w:rsidR="00DF44A3" w:rsidRPr="00037BC3" w:rsidRDefault="00DF44A3" w:rsidP="00DF44A3">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5"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5"/>
      <w:r w:rsidRPr="00037BC3">
        <w:rPr>
          <w:sz w:val="12"/>
        </w:rPr>
        <w:t xml:space="preserve">) </w:t>
      </w:r>
      <w:r w:rsidRPr="00037BC3">
        <w:rPr>
          <w:rStyle w:val="StyleUnderline"/>
        </w:rPr>
        <w:t xml:space="preserve">of oppression </w:t>
      </w:r>
      <w:r w:rsidRPr="00037BC3">
        <w:rPr>
          <w:rStyle w:val="Emphasis"/>
        </w:rPr>
        <w:t>crystallizes.</w:t>
      </w:r>
    </w:p>
    <w:p w14:paraId="18EEBF25" w14:textId="77777777" w:rsidR="00DF44A3" w:rsidRPr="00A414D5" w:rsidRDefault="00DF44A3" w:rsidP="00DF44A3">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1A279CE6" w14:textId="77777777" w:rsidR="00DF44A3" w:rsidRPr="00037BC3" w:rsidRDefault="00DF44A3" w:rsidP="00DF44A3">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xml:space="preserve">” them. Yet, as we have </w:t>
      </w:r>
      <w:r w:rsidRPr="009539D2">
        <w:rPr>
          <w:strike/>
          <w:sz w:val="6"/>
          <w:szCs w:val="6"/>
        </w:rPr>
        <w:t xml:space="preserve">seen </w:t>
      </w:r>
      <w:r w:rsidRPr="00037BC3">
        <w:rPr>
          <w:sz w:val="6"/>
          <w:szCs w:val="6"/>
        </w:rPr>
        <w:t>through Carmen's words, the response to feelings related to attempts at denigration and subjugation can also be answered with feelings of rebellion and resistance.</w:t>
      </w:r>
    </w:p>
    <w:p w14:paraId="7CBAEEB4" w14:textId="77777777" w:rsidR="00DF44A3" w:rsidRPr="00037BC3" w:rsidRDefault="00DF44A3" w:rsidP="00DF44A3">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2A6476B6" w14:textId="77777777" w:rsidR="00DF44A3" w:rsidRPr="00276AC0" w:rsidRDefault="00DF44A3" w:rsidP="00DF44A3">
      <w:pPr>
        <w:rPr>
          <w:sz w:val="12"/>
        </w:rPr>
      </w:pPr>
      <w:r w:rsidRPr="00276AC0">
        <w:rPr>
          <w:sz w:val="12"/>
        </w:rPr>
        <w:t>Conclusion</w:t>
      </w:r>
    </w:p>
    <w:p w14:paraId="6B2AFFC1" w14:textId="77777777" w:rsidR="00DF44A3" w:rsidRPr="00276AC0" w:rsidRDefault="00DF44A3" w:rsidP="00DF44A3">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9"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6BA26E92" w14:textId="77777777" w:rsidR="00DF44A3" w:rsidRPr="00276AC0" w:rsidRDefault="00DF44A3" w:rsidP="00DF44A3">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5178C0C3" w14:textId="77777777" w:rsidR="00DF44A3" w:rsidRDefault="00DF44A3" w:rsidP="00DF44A3"/>
    <w:sectPr w:rsidR="00DF4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DF44A3"/>
    <w:rsid w:val="000139A3"/>
    <w:rsid w:val="00090C21"/>
    <w:rsid w:val="00090CC5"/>
    <w:rsid w:val="00100833"/>
    <w:rsid w:val="00104529"/>
    <w:rsid w:val="00105942"/>
    <w:rsid w:val="00144A4C"/>
    <w:rsid w:val="00176AB0"/>
    <w:rsid w:val="00177B7D"/>
    <w:rsid w:val="0018322D"/>
    <w:rsid w:val="001B5776"/>
    <w:rsid w:val="001E527A"/>
    <w:rsid w:val="001F78CE"/>
    <w:rsid w:val="002179EA"/>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E1FA4"/>
    <w:rsid w:val="003F32BD"/>
    <w:rsid w:val="00407037"/>
    <w:rsid w:val="004605D6"/>
    <w:rsid w:val="00494155"/>
    <w:rsid w:val="004C60E8"/>
    <w:rsid w:val="004E3579"/>
    <w:rsid w:val="004E728B"/>
    <w:rsid w:val="004F39E0"/>
    <w:rsid w:val="00537BD5"/>
    <w:rsid w:val="00573B71"/>
    <w:rsid w:val="00586E33"/>
    <w:rsid w:val="0059295B"/>
    <w:rsid w:val="005D2912"/>
    <w:rsid w:val="006065BD"/>
    <w:rsid w:val="00645FA9"/>
    <w:rsid w:val="00647866"/>
    <w:rsid w:val="00665003"/>
    <w:rsid w:val="006A2AD0"/>
    <w:rsid w:val="006C2375"/>
    <w:rsid w:val="006D4ECC"/>
    <w:rsid w:val="006D61CA"/>
    <w:rsid w:val="006F7EDF"/>
    <w:rsid w:val="00722258"/>
    <w:rsid w:val="007243E5"/>
    <w:rsid w:val="00766EA0"/>
    <w:rsid w:val="007A2226"/>
    <w:rsid w:val="007E538E"/>
    <w:rsid w:val="007F5B66"/>
    <w:rsid w:val="00823A1C"/>
    <w:rsid w:val="00845B9D"/>
    <w:rsid w:val="00860984"/>
    <w:rsid w:val="008B3ECB"/>
    <w:rsid w:val="008B4E85"/>
    <w:rsid w:val="008C1B2E"/>
    <w:rsid w:val="0091627E"/>
    <w:rsid w:val="009539D2"/>
    <w:rsid w:val="0097032B"/>
    <w:rsid w:val="009D2EAD"/>
    <w:rsid w:val="009D4FA5"/>
    <w:rsid w:val="009D54B2"/>
    <w:rsid w:val="009E1922"/>
    <w:rsid w:val="009F7ED2"/>
    <w:rsid w:val="00A06F0D"/>
    <w:rsid w:val="00A30DF2"/>
    <w:rsid w:val="00A93661"/>
    <w:rsid w:val="00A95652"/>
    <w:rsid w:val="00AC0AB8"/>
    <w:rsid w:val="00AD10CF"/>
    <w:rsid w:val="00B07D01"/>
    <w:rsid w:val="00B33C6D"/>
    <w:rsid w:val="00B4508F"/>
    <w:rsid w:val="00B55AD5"/>
    <w:rsid w:val="00B8057C"/>
    <w:rsid w:val="00B8257D"/>
    <w:rsid w:val="00B853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3084"/>
    <w:rsid w:val="00DA6538"/>
    <w:rsid w:val="00DB30AE"/>
    <w:rsid w:val="00DF44A3"/>
    <w:rsid w:val="00DF61F9"/>
    <w:rsid w:val="00E5262C"/>
    <w:rsid w:val="00EC7DC4"/>
    <w:rsid w:val="00ED30CF"/>
    <w:rsid w:val="00EF5544"/>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7562"/>
  <w15:chartTrackingRefBased/>
  <w15:docId w15:val="{4E0A3FF6-D335-43C8-B641-5E005B99B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0DF2"/>
    <w:rPr>
      <w:rFonts w:ascii="Calibri" w:hAnsi="Calibri" w:cs="Calibri"/>
    </w:rPr>
  </w:style>
  <w:style w:type="paragraph" w:styleId="Heading1">
    <w:name w:val="heading 1"/>
    <w:aliases w:val="Pocket"/>
    <w:basedOn w:val="Normal"/>
    <w:next w:val="Normal"/>
    <w:link w:val="Heading1Char"/>
    <w:qFormat/>
    <w:rsid w:val="00A30D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0D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A30D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A30D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0DF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F44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4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4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4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0D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0DF2"/>
  </w:style>
  <w:style w:type="character" w:customStyle="1" w:styleId="Heading1Char">
    <w:name w:val="Heading 1 Char"/>
    <w:aliases w:val="Pocket Char"/>
    <w:basedOn w:val="DefaultParagraphFont"/>
    <w:link w:val="Heading1"/>
    <w:rsid w:val="00A30D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0DF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A30D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30DF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A30DF2"/>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30DF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30DF2"/>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A30DF2"/>
    <w:rPr>
      <w:color w:val="0563C1" w:themeColor="hyperlink"/>
      <w:u w:val="single"/>
    </w:rPr>
  </w:style>
  <w:style w:type="character" w:styleId="FollowedHyperlink">
    <w:name w:val="FollowedHyperlink"/>
    <w:basedOn w:val="DefaultParagraphFont"/>
    <w:uiPriority w:val="99"/>
    <w:semiHidden/>
    <w:unhideWhenUsed/>
    <w:rsid w:val="00A30DF2"/>
    <w:rPr>
      <w:color w:val="auto"/>
      <w:u w:val="none"/>
    </w:rPr>
  </w:style>
  <w:style w:type="paragraph" w:customStyle="1" w:styleId="Analytic">
    <w:name w:val="Analytic"/>
    <w:basedOn w:val="Heading4"/>
    <w:link w:val="AnalyticChar"/>
    <w:autoRedefine/>
    <w:uiPriority w:val="4"/>
    <w:qFormat/>
    <w:rsid w:val="009539D2"/>
    <w:pPr>
      <w:tabs>
        <w:tab w:val="num" w:pos="1800"/>
      </w:tabs>
    </w:pPr>
    <w:rPr>
      <w:color w:val="663300"/>
    </w:rPr>
  </w:style>
  <w:style w:type="character" w:customStyle="1" w:styleId="AnalyticChar">
    <w:name w:val="Analytic Char"/>
    <w:basedOn w:val="DefaultParagraphFont"/>
    <w:link w:val="Analytic"/>
    <w:uiPriority w:val="4"/>
    <w:rsid w:val="009539D2"/>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A30DF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F44A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F44A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F44A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F44A3"/>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A30DF2"/>
    <w:rPr>
      <w:color w:val="605E5C"/>
      <w:shd w:val="clear" w:color="auto" w:fill="E1DFDD"/>
    </w:rPr>
  </w:style>
  <w:style w:type="paragraph" w:styleId="ListParagraph">
    <w:name w:val="List Paragraph"/>
    <w:aliases w:val="6 font"/>
    <w:basedOn w:val="Normal"/>
    <w:uiPriority w:val="99"/>
    <w:unhideWhenUsed/>
    <w:qFormat/>
    <w:rsid w:val="00DF44A3"/>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F44A3"/>
    <w:pPr>
      <w:spacing w:after="0" w:line="240" w:lineRule="auto"/>
    </w:pPr>
    <w:rPr>
      <w:kern w:val="2"/>
      <w:szCs w:val="24"/>
      <w:u w:val="single"/>
      <w14:ligatures w14:val="standardContextual"/>
    </w:rPr>
  </w:style>
  <w:style w:type="paragraph" w:customStyle="1" w:styleId="textbold">
    <w:name w:val="text bold"/>
    <w:basedOn w:val="Normal"/>
    <w:link w:val="Emphasis"/>
    <w:uiPriority w:val="8"/>
    <w:qFormat/>
    <w:rsid w:val="00DF44A3"/>
    <w:pPr>
      <w:ind w:left="720"/>
      <w:jc w:val="both"/>
    </w:pPr>
    <w:rPr>
      <w:b/>
      <w:iCs/>
      <w:sz w:val="26"/>
      <w:u w:val="single"/>
      <w:bdr w:val="single" w:sz="8" w:space="0" w:color="auto"/>
    </w:rPr>
  </w:style>
  <w:style w:type="character" w:styleId="Strong">
    <w:name w:val="Strong"/>
    <w:basedOn w:val="DefaultParagraphFont"/>
    <w:uiPriority w:val="22"/>
    <w:qFormat/>
    <w:rsid w:val="00A30DF2"/>
    <w:rPr>
      <w:b/>
      <w:bCs/>
    </w:rPr>
  </w:style>
  <w:style w:type="character" w:styleId="BookTitle">
    <w:name w:val="Book Title"/>
    <w:basedOn w:val="DefaultParagraphFont"/>
    <w:uiPriority w:val="33"/>
    <w:qFormat/>
    <w:rsid w:val="00A30DF2"/>
    <w:rPr>
      <w:b/>
      <w:bCs/>
      <w:i/>
      <w:iCs/>
      <w:spacing w:val="5"/>
    </w:rPr>
  </w:style>
  <w:style w:type="numbering" w:styleId="111111">
    <w:name w:val="Outline List 2"/>
    <w:basedOn w:val="NoList"/>
    <w:uiPriority w:val="99"/>
    <w:semiHidden/>
    <w:unhideWhenUsed/>
    <w:rsid w:val="00A30DF2"/>
  </w:style>
  <w:style w:type="paragraph" w:styleId="Header">
    <w:name w:val="header"/>
    <w:basedOn w:val="Normal"/>
    <w:link w:val="HeaderChar"/>
    <w:uiPriority w:val="99"/>
    <w:semiHidden/>
    <w:rsid w:val="00A30D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0DF2"/>
    <w:rPr>
      <w:rFonts w:ascii="Calibri" w:hAnsi="Calibri" w:cs="Calibri"/>
    </w:rPr>
  </w:style>
  <w:style w:type="paragraph" w:styleId="Footer">
    <w:name w:val="footer"/>
    <w:basedOn w:val="Normal"/>
    <w:link w:val="FooterChar"/>
    <w:uiPriority w:val="99"/>
    <w:semiHidden/>
    <w:rsid w:val="00A30D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0DF2"/>
    <w:rPr>
      <w:rFonts w:ascii="Calibri" w:hAnsi="Calibri" w:cs="Calibri"/>
    </w:rPr>
  </w:style>
  <w:style w:type="paragraph" w:styleId="BodyText">
    <w:name w:val="Body Text"/>
    <w:basedOn w:val="Normal"/>
    <w:link w:val="BodyTextChar"/>
    <w:uiPriority w:val="99"/>
    <w:semiHidden/>
    <w:unhideWhenUsed/>
    <w:rsid w:val="00A30DF2"/>
    <w:pPr>
      <w:spacing w:after="120"/>
    </w:pPr>
  </w:style>
  <w:style w:type="character" w:customStyle="1" w:styleId="BodyTextChar">
    <w:name w:val="Body Text Char"/>
    <w:basedOn w:val="DefaultParagraphFont"/>
    <w:link w:val="BodyText"/>
    <w:uiPriority w:val="99"/>
    <w:semiHidden/>
    <w:rsid w:val="00A30DF2"/>
    <w:rPr>
      <w:rFonts w:ascii="Calibri" w:hAnsi="Calibri" w:cs="Calibri"/>
    </w:rPr>
  </w:style>
  <w:style w:type="paragraph" w:styleId="NoSpacing">
    <w:name w:val="No Spacing"/>
    <w:link w:val="NoSpacingChar"/>
    <w:uiPriority w:val="99"/>
    <w:unhideWhenUsed/>
    <w:qFormat/>
    <w:rsid w:val="00A30D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0DF2"/>
    <w:rPr>
      <w:rFonts w:ascii="Calibri" w:hAnsi="Calibri" w:cs="Calibri"/>
    </w:rPr>
  </w:style>
  <w:style w:type="character" w:customStyle="1" w:styleId="apple-converted-space">
    <w:name w:val="apple-converted-space"/>
    <w:basedOn w:val="DefaultParagraphFont"/>
    <w:rsid w:val="00DF44A3"/>
  </w:style>
  <w:style w:type="paragraph" w:styleId="Title">
    <w:name w:val="Title"/>
    <w:basedOn w:val="Normal"/>
    <w:next w:val="Normal"/>
    <w:link w:val="TitleChar"/>
    <w:uiPriority w:val="10"/>
    <w:qFormat/>
    <w:rsid w:val="00DF44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4A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F44A3"/>
    <w:pPr>
      <w:spacing w:before="160"/>
      <w:jc w:val="center"/>
    </w:pPr>
    <w:rPr>
      <w:i/>
      <w:iCs/>
      <w:color w:val="404040" w:themeColor="text1" w:themeTint="BF"/>
    </w:rPr>
  </w:style>
  <w:style w:type="character" w:customStyle="1" w:styleId="QuoteChar">
    <w:name w:val="Quote Char"/>
    <w:basedOn w:val="DefaultParagraphFont"/>
    <w:link w:val="Quote"/>
    <w:uiPriority w:val="29"/>
    <w:rsid w:val="00DF44A3"/>
    <w:rPr>
      <w:rFonts w:ascii="Calibri" w:hAnsi="Calibri" w:cs="Calibri"/>
      <w:i/>
      <w:iCs/>
      <w:color w:val="404040" w:themeColor="text1" w:themeTint="BF"/>
    </w:rPr>
  </w:style>
  <w:style w:type="character" w:styleId="IntenseEmphasis">
    <w:name w:val="Intense Emphasis"/>
    <w:basedOn w:val="DefaultParagraphFont"/>
    <w:uiPriority w:val="21"/>
    <w:qFormat/>
    <w:rsid w:val="00DF44A3"/>
    <w:rPr>
      <w:i/>
      <w:iCs/>
      <w:color w:val="2E74B5" w:themeColor="accent1" w:themeShade="BF"/>
    </w:rPr>
  </w:style>
  <w:style w:type="paragraph" w:styleId="IntenseQuote">
    <w:name w:val="Intense Quote"/>
    <w:basedOn w:val="Normal"/>
    <w:next w:val="Normal"/>
    <w:link w:val="IntenseQuoteChar"/>
    <w:uiPriority w:val="30"/>
    <w:qFormat/>
    <w:rsid w:val="00DF44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44A3"/>
    <w:rPr>
      <w:rFonts w:ascii="Calibri" w:hAnsi="Calibri" w:cs="Calibri"/>
      <w:i/>
      <w:iCs/>
      <w:color w:val="2E74B5" w:themeColor="accent1" w:themeShade="BF"/>
    </w:rPr>
  </w:style>
  <w:style w:type="character" w:styleId="IntenseReference">
    <w:name w:val="Intense Reference"/>
    <w:basedOn w:val="DefaultParagraphFont"/>
    <w:uiPriority w:val="32"/>
    <w:qFormat/>
    <w:rsid w:val="00DF44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topics/social-sciences/management-policy" TargetMode="External"/><Relationship Id="rId89" Type="http://schemas.openxmlformats.org/officeDocument/2006/relationships/hyperlink" Target="https://www.sciencedirect.com/science/article/pii/S027753951400051X"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journals.sagepub.com/doi/full/10.1177/0191453717741934" TargetMode="External"/><Relationship Id="rId79" Type="http://schemas.openxmlformats.org/officeDocument/2006/relationships/hyperlink" Target="https://www.sciencedirect.com/topics/social-sciences/labor-market" TargetMode="Externa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www.sciencedirect.com/topics/social-sciences/family-reunification"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journals.sagepub.com/doi/full/10.1177/0191453717741934" TargetMode="External"/><Relationship Id="rId83" Type="http://schemas.openxmlformats.org/officeDocument/2006/relationships/hyperlink" Target="https://www.sciencedirect.com/topics/social-sciences/migration-control" TargetMode="External"/><Relationship Id="rId88" Type="http://schemas.openxmlformats.org/officeDocument/2006/relationships/hyperlink" Target="https://www.sciencedirect.com/science/article/pii/S027753951400051X"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www.sciencedirect.com/science/article/pii/S027753951400051X"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journals.sagepub.com/doi/full/10.1177/0191453717741934" TargetMode="External"/><Relationship Id="rId78" Type="http://schemas.openxmlformats.org/officeDocument/2006/relationships/hyperlink" Target="https://www.sciencedirect.com/science/article/pii/S027753951400051X" TargetMode="External"/><Relationship Id="rId81" Type="http://schemas.openxmlformats.org/officeDocument/2006/relationships/hyperlink" Target="https://www.sciencedirect.com/topics/social-sciences/colonialism"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www.sciencedirect.com/topics/social-sciences/social-organisation" TargetMode="External"/><Relationship Id="rId99" Type="http://schemas.openxmlformats.org/officeDocument/2006/relationships/hyperlink" Target="https://www.sciencedirect.com/topics/social-sciences/labor-market"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journals.sagepub.com/doi/full/10.1177/0191453717741934" TargetMode="External"/><Relationship Id="rId97" Type="http://schemas.openxmlformats.org/officeDocument/2006/relationships/hyperlink" Target="https://www.sciencedirect.com/science/article/pii/S027753951400051X"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journals.sagepub.com/doi/full/10.1177/0191453717741934" TargetMode="External"/><Relationship Id="rId92" Type="http://schemas.openxmlformats.org/officeDocument/2006/relationships/hyperlink" Target="https://www.sciencedirect.com/science/article/pii/S027753951400051X"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science/article/pii/S027753951400051X" TargetMode="External"/><Relationship Id="rId100" Type="http://schemas.openxmlformats.org/officeDocument/2006/relationships/fontTable" Target="fontTable.xm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journals.sagepub.com/doi/full/10.1177/0191453717741934" TargetMode="External"/><Relationship Id="rId93" Type="http://schemas.openxmlformats.org/officeDocument/2006/relationships/hyperlink" Target="https://www.sciencedirect.com/science/article/pii/S027753951400051X" TargetMode="External"/><Relationship Id="rId98" Type="http://schemas.openxmlformats.org/officeDocument/2006/relationships/hyperlink" Target="https://www.sciencedirect.com/topics/social-sciences/racialization"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14448</Words>
  <Characters>80910</Characters>
  <Application>Microsoft Office Word</Application>
  <DocSecurity>0</DocSecurity>
  <Lines>728</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10</cp:revision>
  <dcterms:created xsi:type="dcterms:W3CDTF">2026-01-04T17:30:00Z</dcterms:created>
  <dcterms:modified xsi:type="dcterms:W3CDTF">2026-01-04T18:01:00Z</dcterms:modified>
</cp:coreProperties>
</file>