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4A205" w14:textId="77777777" w:rsidR="00B762AF" w:rsidRDefault="00B762AF" w:rsidP="00B762AF">
      <w:pPr>
        <w:pStyle w:val="Heading3"/>
      </w:pPr>
      <w:bookmarkStart w:id="0" w:name="_Hlk206138753"/>
      <w:r>
        <w:t xml:space="preserve">1NC </w:t>
      </w:r>
    </w:p>
    <w:p w14:paraId="3EE877A1" w14:textId="77777777" w:rsidR="00B762AF" w:rsidRDefault="00B762AF" w:rsidP="00B762AF">
      <w:r>
        <w:t>Framework</w:t>
      </w:r>
    </w:p>
    <w:p w14:paraId="77421ED9" w14:textId="77777777" w:rsidR="00B762AF" w:rsidRPr="005A24F6" w:rsidRDefault="00B762AF" w:rsidP="00B762AF">
      <w:pPr>
        <w:pStyle w:val="Heading4"/>
        <w:spacing w:line="276" w:lineRule="auto"/>
        <w:rPr>
          <w:rFonts w:cs="Calibri"/>
        </w:rPr>
      </w:pPr>
      <w:r>
        <w:rPr>
          <w:rFonts w:cs="Calibri"/>
        </w:rPr>
        <w:t>Our interpretation is that the affirmative must defend the hypothetical enactment of a topical plan.</w:t>
      </w:r>
    </w:p>
    <w:p w14:paraId="3EA64FFC" w14:textId="77777777" w:rsidR="00B762AF" w:rsidRDefault="00B762AF" w:rsidP="00B762AF">
      <w:pPr>
        <w:pStyle w:val="Heading4"/>
        <w:spacing w:line="276" w:lineRule="auto"/>
        <w:rPr>
          <w:rFonts w:cs="Calibri"/>
        </w:rPr>
      </w:pPr>
      <w:r>
        <w:rPr>
          <w:rFonts w:cs="Calibri"/>
        </w:rPr>
        <w:t>“Resolved” denotes a legislative instrument</w:t>
      </w:r>
    </w:p>
    <w:p w14:paraId="0D5758C8" w14:textId="77777777" w:rsidR="00B762AF" w:rsidRDefault="00B762AF" w:rsidP="00B762AF">
      <w:pPr>
        <w:spacing w:line="276" w:lineRule="auto"/>
      </w:pPr>
      <w:r>
        <w:rPr>
          <w:rStyle w:val="Style13ptBold"/>
        </w:rPr>
        <w:t>LGS 16</w:t>
      </w:r>
      <w:r>
        <w:t xml:space="preserve"> [LGS, inc.,“Front Matter,” 2016, https://www.lafayettebar.org/files/front%20matter2016%20(1).pdf, Date Accessed: 12/29/20, EA]</w:t>
      </w:r>
    </w:p>
    <w:p w14:paraId="6AF5A926" w14:textId="77777777" w:rsidR="00B762AF" w:rsidRPr="005A24F6" w:rsidRDefault="00B762AF" w:rsidP="00B762AF">
      <w:pPr>
        <w:spacing w:line="276" w:lineRule="auto"/>
        <w:rPr>
          <w:sz w:val="16"/>
        </w:rPr>
      </w:pPr>
      <w:r>
        <w:rPr>
          <w:rStyle w:val="Emphasis"/>
          <w:highlight w:val="yellow"/>
        </w:rPr>
        <w:t>Resolution</w:t>
      </w:r>
      <w:r>
        <w:rPr>
          <w:rStyle w:val="StyleUnderline"/>
        </w:rPr>
        <w:t xml:space="preserve">. A </w:t>
      </w:r>
      <w:r>
        <w:rPr>
          <w:rStyle w:val="Emphasis"/>
          <w:highlight w:val="yellow"/>
        </w:rPr>
        <w:t>legislative instrument</w:t>
      </w:r>
      <w:r>
        <w:rPr>
          <w:sz w:val="16"/>
        </w:rPr>
        <w:t xml:space="preserve"> that generally is </w:t>
      </w:r>
      <w:r>
        <w:rPr>
          <w:rStyle w:val="StyleUnderline"/>
        </w:rPr>
        <w:t xml:space="preserve">used </w:t>
      </w:r>
      <w:r>
        <w:rPr>
          <w:rStyle w:val="StyleUnderline"/>
          <w:highlight w:val="yellow"/>
        </w:rPr>
        <w:t>for</w:t>
      </w:r>
      <w:r>
        <w:rPr>
          <w:sz w:val="16"/>
        </w:rPr>
        <w:t xml:space="preserve"> making declarations, stating policies, and </w:t>
      </w:r>
      <w:r>
        <w:rPr>
          <w:rStyle w:val="Emphasis"/>
          <w:highlight w:val="yellow"/>
        </w:rPr>
        <w:t>making decisions</w:t>
      </w:r>
      <w:r>
        <w:rPr>
          <w:sz w:val="16"/>
        </w:rPr>
        <w:t xml:space="preserve"> where some other form is not required. A bill includes the constitutionally required enacting clause; </w:t>
      </w:r>
      <w:r>
        <w:rPr>
          <w:rStyle w:val="StyleUnderline"/>
        </w:rPr>
        <w:t xml:space="preserve">a </w:t>
      </w:r>
      <w:r>
        <w:rPr>
          <w:rStyle w:val="StyleUnderline"/>
          <w:highlight w:val="yellow"/>
        </w:rPr>
        <w:t>resolution uses</w:t>
      </w:r>
      <w:r>
        <w:rPr>
          <w:rStyle w:val="StyleUnderline"/>
        </w:rPr>
        <w:t xml:space="preserve"> the term </w:t>
      </w:r>
      <w:r>
        <w:rPr>
          <w:rStyle w:val="Emphasis"/>
        </w:rPr>
        <w:t>“</w:t>
      </w:r>
      <w:r>
        <w:rPr>
          <w:rStyle w:val="Emphasis"/>
          <w:highlight w:val="yellow"/>
        </w:rPr>
        <w:t>resolved</w:t>
      </w:r>
      <w:r>
        <w:rPr>
          <w:rStyle w:val="Emphasis"/>
        </w:rPr>
        <w:t>”.</w:t>
      </w:r>
      <w:r>
        <w:rPr>
          <w:sz w:val="16"/>
        </w:rPr>
        <w:t xml:space="preserve"> Not subject to a time limit for introduction nor to governor’s veto.</w:t>
      </w:r>
    </w:p>
    <w:p w14:paraId="6D67155B" w14:textId="77777777" w:rsidR="00B762AF" w:rsidRDefault="00B762AF" w:rsidP="00B762AF">
      <w:pPr>
        <w:pStyle w:val="Heading4"/>
      </w:pPr>
      <w:r w:rsidRPr="00413B29">
        <w:t xml:space="preserve"> ‘</w:t>
      </w:r>
      <w:r w:rsidRPr="00BD2CA7">
        <w:t>US</w:t>
      </w:r>
      <w:r w:rsidRPr="00413B29">
        <w:t>’</w:t>
      </w:r>
      <w:r w:rsidRPr="00BD2CA7">
        <w:t xml:space="preserve"> means </w:t>
      </w:r>
      <w:r>
        <w:t>the government</w:t>
      </w:r>
    </w:p>
    <w:p w14:paraId="26AB3C52" w14:textId="77777777" w:rsidR="00B762AF" w:rsidRDefault="00B762AF" w:rsidP="00B762AF">
      <w:r w:rsidRPr="00BD2CA7">
        <w:rPr>
          <w:rStyle w:val="Style13ptBold"/>
        </w:rPr>
        <w:t>IAEA, 66</w:t>
      </w:r>
      <w:r w:rsidRPr="00BD2CA7">
        <w:t xml:space="preserve"> [International Atomic Energy Agency, "Safeguards Transfer Agreement," 12-15-66, https://www.iaea.org/sites/default/files/publications/documents/infcircs/1966/infcirc91.pdf, accessed 7-2-23]</w:t>
      </w:r>
    </w:p>
    <w:p w14:paraId="1235DDCC" w14:textId="77777777" w:rsidR="00B762AF" w:rsidRPr="00BD2CA7" w:rsidRDefault="00B762AF" w:rsidP="00B762AF">
      <w:pPr>
        <w:rPr>
          <w:sz w:val="16"/>
        </w:rPr>
      </w:pPr>
      <w:r w:rsidRPr="00BD2CA7">
        <w:rPr>
          <w:sz w:val="16"/>
        </w:rPr>
        <w:t>"</w:t>
      </w:r>
      <w:r w:rsidRPr="00BD2CA7">
        <w:rPr>
          <w:rStyle w:val="StyleUnderline"/>
          <w:highlight w:val="yellow"/>
        </w:rPr>
        <w:t>U</w:t>
      </w:r>
      <w:r w:rsidRPr="00BD2CA7">
        <w:rPr>
          <w:sz w:val="16"/>
        </w:rPr>
        <w:t xml:space="preserve">nited </w:t>
      </w:r>
      <w:r w:rsidRPr="00BD2CA7">
        <w:rPr>
          <w:rStyle w:val="StyleUnderline"/>
          <w:highlight w:val="yellow"/>
        </w:rPr>
        <w:t>S</w:t>
      </w:r>
      <w:r w:rsidRPr="00BD2CA7">
        <w:rPr>
          <w:sz w:val="16"/>
        </w:rPr>
        <w:t xml:space="preserve">tates" </w:t>
      </w:r>
      <w:r w:rsidRPr="00BD2CA7">
        <w:rPr>
          <w:rStyle w:val="StyleUnderline"/>
          <w:highlight w:val="yellow"/>
        </w:rPr>
        <w:t xml:space="preserve">means the </w:t>
      </w:r>
      <w:r w:rsidRPr="00BD2CA7">
        <w:rPr>
          <w:rStyle w:val="Emphasis"/>
          <w:highlight w:val="yellow"/>
        </w:rPr>
        <w:t>Government</w:t>
      </w:r>
      <w:r w:rsidRPr="00BD2CA7">
        <w:rPr>
          <w:rStyle w:val="StyleUnderline"/>
          <w:highlight w:val="yellow"/>
        </w:rPr>
        <w:t xml:space="preserve"> of the U</w:t>
      </w:r>
      <w:r w:rsidRPr="00BD2CA7">
        <w:rPr>
          <w:sz w:val="16"/>
        </w:rPr>
        <w:t xml:space="preserve">nited </w:t>
      </w:r>
      <w:r w:rsidRPr="00BD2CA7">
        <w:rPr>
          <w:rStyle w:val="StyleUnderline"/>
          <w:highlight w:val="yellow"/>
        </w:rPr>
        <w:t>S</w:t>
      </w:r>
      <w:r w:rsidRPr="00BD2CA7">
        <w:rPr>
          <w:sz w:val="16"/>
        </w:rPr>
        <w:t xml:space="preserve">tates of </w:t>
      </w:r>
      <w:r w:rsidRPr="00BD2CA7">
        <w:rPr>
          <w:rStyle w:val="StyleUnderline"/>
          <w:highlight w:val="yellow"/>
        </w:rPr>
        <w:t>A</w:t>
      </w:r>
      <w:r w:rsidRPr="00BD2CA7">
        <w:rPr>
          <w:sz w:val="16"/>
        </w:rPr>
        <w:t>merica.</w:t>
      </w:r>
    </w:p>
    <w:p w14:paraId="378AA3F1" w14:textId="77777777" w:rsidR="00B762AF" w:rsidRDefault="00B762AF" w:rsidP="00B762AF">
      <w:pPr>
        <w:pStyle w:val="Heading4"/>
      </w:pPr>
      <w:r>
        <w:t xml:space="preserve">Substantial means material </w:t>
      </w:r>
    </w:p>
    <w:p w14:paraId="5CC01D4E" w14:textId="77777777" w:rsidR="00B762AF" w:rsidRDefault="00B762AF" w:rsidP="00B762AF">
      <w:pPr>
        <w:rPr>
          <w:rStyle w:val="Style13ptBold"/>
        </w:rPr>
      </w:pPr>
      <w:r>
        <w:rPr>
          <w:rStyle w:val="Style13ptBold"/>
        </w:rPr>
        <w:t>FindLaw Legal Dictionary</w:t>
      </w:r>
      <w:r w:rsidRPr="00BD4075">
        <w:rPr>
          <w:rStyle w:val="Style13ptBold"/>
        </w:rPr>
        <w:t xml:space="preserve">, </w:t>
      </w:r>
      <w:r>
        <w:rPr>
          <w:rStyle w:val="Style13ptBold"/>
        </w:rPr>
        <w:t xml:space="preserve">ND </w:t>
      </w:r>
    </w:p>
    <w:p w14:paraId="5131217C" w14:textId="77777777" w:rsidR="00B762AF" w:rsidRPr="004F3962" w:rsidRDefault="00B762AF" w:rsidP="00B762AF">
      <w:r w:rsidRPr="004F3962">
        <w:t xml:space="preserve">[“Substantial,” FindLaw, no date , </w:t>
      </w:r>
      <w:hyperlink r:id="rId6" w:history="1">
        <w:r w:rsidRPr="004F3962">
          <w:rPr>
            <w:rStyle w:val="Hyperlink"/>
          </w:rPr>
          <w:t>https://dictionary.findlaw.com/definition/substantial.html</w:t>
        </w:r>
      </w:hyperlink>
      <w:r w:rsidRPr="004F3962">
        <w:t>, accessed 7-18-2</w:t>
      </w:r>
      <w:r>
        <w:t>02</w:t>
      </w:r>
      <w:r w:rsidRPr="004F3962">
        <w:t xml:space="preserve">5] </w:t>
      </w:r>
    </w:p>
    <w:p w14:paraId="64DE7E51" w14:textId="77777777" w:rsidR="00B762AF" w:rsidRPr="005F7773" w:rsidRDefault="00B762AF" w:rsidP="00B762AF"/>
    <w:p w14:paraId="46A0D553" w14:textId="77777777" w:rsidR="00B762AF" w:rsidRPr="004F3962" w:rsidRDefault="00B762AF" w:rsidP="00B762AF">
      <w:pPr>
        <w:rPr>
          <w:rStyle w:val="Emphasis"/>
        </w:rPr>
      </w:pPr>
      <w:r w:rsidRPr="004F3962">
        <w:rPr>
          <w:rStyle w:val="Emphasis"/>
          <w:highlight w:val="yellow"/>
        </w:rPr>
        <w:t>Substantial</w:t>
      </w:r>
    </w:p>
    <w:p w14:paraId="23249A36" w14:textId="77777777" w:rsidR="00B762AF" w:rsidRPr="005F7773" w:rsidRDefault="00B762AF" w:rsidP="00B762AF">
      <w:pPr>
        <w:rPr>
          <w:sz w:val="8"/>
        </w:rPr>
      </w:pPr>
      <w:r w:rsidRPr="005F7773">
        <w:rPr>
          <w:sz w:val="8"/>
        </w:rPr>
        <w:t>substantial adj</w:t>
      </w:r>
    </w:p>
    <w:p w14:paraId="4E3CC0EA" w14:textId="77777777" w:rsidR="00B762AF" w:rsidRPr="004F3962" w:rsidRDefault="00B762AF" w:rsidP="00B762AF">
      <w:pPr>
        <w:rPr>
          <w:rStyle w:val="Emphasis"/>
        </w:rPr>
      </w:pPr>
      <w:r w:rsidRPr="004F3962">
        <w:rPr>
          <w:rStyle w:val="Emphasis"/>
          <w:highlight w:val="yellow"/>
        </w:rPr>
        <w:t>1 a : of or relating to substance</w:t>
      </w:r>
    </w:p>
    <w:p w14:paraId="0BC1ACCC" w14:textId="77777777" w:rsidR="00B762AF" w:rsidRPr="005F7773" w:rsidRDefault="00B762AF" w:rsidP="00B762AF">
      <w:pPr>
        <w:rPr>
          <w:rStyle w:val="StyleUnderline"/>
        </w:rPr>
      </w:pPr>
      <w:r w:rsidRPr="005F7773">
        <w:rPr>
          <w:rStyle w:val="StyleUnderline"/>
          <w:highlight w:val="yellow"/>
        </w:rPr>
        <w:t>b : not illusory</w:t>
      </w:r>
    </w:p>
    <w:p w14:paraId="200ED525" w14:textId="77777777" w:rsidR="00B762AF" w:rsidRPr="005F7773" w:rsidRDefault="00B762AF" w:rsidP="00B762AF">
      <w:pPr>
        <w:rPr>
          <w:sz w:val="8"/>
        </w:rPr>
      </w:pPr>
      <w:r w:rsidRPr="005F7773">
        <w:rPr>
          <w:sz w:val="8"/>
        </w:rPr>
        <w:t>: having merit [failed to raise a constitutional claim]</w:t>
      </w:r>
    </w:p>
    <w:p w14:paraId="7413A768" w14:textId="77777777" w:rsidR="00B762AF" w:rsidRPr="005F7773" w:rsidRDefault="00B762AF" w:rsidP="00B762AF">
      <w:pPr>
        <w:rPr>
          <w:sz w:val="8"/>
        </w:rPr>
      </w:pPr>
      <w:r w:rsidRPr="005F7773">
        <w:rPr>
          <w:sz w:val="8"/>
        </w:rPr>
        <w:t>c : having importance or significance</w:t>
      </w:r>
    </w:p>
    <w:p w14:paraId="310A3F1D" w14:textId="77777777" w:rsidR="00B762AF" w:rsidRPr="005F7773" w:rsidRDefault="00B762AF" w:rsidP="00B762AF">
      <w:pPr>
        <w:rPr>
          <w:sz w:val="8"/>
        </w:rPr>
      </w:pPr>
      <w:r w:rsidRPr="005F7773">
        <w:rPr>
          <w:sz w:val="8"/>
        </w:rPr>
        <w:t>:</w:t>
      </w:r>
      <w:r w:rsidRPr="005F7773">
        <w:rPr>
          <w:rStyle w:val="Emphasis"/>
        </w:rPr>
        <w:t xml:space="preserve"> </w:t>
      </w:r>
      <w:r w:rsidRPr="005F7773">
        <w:rPr>
          <w:rStyle w:val="Emphasis"/>
          <w:highlight w:val="yellow"/>
        </w:rPr>
        <w:t>material</w:t>
      </w:r>
      <w:r w:rsidRPr="005F7773">
        <w:rPr>
          <w:sz w:val="8"/>
        </w:rPr>
        <w:t xml:space="preserve"> [a step had not been taken toward commission of the crime "W. R. LaFave and A. W. Scott, Jr."]</w:t>
      </w:r>
    </w:p>
    <w:p w14:paraId="7123F899" w14:textId="77777777" w:rsidR="00B762AF" w:rsidRPr="004F3962" w:rsidRDefault="00B762AF" w:rsidP="00B762AF">
      <w:pPr>
        <w:rPr>
          <w:rStyle w:val="Emphasis"/>
        </w:rPr>
      </w:pPr>
      <w:r w:rsidRPr="005F7773">
        <w:rPr>
          <w:sz w:val="8"/>
        </w:rPr>
        <w:t>2 : considerable in quantity</w:t>
      </w:r>
    </w:p>
    <w:p w14:paraId="0C050736" w14:textId="77777777" w:rsidR="00B762AF" w:rsidRPr="005F7773" w:rsidRDefault="00B762AF" w:rsidP="00B762AF">
      <w:pPr>
        <w:rPr>
          <w:sz w:val="8"/>
        </w:rPr>
      </w:pPr>
      <w:r w:rsidRPr="005F7773">
        <w:rPr>
          <w:sz w:val="8"/>
        </w:rPr>
        <w:t>: significantly great [would be a abuse of the provisions of this chapter "U.S. Code"] compare de minimis</w:t>
      </w:r>
    </w:p>
    <w:p w14:paraId="37F25F63" w14:textId="77777777" w:rsidR="00B762AF" w:rsidRPr="005F7773" w:rsidRDefault="00B762AF" w:rsidP="00B762AF">
      <w:pPr>
        <w:rPr>
          <w:sz w:val="8"/>
        </w:rPr>
      </w:pPr>
      <w:r w:rsidRPr="005F7773">
        <w:rPr>
          <w:sz w:val="8"/>
        </w:rPr>
        <w:t>sub·stan·ti·al·i·ty [-stan-chē-a-lə-tē]</w:t>
      </w:r>
    </w:p>
    <w:p w14:paraId="6842185A" w14:textId="77777777" w:rsidR="00B762AF" w:rsidRPr="005F7773" w:rsidRDefault="00B762AF" w:rsidP="00B762AF">
      <w:pPr>
        <w:rPr>
          <w:sz w:val="8"/>
        </w:rPr>
      </w:pPr>
      <w:r w:rsidRPr="005F7773">
        <w:rPr>
          <w:sz w:val="8"/>
        </w:rPr>
        <w:t>n</w:t>
      </w:r>
    </w:p>
    <w:p w14:paraId="4AAD2829" w14:textId="77777777" w:rsidR="00B762AF" w:rsidRPr="005F7773" w:rsidRDefault="00B762AF" w:rsidP="00B762AF">
      <w:pPr>
        <w:rPr>
          <w:sz w:val="8"/>
        </w:rPr>
      </w:pPr>
      <w:r w:rsidRPr="005F7773">
        <w:rPr>
          <w:sz w:val="8"/>
        </w:rPr>
        <w:t>sub·stan·tial·ly adv</w:t>
      </w:r>
    </w:p>
    <w:p w14:paraId="6FEA8336" w14:textId="77777777" w:rsidR="00B762AF" w:rsidRPr="00705C76" w:rsidRDefault="00B762AF" w:rsidP="00B762AF">
      <w:pPr>
        <w:pStyle w:val="Heading4"/>
      </w:pPr>
      <w:r w:rsidRPr="00705C76">
        <w:t>Collective bargaining rights are governed by laws, regs, and judicial decisions</w:t>
      </w:r>
    </w:p>
    <w:p w14:paraId="12B8920D" w14:textId="77777777" w:rsidR="00B762AF" w:rsidRPr="00705C76" w:rsidRDefault="00B762AF" w:rsidP="00B762AF">
      <w:pPr>
        <w:rPr>
          <w:rStyle w:val="Style13ptBold"/>
        </w:rPr>
      </w:pPr>
      <w:r w:rsidRPr="00705C76">
        <w:rPr>
          <w:rStyle w:val="Style13ptBold"/>
        </w:rPr>
        <w:t xml:space="preserve">LII No Date – </w:t>
      </w:r>
      <w:r w:rsidRPr="00705C76">
        <w:t>LII’s work, through Cornell Law School, brings legal domain expertise together and also create original content meant to explain and clarify the law, like Wex, our Supreme Court Bulletin Previews, and the case summaries in our Gender Justice Collection.</w:t>
      </w:r>
    </w:p>
    <w:p w14:paraId="4DC7B1B2" w14:textId="77777777" w:rsidR="00B762AF" w:rsidRPr="00705C76" w:rsidRDefault="00B762AF" w:rsidP="00B762AF">
      <w:r w:rsidRPr="00705C76">
        <w:t xml:space="preserve">(Legal Information Institute, “collective bargaining,” No Date, Cornell Law School, </w:t>
      </w:r>
      <w:hyperlink r:id="rId7" w:history="1">
        <w:r w:rsidRPr="00705C76">
          <w:rPr>
            <w:rStyle w:val="Hyperlink"/>
          </w:rPr>
          <w:t>https://www.law.cornell.edu/wex/collective_bargaining</w:t>
        </w:r>
      </w:hyperlink>
      <w:r w:rsidRPr="00705C76">
        <w:t>, accessed 07/20/2025)</w:t>
      </w:r>
    </w:p>
    <w:p w14:paraId="00F8E39E" w14:textId="77777777" w:rsidR="00B762AF" w:rsidRPr="00705C76" w:rsidRDefault="00B762AF" w:rsidP="00B762AF"/>
    <w:p w14:paraId="6740D1BA" w14:textId="77777777" w:rsidR="00B762AF" w:rsidRPr="00705C76" w:rsidRDefault="00B762AF" w:rsidP="00B762AF">
      <w:pPr>
        <w:rPr>
          <w:sz w:val="16"/>
        </w:rPr>
      </w:pPr>
      <w:r w:rsidRPr="00705C76">
        <w:rPr>
          <w:rStyle w:val="StyleUnderline"/>
          <w:highlight w:val="yellow"/>
        </w:rPr>
        <w:t>Collective bargaining is the </w:t>
      </w:r>
      <w:hyperlink r:id="rId8" w:anchor=":~:text=(a)%20%22Negotiation%22%20means,who%20thereby%20becomes%20its%20holder." w:history="1">
        <w:r w:rsidRPr="00705C76">
          <w:rPr>
            <w:rStyle w:val="Emphasis"/>
            <w:highlight w:val="yellow"/>
          </w:rPr>
          <w:t>negotiation</w:t>
        </w:r>
      </w:hyperlink>
      <w:r w:rsidRPr="00705C76">
        <w:rPr>
          <w:rStyle w:val="Emphasis"/>
          <w:highlight w:val="yellow"/>
        </w:rPr>
        <w:t> process</w:t>
      </w:r>
      <w:r w:rsidRPr="00705C76">
        <w:rPr>
          <w:rStyle w:val="StyleUnderline"/>
        </w:rPr>
        <w:t xml:space="preserve"> </w:t>
      </w:r>
      <w:r w:rsidRPr="00705C76">
        <w:rPr>
          <w:rStyle w:val="StyleUnderline"/>
          <w:highlight w:val="yellow"/>
        </w:rPr>
        <w:t>between an </w:t>
      </w:r>
      <w:hyperlink r:id="rId9" w:history="1">
        <w:r w:rsidRPr="00705C76">
          <w:rPr>
            <w:rStyle w:val="StyleUnderline"/>
            <w:highlight w:val="yellow"/>
          </w:rPr>
          <w:t>employer</w:t>
        </w:r>
      </w:hyperlink>
      <w:r w:rsidRPr="00705C76">
        <w:rPr>
          <w:rStyle w:val="StyleUnderline"/>
          <w:highlight w:val="yellow"/>
        </w:rPr>
        <w:t> and a </w:t>
      </w:r>
      <w:hyperlink r:id="rId10" w:history="1">
        <w:r w:rsidRPr="00705C76">
          <w:rPr>
            <w:rStyle w:val="StyleUnderline"/>
            <w:highlight w:val="yellow"/>
          </w:rPr>
          <w:t>union</w:t>
        </w:r>
      </w:hyperlink>
      <w:r w:rsidRPr="00705C76">
        <w:rPr>
          <w:sz w:val="16"/>
        </w:rPr>
        <w:t xml:space="preserve"> comprised of workers </w:t>
      </w:r>
      <w:r w:rsidRPr="00705C76">
        <w:rPr>
          <w:rStyle w:val="Emphasis"/>
          <w:highlight w:val="yellow"/>
        </w:rPr>
        <w:t>to create an </w:t>
      </w:r>
      <w:hyperlink r:id="rId11" w:anchor=":~:text=It%20is%20a%20meeting%20of,made%20through%20offer%20and%20acceptance." w:history="1">
        <w:r w:rsidRPr="00705C76">
          <w:rPr>
            <w:rStyle w:val="Emphasis"/>
            <w:highlight w:val="yellow"/>
          </w:rPr>
          <w:t>agreement</w:t>
        </w:r>
      </w:hyperlink>
      <w:r w:rsidRPr="00705C76">
        <w:rPr>
          <w:sz w:val="16"/>
        </w:rPr>
        <w:t> that will govern the </w:t>
      </w:r>
      <w:hyperlink r:id="rId12" w:history="1">
        <w:r w:rsidRPr="00705C76">
          <w:rPr>
            <w:rStyle w:val="Hyperlink"/>
          </w:rPr>
          <w:t>terms</w:t>
        </w:r>
      </w:hyperlink>
      <w:r w:rsidRPr="00705C76">
        <w:rPr>
          <w:sz w:val="16"/>
        </w:rPr>
        <w:t> and </w:t>
      </w:r>
      <w:hyperlink r:id="rId13" w:history="1">
        <w:r w:rsidRPr="00705C76">
          <w:rPr>
            <w:rStyle w:val="Hyperlink"/>
          </w:rPr>
          <w:t>conditions</w:t>
        </w:r>
      </w:hyperlink>
      <w:r w:rsidRPr="00705C76">
        <w:rPr>
          <w:sz w:val="16"/>
        </w:rPr>
        <w:t> of the workers' employment.</w:t>
      </w:r>
    </w:p>
    <w:p w14:paraId="3CBAC8A7" w14:textId="77777777" w:rsidR="00B762AF" w:rsidRDefault="00B762AF" w:rsidP="00B762AF">
      <w:pPr>
        <w:rPr>
          <w:rStyle w:val="Emphasis"/>
        </w:rPr>
      </w:pPr>
      <w:r w:rsidRPr="00705C76">
        <w:rPr>
          <w:sz w:val="16"/>
        </w:rPr>
        <w:t>The result of collective bargaining procedures is a </w:t>
      </w:r>
      <w:hyperlink r:id="rId14" w:anchor=":~:text=Collective%20bargaining%20agreement%20means%20an,a%20contract%20for%20health%20benefits." w:history="1">
        <w:r w:rsidRPr="00705C76">
          <w:rPr>
            <w:rStyle w:val="Hyperlink"/>
          </w:rPr>
          <w:t>collective agreement</w:t>
        </w:r>
      </w:hyperlink>
      <w:r w:rsidRPr="00705C76">
        <w:rPr>
          <w:sz w:val="16"/>
        </w:rPr>
        <w:t xml:space="preserve">.  </w:t>
      </w:r>
      <w:r w:rsidRPr="00705C76">
        <w:rPr>
          <w:rStyle w:val="StyleUnderline"/>
          <w:highlight w:val="yellow"/>
        </w:rPr>
        <w:t>Collective bargaining is governed by </w:t>
      </w:r>
      <w:hyperlink r:id="rId15" w:history="1">
        <w:r w:rsidRPr="00705C76">
          <w:rPr>
            <w:rStyle w:val="Emphasis"/>
            <w:highlight w:val="yellow"/>
          </w:rPr>
          <w:t>federal</w:t>
        </w:r>
      </w:hyperlink>
      <w:r w:rsidRPr="00705C76">
        <w:rPr>
          <w:rStyle w:val="Emphasis"/>
          <w:highlight w:val="yellow"/>
        </w:rPr>
        <w:t> and </w:t>
      </w:r>
      <w:hyperlink r:id="rId16" w:history="1">
        <w:r w:rsidRPr="00705C76">
          <w:rPr>
            <w:rStyle w:val="Emphasis"/>
            <w:highlight w:val="yellow"/>
          </w:rPr>
          <w:t>state</w:t>
        </w:r>
      </w:hyperlink>
      <w:r w:rsidRPr="00705C76">
        <w:rPr>
          <w:rStyle w:val="Emphasis"/>
          <w:highlight w:val="yellow"/>
        </w:rPr>
        <w:t> statutory laws, </w:t>
      </w:r>
      <w:hyperlink r:id="rId17" w:anchor=":~:text=A%20government%20body%20authorized%20to,possible%20in%20a%20legislative%20setting." w:history="1">
        <w:r w:rsidRPr="00705C76">
          <w:rPr>
            <w:rStyle w:val="Emphasis"/>
            <w:highlight w:val="yellow"/>
          </w:rPr>
          <w:t>administrative agency</w:t>
        </w:r>
      </w:hyperlink>
      <w:r w:rsidRPr="00705C76">
        <w:rPr>
          <w:rStyle w:val="Emphasis"/>
          <w:highlight w:val="yellow"/>
        </w:rPr>
        <w:t> </w:t>
      </w:r>
      <w:hyperlink r:id="rId18" w:history="1">
        <w:r w:rsidRPr="00705C76">
          <w:rPr>
            <w:rStyle w:val="Emphasis"/>
            <w:highlight w:val="yellow"/>
          </w:rPr>
          <w:t>regulations</w:t>
        </w:r>
      </w:hyperlink>
      <w:r w:rsidRPr="00705C76">
        <w:rPr>
          <w:rStyle w:val="Emphasis"/>
          <w:highlight w:val="yellow"/>
        </w:rPr>
        <w:t>, and </w:t>
      </w:r>
      <w:hyperlink r:id="rId19" w:history="1">
        <w:r w:rsidRPr="00705C76">
          <w:rPr>
            <w:rStyle w:val="Emphasis"/>
            <w:highlight w:val="yellow"/>
          </w:rPr>
          <w:t>judicial</w:t>
        </w:r>
      </w:hyperlink>
      <w:r w:rsidRPr="00705C76">
        <w:rPr>
          <w:rStyle w:val="Emphasis"/>
          <w:highlight w:val="yellow"/>
        </w:rPr>
        <w:t> decisions.</w:t>
      </w:r>
      <w:r w:rsidRPr="00705C76">
        <w:rPr>
          <w:rStyle w:val="Emphasis"/>
        </w:rPr>
        <w:t> </w:t>
      </w:r>
    </w:p>
    <w:p w14:paraId="64B08C2D" w14:textId="77777777" w:rsidR="00B762AF" w:rsidRPr="005A24F6" w:rsidRDefault="00B762AF" w:rsidP="00B762AF">
      <w:pPr>
        <w:rPr>
          <w:b/>
          <w:iCs/>
          <w:u w:val="single"/>
          <w:bdr w:val="single" w:sz="18" w:space="0" w:color="auto"/>
        </w:rPr>
      </w:pPr>
    </w:p>
    <w:p w14:paraId="63FE8E8F" w14:textId="77777777" w:rsidR="00B762AF" w:rsidRPr="00BD2CA7" w:rsidRDefault="00B762AF" w:rsidP="00B762AF">
      <w:pPr>
        <w:pStyle w:val="Heading4"/>
      </w:pPr>
      <w:r w:rsidRPr="00BD2CA7">
        <w:t xml:space="preserve">Tying the aff’s advocacy to the actor and mechanism of the resolution is a </w:t>
      </w:r>
      <w:r>
        <w:t>pre-req</w:t>
      </w:r>
      <w:r w:rsidRPr="00BD2CA7">
        <w:t xml:space="preserve"> for neg engagement because </w:t>
      </w:r>
      <w:r w:rsidRPr="00210A49">
        <w:t>how</w:t>
      </w:r>
      <w:r>
        <w:t xml:space="preserve"> a problem is solved is much more </w:t>
      </w:r>
      <w:r w:rsidRPr="00210A49">
        <w:t>contestable</w:t>
      </w:r>
      <w:r>
        <w:t xml:space="preserve"> than the existence of the problem itself.</w:t>
      </w:r>
      <w:r w:rsidRPr="00BD2CA7">
        <w:t xml:space="preserve"> </w:t>
      </w:r>
    </w:p>
    <w:p w14:paraId="37AFF996" w14:textId="77777777" w:rsidR="00B762AF" w:rsidRPr="00BD2CA7" w:rsidRDefault="00B762AF" w:rsidP="00B762AF">
      <w:pPr>
        <w:pStyle w:val="Heading4"/>
      </w:pPr>
      <w:r w:rsidRPr="00BD2CA7">
        <w:t xml:space="preserve">Two impacts: </w:t>
      </w:r>
    </w:p>
    <w:p w14:paraId="7506D012" w14:textId="77777777" w:rsidR="00B762AF" w:rsidRPr="00BD2CA7" w:rsidRDefault="00B762AF" w:rsidP="00B762AF">
      <w:pPr>
        <w:pStyle w:val="Heading4"/>
      </w:pPr>
      <w:r>
        <w:t xml:space="preserve">1. </w:t>
      </w:r>
      <w:r w:rsidRPr="00413B29">
        <w:t>Clash</w:t>
      </w:r>
      <w:r>
        <w:t>-</w:t>
      </w:r>
      <w:r w:rsidRPr="00BD2CA7">
        <w:t xml:space="preserve"> the predictability</w:t>
      </w:r>
      <w:r>
        <w:t xml:space="preserve"> and </w:t>
      </w:r>
      <w:r w:rsidRPr="00413B29">
        <w:t>rigorous preparation</w:t>
      </w:r>
      <w:r w:rsidRPr="00BD2CA7">
        <w:t xml:space="preserve"> enabled by a clear stasis point </w:t>
      </w:r>
      <w:r>
        <w:t xml:space="preserve">ensures </w:t>
      </w:r>
      <w:r w:rsidRPr="00413B29">
        <w:t>well-prepared opponents</w:t>
      </w:r>
      <w:r>
        <w:t xml:space="preserve"> and</w:t>
      </w:r>
      <w:r w:rsidRPr="00BD2CA7">
        <w:t xml:space="preserve"> differentiates debate from other activities</w:t>
      </w:r>
      <w:r>
        <w:t>-</w:t>
      </w:r>
      <w:r w:rsidRPr="00BD2CA7">
        <w:t xml:space="preserve"> switching between two sides of a balanced topic deconstructs personal bias and </w:t>
      </w:r>
      <w:r>
        <w:t xml:space="preserve">enables </w:t>
      </w:r>
      <w:r w:rsidRPr="00BD2CA7">
        <w:t xml:space="preserve">third- and fourth-level </w:t>
      </w:r>
      <w:r>
        <w:t>planning</w:t>
      </w:r>
      <w:r w:rsidRPr="00BD2CA7">
        <w:t xml:space="preserve"> that builds skills that translate to real-world organizing success.</w:t>
      </w:r>
    </w:p>
    <w:p w14:paraId="216947EA" w14:textId="77777777" w:rsidR="00B762AF" w:rsidRDefault="00B762AF" w:rsidP="00B762AF">
      <w:pPr>
        <w:pStyle w:val="Heading4"/>
      </w:pPr>
      <w:r>
        <w:t xml:space="preserve">2. </w:t>
      </w:r>
      <w:r w:rsidRPr="00BD2CA7">
        <w:t>Truth testing</w:t>
      </w:r>
      <w:r>
        <w:t xml:space="preserve">- </w:t>
      </w:r>
      <w:r w:rsidRPr="00413B29">
        <w:t>rigorously</w:t>
      </w:r>
      <w:r>
        <w:t xml:space="preserve"> testing an idea is the only way to evaluate its </w:t>
      </w:r>
      <w:r w:rsidRPr="00413B29">
        <w:t>efficacy</w:t>
      </w:r>
      <w:r>
        <w:t xml:space="preserve">. </w:t>
      </w:r>
      <w:r w:rsidRPr="00413B29">
        <w:t>Informed decision-making</w:t>
      </w:r>
      <w:r>
        <w:t xml:space="preserve"> is a </w:t>
      </w:r>
      <w:r w:rsidRPr="00413B29">
        <w:t>pre-req</w:t>
      </w:r>
      <w:r>
        <w:t xml:space="preserve"> to voting aff- you can’t know if an idea is good if it hasn’t been </w:t>
      </w:r>
      <w:r w:rsidRPr="00413B29">
        <w:t>thoroughly vetted</w:t>
      </w:r>
      <w:r>
        <w:t xml:space="preserve"> by a prepared party- vote neg on </w:t>
      </w:r>
      <w:r w:rsidRPr="00413B29">
        <w:t>presumption</w:t>
      </w:r>
      <w:bookmarkEnd w:id="0"/>
      <w:r>
        <w:t xml:space="preserve">. </w:t>
      </w:r>
    </w:p>
    <w:p w14:paraId="5EF89BC5" w14:textId="77777777" w:rsidR="00B762AF" w:rsidRDefault="00B762AF" w:rsidP="00B762AF"/>
    <w:p w14:paraId="6EC2BBFC" w14:textId="1AFD1442" w:rsidR="00A95652" w:rsidRDefault="001F2031" w:rsidP="001F2031">
      <w:pPr>
        <w:pStyle w:val="Heading3"/>
      </w:pPr>
      <w:r>
        <w:t xml:space="preserve">1NC </w:t>
      </w:r>
    </w:p>
    <w:p w14:paraId="5E86806A" w14:textId="0858AA81" w:rsidR="001F2031" w:rsidRPr="001F2031" w:rsidRDefault="001F2031" w:rsidP="001F2031">
      <w:r>
        <w:t xml:space="preserve">King K </w:t>
      </w:r>
    </w:p>
    <w:p w14:paraId="5A45AC86" w14:textId="77777777" w:rsidR="00690302" w:rsidRPr="00B93F07" w:rsidRDefault="00690302" w:rsidP="00690302">
      <w:pPr>
        <w:pStyle w:val="Heading4"/>
      </w:pPr>
      <w:r w:rsidRPr="00B93F07">
        <w:t xml:space="preserve">Culp is an anti-black </w:t>
      </w:r>
      <w:r w:rsidRPr="005A2220">
        <w:rPr>
          <w:u w:val="single"/>
        </w:rPr>
        <w:t>charlatan</w:t>
      </w:r>
      <w:r w:rsidRPr="00B93F07">
        <w:t xml:space="preserve"> who misreads the black radical tradition through white western philosophy which means his theorization of refusal replicates anti-blackness</w:t>
      </w:r>
    </w:p>
    <w:p w14:paraId="3DF86C3E" w14:textId="77777777" w:rsidR="00690302" w:rsidRDefault="00690302" w:rsidP="00690302">
      <w:r>
        <w:rPr>
          <w:rStyle w:val="Style13ptBold"/>
        </w:rPr>
        <w:t>Sexton 17</w:t>
      </w:r>
      <w:r w:rsidRPr="00D401FE">
        <w:t xml:space="preserve"> (</w:t>
      </w:r>
      <w:r>
        <w:t xml:space="preserve">Jared Sexton, associate professor of African American Studies at UC Irvine, associate professor of Film and Media Studies at UC Irvine, PhD in ethnic studies from UC Berkeley, February 2017, “All Black Everything,” </w:t>
      </w:r>
      <w:r>
        <w:rPr>
          <w:i/>
        </w:rPr>
        <w:t>e-flux</w:t>
      </w:r>
      <w:r>
        <w:t xml:space="preserve"> #79, footnote 6) </w:t>
      </w:r>
    </w:p>
    <w:p w14:paraId="7E5D5F03" w14:textId="77777777" w:rsidR="00690302" w:rsidRDefault="00690302" w:rsidP="00690302">
      <w:pPr>
        <w:rPr>
          <w:sz w:val="16"/>
        </w:rPr>
      </w:pPr>
      <w:r w:rsidRPr="00D401FE">
        <w:rPr>
          <w:sz w:val="16"/>
        </w:rPr>
        <w:t xml:space="preserve">6. </w:t>
      </w:r>
      <w:r w:rsidRPr="00E35F21">
        <w:rPr>
          <w:rStyle w:val="StyleUnderline"/>
          <w:highlight w:val="yellow"/>
        </w:rPr>
        <w:t>There is a conversation to be had</w:t>
      </w:r>
      <w:r w:rsidRPr="00144CDE">
        <w:rPr>
          <w:rStyle w:val="StyleUnderline"/>
        </w:rPr>
        <w:t xml:space="preserve"> between</w:t>
      </w:r>
      <w:r w:rsidRPr="00D401FE">
        <w:rPr>
          <w:rStyle w:val="StyleUnderline"/>
        </w:rPr>
        <w:t xml:space="preserve"> what I am trying to formulate</w:t>
      </w:r>
      <w:r w:rsidRPr="00D401FE">
        <w:rPr>
          <w:sz w:val="16"/>
        </w:rPr>
        <w:t xml:space="preserve"> (</w:t>
      </w:r>
      <w:r w:rsidRPr="00E35F21">
        <w:rPr>
          <w:rStyle w:val="StyleUnderline"/>
          <w:highlight w:val="yellow"/>
        </w:rPr>
        <w:t>with</w:t>
      </w:r>
      <w:r w:rsidRPr="00D401FE">
        <w:rPr>
          <w:rStyle w:val="StyleUnderline"/>
        </w:rPr>
        <w:t xml:space="preserve"> the help of many others thinking in the wake of </w:t>
      </w:r>
      <w:r w:rsidRPr="00E35F21">
        <w:rPr>
          <w:rStyle w:val="StyleUnderline"/>
          <w:highlight w:val="yellow"/>
        </w:rPr>
        <w:t>afro-pessimism</w:t>
      </w:r>
      <w:r w:rsidRPr="00D401FE">
        <w:rPr>
          <w:sz w:val="16"/>
        </w:rPr>
        <w:t xml:space="preserve">), </w:t>
      </w:r>
      <w:r w:rsidRPr="00D401FE">
        <w:rPr>
          <w:rStyle w:val="StyleUnderline"/>
        </w:rPr>
        <w:t xml:space="preserve">François Laruelle’s thoughts </w:t>
      </w:r>
      <w:r w:rsidRPr="00E35F21">
        <w:rPr>
          <w:rStyle w:val="StyleUnderline"/>
          <w:highlight w:val="yellow"/>
        </w:rPr>
        <w:t>on “the black universe”</w:t>
      </w:r>
      <w:r w:rsidRPr="00D401FE">
        <w:rPr>
          <w:sz w:val="16"/>
        </w:rPr>
        <w:t xml:space="preserve"> (</w:t>
      </w:r>
      <w:r w:rsidRPr="00D401FE">
        <w:rPr>
          <w:rStyle w:val="StyleUnderline"/>
        </w:rPr>
        <w:t>as an aspect of his larger non-philosophy</w:t>
      </w:r>
      <w:r w:rsidRPr="00D401FE">
        <w:rPr>
          <w:sz w:val="16"/>
        </w:rPr>
        <w:t xml:space="preserve">), </w:t>
      </w:r>
      <w:r w:rsidRPr="00D401FE">
        <w:rPr>
          <w:rStyle w:val="StyleUnderline"/>
        </w:rPr>
        <w:t>and the critical interpretations of his interlocutors</w:t>
      </w:r>
      <w:r w:rsidRPr="00D401FE">
        <w:rPr>
          <w:sz w:val="16"/>
        </w:rPr>
        <w:t xml:space="preserve">. </w:t>
      </w:r>
      <w:r w:rsidRPr="00D401FE">
        <w:rPr>
          <w:rStyle w:val="StyleUnderline"/>
        </w:rPr>
        <w:t xml:space="preserve">Andrew </w:t>
      </w:r>
      <w:r w:rsidRPr="00E35F21">
        <w:rPr>
          <w:rStyle w:val="Emphasis"/>
          <w:highlight w:val="yellow"/>
        </w:rPr>
        <w:t>Culp</w:t>
      </w:r>
      <w:r w:rsidRPr="00D401FE">
        <w:rPr>
          <w:rStyle w:val="StyleUnderline"/>
        </w:rPr>
        <w:t xml:space="preserve"> recently </w:t>
      </w:r>
      <w:r w:rsidRPr="00E35F21">
        <w:rPr>
          <w:rStyle w:val="StyleUnderline"/>
          <w:highlight w:val="yellow"/>
        </w:rPr>
        <w:t>attempted such a theoretical encounter but</w:t>
      </w:r>
      <w:r w:rsidRPr="00D401FE">
        <w:rPr>
          <w:rStyle w:val="StyleUnderline"/>
        </w:rPr>
        <w:t xml:space="preserve">, </w:t>
      </w:r>
      <w:r w:rsidRPr="00D401FE">
        <w:rPr>
          <w:rStyle w:val="Emphasis"/>
        </w:rPr>
        <w:t xml:space="preserve">unfortunately, </w:t>
      </w:r>
      <w:r w:rsidRPr="00E35F21">
        <w:rPr>
          <w:rStyle w:val="Emphasis"/>
          <w:highlight w:val="yellow"/>
        </w:rPr>
        <w:t xml:space="preserve">the engagement with </w:t>
      </w:r>
      <w:r w:rsidRPr="0050402C">
        <w:rPr>
          <w:rStyle w:val="Emphasis"/>
        </w:rPr>
        <w:t>afro-pessimism</w:t>
      </w:r>
      <w:r w:rsidRPr="00D401FE">
        <w:rPr>
          <w:rStyle w:val="Emphasis"/>
        </w:rPr>
        <w:t xml:space="preserve"> in particular </w:t>
      </w:r>
      <w:r w:rsidRPr="0050402C">
        <w:rPr>
          <w:rStyle w:val="Emphasis"/>
        </w:rPr>
        <w:t xml:space="preserve">and </w:t>
      </w:r>
      <w:r w:rsidRPr="00E35F21">
        <w:rPr>
          <w:rStyle w:val="Emphasis"/>
          <w:highlight w:val="yellow"/>
        </w:rPr>
        <w:t>black studies</w:t>
      </w:r>
      <w:r w:rsidRPr="00D401FE">
        <w:rPr>
          <w:rStyle w:val="Emphasis"/>
        </w:rPr>
        <w:t xml:space="preserve"> more generally </w:t>
      </w:r>
      <w:r w:rsidRPr="00E35F21">
        <w:rPr>
          <w:rStyle w:val="Emphasis"/>
          <w:highlight w:val="yellow"/>
        </w:rPr>
        <w:t>is so glib and impatient that the statement fails to be anything except a</w:t>
      </w:r>
      <w:r w:rsidRPr="00D401FE">
        <w:rPr>
          <w:rStyle w:val="Emphasis"/>
        </w:rPr>
        <w:t xml:space="preserve"> rather </w:t>
      </w:r>
      <w:r w:rsidRPr="00E35F21">
        <w:rPr>
          <w:rStyle w:val="Emphasis"/>
          <w:highlight w:val="yellow"/>
        </w:rPr>
        <w:t>presumptuous and</w:t>
      </w:r>
      <w:r w:rsidRPr="00D401FE">
        <w:rPr>
          <w:rStyle w:val="Emphasis"/>
        </w:rPr>
        <w:t xml:space="preserve">, I have to say, </w:t>
      </w:r>
      <w:r w:rsidRPr="00E35F21">
        <w:rPr>
          <w:rStyle w:val="Emphasis"/>
          <w:highlight w:val="yellow"/>
        </w:rPr>
        <w:t>obscurely motivated chastisement</w:t>
      </w:r>
      <w:r w:rsidRPr="00D401FE">
        <w:rPr>
          <w:sz w:val="16"/>
        </w:rPr>
        <w:t xml:space="preserve">. </w:t>
      </w:r>
      <w:r w:rsidRPr="00D401FE">
        <w:rPr>
          <w:rStyle w:val="StyleUnderline"/>
        </w:rPr>
        <w:t xml:space="preserve">And </w:t>
      </w:r>
      <w:r w:rsidRPr="00E35F21">
        <w:rPr>
          <w:rStyle w:val="StyleUnderline"/>
          <w:highlight w:val="yellow"/>
        </w:rPr>
        <w:t>the treatments of Laruelle</w:t>
      </w:r>
      <w:r w:rsidRPr="00D401FE">
        <w:rPr>
          <w:rStyle w:val="StyleUnderline"/>
        </w:rPr>
        <w:t xml:space="preserve"> and company, though more affirmative, </w:t>
      </w:r>
      <w:r w:rsidRPr="00E35F21">
        <w:rPr>
          <w:rStyle w:val="StyleUnderline"/>
          <w:highlight w:val="yellow"/>
        </w:rPr>
        <w:t xml:space="preserve">are </w:t>
      </w:r>
      <w:r w:rsidRPr="00E35F21">
        <w:rPr>
          <w:rStyle w:val="Emphasis"/>
          <w:highlight w:val="yellow"/>
        </w:rPr>
        <w:t>no more precise</w:t>
      </w:r>
      <w:r w:rsidRPr="00D401FE">
        <w:rPr>
          <w:sz w:val="16"/>
        </w:rPr>
        <w:t xml:space="preserve">. </w:t>
      </w:r>
      <w:r w:rsidRPr="009B69AD">
        <w:rPr>
          <w:rStyle w:val="StyleUnderline"/>
        </w:rPr>
        <w:t>Basic exposition</w:t>
      </w:r>
      <w:r w:rsidRPr="00D401FE">
        <w:rPr>
          <w:rStyle w:val="StyleUnderline"/>
        </w:rPr>
        <w:t xml:space="preserve"> and some sense of rationale, </w:t>
      </w:r>
      <w:r w:rsidRPr="009B69AD">
        <w:rPr>
          <w:rStyle w:val="StyleUnderline"/>
        </w:rPr>
        <w:t>prior to</w:t>
      </w:r>
      <w:r w:rsidRPr="00D401FE">
        <w:rPr>
          <w:rStyle w:val="StyleUnderline"/>
        </w:rPr>
        <w:t xml:space="preserve"> any attempted </w:t>
      </w:r>
      <w:r w:rsidRPr="009B69AD">
        <w:rPr>
          <w:rStyle w:val="StyleUnderline"/>
        </w:rPr>
        <w:t>analysis, let alone critique</w:t>
      </w:r>
      <w:r w:rsidRPr="00D401FE">
        <w:rPr>
          <w:rStyle w:val="StyleUnderline"/>
        </w:rPr>
        <w:t xml:space="preserve">, </w:t>
      </w:r>
      <w:r w:rsidRPr="00144CDE">
        <w:rPr>
          <w:rStyle w:val="StyleUnderline"/>
        </w:rPr>
        <w:t>would</w:t>
      </w:r>
      <w:r w:rsidRPr="00D401FE">
        <w:rPr>
          <w:rStyle w:val="StyleUnderline"/>
        </w:rPr>
        <w:t xml:space="preserve"> go a long way toward promoting genuine intellectual engagement</w:t>
      </w:r>
      <w:r w:rsidRPr="00D401FE">
        <w:rPr>
          <w:sz w:val="16"/>
        </w:rPr>
        <w:t xml:space="preserve">. </w:t>
      </w:r>
      <w:r w:rsidRPr="00D401FE">
        <w:rPr>
          <w:rStyle w:val="StyleUnderline"/>
        </w:rPr>
        <w:t xml:space="preserve">As such, </w:t>
      </w:r>
      <w:r w:rsidRPr="00E35F21">
        <w:rPr>
          <w:rStyle w:val="Emphasis"/>
          <w:highlight w:val="yellow"/>
        </w:rPr>
        <w:t xml:space="preserve">it does little to advance </w:t>
      </w:r>
      <w:r w:rsidRPr="00E35F21">
        <w:rPr>
          <w:rStyle w:val="Emphasis"/>
          <w:i/>
          <w:highlight w:val="yellow"/>
        </w:rPr>
        <w:t>any</w:t>
      </w:r>
      <w:r w:rsidRPr="00E35F21">
        <w:rPr>
          <w:rStyle w:val="Emphasis"/>
          <w:highlight w:val="yellow"/>
        </w:rPr>
        <w:t xml:space="preserve"> of the projects evoked</w:t>
      </w:r>
      <w:r w:rsidRPr="00D401FE">
        <w:rPr>
          <w:sz w:val="16"/>
        </w:rPr>
        <w:t xml:space="preserve">. </w:t>
      </w:r>
      <w:r w:rsidRPr="00E35F21">
        <w:rPr>
          <w:rStyle w:val="StyleUnderline"/>
          <w:highlight w:val="yellow"/>
        </w:rPr>
        <w:t>Culp</w:t>
      </w:r>
      <w:r w:rsidRPr="00D401FE">
        <w:rPr>
          <w:sz w:val="16"/>
        </w:rPr>
        <w:t xml:space="preserve">, in a sense, </w:t>
      </w:r>
      <w:r w:rsidRPr="002B3B5E">
        <w:rPr>
          <w:rStyle w:val="StyleUnderline"/>
        </w:rPr>
        <w:t>repeats Ad Reinhardt’s error</w:t>
      </w:r>
      <w:r w:rsidRPr="00D401FE">
        <w:rPr>
          <w:sz w:val="16"/>
        </w:rPr>
        <w:t xml:space="preserve"> (discussed below) </w:t>
      </w:r>
      <w:r w:rsidRPr="002B3B5E">
        <w:rPr>
          <w:rStyle w:val="StyleUnderline"/>
        </w:rPr>
        <w:t xml:space="preserve">in reverse: </w:t>
      </w:r>
      <w:r w:rsidRPr="00E35F21">
        <w:rPr>
          <w:rStyle w:val="StyleUnderline"/>
          <w:highlight w:val="yellow"/>
        </w:rPr>
        <w:t>instead of imposing the false dichotomy of concept/symbol</w:t>
      </w:r>
      <w:r w:rsidRPr="00D401FE">
        <w:rPr>
          <w:rStyle w:val="StyleUnderline"/>
        </w:rPr>
        <w:t xml:space="preserve">, </w:t>
      </w:r>
      <w:r w:rsidRPr="00D401FE">
        <w:rPr>
          <w:rStyle w:val="Emphasis"/>
        </w:rPr>
        <w:t xml:space="preserve">he </w:t>
      </w:r>
      <w:r w:rsidRPr="00E35F21">
        <w:rPr>
          <w:rStyle w:val="Emphasis"/>
          <w:highlight w:val="yellow"/>
        </w:rPr>
        <w:t>assumes it can be bypassed in advance</w:t>
      </w:r>
      <w:r w:rsidRPr="00D401FE">
        <w:rPr>
          <w:sz w:val="16"/>
        </w:rPr>
        <w:t xml:space="preserve">. See Andrew Culp, “Afro-Pessimism as Aesthetic Blackness? Putting the Pessimism in Afro-Pessimism,” </w:t>
      </w:r>
      <w:r w:rsidRPr="00D401FE">
        <w:rPr>
          <w:i/>
          <w:sz w:val="16"/>
        </w:rPr>
        <w:t>NON</w:t>
      </w:r>
      <w:r w:rsidRPr="00D401FE">
        <w:rPr>
          <w:sz w:val="16"/>
        </w:rPr>
        <w:t xml:space="preserve">, January 8 (2016) </w:t>
      </w:r>
      <w:r w:rsidRPr="00D401FE">
        <w:rPr>
          <w:rFonts w:ascii="Times New Roman" w:hAnsi="Times New Roman" w:cs="Times New Roman"/>
          <w:sz w:val="16"/>
        </w:rPr>
        <w:t>→</w:t>
      </w:r>
      <w:r w:rsidRPr="00D401FE">
        <w:rPr>
          <w:sz w:val="16"/>
        </w:rPr>
        <w:t xml:space="preserve">; Eugene Thacker et al., </w:t>
      </w:r>
      <w:r w:rsidRPr="00D401FE">
        <w:rPr>
          <w:i/>
          <w:sz w:val="16"/>
        </w:rPr>
        <w:t>Dark Nights of the Universe</w:t>
      </w:r>
      <w:r w:rsidRPr="00D401FE">
        <w:rPr>
          <w:sz w:val="16"/>
        </w:rPr>
        <w:t xml:space="preserve"> (Miami: (NAME) Publications, 2013).</w:t>
      </w:r>
    </w:p>
    <w:p w14:paraId="78E56820" w14:textId="77777777" w:rsidR="001F2031" w:rsidRDefault="001F2031" w:rsidP="001F2031">
      <w:pPr>
        <w:pStyle w:val="Heading4"/>
      </w:pPr>
      <w:r>
        <w:t xml:space="preserve">The 1AC’s call to move beyond the subject is a form of humanist masochism which produces a ruse of subjectlessness – this conceals the desire for white human ascendency which undergirds their transgression of the human, morphing their project into a philic desire to inhabit the bodies of Black and Indigenous people fixed as abject – it’s not a question of the human or the subject but the scaffolding of antiblack settler-colonial positionality that produces gratuitous deathmaking </w:t>
      </w:r>
    </w:p>
    <w:p w14:paraId="13D893D5" w14:textId="77777777" w:rsidR="001F2031" w:rsidRDefault="001F2031" w:rsidP="001F2031">
      <w:r>
        <w:rPr>
          <w:rStyle w:val="Style13ptBold"/>
        </w:rPr>
        <w:t>King 17</w:t>
      </w:r>
      <w:r w:rsidRPr="00AB7D08">
        <w:t xml:space="preserve"> (</w:t>
      </w:r>
      <w:r>
        <w:t xml:space="preserve">Tiffany Lethabo King, Assistant Professor of Women’s, Gender and Sexuality Studies at Georgia State, PhD in American Studies from the University of Maryland at College Park, Spring 2017, “Humans Involved: Lurking in the Lines of Posthumanist Flight,” </w:t>
      </w:r>
      <w:r>
        <w:rPr>
          <w:i/>
        </w:rPr>
        <w:t>Critical Ethnic Studies</w:t>
      </w:r>
      <w:r>
        <w:t xml:space="preserve"> Volume 3 Number 1) gz</w:t>
      </w:r>
    </w:p>
    <w:p w14:paraId="76ABFDC2" w14:textId="77777777" w:rsidR="001F2031" w:rsidRPr="00BE0AD1" w:rsidRDefault="001F2031" w:rsidP="001F2031">
      <w:pPr>
        <w:tabs>
          <w:tab w:val="left" w:pos="3615"/>
        </w:tabs>
        <w:rPr>
          <w:sz w:val="16"/>
        </w:rPr>
      </w:pPr>
      <w:r w:rsidRPr="00001645">
        <w:rPr>
          <w:rStyle w:val="StyleUnderline"/>
          <w:highlight w:val="yellow"/>
        </w:rPr>
        <w:t>Poststructuralist traditions that attempt to transcend identity</w:t>
      </w:r>
      <w:r w:rsidRPr="00BE0AD1">
        <w:rPr>
          <w:rStyle w:val="StyleUnderline"/>
        </w:rPr>
        <w:t xml:space="preserve"> actually </w:t>
      </w:r>
      <w:r w:rsidRPr="00001645">
        <w:rPr>
          <w:rStyle w:val="StyleUnderline"/>
          <w:highlight w:val="yellow"/>
        </w:rPr>
        <w:t xml:space="preserve">function as a </w:t>
      </w:r>
      <w:r w:rsidRPr="00001645">
        <w:rPr>
          <w:rStyle w:val="Emphasis"/>
          <w:highlight w:val="yellow"/>
        </w:rPr>
        <w:t>ruse of subjectlessness</w:t>
      </w:r>
      <w:r w:rsidRPr="00BE0AD1">
        <w:rPr>
          <w:sz w:val="16"/>
        </w:rPr>
        <w:t xml:space="preserve">. In fact, </w:t>
      </w:r>
      <w:r w:rsidRPr="00787D2C">
        <w:rPr>
          <w:rStyle w:val="StyleUnderline"/>
        </w:rPr>
        <w:t>queer subjectlessness and nonrepresentational rhizomes</w:t>
      </w:r>
      <w:r w:rsidRPr="00BE0AD1">
        <w:rPr>
          <w:rStyle w:val="StyleUnderline"/>
        </w:rPr>
        <w:t xml:space="preserve"> are an expression of a posthumanism that </w:t>
      </w:r>
      <w:r w:rsidRPr="00001645">
        <w:rPr>
          <w:rStyle w:val="Emphasis"/>
          <w:highlight w:val="yellow"/>
        </w:rPr>
        <w:t>resuscitate</w:t>
      </w:r>
      <w:r w:rsidRPr="00BE0AD1">
        <w:rPr>
          <w:rStyle w:val="Emphasis"/>
        </w:rPr>
        <w:t xml:space="preserve">s </w:t>
      </w:r>
      <w:r w:rsidRPr="00001645">
        <w:rPr>
          <w:rStyle w:val="Emphasis"/>
          <w:highlight w:val="yellow"/>
        </w:rPr>
        <w:t>normative subjects through the death of Black and Indigenous peoples</w:t>
      </w:r>
      <w:r w:rsidRPr="00BE0AD1">
        <w:rPr>
          <w:sz w:val="16"/>
        </w:rPr>
        <w:t xml:space="preserve">. </w:t>
      </w:r>
      <w:r w:rsidRPr="00BE0AD1">
        <w:rPr>
          <w:rStyle w:val="StyleUnderline"/>
        </w:rPr>
        <w:t>Continental theory has not typically had the stomach for sustaining an investigation of the kind of unspeakable violence that enabled the Marxist worker, queer, and affective subjectless discourses</w:t>
      </w:r>
      <w:r w:rsidRPr="00BE0AD1">
        <w:rPr>
          <w:sz w:val="16"/>
        </w:rPr>
        <w:t xml:space="preserve"> (</w:t>
      </w:r>
      <w:r w:rsidRPr="00001645">
        <w:rPr>
          <w:rStyle w:val="Emphasis"/>
          <w:highlight w:val="yellow"/>
        </w:rPr>
        <w:t>one can only strive for subjectlessness if you possess it</w:t>
      </w:r>
      <w:r w:rsidRPr="00BE0AD1">
        <w:rPr>
          <w:sz w:val="16"/>
        </w:rPr>
        <w:t xml:space="preserve">) </w:t>
      </w:r>
      <w:r w:rsidRPr="00BE0AD1">
        <w:rPr>
          <w:rStyle w:val="StyleUnderline"/>
        </w:rPr>
        <w:t>to exist</w:t>
      </w:r>
      <w:r w:rsidRPr="00BE0AD1">
        <w:rPr>
          <w:sz w:val="16"/>
        </w:rPr>
        <w:t xml:space="preserve">. </w:t>
      </w:r>
      <w:r w:rsidRPr="00001645">
        <w:rPr>
          <w:rStyle w:val="Emphasis"/>
          <w:highlight w:val="yellow"/>
        </w:rPr>
        <w:t>The erasure of the (white) body-as-subject-as-ontology has been more effective in covering the bloody trail of white</w:t>
      </w:r>
      <w:r w:rsidRPr="00BE0AD1">
        <w:rPr>
          <w:rStyle w:val="Emphasis"/>
        </w:rPr>
        <w:t>/human-</w:t>
      </w:r>
      <w:r w:rsidRPr="00001645">
        <w:rPr>
          <w:rStyle w:val="Emphasis"/>
          <w:highlight w:val="yellow"/>
        </w:rPr>
        <w:t>self-actualization than</w:t>
      </w:r>
      <w:r w:rsidRPr="00BE0AD1">
        <w:rPr>
          <w:rStyle w:val="Emphasis"/>
        </w:rPr>
        <w:t xml:space="preserve"> it has been </w:t>
      </w:r>
      <w:r w:rsidRPr="00787D2C">
        <w:rPr>
          <w:rStyle w:val="Emphasis"/>
        </w:rPr>
        <w:t>at</w:t>
      </w:r>
      <w:r w:rsidRPr="00BE0AD1">
        <w:rPr>
          <w:rStyle w:val="Emphasis"/>
        </w:rPr>
        <w:t xml:space="preserve"> successfully </w:t>
      </w:r>
      <w:r w:rsidRPr="00001645">
        <w:rPr>
          <w:rStyle w:val="Emphasis"/>
          <w:highlight w:val="yellow"/>
        </w:rPr>
        <w:t>offering a way around</w:t>
      </w:r>
      <w:r w:rsidRPr="00BE0AD1">
        <w:rPr>
          <w:rStyle w:val="Emphasis"/>
        </w:rPr>
        <w:t xml:space="preserve"> and beyond </w:t>
      </w:r>
      <w:r w:rsidRPr="00787D2C">
        <w:rPr>
          <w:rStyle w:val="Emphasis"/>
        </w:rPr>
        <w:t xml:space="preserve">the entrapments of </w:t>
      </w:r>
      <w:r w:rsidRPr="00001645">
        <w:rPr>
          <w:rStyle w:val="Emphasis"/>
          <w:highlight w:val="yellow"/>
        </w:rPr>
        <w:t>liberal humanism</w:t>
      </w:r>
      <w:r w:rsidRPr="00BE0AD1">
        <w:rPr>
          <w:sz w:val="16"/>
        </w:rPr>
        <w:t xml:space="preserve">. </w:t>
      </w:r>
      <w:r w:rsidRPr="00BE0AD1">
        <w:rPr>
          <w:rStyle w:val="StyleUnderline"/>
        </w:rPr>
        <w:t xml:space="preserve">According to Amber Jamilla Musser, even in its postidentitarian and subjectless modes, </w:t>
      </w:r>
      <w:r w:rsidRPr="005A2220">
        <w:rPr>
          <w:rStyle w:val="StyleUnderline"/>
        </w:rPr>
        <w:t>continental theories’ transgressive moves</w:t>
      </w:r>
      <w:r w:rsidRPr="00BE0AD1">
        <w:rPr>
          <w:rStyle w:val="StyleUnderline"/>
        </w:rPr>
        <w:t xml:space="preserve"> (</w:t>
      </w:r>
      <w:r w:rsidRPr="00B92093">
        <w:rPr>
          <w:rStyle w:val="StyleUnderline"/>
        </w:rPr>
        <w:t>affective</w:t>
      </w:r>
      <w:r w:rsidRPr="00BE0AD1">
        <w:rPr>
          <w:rStyle w:val="StyleUnderline"/>
        </w:rPr>
        <w:t xml:space="preserve">, sensational, </w:t>
      </w:r>
      <w:r w:rsidRPr="00B92093">
        <w:rPr>
          <w:rStyle w:val="StyleUnderline"/>
        </w:rPr>
        <w:t>masochistic</w:t>
      </w:r>
      <w:r w:rsidRPr="00BE0AD1">
        <w:rPr>
          <w:rStyle w:val="StyleUnderline"/>
        </w:rPr>
        <w:t xml:space="preserve">) tend to </w:t>
      </w:r>
      <w:r w:rsidRPr="005A2220">
        <w:rPr>
          <w:rStyle w:val="Emphasis"/>
        </w:rPr>
        <w:t>reinstantiate the white male (sometimes queer) subject that it hopes to overcome</w:t>
      </w:r>
      <w:r w:rsidRPr="00BE0AD1">
        <w:rPr>
          <w:sz w:val="16"/>
        </w:rPr>
        <w:t xml:space="preserve">.44 While not throwing away affect theory in </w:t>
      </w:r>
      <w:r w:rsidRPr="00BE0AD1">
        <w:rPr>
          <w:i/>
          <w:sz w:val="16"/>
        </w:rPr>
        <w:t>Sensational Flesh</w:t>
      </w:r>
      <w:r w:rsidRPr="00BE0AD1">
        <w:rPr>
          <w:sz w:val="16"/>
        </w:rPr>
        <w:t xml:space="preserve">, </w:t>
      </w:r>
      <w:r w:rsidRPr="00BE0AD1">
        <w:rPr>
          <w:rStyle w:val="StyleUnderline"/>
        </w:rPr>
        <w:t xml:space="preserve">Musser scrutinizes white queer theory’s moves toward subjectless, futurelessnes, and masochism as gestures that actually </w:t>
      </w:r>
      <w:r w:rsidRPr="00BE0AD1">
        <w:rPr>
          <w:rStyle w:val="Emphasis"/>
        </w:rPr>
        <w:t>recover and reify a subject (often white male gay) as they seek to annihilate the subject</w:t>
      </w:r>
      <w:r w:rsidRPr="00BE0AD1">
        <w:rPr>
          <w:sz w:val="16"/>
        </w:rPr>
        <w:t>.</w:t>
      </w:r>
    </w:p>
    <w:p w14:paraId="3F330233" w14:textId="77777777" w:rsidR="001F2031" w:rsidRPr="00C7345A" w:rsidRDefault="001F2031" w:rsidP="001F2031">
      <w:pPr>
        <w:tabs>
          <w:tab w:val="left" w:pos="3615"/>
        </w:tabs>
        <w:rPr>
          <w:sz w:val="16"/>
        </w:rPr>
      </w:pPr>
      <w:r w:rsidRPr="00BE0AD1">
        <w:rPr>
          <w:rStyle w:val="StyleUnderline"/>
        </w:rPr>
        <w:t xml:space="preserve">Because of this, </w:t>
      </w:r>
      <w:r w:rsidRPr="00B92093">
        <w:rPr>
          <w:rStyle w:val="Emphasis"/>
        </w:rPr>
        <w:t xml:space="preserve">Musser refuses </w:t>
      </w:r>
      <w:r w:rsidRPr="00001645">
        <w:rPr>
          <w:rStyle w:val="Emphasis"/>
          <w:highlight w:val="yellow"/>
        </w:rPr>
        <w:t>to read</w:t>
      </w:r>
      <w:r w:rsidRPr="00BE0AD1">
        <w:rPr>
          <w:rStyle w:val="Emphasis"/>
        </w:rPr>
        <w:t xml:space="preserve"> sensations like </w:t>
      </w:r>
      <w:r w:rsidRPr="00001645">
        <w:rPr>
          <w:rStyle w:val="Emphasis"/>
          <w:highlight w:val="yellow"/>
        </w:rPr>
        <w:t>masochism</w:t>
      </w:r>
      <w:r w:rsidRPr="00B92093">
        <w:rPr>
          <w:rStyle w:val="Emphasis"/>
        </w:rPr>
        <w:t xml:space="preserve"> in an exceptional vein</w:t>
      </w:r>
      <w:r w:rsidRPr="00C7345A">
        <w:rPr>
          <w:sz w:val="16"/>
        </w:rPr>
        <w:t xml:space="preserve">. She explains, “I seek to reinvigorate these other ways of reading masochism, particularly because </w:t>
      </w:r>
      <w:r w:rsidRPr="00BE0AD1">
        <w:rPr>
          <w:rStyle w:val="StyleUnderline"/>
        </w:rPr>
        <w:t xml:space="preserve">reading it </w:t>
      </w:r>
      <w:r w:rsidRPr="00001645">
        <w:rPr>
          <w:rStyle w:val="StyleUnderline"/>
          <w:highlight w:val="yellow"/>
        </w:rPr>
        <w:t xml:space="preserve">as exceptional </w:t>
      </w:r>
      <w:r w:rsidRPr="00001645">
        <w:rPr>
          <w:rStyle w:val="Emphasis"/>
          <w:highlight w:val="yellow"/>
        </w:rPr>
        <w:t>reifies norms of whiteness and masculinity</w:t>
      </w:r>
      <w:r w:rsidRPr="00001645">
        <w:rPr>
          <w:rStyle w:val="StyleUnderline"/>
          <w:highlight w:val="yellow"/>
        </w:rPr>
        <w:t xml:space="preserve"> and </w:t>
      </w:r>
      <w:r w:rsidRPr="00001645">
        <w:rPr>
          <w:rStyle w:val="Emphasis"/>
          <w:highlight w:val="yellow"/>
        </w:rPr>
        <w:t>suppresses other modes of reading power, agency, and experience</w:t>
      </w:r>
      <w:r w:rsidRPr="00C7345A">
        <w:rPr>
          <w:sz w:val="16"/>
        </w:rPr>
        <w:t xml:space="preserve">.”45 As Musser suspects, </w:t>
      </w:r>
      <w:r w:rsidRPr="00B92093">
        <w:rPr>
          <w:rStyle w:val="Emphasis"/>
        </w:rPr>
        <w:t>those who claim a radical subjectless</w:t>
      </w:r>
      <w:r w:rsidRPr="00BE0AD1">
        <w:rPr>
          <w:rStyle w:val="Emphasis"/>
        </w:rPr>
        <w:t xml:space="preserve"> must </w:t>
      </w:r>
      <w:r w:rsidRPr="00B92093">
        <w:rPr>
          <w:rStyle w:val="Emphasis"/>
        </w:rPr>
        <w:t>do so through the abjection of others</w:t>
      </w:r>
      <w:r w:rsidRPr="00C7345A">
        <w:rPr>
          <w:sz w:val="16"/>
        </w:rPr>
        <w:t xml:space="preserve">. </w:t>
      </w:r>
      <w:r w:rsidRPr="00001645">
        <w:rPr>
          <w:rStyle w:val="StyleUnderline"/>
          <w:highlight w:val="yellow"/>
        </w:rPr>
        <w:t>Men who claim masochism</w:t>
      </w:r>
      <w:r w:rsidRPr="00BE0AD1">
        <w:rPr>
          <w:rStyle w:val="StyleUnderline"/>
        </w:rPr>
        <w:t xml:space="preserve"> must </w:t>
      </w:r>
      <w:r w:rsidRPr="00B92093">
        <w:rPr>
          <w:rStyle w:val="Emphasis"/>
        </w:rPr>
        <w:t>become like</w:t>
      </w:r>
      <w:r w:rsidRPr="00BE0AD1">
        <w:rPr>
          <w:rStyle w:val="Emphasis"/>
        </w:rPr>
        <w:t xml:space="preserve"> (</w:t>
      </w:r>
      <w:r w:rsidRPr="00001645">
        <w:rPr>
          <w:rStyle w:val="Emphasis"/>
          <w:highlight w:val="yellow"/>
        </w:rPr>
        <w:t>or reify</w:t>
      </w:r>
      <w:r w:rsidRPr="00BE0AD1">
        <w:rPr>
          <w:rStyle w:val="Emphasis"/>
        </w:rPr>
        <w:t xml:space="preserve">) </w:t>
      </w:r>
      <w:r w:rsidRPr="00001645">
        <w:rPr>
          <w:rStyle w:val="Emphasis"/>
          <w:highlight w:val="yellow"/>
        </w:rPr>
        <w:t>the position of the feminine-as-debased other</w:t>
      </w:r>
      <w:r w:rsidRPr="00B92093">
        <w:rPr>
          <w:rStyle w:val="Emphasis"/>
        </w:rPr>
        <w:t xml:space="preserve"> without a self</w:t>
      </w:r>
      <w:r w:rsidRPr="00BE0AD1">
        <w:rPr>
          <w:rStyle w:val="StyleUnderline"/>
        </w:rPr>
        <w:t xml:space="preserve"> in order </w:t>
      </w:r>
      <w:r w:rsidRPr="00001645">
        <w:rPr>
          <w:rStyle w:val="StyleUnderline"/>
          <w:highlight w:val="yellow"/>
        </w:rPr>
        <w:t xml:space="preserve">to then </w:t>
      </w:r>
      <w:r w:rsidRPr="00001645">
        <w:rPr>
          <w:rStyle w:val="Emphasis"/>
          <w:highlight w:val="yellow"/>
        </w:rPr>
        <w:t>occupy this position of subjectlessness</w:t>
      </w:r>
      <w:r w:rsidRPr="00C7345A">
        <w:rPr>
          <w:sz w:val="16"/>
        </w:rPr>
        <w:t xml:space="preserve">. </w:t>
      </w:r>
      <w:r w:rsidRPr="00001645">
        <w:rPr>
          <w:rStyle w:val="Emphasis"/>
          <w:highlight w:val="yellow"/>
        </w:rPr>
        <w:t>A fixing of an abject position through the (female, Black, Indigenous) body of the other must occur</w:t>
      </w:r>
      <w:r w:rsidRPr="00C7345A">
        <w:rPr>
          <w:sz w:val="16"/>
        </w:rPr>
        <w:t xml:space="preserve">; </w:t>
      </w:r>
      <w:r w:rsidRPr="00001645">
        <w:rPr>
          <w:rStyle w:val="StyleUnderline"/>
          <w:highlight w:val="yellow"/>
        </w:rPr>
        <w:t xml:space="preserve">then, an </w:t>
      </w:r>
      <w:r w:rsidRPr="00001645">
        <w:rPr>
          <w:rStyle w:val="Emphasis"/>
          <w:highlight w:val="yellow"/>
        </w:rPr>
        <w:t>evacuation of the other’s body</w:t>
      </w:r>
      <w:r w:rsidRPr="00C7345A">
        <w:rPr>
          <w:rStyle w:val="StyleUnderline"/>
        </w:rPr>
        <w:t xml:space="preserve"> must take place in order </w:t>
      </w:r>
      <w:r w:rsidRPr="00001645">
        <w:rPr>
          <w:rStyle w:val="StyleUnderline"/>
          <w:highlight w:val="yellow"/>
        </w:rPr>
        <w:t xml:space="preserve">for the </w:t>
      </w:r>
      <w:r w:rsidRPr="00001645">
        <w:rPr>
          <w:rStyle w:val="Emphasis"/>
          <w:highlight w:val="yellow"/>
        </w:rPr>
        <w:t>embalming</w:t>
      </w:r>
      <w:r w:rsidRPr="00C7345A">
        <w:rPr>
          <w:rStyle w:val="Emphasis"/>
        </w:rPr>
        <w:t xml:space="preserve"> of </w:t>
      </w:r>
      <w:r w:rsidRPr="00001645">
        <w:rPr>
          <w:rStyle w:val="Emphasis"/>
          <w:highlight w:val="yellow"/>
        </w:rPr>
        <w:t>or supplanting of the body with the white normative male figure</w:t>
      </w:r>
      <w:r w:rsidRPr="00C7345A">
        <w:rPr>
          <w:sz w:val="16"/>
        </w:rPr>
        <w:t xml:space="preserve">. While </w:t>
      </w:r>
      <w:r w:rsidRPr="00C7345A">
        <w:rPr>
          <w:rStyle w:val="StyleUnderline"/>
        </w:rPr>
        <w:t>Musser</w:t>
      </w:r>
      <w:r w:rsidRPr="00C7345A">
        <w:rPr>
          <w:sz w:val="16"/>
        </w:rPr>
        <w:t xml:space="preserve"> does not entirely refuse Deleuze and Guattari’s nonrepresentational gesture, she </w:t>
      </w:r>
      <w:r w:rsidRPr="00C7345A">
        <w:rPr>
          <w:rStyle w:val="StyleUnderline"/>
        </w:rPr>
        <w:t xml:space="preserve">does practice a kind of </w:t>
      </w:r>
      <w:r w:rsidRPr="00C7345A">
        <w:rPr>
          <w:rStyle w:val="Emphasis"/>
        </w:rPr>
        <w:t>detached and suspicious read of the forms of violence that can be enacted in white moves beyond the human</w:t>
      </w:r>
      <w:r w:rsidRPr="00C7345A">
        <w:rPr>
          <w:sz w:val="16"/>
        </w:rPr>
        <w:t xml:space="preserve">. </w:t>
      </w:r>
      <w:r w:rsidRPr="005A2220">
        <w:rPr>
          <w:rStyle w:val="StyleUnderline"/>
        </w:rPr>
        <w:t xml:space="preserve">Musser treats queer theories’ evangelists of loss and futurelessness, Leo Bersani and Lee Edelman, as nonexceptional and even potentially </w:t>
      </w:r>
      <w:r w:rsidRPr="005A2220">
        <w:rPr>
          <w:rStyle w:val="Emphasis"/>
        </w:rPr>
        <w:t>dangerous to subjects who inhabit the abject spaces that white bourgeois men try to occupy</w:t>
      </w:r>
      <w:r w:rsidRPr="005A2220">
        <w:rPr>
          <w:sz w:val="16"/>
        </w:rPr>
        <w:t>. In</w:t>
      </w:r>
      <w:r w:rsidRPr="00C7345A">
        <w:rPr>
          <w:sz w:val="16"/>
        </w:rPr>
        <w:t xml:space="preserve"> the 2015 GLQ roundtable discussion titled “Queer Inhumanisms,” </w:t>
      </w:r>
      <w:r w:rsidRPr="00C7345A">
        <w:rPr>
          <w:rStyle w:val="StyleUnderline"/>
        </w:rPr>
        <w:t xml:space="preserve">Zakiyyah Iman </w:t>
      </w:r>
      <w:r w:rsidRPr="00B92093">
        <w:rPr>
          <w:rStyle w:val="StyleUnderline"/>
        </w:rPr>
        <w:t xml:space="preserve">Jackson reiterated the suspicion that </w:t>
      </w:r>
      <w:r w:rsidRPr="00001645">
        <w:rPr>
          <w:rStyle w:val="Emphasis"/>
          <w:highlight w:val="yellow"/>
        </w:rPr>
        <w:t>posthumanism is a ruse for white human ascendency</w:t>
      </w:r>
      <w:r w:rsidRPr="00C7345A">
        <w:rPr>
          <w:sz w:val="16"/>
        </w:rPr>
        <w:t xml:space="preserve">. Similar to Musser, </w:t>
      </w:r>
      <w:r w:rsidRPr="00C7345A">
        <w:rPr>
          <w:rStyle w:val="StyleUnderline"/>
        </w:rPr>
        <w:t xml:space="preserve">Jackson knows that </w:t>
      </w:r>
      <w:r w:rsidRPr="00001645">
        <w:rPr>
          <w:rStyle w:val="StyleUnderline"/>
          <w:highlight w:val="yellow"/>
        </w:rPr>
        <w:t>there is</w:t>
      </w:r>
      <w:r w:rsidRPr="00C7345A">
        <w:rPr>
          <w:rStyle w:val="StyleUnderline"/>
        </w:rPr>
        <w:t xml:space="preserve"> often </w:t>
      </w:r>
      <w:r w:rsidRPr="00001645">
        <w:rPr>
          <w:rStyle w:val="Emphasis"/>
          <w:highlight w:val="yellow"/>
        </w:rPr>
        <w:t>a subject lurking within the bowels</w:t>
      </w:r>
      <w:r w:rsidRPr="00C7345A">
        <w:rPr>
          <w:rStyle w:val="Emphasis"/>
        </w:rPr>
        <w:t xml:space="preserve"> or lines </w:t>
      </w:r>
      <w:r w:rsidRPr="00001645">
        <w:rPr>
          <w:rStyle w:val="Emphasis"/>
          <w:highlight w:val="yellow"/>
        </w:rPr>
        <w:t>of nonrepresentational discourse</w:t>
      </w:r>
      <w:r w:rsidRPr="00C7345A">
        <w:rPr>
          <w:sz w:val="16"/>
        </w:rPr>
        <w:t xml:space="preserve">. </w:t>
      </w:r>
      <w:r w:rsidRPr="00C7345A">
        <w:rPr>
          <w:rStyle w:val="StyleUnderline"/>
        </w:rPr>
        <w:t xml:space="preserve">Jackson indicts posthumanist calls to move to the “beyond” for </w:t>
      </w:r>
      <w:r w:rsidRPr="00C7345A">
        <w:rPr>
          <w:rStyle w:val="Emphasis"/>
        </w:rPr>
        <w:t>reproducing a false and dishonest European transcendentalism</w:t>
      </w:r>
      <w:r w:rsidRPr="00C7345A">
        <w:rPr>
          <w:sz w:val="16"/>
        </w:rPr>
        <w:t>.</w:t>
      </w:r>
    </w:p>
    <w:p w14:paraId="22E828C9" w14:textId="77777777" w:rsidR="001F2031" w:rsidRPr="00C7345A" w:rsidRDefault="001F2031" w:rsidP="001F2031">
      <w:pPr>
        <w:tabs>
          <w:tab w:val="left" w:pos="3615"/>
        </w:tabs>
        <w:ind w:left="720"/>
        <w:rPr>
          <w:sz w:val="16"/>
        </w:rPr>
      </w:pPr>
      <w:r w:rsidRPr="00C7345A">
        <w:rPr>
          <w:sz w:val="16"/>
        </w:rPr>
        <w:t xml:space="preserve">Thus </w:t>
      </w:r>
      <w:r w:rsidRPr="00FF6CBB">
        <w:rPr>
          <w:rStyle w:val="StyleUnderline"/>
        </w:rPr>
        <w:t>a call for movement</w:t>
      </w:r>
      <w:r w:rsidRPr="00C7345A">
        <w:rPr>
          <w:rStyle w:val="StyleUnderline"/>
        </w:rPr>
        <w:t xml:space="preserve"> in the direction of the </w:t>
      </w:r>
      <w:r w:rsidRPr="00FF6CBB">
        <w:rPr>
          <w:rStyle w:val="StyleUnderline"/>
        </w:rPr>
        <w:t>“beyond,”</w:t>
      </w:r>
      <w:r w:rsidRPr="00C7345A">
        <w:rPr>
          <w:rStyle w:val="StyleUnderline"/>
        </w:rPr>
        <w:t xml:space="preserve"> issued in a manner that suggests that </w:t>
      </w:r>
      <w:r w:rsidRPr="00C7345A">
        <w:rPr>
          <w:rStyle w:val="Emphasis"/>
        </w:rPr>
        <w:t xml:space="preserve">this call </w:t>
      </w:r>
      <w:r w:rsidRPr="00FF6CBB">
        <w:rPr>
          <w:rStyle w:val="Emphasis"/>
        </w:rPr>
        <w:t>is without</w:t>
      </w:r>
      <w:r w:rsidRPr="00C7345A">
        <w:rPr>
          <w:rStyle w:val="Emphasis"/>
        </w:rPr>
        <w:t xml:space="preserve"> location</w:t>
      </w:r>
      <w:r w:rsidRPr="00C7345A">
        <w:rPr>
          <w:rStyle w:val="StyleUnderline"/>
        </w:rPr>
        <w:t xml:space="preserve">, and therefore with the appearance of </w:t>
      </w:r>
      <w:r w:rsidRPr="00C7345A">
        <w:rPr>
          <w:rStyle w:val="Emphasis"/>
        </w:rPr>
        <w:t>incognizance regarding its situated claims and internal limits</w:t>
      </w:r>
      <w:r w:rsidRPr="00C7345A">
        <w:rPr>
          <w:rStyle w:val="StyleUnderline"/>
        </w:rPr>
        <w:t xml:space="preserve">, returns us to a </w:t>
      </w:r>
      <w:r w:rsidRPr="00C7345A">
        <w:rPr>
          <w:rStyle w:val="Emphasis"/>
        </w:rPr>
        <w:t>Eurocentric transcendentalism</w:t>
      </w:r>
      <w:r w:rsidRPr="00C7345A">
        <w:rPr>
          <w:rStyle w:val="StyleUnderline"/>
        </w:rPr>
        <w:t xml:space="preserve"> long challenged</w:t>
      </w:r>
      <w:r w:rsidRPr="00C7345A">
        <w:rPr>
          <w:sz w:val="16"/>
        </w:rPr>
        <w:t>.46</w:t>
      </w:r>
    </w:p>
    <w:p w14:paraId="3F715AB8" w14:textId="77777777" w:rsidR="001F2031" w:rsidRPr="00C7345A" w:rsidRDefault="001F2031" w:rsidP="001F2031">
      <w:pPr>
        <w:tabs>
          <w:tab w:val="left" w:pos="3615"/>
        </w:tabs>
        <w:rPr>
          <w:sz w:val="16"/>
        </w:rPr>
      </w:pPr>
      <w:r w:rsidRPr="00C7345A">
        <w:rPr>
          <w:rStyle w:val="StyleUnderline"/>
        </w:rPr>
        <w:t>Jackson argues that a call for movement beyond always happens from a very specific place</w:t>
      </w:r>
      <w:r w:rsidRPr="00C7345A">
        <w:rPr>
          <w:sz w:val="16"/>
        </w:rPr>
        <w:t xml:space="preserve">. </w:t>
      </w:r>
      <w:r w:rsidRPr="00001645">
        <w:rPr>
          <w:rStyle w:val="Emphasis"/>
          <w:highlight w:val="yellow"/>
        </w:rPr>
        <w:t>The posthumanist’s horn</w:t>
      </w:r>
      <w:r w:rsidRPr="00FF6CBB">
        <w:rPr>
          <w:rStyle w:val="Emphasis"/>
        </w:rPr>
        <w:t xml:space="preserve"> often</w:t>
      </w:r>
      <w:r w:rsidRPr="00C7345A">
        <w:rPr>
          <w:rStyle w:val="Emphasis"/>
        </w:rPr>
        <w:t xml:space="preserve"> </w:t>
      </w:r>
      <w:r w:rsidRPr="00001645">
        <w:rPr>
          <w:rStyle w:val="Emphasis"/>
          <w:highlight w:val="yellow"/>
        </w:rPr>
        <w:t>blows from a place situated securely within the folds of humanity</w:t>
      </w:r>
      <w:r w:rsidRPr="00C7345A">
        <w:rPr>
          <w:sz w:val="16"/>
        </w:rPr>
        <w:t xml:space="preserve">. </w:t>
      </w:r>
      <w:r w:rsidRPr="00FF6CBB">
        <w:rPr>
          <w:rStyle w:val="StyleUnderline"/>
        </w:rPr>
        <w:t>This is</w:t>
      </w:r>
      <w:r w:rsidRPr="00C7345A">
        <w:rPr>
          <w:rStyle w:val="StyleUnderline"/>
        </w:rPr>
        <w:t xml:space="preserve"> </w:t>
      </w:r>
      <w:r w:rsidRPr="00C7345A">
        <w:rPr>
          <w:rStyle w:val="Emphasis"/>
        </w:rPr>
        <w:t xml:space="preserve">a </w:t>
      </w:r>
      <w:r w:rsidRPr="00FF6CBB">
        <w:rPr>
          <w:rStyle w:val="Emphasis"/>
        </w:rPr>
        <w:t>very different</w:t>
      </w:r>
      <w:r w:rsidRPr="00C7345A">
        <w:rPr>
          <w:rStyle w:val="Emphasis"/>
        </w:rPr>
        <w:t xml:space="preserve"> place </w:t>
      </w:r>
      <w:r w:rsidRPr="00FF6CBB">
        <w:rPr>
          <w:rStyle w:val="Emphasis"/>
        </w:rPr>
        <w:t>than the space of nonbeing</w:t>
      </w:r>
      <w:r w:rsidRPr="00C7345A">
        <w:rPr>
          <w:rStyle w:val="StyleUnderline"/>
        </w:rPr>
        <w:t xml:space="preserve"> from which Black and Indigenous peoples moan, sing, or speak</w:t>
      </w:r>
      <w:r w:rsidRPr="00C7345A">
        <w:rPr>
          <w:sz w:val="16"/>
        </w:rPr>
        <w:t xml:space="preserve">. </w:t>
      </w:r>
      <w:r w:rsidRPr="00001645">
        <w:rPr>
          <w:rStyle w:val="StyleUnderline"/>
          <w:highlight w:val="yellow"/>
        </w:rPr>
        <w:t xml:space="preserve">Native feminist refusal and Black feminist abolitionist skepticism function as </w:t>
      </w:r>
      <w:r w:rsidRPr="00001645">
        <w:rPr>
          <w:rStyle w:val="Emphasis"/>
          <w:highlight w:val="yellow"/>
        </w:rPr>
        <w:t>intervening</w:t>
      </w:r>
      <w:r w:rsidRPr="00C7345A">
        <w:rPr>
          <w:rStyle w:val="Emphasis"/>
        </w:rPr>
        <w:t xml:space="preserve"> comportments, dispositions, and </w:t>
      </w:r>
      <w:r w:rsidRPr="00001645">
        <w:rPr>
          <w:rStyle w:val="Emphasis"/>
          <w:highlight w:val="yellow"/>
        </w:rPr>
        <w:t>modes of critique</w:t>
      </w:r>
      <w:r w:rsidRPr="00001645">
        <w:rPr>
          <w:rStyle w:val="StyleUnderline"/>
          <w:highlight w:val="yellow"/>
        </w:rPr>
        <w:t xml:space="preserve"> that </w:t>
      </w:r>
      <w:r w:rsidRPr="00001645">
        <w:rPr>
          <w:rStyle w:val="Emphasis"/>
          <w:highlight w:val="yellow"/>
        </w:rPr>
        <w:t>expose the violent</w:t>
      </w:r>
      <w:r w:rsidRPr="00C7345A">
        <w:rPr>
          <w:rStyle w:val="Emphasis"/>
        </w:rPr>
        <w:t xml:space="preserve"> and </w:t>
      </w:r>
      <w:r w:rsidRPr="00001645">
        <w:rPr>
          <w:rStyle w:val="Emphasis"/>
          <w:highlight w:val="yellow"/>
        </w:rPr>
        <w:t>unself-conscious ways</w:t>
      </w:r>
      <w:r w:rsidRPr="00C7345A">
        <w:rPr>
          <w:rStyle w:val="Emphasis"/>
        </w:rPr>
        <w:t xml:space="preserve"> that </w:t>
      </w:r>
      <w:r w:rsidRPr="00001645">
        <w:rPr>
          <w:rStyle w:val="Emphasis"/>
          <w:highlight w:val="yellow"/>
        </w:rPr>
        <w:t xml:space="preserve">Western theory attempts to move beyond the human through </w:t>
      </w:r>
      <w:r w:rsidRPr="005A2220">
        <w:rPr>
          <w:rStyle w:val="Emphasis"/>
        </w:rPr>
        <w:t xml:space="preserve">the </w:t>
      </w:r>
      <w:r w:rsidRPr="00001645">
        <w:rPr>
          <w:rStyle w:val="Emphasis"/>
          <w:highlight w:val="yellow"/>
        </w:rPr>
        <w:t>annihilation of the Other</w:t>
      </w:r>
      <w:r w:rsidRPr="00C7345A">
        <w:rPr>
          <w:sz w:val="16"/>
        </w:rPr>
        <w:t>.</w:t>
      </w:r>
    </w:p>
    <w:p w14:paraId="7AB22B6B" w14:textId="77777777" w:rsidR="001F2031" w:rsidRPr="00C7345A" w:rsidRDefault="001F2031" w:rsidP="001F2031">
      <w:pPr>
        <w:tabs>
          <w:tab w:val="left" w:pos="3615"/>
        </w:tabs>
        <w:rPr>
          <w:sz w:val="16"/>
        </w:rPr>
      </w:pPr>
      <w:r w:rsidRPr="00C7345A">
        <w:rPr>
          <w:rStyle w:val="StyleUnderline"/>
        </w:rPr>
        <w:t xml:space="preserve">Because the crafting of the human is a process of relations, specifically the relations of negation, then </w:t>
      </w:r>
      <w:r w:rsidRPr="00C7345A">
        <w:rPr>
          <w:rStyle w:val="Emphasis"/>
        </w:rPr>
        <w:t>moving beyond the violence of the human is also a relational process</w:t>
      </w:r>
      <w:r w:rsidRPr="00C7345A">
        <w:rPr>
          <w:sz w:val="16"/>
        </w:rPr>
        <w:t xml:space="preserve">. </w:t>
      </w:r>
      <w:r w:rsidRPr="00C7345A">
        <w:rPr>
          <w:rStyle w:val="StyleUnderline"/>
        </w:rPr>
        <w:t>Transcendence is a relational process of accountability</w:t>
      </w:r>
      <w:r w:rsidRPr="00C7345A">
        <w:rPr>
          <w:sz w:val="16"/>
        </w:rPr>
        <w:t xml:space="preserve">. </w:t>
      </w:r>
      <w:r w:rsidRPr="00001645">
        <w:rPr>
          <w:rStyle w:val="Emphasis"/>
          <w:highlight w:val="yellow"/>
        </w:rPr>
        <w:t>White subjects cannot transcend identity</w:t>
      </w:r>
      <w:r w:rsidRPr="00C7345A">
        <w:rPr>
          <w:sz w:val="16"/>
        </w:rPr>
        <w:t xml:space="preserve"> (</w:t>
      </w:r>
      <w:r w:rsidRPr="00C7345A">
        <w:rPr>
          <w:rStyle w:val="StyleUnderline"/>
        </w:rPr>
        <w:t>e.g., whiteness, queerness</w:t>
      </w:r>
      <w:r w:rsidRPr="00C7345A">
        <w:rPr>
          <w:sz w:val="16"/>
        </w:rPr>
        <w:t xml:space="preserve">), </w:t>
      </w:r>
      <w:r w:rsidRPr="00001645">
        <w:rPr>
          <w:rStyle w:val="Emphasis"/>
          <w:highlight w:val="yellow"/>
        </w:rPr>
        <w:t>the subject</w:t>
      </w:r>
      <w:r w:rsidRPr="00C7345A">
        <w:rPr>
          <w:sz w:val="16"/>
        </w:rPr>
        <w:t xml:space="preserve"> (</w:t>
      </w:r>
      <w:r w:rsidRPr="00C7345A">
        <w:rPr>
          <w:rStyle w:val="StyleUnderline"/>
        </w:rPr>
        <w:t>self-writing and autonomy</w:t>
      </w:r>
      <w:r w:rsidRPr="00C7345A">
        <w:rPr>
          <w:sz w:val="16"/>
        </w:rPr>
        <w:t xml:space="preserve">), </w:t>
      </w:r>
      <w:r w:rsidRPr="00001645">
        <w:rPr>
          <w:rStyle w:val="Emphasis"/>
          <w:highlight w:val="yellow"/>
        </w:rPr>
        <w:t>or the human</w:t>
      </w:r>
      <w:r w:rsidRPr="00C7345A">
        <w:rPr>
          <w:sz w:val="16"/>
        </w:rPr>
        <w:t xml:space="preserve"> (</w:t>
      </w:r>
      <w:r w:rsidRPr="00C7345A">
        <w:rPr>
          <w:rStyle w:val="StyleUnderline"/>
        </w:rPr>
        <w:t>self-actualization</w:t>
      </w:r>
      <w:r w:rsidRPr="00C7345A">
        <w:rPr>
          <w:sz w:val="16"/>
        </w:rPr>
        <w:t xml:space="preserve">) </w:t>
      </w:r>
      <w:r w:rsidRPr="00001645">
        <w:rPr>
          <w:rStyle w:val="Emphasis"/>
          <w:highlight w:val="yellow"/>
        </w:rPr>
        <w:t>without ending Native genocide and anti- Black racism</w:t>
      </w:r>
      <w:r w:rsidRPr="00C7345A">
        <w:rPr>
          <w:sz w:val="16"/>
        </w:rPr>
        <w:t xml:space="preserve">. </w:t>
      </w:r>
      <w:r w:rsidRPr="00C7345A">
        <w:rPr>
          <w:rStyle w:val="StyleUnderline"/>
        </w:rPr>
        <w:t>Identities, subjects, and the human as they are currently configured come into formation through processes of negation</w:t>
      </w:r>
      <w:r w:rsidRPr="00C7345A">
        <w:rPr>
          <w:sz w:val="16"/>
        </w:rPr>
        <w:t xml:space="preserve">. </w:t>
      </w:r>
      <w:r w:rsidRPr="00001645">
        <w:rPr>
          <w:rStyle w:val="Emphasis"/>
          <w:highlight w:val="yellow"/>
        </w:rPr>
        <w:t>If there is no plan to enable Black and Indigenous life</w:t>
      </w:r>
      <w:r w:rsidRPr="00C7345A">
        <w:rPr>
          <w:rStyle w:val="Emphasis"/>
        </w:rPr>
        <w:t xml:space="preserve">, then </w:t>
      </w:r>
      <w:r w:rsidRPr="00001645">
        <w:rPr>
          <w:rStyle w:val="Emphasis"/>
          <w:highlight w:val="yellow"/>
        </w:rPr>
        <w:t>there is no transcending the violence of the human</w:t>
      </w:r>
      <w:r w:rsidRPr="00C7345A">
        <w:rPr>
          <w:sz w:val="16"/>
        </w:rPr>
        <w:t xml:space="preserve">. </w:t>
      </w:r>
      <w:r w:rsidRPr="00C7345A">
        <w:rPr>
          <w:rStyle w:val="StyleUnderline"/>
        </w:rPr>
        <w:t xml:space="preserve">The scholarship of </w:t>
      </w:r>
      <w:r w:rsidRPr="00FF6CBB">
        <w:rPr>
          <w:rStyle w:val="StyleUnderline"/>
        </w:rPr>
        <w:t>Native</w:t>
      </w:r>
      <w:r w:rsidRPr="00C7345A">
        <w:rPr>
          <w:rStyle w:val="StyleUnderline"/>
        </w:rPr>
        <w:t>/</w:t>
      </w:r>
      <w:r w:rsidRPr="00001645">
        <w:rPr>
          <w:rStyle w:val="StyleUnderline"/>
          <w:highlight w:val="yellow"/>
        </w:rPr>
        <w:t xml:space="preserve">Indigenous and Black feminists </w:t>
      </w:r>
      <w:r w:rsidRPr="00001645">
        <w:rPr>
          <w:rStyle w:val="Emphasis"/>
          <w:highlight w:val="yellow"/>
        </w:rPr>
        <w:t>force continental theory to</w:t>
      </w:r>
      <w:r w:rsidRPr="00C7345A">
        <w:rPr>
          <w:rStyle w:val="Emphasis"/>
        </w:rPr>
        <w:t xml:space="preserve"> come outside itself</w:t>
      </w:r>
      <w:r w:rsidRPr="00C7345A">
        <w:rPr>
          <w:rStyle w:val="StyleUnderline"/>
        </w:rPr>
        <w:t xml:space="preserve"> and </w:t>
      </w:r>
      <w:r w:rsidRPr="00001645">
        <w:rPr>
          <w:rStyle w:val="StyleUnderline"/>
          <w:highlight w:val="yellow"/>
        </w:rPr>
        <w:t>gaze on the way</w:t>
      </w:r>
      <w:r w:rsidRPr="00C7345A">
        <w:rPr>
          <w:rStyle w:val="StyleUnderline"/>
        </w:rPr>
        <w:t xml:space="preserve"> </w:t>
      </w:r>
      <w:r w:rsidRPr="00C7345A">
        <w:rPr>
          <w:rStyle w:val="Emphasis"/>
        </w:rPr>
        <w:t xml:space="preserve">even the various </w:t>
      </w:r>
      <w:r w:rsidRPr="00001645">
        <w:rPr>
          <w:rStyle w:val="Emphasis"/>
          <w:highlight w:val="yellow"/>
        </w:rPr>
        <w:t>attempts</w:t>
      </w:r>
      <w:r w:rsidRPr="00C7345A">
        <w:rPr>
          <w:rStyle w:val="Emphasis"/>
        </w:rPr>
        <w:t xml:space="preserve"> of nonrepresentational theory </w:t>
      </w:r>
      <w:r w:rsidRPr="00001645">
        <w:rPr>
          <w:rStyle w:val="Emphasis"/>
          <w:highlight w:val="yellow"/>
        </w:rPr>
        <w:t>to annihilate the self</w:t>
      </w:r>
      <w:r w:rsidRPr="00C7345A">
        <w:rPr>
          <w:rStyle w:val="Emphasis"/>
        </w:rPr>
        <w:t xml:space="preserve"> actually end up </w:t>
      </w:r>
      <w:r w:rsidRPr="00001645">
        <w:rPr>
          <w:rStyle w:val="Emphasis"/>
          <w:highlight w:val="yellow"/>
        </w:rPr>
        <w:t>reinvent</w:t>
      </w:r>
      <w:r w:rsidRPr="00C7345A">
        <w:rPr>
          <w:rStyle w:val="Emphasis"/>
        </w:rPr>
        <w:t xml:space="preserve">ing </w:t>
      </w:r>
      <w:r w:rsidRPr="00001645">
        <w:rPr>
          <w:rStyle w:val="Emphasis"/>
          <w:highlight w:val="yellow"/>
        </w:rPr>
        <w:t>the subject and the human through new forms of violent invention</w:t>
      </w:r>
      <w:r w:rsidRPr="00C7345A">
        <w:rPr>
          <w:sz w:val="16"/>
        </w:rPr>
        <w:t xml:space="preserve">. This article argues that </w:t>
      </w:r>
      <w:r w:rsidRPr="00C7345A">
        <w:rPr>
          <w:rStyle w:val="StyleUnderline"/>
        </w:rPr>
        <w:t xml:space="preserve">both </w:t>
      </w:r>
      <w:r w:rsidRPr="00001645">
        <w:rPr>
          <w:rStyle w:val="StyleUnderline"/>
          <w:highlight w:val="yellow"/>
        </w:rPr>
        <w:t>refusal and skepticism</w:t>
      </w:r>
      <w:r w:rsidRPr="00C7345A">
        <w:rPr>
          <w:rStyle w:val="StyleUnderline"/>
        </w:rPr>
        <w:t xml:space="preserve"> can work in tandem and </w:t>
      </w:r>
      <w:r w:rsidRPr="00001645">
        <w:rPr>
          <w:rStyle w:val="Emphasis"/>
          <w:highlight w:val="yellow"/>
        </w:rPr>
        <w:t>interrupt the performance of white innocence</w:t>
      </w:r>
      <w:r>
        <w:rPr>
          <w:rStyle w:val="StyleUnderline"/>
        </w:rPr>
        <w:t xml:space="preserve"> through less-than-</w:t>
      </w:r>
      <w:r w:rsidRPr="00C7345A">
        <w:rPr>
          <w:rStyle w:val="StyleUnderline"/>
        </w:rPr>
        <w:t>effective attempts to evade representation that jettison the garb of the human without abolishing the need for Black and Indigenous death</w:t>
      </w:r>
      <w:r w:rsidRPr="00C7345A">
        <w:rPr>
          <w:sz w:val="16"/>
        </w:rPr>
        <w:t>.47</w:t>
      </w:r>
    </w:p>
    <w:p w14:paraId="056A7D17" w14:textId="77777777" w:rsidR="00B93F07" w:rsidRPr="00324083" w:rsidRDefault="00B93F07" w:rsidP="00690302">
      <w:pPr>
        <w:pStyle w:val="Heading4"/>
      </w:pPr>
      <w:r>
        <w:t xml:space="preserve">You should refuse to engage in the research practices of the aff. Not only does it not change anything but status quo Black and Native movements seek to rupture the category of the Human. You should refuse their attempt to intervene upon those movements and instead allow those existing movements to crash the infrastructure of modernity. </w:t>
      </w:r>
      <w:r w:rsidRPr="00324083">
        <w:tab/>
      </w:r>
    </w:p>
    <w:p w14:paraId="614D8D08" w14:textId="77777777" w:rsidR="00B93F07" w:rsidRPr="00324083" w:rsidRDefault="00B93F07" w:rsidP="00B93F07">
      <w:r w:rsidRPr="00690302">
        <w:rPr>
          <w:rStyle w:val="Style13ptBold"/>
        </w:rPr>
        <w:t>King 17</w:t>
      </w:r>
      <w:r w:rsidRPr="00324083">
        <w:t xml:space="preserve"> (Tiffany Lethabo King, Assistant Professor of Women’s, Gender and Sexuality Studies at Georgia State, PhD in American Studies from the University of Maryland at College Park, Spring 2017, “Humans Involved: Lurking in the Lines of Posthumanist Flight,” </w:t>
      </w:r>
      <w:r w:rsidRPr="00324083">
        <w:rPr>
          <w:i/>
        </w:rPr>
        <w:t>Critical Ethnic Studies</w:t>
      </w:r>
      <w:r w:rsidRPr="00324083">
        <w:t xml:space="preserve"> Volume 3 Number 1) gz</w:t>
      </w:r>
    </w:p>
    <w:p w14:paraId="77285627" w14:textId="77777777" w:rsidR="00B93F07" w:rsidRPr="00324083" w:rsidRDefault="00B93F07" w:rsidP="00B93F07">
      <w:pPr>
        <w:rPr>
          <w:sz w:val="16"/>
        </w:rPr>
      </w:pPr>
      <w:r w:rsidRPr="00324083">
        <w:rPr>
          <w:sz w:val="16"/>
        </w:rPr>
        <w:t xml:space="preserve">So what of Black and Native stakes in identity? </w:t>
      </w:r>
      <w:r w:rsidRPr="00324083">
        <w:rPr>
          <w:u w:val="single"/>
        </w:rPr>
        <w:t xml:space="preserve">If the primary concern for Black and Native studies is to interrogate and then destroy the structures and lineaments that make the human-as-man possible, then </w:t>
      </w:r>
      <w:r w:rsidRPr="00E35F21">
        <w:rPr>
          <w:highlight w:val="yellow"/>
          <w:u w:val="single"/>
        </w:rPr>
        <w:t xml:space="preserve">Black and Native people </w:t>
      </w:r>
      <w:r w:rsidRPr="00E35F21">
        <w:rPr>
          <w:b/>
          <w:iCs/>
          <w:highlight w:val="yellow"/>
          <w:u w:val="single"/>
        </w:rPr>
        <w:t xml:space="preserve">do not </w:t>
      </w:r>
      <w:r w:rsidRPr="00324083">
        <w:rPr>
          <w:b/>
          <w:iCs/>
          <w:u w:val="single"/>
        </w:rPr>
        <w:t xml:space="preserve">necessarily </w:t>
      </w:r>
      <w:r w:rsidRPr="00E35F21">
        <w:rPr>
          <w:b/>
          <w:iCs/>
          <w:highlight w:val="yellow"/>
          <w:u w:val="single"/>
        </w:rPr>
        <w:t>seek to inhabit the space of the human or identity as they currently exist</w:t>
      </w:r>
      <w:r w:rsidRPr="00324083">
        <w:rPr>
          <w:sz w:val="16"/>
        </w:rPr>
        <w:t xml:space="preserve">. </w:t>
      </w:r>
      <w:r w:rsidRPr="00324083">
        <w:rPr>
          <w:u w:val="single"/>
        </w:rPr>
        <w:t>For example, if Black Lives Matter</w:t>
      </w:r>
      <w:r w:rsidRPr="00324083">
        <w:rPr>
          <w:sz w:val="16"/>
        </w:rPr>
        <w:t xml:space="preserve"> (BLM) </w:t>
      </w:r>
      <w:r w:rsidRPr="00324083">
        <w:rPr>
          <w:u w:val="single"/>
        </w:rPr>
        <w:t xml:space="preserve">is asking to be absorbed into the category of the human, </w:t>
      </w:r>
      <w:r w:rsidRPr="00324083">
        <w:rPr>
          <w:b/>
          <w:iCs/>
          <w:u w:val="single"/>
        </w:rPr>
        <w:t xml:space="preserve">then </w:t>
      </w:r>
      <w:r w:rsidRPr="00E35F21">
        <w:rPr>
          <w:b/>
          <w:iCs/>
          <w:highlight w:val="yellow"/>
          <w:u w:val="single"/>
        </w:rPr>
        <w:t>BLM’s version of the human does not yet exist</w:t>
      </w:r>
      <w:r w:rsidRPr="00324083">
        <w:rPr>
          <w:sz w:val="16"/>
        </w:rPr>
        <w:t xml:space="preserve">. Further, </w:t>
      </w:r>
      <w:r w:rsidRPr="00E35F21">
        <w:rPr>
          <w:highlight w:val="yellow"/>
          <w:u w:val="single"/>
        </w:rPr>
        <w:t>if Black lives were</w:t>
      </w:r>
      <w:r w:rsidRPr="00324083">
        <w:rPr>
          <w:u w:val="single"/>
        </w:rPr>
        <w:t xml:space="preserve"> to be </w:t>
      </w:r>
      <w:r w:rsidRPr="00E35F21">
        <w:rPr>
          <w:highlight w:val="yellow"/>
          <w:u w:val="single"/>
        </w:rPr>
        <w:t>absorbed into the</w:t>
      </w:r>
      <w:r w:rsidRPr="00324083">
        <w:rPr>
          <w:u w:val="single"/>
        </w:rPr>
        <w:t xml:space="preserve"> category of the </w:t>
      </w:r>
      <w:r w:rsidRPr="00E35F21">
        <w:rPr>
          <w:highlight w:val="yellow"/>
          <w:u w:val="single"/>
        </w:rPr>
        <w:t xml:space="preserve">human, </w:t>
      </w:r>
      <w:r w:rsidRPr="00E35F21">
        <w:rPr>
          <w:b/>
          <w:iCs/>
          <w:highlight w:val="yellow"/>
          <w:u w:val="single"/>
        </w:rPr>
        <w:t>the social order and the scaffolding that upends and holds together the</w:t>
      </w:r>
      <w:r w:rsidRPr="00324083">
        <w:rPr>
          <w:b/>
          <w:iCs/>
          <w:u w:val="single"/>
        </w:rPr>
        <w:t xml:space="preserve"> </w:t>
      </w:r>
      <w:r w:rsidRPr="00E35F21">
        <w:rPr>
          <w:b/>
          <w:iCs/>
          <w:highlight w:val="yellow"/>
          <w:u w:val="single"/>
        </w:rPr>
        <w:t>human would collapse</w:t>
      </w:r>
      <w:r w:rsidRPr="00E35F21">
        <w:rPr>
          <w:sz w:val="16"/>
          <w:highlight w:val="yellow"/>
        </w:rPr>
        <w:t>.</w:t>
      </w:r>
      <w:r w:rsidRPr="00324083">
        <w:rPr>
          <w:sz w:val="16"/>
        </w:rPr>
        <w:t xml:space="preserve"> For example, </w:t>
      </w:r>
      <w:r w:rsidRPr="00324083">
        <w:rPr>
          <w:u w:val="single"/>
        </w:rPr>
        <w:t>if Black Lives Matter</w:t>
      </w:r>
      <w:r w:rsidRPr="00324083">
        <w:rPr>
          <w:sz w:val="16"/>
        </w:rPr>
        <w:t xml:space="preserve"> (as a variety of local chapters with their own unique politics) </w:t>
      </w:r>
      <w:r w:rsidRPr="00324083">
        <w:rPr>
          <w:u w:val="single"/>
        </w:rPr>
        <w:t>is actually making an appeal to be included within humanity</w:t>
      </w:r>
      <w:r w:rsidRPr="00324083">
        <w:rPr>
          <w:sz w:val="16"/>
        </w:rPr>
        <w:t>—</w:t>
      </w:r>
      <w:r w:rsidRPr="00324083">
        <w:rPr>
          <w:u w:val="single"/>
        </w:rPr>
        <w:t>as an intelligible identity of the living</w:t>
      </w:r>
      <w:r w:rsidRPr="00324083">
        <w:rPr>
          <w:sz w:val="16"/>
        </w:rPr>
        <w:t>—</w:t>
      </w:r>
      <w:r w:rsidRPr="00E35F21">
        <w:rPr>
          <w:b/>
          <w:iCs/>
          <w:highlight w:val="yellow"/>
          <w:u w:val="single"/>
        </w:rPr>
        <w:t>the request is</w:t>
      </w:r>
      <w:r w:rsidRPr="00324083">
        <w:rPr>
          <w:b/>
          <w:iCs/>
          <w:u w:val="single"/>
        </w:rPr>
        <w:t xml:space="preserve"> also </w:t>
      </w:r>
      <w:r w:rsidRPr="00E35F21">
        <w:rPr>
          <w:b/>
          <w:iCs/>
          <w:highlight w:val="yellow"/>
          <w:u w:val="single"/>
        </w:rPr>
        <w:t>accompanied by a demand for the abolition of the police</w:t>
      </w:r>
      <w:r w:rsidRPr="00E35F21">
        <w:rPr>
          <w:sz w:val="16"/>
          <w:highlight w:val="yellow"/>
        </w:rPr>
        <w:t>.</w:t>
      </w:r>
    </w:p>
    <w:p w14:paraId="617E05BC" w14:textId="77777777" w:rsidR="00B93F07" w:rsidRPr="00324083" w:rsidRDefault="00B93F07" w:rsidP="00B93F07">
      <w:pPr>
        <w:rPr>
          <w:sz w:val="16"/>
        </w:rPr>
      </w:pPr>
      <w:r w:rsidRPr="00324083">
        <w:rPr>
          <w:u w:val="single"/>
        </w:rPr>
        <w:t>In addition to the BLM movement</w:t>
      </w:r>
      <w:r w:rsidRPr="00324083">
        <w:rPr>
          <w:sz w:val="16"/>
        </w:rPr>
        <w:t xml:space="preserve"> and its various local chapters, </w:t>
      </w:r>
      <w:r w:rsidRPr="00E35F21">
        <w:rPr>
          <w:highlight w:val="yellow"/>
          <w:u w:val="single"/>
        </w:rPr>
        <w:t>the Black Youth Project, the Trayvon Martin</w:t>
      </w:r>
      <w:r w:rsidRPr="00324083">
        <w:rPr>
          <w:u w:val="single"/>
        </w:rPr>
        <w:t xml:space="preserve"> </w:t>
      </w:r>
      <w:r w:rsidRPr="00E35F21">
        <w:rPr>
          <w:highlight w:val="yellow"/>
          <w:u w:val="single"/>
        </w:rPr>
        <w:t>Organizing Committee, and other voices</w:t>
      </w:r>
      <w:r w:rsidRPr="00324083">
        <w:rPr>
          <w:u w:val="single"/>
        </w:rPr>
        <w:t xml:space="preserve"> of Black revolt are </w:t>
      </w:r>
      <w:r w:rsidRPr="00E35F21">
        <w:rPr>
          <w:highlight w:val="yellow"/>
          <w:u w:val="single"/>
        </w:rPr>
        <w:t>emerging</w:t>
      </w:r>
      <w:r w:rsidRPr="00324083">
        <w:rPr>
          <w:u w:val="single"/>
        </w:rPr>
        <w:t xml:space="preserve"> from </w:t>
      </w:r>
      <w:r w:rsidRPr="00E35F21">
        <w:rPr>
          <w:highlight w:val="yellow"/>
          <w:u w:val="single"/>
        </w:rPr>
        <w:t>within and outside</w:t>
      </w:r>
      <w:r w:rsidRPr="00324083">
        <w:rPr>
          <w:u w:val="single"/>
        </w:rPr>
        <w:t xml:space="preserve"> the movement and </w:t>
      </w:r>
      <w:r w:rsidRPr="00E35F21">
        <w:rPr>
          <w:highlight w:val="yellow"/>
          <w:u w:val="single"/>
        </w:rPr>
        <w:t xml:space="preserve">are </w:t>
      </w:r>
      <w:r w:rsidRPr="00E35F21">
        <w:rPr>
          <w:b/>
          <w:iCs/>
          <w:highlight w:val="yellow"/>
          <w:u w:val="single"/>
        </w:rPr>
        <w:t>calling for the abolition of the police state</w:t>
      </w:r>
      <w:r w:rsidRPr="00E35F21">
        <w:rPr>
          <w:sz w:val="16"/>
          <w:highlight w:val="yellow"/>
        </w:rPr>
        <w:t xml:space="preserve">.48 </w:t>
      </w:r>
      <w:r w:rsidRPr="00E35F21">
        <w:rPr>
          <w:b/>
          <w:iCs/>
          <w:highlight w:val="yellow"/>
          <w:u w:val="single"/>
        </w:rPr>
        <w:t>If the human is to exist in Black form, then the police state must wither away</w:t>
      </w:r>
      <w:r w:rsidRPr="00324083">
        <w:rPr>
          <w:sz w:val="16"/>
        </w:rPr>
        <w:t xml:space="preserve">. Reflecting on the Rodney King case and the initials N.H.I., </w:t>
      </w:r>
      <w:r w:rsidRPr="00324083">
        <w:rPr>
          <w:u w:val="single"/>
        </w:rPr>
        <w:t>Wynter effectively illustrates how the police state has the power to confer the identity of “human” or “no human.”</w:t>
      </w:r>
      <w:r w:rsidRPr="00324083">
        <w:rPr>
          <w:sz w:val="16"/>
        </w:rPr>
        <w:t xml:space="preserve">49 </w:t>
      </w:r>
      <w:r w:rsidRPr="00324083">
        <w:rPr>
          <w:u w:val="single"/>
        </w:rPr>
        <w:t xml:space="preserve">If the goal of Black activists to abolish the police is achieved, </w:t>
      </w:r>
      <w:r w:rsidRPr="00324083">
        <w:rPr>
          <w:b/>
          <w:iCs/>
          <w:u w:val="single"/>
        </w:rPr>
        <w:t>the police state would no longer have the power to decide who was or who was not human</w:t>
      </w:r>
      <w:r w:rsidRPr="00324083">
        <w:rPr>
          <w:sz w:val="16"/>
        </w:rPr>
        <w:t>.</w:t>
      </w:r>
    </w:p>
    <w:p w14:paraId="3AAEE8F8" w14:textId="77777777" w:rsidR="00B93F07" w:rsidRPr="00324083" w:rsidRDefault="00B93F07" w:rsidP="00B93F07">
      <w:pPr>
        <w:rPr>
          <w:sz w:val="16"/>
        </w:rPr>
      </w:pPr>
      <w:r w:rsidRPr="00324083">
        <w:rPr>
          <w:sz w:val="16"/>
        </w:rPr>
        <w:t xml:space="preserve">Further, </w:t>
      </w:r>
      <w:r w:rsidRPr="00E35F21">
        <w:rPr>
          <w:highlight w:val="yellow"/>
          <w:u w:val="single"/>
        </w:rPr>
        <w:t>if Native people were</w:t>
      </w:r>
      <w:r w:rsidRPr="00324083">
        <w:rPr>
          <w:u w:val="single"/>
        </w:rPr>
        <w:t xml:space="preserve"> to be fully </w:t>
      </w:r>
      <w:r w:rsidRPr="00E35F21">
        <w:rPr>
          <w:highlight w:val="yellow"/>
          <w:u w:val="single"/>
        </w:rPr>
        <w:t>incorporated into the</w:t>
      </w:r>
      <w:r w:rsidRPr="00324083">
        <w:rPr>
          <w:u w:val="single"/>
        </w:rPr>
        <w:t xml:space="preserve"> category of the </w:t>
      </w:r>
      <w:r w:rsidRPr="00E35F21">
        <w:rPr>
          <w:highlight w:val="yellow"/>
          <w:u w:val="single"/>
        </w:rPr>
        <w:t>human</w:t>
      </w:r>
      <w:r w:rsidRPr="00324083">
        <w:rPr>
          <w:u w:val="single"/>
        </w:rPr>
        <w:t xml:space="preserve">, then </w:t>
      </w:r>
      <w:r w:rsidRPr="00E35F21">
        <w:rPr>
          <w:b/>
          <w:iCs/>
          <w:highlight w:val="yellow"/>
          <w:u w:val="single"/>
        </w:rPr>
        <w:t>the U</w:t>
      </w:r>
      <w:r w:rsidRPr="00324083">
        <w:rPr>
          <w:b/>
          <w:iCs/>
          <w:u w:val="single"/>
        </w:rPr>
        <w:t xml:space="preserve">nited </w:t>
      </w:r>
      <w:r w:rsidRPr="00E35F21">
        <w:rPr>
          <w:b/>
          <w:iCs/>
          <w:highlight w:val="yellow"/>
          <w:u w:val="single"/>
        </w:rPr>
        <w:t>S</w:t>
      </w:r>
      <w:r w:rsidRPr="00324083">
        <w:rPr>
          <w:b/>
          <w:iCs/>
          <w:u w:val="single"/>
        </w:rPr>
        <w:t xml:space="preserve">tates </w:t>
      </w:r>
      <w:r w:rsidRPr="00E35F21">
        <w:rPr>
          <w:b/>
          <w:iCs/>
          <w:highlight w:val="yellow"/>
          <w:u w:val="single"/>
        </w:rPr>
        <w:t>would cease to exist</w:t>
      </w:r>
      <w:r w:rsidRPr="00E35F21">
        <w:rPr>
          <w:sz w:val="16"/>
          <w:highlight w:val="yellow"/>
        </w:rPr>
        <w:t xml:space="preserve">. </w:t>
      </w:r>
      <w:r w:rsidRPr="00E35F21">
        <w:rPr>
          <w:highlight w:val="yellow"/>
          <w:u w:val="single"/>
        </w:rPr>
        <w:t>The</w:t>
      </w:r>
      <w:r w:rsidRPr="00324083">
        <w:rPr>
          <w:u w:val="single"/>
        </w:rPr>
        <w:t xml:space="preserve"> nation-state (</w:t>
      </w:r>
      <w:r w:rsidRPr="00E35F21">
        <w:rPr>
          <w:highlight w:val="yellow"/>
          <w:u w:val="single"/>
        </w:rPr>
        <w:t>U</w:t>
      </w:r>
      <w:r w:rsidRPr="00324083">
        <w:rPr>
          <w:u w:val="single"/>
        </w:rPr>
        <w:t xml:space="preserve">nited </w:t>
      </w:r>
      <w:r w:rsidRPr="00E35F21">
        <w:rPr>
          <w:highlight w:val="yellow"/>
          <w:u w:val="single"/>
        </w:rPr>
        <w:t>S</w:t>
      </w:r>
      <w:r w:rsidRPr="00324083">
        <w:rPr>
          <w:u w:val="single"/>
        </w:rPr>
        <w:t>tates</w:t>
      </w:r>
      <w:r w:rsidRPr="00E35F21">
        <w:rPr>
          <w:highlight w:val="yellow"/>
          <w:u w:val="single"/>
        </w:rPr>
        <w:t>) that gives</w:t>
      </w:r>
      <w:r w:rsidRPr="00324083">
        <w:rPr>
          <w:u w:val="single"/>
        </w:rPr>
        <w:t xml:space="preserve"> the “absolute” human (</w:t>
      </w:r>
      <w:r w:rsidRPr="00E35F21">
        <w:rPr>
          <w:highlight w:val="yellow"/>
          <w:u w:val="single"/>
        </w:rPr>
        <w:t>white</w:t>
      </w:r>
      <w:r w:rsidRPr="00324083">
        <w:rPr>
          <w:u w:val="single"/>
        </w:rPr>
        <w:t xml:space="preserve"> </w:t>
      </w:r>
      <w:r w:rsidRPr="00E35F21">
        <w:rPr>
          <w:highlight w:val="yellow"/>
          <w:u w:val="single"/>
        </w:rPr>
        <w:t>“Americans”) excusive claims to</w:t>
      </w:r>
      <w:r w:rsidRPr="00324083">
        <w:rPr>
          <w:u w:val="single"/>
        </w:rPr>
        <w:t xml:space="preserve"> the category of </w:t>
      </w:r>
      <w:r w:rsidRPr="00E35F21">
        <w:rPr>
          <w:highlight w:val="yellow"/>
          <w:u w:val="single"/>
        </w:rPr>
        <w:t xml:space="preserve">the human </w:t>
      </w:r>
      <w:r w:rsidRPr="00E35F21">
        <w:rPr>
          <w:b/>
          <w:iCs/>
          <w:highlight w:val="yellow"/>
          <w:u w:val="single"/>
        </w:rPr>
        <w:t>would have to be demolished</w:t>
      </w:r>
      <w:r w:rsidRPr="00E35F21">
        <w:rPr>
          <w:sz w:val="16"/>
          <w:highlight w:val="yellow"/>
        </w:rPr>
        <w:t xml:space="preserve">. </w:t>
      </w:r>
      <w:r w:rsidRPr="00E35F21">
        <w:rPr>
          <w:b/>
          <w:iCs/>
          <w:highlight w:val="yellow"/>
          <w:u w:val="single"/>
        </w:rPr>
        <w:t>When the United States, as the practice of genocide itself, ceases to exist, then Native/Indigenous peoples can exist and identify as human</w:t>
      </w:r>
      <w:r w:rsidRPr="00E35F21">
        <w:rPr>
          <w:sz w:val="16"/>
          <w:highlight w:val="yellow"/>
        </w:rPr>
        <w:t>.</w:t>
      </w:r>
      <w:r w:rsidRPr="00324083">
        <w:rPr>
          <w:sz w:val="16"/>
        </w:rPr>
        <w:t xml:space="preserve"> </w:t>
      </w:r>
      <w:r w:rsidRPr="00324083">
        <w:rPr>
          <w:u w:val="single"/>
        </w:rPr>
        <w:t>Rather than quibbling about “identity” itself, practices of Native refusal and decolonization and Black “skepticism/pessimism” and abolition argue that the U.S. police state can no longer determine the conditions of possibility for being considered human</w:t>
      </w:r>
      <w:r w:rsidRPr="00324083">
        <w:rPr>
          <w:sz w:val="16"/>
        </w:rPr>
        <w:t xml:space="preserve">. </w:t>
      </w:r>
      <w:r w:rsidRPr="00324083">
        <w:rPr>
          <w:u w:val="single"/>
        </w:rPr>
        <w:t xml:space="preserve">Critical ethnic </w:t>
      </w:r>
      <w:r w:rsidRPr="00E35F21">
        <w:rPr>
          <w:highlight w:val="yellow"/>
          <w:u w:val="single"/>
        </w:rPr>
        <w:t>studies can</w:t>
      </w:r>
      <w:r w:rsidRPr="00324083">
        <w:rPr>
          <w:u w:val="single"/>
        </w:rPr>
        <w:t xml:space="preserve"> continue to </w:t>
      </w:r>
      <w:r w:rsidRPr="00E35F21">
        <w:rPr>
          <w:highlight w:val="yellow"/>
          <w:u w:val="single"/>
        </w:rPr>
        <w:t xml:space="preserve">look to </w:t>
      </w:r>
      <w:r w:rsidRPr="00E35F21">
        <w:rPr>
          <w:b/>
          <w:iCs/>
          <w:highlight w:val="yellow"/>
          <w:u w:val="single"/>
        </w:rPr>
        <w:t>Black and Native resistance</w:t>
      </w:r>
      <w:r w:rsidRPr="00324083">
        <w:rPr>
          <w:b/>
          <w:iCs/>
          <w:u w:val="single"/>
        </w:rPr>
        <w:t xml:space="preserve"> against state-sanctioned killing and genocide</w:t>
      </w:r>
      <w:r w:rsidRPr="00324083">
        <w:rPr>
          <w:u w:val="single"/>
        </w:rPr>
        <w:t xml:space="preserve"> </w:t>
      </w:r>
      <w:r w:rsidRPr="00E35F21">
        <w:rPr>
          <w:highlight w:val="yellow"/>
          <w:u w:val="single"/>
        </w:rPr>
        <w:t xml:space="preserve">as </w:t>
      </w:r>
      <w:r w:rsidRPr="00E35F21">
        <w:rPr>
          <w:b/>
          <w:iCs/>
          <w:highlight w:val="yellow"/>
          <w:u w:val="single"/>
        </w:rPr>
        <w:t>the</w:t>
      </w:r>
      <w:r w:rsidRPr="00324083">
        <w:rPr>
          <w:b/>
          <w:iCs/>
          <w:u w:val="single"/>
        </w:rPr>
        <w:t xml:space="preserve"> </w:t>
      </w:r>
      <w:r w:rsidRPr="00E35F21">
        <w:rPr>
          <w:b/>
          <w:iCs/>
          <w:highlight w:val="yellow"/>
          <w:u w:val="single"/>
        </w:rPr>
        <w:t>praxis and theory that shift the terms of</w:t>
      </w:r>
      <w:r w:rsidRPr="00324083">
        <w:rPr>
          <w:b/>
          <w:iCs/>
          <w:u w:val="single"/>
        </w:rPr>
        <w:t xml:space="preserve"> contemporary discussions and contestations over </w:t>
      </w:r>
      <w:r w:rsidRPr="00E35F21">
        <w:rPr>
          <w:b/>
          <w:iCs/>
          <w:highlight w:val="yellow"/>
          <w:u w:val="single"/>
        </w:rPr>
        <w:t>identity</w:t>
      </w:r>
      <w:r w:rsidRPr="00324083">
        <w:rPr>
          <w:sz w:val="16"/>
        </w:rPr>
        <w:t>.</w:t>
      </w:r>
    </w:p>
    <w:p w14:paraId="632C4C9B" w14:textId="77777777" w:rsidR="00B93F07" w:rsidRPr="00B55AD5" w:rsidRDefault="00B93F07" w:rsidP="00B93F07"/>
    <w:p w14:paraId="4B9CB0FE" w14:textId="77777777" w:rsidR="00B93F07" w:rsidRDefault="00B93F07" w:rsidP="001F2031">
      <w:pPr>
        <w:rPr>
          <w:sz w:val="16"/>
        </w:rPr>
      </w:pPr>
    </w:p>
    <w:p w14:paraId="0E2AA285" w14:textId="5EE59C26" w:rsidR="00DA539F" w:rsidRDefault="00DA539F" w:rsidP="00DA539F">
      <w:pPr>
        <w:pStyle w:val="Heading3"/>
      </w:pPr>
      <w:r>
        <w:t xml:space="preserve">1NC </w:t>
      </w:r>
    </w:p>
    <w:p w14:paraId="1F028391" w14:textId="4C8A9370" w:rsidR="00DA539F" w:rsidRPr="00DA539F" w:rsidRDefault="00DA539F" w:rsidP="00DA539F">
      <w:r>
        <w:t xml:space="preserve">Loughry PIK </w:t>
      </w:r>
    </w:p>
    <w:p w14:paraId="14A98BE8" w14:textId="77777777" w:rsidR="00DA539F" w:rsidRDefault="00DA539F" w:rsidP="00DA539F">
      <w:pPr>
        <w:pStyle w:val="Heading4"/>
      </w:pPr>
      <w:r>
        <w:t xml:space="preserve">You should endorse the affirmative but </w:t>
      </w:r>
      <w:r>
        <w:rPr>
          <w:u w:val="single"/>
        </w:rPr>
        <w:t>reject</w:t>
      </w:r>
      <w:r>
        <w:t xml:space="preserve"> their deployment of the Loughry card. Loughry says that the evidence of “repressed affect” the aff talks about is that women </w:t>
      </w:r>
      <w:r>
        <w:rPr>
          <w:u w:val="single"/>
        </w:rPr>
        <w:t>don’t know</w:t>
      </w:r>
      <w:r>
        <w:t xml:space="preserve"> the difference between sexual abuse and love, desire and assault. It </w:t>
      </w:r>
      <w:r>
        <w:rPr>
          <w:u w:val="single"/>
        </w:rPr>
        <w:t>victim-blames</w:t>
      </w:r>
      <w:r>
        <w:t xml:space="preserve"> women as </w:t>
      </w:r>
      <w:r>
        <w:rPr>
          <w:u w:val="single"/>
        </w:rPr>
        <w:t>desiring</w:t>
      </w:r>
      <w:r>
        <w:t xml:space="preserve"> their own oppression because they are “confused” AND it describes “unraveling the thread” as imagining </w:t>
      </w:r>
      <w:r>
        <w:rPr>
          <w:u w:val="single"/>
        </w:rPr>
        <w:t>panther-woman succubi</w:t>
      </w:r>
      <w:r>
        <w:t xml:space="preserve"> seducing us into better politics. For real. </w:t>
      </w:r>
    </w:p>
    <w:p w14:paraId="4768F09D" w14:textId="77777777" w:rsidR="00DA539F" w:rsidRPr="007C1D50" w:rsidRDefault="00DA539F" w:rsidP="00DA539F"/>
    <w:p w14:paraId="1FE38CC1" w14:textId="77777777" w:rsidR="00DA539F" w:rsidRPr="007C1D50" w:rsidRDefault="00DA539F" w:rsidP="00DA539F">
      <w:pPr>
        <w:pStyle w:val="Heading4"/>
      </w:pPr>
      <w:r>
        <w:t xml:space="preserve">No take-backs—you edited the </w:t>
      </w:r>
      <w:r w:rsidRPr="007C1D50">
        <w:t>entirety</w:t>
      </w:r>
      <w:r>
        <w:t xml:space="preserve"> of the card including un-underlined text to avoid </w:t>
      </w:r>
      <w:r>
        <w:rPr>
          <w:u w:val="single"/>
        </w:rPr>
        <w:t xml:space="preserve">ableist </w:t>
      </w:r>
      <w:r w:rsidRPr="007C1D50">
        <w:t>links</w:t>
      </w:r>
      <w:r>
        <w:t xml:space="preserve"> but decided this was okay to keep in. </w:t>
      </w:r>
      <w:r w:rsidRPr="007C1D50">
        <w:t>This</w:t>
      </w:r>
      <w:r>
        <w:t xml:space="preserve"> is a d-rule that implicates the whole of the aff’s scholarship. (blue)</w:t>
      </w:r>
    </w:p>
    <w:p w14:paraId="779B9A28" w14:textId="77777777" w:rsidR="00DA539F" w:rsidRPr="007C1D50" w:rsidRDefault="00DA539F" w:rsidP="00DA539F">
      <w:pPr>
        <w:rPr>
          <w:szCs w:val="24"/>
          <w:u w:val="single"/>
        </w:rPr>
      </w:pPr>
      <w:r>
        <w:rPr>
          <w:rStyle w:val="Style13ptBold"/>
          <w:sz w:val="24"/>
          <w:szCs w:val="24"/>
        </w:rPr>
        <w:t xml:space="preserve">1AC </w:t>
      </w:r>
      <w:r w:rsidRPr="00DC2976">
        <w:rPr>
          <w:rStyle w:val="Style13ptBold"/>
          <w:sz w:val="24"/>
          <w:szCs w:val="24"/>
        </w:rPr>
        <w:t xml:space="preserve">Loughry ’20 </w:t>
      </w:r>
      <w:r w:rsidRPr="00DC2976">
        <w:rPr>
          <w:szCs w:val="24"/>
        </w:rPr>
        <w:t xml:space="preserve">[Treasa Loughry; academic at University College Dublin, focusing on environmental humanities and world literature, particularly in the context of contemporary global crises; 04-30-20; “Worlds in Collision”: Salman Rushdie, Globalisation, and Postcoloniality-in-Crisis in “The Global Novel and Capitalism in Crisis”] aaron </w:t>
      </w:r>
    </w:p>
    <w:p w14:paraId="2775ECC4" w14:textId="77777777" w:rsidR="00DA539F" w:rsidRPr="00DC2976" w:rsidRDefault="00DA539F" w:rsidP="00DA539F">
      <w:pPr>
        <w:rPr>
          <w:szCs w:val="24"/>
        </w:rPr>
      </w:pPr>
      <w:r w:rsidRPr="00DC2976">
        <w:rPr>
          <w:szCs w:val="24"/>
        </w:rPr>
        <w:t xml:space="preserve">An additional feature of ‘hyperrealism’ is </w:t>
      </w:r>
      <w:r w:rsidRPr="00DC2976">
        <w:rPr>
          <w:rStyle w:val="StyleUnderline"/>
          <w:szCs w:val="24"/>
        </w:rPr>
        <w:t>its dislocating effect</w:t>
      </w:r>
      <w:r w:rsidRPr="00DC2976">
        <w:rPr>
          <w:szCs w:val="24"/>
        </w:rPr>
        <w:t xml:space="preserve">, and key to Fury’s method are its rapid shifts in focus, </w:t>
      </w:r>
      <w:r w:rsidRPr="00DC2976">
        <w:rPr>
          <w:rStyle w:val="StyleUnderline"/>
          <w:szCs w:val="24"/>
          <w:highlight w:val="green"/>
        </w:rPr>
        <w:t>producing</w:t>
      </w:r>
      <w:r w:rsidRPr="00DC2976">
        <w:rPr>
          <w:rStyle w:val="StyleUnderline"/>
          <w:szCs w:val="24"/>
        </w:rPr>
        <w:t xml:space="preserve"> jarring </w:t>
      </w:r>
      <w:r w:rsidRPr="00DC2976">
        <w:rPr>
          <w:rStyle w:val="StyleUnderline"/>
          <w:szCs w:val="24"/>
          <w:highlight w:val="green"/>
        </w:rPr>
        <w:t>equivalences between</w:t>
      </w:r>
      <w:r w:rsidRPr="00DC2976">
        <w:rPr>
          <w:rStyle w:val="StyleUnderline"/>
          <w:szCs w:val="24"/>
        </w:rPr>
        <w:t xml:space="preserve"> individual </w:t>
      </w:r>
      <w:r w:rsidRPr="00DC2976">
        <w:rPr>
          <w:rStyle w:val="StyleUnderline"/>
          <w:szCs w:val="24"/>
          <w:highlight w:val="green"/>
        </w:rPr>
        <w:t xml:space="preserve">trauma and </w:t>
      </w:r>
      <w:r w:rsidRPr="00DC2976">
        <w:rPr>
          <w:rStyle w:val="StyleUnderline"/>
          <w:szCs w:val="24"/>
        </w:rPr>
        <w:t xml:space="preserve">national </w:t>
      </w:r>
      <w:r w:rsidRPr="00DC2976">
        <w:rPr>
          <w:rStyle w:val="StyleUnderline"/>
          <w:szCs w:val="24"/>
          <w:highlight w:val="green"/>
        </w:rPr>
        <w:t>despair</w:t>
      </w:r>
      <w:r w:rsidRPr="00DC2976">
        <w:rPr>
          <w:szCs w:val="24"/>
        </w:rPr>
        <w:t xml:space="preserve">. Solanka makes references to his “secret sadness” (2001, p. 7), or his sexual abuse in Bombay as a child, and in the following breath redirects it to questions of ‘virtual reality’, political power, and the recent “complaints of abused women”, preyed on by the city’s elite or “Caesars”. The novel’s core structuring principle is </w:t>
      </w:r>
      <w:r w:rsidRPr="00DC2976">
        <w:rPr>
          <w:rStyle w:val="StyleUnderline"/>
          <w:szCs w:val="24"/>
        </w:rPr>
        <w:t>this compression of the emotional and political</w:t>
      </w:r>
      <w:r w:rsidRPr="00DC2976">
        <w:rPr>
          <w:szCs w:val="24"/>
        </w:rPr>
        <w:t xml:space="preserve">—the eponym, Fury, refers to the rage </w:t>
      </w:r>
      <w:r w:rsidRPr="00DC2976">
        <w:rPr>
          <w:rStyle w:val="StyleUnderline"/>
          <w:szCs w:val="24"/>
          <w:highlight w:val="green"/>
        </w:rPr>
        <w:t>emanating from</w:t>
      </w:r>
      <w:r w:rsidRPr="00DC2976">
        <w:rPr>
          <w:rStyle w:val="StyleUnderline"/>
          <w:szCs w:val="24"/>
        </w:rPr>
        <w:t xml:space="preserve"> the pathological irruptions of </w:t>
      </w:r>
      <w:r w:rsidRPr="00DC2976">
        <w:rPr>
          <w:rStyle w:val="StyleUnderline"/>
          <w:szCs w:val="24"/>
          <w:highlight w:val="green"/>
        </w:rPr>
        <w:t>repressed fears</w:t>
      </w:r>
      <w:r w:rsidRPr="00DC2976">
        <w:rPr>
          <w:rStyle w:val="StyleUnderline"/>
          <w:szCs w:val="24"/>
        </w:rPr>
        <w:t xml:space="preserve"> </w:t>
      </w:r>
      <w:r w:rsidRPr="00DC2976">
        <w:rPr>
          <w:rStyle w:val="StyleUnderline"/>
          <w:szCs w:val="24"/>
          <w:highlight w:val="green"/>
        </w:rPr>
        <w:t>and</w:t>
      </w:r>
      <w:r w:rsidRPr="00DC2976">
        <w:rPr>
          <w:rStyle w:val="StyleUnderline"/>
          <w:szCs w:val="24"/>
        </w:rPr>
        <w:t xml:space="preserve"> deferred wealth promised by </w:t>
      </w:r>
      <w:r w:rsidRPr="00DC2976">
        <w:rPr>
          <w:rStyle w:val="StyleUnderline"/>
          <w:szCs w:val="24"/>
          <w:highlight w:val="green"/>
        </w:rPr>
        <w:t>the “American Dream</w:t>
      </w:r>
      <w:r w:rsidRPr="00DC2976">
        <w:rPr>
          <w:rStyle w:val="StyleUnderline"/>
          <w:szCs w:val="24"/>
        </w:rPr>
        <w:t>”</w:t>
      </w:r>
      <w:r w:rsidRPr="00DC2976">
        <w:rPr>
          <w:szCs w:val="24"/>
        </w:rPr>
        <w:t xml:space="preserve"> (p. 55), </w:t>
      </w:r>
      <w:r w:rsidRPr="00DC2976">
        <w:rPr>
          <w:rStyle w:val="StyleUnderline"/>
          <w:szCs w:val="24"/>
        </w:rPr>
        <w:t xml:space="preserve">with strident assertions of national success </w:t>
      </w:r>
      <w:r w:rsidRPr="00DC2976">
        <w:rPr>
          <w:rStyle w:val="StyleUnderline"/>
          <w:szCs w:val="24"/>
          <w:highlight w:val="green"/>
        </w:rPr>
        <w:t>exacerbating</w:t>
      </w:r>
      <w:r w:rsidRPr="00DC2976">
        <w:rPr>
          <w:rStyle w:val="StyleUnderline"/>
          <w:szCs w:val="24"/>
        </w:rPr>
        <w:t xml:space="preserve"> bottled-up fears about an </w:t>
      </w:r>
      <w:r w:rsidRPr="00DC2976">
        <w:rPr>
          <w:rStyle w:val="StyleUnderline"/>
          <w:szCs w:val="24"/>
          <w:highlight w:val="green"/>
        </w:rPr>
        <w:t>uncertain future on the verge of</w:t>
      </w:r>
      <w:r w:rsidRPr="00DC2976">
        <w:rPr>
          <w:rStyle w:val="StyleUnderline"/>
          <w:szCs w:val="24"/>
        </w:rPr>
        <w:t xml:space="preserve"> post-bubble economic </w:t>
      </w:r>
      <w:r w:rsidRPr="00DC2976">
        <w:rPr>
          <w:rStyle w:val="StyleUnderline"/>
          <w:szCs w:val="24"/>
          <w:highlight w:val="green"/>
        </w:rPr>
        <w:t>collapse</w:t>
      </w:r>
      <w:r w:rsidRPr="007C1D50">
        <w:rPr>
          <w:szCs w:val="24"/>
          <w:u w:val="single"/>
        </w:rPr>
        <w:t>. The worst effected are the “young, the inheritors of plenty” (p. 115), who lash out at women and struggle to adhere to the norms of sexual behaviour</w:t>
      </w:r>
      <w:r w:rsidRPr="00DC2976">
        <w:rPr>
          <w:szCs w:val="24"/>
        </w:rPr>
        <w:t>. Solanka’s young Yugoslavian lover Mila Milo (a trite play on Milosevic), complains that her wealthy peers can no longer control their sexual aggression, and that “‘</w:t>
      </w:r>
      <w:r w:rsidRPr="007C1D50">
        <w:rPr>
          <w:szCs w:val="24"/>
          <w:u w:val="single"/>
        </w:rPr>
        <w:t xml:space="preserve">Guys don’t really know how or when or where to touch girls anymore, and </w:t>
      </w:r>
      <w:r w:rsidRPr="007C1D50">
        <w:rPr>
          <w:rStyle w:val="Emphasis"/>
          <w:sz w:val="40"/>
          <w:szCs w:val="40"/>
          <w:highlight w:val="cyan"/>
        </w:rPr>
        <w:t>girls can barely tell the difference between desire and assault, flirtation and offensiveness, love and sexual abuse’</w:t>
      </w:r>
      <w:r w:rsidRPr="007C1D50">
        <w:rPr>
          <w:rStyle w:val="Emphasis"/>
          <w:sz w:val="40"/>
          <w:szCs w:val="40"/>
        </w:rPr>
        <w:t>”</w:t>
      </w:r>
      <w:r w:rsidRPr="007C1D50">
        <w:rPr>
          <w:szCs w:val="24"/>
          <w:u w:val="single"/>
        </w:rPr>
        <w:t xml:space="preserve"> </w:t>
      </w:r>
      <w:r w:rsidRPr="00DC2976">
        <w:rPr>
          <w:szCs w:val="24"/>
        </w:rPr>
        <w:t>(p. 115). Likewise, walking the streets of New York, Solanka overhears a man’s admission that he nearly punched his ex-wife upon their reconciliation, and pithily concludes by stating that this story, about the propinquity of sexual desire and rage, is an allegory for ambivalent feelings toward the nation, “for wife, read America” (p. 89). Eventually Solanka discovers that the recent deaths of several young women are connected to an exclusive S&amp;M club created to pacify the insatiable desires of wealthy youths who “‘have to travel further and further in search of kicks, further from home, further from safety. The wildest places of the world, the wildest chemicals, the wildest sex’” (p. 152), with the sexualisation of violent behaviour by the city’s elite corresponding with the frenzied speculation and erotic language surrounding financial capitalism’s penetration into new frontiers.</w:t>
      </w:r>
    </w:p>
    <w:p w14:paraId="7208D4F8" w14:textId="77777777" w:rsidR="00DA539F" w:rsidRPr="00DC2976" w:rsidRDefault="00DA539F" w:rsidP="00DA539F">
      <w:pPr>
        <w:rPr>
          <w:szCs w:val="24"/>
        </w:rPr>
      </w:pPr>
      <w:r w:rsidRPr="00DC2976">
        <w:rPr>
          <w:szCs w:val="24"/>
        </w:rPr>
        <w:t xml:space="preserve">This </w:t>
      </w:r>
      <w:r w:rsidRPr="00DC2976">
        <w:rPr>
          <w:rStyle w:val="StyleUnderline"/>
          <w:szCs w:val="24"/>
        </w:rPr>
        <w:t xml:space="preserve">overly-close </w:t>
      </w:r>
      <w:r w:rsidRPr="00DC2976">
        <w:rPr>
          <w:rStyle w:val="StyleUnderline"/>
          <w:szCs w:val="24"/>
          <w:highlight w:val="green"/>
        </w:rPr>
        <w:t>narration</w:t>
      </w:r>
      <w:r w:rsidRPr="00DC2976">
        <w:rPr>
          <w:rStyle w:val="StyleUnderline"/>
          <w:szCs w:val="24"/>
        </w:rPr>
        <w:t xml:space="preserve"> of the present is </w:t>
      </w:r>
      <w:r w:rsidRPr="00DC2976">
        <w:rPr>
          <w:rStyle w:val="StyleUnderline"/>
          <w:szCs w:val="24"/>
          <w:highlight w:val="green"/>
        </w:rPr>
        <w:t>punctuated by</w:t>
      </w:r>
      <w:r w:rsidRPr="00DC2976">
        <w:rPr>
          <w:rStyle w:val="StyleUnderline"/>
          <w:szCs w:val="24"/>
        </w:rPr>
        <w:t xml:space="preserve"> frequent </w:t>
      </w:r>
      <w:r w:rsidRPr="00DC2976">
        <w:rPr>
          <w:rStyle w:val="StyleUnderline"/>
          <w:szCs w:val="24"/>
          <w:highlight w:val="green"/>
        </w:rPr>
        <w:t>references to</w:t>
      </w:r>
      <w:r w:rsidRPr="00DC2976">
        <w:rPr>
          <w:szCs w:val="24"/>
        </w:rPr>
        <w:t xml:space="preserve"> Rome in its </w:t>
      </w:r>
      <w:r w:rsidRPr="00DC2976">
        <w:rPr>
          <w:rStyle w:val="Emphasis"/>
          <w:szCs w:val="24"/>
        </w:rPr>
        <w:t xml:space="preserve">imperial </w:t>
      </w:r>
      <w:r w:rsidRPr="00DC2976">
        <w:rPr>
          <w:rStyle w:val="Emphasis"/>
          <w:szCs w:val="24"/>
          <w:highlight w:val="green"/>
        </w:rPr>
        <w:t>decline</w:t>
      </w:r>
      <w:r w:rsidRPr="00DC2976">
        <w:rPr>
          <w:szCs w:val="24"/>
        </w:rPr>
        <w:t xml:space="preserve">. Fury often refers to Ridley Scott’s Gladiator (2000), a blockbuster film set during the reign of the dissolute Commodus, son of Marcus Aurelius, who is regarded in Edward Gibbon’s canonical tome The Rise and Fall of the Roman Empire (1909/1776), as symbolising the end of the glorious ‘Age of the Antonines’. At Fury’s time of publication, and in the period following the US’ invasion of Afghanistan and Iraq, references to the Roman Empire operated as a byword for America’s civilisational decline. Vilashini Cooppan describes how commentators were quick to compare the United States to Rome immediately preceding and following its invasions of Iraq and Afghanistan (2005, pp. 82–3), in terms vastly different to Hardt and Negri’s Empire, and its account of </w:t>
      </w:r>
      <w:r w:rsidRPr="00DC2976">
        <w:rPr>
          <w:rStyle w:val="StyleUnderline"/>
          <w:szCs w:val="24"/>
        </w:rPr>
        <w:t xml:space="preserve">a new </w:t>
      </w:r>
      <w:r w:rsidRPr="00DC2976">
        <w:rPr>
          <w:rStyle w:val="StyleUnderline"/>
          <w:szCs w:val="24"/>
          <w:highlight w:val="green"/>
        </w:rPr>
        <w:t>imperialism constituted by</w:t>
      </w:r>
      <w:r w:rsidRPr="00DC2976">
        <w:rPr>
          <w:rStyle w:val="StyleUnderline"/>
          <w:szCs w:val="24"/>
        </w:rPr>
        <w:t xml:space="preserve"> deterritorialised, </w:t>
      </w:r>
      <w:r w:rsidRPr="00DC2976">
        <w:rPr>
          <w:rStyle w:val="StyleUnderline"/>
          <w:szCs w:val="24"/>
          <w:highlight w:val="green"/>
        </w:rPr>
        <w:t>global institutions</w:t>
      </w:r>
      <w:r w:rsidRPr="00DC2976">
        <w:rPr>
          <w:szCs w:val="24"/>
        </w:rPr>
        <w:t xml:space="preserve"> modelled on Rome’s constitutional powers. Fury diverges from Hardt and Negri’s account in its assertion that </w:t>
      </w:r>
      <w:r w:rsidRPr="00DC2976">
        <w:rPr>
          <w:rStyle w:val="StyleUnderline"/>
          <w:szCs w:val="24"/>
        </w:rPr>
        <w:t xml:space="preserve">the </w:t>
      </w:r>
      <w:r w:rsidRPr="00DC2976">
        <w:rPr>
          <w:rStyle w:val="StyleUnderline"/>
          <w:szCs w:val="24"/>
          <w:highlight w:val="green"/>
        </w:rPr>
        <w:t>America</w:t>
      </w:r>
      <w:r w:rsidRPr="00DC2976">
        <w:rPr>
          <w:rStyle w:val="StyleUnderline"/>
          <w:szCs w:val="24"/>
        </w:rPr>
        <w:t xml:space="preserve">n nation-state is a </w:t>
      </w:r>
      <w:r w:rsidRPr="00DC2976">
        <w:rPr>
          <w:rStyle w:val="StyleUnderline"/>
          <w:szCs w:val="24"/>
          <w:highlight w:val="green"/>
        </w:rPr>
        <w:t>central unit of hegemonic power</w:t>
      </w:r>
      <w:r w:rsidRPr="00DC2976">
        <w:rPr>
          <w:rStyle w:val="StyleUnderline"/>
          <w:szCs w:val="24"/>
        </w:rPr>
        <w:t xml:space="preserve">, </w:t>
      </w:r>
      <w:r w:rsidRPr="00DC2976">
        <w:rPr>
          <w:szCs w:val="24"/>
        </w:rPr>
        <w:t>but it emphases the contiguity between millennial New York and the Roman Empire by describing the young men surrounding Mila, Solanka’s young muse, as “satraps” (Rushdie 2001, p. 4), an archaic term for provincial Persian governors; and “Praetorian” (p. 4), a phrase for the personal guards of Roman emperors. Mila’s boyfriend is a “quarterback centurion” (p. 40), mixing the muscular bravado of American footballers with the principal officers of Roman armies; and Jack Rhinehart, Solanka’s gossip columnist friend and former war correspondent, calls the city’s wealthy populace, “petulant, lethal Caesars” (p. 7), and compares his journalism to the Roman author and biographer Suetonius (p. 56), stating that “‘These are the lives of today’s Caesars in their Palaces’” (p. 56). Finally, Solanka states that the discontent poisoning New York results from the actions of “Erinnyes” (p. 123), or the “ferocious deities” and malcontents of Roman myth which haunt the city; and briefly considers sub-titling his science-fiction legend “‘Professor Kronos’s Amazing No-Strings Puppet Kings’ [….] ‘Or, Lives of the Puppet Caesars’” (p. 139).</w:t>
      </w:r>
    </w:p>
    <w:p w14:paraId="57DF3005" w14:textId="77777777" w:rsidR="00DA539F" w:rsidRPr="00DC2976" w:rsidRDefault="00DA539F" w:rsidP="00DA539F">
      <w:pPr>
        <w:rPr>
          <w:szCs w:val="24"/>
        </w:rPr>
      </w:pPr>
      <w:r w:rsidRPr="00DC2976">
        <w:rPr>
          <w:szCs w:val="24"/>
        </w:rPr>
        <w:t>In interview Rushdie describes wanting Fury to have the feel of its millennial moment, an “evocation of an age” (Weich and Rushdie 2002), comparing it to F. Scott Fitzgerald’s The Great Gatsby and its vivid ventriloquizing of the 1920s Jazz Age. Solanka also compares his career revival in New York to Jay Gatsby, a figure who briefly lived “that brilliant, brittle gold-hatted, exemplary American life” (Rushdie 2001, p. 82; see also Srivastava 2012). The Great Gatsby, like Fury, references the Roman Empire to buttress its critique of the brief and opulent lives of 1920s financiers. An earlier version of The Great Gatsby was published in galley proofs in 1924 as Trimalchio (West 2002, pp. xvi– xix), named after a wealthy and crude protagonist in 1st century A.D. Roman text the Satyricon by Gaius Petronius. Trimalchio throws an extravagant party complete with musicians, acrobats and lavish courses (MacKendrick 1950, p. 308), just as Jay Gatsby organizes a series of opulent soirées. Fury’s link to Gatsby, like its evocation of the Roman Empire, is fuelled by similar economic circumstances: the desire to register, in aesthetic form, the cultural sensorium of brief instances of economic hubris before they dissipate, albeit by suggesting an undifferentiated landscape of imperial rise and fall. Put world-systemically, a structural homology exists between Fury and The Great Gatsby given that each emerges from one peak financial ‘autumn’ phase of capitalist accumulation, with the 1920s and the late 1990s both eras of unusual financial liquidity and speculation which produced extreme prosperousness as well as existential angst about consumption and future economic collapse.</w:t>
      </w:r>
    </w:p>
    <w:p w14:paraId="28420875" w14:textId="77777777" w:rsidR="00DA539F" w:rsidRPr="00DC2976" w:rsidRDefault="00DA539F" w:rsidP="00DA539F">
      <w:pPr>
        <w:rPr>
          <w:szCs w:val="24"/>
        </w:rPr>
      </w:pPr>
      <w:r w:rsidRPr="00DC2976">
        <w:rPr>
          <w:szCs w:val="24"/>
        </w:rPr>
        <w:t>Libidinal Apparatuses and Geopolitical Allegory</w:t>
      </w:r>
    </w:p>
    <w:p w14:paraId="084B45C7" w14:textId="77777777" w:rsidR="00DA539F" w:rsidRPr="00DC2976" w:rsidRDefault="00DA539F" w:rsidP="00DA539F">
      <w:pPr>
        <w:rPr>
          <w:szCs w:val="24"/>
        </w:rPr>
      </w:pPr>
      <w:r w:rsidRPr="00DC2976">
        <w:rPr>
          <w:szCs w:val="24"/>
        </w:rPr>
        <w:t xml:space="preserve">Stephen Shapiro calls </w:t>
      </w:r>
      <w:r w:rsidRPr="00DC2976">
        <w:rPr>
          <w:rStyle w:val="StyleUnderline"/>
          <w:szCs w:val="24"/>
        </w:rPr>
        <w:t xml:space="preserve">this method, of </w:t>
      </w:r>
      <w:r w:rsidRPr="00DC2976">
        <w:rPr>
          <w:rStyle w:val="StyleUnderline"/>
          <w:szCs w:val="24"/>
          <w:highlight w:val="green"/>
        </w:rPr>
        <w:t>comparing</w:t>
      </w:r>
      <w:r w:rsidRPr="00DC2976">
        <w:rPr>
          <w:rStyle w:val="StyleUnderline"/>
          <w:szCs w:val="24"/>
        </w:rPr>
        <w:t xml:space="preserve"> works based on their </w:t>
      </w:r>
      <w:r w:rsidRPr="00DC2976">
        <w:rPr>
          <w:rStyle w:val="StyleUnderline"/>
          <w:szCs w:val="24"/>
          <w:highlight w:val="green"/>
        </w:rPr>
        <w:t>registration of</w:t>
      </w:r>
      <w:r w:rsidRPr="00DC2976">
        <w:rPr>
          <w:rStyle w:val="StyleUnderline"/>
          <w:szCs w:val="24"/>
        </w:rPr>
        <w:t xml:space="preserve"> similar moments in </w:t>
      </w:r>
      <w:r w:rsidRPr="00DC2976">
        <w:rPr>
          <w:rStyle w:val="StyleUnderline"/>
          <w:szCs w:val="24"/>
          <w:highlight w:val="green"/>
        </w:rPr>
        <w:t>capitalist</w:t>
      </w:r>
      <w:r w:rsidRPr="00DC2976">
        <w:rPr>
          <w:rStyle w:val="StyleUnderline"/>
          <w:szCs w:val="24"/>
        </w:rPr>
        <w:t xml:space="preserve"> economic long </w:t>
      </w:r>
      <w:r w:rsidRPr="00DC2976">
        <w:rPr>
          <w:rStyle w:val="StyleUnderline"/>
          <w:szCs w:val="24"/>
          <w:highlight w:val="green"/>
        </w:rPr>
        <w:t>waves</w:t>
      </w:r>
      <w:r w:rsidRPr="00DC2976">
        <w:rPr>
          <w:szCs w:val="24"/>
        </w:rPr>
        <w:t xml:space="preserve">, a “periodic” one (2014, pp. 1250-1). An important difference between both texts, however, is that The Great Gatsby </w:t>
      </w:r>
      <w:r w:rsidRPr="00DC2976">
        <w:rPr>
          <w:rStyle w:val="StyleUnderline"/>
          <w:szCs w:val="24"/>
          <w:highlight w:val="green"/>
        </w:rPr>
        <w:t>acts as</w:t>
      </w:r>
      <w:r w:rsidRPr="00DC2976">
        <w:rPr>
          <w:rStyle w:val="StyleUnderline"/>
          <w:szCs w:val="24"/>
        </w:rPr>
        <w:t xml:space="preserve"> a </w:t>
      </w:r>
      <w:r w:rsidRPr="00DC2976">
        <w:rPr>
          <w:rStyle w:val="StyleUnderline"/>
          <w:szCs w:val="24"/>
          <w:highlight w:val="green"/>
        </w:rPr>
        <w:t>parable against</w:t>
      </w:r>
      <w:r w:rsidRPr="00DC2976">
        <w:rPr>
          <w:rStyle w:val="StyleUnderline"/>
          <w:szCs w:val="24"/>
        </w:rPr>
        <w:t xml:space="preserve"> the excesses of the nouveau riche, drunk on the promise of wild stock market speculations and endless </w:t>
      </w:r>
      <w:r w:rsidRPr="00DC2976">
        <w:rPr>
          <w:rStyle w:val="StyleUnderline"/>
          <w:szCs w:val="24"/>
          <w:highlight w:val="green"/>
        </w:rPr>
        <w:t>accumulation</w:t>
      </w:r>
      <w:r w:rsidRPr="00DC2976">
        <w:rPr>
          <w:szCs w:val="24"/>
        </w:rPr>
        <w:t xml:space="preserve">, while Fury’s object of study is the pathological effects of economic decline. This decline can be figured contrarily as forms of excess, including bursts of sexual intensity and/ or rage. Solanka </w:t>
      </w:r>
      <w:r w:rsidRPr="00DC2976">
        <w:rPr>
          <w:rStyle w:val="StyleUnderline"/>
          <w:szCs w:val="24"/>
        </w:rPr>
        <w:t xml:space="preserve">makes clear the </w:t>
      </w:r>
      <w:r w:rsidRPr="00DC2976">
        <w:rPr>
          <w:rStyle w:val="StyleUnderline"/>
          <w:szCs w:val="24"/>
          <w:highlight w:val="green"/>
        </w:rPr>
        <w:t>correspondence between</w:t>
      </w:r>
      <w:r w:rsidRPr="00DC2976">
        <w:rPr>
          <w:rStyle w:val="StyleUnderline"/>
          <w:szCs w:val="24"/>
        </w:rPr>
        <w:t xml:space="preserve"> his fitful </w:t>
      </w:r>
      <w:r w:rsidRPr="00DC2976">
        <w:rPr>
          <w:rStyle w:val="StyleUnderline"/>
          <w:szCs w:val="24"/>
          <w:highlight w:val="green"/>
        </w:rPr>
        <w:t>anger and</w:t>
      </w:r>
      <w:r w:rsidRPr="00DC2976">
        <w:rPr>
          <w:rStyle w:val="StyleUnderline"/>
          <w:szCs w:val="24"/>
        </w:rPr>
        <w:t xml:space="preserve"> a generalised </w:t>
      </w:r>
      <w:r w:rsidRPr="00DC2976">
        <w:rPr>
          <w:rStyle w:val="StyleUnderline"/>
          <w:szCs w:val="24"/>
          <w:highlight w:val="green"/>
        </w:rPr>
        <w:t>national malaise</w:t>
      </w:r>
      <w:r w:rsidRPr="00DC2976">
        <w:rPr>
          <w:rStyle w:val="StyleUnderline"/>
          <w:szCs w:val="24"/>
        </w:rPr>
        <w:t>, stating that the world is “burning on a shorter fuse”</w:t>
      </w:r>
      <w:r w:rsidRPr="00DC2976">
        <w:rPr>
          <w:szCs w:val="24"/>
        </w:rPr>
        <w:t xml:space="preserve"> (Rushdie, 2001, p. 129), expressed for him in bodily terms as insomnia and bubbling skin (p.69), a consequence of Solanka’s “boiling thoughts” (p. 129) and frequent rage black-outs. </w:t>
      </w:r>
      <w:r w:rsidRPr="00DC2976">
        <w:rPr>
          <w:rStyle w:val="StyleUnderline"/>
          <w:szCs w:val="24"/>
        </w:rPr>
        <w:t xml:space="preserve">Nationally such </w:t>
      </w:r>
      <w:r w:rsidRPr="00DC2976">
        <w:rPr>
          <w:rStyle w:val="StyleUnderline"/>
          <w:szCs w:val="24"/>
          <w:highlight w:val="green"/>
        </w:rPr>
        <w:t xml:space="preserve">economic and affective overheating emerges </w:t>
      </w:r>
      <w:r w:rsidRPr="00DC2976">
        <w:rPr>
          <w:strike/>
          <w:szCs w:val="24"/>
        </w:rPr>
        <w:t>in “psychological disorders and aberrations”</w:t>
      </w:r>
      <w:r w:rsidRPr="00DC2976">
        <w:rPr>
          <w:szCs w:val="24"/>
        </w:rPr>
        <w:t xml:space="preserve"> (p. 115), due to what Solanka names the “Jitter Bug that made people mad: </w:t>
      </w:r>
      <w:r w:rsidRPr="00DC2976">
        <w:rPr>
          <w:rStyle w:val="StyleUnderline"/>
          <w:szCs w:val="24"/>
          <w:highlight w:val="green"/>
        </w:rPr>
        <w:t>excess</w:t>
      </w:r>
      <w:r w:rsidRPr="00DC2976">
        <w:rPr>
          <w:rStyle w:val="StyleUnderline"/>
          <w:szCs w:val="24"/>
        </w:rPr>
        <w:t xml:space="preserve"> not </w:t>
      </w:r>
      <w:r w:rsidRPr="00DC2976">
        <w:rPr>
          <w:rStyle w:val="StyleUnderline"/>
          <w:szCs w:val="24"/>
          <w:highlight w:val="green"/>
        </w:rPr>
        <w:t>of</w:t>
      </w:r>
      <w:r w:rsidRPr="00DC2976">
        <w:rPr>
          <w:rStyle w:val="StyleUnderline"/>
          <w:szCs w:val="24"/>
        </w:rPr>
        <w:t xml:space="preserve"> commodities but of their </w:t>
      </w:r>
      <w:r w:rsidRPr="00DC2976">
        <w:rPr>
          <w:rStyle w:val="Emphasis"/>
          <w:szCs w:val="24"/>
        </w:rPr>
        <w:t xml:space="preserve">dashed and thwarted </w:t>
      </w:r>
      <w:r w:rsidRPr="00DC2976">
        <w:rPr>
          <w:rStyle w:val="Emphasis"/>
          <w:szCs w:val="24"/>
          <w:highlight w:val="green"/>
        </w:rPr>
        <w:t>hopes</w:t>
      </w:r>
      <w:r w:rsidRPr="00DC2976">
        <w:rPr>
          <w:rStyle w:val="StyleUnderline"/>
          <w:szCs w:val="24"/>
        </w:rPr>
        <w:t>”</w:t>
      </w:r>
      <w:r w:rsidRPr="00DC2976">
        <w:rPr>
          <w:szCs w:val="24"/>
        </w:rPr>
        <w:t xml:space="preserve"> (p. 184). In Fury America’s inability to fulfil endless promises of wealth and aspiration leads to </w:t>
      </w:r>
      <w:r w:rsidRPr="00DC2976">
        <w:rPr>
          <w:strike/>
          <w:szCs w:val="24"/>
        </w:rPr>
        <w:t>bodily afflictions, psychological maladies</w:t>
      </w:r>
      <w:r w:rsidRPr="00DC2976">
        <w:rPr>
          <w:szCs w:val="24"/>
        </w:rPr>
        <w:t xml:space="preserve">, and acts of extreme violence, including </w:t>
      </w:r>
      <w:r w:rsidRPr="00DC2976">
        <w:rPr>
          <w:strike/>
          <w:szCs w:val="24"/>
        </w:rPr>
        <w:t>pyromania</w:t>
      </w:r>
      <w:r w:rsidRPr="00DC2976">
        <w:rPr>
          <w:szCs w:val="24"/>
        </w:rPr>
        <w:t>, random shootings, and a series of femicides.</w:t>
      </w:r>
    </w:p>
    <w:p w14:paraId="4AC08B87" w14:textId="77777777" w:rsidR="00DA539F" w:rsidRPr="00DC2976" w:rsidRDefault="00DA539F" w:rsidP="00DA539F">
      <w:pPr>
        <w:rPr>
          <w:rStyle w:val="StyleUnderline"/>
          <w:szCs w:val="24"/>
        </w:rPr>
      </w:pPr>
      <w:r w:rsidRPr="00DC2976">
        <w:rPr>
          <w:szCs w:val="24"/>
        </w:rPr>
        <w:t>Fredric Jameson’s account of ‘</w:t>
      </w:r>
      <w:r w:rsidRPr="00DC2976">
        <w:rPr>
          <w:rStyle w:val="StyleUnderline"/>
          <w:szCs w:val="24"/>
          <w:highlight w:val="green"/>
        </w:rPr>
        <w:t>libidinal apparatuses’</w:t>
      </w:r>
      <w:r w:rsidRPr="00DC2976">
        <w:rPr>
          <w:rStyle w:val="StyleUnderline"/>
          <w:szCs w:val="24"/>
        </w:rPr>
        <w:t xml:space="preserve"> theorises precisely these </w:t>
      </w:r>
      <w:r w:rsidRPr="00DC2976">
        <w:rPr>
          <w:rStyle w:val="StyleUnderline"/>
          <w:szCs w:val="24"/>
          <w:highlight w:val="green"/>
        </w:rPr>
        <w:t>links</w:t>
      </w:r>
      <w:r w:rsidRPr="00DC2976">
        <w:rPr>
          <w:rStyle w:val="StyleUnderline"/>
          <w:szCs w:val="24"/>
        </w:rPr>
        <w:t xml:space="preserve"> between private </w:t>
      </w:r>
      <w:r w:rsidRPr="00DC2976">
        <w:rPr>
          <w:rStyle w:val="StyleUnderline"/>
          <w:szCs w:val="24"/>
          <w:highlight w:val="green"/>
        </w:rPr>
        <w:t>affect and material</w:t>
      </w:r>
      <w:r w:rsidRPr="00DC2976">
        <w:rPr>
          <w:rStyle w:val="StyleUnderline"/>
          <w:szCs w:val="24"/>
        </w:rPr>
        <w:t xml:space="preserve"> </w:t>
      </w:r>
      <w:r w:rsidRPr="00DC2976">
        <w:rPr>
          <w:rStyle w:val="StyleUnderline"/>
          <w:szCs w:val="24"/>
          <w:highlight w:val="green"/>
        </w:rPr>
        <w:t>conditions</w:t>
      </w:r>
      <w:r w:rsidRPr="00DC2976">
        <w:rPr>
          <w:szCs w:val="24"/>
        </w:rPr>
        <w:t xml:space="preserve">, or the </w:t>
      </w:r>
      <w:r w:rsidRPr="00DC2976">
        <w:rPr>
          <w:strike/>
          <w:szCs w:val="24"/>
        </w:rPr>
        <w:t>psychopathological</w:t>
      </w:r>
      <w:r w:rsidRPr="00DC2976">
        <w:rPr>
          <w:szCs w:val="24"/>
        </w:rPr>
        <w:t xml:space="preserve"> means </w:t>
      </w:r>
      <w:r w:rsidRPr="00DC2976">
        <w:rPr>
          <w:rStyle w:val="StyleUnderline"/>
          <w:szCs w:val="24"/>
        </w:rPr>
        <w:t xml:space="preserve">through which </w:t>
      </w:r>
      <w:r w:rsidRPr="00DC2976">
        <w:rPr>
          <w:rStyle w:val="StyleUnderline"/>
          <w:szCs w:val="24"/>
          <w:highlight w:val="green"/>
        </w:rPr>
        <w:t xml:space="preserve">desires </w:t>
      </w:r>
      <w:r w:rsidRPr="00DC2976">
        <w:rPr>
          <w:rStyle w:val="StyleUnderline"/>
          <w:szCs w:val="24"/>
        </w:rPr>
        <w:t xml:space="preserve">are always </w:t>
      </w:r>
      <w:r w:rsidRPr="00DC2976">
        <w:rPr>
          <w:rStyle w:val="StyleUnderline"/>
          <w:szCs w:val="24"/>
          <w:highlight w:val="green"/>
        </w:rPr>
        <w:t>informed by</w:t>
      </w:r>
      <w:r w:rsidRPr="00DC2976">
        <w:rPr>
          <w:rStyle w:val="StyleUnderline"/>
          <w:szCs w:val="24"/>
        </w:rPr>
        <w:t xml:space="preserve"> and invested in </w:t>
      </w:r>
      <w:r w:rsidRPr="00DC2976">
        <w:rPr>
          <w:rStyle w:val="StyleUnderline"/>
          <w:szCs w:val="24"/>
          <w:highlight w:val="green"/>
        </w:rPr>
        <w:t>socio-economic</w:t>
      </w:r>
      <w:r w:rsidRPr="00DC2976">
        <w:rPr>
          <w:rStyle w:val="StyleUnderline"/>
          <w:szCs w:val="24"/>
        </w:rPr>
        <w:t xml:space="preserve"> ‘</w:t>
      </w:r>
      <w:r w:rsidRPr="00DC2976">
        <w:rPr>
          <w:rStyle w:val="Emphasis"/>
          <w:szCs w:val="24"/>
        </w:rPr>
        <w:t xml:space="preserve">preconditions’ </w:t>
      </w:r>
      <w:r w:rsidRPr="00DC2976">
        <w:rPr>
          <w:rStyle w:val="Emphasis"/>
          <w:szCs w:val="24"/>
          <w:highlight w:val="green"/>
        </w:rPr>
        <w:t>and narrative structures</w:t>
      </w:r>
      <w:r w:rsidRPr="00DC2976">
        <w:rPr>
          <w:szCs w:val="24"/>
        </w:rPr>
        <w:t xml:space="preserve"> (2002, p.50-3), with </w:t>
      </w:r>
      <w:r w:rsidRPr="00DC2976">
        <w:rPr>
          <w:rStyle w:val="StyleUnderline"/>
          <w:szCs w:val="24"/>
        </w:rPr>
        <w:t xml:space="preserve">the </w:t>
      </w:r>
      <w:r w:rsidRPr="00DC2976">
        <w:rPr>
          <w:rStyle w:val="StyleUnderline"/>
          <w:szCs w:val="24"/>
          <w:highlight w:val="green"/>
        </w:rPr>
        <w:t xml:space="preserve">text </w:t>
      </w:r>
      <w:r w:rsidRPr="00DC2976">
        <w:rPr>
          <w:rStyle w:val="StyleUnderline"/>
          <w:szCs w:val="24"/>
        </w:rPr>
        <w:t xml:space="preserve">a </w:t>
      </w:r>
      <w:r w:rsidRPr="00DC2976">
        <w:rPr>
          <w:rStyle w:val="StyleUnderline"/>
          <w:szCs w:val="24"/>
          <w:highlight w:val="green"/>
        </w:rPr>
        <w:t>machine for “ideological investment</w:t>
      </w:r>
      <w:r w:rsidRPr="00DC2976">
        <w:rPr>
          <w:rStyle w:val="StyleUnderline"/>
          <w:szCs w:val="24"/>
        </w:rPr>
        <w:t>”</w:t>
      </w:r>
      <w:r w:rsidRPr="00DC2976">
        <w:rPr>
          <w:szCs w:val="24"/>
        </w:rPr>
        <w:t xml:space="preserve"> (p. 15), or what Franco Berardi describes as the </w:t>
      </w:r>
      <w:r w:rsidRPr="00DC2976">
        <w:rPr>
          <w:rStyle w:val="StyleUnderline"/>
          <w:szCs w:val="24"/>
        </w:rPr>
        <w:t xml:space="preserve">imaginative tools used to </w:t>
      </w:r>
      <w:r w:rsidRPr="00DC2976">
        <w:rPr>
          <w:rStyle w:val="StyleUnderline"/>
          <w:szCs w:val="24"/>
          <w:highlight w:val="green"/>
        </w:rPr>
        <w:t>describe</w:t>
      </w:r>
      <w:r w:rsidRPr="00DC2976">
        <w:rPr>
          <w:rStyle w:val="StyleUnderline"/>
          <w:szCs w:val="24"/>
        </w:rPr>
        <w:t xml:space="preserve"> the </w:t>
      </w:r>
      <w:r w:rsidRPr="00DC2976">
        <w:rPr>
          <w:rStyle w:val="StyleUnderline"/>
          <w:szCs w:val="24"/>
          <w:highlight w:val="green"/>
        </w:rPr>
        <w:t>psychopathology of markets</w:t>
      </w:r>
      <w:r w:rsidRPr="00DC2976">
        <w:rPr>
          <w:rStyle w:val="StyleUnderline"/>
          <w:szCs w:val="24"/>
        </w:rPr>
        <w:t xml:space="preserve"> in emotive terms as </w:t>
      </w:r>
      <w:r w:rsidRPr="00DC2976">
        <w:rPr>
          <w:strike/>
          <w:szCs w:val="24"/>
        </w:rPr>
        <w:t>“depressed” or “panicked</w:t>
      </w:r>
      <w:r w:rsidRPr="00DC2976">
        <w:rPr>
          <w:szCs w:val="24"/>
        </w:rPr>
        <w:t xml:space="preserve">” (2008, p. 23, p. 27). This account of </w:t>
      </w:r>
      <w:r w:rsidRPr="00DC2976">
        <w:rPr>
          <w:rStyle w:val="StyleUnderline"/>
          <w:szCs w:val="24"/>
        </w:rPr>
        <w:t xml:space="preserve">libidinal apparatuses as the sharp </w:t>
      </w:r>
      <w:r w:rsidRPr="00DC2976">
        <w:rPr>
          <w:rStyle w:val="StyleUnderline"/>
          <w:szCs w:val="24"/>
          <w:highlight w:val="green"/>
        </w:rPr>
        <w:t xml:space="preserve">investment </w:t>
      </w:r>
      <w:r w:rsidRPr="00DC2976">
        <w:rPr>
          <w:rStyle w:val="StyleUnderline"/>
          <w:szCs w:val="24"/>
        </w:rPr>
        <w:t xml:space="preserve">of </w:t>
      </w:r>
      <w:r w:rsidRPr="00DC2976">
        <w:rPr>
          <w:rStyle w:val="Emphasis"/>
          <w:szCs w:val="24"/>
        </w:rPr>
        <w:t xml:space="preserve">material conditions </w:t>
      </w:r>
      <w:r w:rsidRPr="00DC2976">
        <w:rPr>
          <w:rStyle w:val="Emphasis"/>
          <w:szCs w:val="24"/>
          <w:highlight w:val="green"/>
        </w:rPr>
        <w:t>in narrative</w:t>
      </w:r>
      <w:r w:rsidRPr="00DC2976">
        <w:rPr>
          <w:szCs w:val="24"/>
        </w:rPr>
        <w:t xml:space="preserve">, </w:t>
      </w:r>
      <w:r w:rsidRPr="00DC2976">
        <w:rPr>
          <w:strike/>
          <w:szCs w:val="24"/>
        </w:rPr>
        <w:t>speaks to</w:t>
      </w:r>
      <w:r w:rsidRPr="00DC2976">
        <w:rPr>
          <w:rStyle w:val="StyleUnderline"/>
          <w:szCs w:val="24"/>
        </w:rPr>
        <w:t xml:space="preserve"> wider issues regarding form and the world-economy, or </w:t>
      </w:r>
      <w:r w:rsidRPr="00DC2976">
        <w:rPr>
          <w:rStyle w:val="Emphasis"/>
          <w:szCs w:val="24"/>
          <w:highlight w:val="green"/>
        </w:rPr>
        <w:t>how we imagine</w:t>
      </w:r>
      <w:r w:rsidRPr="00DC2976">
        <w:rPr>
          <w:rStyle w:val="Emphasis"/>
          <w:szCs w:val="24"/>
        </w:rPr>
        <w:t xml:space="preserve"> global </w:t>
      </w:r>
      <w:r w:rsidRPr="00DC2976">
        <w:rPr>
          <w:rStyle w:val="Emphasis"/>
          <w:szCs w:val="24"/>
          <w:highlight w:val="green"/>
        </w:rPr>
        <w:t>capitalism</w:t>
      </w:r>
      <w:r w:rsidRPr="00DC2976">
        <w:rPr>
          <w:szCs w:val="24"/>
        </w:rPr>
        <w:t xml:space="preserve">. In his essay on “Third-World” literature, Jameson describes libidinal apparatuses as </w:t>
      </w:r>
      <w:r w:rsidRPr="00DC2976">
        <w:rPr>
          <w:rStyle w:val="StyleUnderline"/>
          <w:szCs w:val="24"/>
        </w:rPr>
        <w:t xml:space="preserve">a necessary feature of peripheral </w:t>
      </w:r>
      <w:r w:rsidRPr="00DC2976">
        <w:rPr>
          <w:rStyle w:val="StyleUnderline"/>
          <w:szCs w:val="24"/>
          <w:highlight w:val="green"/>
        </w:rPr>
        <w:t>texts</w:t>
      </w:r>
      <w:r w:rsidRPr="00DC2976">
        <w:rPr>
          <w:rStyle w:val="StyleUnderline"/>
          <w:szCs w:val="24"/>
        </w:rPr>
        <w:t xml:space="preserve"> which must be </w:t>
      </w:r>
      <w:r w:rsidRPr="00DC2976">
        <w:rPr>
          <w:rStyle w:val="StyleUnderline"/>
          <w:szCs w:val="24"/>
          <w:highlight w:val="green"/>
        </w:rPr>
        <w:t>read in “political and social terms</w:t>
      </w:r>
      <w:r w:rsidRPr="00DC2976">
        <w:rPr>
          <w:rStyle w:val="StyleUnderline"/>
          <w:szCs w:val="24"/>
        </w:rPr>
        <w:t>”</w:t>
      </w:r>
      <w:r w:rsidRPr="00DC2976">
        <w:rPr>
          <w:szCs w:val="24"/>
        </w:rPr>
        <w:t xml:space="preserve"> (1986, p. 72). </w:t>
      </w:r>
      <w:r w:rsidRPr="00DC2976">
        <w:rPr>
          <w:rStyle w:val="StyleUnderline"/>
          <w:szCs w:val="24"/>
          <w:highlight w:val="green"/>
        </w:rPr>
        <w:t>Allegory</w:t>
      </w:r>
      <w:r w:rsidRPr="00DC2976">
        <w:rPr>
          <w:rStyle w:val="StyleUnderline"/>
          <w:szCs w:val="24"/>
        </w:rPr>
        <w:t xml:space="preserve"> is in this account an </w:t>
      </w:r>
      <w:r w:rsidRPr="00DC2976">
        <w:rPr>
          <w:rStyle w:val="StyleUnderline"/>
          <w:szCs w:val="24"/>
          <w:highlight w:val="green"/>
        </w:rPr>
        <w:t>important principle of</w:t>
      </w:r>
      <w:r w:rsidRPr="00DC2976">
        <w:rPr>
          <w:rStyle w:val="StyleUnderline"/>
          <w:szCs w:val="24"/>
        </w:rPr>
        <w:t xml:space="preserve"> third-world </w:t>
      </w:r>
      <w:r w:rsidRPr="00DC2976">
        <w:rPr>
          <w:rStyle w:val="StyleUnderline"/>
          <w:szCs w:val="24"/>
          <w:highlight w:val="green"/>
        </w:rPr>
        <w:t>literature</w:t>
      </w:r>
      <w:r w:rsidRPr="00DC2976">
        <w:rPr>
          <w:rStyle w:val="StyleUnderline"/>
          <w:szCs w:val="24"/>
        </w:rPr>
        <w:t xml:space="preserve">, in which the </w:t>
      </w:r>
      <w:r w:rsidRPr="00DC2976">
        <w:rPr>
          <w:rStyle w:val="StyleUnderline"/>
          <w:szCs w:val="24"/>
          <w:highlight w:val="green"/>
        </w:rPr>
        <w:t>“story of</w:t>
      </w:r>
      <w:r w:rsidRPr="00DC2976">
        <w:rPr>
          <w:rStyle w:val="StyleUnderline"/>
          <w:szCs w:val="24"/>
        </w:rPr>
        <w:t xml:space="preserve"> the </w:t>
      </w:r>
      <w:r w:rsidRPr="00DC2976">
        <w:rPr>
          <w:rStyle w:val="StyleUnderline"/>
          <w:szCs w:val="24"/>
          <w:highlight w:val="green"/>
        </w:rPr>
        <w:t xml:space="preserve">private </w:t>
      </w:r>
      <w:r w:rsidRPr="00DC2976">
        <w:rPr>
          <w:rStyle w:val="StyleUnderline"/>
          <w:szCs w:val="24"/>
        </w:rPr>
        <w:t xml:space="preserve">individual </w:t>
      </w:r>
      <w:r w:rsidRPr="00DC2976">
        <w:rPr>
          <w:rStyle w:val="StyleUnderline"/>
          <w:szCs w:val="24"/>
          <w:highlight w:val="green"/>
        </w:rPr>
        <w:t>destiny</w:t>
      </w:r>
      <w:r w:rsidRPr="00DC2976">
        <w:rPr>
          <w:rStyle w:val="StyleUnderline"/>
          <w:szCs w:val="24"/>
        </w:rPr>
        <w:t xml:space="preserve"> is always </w:t>
      </w:r>
      <w:r w:rsidRPr="00DC2976">
        <w:rPr>
          <w:rStyle w:val="StyleUnderline"/>
          <w:szCs w:val="24"/>
          <w:highlight w:val="green"/>
        </w:rPr>
        <w:t>an allegory of</w:t>
      </w:r>
      <w:r w:rsidRPr="00DC2976">
        <w:rPr>
          <w:rStyle w:val="StyleUnderline"/>
          <w:szCs w:val="24"/>
        </w:rPr>
        <w:t xml:space="preserve"> the </w:t>
      </w:r>
      <w:r w:rsidRPr="00DC2976">
        <w:rPr>
          <w:rStyle w:val="StyleUnderline"/>
          <w:szCs w:val="24"/>
          <w:highlight w:val="green"/>
        </w:rPr>
        <w:t>embattled</w:t>
      </w:r>
      <w:r w:rsidRPr="00DC2976">
        <w:rPr>
          <w:rStyle w:val="StyleUnderline"/>
          <w:szCs w:val="24"/>
        </w:rPr>
        <w:t xml:space="preserve"> </w:t>
      </w:r>
      <w:r w:rsidRPr="00DC2976">
        <w:rPr>
          <w:rStyle w:val="StyleUnderline"/>
          <w:szCs w:val="24"/>
          <w:highlight w:val="green"/>
        </w:rPr>
        <w:t>situation</w:t>
      </w:r>
      <w:r w:rsidRPr="00DC2976">
        <w:rPr>
          <w:szCs w:val="24"/>
        </w:rPr>
        <w:t xml:space="preserve"> of the public third-world culture and society” (p. 69). But this enlivened and totalising class consciousness is for Jameson, unavailable to core (read ‘postmodern’) regions because of a </w:t>
      </w:r>
      <w:r w:rsidRPr="00DC2976">
        <w:rPr>
          <w:rStyle w:val="StyleUnderline"/>
          <w:szCs w:val="24"/>
        </w:rPr>
        <w:t>narrative emphasis on individuality</w:t>
      </w:r>
      <w:r w:rsidRPr="00DC2976">
        <w:rPr>
          <w:szCs w:val="24"/>
        </w:rPr>
        <w:t xml:space="preserve"> and fragmented subjectivities (p. 85), which </w:t>
      </w:r>
      <w:r w:rsidRPr="00DC2976">
        <w:rPr>
          <w:rStyle w:val="StyleUnderline"/>
          <w:szCs w:val="24"/>
        </w:rPr>
        <w:t>eschews the world as its referent or structural thinking</w:t>
      </w:r>
      <w:r w:rsidRPr="00DC2976">
        <w:rPr>
          <w:szCs w:val="24"/>
        </w:rPr>
        <w:t xml:space="preserve"> as its process. Solanka identifies his fragmented identity in terms similar to Jameson’s account of core regions, describing the </w:t>
      </w:r>
      <w:r w:rsidRPr="00DC2976">
        <w:rPr>
          <w:strike/>
          <w:szCs w:val="24"/>
        </w:rPr>
        <w:t>schizo-paranoiac maladies</w:t>
      </w:r>
      <w:r w:rsidRPr="00DC2976">
        <w:rPr>
          <w:szCs w:val="24"/>
        </w:rPr>
        <w:t xml:space="preserve"> produced by the “contradictions and impoverishment of the Western human individual” which are most visible in New York, a “city of fiery, jeweled garments and secret ash, in this time of public hedonism and private fear” (Rushdie 2001, p. 86). But Fury also contrarily signals its </w:t>
      </w:r>
      <w:r w:rsidRPr="00DC2976">
        <w:rPr>
          <w:rStyle w:val="StyleUnderline"/>
          <w:szCs w:val="24"/>
        </w:rPr>
        <w:t xml:space="preserve">use of allegory in ‘peripheral’ terms in the conflation of public and private inequity through an estranging </w:t>
      </w:r>
      <w:r w:rsidRPr="00DC2976">
        <w:rPr>
          <w:rStyle w:val="StyleUnderline"/>
          <w:szCs w:val="24"/>
          <w:highlight w:val="green"/>
        </w:rPr>
        <w:t>literary mode</w:t>
      </w:r>
      <w:r w:rsidRPr="00DC2976">
        <w:rPr>
          <w:szCs w:val="24"/>
        </w:rPr>
        <w:t xml:space="preserve"> (hyperrealism), </w:t>
      </w:r>
      <w:r w:rsidRPr="00DC2976">
        <w:rPr>
          <w:rStyle w:val="StyleUnderline"/>
          <w:szCs w:val="24"/>
        </w:rPr>
        <w:t xml:space="preserve">that </w:t>
      </w:r>
      <w:r w:rsidRPr="00DC2976">
        <w:rPr>
          <w:rStyle w:val="StyleUnderline"/>
          <w:szCs w:val="24"/>
          <w:highlight w:val="green"/>
        </w:rPr>
        <w:t>brings to light</w:t>
      </w:r>
      <w:r w:rsidRPr="00DC2976">
        <w:rPr>
          <w:rStyle w:val="StyleUnderline"/>
          <w:szCs w:val="24"/>
        </w:rPr>
        <w:t xml:space="preserve"> the conditions of </w:t>
      </w:r>
      <w:r w:rsidRPr="00DC2976">
        <w:rPr>
          <w:rStyle w:val="StyleUnderline"/>
          <w:szCs w:val="24"/>
          <w:highlight w:val="green"/>
        </w:rPr>
        <w:t>capitalist reality through</w:t>
      </w:r>
      <w:r w:rsidRPr="00DC2976">
        <w:rPr>
          <w:rStyle w:val="StyleUnderline"/>
          <w:szCs w:val="24"/>
        </w:rPr>
        <w:t xml:space="preserve"> </w:t>
      </w:r>
      <w:r w:rsidRPr="00DC2976">
        <w:rPr>
          <w:strike/>
          <w:szCs w:val="24"/>
        </w:rPr>
        <w:t>“physical illness or psychic</w:t>
      </w:r>
      <w:r w:rsidRPr="00DC2976">
        <w:rPr>
          <w:rStyle w:val="StyleUnderline"/>
          <w:szCs w:val="24"/>
        </w:rPr>
        <w:t xml:space="preserve"> </w:t>
      </w:r>
      <w:r w:rsidRPr="00DC2976">
        <w:rPr>
          <w:rStyle w:val="StyleUnderline"/>
          <w:szCs w:val="24"/>
          <w:highlight w:val="green"/>
        </w:rPr>
        <w:t>crisis</w:t>
      </w:r>
      <w:r w:rsidRPr="00DC2976">
        <w:rPr>
          <w:rStyle w:val="StyleUnderline"/>
          <w:szCs w:val="24"/>
        </w:rPr>
        <w:t xml:space="preserve">” </w:t>
      </w:r>
      <w:r w:rsidRPr="00DC2976">
        <w:rPr>
          <w:szCs w:val="24"/>
        </w:rPr>
        <w:t xml:space="preserve">(Jameson 1986, p. 70), </w:t>
      </w:r>
      <w:r w:rsidRPr="00DC2976">
        <w:rPr>
          <w:rStyle w:val="StyleUnderline"/>
          <w:szCs w:val="24"/>
          <w:highlight w:val="green"/>
        </w:rPr>
        <w:t xml:space="preserve">which </w:t>
      </w:r>
      <w:r w:rsidRPr="00DC2976">
        <w:rPr>
          <w:strike/>
          <w:szCs w:val="24"/>
        </w:rPr>
        <w:t>exceed the psychological to become</w:t>
      </w:r>
      <w:r w:rsidRPr="00DC2976">
        <w:rPr>
          <w:rStyle w:val="StyleUnderline"/>
          <w:szCs w:val="24"/>
        </w:rPr>
        <w:t xml:space="preserve"> a figure of wider </w:t>
      </w:r>
      <w:r w:rsidRPr="00DC2976">
        <w:rPr>
          <w:rStyle w:val="StyleUnderline"/>
          <w:szCs w:val="24"/>
          <w:highlight w:val="green"/>
        </w:rPr>
        <w:t>social contradictions</w:t>
      </w:r>
      <w:r w:rsidRPr="00DC2976">
        <w:rPr>
          <w:rStyle w:val="StyleUnderline"/>
          <w:szCs w:val="24"/>
        </w:rPr>
        <w:t>.</w:t>
      </w:r>
    </w:p>
    <w:p w14:paraId="57B5A8A3" w14:textId="77777777" w:rsidR="00DA539F" w:rsidRPr="00DC2976" w:rsidRDefault="00DA539F" w:rsidP="00DA539F">
      <w:pPr>
        <w:rPr>
          <w:rStyle w:val="StyleUnderline"/>
          <w:szCs w:val="24"/>
        </w:rPr>
      </w:pPr>
      <w:r w:rsidRPr="00DC2976">
        <w:rPr>
          <w:szCs w:val="24"/>
        </w:rPr>
        <w:t xml:space="preserve">More precisely Fury signals a shift in Rushdie’s use of </w:t>
      </w:r>
      <w:r w:rsidRPr="00DC2976">
        <w:rPr>
          <w:rStyle w:val="StyleUnderline"/>
          <w:szCs w:val="24"/>
          <w:highlight w:val="green"/>
        </w:rPr>
        <w:t>allegory</w:t>
      </w:r>
      <w:r w:rsidRPr="00DC2976">
        <w:rPr>
          <w:szCs w:val="24"/>
        </w:rPr>
        <w:t xml:space="preserve"> from a trope concerned with national, or rather postcolonial states, to one that </w:t>
      </w:r>
      <w:r w:rsidRPr="00DC2976">
        <w:rPr>
          <w:rStyle w:val="Emphasis"/>
          <w:szCs w:val="24"/>
          <w:highlight w:val="green"/>
        </w:rPr>
        <w:t>narrates</w:t>
      </w:r>
      <w:r w:rsidRPr="00DC2976">
        <w:rPr>
          <w:rStyle w:val="Emphasis"/>
          <w:szCs w:val="24"/>
        </w:rPr>
        <w:t xml:space="preserve"> conditions of</w:t>
      </w:r>
      <w:r w:rsidRPr="00DC2976">
        <w:rPr>
          <w:rStyle w:val="Emphasis"/>
          <w:szCs w:val="24"/>
          <w:highlight w:val="green"/>
        </w:rPr>
        <w:t xml:space="preserve"> hegemony</w:t>
      </w:r>
      <w:r w:rsidRPr="00DC2976">
        <w:rPr>
          <w:szCs w:val="24"/>
        </w:rPr>
        <w:t xml:space="preserve">. </w:t>
      </w:r>
      <w:r w:rsidRPr="009240EF">
        <w:rPr>
          <w:rStyle w:val="Emphasis"/>
          <w:highlight w:val="cyan"/>
        </w:rPr>
        <w:t>Consider the use of</w:t>
      </w:r>
      <w:r w:rsidRPr="009240EF">
        <w:rPr>
          <w:rStyle w:val="Emphasis"/>
        </w:rPr>
        <w:t xml:space="preserve"> ‘postcolonial </w:t>
      </w:r>
      <w:r w:rsidRPr="009240EF">
        <w:rPr>
          <w:rStyle w:val="Emphasis"/>
          <w:highlight w:val="cyan"/>
        </w:rPr>
        <w:t>allegory’ in Shame</w:t>
      </w:r>
      <w:r w:rsidRPr="009240EF">
        <w:rPr>
          <w:rStyle w:val="Emphasis"/>
        </w:rPr>
        <w:t xml:space="preserve"> (1983), </w:t>
      </w:r>
      <w:r w:rsidRPr="009240EF">
        <w:rPr>
          <w:rStyle w:val="Emphasis"/>
          <w:highlight w:val="cyan"/>
        </w:rPr>
        <w:t>and its fictional account of</w:t>
      </w:r>
      <w:r w:rsidRPr="009240EF">
        <w:rPr>
          <w:rStyle w:val="Emphasis"/>
        </w:rPr>
        <w:t xml:space="preserve"> “Peccavistan” or a Pa</w:t>
      </w:r>
      <w:r w:rsidRPr="009240EF">
        <w:rPr>
          <w:rStyle w:val="Emphasis"/>
          <w:highlight w:val="cyan"/>
        </w:rPr>
        <w:t>kistan ravaged by a female panther-like succubus named</w:t>
      </w:r>
      <w:r w:rsidRPr="009240EF">
        <w:rPr>
          <w:rStyle w:val="Emphasis"/>
        </w:rPr>
        <w:t xml:space="preserve"> Sufiya </w:t>
      </w:r>
      <w:r w:rsidRPr="009240EF">
        <w:rPr>
          <w:rStyle w:val="Emphasis"/>
          <w:highlight w:val="cyan"/>
        </w:rPr>
        <w:t>Zinobia</w:t>
      </w:r>
      <w:r w:rsidRPr="009240EF">
        <w:rPr>
          <w:rStyle w:val="Emphasis"/>
        </w:rPr>
        <w:t>. Shame uses Sufiya’s transformation</w:t>
      </w:r>
      <w:r w:rsidRPr="00DC2976">
        <w:rPr>
          <w:szCs w:val="24"/>
        </w:rPr>
        <w:t xml:space="preserve"> </w:t>
      </w:r>
      <w:r w:rsidRPr="00DC2976">
        <w:rPr>
          <w:rStyle w:val="StyleUnderline"/>
          <w:szCs w:val="24"/>
        </w:rPr>
        <w:t xml:space="preserve">to </w:t>
      </w:r>
      <w:r w:rsidRPr="00DC2976">
        <w:rPr>
          <w:rStyle w:val="StyleUnderline"/>
          <w:szCs w:val="24"/>
          <w:highlight w:val="green"/>
        </w:rPr>
        <w:t>allegorise</w:t>
      </w:r>
      <w:r w:rsidRPr="00DC2976">
        <w:rPr>
          <w:rStyle w:val="StyleUnderline"/>
          <w:szCs w:val="24"/>
        </w:rPr>
        <w:t xml:space="preserve"> the </w:t>
      </w:r>
      <w:r w:rsidRPr="00DC2976">
        <w:rPr>
          <w:rStyle w:val="StyleUnderline"/>
          <w:szCs w:val="24"/>
          <w:highlight w:val="green"/>
        </w:rPr>
        <w:t>effects of</w:t>
      </w:r>
      <w:r w:rsidRPr="00DC2976">
        <w:rPr>
          <w:rStyle w:val="StyleUnderline"/>
          <w:szCs w:val="24"/>
        </w:rPr>
        <w:t xml:space="preserve"> a patriarchal and </w:t>
      </w:r>
      <w:r w:rsidRPr="00DC2976">
        <w:rPr>
          <w:rStyle w:val="StyleUnderline"/>
          <w:szCs w:val="24"/>
          <w:highlight w:val="green"/>
        </w:rPr>
        <w:t>military nation-state</w:t>
      </w:r>
      <w:r w:rsidRPr="00DC2976">
        <w:rPr>
          <w:szCs w:val="24"/>
        </w:rPr>
        <w:t xml:space="preserve"> amidst “Sharam” (1983, p. 38), or a national, gendered, and familial affective structure “</w:t>
      </w:r>
      <w:r w:rsidRPr="00DC2976">
        <w:rPr>
          <w:rStyle w:val="StyleUnderline"/>
          <w:szCs w:val="24"/>
        </w:rPr>
        <w:t>containing encyclopaedias of nuance</w:t>
      </w:r>
      <w:r w:rsidRPr="00DC2976">
        <w:rPr>
          <w:szCs w:val="24"/>
        </w:rPr>
        <w:t xml:space="preserve">” (p. 39), that encourages violence against women to protect against its opposite “shamelessness” (p. 115). In contrast, Fury is </w:t>
      </w:r>
      <w:r w:rsidRPr="00DC2976">
        <w:rPr>
          <w:rStyle w:val="StyleUnderline"/>
          <w:szCs w:val="24"/>
          <w:highlight w:val="green"/>
        </w:rPr>
        <w:t>concerned with</w:t>
      </w:r>
      <w:r w:rsidRPr="00DC2976">
        <w:rPr>
          <w:rStyle w:val="StyleUnderline"/>
          <w:szCs w:val="24"/>
        </w:rPr>
        <w:t xml:space="preserve"> the </w:t>
      </w:r>
      <w:r w:rsidRPr="00DC2976">
        <w:rPr>
          <w:rStyle w:val="StyleUnderline"/>
          <w:szCs w:val="24"/>
          <w:highlight w:val="green"/>
        </w:rPr>
        <w:t xml:space="preserve">downturn of an </w:t>
      </w:r>
      <w:r w:rsidRPr="00DC2976">
        <w:rPr>
          <w:rStyle w:val="StyleUnderline"/>
          <w:szCs w:val="24"/>
        </w:rPr>
        <w:t xml:space="preserve">American core narrative of </w:t>
      </w:r>
      <w:r w:rsidRPr="00DC2976">
        <w:rPr>
          <w:rStyle w:val="StyleUnderline"/>
          <w:szCs w:val="24"/>
          <w:highlight w:val="green"/>
        </w:rPr>
        <w:t>prosperity</w:t>
      </w:r>
      <w:r w:rsidRPr="00DC2976">
        <w:rPr>
          <w:rStyle w:val="StyleUnderline"/>
          <w:szCs w:val="24"/>
        </w:rPr>
        <w:t>, as opposed to the violence of partition</w:t>
      </w:r>
      <w:r w:rsidRPr="00DC2976">
        <w:rPr>
          <w:szCs w:val="24"/>
        </w:rPr>
        <w:t xml:space="preserve"> which produced Peccavistan’s failures and incited Shame’s use of national allegory. Fury’s most polemical scenes are those </w:t>
      </w:r>
      <w:r w:rsidRPr="00DC2976">
        <w:rPr>
          <w:rStyle w:val="StyleUnderline"/>
          <w:szCs w:val="24"/>
        </w:rPr>
        <w:t xml:space="preserve">that </w:t>
      </w:r>
      <w:r w:rsidRPr="00DC2976">
        <w:rPr>
          <w:rStyle w:val="StyleUnderline"/>
          <w:szCs w:val="24"/>
          <w:highlight w:val="green"/>
        </w:rPr>
        <w:t>link</w:t>
      </w:r>
      <w:r w:rsidRPr="00DC2976">
        <w:rPr>
          <w:rStyle w:val="StyleUnderline"/>
          <w:szCs w:val="24"/>
        </w:rPr>
        <w:t xml:space="preserve"> individual </w:t>
      </w:r>
      <w:r w:rsidRPr="00DC2976">
        <w:rPr>
          <w:rStyle w:val="StyleUnderline"/>
          <w:szCs w:val="24"/>
          <w:highlight w:val="green"/>
        </w:rPr>
        <w:t>malaise and</w:t>
      </w:r>
      <w:r w:rsidRPr="00DC2976">
        <w:rPr>
          <w:rStyle w:val="StyleUnderline"/>
          <w:szCs w:val="24"/>
        </w:rPr>
        <w:t xml:space="preserve"> </w:t>
      </w:r>
      <w:r w:rsidRPr="00DC2976">
        <w:rPr>
          <w:rStyle w:val="StyleUnderline"/>
          <w:szCs w:val="24"/>
          <w:highlight w:val="green"/>
        </w:rPr>
        <w:t>disaffection with</w:t>
      </w:r>
      <w:r w:rsidRPr="00DC2976">
        <w:rPr>
          <w:rStyle w:val="StyleUnderline"/>
          <w:szCs w:val="24"/>
        </w:rPr>
        <w:t xml:space="preserve"> America’s macro-economic </w:t>
      </w:r>
      <w:r w:rsidRPr="00DC2976">
        <w:rPr>
          <w:rStyle w:val="StyleUnderline"/>
          <w:szCs w:val="24"/>
          <w:highlight w:val="green"/>
        </w:rPr>
        <w:t>decline</w:t>
      </w:r>
      <w:r w:rsidRPr="00DC2976">
        <w:rPr>
          <w:szCs w:val="24"/>
        </w:rPr>
        <w:t xml:space="preserve">. Musing on the interrelated failures of American culture and politics, Solanka is enraged at </w:t>
      </w:r>
      <w:r w:rsidRPr="00DC2976">
        <w:rPr>
          <w:rStyle w:val="StyleUnderline"/>
          <w:szCs w:val="24"/>
        </w:rPr>
        <w:t>the decay of American values, and vexed at his seduction by the nation’s “brilliance</w:t>
      </w:r>
      <w:r w:rsidRPr="00DC2976">
        <w:rPr>
          <w:szCs w:val="24"/>
        </w:rPr>
        <w:t xml:space="preserve">” (p. 87) and “vast potency”, especially its role as “the world’s playing field, its rule book, umpire, and ball” (pp. 87–8). Solanka describes his interest in America as a kind of sexual awakening: he is “aroused” (p. 87) by the US’ ‘potent’ economic, cultural, and military might, and recalls the autocratic language of the late stage Roman Empire in describing himself as a “supplicant” (p. 88) or petitioner to the nation, with his desire magnetized towards its epicentre, New York. Fury’s national </w:t>
      </w:r>
      <w:r w:rsidRPr="00DC2976">
        <w:rPr>
          <w:rStyle w:val="StyleUnderline"/>
          <w:szCs w:val="24"/>
          <w:highlight w:val="green"/>
        </w:rPr>
        <w:t>allegory</w:t>
      </w:r>
      <w:r w:rsidRPr="00DC2976">
        <w:rPr>
          <w:rStyle w:val="StyleUnderline"/>
          <w:szCs w:val="24"/>
        </w:rPr>
        <w:t xml:space="preserve"> is thus </w:t>
      </w:r>
      <w:r w:rsidRPr="00DC2976">
        <w:rPr>
          <w:rStyle w:val="StyleUnderline"/>
          <w:szCs w:val="24"/>
          <w:highlight w:val="green"/>
        </w:rPr>
        <w:t>structured</w:t>
      </w:r>
      <w:r w:rsidRPr="00DC2976">
        <w:rPr>
          <w:rStyle w:val="StyleUnderline"/>
          <w:szCs w:val="24"/>
        </w:rPr>
        <w:t xml:space="preserve"> not only by a different </w:t>
      </w:r>
      <w:r w:rsidRPr="00DC2976">
        <w:rPr>
          <w:rStyle w:val="StyleUnderline"/>
          <w:szCs w:val="24"/>
          <w:highlight w:val="green"/>
        </w:rPr>
        <w:t>geopolitical space</w:t>
      </w:r>
      <w:r w:rsidRPr="00DC2976">
        <w:rPr>
          <w:rStyle w:val="StyleUnderline"/>
          <w:szCs w:val="24"/>
        </w:rPr>
        <w:t xml:space="preserve">—America, but by an ideological attachment to its </w:t>
      </w:r>
      <w:r w:rsidRPr="00DC2976">
        <w:rPr>
          <w:rStyle w:val="StyleUnderline"/>
          <w:szCs w:val="24"/>
          <w:highlight w:val="green"/>
        </w:rPr>
        <w:t>signification of global dominance</w:t>
      </w:r>
      <w:r w:rsidRPr="00DC2976">
        <w:rPr>
          <w:rStyle w:val="StyleUnderline"/>
          <w:szCs w:val="24"/>
        </w:rPr>
        <w:t xml:space="preserve"> and aspirational possibilities, that takes on </w:t>
      </w:r>
      <w:r w:rsidRPr="00DC2976">
        <w:rPr>
          <w:rStyle w:val="StyleUnderline"/>
          <w:szCs w:val="24"/>
          <w:highlight w:val="green"/>
        </w:rPr>
        <w:t>a language</w:t>
      </w:r>
      <w:r w:rsidRPr="00DC2976">
        <w:rPr>
          <w:rStyle w:val="StyleUnderline"/>
          <w:szCs w:val="24"/>
        </w:rPr>
        <w:t xml:space="preserve"> redolent </w:t>
      </w:r>
      <w:r w:rsidRPr="00DC2976">
        <w:rPr>
          <w:rStyle w:val="StyleUnderline"/>
          <w:szCs w:val="24"/>
          <w:highlight w:val="green"/>
        </w:rPr>
        <w:t>of desire,</w:t>
      </w:r>
      <w:r w:rsidRPr="00DC2976">
        <w:rPr>
          <w:rStyle w:val="StyleUnderline"/>
          <w:szCs w:val="24"/>
        </w:rPr>
        <w:t xml:space="preserve"> repulsion and decay.</w:t>
      </w:r>
    </w:p>
    <w:p w14:paraId="6F1352F3" w14:textId="77777777" w:rsidR="00DA539F" w:rsidRPr="00DC2976" w:rsidRDefault="00DA539F" w:rsidP="00DA539F">
      <w:pPr>
        <w:rPr>
          <w:rStyle w:val="Emphasis"/>
          <w:szCs w:val="24"/>
        </w:rPr>
      </w:pPr>
      <w:r w:rsidRPr="00DC2976">
        <w:rPr>
          <w:szCs w:val="24"/>
        </w:rPr>
        <w:t>This mapping of allegory in relation to the US requires a readjustment of Jameson’s account, especially given global literature’s mobilisation of elements of postcolonial literature. Leerom Medovoi argues that Jameson’s “</w:t>
      </w:r>
      <w:r w:rsidRPr="00DC2976">
        <w:rPr>
          <w:rStyle w:val="StyleUnderline"/>
          <w:szCs w:val="24"/>
          <w:highlight w:val="green"/>
        </w:rPr>
        <w:t xml:space="preserve">politicolibidinal </w:t>
      </w:r>
      <w:r w:rsidRPr="00DC2976">
        <w:rPr>
          <w:rStyle w:val="StyleUnderline"/>
          <w:szCs w:val="24"/>
        </w:rPr>
        <w:t>forms of allegory” is relevant to an emerging body of “World-system literature about America</w:t>
      </w:r>
      <w:r w:rsidRPr="00DC2976">
        <w:rPr>
          <w:szCs w:val="24"/>
        </w:rPr>
        <w:t>” which is, of necessity, “</w:t>
      </w:r>
      <w:r w:rsidRPr="00DC2976">
        <w:rPr>
          <w:rStyle w:val="Emphasis"/>
          <w:szCs w:val="24"/>
        </w:rPr>
        <w:t xml:space="preserve">a </w:t>
      </w:r>
      <w:r w:rsidRPr="00DC2976">
        <w:rPr>
          <w:rStyle w:val="Emphasis"/>
          <w:szCs w:val="24"/>
          <w:highlight w:val="green"/>
        </w:rPr>
        <w:t>literature of</w:t>
      </w:r>
      <w:r w:rsidRPr="00DC2976">
        <w:rPr>
          <w:rStyle w:val="Emphasis"/>
          <w:szCs w:val="24"/>
        </w:rPr>
        <w:t xml:space="preserve"> terminal </w:t>
      </w:r>
      <w:r w:rsidRPr="00DC2976">
        <w:rPr>
          <w:rStyle w:val="Emphasis"/>
          <w:szCs w:val="24"/>
          <w:highlight w:val="green"/>
        </w:rPr>
        <w:t>crisis</w:t>
      </w:r>
      <w:r w:rsidRPr="00DC2976">
        <w:rPr>
          <w:rStyle w:val="Emphasis"/>
          <w:szCs w:val="24"/>
        </w:rPr>
        <w:t>”</w:t>
      </w:r>
    </w:p>
    <w:p w14:paraId="53621708" w14:textId="77777777" w:rsidR="00DA539F" w:rsidRPr="00DC2976" w:rsidRDefault="00DA539F" w:rsidP="00DA539F">
      <w:pPr>
        <w:rPr>
          <w:szCs w:val="24"/>
        </w:rPr>
      </w:pPr>
      <w:r w:rsidRPr="00DC2976">
        <w:rPr>
          <w:szCs w:val="24"/>
        </w:rPr>
        <w:t xml:space="preserve"> (2011, p. 657). This includes works, like Fury, or for Medovoi, Mohsin Hamid’s The Reluctant Fundamentalist (2007), that extend towards “</w:t>
      </w:r>
      <w:r w:rsidRPr="00DC2976">
        <w:rPr>
          <w:rStyle w:val="StyleUnderline"/>
          <w:szCs w:val="24"/>
        </w:rPr>
        <w:t xml:space="preserve">politicolibidinal” allegories, and a </w:t>
      </w:r>
      <w:r w:rsidRPr="00DC2976">
        <w:rPr>
          <w:rStyle w:val="StyleUnderline"/>
          <w:szCs w:val="24"/>
          <w:highlight w:val="green"/>
        </w:rPr>
        <w:t>map</w:t>
      </w:r>
      <w:r w:rsidRPr="00DC2976">
        <w:rPr>
          <w:rStyle w:val="StyleUnderline"/>
          <w:szCs w:val="24"/>
        </w:rPr>
        <w:t xml:space="preserve">ping of attraction, </w:t>
      </w:r>
      <w:r w:rsidRPr="00DC2976">
        <w:rPr>
          <w:rStyle w:val="StyleUnderline"/>
          <w:szCs w:val="24"/>
          <w:highlight w:val="green"/>
        </w:rPr>
        <w:t>desire</w:t>
      </w:r>
      <w:r w:rsidRPr="00DC2976">
        <w:rPr>
          <w:rStyle w:val="StyleUnderline"/>
          <w:szCs w:val="24"/>
        </w:rPr>
        <w:t xml:space="preserve">, or grief, to imagine the world-system </w:t>
      </w:r>
      <w:r w:rsidRPr="00DC2976">
        <w:rPr>
          <w:rStyle w:val="StyleUnderline"/>
          <w:szCs w:val="24"/>
          <w:highlight w:val="green"/>
        </w:rPr>
        <w:t>as</w:t>
      </w:r>
      <w:r w:rsidRPr="00DC2976">
        <w:rPr>
          <w:rStyle w:val="StyleUnderline"/>
          <w:szCs w:val="24"/>
        </w:rPr>
        <w:t xml:space="preserve"> “</w:t>
      </w:r>
      <w:r w:rsidRPr="00DC2976">
        <w:rPr>
          <w:rStyle w:val="StyleUnderline"/>
          <w:szCs w:val="24"/>
          <w:highlight w:val="green"/>
        </w:rPr>
        <w:t xml:space="preserve">an interplay of </w:t>
      </w:r>
      <w:r w:rsidRPr="00DC2976">
        <w:rPr>
          <w:rStyle w:val="StyleUnderline"/>
          <w:szCs w:val="24"/>
        </w:rPr>
        <w:t xml:space="preserve">subject and object—power and desire, </w:t>
      </w:r>
      <w:r w:rsidRPr="00DC2976">
        <w:rPr>
          <w:rStyle w:val="StyleUnderline"/>
          <w:szCs w:val="24"/>
          <w:highlight w:val="green"/>
        </w:rPr>
        <w:t>force and affect</w:t>
      </w:r>
      <w:r w:rsidRPr="00DC2976">
        <w:rPr>
          <w:rStyle w:val="StyleUnderline"/>
          <w:szCs w:val="24"/>
        </w:rPr>
        <w:t xml:space="preserve">—as they are </w:t>
      </w:r>
      <w:r w:rsidRPr="00DC2976">
        <w:rPr>
          <w:rStyle w:val="StyleUnderline"/>
          <w:szCs w:val="24"/>
          <w:highlight w:val="green"/>
        </w:rPr>
        <w:t>propelled by</w:t>
      </w:r>
      <w:r w:rsidRPr="00DC2976">
        <w:rPr>
          <w:rStyle w:val="StyleUnderline"/>
          <w:szCs w:val="24"/>
        </w:rPr>
        <w:t xml:space="preserve"> the spatial dialectics of territory and </w:t>
      </w:r>
      <w:r w:rsidRPr="00DC2976">
        <w:rPr>
          <w:rStyle w:val="StyleUnderline"/>
          <w:szCs w:val="24"/>
          <w:highlight w:val="green"/>
        </w:rPr>
        <w:t>capital</w:t>
      </w:r>
      <w:r w:rsidRPr="00DC2976">
        <w:rPr>
          <w:szCs w:val="24"/>
        </w:rPr>
        <w:t xml:space="preserve">” (p. 657). More significantly, Medovoi’s realisation, that Jameson’s </w:t>
      </w:r>
      <w:r w:rsidRPr="00DC2976">
        <w:rPr>
          <w:rStyle w:val="StyleUnderline"/>
          <w:szCs w:val="24"/>
          <w:highlight w:val="green"/>
        </w:rPr>
        <w:t>allegory</w:t>
      </w:r>
      <w:r w:rsidRPr="00DC2976">
        <w:rPr>
          <w:rStyle w:val="StyleUnderline"/>
          <w:szCs w:val="24"/>
        </w:rPr>
        <w:t xml:space="preserve"> finds application in works that </w:t>
      </w:r>
      <w:r w:rsidRPr="00DC2976">
        <w:rPr>
          <w:rStyle w:val="StyleUnderline"/>
          <w:szCs w:val="24"/>
          <w:highlight w:val="green"/>
        </w:rPr>
        <w:t xml:space="preserve">register </w:t>
      </w:r>
      <w:r w:rsidRPr="00DC2976">
        <w:rPr>
          <w:rStyle w:val="StyleUnderline"/>
          <w:szCs w:val="24"/>
        </w:rPr>
        <w:t xml:space="preserve">the US’s </w:t>
      </w:r>
      <w:r w:rsidRPr="00DC2976">
        <w:rPr>
          <w:rStyle w:val="StyleUnderline"/>
          <w:szCs w:val="24"/>
          <w:highlight w:val="green"/>
        </w:rPr>
        <w:t>hegemonic decline</w:t>
      </w:r>
      <w:r w:rsidRPr="00DC2976">
        <w:rPr>
          <w:rStyle w:val="StyleUnderline"/>
          <w:szCs w:val="24"/>
        </w:rPr>
        <w:t xml:space="preserve">, and </w:t>
      </w:r>
      <w:r w:rsidRPr="00DC2976">
        <w:rPr>
          <w:rStyle w:val="StyleUnderline"/>
          <w:szCs w:val="24"/>
          <w:highlight w:val="green"/>
        </w:rPr>
        <w:t xml:space="preserve">that exceed </w:t>
      </w:r>
      <w:r w:rsidRPr="00DC2976">
        <w:rPr>
          <w:rStyle w:val="StyleUnderline"/>
          <w:szCs w:val="24"/>
        </w:rPr>
        <w:t xml:space="preserve">national framing during moments of world-systemic </w:t>
      </w:r>
      <w:r w:rsidRPr="00DC2976">
        <w:rPr>
          <w:rStyle w:val="StyleUnderline"/>
          <w:szCs w:val="24"/>
          <w:highlight w:val="green"/>
        </w:rPr>
        <w:t>crisis</w:t>
      </w:r>
      <w:r w:rsidRPr="00DC2976">
        <w:rPr>
          <w:szCs w:val="24"/>
        </w:rPr>
        <w:t>, is urgently applicable to Fury and its dominant sub-plot, the mysterious and gruesome murders of New York debutantes.</w:t>
      </w:r>
    </w:p>
    <w:p w14:paraId="59E05506" w14:textId="77777777" w:rsidR="00DA539F" w:rsidRPr="00AE49BB" w:rsidRDefault="00DA539F" w:rsidP="001F2031">
      <w:pPr>
        <w:rPr>
          <w:sz w:val="16"/>
        </w:rPr>
      </w:pPr>
    </w:p>
    <w:p w14:paraId="16793EDF" w14:textId="11F00BDB" w:rsidR="000833FF" w:rsidRDefault="000833FF" w:rsidP="000833FF">
      <w:pPr>
        <w:pStyle w:val="Heading2"/>
      </w:pPr>
      <w:r>
        <w:t xml:space="preserve">CASE </w:t>
      </w:r>
    </w:p>
    <w:p w14:paraId="7737DDC3" w14:textId="77777777" w:rsidR="00787D2C" w:rsidRDefault="00787D2C" w:rsidP="00787D2C">
      <w:pPr>
        <w:pStyle w:val="Heading3"/>
      </w:pPr>
      <w:r>
        <w:t>1NC— CBR Good</w:t>
      </w:r>
    </w:p>
    <w:p w14:paraId="35437F1F" w14:textId="77777777" w:rsidR="00787D2C" w:rsidRPr="004F570F" w:rsidRDefault="00787D2C" w:rsidP="00787D2C">
      <w:pPr>
        <w:pStyle w:val="Heading4"/>
      </w:pPr>
      <w:r w:rsidRPr="004F570F">
        <w:t xml:space="preserve">Labor rights advocacy is transformative and empowering </w:t>
      </w:r>
    </w:p>
    <w:p w14:paraId="797096B5" w14:textId="77777777" w:rsidR="00787D2C" w:rsidRDefault="00787D2C" w:rsidP="00787D2C">
      <w:r>
        <w:rPr>
          <w:rStyle w:val="Style13ptBold"/>
        </w:rPr>
        <w:t>McCann and Lovell, 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Pr>
          <w:i/>
          <w:iCs/>
        </w:rPr>
        <w:t>Union by Law: Filipino American Labor Activists, Rights Radicalism, and Racial Capitalism</w:t>
      </w:r>
      <w:r>
        <w:t>, Conclusion, pp. 390-394, brackets in original)</w:t>
      </w:r>
    </w:p>
    <w:p w14:paraId="6F52A4C6" w14:textId="77777777" w:rsidR="00787D2C" w:rsidRDefault="00787D2C" w:rsidP="00787D2C">
      <w:pPr>
        <w:rPr>
          <w:sz w:val="14"/>
        </w:rPr>
      </w:pPr>
      <w:r>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Pr>
          <w:rStyle w:val="StyleUnderline"/>
        </w:rPr>
        <w:t xml:space="preserve">it would be </w:t>
      </w:r>
      <w:r w:rsidRPr="009573B0">
        <w:rPr>
          <w:rStyle w:val="StyleUnderline"/>
          <w:highlight w:val="yellow"/>
        </w:rPr>
        <w:t xml:space="preserve">a </w:t>
      </w:r>
      <w:r w:rsidRPr="009573B0">
        <w:rPr>
          <w:rStyle w:val="Emphasis"/>
          <w:highlight w:val="yellow"/>
        </w:rPr>
        <w:t>mistake</w:t>
      </w:r>
      <w:r w:rsidRPr="009573B0">
        <w:rPr>
          <w:rStyle w:val="StyleUnderline"/>
          <w:highlight w:val="yellow"/>
        </w:rPr>
        <w:t xml:space="preserve"> to </w:t>
      </w:r>
      <w:r w:rsidRPr="009573B0">
        <w:rPr>
          <w:rStyle w:val="Emphasis"/>
          <w:highlight w:val="yellow"/>
        </w:rPr>
        <w:t>dismiss</w:t>
      </w:r>
      <w:r>
        <w:rPr>
          <w:rStyle w:val="StyleUnderline"/>
        </w:rPr>
        <w:t xml:space="preserve"> the possibilities for political and legal mobilization as </w:t>
      </w:r>
      <w:r>
        <w:rPr>
          <w:rStyle w:val="Emphasis"/>
        </w:rPr>
        <w:t>empty quests</w:t>
      </w:r>
      <w:r>
        <w:rPr>
          <w:sz w:val="14"/>
        </w:rPr>
        <w:t xml:space="preserve">, </w:t>
      </w:r>
      <w:r>
        <w:rPr>
          <w:rStyle w:val="StyleUnderline"/>
        </w:rPr>
        <w:t>to accept</w:t>
      </w:r>
      <w:r>
        <w:rPr>
          <w:sz w:val="14"/>
        </w:rPr>
        <w:t xml:space="preserve"> fully Marx’s image of citizen </w:t>
      </w:r>
      <w:r w:rsidRPr="009573B0">
        <w:rPr>
          <w:rStyle w:val="Emphasis"/>
          <w:highlight w:val="yellow"/>
        </w:rPr>
        <w:t>rights</w:t>
      </w:r>
      <w:r>
        <w:rPr>
          <w:sz w:val="14"/>
        </w:rPr>
        <w:t xml:space="preserve"> status and participation in the public sphere </w:t>
      </w:r>
      <w:r>
        <w:rPr>
          <w:rStyle w:val="StyleUnderline"/>
        </w:rPr>
        <w:t xml:space="preserve">as just a </w:t>
      </w:r>
      <w:r>
        <w:rPr>
          <w:rStyle w:val="Emphasis"/>
        </w:rPr>
        <w:t>feeble</w:t>
      </w:r>
      <w:r>
        <w:rPr>
          <w:sz w:val="14"/>
        </w:rPr>
        <w:t xml:space="preserve"> political </w:t>
      </w:r>
      <w:r>
        <w:rPr>
          <w:rStyle w:val="Emphasis"/>
        </w:rPr>
        <w:t>lion’s skin</w:t>
      </w:r>
      <w:r>
        <w:rPr>
          <w:sz w:val="14"/>
        </w:rPr>
        <w:t xml:space="preserve">. We warily join other legal mobilization scholars in underlining that, </w:t>
      </w:r>
      <w:r>
        <w:rPr>
          <w:rStyle w:val="StyleUnderline"/>
        </w:rPr>
        <w:t>even in the current era of retrenchment</w:t>
      </w:r>
      <w:r>
        <w:rPr>
          <w:sz w:val="14"/>
        </w:rPr>
        <w:t xml:space="preserve"> in the racial capitalist order, </w:t>
      </w:r>
      <w:r w:rsidRPr="009573B0">
        <w:rPr>
          <w:rStyle w:val="StyleUnderline"/>
          <w:highlight w:val="yellow"/>
        </w:rPr>
        <w:t>law</w:t>
      </w:r>
      <w:r>
        <w:rPr>
          <w:rStyle w:val="StyleUnderline"/>
        </w:rPr>
        <w:t xml:space="preserve"> still </w:t>
      </w:r>
      <w:r w:rsidRPr="009573B0">
        <w:rPr>
          <w:rStyle w:val="StyleUnderline"/>
          <w:highlight w:val="yellow"/>
        </w:rPr>
        <w:t>provides</w:t>
      </w:r>
      <w:r>
        <w:rPr>
          <w:rStyle w:val="StyleUnderline"/>
        </w:rPr>
        <w:t xml:space="preserve"> one of the </w:t>
      </w:r>
      <w:r w:rsidRPr="009573B0">
        <w:rPr>
          <w:rStyle w:val="Emphasis"/>
          <w:sz w:val="30"/>
          <w:szCs w:val="30"/>
          <w:highlight w:val="yellow"/>
        </w:rPr>
        <w:t>most important institutionalized sites</w:t>
      </w:r>
      <w:r w:rsidRPr="009573B0">
        <w:rPr>
          <w:rStyle w:val="StyleUnderline"/>
          <w:highlight w:val="yellow"/>
        </w:rPr>
        <w:t xml:space="preserve"> and </w:t>
      </w:r>
      <w:r w:rsidRPr="009573B0">
        <w:rPr>
          <w:rStyle w:val="Emphasis"/>
          <w:sz w:val="30"/>
          <w:szCs w:val="30"/>
          <w:highlight w:val="yellow"/>
        </w:rPr>
        <w:t>discursive resources</w:t>
      </w:r>
      <w:r w:rsidRPr="009573B0">
        <w:rPr>
          <w:rStyle w:val="StyleUnderline"/>
          <w:highlight w:val="yellow"/>
        </w:rPr>
        <w:t xml:space="preserve"> for</w:t>
      </w:r>
      <w:r>
        <w:rPr>
          <w:sz w:val="14"/>
        </w:rPr>
        <w:t xml:space="preserve"> subaltern group </w:t>
      </w:r>
      <w:r w:rsidRPr="009573B0">
        <w:rPr>
          <w:rStyle w:val="Emphasis"/>
          <w:highlight w:val="yellow"/>
        </w:rPr>
        <w:t>resistance</w:t>
      </w:r>
      <w:r>
        <w:rPr>
          <w:rStyle w:val="StyleUnderline"/>
        </w:rPr>
        <w:t xml:space="preserve"> to and </w:t>
      </w:r>
      <w:r>
        <w:rPr>
          <w:rStyle w:val="Emphasis"/>
        </w:rPr>
        <w:t>contestation</w:t>
      </w:r>
      <w:r>
        <w:rPr>
          <w:rStyle w:val="StyleUnderline"/>
        </w:rPr>
        <w:t xml:space="preserve"> over hegemonic policies</w:t>
      </w:r>
      <w:r>
        <w:rPr>
          <w:sz w:val="14"/>
        </w:rPr>
        <w:t xml:space="preserve">, </w:t>
      </w:r>
      <w:r>
        <w:rPr>
          <w:rStyle w:val="StyleUnderline"/>
        </w:rPr>
        <w:t>practices</w:t>
      </w:r>
      <w:r>
        <w:rPr>
          <w:sz w:val="14"/>
        </w:rPr>
        <w:t xml:space="preserve">, </w:t>
      </w:r>
      <w:r>
        <w:rPr>
          <w:rStyle w:val="StyleUnderline"/>
        </w:rPr>
        <w:t>and relationships in both state and society</w:t>
      </w:r>
      <w:r>
        <w:rPr>
          <w:sz w:val="14"/>
        </w:rPr>
        <w:t xml:space="preserve">. After all, our </w:t>
      </w:r>
      <w:r>
        <w:rPr>
          <w:rStyle w:val="StyleUnderline"/>
        </w:rPr>
        <w:t>historical</w:t>
      </w:r>
      <w:r>
        <w:rPr>
          <w:sz w:val="14"/>
        </w:rPr>
        <w:t xml:space="preserve"> study chronicled not just the legally authorized exploitation of </w:t>
      </w:r>
      <w:r w:rsidRPr="009573B0">
        <w:rPr>
          <w:rStyle w:val="StyleUnderline"/>
          <w:highlight w:val="yellow"/>
        </w:rPr>
        <w:t>immigrant and nonwhite workers</w:t>
      </w:r>
      <w:r>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9573B0">
        <w:rPr>
          <w:rStyle w:val="StyleUnderline"/>
          <w:highlight w:val="yellow"/>
        </w:rPr>
        <w:t xml:space="preserve">remained </w:t>
      </w:r>
      <w:r w:rsidRPr="009573B0">
        <w:rPr>
          <w:rStyle w:val="Emphasis"/>
          <w:highlight w:val="yellow"/>
        </w:rPr>
        <w:t>committed reformers</w:t>
      </w:r>
      <w:r>
        <w:rPr>
          <w:sz w:val="14"/>
        </w:rPr>
        <w:t xml:space="preserve"> all their lives, </w:t>
      </w:r>
      <w:r>
        <w:rPr>
          <w:rStyle w:val="StyleUnderline"/>
        </w:rPr>
        <w:t>and</w:t>
      </w:r>
      <w:r>
        <w:rPr>
          <w:sz w:val="14"/>
        </w:rPr>
        <w:t xml:space="preserve"> many in the second generation remain so through the present period. Indeed, most of them </w:t>
      </w:r>
      <w:r>
        <w:rPr>
          <w:rStyle w:val="StyleUnderline"/>
        </w:rPr>
        <w:t xml:space="preserve">continued to be </w:t>
      </w:r>
      <w:r>
        <w:rPr>
          <w:rStyle w:val="Emphasis"/>
        </w:rPr>
        <w:t>progressive leaders</w:t>
      </w:r>
      <w:r>
        <w:rPr>
          <w:rStyle w:val="StyleUnderline"/>
        </w:rPr>
        <w:t xml:space="preserve"> in unions</w:t>
      </w:r>
      <w:r>
        <w:rPr>
          <w:sz w:val="14"/>
        </w:rPr>
        <w:t xml:space="preserve">, </w:t>
      </w:r>
      <w:r>
        <w:rPr>
          <w:rStyle w:val="StyleUnderline"/>
        </w:rPr>
        <w:t>local government</w:t>
      </w:r>
      <w:r>
        <w:rPr>
          <w:sz w:val="14"/>
        </w:rPr>
        <w:t xml:space="preserve">, </w:t>
      </w:r>
      <w:r>
        <w:rPr>
          <w:rStyle w:val="StyleUnderline"/>
        </w:rPr>
        <w:t>community organizations</w:t>
      </w:r>
      <w:r>
        <w:rPr>
          <w:sz w:val="14"/>
        </w:rPr>
        <w:t xml:space="preserve">, </w:t>
      </w:r>
      <w:r>
        <w:rPr>
          <w:rStyle w:val="StyleUnderline"/>
        </w:rPr>
        <w:t>immigrant and women’s rights groups</w:t>
      </w:r>
      <w:r>
        <w:rPr>
          <w:sz w:val="14"/>
        </w:rPr>
        <w:t xml:space="preserve">, low-cost </w:t>
      </w:r>
      <w:r>
        <w:rPr>
          <w:rStyle w:val="StyleUnderline"/>
        </w:rPr>
        <w:t>housing</w:t>
      </w:r>
      <w:r>
        <w:rPr>
          <w:sz w:val="14"/>
        </w:rPr>
        <w:t xml:space="preserve"> development, </w:t>
      </w:r>
      <w:r>
        <w:rPr>
          <w:rStyle w:val="StyleUnderline"/>
        </w:rPr>
        <w:t>journalism</w:t>
      </w:r>
      <w:r>
        <w:rPr>
          <w:sz w:val="14"/>
        </w:rPr>
        <w:t xml:space="preserve">, </w:t>
      </w:r>
      <w:r>
        <w:rPr>
          <w:rStyle w:val="StyleUnderline"/>
        </w:rPr>
        <w:t>education</w:t>
      </w:r>
      <w:r>
        <w:rPr>
          <w:sz w:val="14"/>
        </w:rPr>
        <w:t xml:space="preserve">, </w:t>
      </w:r>
      <w:r>
        <w:rPr>
          <w:rStyle w:val="StyleUnderline"/>
        </w:rPr>
        <w:t>and the like</w:t>
      </w:r>
      <w:r>
        <w:rPr>
          <w:sz w:val="14"/>
        </w:rPr>
        <w:t xml:space="preserve">. </w:t>
      </w:r>
      <w:r>
        <w:rPr>
          <w:rStyle w:val="StyleUnderline"/>
        </w:rPr>
        <w:t>They</w:t>
      </w:r>
      <w:r>
        <w:rPr>
          <w:sz w:val="14"/>
        </w:rPr>
        <w:t xml:space="preserve"> all have </w:t>
      </w:r>
      <w:r>
        <w:rPr>
          <w:rStyle w:val="StyleUnderline"/>
        </w:rPr>
        <w:t xml:space="preserve">continued to </w:t>
      </w:r>
      <w:r w:rsidRPr="009573B0">
        <w:rPr>
          <w:rStyle w:val="StyleUnderline"/>
          <w:highlight w:val="yellow"/>
        </w:rPr>
        <w:t>fight against</w:t>
      </w:r>
      <w:r>
        <w:rPr>
          <w:sz w:val="14"/>
        </w:rPr>
        <w:t xml:space="preserve"> the interconnected </w:t>
      </w:r>
      <w:r>
        <w:rPr>
          <w:rStyle w:val="StyleUnderline"/>
        </w:rPr>
        <w:t xml:space="preserve">manifestations of </w:t>
      </w:r>
      <w:r w:rsidRPr="009573B0">
        <w:rPr>
          <w:rStyle w:val="Emphasis"/>
          <w:highlight w:val="yellow"/>
        </w:rPr>
        <w:t>repressive</w:t>
      </w:r>
      <w:r w:rsidRPr="009573B0">
        <w:rPr>
          <w:rStyle w:val="StyleUnderline"/>
          <w:highlight w:val="yellow"/>
        </w:rPr>
        <w:t xml:space="preserve"> law</w:t>
      </w:r>
      <w:r>
        <w:rPr>
          <w:sz w:val="14"/>
        </w:rPr>
        <w:t xml:space="preserve">—the penal-industrial complex, crimmigration, workplace injustice, inadequate and segregated housing, and more— </w:t>
      </w:r>
      <w:r>
        <w:rPr>
          <w:rStyle w:val="StyleUnderline"/>
        </w:rPr>
        <w:t xml:space="preserve">and for </w:t>
      </w:r>
      <w:r>
        <w:rPr>
          <w:rStyle w:val="Emphasis"/>
        </w:rPr>
        <w:t>transformative</w:t>
      </w:r>
      <w:r>
        <w:rPr>
          <w:rStyle w:val="StyleUnderline"/>
        </w:rPr>
        <w:t xml:space="preserve"> causes of social justice and human rights</w:t>
      </w:r>
      <w:r>
        <w:rPr>
          <w:sz w:val="14"/>
        </w:rPr>
        <w:t xml:space="preserve">. </w:t>
      </w:r>
      <w:r>
        <w:rPr>
          <w:rStyle w:val="StyleUnderline"/>
        </w:rPr>
        <w:t xml:space="preserve">And they have done so </w:t>
      </w:r>
      <w:r w:rsidRPr="009573B0">
        <w:rPr>
          <w:rStyle w:val="StyleUnderline"/>
          <w:highlight w:val="yellow"/>
        </w:rPr>
        <w:t xml:space="preserve">with </w:t>
      </w:r>
      <w:r w:rsidRPr="009573B0">
        <w:rPr>
          <w:rStyle w:val="Emphasis"/>
          <w:highlight w:val="yellow"/>
        </w:rPr>
        <w:t>clear</w:t>
      </w:r>
      <w:r>
        <w:rPr>
          <w:rStyle w:val="Emphasis"/>
        </w:rPr>
        <w:t xml:space="preserve">-eyed </w:t>
      </w:r>
      <w:r w:rsidRPr="009573B0">
        <w:rPr>
          <w:rStyle w:val="Emphasis"/>
          <w:highlight w:val="yellow"/>
        </w:rPr>
        <w:t>understanding</w:t>
      </w:r>
      <w:r w:rsidRPr="009573B0">
        <w:rPr>
          <w:rStyle w:val="StyleUnderline"/>
          <w:highlight w:val="yellow"/>
        </w:rPr>
        <w:t xml:space="preserve"> about</w:t>
      </w:r>
      <w:r>
        <w:rPr>
          <w:rStyle w:val="StyleUnderline"/>
        </w:rPr>
        <w:t xml:space="preserve"> the </w:t>
      </w:r>
      <w:r>
        <w:rPr>
          <w:rStyle w:val="Emphasis"/>
        </w:rPr>
        <w:t>limits</w:t>
      </w:r>
      <w:r>
        <w:rPr>
          <w:rStyle w:val="StyleUnderline"/>
        </w:rPr>
        <w:t xml:space="preserve"> and </w:t>
      </w:r>
      <w:r>
        <w:rPr>
          <w:rStyle w:val="Emphasis"/>
        </w:rPr>
        <w:t>costs</w:t>
      </w:r>
      <w:r>
        <w:rPr>
          <w:rStyle w:val="StyleUnderline"/>
        </w:rPr>
        <w:t xml:space="preserve"> of litigation as well as </w:t>
      </w:r>
      <w:r w:rsidRPr="009573B0">
        <w:rPr>
          <w:rStyle w:val="StyleUnderline"/>
          <w:highlight w:val="yellow"/>
        </w:rPr>
        <w:t xml:space="preserve">the most </w:t>
      </w:r>
      <w:r w:rsidRPr="009573B0">
        <w:rPr>
          <w:rStyle w:val="Emphasis"/>
          <w:highlight w:val="yellow"/>
        </w:rPr>
        <w:t>promising</w:t>
      </w:r>
      <w:r>
        <w:rPr>
          <w:sz w:val="14"/>
        </w:rPr>
        <w:t xml:space="preserve">, </w:t>
      </w:r>
      <w:r>
        <w:rPr>
          <w:rStyle w:val="StyleUnderline"/>
        </w:rPr>
        <w:t xml:space="preserve">if </w:t>
      </w:r>
      <w:r w:rsidRPr="009573B0">
        <w:rPr>
          <w:rStyle w:val="Emphasis"/>
          <w:highlight w:val="yellow"/>
        </w:rPr>
        <w:t>contingent</w:t>
      </w:r>
      <w:r w:rsidRPr="009573B0">
        <w:rPr>
          <w:sz w:val="14"/>
          <w:highlight w:val="yellow"/>
        </w:rPr>
        <w:t xml:space="preserve">, </w:t>
      </w:r>
      <w:r w:rsidRPr="009573B0">
        <w:rPr>
          <w:rStyle w:val="StyleUnderline"/>
          <w:highlight w:val="yellow"/>
        </w:rPr>
        <w:t>strategies of political action</w:t>
      </w:r>
      <w:r>
        <w:rPr>
          <w:rStyle w:val="StyleUnderline"/>
        </w:rPr>
        <w:t xml:space="preserve"> </w:t>
      </w:r>
      <w:r>
        <w:rPr>
          <w:rStyle w:val="Emphasis"/>
        </w:rPr>
        <w:t>beyond</w:t>
      </w:r>
      <w:r>
        <w:rPr>
          <w:rStyle w:val="StyleUnderline"/>
        </w:rPr>
        <w:t xml:space="preserve"> litigation</w:t>
      </w:r>
      <w:r>
        <w:rPr>
          <w:sz w:val="14"/>
        </w:rPr>
        <w:t>.</w:t>
      </w:r>
    </w:p>
    <w:p w14:paraId="5088260E" w14:textId="77777777" w:rsidR="00787D2C" w:rsidRDefault="00787D2C" w:rsidP="00787D2C">
      <w:pPr>
        <w:rPr>
          <w:sz w:val="14"/>
        </w:rPr>
      </w:pPr>
      <w:r>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9573B0">
        <w:rPr>
          <w:rStyle w:val="StyleUnderline"/>
          <w:highlight w:val="yellow"/>
        </w:rPr>
        <w:t>Legal norms</w:t>
      </w:r>
      <w:r>
        <w:rPr>
          <w:rStyle w:val="StyleUnderline"/>
        </w:rPr>
        <w:t xml:space="preserve"> and ideas</w:t>
      </w:r>
      <w:r>
        <w:rPr>
          <w:sz w:val="14"/>
        </w:rPr>
        <w:t xml:space="preserve">, we noted earlier, </w:t>
      </w:r>
      <w:r w:rsidRPr="009573B0">
        <w:rPr>
          <w:rStyle w:val="Emphasis"/>
          <w:highlight w:val="yellow"/>
        </w:rPr>
        <w:t>saturate</w:t>
      </w:r>
      <w:r w:rsidRPr="009573B0">
        <w:rPr>
          <w:rStyle w:val="StyleUnderline"/>
          <w:highlight w:val="yellow"/>
        </w:rPr>
        <w:t xml:space="preserve"> society</w:t>
      </w:r>
      <w:r>
        <w:rPr>
          <w:rStyle w:val="StyleUnderline"/>
        </w:rPr>
        <w:t xml:space="preserve"> and the state alike</w:t>
      </w:r>
      <w:r>
        <w:rPr>
          <w:sz w:val="14"/>
        </w:rPr>
        <w:t xml:space="preserve">, </w:t>
      </w:r>
      <w:r>
        <w:rPr>
          <w:rStyle w:val="StyleUnderline"/>
        </w:rPr>
        <w:t xml:space="preserve">constituting relations </w:t>
      </w:r>
      <w:r w:rsidRPr="009573B0">
        <w:rPr>
          <w:rStyle w:val="StyleUnderline"/>
          <w:highlight w:val="yellow"/>
        </w:rPr>
        <w:t xml:space="preserve">at </w:t>
      </w:r>
      <w:r w:rsidRPr="009573B0">
        <w:rPr>
          <w:rStyle w:val="Emphasis"/>
          <w:highlight w:val="yellow"/>
        </w:rPr>
        <w:t>many levels</w:t>
      </w:r>
      <w:r>
        <w:rPr>
          <w:rStyle w:val="StyleUnderline"/>
        </w:rPr>
        <w:t xml:space="preserve"> of practice</w:t>
      </w:r>
      <w:r>
        <w:rPr>
          <w:sz w:val="14"/>
        </w:rPr>
        <w:t xml:space="preserve">. </w:t>
      </w:r>
      <w:r w:rsidRPr="009573B0">
        <w:rPr>
          <w:rStyle w:val="StyleUnderline"/>
          <w:highlight w:val="yellow"/>
        </w:rPr>
        <w:t>Law</w:t>
      </w:r>
      <w:r>
        <w:rPr>
          <w:rStyle w:val="StyleUnderline"/>
        </w:rPr>
        <w:t xml:space="preserve"> as ideology can be viewed both </w:t>
      </w:r>
      <w:r>
        <w:rPr>
          <w:rStyle w:val="Emphasis"/>
        </w:rPr>
        <w:t>instrumentally</w:t>
      </w:r>
      <w:r>
        <w:rPr>
          <w:sz w:val="14"/>
        </w:rPr>
        <w:t xml:space="preserve">, </w:t>
      </w:r>
      <w:r>
        <w:rPr>
          <w:rStyle w:val="StyleUnderline"/>
        </w:rPr>
        <w:t>as</w:t>
      </w:r>
      <w:r>
        <w:rPr>
          <w:sz w:val="14"/>
        </w:rPr>
        <w:t xml:space="preserve"> “</w:t>
      </w:r>
      <w:r>
        <w:rPr>
          <w:rStyle w:val="StyleUnderline"/>
        </w:rPr>
        <w:t>mediating and reinforcing</w:t>
      </w:r>
      <w:r>
        <w:rPr>
          <w:sz w:val="14"/>
        </w:rPr>
        <w:t xml:space="preserve">” </w:t>
      </w:r>
      <w:r>
        <w:rPr>
          <w:rStyle w:val="StyleUnderline"/>
        </w:rPr>
        <w:t xml:space="preserve">as well as </w:t>
      </w:r>
      <w:r>
        <w:rPr>
          <w:rStyle w:val="Emphasis"/>
        </w:rPr>
        <w:t>challenging</w:t>
      </w:r>
      <w:r>
        <w:rPr>
          <w:rStyle w:val="StyleUnderline"/>
        </w:rPr>
        <w:t xml:space="preserve"> hierarchical power relations</w:t>
      </w:r>
      <w:r>
        <w:rPr>
          <w:sz w:val="14"/>
        </w:rPr>
        <w:t xml:space="preserve">, </w:t>
      </w:r>
      <w:r>
        <w:rPr>
          <w:rStyle w:val="StyleUnderline"/>
        </w:rPr>
        <w:t xml:space="preserve">and </w:t>
      </w:r>
      <w:r>
        <w:rPr>
          <w:rStyle w:val="Emphasis"/>
        </w:rPr>
        <w:t>structurally</w:t>
      </w:r>
      <w:r>
        <w:rPr>
          <w:sz w:val="14"/>
        </w:rPr>
        <w:t xml:space="preserve">, </w:t>
      </w:r>
      <w:r>
        <w:rPr>
          <w:rStyle w:val="StyleUnderline"/>
        </w:rPr>
        <w:t xml:space="preserve">as a </w:t>
      </w:r>
      <w:r>
        <w:rPr>
          <w:rStyle w:val="Emphasis"/>
        </w:rPr>
        <w:t>metalevel</w:t>
      </w:r>
      <w:r>
        <w:rPr>
          <w:sz w:val="14"/>
        </w:rPr>
        <w:t xml:space="preserve"> intersubjective </w:t>
      </w:r>
      <w:r>
        <w:rPr>
          <w:rStyle w:val="Emphasis"/>
        </w:rPr>
        <w:t>terrain</w:t>
      </w:r>
      <w:r>
        <w:rPr>
          <w:rStyle w:val="StyleUnderline"/>
        </w:rPr>
        <w:t xml:space="preserve"> for constructing and justifying those relations</w:t>
      </w:r>
      <w:r>
        <w:rPr>
          <w:sz w:val="14"/>
        </w:rPr>
        <w:t xml:space="preserve">. </w:t>
      </w:r>
      <w:r>
        <w:rPr>
          <w:rStyle w:val="StyleUnderline"/>
        </w:rPr>
        <w:t xml:space="preserve">Legal justification </w:t>
      </w:r>
      <w:r w:rsidRPr="009573B0">
        <w:rPr>
          <w:rStyle w:val="StyleUnderline"/>
          <w:highlight w:val="yellow"/>
        </w:rPr>
        <w:t xml:space="preserve">should </w:t>
      </w:r>
      <w:r w:rsidRPr="009573B0">
        <w:rPr>
          <w:rStyle w:val="Emphasis"/>
          <w:highlight w:val="yellow"/>
        </w:rPr>
        <w:t>not</w:t>
      </w:r>
      <w:r>
        <w:rPr>
          <w:sz w:val="14"/>
        </w:rPr>
        <w:t xml:space="preserve">, Thompson insisted, </w:t>
      </w:r>
      <w:r w:rsidRPr="009573B0">
        <w:rPr>
          <w:rStyle w:val="StyleUnderline"/>
          <w:highlight w:val="yellow"/>
        </w:rPr>
        <w:t>be viewed</w:t>
      </w:r>
      <w:r>
        <w:rPr>
          <w:sz w:val="14"/>
        </w:rPr>
        <w:t xml:space="preserve"> primarily </w:t>
      </w:r>
      <w:r w:rsidRPr="009573B0">
        <w:rPr>
          <w:rStyle w:val="StyleUnderline"/>
          <w:highlight w:val="yellow"/>
        </w:rPr>
        <w:t xml:space="preserve">as </w:t>
      </w:r>
      <w:r w:rsidRPr="009573B0">
        <w:rPr>
          <w:rStyle w:val="Emphasis"/>
          <w:highlight w:val="yellow"/>
        </w:rPr>
        <w:t>mystification</w:t>
      </w:r>
      <w:r>
        <w:rPr>
          <w:sz w:val="14"/>
        </w:rPr>
        <w:t xml:space="preserve">, </w:t>
      </w:r>
      <w:r>
        <w:rPr>
          <w:rStyle w:val="StyleUnderline"/>
        </w:rPr>
        <w:t xml:space="preserve">as a </w:t>
      </w:r>
      <w:r>
        <w:rPr>
          <w:rStyle w:val="Emphasis"/>
        </w:rPr>
        <w:t>mask</w:t>
      </w:r>
      <w:r>
        <w:rPr>
          <w:rStyle w:val="StyleUnderline"/>
        </w:rPr>
        <w:t xml:space="preserve"> obscuring material relations in the consciousness of ordinary subjects</w:t>
      </w:r>
      <w:r>
        <w:rPr>
          <w:sz w:val="14"/>
        </w:rPr>
        <w:t xml:space="preserve">. Rather, </w:t>
      </w:r>
      <w:r>
        <w:rPr>
          <w:rStyle w:val="StyleUnderline"/>
        </w:rPr>
        <w:t>legal ideology is</w:t>
      </w:r>
      <w:r>
        <w:rPr>
          <w:sz w:val="14"/>
        </w:rPr>
        <w:t xml:space="preserve"> routinely on display in the (racialized and gen-dered) “class theatre” but </w:t>
      </w:r>
      <w:r>
        <w:rPr>
          <w:rStyle w:val="Emphasis"/>
        </w:rPr>
        <w:t>rife with contradictions</w:t>
      </w:r>
      <w:r>
        <w:rPr>
          <w:sz w:val="14"/>
        </w:rPr>
        <w:t xml:space="preserve">, </w:t>
      </w:r>
      <w:r>
        <w:rPr>
          <w:rStyle w:val="StyleUnderline"/>
        </w:rPr>
        <w:t xml:space="preserve">and it is law’s ideological tensions and indeterminacy that provide </w:t>
      </w:r>
      <w:r>
        <w:rPr>
          <w:rStyle w:val="Emphasis"/>
        </w:rPr>
        <w:t>spaces</w:t>
      </w:r>
      <w:r>
        <w:rPr>
          <w:rStyle w:val="StyleUnderline"/>
        </w:rPr>
        <w:t xml:space="preserve"> and </w:t>
      </w:r>
      <w:r>
        <w:rPr>
          <w:rStyle w:val="Emphasis"/>
        </w:rPr>
        <w:t>resources</w:t>
      </w:r>
      <w:r>
        <w:rPr>
          <w:rStyle w:val="StyleUnderline"/>
        </w:rPr>
        <w:t xml:space="preserve"> for contestation</w:t>
      </w:r>
      <w:r>
        <w:rPr>
          <w:sz w:val="14"/>
        </w:rPr>
        <w:t xml:space="preserve">. To cite Thompson’s very famous but arguably underappreciated words, The rhetoric and the rules of a society are something a great deal more than sham. </w:t>
      </w:r>
      <w:r>
        <w:rPr>
          <w:rStyle w:val="StyleUnderline"/>
        </w:rPr>
        <w:t xml:space="preserve">In the </w:t>
      </w:r>
      <w:r>
        <w:rPr>
          <w:rStyle w:val="Emphasis"/>
        </w:rPr>
        <w:t>same moment</w:t>
      </w:r>
      <w:r>
        <w:rPr>
          <w:rStyle w:val="StyleUnderline"/>
        </w:rPr>
        <w:t xml:space="preserve"> they may </w:t>
      </w:r>
      <w:r>
        <w:rPr>
          <w:rStyle w:val="Emphasis"/>
        </w:rPr>
        <w:t>modify</w:t>
      </w:r>
      <w:r>
        <w:rPr>
          <w:sz w:val="14"/>
        </w:rPr>
        <w:t xml:space="preserve">, in profound ways, </w:t>
      </w:r>
      <w:r>
        <w:rPr>
          <w:rStyle w:val="StyleUnderline"/>
        </w:rPr>
        <w:t>the behavior of the powerful</w:t>
      </w:r>
      <w:r>
        <w:rPr>
          <w:sz w:val="14"/>
        </w:rPr>
        <w:t xml:space="preserve">, </w:t>
      </w:r>
      <w:r>
        <w:rPr>
          <w:rStyle w:val="StyleUnderline"/>
        </w:rPr>
        <w:t xml:space="preserve">and </w:t>
      </w:r>
      <w:r>
        <w:rPr>
          <w:rStyle w:val="Emphasis"/>
        </w:rPr>
        <w:t>mystify</w:t>
      </w:r>
      <w:r>
        <w:rPr>
          <w:rStyle w:val="StyleUnderline"/>
        </w:rPr>
        <w:t xml:space="preserve"> the powerless</w:t>
      </w:r>
      <w:r>
        <w:rPr>
          <w:sz w:val="14"/>
        </w:rPr>
        <w:t xml:space="preserve">. </w:t>
      </w:r>
      <w:r w:rsidRPr="009573B0">
        <w:rPr>
          <w:rStyle w:val="StyleUnderline"/>
          <w:highlight w:val="yellow"/>
        </w:rPr>
        <w:t xml:space="preserve">They may </w:t>
      </w:r>
      <w:r w:rsidRPr="009573B0">
        <w:rPr>
          <w:rStyle w:val="Emphasis"/>
          <w:highlight w:val="yellow"/>
        </w:rPr>
        <w:t>disguise</w:t>
      </w:r>
      <w:r>
        <w:rPr>
          <w:rStyle w:val="StyleUnderline"/>
        </w:rPr>
        <w:t xml:space="preserve"> the true realities of </w:t>
      </w:r>
      <w:r w:rsidRPr="009573B0">
        <w:rPr>
          <w:rStyle w:val="StyleUnderline"/>
          <w:highlight w:val="yellow"/>
        </w:rPr>
        <w:t>power</w:t>
      </w:r>
      <w:r w:rsidRPr="009573B0">
        <w:rPr>
          <w:sz w:val="14"/>
          <w:highlight w:val="yellow"/>
        </w:rPr>
        <w:t xml:space="preserve">, </w:t>
      </w:r>
      <w:r w:rsidRPr="009573B0">
        <w:rPr>
          <w:rStyle w:val="StyleUnderline"/>
          <w:highlight w:val="yellow"/>
        </w:rPr>
        <w:t>but</w:t>
      </w:r>
      <w:r w:rsidRPr="009573B0">
        <w:rPr>
          <w:sz w:val="14"/>
          <w:highlight w:val="yellow"/>
        </w:rPr>
        <w:t xml:space="preserve">, </w:t>
      </w:r>
      <w:r w:rsidRPr="009573B0">
        <w:rPr>
          <w:rStyle w:val="Emphasis"/>
          <w:sz w:val="30"/>
          <w:szCs w:val="30"/>
          <w:highlight w:val="yellow"/>
        </w:rPr>
        <w:t>at the same time</w:t>
      </w:r>
      <w:r>
        <w:rPr>
          <w:sz w:val="14"/>
        </w:rPr>
        <w:t xml:space="preserve">, </w:t>
      </w:r>
      <w:r>
        <w:rPr>
          <w:rStyle w:val="StyleUnderline"/>
        </w:rPr>
        <w:t xml:space="preserve">they may </w:t>
      </w:r>
      <w:r w:rsidRPr="009573B0">
        <w:rPr>
          <w:rStyle w:val="Emphasis"/>
          <w:highlight w:val="yellow"/>
        </w:rPr>
        <w:t>curb</w:t>
      </w:r>
      <w:r w:rsidRPr="009573B0">
        <w:rPr>
          <w:rStyle w:val="StyleUnderline"/>
          <w:highlight w:val="yellow"/>
        </w:rPr>
        <w:t xml:space="preserve"> that power and </w:t>
      </w:r>
      <w:r w:rsidRPr="009573B0">
        <w:rPr>
          <w:rStyle w:val="Emphasis"/>
          <w:highlight w:val="yellow"/>
        </w:rPr>
        <w:t>check</w:t>
      </w:r>
      <w:r>
        <w:rPr>
          <w:rStyle w:val="StyleUnderline"/>
        </w:rPr>
        <w:t xml:space="preserve"> its intrusions</w:t>
      </w:r>
      <w:r>
        <w:rPr>
          <w:sz w:val="14"/>
        </w:rPr>
        <w:t xml:space="preserve">. </w:t>
      </w:r>
      <w:r>
        <w:rPr>
          <w:rStyle w:val="StyleUnderline"/>
        </w:rPr>
        <w:t xml:space="preserve">And it is </w:t>
      </w:r>
      <w:r w:rsidRPr="009573B0">
        <w:rPr>
          <w:rStyle w:val="StyleUnderline"/>
          <w:highlight w:val="yellow"/>
        </w:rPr>
        <w:t xml:space="preserve">often from </w:t>
      </w:r>
      <w:r w:rsidRPr="009573B0">
        <w:rPr>
          <w:rStyle w:val="Emphasis"/>
          <w:highlight w:val="yellow"/>
        </w:rPr>
        <w:t>within</w:t>
      </w:r>
      <w:r>
        <w:rPr>
          <w:sz w:val="14"/>
        </w:rPr>
        <w:t xml:space="preserve"> that very rhetoric (of </w:t>
      </w:r>
      <w:r>
        <w:rPr>
          <w:rStyle w:val="StyleUnderline"/>
        </w:rPr>
        <w:t>law</w:t>
      </w:r>
      <w:r>
        <w:rPr>
          <w:sz w:val="14"/>
        </w:rPr>
        <w:t xml:space="preserve">) </w:t>
      </w:r>
      <w:r w:rsidRPr="009573B0">
        <w:rPr>
          <w:rStyle w:val="StyleUnderline"/>
          <w:highlight w:val="yellow"/>
        </w:rPr>
        <w:t>that</w:t>
      </w:r>
      <w:r>
        <w:rPr>
          <w:rStyle w:val="StyleUnderline"/>
        </w:rPr>
        <w:t xml:space="preserve"> a </w:t>
      </w:r>
      <w:r w:rsidRPr="009573B0">
        <w:rPr>
          <w:rStyle w:val="Emphasis"/>
          <w:highlight w:val="yellow"/>
        </w:rPr>
        <w:t>radical critique</w:t>
      </w:r>
      <w:r>
        <w:rPr>
          <w:rStyle w:val="StyleUnderline"/>
        </w:rPr>
        <w:t xml:space="preserve"> of the practice</w:t>
      </w:r>
      <w:r>
        <w:rPr>
          <w:sz w:val="14"/>
        </w:rPr>
        <w:t xml:space="preserve"> of the society </w:t>
      </w:r>
      <w:r w:rsidRPr="009573B0">
        <w:rPr>
          <w:rStyle w:val="StyleUnderline"/>
          <w:highlight w:val="yellow"/>
        </w:rPr>
        <w:t>is developed</w:t>
      </w:r>
      <w:r>
        <w:rPr>
          <w:sz w:val="14"/>
        </w:rPr>
        <w:t>. (265)18</w:t>
      </w:r>
    </w:p>
    <w:p w14:paraId="1228D71B" w14:textId="77777777" w:rsidR="00787D2C" w:rsidRDefault="00787D2C" w:rsidP="00787D2C">
      <w:pPr>
        <w:rPr>
          <w:sz w:val="14"/>
        </w:rPr>
      </w:pPr>
      <w:r>
        <w:rPr>
          <w:sz w:val="14"/>
        </w:rPr>
        <w:t xml:space="preserve">We add, however, that the possibilities for and modes of strategic legal contestation tend to vary with the forms of law (discussed earlier) that govern specific institutional contexts and constructions of contending subjects. </w:t>
      </w:r>
      <w:r>
        <w:rPr>
          <w:rStyle w:val="StyleUnderline"/>
        </w:rPr>
        <w:t>Much legal contestation takes place among recognized rights-bearing citizen subjects and groups</w:t>
      </w:r>
      <w:r>
        <w:rPr>
          <w:sz w:val="14"/>
        </w:rPr>
        <w:t xml:space="preserve">, usually represented by legal or political elites, </w:t>
      </w:r>
      <w:r>
        <w:rPr>
          <w:rStyle w:val="StyleUnderline"/>
        </w:rPr>
        <w:t xml:space="preserve">over </w:t>
      </w:r>
      <w:r>
        <w:rPr>
          <w:rStyle w:val="Emphasis"/>
        </w:rPr>
        <w:t>means</w:t>
      </w:r>
      <w:r>
        <w:rPr>
          <w:rStyle w:val="StyleUnderline"/>
        </w:rPr>
        <w:t xml:space="preserve"> and </w:t>
      </w:r>
      <w:r>
        <w:rPr>
          <w:rStyle w:val="Emphasis"/>
        </w:rPr>
        <w:t>degrees</w:t>
      </w:r>
      <w:r>
        <w:rPr>
          <w:rStyle w:val="StyleUnderline"/>
        </w:rPr>
        <w:t xml:space="preserve"> of legal enforcement or</w:t>
      </w:r>
      <w:r>
        <w:rPr>
          <w:sz w:val="14"/>
        </w:rPr>
        <w:t xml:space="preserve"> the authoritative meaning of general, often clashing, liberal </w:t>
      </w:r>
      <w:r>
        <w:rPr>
          <w:rStyle w:val="StyleUnderline"/>
        </w:rPr>
        <w:t>legal principles</w:t>
      </w:r>
      <w:r>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9573B0">
        <w:rPr>
          <w:rStyle w:val="Emphasis"/>
          <w:highlight w:val="yellow"/>
        </w:rPr>
        <w:t>routine</w:t>
      </w:r>
      <w:r>
        <w:rPr>
          <w:sz w:val="14"/>
        </w:rPr>
        <w:t xml:space="preserve"> “liberal” </w:t>
      </w:r>
      <w:r w:rsidRPr="009573B0">
        <w:rPr>
          <w:rStyle w:val="Emphasis"/>
          <w:highlight w:val="yellow"/>
        </w:rPr>
        <w:t>legal</w:t>
      </w:r>
      <w:r>
        <w:rPr>
          <w:sz w:val="14"/>
        </w:rPr>
        <w:t xml:space="preserve"> mobilization </w:t>
      </w:r>
      <w:r w:rsidRPr="009573B0">
        <w:rPr>
          <w:rStyle w:val="Emphasis"/>
          <w:highlight w:val="yellow"/>
        </w:rPr>
        <w:t>policy analysis</w:t>
      </w:r>
      <w:r>
        <w:rPr>
          <w:sz w:val="14"/>
        </w:rPr>
        <w:t xml:space="preserve">, and it </w:t>
      </w:r>
      <w:r w:rsidRPr="009573B0">
        <w:rPr>
          <w:rStyle w:val="StyleUnderline"/>
          <w:highlight w:val="yellow"/>
        </w:rPr>
        <w:t xml:space="preserve">is </w:t>
      </w:r>
      <w:r w:rsidRPr="009573B0">
        <w:rPr>
          <w:rStyle w:val="Emphasis"/>
          <w:highlight w:val="yellow"/>
        </w:rPr>
        <w:t>important</w:t>
      </w:r>
      <w:r>
        <w:rPr>
          <w:sz w:val="14"/>
        </w:rPr>
        <w:t xml:space="preserve">. </w:t>
      </w:r>
      <w:r>
        <w:rPr>
          <w:rStyle w:val="StyleUnderline"/>
        </w:rPr>
        <w:t>Scholarly study of variable institutional opportunities and unequal instrumental group resources thus makes sense</w:t>
      </w:r>
      <w:r>
        <w:rPr>
          <w:sz w:val="14"/>
        </w:rPr>
        <w:t xml:space="preserve">, the legal analog of analyzing interest group politics (Epp 1998, 2010; Paris 2010). Yet </w:t>
      </w:r>
      <w:r>
        <w:rPr>
          <w:rStyle w:val="StyleUnderline"/>
        </w:rPr>
        <w:t>other struggles</w:t>
      </w:r>
      <w:r>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3D0EF7D" w14:textId="77777777" w:rsidR="00787D2C" w:rsidRDefault="00787D2C" w:rsidP="00787D2C">
      <w:pPr>
        <w:rPr>
          <w:sz w:val="14"/>
        </w:rPr>
      </w:pPr>
      <w:r>
        <w:rPr>
          <w:sz w:val="14"/>
        </w:rPr>
        <w:t xml:space="preserve">But much contestation instead </w:t>
      </w:r>
      <w:r>
        <w:rPr>
          <w:rStyle w:val="StyleUnderline"/>
        </w:rPr>
        <w:t xml:space="preserve">involves efforts by </w:t>
      </w:r>
      <w:r w:rsidRPr="009573B0">
        <w:rPr>
          <w:rStyle w:val="StyleUnderline"/>
          <w:highlight w:val="yellow"/>
        </w:rPr>
        <w:t>subaltern</w:t>
      </w:r>
      <w:r>
        <w:rPr>
          <w:sz w:val="14"/>
        </w:rPr>
        <w:t xml:space="preserve"> semifree or unfree </w:t>
      </w:r>
      <w:r w:rsidRPr="009573B0">
        <w:rPr>
          <w:rStyle w:val="StyleUnderline"/>
          <w:highlight w:val="yellow"/>
        </w:rPr>
        <w:t>groups</w:t>
      </w:r>
      <w:r>
        <w:rPr>
          <w:rStyle w:val="StyleUnderline"/>
        </w:rPr>
        <w:t xml:space="preserve"> to </w:t>
      </w:r>
      <w:r w:rsidRPr="009573B0">
        <w:rPr>
          <w:rStyle w:val="StyleUnderline"/>
          <w:highlight w:val="yellow"/>
        </w:rPr>
        <w:t>mobilize</w:t>
      </w:r>
      <w:r>
        <w:rPr>
          <w:rStyle w:val="StyleUnderline"/>
        </w:rPr>
        <w:t xml:space="preserve"> </w:t>
      </w:r>
      <w:r>
        <w:rPr>
          <w:rStyle w:val="Emphasis"/>
        </w:rPr>
        <w:t xml:space="preserve">liberal </w:t>
      </w:r>
      <w:r w:rsidRPr="009573B0">
        <w:rPr>
          <w:rStyle w:val="Emphasis"/>
          <w:highlight w:val="yellow"/>
        </w:rPr>
        <w:t>legal principles</w:t>
      </w:r>
      <w:r>
        <w:rPr>
          <w:sz w:val="14"/>
        </w:rPr>
        <w:t xml:space="preserve"> of equal treatment </w:t>
      </w:r>
      <w:r>
        <w:rPr>
          <w:rStyle w:val="StyleUnderline"/>
        </w:rPr>
        <w:t xml:space="preserve">to </w:t>
      </w:r>
      <w:r>
        <w:rPr>
          <w:rStyle w:val="Emphasis"/>
        </w:rPr>
        <w:t>challenge</w:t>
      </w:r>
      <w:r>
        <w:rPr>
          <w:rStyle w:val="StyleUnderline"/>
        </w:rPr>
        <w:t xml:space="preserve"> the overtly repressive forms of institutionalized social control and domination in various zones of society</w:t>
      </w:r>
      <w:r>
        <w:rPr>
          <w:sz w:val="14"/>
        </w:rPr>
        <w:t xml:space="preserve">, thus </w:t>
      </w:r>
      <w:r>
        <w:rPr>
          <w:rStyle w:val="StyleUnderline"/>
        </w:rPr>
        <w:t xml:space="preserve">endeavoring </w:t>
      </w:r>
      <w:r w:rsidRPr="009573B0">
        <w:rPr>
          <w:rStyle w:val="StyleUnderline"/>
          <w:highlight w:val="yellow"/>
        </w:rPr>
        <w:t xml:space="preserve">to </w:t>
      </w:r>
      <w:r w:rsidRPr="009573B0">
        <w:rPr>
          <w:rStyle w:val="Emphasis"/>
          <w:highlight w:val="yellow"/>
        </w:rPr>
        <w:t>expand</w:t>
      </w:r>
      <w:r>
        <w:rPr>
          <w:rStyle w:val="StyleUnderline"/>
        </w:rPr>
        <w:t xml:space="preserve"> the promises of </w:t>
      </w:r>
      <w:r>
        <w:rPr>
          <w:rStyle w:val="Emphasis"/>
        </w:rPr>
        <w:t xml:space="preserve">liberal </w:t>
      </w:r>
      <w:r w:rsidRPr="009573B0">
        <w:rPr>
          <w:rStyle w:val="Emphasis"/>
          <w:highlight w:val="yellow"/>
        </w:rPr>
        <w:t>legal equality</w:t>
      </w:r>
      <w:r>
        <w:rPr>
          <w:rStyle w:val="StyleUnderline"/>
        </w:rPr>
        <w:t xml:space="preserve"> to historically marginalized subjects and illiberally governed institutional spaces</w:t>
      </w:r>
      <w:r>
        <w:rPr>
          <w:sz w:val="14"/>
        </w:rPr>
        <w:t xml:space="preserve">. The history of </w:t>
      </w:r>
      <w:r w:rsidRPr="009573B0">
        <w:rPr>
          <w:rStyle w:val="Emphasis"/>
          <w:highlight w:val="yellow"/>
        </w:rPr>
        <w:t>workers’ class struggles</w:t>
      </w:r>
      <w:r>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Pr>
          <w:rStyle w:val="StyleUnderline"/>
        </w:rPr>
        <w:t xml:space="preserve">routinely </w:t>
      </w:r>
      <w:r w:rsidRPr="009573B0">
        <w:rPr>
          <w:rStyle w:val="StyleUnderline"/>
          <w:highlight w:val="yellow"/>
        </w:rPr>
        <w:t>take this</w:t>
      </w:r>
      <w:r>
        <w:rPr>
          <w:rStyle w:val="StyleUnderline"/>
        </w:rPr>
        <w:t xml:space="preserve"> more ambitious</w:t>
      </w:r>
      <w:r>
        <w:rPr>
          <w:sz w:val="14"/>
        </w:rPr>
        <w:t xml:space="preserve">, </w:t>
      </w:r>
      <w:r>
        <w:rPr>
          <w:rStyle w:val="StyleUnderline"/>
        </w:rPr>
        <w:t xml:space="preserve">systematically </w:t>
      </w:r>
      <w:r w:rsidRPr="009573B0">
        <w:rPr>
          <w:rStyle w:val="Emphasis"/>
          <w:highlight w:val="yellow"/>
        </w:rPr>
        <w:t>reform-oriented</w:t>
      </w:r>
      <w:r w:rsidRPr="009573B0">
        <w:rPr>
          <w:rStyle w:val="StyleUnderline"/>
          <w:highlight w:val="yellow"/>
        </w:rPr>
        <w:t xml:space="preserve"> character</w:t>
      </w:r>
      <w:r>
        <w:rPr>
          <w:sz w:val="14"/>
        </w:rPr>
        <w:t xml:space="preserve"> as well (Smith 1997). For example, </w:t>
      </w:r>
      <w:r>
        <w:rPr>
          <w:rStyle w:val="StyleUnderline"/>
        </w:rPr>
        <w:t xml:space="preserve">liberal equality principles have provided </w:t>
      </w:r>
      <w:r>
        <w:rPr>
          <w:rStyle w:val="Emphasis"/>
        </w:rPr>
        <w:t>useful</w:t>
      </w:r>
      <w:r>
        <w:rPr>
          <w:rStyle w:val="StyleUnderline"/>
        </w:rPr>
        <w:t xml:space="preserve"> if </w:t>
      </w:r>
      <w:r>
        <w:rPr>
          <w:rStyle w:val="Emphasis"/>
        </w:rPr>
        <w:t>limited</w:t>
      </w:r>
      <w:r>
        <w:rPr>
          <w:rStyle w:val="StyleUnderline"/>
        </w:rPr>
        <w:t xml:space="preserve"> resources for challenges to de facto as well as de jure </w:t>
      </w:r>
      <w:r>
        <w:rPr>
          <w:rStyle w:val="Emphasis"/>
        </w:rPr>
        <w:t>racial segregation</w:t>
      </w:r>
      <w:r>
        <w:rPr>
          <w:sz w:val="14"/>
        </w:rPr>
        <w:t xml:space="preserve"> in public and workplace institutions </w:t>
      </w:r>
      <w:r>
        <w:rPr>
          <w:rStyle w:val="StyleUnderline"/>
        </w:rPr>
        <w:t xml:space="preserve">as well as racially targeted </w:t>
      </w:r>
      <w:r>
        <w:rPr>
          <w:rStyle w:val="Emphasis"/>
        </w:rPr>
        <w:t>police violence</w:t>
      </w:r>
      <w:r>
        <w:rPr>
          <w:sz w:val="14"/>
        </w:rPr>
        <w:t xml:space="preserve">—a classic manifestation of repressive law—over the last century, </w:t>
      </w:r>
      <w:r w:rsidRPr="009573B0">
        <w:rPr>
          <w:rStyle w:val="StyleUnderline"/>
          <w:highlight w:val="yellow"/>
        </w:rPr>
        <w:t>from</w:t>
      </w:r>
      <w:r>
        <w:rPr>
          <w:rStyle w:val="StyleUnderline"/>
        </w:rPr>
        <w:t xml:space="preserve"> the</w:t>
      </w:r>
      <w:r>
        <w:rPr>
          <w:sz w:val="14"/>
        </w:rPr>
        <w:t xml:space="preserve"> early </w:t>
      </w:r>
      <w:r w:rsidRPr="009573B0">
        <w:rPr>
          <w:rStyle w:val="Emphasis"/>
          <w:highlight w:val="yellow"/>
        </w:rPr>
        <w:t>NAACP</w:t>
      </w:r>
      <w:r>
        <w:rPr>
          <w:sz w:val="14"/>
        </w:rPr>
        <w:t xml:space="preserve"> </w:t>
      </w:r>
      <w:r>
        <w:rPr>
          <w:rStyle w:val="StyleUnderline"/>
        </w:rPr>
        <w:t>through</w:t>
      </w:r>
      <w:r>
        <w:rPr>
          <w:sz w:val="14"/>
        </w:rPr>
        <w:t xml:space="preserve"> the </w:t>
      </w:r>
      <w:r w:rsidRPr="009573B0">
        <w:rPr>
          <w:rStyle w:val="Emphasis"/>
          <w:highlight w:val="yellow"/>
        </w:rPr>
        <w:t>B</w:t>
      </w:r>
      <w:r>
        <w:rPr>
          <w:sz w:val="14"/>
        </w:rPr>
        <w:t xml:space="preserve">lack </w:t>
      </w:r>
      <w:r w:rsidRPr="009573B0">
        <w:rPr>
          <w:rStyle w:val="Emphasis"/>
          <w:highlight w:val="yellow"/>
        </w:rPr>
        <w:t>L</w:t>
      </w:r>
      <w:r>
        <w:rPr>
          <w:sz w:val="14"/>
        </w:rPr>
        <w:t xml:space="preserve">ives </w:t>
      </w:r>
      <w:r w:rsidRPr="009573B0">
        <w:rPr>
          <w:rStyle w:val="Emphasis"/>
          <w:highlight w:val="yellow"/>
        </w:rPr>
        <w:t>M</w:t>
      </w:r>
      <w:r>
        <w:rPr>
          <w:sz w:val="14"/>
        </w:rPr>
        <w:t xml:space="preserve">atter movement (Francis 2014; see also Epp 2010). Similarly, the </w:t>
      </w:r>
      <w:r>
        <w:rPr>
          <w:rStyle w:val="StyleUnderline"/>
        </w:rPr>
        <w:t xml:space="preserve">appeals </w:t>
      </w:r>
      <w:r w:rsidRPr="009573B0">
        <w:rPr>
          <w:rStyle w:val="StyleUnderline"/>
          <w:highlight w:val="yellow"/>
        </w:rPr>
        <w:t>to</w:t>
      </w:r>
      <w:r>
        <w:rPr>
          <w:sz w:val="14"/>
        </w:rPr>
        <w:t xml:space="preserve"> liberal principles of equal </w:t>
      </w:r>
      <w:r>
        <w:rPr>
          <w:rStyle w:val="StyleUnderline"/>
        </w:rPr>
        <w:t>rights provided</w:t>
      </w:r>
      <w:r>
        <w:rPr>
          <w:sz w:val="14"/>
        </w:rPr>
        <w:t xml:space="preserve"> unfairly compensated </w:t>
      </w:r>
      <w:r w:rsidRPr="009573B0">
        <w:rPr>
          <w:rStyle w:val="StyleUnderline"/>
          <w:highlight w:val="yellow"/>
        </w:rPr>
        <w:t>women in</w:t>
      </w:r>
      <w:r>
        <w:rPr>
          <w:rStyle w:val="StyleUnderline"/>
        </w:rPr>
        <w:t xml:space="preserve"> gender-segregated occupations grounds for</w:t>
      </w:r>
      <w:r>
        <w:rPr>
          <w:sz w:val="14"/>
        </w:rPr>
        <w:t xml:space="preserve"> potentially </w:t>
      </w:r>
      <w:r>
        <w:rPr>
          <w:rStyle w:val="StyleUnderline"/>
        </w:rPr>
        <w:t xml:space="preserve">transformative challenges in </w:t>
      </w:r>
      <w:r w:rsidRPr="009573B0">
        <w:rPr>
          <w:rStyle w:val="StyleUnderline"/>
          <w:highlight w:val="yellow"/>
        </w:rPr>
        <w:t xml:space="preserve">the </w:t>
      </w:r>
      <w:r w:rsidRPr="009573B0">
        <w:rPr>
          <w:rStyle w:val="Emphasis"/>
          <w:highlight w:val="yellow"/>
        </w:rPr>
        <w:t>wage-equity movement</w:t>
      </w:r>
      <w:r>
        <w:rPr>
          <w:sz w:val="14"/>
        </w:rPr>
        <w:t xml:space="preserve"> during the 1970s and 1980s (McCann 1994). </w:t>
      </w:r>
      <w:r>
        <w:rPr>
          <w:rStyle w:val="StyleUnderline"/>
        </w:rPr>
        <w:t xml:space="preserve">Efforts to expand and fortify </w:t>
      </w:r>
      <w:r w:rsidRPr="009573B0">
        <w:rPr>
          <w:rStyle w:val="StyleUnderline"/>
          <w:highlight w:val="yellow"/>
        </w:rPr>
        <w:t xml:space="preserve">rights for victims of </w:t>
      </w:r>
      <w:r w:rsidRPr="009573B0">
        <w:rPr>
          <w:rStyle w:val="Emphasis"/>
          <w:highlight w:val="yellow"/>
        </w:rPr>
        <w:t>d</w:t>
      </w:r>
      <w:r>
        <w:rPr>
          <w:rStyle w:val="Emphasis"/>
        </w:rPr>
        <w:t xml:space="preserve">omestic </w:t>
      </w:r>
      <w:r w:rsidRPr="009573B0">
        <w:rPr>
          <w:rStyle w:val="Emphasis"/>
          <w:highlight w:val="yellow"/>
        </w:rPr>
        <w:t>v</w:t>
      </w:r>
      <w:r>
        <w:rPr>
          <w:rStyle w:val="Emphasis"/>
        </w:rPr>
        <w:t>iolence</w:t>
      </w:r>
      <w:r>
        <w:rPr>
          <w:rStyle w:val="StyleUnderline"/>
        </w:rPr>
        <w:t xml:space="preserve"> fit the tradition of activism as well</w:t>
      </w:r>
      <w:r>
        <w:rPr>
          <w:sz w:val="14"/>
        </w:rPr>
        <w:t xml:space="preserve"> (A.-M. Marshall 2016; Merry 2000, 2003). Finally, our historical story about how unfree, noncitizen </w:t>
      </w:r>
      <w:r w:rsidRPr="009573B0">
        <w:rPr>
          <w:rStyle w:val="Emphasis"/>
          <w:highlight w:val="yellow"/>
        </w:rPr>
        <w:t>Filipino nationals</w:t>
      </w:r>
      <w:r>
        <w:rPr>
          <w:rStyle w:val="StyleUnderline"/>
        </w:rPr>
        <w:t xml:space="preserve"> struggled to expand</w:t>
      </w:r>
      <w:r>
        <w:rPr>
          <w:sz w:val="14"/>
        </w:rPr>
        <w:t xml:space="preserve"> basic equal-protection </w:t>
      </w:r>
      <w:r>
        <w:rPr>
          <w:rStyle w:val="StyleUnderline"/>
        </w:rPr>
        <w:t>rights and to challenge multiple manifestations of repressive law at and beyond work</w:t>
      </w:r>
      <w:r>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1806F98" w14:textId="77777777" w:rsidR="00787D2C" w:rsidRDefault="00787D2C" w:rsidP="00787D2C">
      <w:pPr>
        <w:rPr>
          <w:sz w:val="14"/>
        </w:rPr>
      </w:pPr>
      <w:r>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Pr>
          <w:rStyle w:val="StyleUnderline"/>
        </w:rPr>
        <w:t>legal mobilization</w:t>
      </w:r>
      <w:r>
        <w:rPr>
          <w:sz w:val="14"/>
        </w:rPr>
        <w:t xml:space="preserve"> in practice </w:t>
      </w:r>
      <w:r w:rsidRPr="009573B0">
        <w:rPr>
          <w:rStyle w:val="Emphasis"/>
          <w:highlight w:val="yellow"/>
        </w:rPr>
        <w:t>does not require</w:t>
      </w:r>
      <w:r>
        <w:rPr>
          <w:rStyle w:val="StyleUnderline"/>
        </w:rPr>
        <w:t xml:space="preserve"> subaltern </w:t>
      </w:r>
      <w:r w:rsidRPr="009573B0">
        <w:rPr>
          <w:rStyle w:val="StyleUnderline"/>
          <w:highlight w:val="yellow"/>
        </w:rPr>
        <w:t xml:space="preserve">groups to </w:t>
      </w:r>
      <w:r w:rsidRPr="009573B0">
        <w:rPr>
          <w:rStyle w:val="Emphasis"/>
          <w:highlight w:val="yellow"/>
        </w:rPr>
        <w:t>completely accept</w:t>
      </w:r>
      <w:r>
        <w:rPr>
          <w:rStyle w:val="StyleUnderline"/>
        </w:rPr>
        <w:t xml:space="preserve"> prevailing liberal</w:t>
      </w:r>
      <w:r>
        <w:rPr>
          <w:sz w:val="14"/>
        </w:rPr>
        <w:t xml:space="preserve">, </w:t>
      </w:r>
      <w:r>
        <w:rPr>
          <w:rStyle w:val="StyleUnderline"/>
        </w:rPr>
        <w:t xml:space="preserve">process-based </w:t>
      </w:r>
      <w:r w:rsidRPr="009573B0">
        <w:rPr>
          <w:rStyle w:val="StyleUnderline"/>
          <w:highlight w:val="yellow"/>
        </w:rPr>
        <w:t>legal norms</w:t>
      </w:r>
      <w:r>
        <w:rPr>
          <w:rStyle w:val="StyleUnderline"/>
        </w:rPr>
        <w:t xml:space="preserve"> sustaining hierarchical order</w:t>
      </w:r>
      <w:r>
        <w:rPr>
          <w:sz w:val="14"/>
        </w:rPr>
        <w:t xml:space="preserve">. After all, </w:t>
      </w:r>
      <w:r>
        <w:rPr>
          <w:rStyle w:val="StyleUnderline"/>
        </w:rPr>
        <w:t xml:space="preserve">moderate claims that may be resonant </w:t>
      </w:r>
      <w:r w:rsidRPr="009573B0">
        <w:rPr>
          <w:rStyle w:val="StyleUnderline"/>
          <w:highlight w:val="yellow"/>
        </w:rPr>
        <w:t xml:space="preserve">at </w:t>
      </w:r>
      <w:r w:rsidRPr="009573B0">
        <w:rPr>
          <w:rStyle w:val="Emphasis"/>
          <w:highlight w:val="yellow"/>
        </w:rPr>
        <w:t>one</w:t>
      </w:r>
      <w:r w:rsidRPr="009573B0">
        <w:rPr>
          <w:rStyle w:val="StyleUnderline"/>
          <w:highlight w:val="yellow"/>
        </w:rPr>
        <w:t xml:space="preserve"> moment can be</w:t>
      </w:r>
      <w:r>
        <w:rPr>
          <w:rStyle w:val="StyleUnderline"/>
        </w:rPr>
        <w:t xml:space="preserve">come more </w:t>
      </w:r>
      <w:r w:rsidRPr="009573B0">
        <w:rPr>
          <w:rStyle w:val="Emphasis"/>
          <w:highlight w:val="yellow"/>
        </w:rPr>
        <w:t>radical</w:t>
      </w:r>
      <w:r w:rsidRPr="009573B0">
        <w:rPr>
          <w:rStyle w:val="StyleUnderline"/>
          <w:highlight w:val="yellow"/>
        </w:rPr>
        <w:t xml:space="preserve"> and</w:t>
      </w:r>
      <w:r>
        <w:rPr>
          <w:rStyle w:val="StyleUnderline"/>
        </w:rPr>
        <w:t xml:space="preserve"> potentially </w:t>
      </w:r>
      <w:r>
        <w:rPr>
          <w:rStyle w:val="Emphasis"/>
        </w:rPr>
        <w:t>transformative</w:t>
      </w:r>
      <w:r>
        <w:rPr>
          <w:rStyle w:val="StyleUnderline"/>
        </w:rPr>
        <w:t xml:space="preserve"> at </w:t>
      </w:r>
      <w:r>
        <w:rPr>
          <w:rStyle w:val="Emphasis"/>
        </w:rPr>
        <w:t>another</w:t>
      </w:r>
      <w:r>
        <w:rPr>
          <w:rStyle w:val="StyleUnderline"/>
        </w:rPr>
        <w:t xml:space="preserve"> juncture</w:t>
      </w:r>
      <w:r>
        <w:rPr>
          <w:sz w:val="14"/>
        </w:rPr>
        <w:t xml:space="preserve">, </w:t>
      </w:r>
      <w:r>
        <w:rPr>
          <w:rStyle w:val="StyleUnderline"/>
        </w:rPr>
        <w:t xml:space="preserve">and </w:t>
      </w:r>
      <w:r>
        <w:rPr>
          <w:rStyle w:val="Emphasis"/>
        </w:rPr>
        <w:t>vice versa</w:t>
      </w:r>
      <w:r>
        <w:rPr>
          <w:sz w:val="14"/>
        </w:rPr>
        <w:t xml:space="preserve">. </w:t>
      </w:r>
      <w:r>
        <w:rPr>
          <w:rStyle w:val="StyleUnderline"/>
        </w:rPr>
        <w:t>This</w:t>
      </w:r>
      <w:r>
        <w:rPr>
          <w:sz w:val="14"/>
        </w:rPr>
        <w:t xml:space="preserve"> was E. P. Thompson’s core theoretical point. And it </w:t>
      </w:r>
      <w:r>
        <w:rPr>
          <w:rStyle w:val="StyleUnderline"/>
        </w:rPr>
        <w:t>has been illustrated by</w:t>
      </w:r>
      <w:r>
        <w:rPr>
          <w:sz w:val="14"/>
        </w:rPr>
        <w:t xml:space="preserve"> our historical narrative regarding both </w:t>
      </w:r>
      <w:r>
        <w:rPr>
          <w:rStyle w:val="StyleUnderline"/>
        </w:rPr>
        <w:t xml:space="preserve">generations of </w:t>
      </w:r>
      <w:r>
        <w:rPr>
          <w:rStyle w:val="Emphasis"/>
        </w:rPr>
        <w:t>Filipino labor activists</w:t>
      </w:r>
      <w:r>
        <w:rPr>
          <w:rStyle w:val="StyleUnderline"/>
        </w:rPr>
        <w:t xml:space="preserve"> who </w:t>
      </w:r>
      <w:r>
        <w:rPr>
          <w:rStyle w:val="Emphasis"/>
        </w:rPr>
        <w:t>persistently mobilized</w:t>
      </w:r>
      <w:r>
        <w:rPr>
          <w:rStyle w:val="StyleUnderline"/>
        </w:rPr>
        <w:t xml:space="preserve"> conventional rights for reconstructive purposes and </w:t>
      </w:r>
      <w:r>
        <w:rPr>
          <w:rStyle w:val="Emphasis"/>
        </w:rPr>
        <w:t>reconfigured</w:t>
      </w:r>
      <w:r>
        <w:rPr>
          <w:rStyle w:val="StyleUnderline"/>
        </w:rPr>
        <w:t xml:space="preserve"> familiar rights into new</w:t>
      </w:r>
      <w:r>
        <w:rPr>
          <w:sz w:val="14"/>
        </w:rPr>
        <w:t xml:space="preserve">, </w:t>
      </w:r>
      <w:r>
        <w:rPr>
          <w:rStyle w:val="StyleUnderline"/>
        </w:rPr>
        <w:t>substantively radical visions for action</w:t>
      </w:r>
      <w:r>
        <w:rPr>
          <w:sz w:val="14"/>
        </w:rPr>
        <w:t xml:space="preserve">. Indeed, previous pages have shown that </w:t>
      </w:r>
      <w:r>
        <w:rPr>
          <w:rStyle w:val="StyleUnderline"/>
        </w:rPr>
        <w:t>struggles on behalf of transformative rights claims</w:t>
      </w:r>
      <w:r>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9573B0">
        <w:rPr>
          <w:rStyle w:val="Emphasis"/>
          <w:highlight w:val="yellow"/>
        </w:rPr>
        <w:t>contest</w:t>
      </w:r>
      <w:r>
        <w:rPr>
          <w:rStyle w:val="StyleUnderline"/>
        </w:rPr>
        <w:t xml:space="preserve"> the </w:t>
      </w:r>
      <w:r>
        <w:rPr>
          <w:rStyle w:val="Emphasis"/>
        </w:rPr>
        <w:t>proprietarian</w:t>
      </w:r>
      <w:r>
        <w:rPr>
          <w:sz w:val="14"/>
        </w:rPr>
        <w:t xml:space="preserve">, </w:t>
      </w:r>
      <w:r>
        <w:rPr>
          <w:rStyle w:val="Emphasis"/>
        </w:rPr>
        <w:t xml:space="preserve">profit-based </w:t>
      </w:r>
      <w:r w:rsidRPr="009573B0">
        <w:rPr>
          <w:rStyle w:val="Emphasis"/>
          <w:highlight w:val="yellow"/>
        </w:rPr>
        <w:t>principles</w:t>
      </w:r>
      <w:r w:rsidRPr="009573B0">
        <w:rPr>
          <w:rStyle w:val="StyleUnderline"/>
          <w:highlight w:val="yellow"/>
        </w:rPr>
        <w:t xml:space="preserve"> of cap</w:t>
      </w:r>
      <w:r>
        <w:rPr>
          <w:rStyle w:val="StyleUnderline"/>
        </w:rPr>
        <w:t>italism and</w:t>
      </w:r>
      <w:r>
        <w:rPr>
          <w:sz w:val="14"/>
        </w:rPr>
        <w:t xml:space="preserve"> to </w:t>
      </w:r>
      <w:r w:rsidRPr="009573B0">
        <w:rPr>
          <w:rStyle w:val="Emphasis"/>
          <w:highlight w:val="yellow"/>
        </w:rPr>
        <w:t>challenge</w:t>
      </w:r>
      <w:r>
        <w:rPr>
          <w:rStyle w:val="StyleUnderline"/>
        </w:rPr>
        <w:t xml:space="preserve"> the </w:t>
      </w:r>
      <w:r>
        <w:rPr>
          <w:rStyle w:val="Emphasis"/>
        </w:rPr>
        <w:t xml:space="preserve">directly </w:t>
      </w:r>
      <w:r w:rsidRPr="009573B0">
        <w:rPr>
          <w:rStyle w:val="Emphasis"/>
          <w:highlight w:val="yellow"/>
        </w:rPr>
        <w:t>unequal</w:t>
      </w:r>
      <w:r>
        <w:rPr>
          <w:rStyle w:val="Emphasis"/>
        </w:rPr>
        <w:t xml:space="preserve"> material </w:t>
      </w:r>
      <w:r w:rsidRPr="009573B0">
        <w:rPr>
          <w:rStyle w:val="Emphasis"/>
          <w:highlight w:val="yellow"/>
        </w:rPr>
        <w:t>resource distribution</w:t>
      </w:r>
      <w:r>
        <w:rPr>
          <w:rStyle w:val="StyleUnderline"/>
        </w:rPr>
        <w:t xml:space="preserve"> and </w:t>
      </w:r>
      <w:r>
        <w:rPr>
          <w:rStyle w:val="Emphasis"/>
        </w:rPr>
        <w:t>intersectional</w:t>
      </w:r>
      <w:r>
        <w:rPr>
          <w:sz w:val="14"/>
        </w:rPr>
        <w:t xml:space="preserve"> race/class/ gender </w:t>
      </w:r>
      <w:r>
        <w:rPr>
          <w:rStyle w:val="Emphasis"/>
        </w:rPr>
        <w:t>exploitation</w:t>
      </w:r>
      <w:r>
        <w:rPr>
          <w:rStyle w:val="StyleUnderline"/>
        </w:rPr>
        <w:t xml:space="preserve"> at the </w:t>
      </w:r>
      <w:r>
        <w:rPr>
          <w:rStyle w:val="Emphasis"/>
        </w:rPr>
        <w:t>heart</w:t>
      </w:r>
      <w:r>
        <w:rPr>
          <w:rStyle w:val="StyleUnderline"/>
        </w:rPr>
        <w:t xml:space="preserve"> of the liberal legal system</w:t>
      </w:r>
      <w:r>
        <w:rPr>
          <w:sz w:val="14"/>
        </w:rPr>
        <w:t xml:space="preserve"> (W. Brown 2002; Smith 1997; also Kelley 2015). Such “novel” egalitarian </w:t>
      </w:r>
      <w:r>
        <w:rPr>
          <w:rStyle w:val="StyleUnderline"/>
        </w:rPr>
        <w:t>rights claims</w:t>
      </w:r>
      <w:r>
        <w:rPr>
          <w:sz w:val="14"/>
        </w:rPr>
        <w:t xml:space="preserve"> (Polletta 2000) </w:t>
      </w:r>
      <w:r>
        <w:rPr>
          <w:rStyle w:val="StyleUnderline"/>
        </w:rPr>
        <w:t>express</w:t>
      </w:r>
      <w:r>
        <w:rPr>
          <w:sz w:val="14"/>
        </w:rPr>
        <w:t xml:space="preserve"> “</w:t>
      </w:r>
      <w:r>
        <w:rPr>
          <w:rStyle w:val="Emphasis"/>
        </w:rPr>
        <w:t>radical ideas</w:t>
      </w:r>
      <w:r>
        <w:rPr>
          <w:sz w:val="14"/>
        </w:rPr>
        <w:t xml:space="preserve"> [</w:t>
      </w:r>
      <w:r>
        <w:rPr>
          <w:rStyle w:val="StyleUnderline"/>
        </w:rPr>
        <w:t>that</w:t>
      </w:r>
      <w:r>
        <w:rPr>
          <w:sz w:val="14"/>
        </w:rPr>
        <w:t xml:space="preserve">] </w:t>
      </w:r>
      <w:r>
        <w:rPr>
          <w:rStyle w:val="StyleUnderline"/>
        </w:rPr>
        <w:t>are attractive to movement actors who seek a restructuring of hegemonic ideas</w:t>
      </w:r>
      <w:r>
        <w:rPr>
          <w:sz w:val="14"/>
        </w:rPr>
        <w:t xml:space="preserve"> and the interests they express and support” (Ferree 2003, 305– 6).</w:t>
      </w:r>
    </w:p>
    <w:p w14:paraId="7745E43F" w14:textId="77777777" w:rsidR="00787D2C" w:rsidRDefault="00787D2C" w:rsidP="00787D2C">
      <w:r>
        <w:rPr>
          <w:sz w:val="14"/>
        </w:rPr>
        <w:t xml:space="preserve">The latter types of </w:t>
      </w:r>
      <w:r>
        <w:rPr>
          <w:rStyle w:val="StyleUnderline"/>
        </w:rPr>
        <w:t>novel</w:t>
      </w:r>
      <w:r>
        <w:rPr>
          <w:sz w:val="14"/>
        </w:rPr>
        <w:t xml:space="preserve"> egalitarian, </w:t>
      </w:r>
      <w:r>
        <w:rPr>
          <w:rStyle w:val="StyleUnderline"/>
        </w:rPr>
        <w:t xml:space="preserve">class-based </w:t>
      </w:r>
      <w:r w:rsidRPr="009573B0">
        <w:rPr>
          <w:rStyle w:val="StyleUnderline"/>
          <w:highlight w:val="yellow"/>
        </w:rPr>
        <w:t>rights</w:t>
      </w:r>
      <w:r>
        <w:rPr>
          <w:rStyle w:val="StyleUnderline"/>
        </w:rPr>
        <w:t xml:space="preserve"> claims</w:t>
      </w:r>
      <w:r>
        <w:rPr>
          <w:sz w:val="14"/>
        </w:rPr>
        <w:t xml:space="preserve"> most </w:t>
      </w:r>
      <w:r>
        <w:rPr>
          <w:rStyle w:val="StyleUnderline"/>
        </w:rPr>
        <w:t xml:space="preserve">often </w:t>
      </w:r>
      <w:r w:rsidRPr="009573B0">
        <w:rPr>
          <w:rStyle w:val="StyleUnderline"/>
          <w:highlight w:val="yellow"/>
        </w:rPr>
        <w:t>develop from</w:t>
      </w:r>
      <w:r>
        <w:rPr>
          <w:sz w:val="14"/>
        </w:rPr>
        <w:t xml:space="preserve"> a nomos born of </w:t>
      </w:r>
      <w:r>
        <w:rPr>
          <w:rStyle w:val="StyleUnderline"/>
        </w:rPr>
        <w:t xml:space="preserve">cultural </w:t>
      </w:r>
      <w:r w:rsidRPr="009573B0">
        <w:rPr>
          <w:rStyle w:val="StyleUnderline"/>
          <w:highlight w:val="yellow"/>
        </w:rPr>
        <w:t xml:space="preserve">experiences </w:t>
      </w:r>
      <w:r w:rsidRPr="009573B0">
        <w:rPr>
          <w:rStyle w:val="Emphasis"/>
          <w:highlight w:val="yellow"/>
        </w:rPr>
        <w:t>distant</w:t>
      </w:r>
      <w:r w:rsidRPr="009573B0">
        <w:rPr>
          <w:rStyle w:val="StyleUnderline"/>
          <w:highlight w:val="yellow"/>
        </w:rPr>
        <w:t xml:space="preserve"> from</w:t>
      </w:r>
      <w:r>
        <w:rPr>
          <w:rStyle w:val="StyleUnderline"/>
        </w:rPr>
        <w:t xml:space="preserve"> national </w:t>
      </w:r>
      <w:r w:rsidRPr="009573B0">
        <w:rPr>
          <w:rStyle w:val="StyleUnderline"/>
          <w:highlight w:val="yellow"/>
        </w:rPr>
        <w:t>legal institutions</w:t>
      </w:r>
      <w:r>
        <w:rPr>
          <w:rStyle w:val="StyleUnderline"/>
        </w:rPr>
        <w:t xml:space="preserve"> and centers of power</w:t>
      </w:r>
      <w:r>
        <w:rPr>
          <w:sz w:val="14"/>
        </w:rPr>
        <w:t xml:space="preserve"> (Polletta 2000). They may emanate </w:t>
      </w:r>
      <w:r w:rsidRPr="009573B0">
        <w:rPr>
          <w:rStyle w:val="StyleUnderline"/>
          <w:highlight w:val="yellow"/>
        </w:rPr>
        <w:t>from</w:t>
      </w:r>
      <w:r>
        <w:rPr>
          <w:rStyle w:val="StyleUnderline"/>
        </w:rPr>
        <w:t xml:space="preserve"> minority </w:t>
      </w:r>
      <w:r w:rsidRPr="009573B0">
        <w:rPr>
          <w:rStyle w:val="StyleUnderline"/>
          <w:highlight w:val="yellow"/>
        </w:rPr>
        <w:t>group</w:t>
      </w:r>
      <w:r>
        <w:rPr>
          <w:rStyle w:val="StyleUnderline"/>
        </w:rPr>
        <w:t xml:space="preserve"> experiences</w:t>
      </w:r>
      <w:r>
        <w:rPr>
          <w:sz w:val="14"/>
        </w:rPr>
        <w:t xml:space="preserve"> “</w:t>
      </w:r>
      <w:r w:rsidRPr="009573B0">
        <w:rPr>
          <w:rStyle w:val="Emphasis"/>
          <w:highlight w:val="yellow"/>
        </w:rPr>
        <w:t>below</w:t>
      </w:r>
      <w:r>
        <w:rPr>
          <w:sz w:val="14"/>
        </w:rPr>
        <w:t xml:space="preserve">,” at local peripheries removed from central </w:t>
      </w:r>
      <w:r>
        <w:rPr>
          <w:rStyle w:val="StyleUnderline"/>
        </w:rPr>
        <w:t>state power</w:t>
      </w:r>
      <w:r>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Pr>
          <w:rStyle w:val="StyleUnderline"/>
        </w:rPr>
        <w:t xml:space="preserve">hybrid oppositional </w:t>
      </w:r>
      <w:r w:rsidRPr="009573B0">
        <w:rPr>
          <w:rStyle w:val="StyleUnderline"/>
          <w:highlight w:val="yellow"/>
        </w:rPr>
        <w:t>legal consciousness</w:t>
      </w:r>
      <w:r>
        <w:rPr>
          <w:rStyle w:val="StyleUnderline"/>
        </w:rPr>
        <w:t xml:space="preserve"> was </w:t>
      </w:r>
      <w:r w:rsidRPr="009573B0">
        <w:rPr>
          <w:rStyle w:val="StyleUnderline"/>
          <w:highlight w:val="yellow"/>
        </w:rPr>
        <w:t>grounded</w:t>
      </w:r>
      <w:r>
        <w:rPr>
          <w:rStyle w:val="StyleUnderline"/>
        </w:rPr>
        <w:t xml:space="preserve"> </w:t>
      </w:r>
      <w:r>
        <w:rPr>
          <w:rStyle w:val="Emphasis"/>
        </w:rPr>
        <w:t>fundamentally</w:t>
      </w:r>
      <w:r>
        <w:rPr>
          <w:rStyle w:val="StyleUnderline"/>
        </w:rPr>
        <w:t xml:space="preserve"> </w:t>
      </w:r>
      <w:r w:rsidRPr="009573B0">
        <w:rPr>
          <w:rStyle w:val="StyleUnderline"/>
          <w:highlight w:val="yellow"/>
        </w:rPr>
        <w:t xml:space="preserve">in </w:t>
      </w:r>
      <w:r w:rsidRPr="009573B0">
        <w:rPr>
          <w:rStyle w:val="Emphasis"/>
          <w:highlight w:val="yellow"/>
        </w:rPr>
        <w:t>experience-based understandings</w:t>
      </w:r>
      <w:r>
        <w:rPr>
          <w:rStyle w:val="StyleUnderline"/>
        </w:rPr>
        <w:t xml:space="preserve"> about</w:t>
      </w:r>
      <w:r>
        <w:rPr>
          <w:sz w:val="14"/>
        </w:rPr>
        <w:t xml:space="preserve"> the workings of class, race, and gender </w:t>
      </w:r>
      <w:r>
        <w:rPr>
          <w:rStyle w:val="StyleUnderline"/>
        </w:rPr>
        <w:t>inequality</w:t>
      </w:r>
      <w:r>
        <w:rPr>
          <w:sz w:val="14"/>
        </w:rPr>
        <w:t xml:space="preserve">. We reiterate that </w:t>
      </w:r>
      <w:r>
        <w:rPr>
          <w:rStyle w:val="StyleUnderline"/>
        </w:rPr>
        <w:t xml:space="preserve">the </w:t>
      </w:r>
      <w:r w:rsidRPr="009573B0">
        <w:rPr>
          <w:rStyle w:val="StyleUnderline"/>
          <w:highlight w:val="yellow"/>
        </w:rPr>
        <w:t>authors</w:t>
      </w:r>
      <w:r>
        <w:rPr>
          <w:rStyle w:val="StyleUnderline"/>
        </w:rPr>
        <w:t xml:space="preserve"> of these claims </w:t>
      </w:r>
      <w:r w:rsidRPr="009573B0">
        <w:rPr>
          <w:rStyle w:val="StyleUnderline"/>
          <w:highlight w:val="yellow"/>
        </w:rPr>
        <w:t>were</w:t>
      </w:r>
      <w:r>
        <w:rPr>
          <w:rStyle w:val="StyleUnderline"/>
        </w:rPr>
        <w:t xml:space="preserve"> </w:t>
      </w:r>
      <w:r>
        <w:rPr>
          <w:rStyle w:val="Emphasis"/>
        </w:rPr>
        <w:t>not privileged elites</w:t>
      </w:r>
      <w:r>
        <w:rPr>
          <w:rStyle w:val="StyleUnderline"/>
        </w:rPr>
        <w:t xml:space="preserve"> but</w:t>
      </w:r>
      <w:r>
        <w:rPr>
          <w:sz w:val="14"/>
        </w:rPr>
        <w:t xml:space="preserve"> were “ordinary” </w:t>
      </w:r>
      <w:r w:rsidRPr="009573B0">
        <w:rPr>
          <w:rStyle w:val="Emphasis"/>
          <w:highlight w:val="yellow"/>
        </w:rPr>
        <w:t>working-class activists</w:t>
      </w:r>
      <w:r>
        <w:rPr>
          <w:rStyle w:val="StyleUnderline"/>
        </w:rPr>
        <w:t xml:space="preserve"> enacting aspirations born of long-standing oppression and marginalization</w:t>
      </w:r>
      <w:r>
        <w:t>.</w:t>
      </w:r>
    </w:p>
    <w:p w14:paraId="4F523069" w14:textId="77777777" w:rsidR="00787D2C" w:rsidRPr="00B762AF" w:rsidRDefault="00787D2C" w:rsidP="00787D2C"/>
    <w:p w14:paraId="1F17F8CC" w14:textId="77777777" w:rsidR="00787D2C" w:rsidRPr="00B762AF" w:rsidRDefault="00787D2C" w:rsidP="00787D2C"/>
    <w:p w14:paraId="6CF4FFCC" w14:textId="60C2ABE5" w:rsidR="00B762AF" w:rsidRDefault="00B762AF" w:rsidP="00B762AF">
      <w:pPr>
        <w:pStyle w:val="Heading3"/>
      </w:pPr>
      <w:r>
        <w:t xml:space="preserve">1NC – Presumption </w:t>
      </w:r>
    </w:p>
    <w:p w14:paraId="34BF867C" w14:textId="77777777" w:rsidR="00DC02EC" w:rsidRDefault="00DC02EC" w:rsidP="00DC02EC">
      <w:pPr>
        <w:pStyle w:val="Heading4"/>
      </w:pPr>
      <w:r>
        <w:t xml:space="preserve">Presumption—disempowering collective bargaining rights like the El Khomri law didn’t </w:t>
      </w:r>
      <w:r>
        <w:rPr>
          <w:u w:val="single"/>
        </w:rPr>
        <w:t>benefit workers</w:t>
      </w:r>
      <w:r>
        <w:t xml:space="preserve"> or usher in a </w:t>
      </w:r>
      <w:r>
        <w:rPr>
          <w:u w:val="single"/>
        </w:rPr>
        <w:t>mass movement</w:t>
      </w:r>
      <w:r>
        <w:t xml:space="preserve">—Nuit Debout </w:t>
      </w:r>
      <w:r>
        <w:rPr>
          <w:u w:val="single"/>
        </w:rPr>
        <w:t>fell apart</w:t>
      </w:r>
      <w:r>
        <w:t xml:space="preserve"> after the law was passed AND no “vital cells” formed to resist neoliberalism in the decade afterwards.</w:t>
      </w:r>
    </w:p>
    <w:p w14:paraId="6486643B" w14:textId="77777777" w:rsidR="004E0B36" w:rsidRDefault="004E0B36" w:rsidP="004E0B36"/>
    <w:p w14:paraId="6FECAE2E" w14:textId="2D142AAC" w:rsidR="004E0B36" w:rsidRPr="004E0B36" w:rsidRDefault="004E0B36" w:rsidP="004E0B36">
      <w:pPr>
        <w:pStyle w:val="Heading4"/>
      </w:pPr>
      <w:r w:rsidRPr="004E0B36">
        <w:t>Parameters- The aff should have 1) clear way for the judge to delineate from one method and another and 2) a metric for evaluating which method is better. they have no definition on what [method] is or how to measure that or who has engaged in it - this collapses back in arbitrary distinctions on the behalf of the judge which re-creates violence</w:t>
      </w:r>
    </w:p>
    <w:p w14:paraId="32971ED6" w14:textId="77777777" w:rsidR="00DC02EC" w:rsidRPr="0093379F" w:rsidRDefault="00DC02EC" w:rsidP="00DC02EC"/>
    <w:p w14:paraId="6A86BEC6" w14:textId="212B7CB5" w:rsidR="00DC02EC" w:rsidRDefault="00DC02EC" w:rsidP="00DC02EC">
      <w:pPr>
        <w:pStyle w:val="Heading4"/>
      </w:pPr>
      <w:r>
        <w:t xml:space="preserve">Zero chance the aff solves “cybernetic subjectification”—Trump, Musk, Zuck, etc. will implement those before the revolution can even begin. </w:t>
      </w:r>
    </w:p>
    <w:p w14:paraId="4E519343" w14:textId="77777777" w:rsidR="00DC02EC" w:rsidRPr="00253CFE" w:rsidRDefault="00DC02EC" w:rsidP="00DC02EC"/>
    <w:p w14:paraId="2A8B494F" w14:textId="77777777" w:rsidR="00DC02EC" w:rsidRPr="0093379F" w:rsidRDefault="00DC02EC" w:rsidP="00DC02EC">
      <w:pPr>
        <w:pStyle w:val="Heading4"/>
      </w:pPr>
      <w:r>
        <w:t xml:space="preserve">Nuit Debout was only possible because of a </w:t>
      </w:r>
      <w:r>
        <w:rPr>
          <w:u w:val="single"/>
        </w:rPr>
        <w:t>general strike</w:t>
      </w:r>
      <w:r>
        <w:t xml:space="preserve"> and the already existent power of </w:t>
      </w:r>
      <w:r>
        <w:rPr>
          <w:u w:val="single"/>
        </w:rPr>
        <w:t>unions</w:t>
      </w:r>
      <w:r>
        <w:t xml:space="preserve"> BUT it didn’t do anything.</w:t>
      </w:r>
    </w:p>
    <w:p w14:paraId="3C88189E" w14:textId="77777777" w:rsidR="00DC02EC" w:rsidRPr="00D35F59" w:rsidRDefault="00DC02EC" w:rsidP="00DC02EC">
      <w:r w:rsidRPr="00D35F59">
        <w:rPr>
          <w:rStyle w:val="Style13ptBold"/>
        </w:rPr>
        <w:t>Felicetti 22</w:t>
      </w:r>
      <w:r>
        <w:t xml:space="preserve"> (</w:t>
      </w:r>
      <w:r w:rsidRPr="00D35F59">
        <w:t>Andrea</w:t>
      </w:r>
      <w:r>
        <w:t xml:space="preserve">, </w:t>
      </w:r>
      <w:r w:rsidRPr="00D35F59">
        <w:t>PhD, Australian National University</w:t>
      </w:r>
      <w:r>
        <w:t>,</w:t>
      </w:r>
      <w:r w:rsidRPr="00D35F59">
        <w:t xml:space="preserve"> Senior Assistant Professor at the Department of Political Science, Law, and International Studies at the University of Padua "Nuit debut." In </w:t>
      </w:r>
      <w:r w:rsidRPr="00D35F59">
        <w:rPr>
          <w:i/>
          <w:iCs/>
        </w:rPr>
        <w:t>The Wiley</w:t>
      </w:r>
      <w:r w:rsidRPr="00D35F59">
        <w:rPr>
          <w:rFonts w:ascii="Cambria Math" w:hAnsi="Cambria Math" w:cs="Cambria Math"/>
          <w:i/>
          <w:iCs/>
        </w:rPr>
        <w:t>‐</w:t>
      </w:r>
      <w:r w:rsidRPr="00D35F59">
        <w:rPr>
          <w:i/>
          <w:iCs/>
        </w:rPr>
        <w:t>Blackwell Encyclopedia of Social and Political Movements</w:t>
      </w:r>
      <w:r w:rsidRPr="00D35F59">
        <w:t>. Wiley, 2022.</w:t>
      </w:r>
      <w:r>
        <w:t xml:space="preserve"> </w:t>
      </w:r>
      <w:r w:rsidRPr="00D35F59">
        <w:t>https://www.research.unipd.it/bitstream/11577/3475100/1/Nuit%20debout%20entry%20final.pdf</w:t>
      </w:r>
      <w:r>
        <w:t xml:space="preserve"> 2022)</w:t>
      </w:r>
    </w:p>
    <w:p w14:paraId="4C2532B9" w14:textId="77777777" w:rsidR="00DC02EC" w:rsidRDefault="00DC02EC" w:rsidP="00DC02EC">
      <w:pPr>
        <w:rPr>
          <w:sz w:val="16"/>
        </w:rPr>
      </w:pPr>
      <w:r w:rsidRPr="0093379F">
        <w:rPr>
          <w:sz w:val="16"/>
        </w:rPr>
        <w:t xml:space="preserve">The Nuit debout movement emerged in France in spring 2016 from mobilizations against a labor reforms proposal (loi travaille), known as the El Khomri law after then-French socialist Minister of Labor. In the wake of the introduction of the El Khomri bill to parliament on February 17, 2016 activists had discussed the idea of using public spaces to bring together different mobilizations. On March 31, </w:t>
      </w:r>
      <w:r w:rsidRPr="0093379F">
        <w:rPr>
          <w:highlight w:val="yellow"/>
          <w:u w:val="single"/>
        </w:rPr>
        <w:t xml:space="preserve">at the end </w:t>
      </w:r>
      <w:r w:rsidRPr="0093379F">
        <w:rPr>
          <w:szCs w:val="24"/>
          <w:highlight w:val="yellow"/>
          <w:u w:val="single"/>
        </w:rPr>
        <w:t>of a</w:t>
      </w:r>
      <w:r w:rsidRPr="0093379F">
        <w:rPr>
          <w:sz w:val="16"/>
        </w:rPr>
        <w:t xml:space="preserve"> day of </w:t>
      </w:r>
      <w:r w:rsidRPr="0093379F">
        <w:rPr>
          <w:rStyle w:val="Emphasis"/>
          <w:highlight w:val="yellow"/>
        </w:rPr>
        <w:t>general strike</w:t>
      </w:r>
      <w:r w:rsidRPr="0093379F">
        <w:rPr>
          <w:sz w:val="16"/>
        </w:rPr>
        <w:t>, daytime occupations of public squares, authorized mass demonstrations and small unauthorized ones</w:t>
      </w:r>
      <w:r w:rsidRPr="0093379F">
        <w:rPr>
          <w:u w:val="single"/>
        </w:rPr>
        <w:t xml:space="preserve">, </w:t>
      </w:r>
      <w:r w:rsidRPr="0093379F">
        <w:rPr>
          <w:highlight w:val="yellow"/>
          <w:u w:val="single"/>
        </w:rPr>
        <w:t>activists called for a nuit debout</w:t>
      </w:r>
      <w:r w:rsidRPr="0093379F">
        <w:rPr>
          <w:u w:val="single"/>
        </w:rPr>
        <w:t xml:space="preserve"> to occupy the highly symbolic Place de la Republique</w:t>
      </w:r>
      <w:r w:rsidRPr="0093379F">
        <w:rPr>
          <w:sz w:val="16"/>
        </w:rPr>
        <w:t xml:space="preserve">, in Paris. Previously latent and fragmented </w:t>
      </w:r>
      <w:r w:rsidRPr="0093379F">
        <w:rPr>
          <w:u w:val="single"/>
        </w:rPr>
        <w:t>groups</w:t>
      </w:r>
      <w:r w:rsidRPr="0093379F">
        <w:rPr>
          <w:sz w:val="16"/>
        </w:rPr>
        <w:t xml:space="preserve"> and new activists </w:t>
      </w:r>
      <w:r w:rsidRPr="0093379F">
        <w:rPr>
          <w:u w:val="single"/>
        </w:rPr>
        <w:t xml:space="preserve">joined in the protest </w:t>
      </w:r>
      <w:r w:rsidRPr="0093379F">
        <w:rPr>
          <w:highlight w:val="yellow"/>
          <w:u w:val="single"/>
        </w:rPr>
        <w:t>with substantial involvement from</w:t>
      </w:r>
      <w:r w:rsidRPr="0093379F">
        <w:rPr>
          <w:sz w:val="16"/>
        </w:rPr>
        <w:t xml:space="preserve"> students, </w:t>
      </w:r>
      <w:r w:rsidRPr="0093379F">
        <w:rPr>
          <w:highlight w:val="yellow"/>
          <w:u w:val="single"/>
        </w:rPr>
        <w:t>workers</w:t>
      </w:r>
      <w:r w:rsidRPr="0093379F">
        <w:rPr>
          <w:u w:val="single"/>
        </w:rPr>
        <w:t xml:space="preserve">, teachers, </w:t>
      </w:r>
      <w:r w:rsidRPr="0093379F">
        <w:rPr>
          <w:rStyle w:val="Emphasis"/>
          <w:highlight w:val="yellow"/>
        </w:rPr>
        <w:t>unions</w:t>
      </w:r>
      <w:r w:rsidRPr="0093379F">
        <w:rPr>
          <w:sz w:val="16"/>
        </w:rPr>
        <w:t xml:space="preserve">, housing rights, antidevelopment and alter-global activists The movement’s call for action resonated widely (Cukier and Lassere 2016) and an estimated 390,000 participants joined demonstrations across France on that day. In the following months, the movement involved also citizens with no activist background and a network of about 400 Nuit debout groups was established, mostly in France but also abroad. </w:t>
      </w:r>
      <w:r w:rsidRPr="0093379F">
        <w:rPr>
          <w:highlight w:val="yellow"/>
          <w:u w:val="single"/>
        </w:rPr>
        <w:t>When the</w:t>
      </w:r>
      <w:r w:rsidRPr="0093379F">
        <w:rPr>
          <w:u w:val="single"/>
        </w:rPr>
        <w:t xml:space="preserve"> El Khomri </w:t>
      </w:r>
      <w:r w:rsidRPr="0093379F">
        <w:rPr>
          <w:highlight w:val="yellow"/>
          <w:u w:val="single"/>
        </w:rPr>
        <w:t>bill was approved</w:t>
      </w:r>
      <w:r w:rsidRPr="0093379F">
        <w:rPr>
          <w:u w:val="single"/>
        </w:rPr>
        <w:t xml:space="preserve"> by parliament</w:t>
      </w:r>
      <w:r w:rsidRPr="0093379F">
        <w:rPr>
          <w:sz w:val="16"/>
        </w:rPr>
        <w:t xml:space="preserve"> in August, </w:t>
      </w:r>
      <w:r w:rsidRPr="0093379F">
        <w:rPr>
          <w:rStyle w:val="Emphasis"/>
          <w:highlight w:val="yellow"/>
        </w:rPr>
        <w:t>the movement declined</w:t>
      </w:r>
      <w:r w:rsidRPr="0093379F">
        <w:rPr>
          <w:sz w:val="16"/>
        </w:rPr>
        <w:t xml:space="preserve"> in visibility (see Pickard and Bessant 2018). However, some of its grievances and repertoire reemerged in Yellow Vests movement, sprung in 2018 (see Lane 2020).</w:t>
      </w:r>
    </w:p>
    <w:p w14:paraId="4A17CE6E" w14:textId="77777777" w:rsidR="00DC02EC" w:rsidRDefault="00DC02EC" w:rsidP="00DC02EC">
      <w:pPr>
        <w:pStyle w:val="Heading4"/>
      </w:pPr>
      <w:r>
        <w:t>1AC Solvency evidence agrees.</w:t>
      </w:r>
    </w:p>
    <w:p w14:paraId="0E572908" w14:textId="77777777" w:rsidR="00DC02EC" w:rsidRPr="00AB4F2F" w:rsidRDefault="00DC02EC" w:rsidP="00DC02EC">
      <w:pPr>
        <w:spacing w:line="256" w:lineRule="auto"/>
        <w:rPr>
          <w:rFonts w:eastAsia="Calibri"/>
          <w:szCs w:val="24"/>
        </w:rPr>
      </w:pPr>
      <w:r>
        <w:rPr>
          <w:rFonts w:eastAsia="Calibri"/>
          <w:b/>
          <w:bCs/>
          <w:szCs w:val="24"/>
        </w:rPr>
        <w:t xml:space="preserve">1AC </w:t>
      </w:r>
      <w:r w:rsidRPr="00503217">
        <w:rPr>
          <w:rFonts w:eastAsia="Calibri"/>
          <w:b/>
          <w:bCs/>
          <w:szCs w:val="24"/>
        </w:rPr>
        <w:t xml:space="preserve">Kohlbry 24, </w:t>
      </w:r>
      <w:r w:rsidRPr="00503217">
        <w:rPr>
          <w:rFonts w:eastAsia="Calibri"/>
          <w:szCs w:val="24"/>
        </w:rPr>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40CDCDEE" w14:textId="77777777" w:rsidR="00DC02EC" w:rsidRDefault="00DC02EC" w:rsidP="00DC02EC">
      <w:pPr>
        <w:spacing w:line="256" w:lineRule="auto"/>
        <w:rPr>
          <w:rFonts w:eastAsia="Calibri" w:cs="Times New Roman"/>
          <w:color w:val="0563C1" w:themeColor="hyperlink"/>
          <w:szCs w:val="24"/>
          <w:u w:val="single"/>
        </w:rPr>
      </w:pPr>
      <w:r w:rsidRPr="00AB4F2F">
        <w:rPr>
          <w:rFonts w:eastAsia="Calibri"/>
          <w:szCs w:val="24"/>
          <w:highlight w:val="yellow"/>
          <w:u w:val="single"/>
        </w:rPr>
        <w:t>These</w:t>
      </w:r>
      <w:r w:rsidRPr="00AB4F2F">
        <w:rPr>
          <w:rFonts w:eastAsia="Calibri"/>
          <w:szCs w:val="24"/>
          <w:u w:val="single"/>
        </w:rPr>
        <w:t xml:space="preserve"> immaterial</w:t>
      </w:r>
      <w:r w:rsidRPr="00503217">
        <w:rPr>
          <w:rFonts w:eastAsia="Calibri"/>
          <w:szCs w:val="24"/>
          <w:u w:val="single"/>
        </w:rPr>
        <w:t xml:space="preserve"> </w:t>
      </w:r>
      <w:r w:rsidRPr="00AB4F2F">
        <w:rPr>
          <w:rFonts w:eastAsia="Calibri"/>
          <w:szCs w:val="24"/>
          <w:highlight w:val="yellow"/>
          <w:u w:val="single"/>
        </w:rPr>
        <w:t>traces</w:t>
      </w:r>
      <w:r w:rsidRPr="00503217">
        <w:rPr>
          <w:rFonts w:eastAsia="Calibri"/>
          <w:szCs w:val="24"/>
          <w:u w:val="single"/>
        </w:rPr>
        <w:t>,</w:t>
      </w:r>
      <w:r w:rsidRPr="00503217">
        <w:rPr>
          <w:rFonts w:eastAsia="Calibri"/>
          <w:szCs w:val="24"/>
        </w:rPr>
        <w:t xml:space="preserve"> however, </w:t>
      </w:r>
      <w:r w:rsidRPr="00AB4F2F">
        <w:rPr>
          <w:rFonts w:eastAsia="Calibri"/>
          <w:b/>
          <w:iCs/>
          <w:szCs w:val="24"/>
          <w:highlight w:val="yellow"/>
          <w:u w:val="single"/>
        </w:rPr>
        <w:t>would not last</w:t>
      </w:r>
      <w:r w:rsidRPr="00503217">
        <w:rPr>
          <w:rFonts w:eastAsia="Calibri"/>
          <w:szCs w:val="24"/>
        </w:rPr>
        <w:t xml:space="preserve">. In some respects, their </w:t>
      </w:r>
      <w:r w:rsidRPr="00503217">
        <w:rPr>
          <w:rFonts w:eastAsia="Calibri"/>
          <w:szCs w:val="24"/>
          <w:u w:val="single"/>
        </w:rPr>
        <w:t>disappearance can be attributed to the impermanence of social media itself</w:t>
      </w:r>
      <w:r w:rsidRPr="00503217">
        <w:rPr>
          <w:rFonts w:eastAsia="Calibri"/>
          <w:szCs w:val="24"/>
        </w:rPr>
        <w:t xml:space="preserve">: today, </w:t>
      </w:r>
      <w:r w:rsidRPr="00AB4F2F">
        <w:rPr>
          <w:rFonts w:eastAsia="Calibri"/>
          <w:szCs w:val="24"/>
          <w:highlight w:val="yellow"/>
          <w:u w:val="single"/>
        </w:rPr>
        <w:t>the</w:t>
      </w:r>
      <w:r w:rsidRPr="00AB4F2F">
        <w:rPr>
          <w:rFonts w:eastAsia="Calibri"/>
          <w:szCs w:val="24"/>
          <w:u w:val="single"/>
        </w:rPr>
        <w:t xml:space="preserve"> digital </w:t>
      </w:r>
      <w:r w:rsidRPr="00AB4F2F">
        <w:rPr>
          <w:rFonts w:eastAsia="Calibri"/>
          <w:szCs w:val="24"/>
          <w:highlight w:val="yellow"/>
          <w:u w:val="single"/>
        </w:rPr>
        <w:t>memory of Nuit Debout lies buried</w:t>
      </w:r>
      <w:r w:rsidRPr="00503217">
        <w:rPr>
          <w:rFonts w:eastAsia="Calibri"/>
          <w:szCs w:val="24"/>
        </w:rPr>
        <w:t xml:space="preserve"> under the hashtags, posts, and metadata of more recent uprisings and crises. Further still, this </w:t>
      </w:r>
      <w:r w:rsidRPr="00503217">
        <w:rPr>
          <w:rFonts w:eastAsia="Calibri"/>
          <w:szCs w:val="24"/>
          <w:u w:val="single"/>
        </w:rPr>
        <w:t xml:space="preserve">vanishing act does not account for the reasons why, in the years </w:t>
      </w:r>
      <w:r w:rsidRPr="00AB4F2F">
        <w:rPr>
          <w:rFonts w:eastAsia="Calibri"/>
          <w:szCs w:val="24"/>
          <w:highlight w:val="yellow"/>
          <w:u w:val="single"/>
        </w:rPr>
        <w:t>since the French government's</w:t>
      </w:r>
      <w:r w:rsidRPr="00503217">
        <w:rPr>
          <w:rFonts w:eastAsia="Calibri"/>
          <w:szCs w:val="24"/>
          <w:u w:val="single"/>
        </w:rPr>
        <w:t xml:space="preserve"> forced </w:t>
      </w:r>
      <w:r w:rsidRPr="00AB4F2F">
        <w:rPr>
          <w:rFonts w:eastAsia="Calibri"/>
          <w:szCs w:val="24"/>
          <w:highlight w:val="yellow"/>
          <w:u w:val="single"/>
        </w:rPr>
        <w:t>passage of the</w:t>
      </w:r>
      <w:r w:rsidRPr="00503217">
        <w:rPr>
          <w:rFonts w:eastAsia="Calibri"/>
          <w:szCs w:val="24"/>
          <w:u w:val="single"/>
        </w:rPr>
        <w:t xml:space="preserve"> El Khomri </w:t>
      </w:r>
      <w:r w:rsidRPr="00AB4F2F">
        <w:rPr>
          <w:rFonts w:eastAsia="Calibri"/>
          <w:szCs w:val="24"/>
          <w:highlight w:val="yellow"/>
          <w:u w:val="single"/>
        </w:rPr>
        <w:t>law</w:t>
      </w:r>
      <w:r w:rsidRPr="00503217">
        <w:rPr>
          <w:rFonts w:eastAsia="Calibri"/>
          <w:szCs w:val="24"/>
        </w:rPr>
        <w:t>,</w:t>
      </w:r>
      <w:r w:rsidRPr="00503217">
        <w:rPr>
          <w:rFonts w:eastAsia="Calibri" w:cs="Times New Roman"/>
          <w:color w:val="0563C1" w:themeColor="hyperlink"/>
          <w:szCs w:val="24"/>
          <w:u w:val="single"/>
        </w:rPr>
        <w:t>18</w:t>
      </w:r>
      <w:r w:rsidRPr="00503217">
        <w:rPr>
          <w:rFonts w:eastAsia="Calibri"/>
          <w:szCs w:val="24"/>
        </w:rPr>
        <w:t> </w:t>
      </w:r>
      <w:r w:rsidRPr="00AB4F2F">
        <w:rPr>
          <w:rFonts w:eastAsia="Calibri"/>
          <w:szCs w:val="24"/>
          <w:highlight w:val="yellow"/>
          <w:u w:val="single"/>
        </w:rPr>
        <w:t>the</w:t>
      </w:r>
      <w:r w:rsidRPr="00AB4F2F">
        <w:rPr>
          <w:rFonts w:eastAsia="Calibri"/>
          <w:szCs w:val="24"/>
          <w:highlight w:val="yellow"/>
        </w:rPr>
        <w:t xml:space="preserve"> </w:t>
      </w:r>
      <w:r w:rsidRPr="00AB4F2F">
        <w:rPr>
          <w:rFonts w:eastAsia="Calibri"/>
          <w:szCs w:val="24"/>
          <w:highlight w:val="yellow"/>
          <w:u w:val="single"/>
        </w:rPr>
        <w:t>majority of Nuit Debout's online repositories have also gone dark</w:t>
      </w:r>
      <w:r w:rsidRPr="00503217">
        <w:rPr>
          <w:rFonts w:eastAsia="Calibri"/>
          <w:szCs w:val="24"/>
        </w:rPr>
        <w:t>.</w:t>
      </w:r>
      <w:r w:rsidRPr="00503217">
        <w:rPr>
          <w:rFonts w:eastAsia="Calibri" w:cs="Times New Roman"/>
          <w:color w:val="0563C1" w:themeColor="hyperlink"/>
          <w:szCs w:val="24"/>
          <w:u w:val="single"/>
        </w:rPr>
        <w:t>19</w:t>
      </w:r>
    </w:p>
    <w:p w14:paraId="783814D9" w14:textId="77777777" w:rsidR="005D471F" w:rsidRDefault="005D471F" w:rsidP="005D471F"/>
    <w:p w14:paraId="02BB1860" w14:textId="77777777" w:rsidR="005D471F" w:rsidRPr="00046279" w:rsidRDefault="005D471F" w:rsidP="005D471F">
      <w:pPr>
        <w:pStyle w:val="Heading4"/>
      </w:pPr>
      <w:r w:rsidRPr="00046279">
        <w:t xml:space="preserve">You shouldn’t vote aff simply because the 1AC observed violence in the world without specifying methods for radical change and political mobilization. It maximizes our internal links to clash, AND reinscribes white liberalism. </w:t>
      </w:r>
    </w:p>
    <w:p w14:paraId="5EA2CEA6" w14:textId="77777777" w:rsidR="005D471F" w:rsidRDefault="005D471F" w:rsidP="005D471F">
      <w:pPr>
        <w:rPr>
          <w:rFonts w:cs="Arial"/>
        </w:rPr>
      </w:pPr>
      <w:r>
        <w:t xml:space="preserve">Gary </w:t>
      </w:r>
      <w:r>
        <w:rPr>
          <w:rStyle w:val="Style13ptBold"/>
        </w:rPr>
        <w:t>Wilder 22</w:t>
      </w:r>
      <w: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26DEA3DB" w14:textId="77777777" w:rsidR="005D471F" w:rsidRDefault="005D471F" w:rsidP="005D471F">
      <w:pPr>
        <w:rPr>
          <w:rStyle w:val="StyleUnderline"/>
        </w:rPr>
      </w:pPr>
      <w:r>
        <w:rPr>
          <w:rStyle w:val="StyleUnderline"/>
        </w:rPr>
        <w:t>Against Left Melancholy</w:t>
      </w:r>
    </w:p>
    <w:p w14:paraId="4640C21A" w14:textId="77777777" w:rsidR="005D471F" w:rsidRDefault="005D471F" w:rsidP="005D471F">
      <w:r>
        <w:t xml:space="preserve">In a widely read 1999 essay, political theorist </w:t>
      </w:r>
      <w:r>
        <w:rPr>
          <w:rStyle w:val="StyleUnderline"/>
        </w:rPr>
        <w:t xml:space="preserve">Wendy </w:t>
      </w:r>
      <w:r w:rsidRPr="00531997">
        <w:rPr>
          <w:rStyle w:val="StyleUnderline"/>
          <w:highlight w:val="yellow"/>
        </w:rPr>
        <w:t>Brown regrets "the Left's</w:t>
      </w:r>
      <w:r w:rsidRPr="00531997">
        <w:rPr>
          <w:highlight w:val="yellow"/>
        </w:rPr>
        <w:t xml:space="preserve"> </w:t>
      </w:r>
      <w:r>
        <w:t xml:space="preserve">. . . </w:t>
      </w:r>
      <w:r w:rsidRPr="00531997">
        <w:rPr>
          <w:rStyle w:val="StyleUnderline"/>
          <w:highlight w:val="yellow"/>
        </w:rPr>
        <w:t>failure to</w:t>
      </w:r>
      <w:r w:rsidRPr="00531997">
        <w:rPr>
          <w:highlight w:val="yellow"/>
        </w:rPr>
        <w:t xml:space="preserve"> </w:t>
      </w:r>
      <w:r>
        <w:t xml:space="preserve">apprehend the character of the age and to </w:t>
      </w:r>
      <w:r w:rsidRPr="00531997">
        <w:rPr>
          <w:rStyle w:val="StyleUnderline"/>
          <w:highlight w:val="yellow"/>
        </w:rPr>
        <w:t xml:space="preserve">develop </w:t>
      </w:r>
      <w:r>
        <w:rPr>
          <w:rStyle w:val="StyleUnderline"/>
        </w:rPr>
        <w:t>a political critique and a moral-</w:t>
      </w:r>
      <w:r w:rsidRPr="00531997">
        <w:rPr>
          <w:rStyle w:val="StyleUnderline"/>
          <w:highlight w:val="yellow"/>
        </w:rPr>
        <w:t xml:space="preserve">political vision </w:t>
      </w:r>
      <w:r>
        <w:rPr>
          <w:rStyle w:val="StyleUnderline"/>
        </w:rPr>
        <w:t>appropriate to this character</w:t>
      </w:r>
      <w:r>
        <w:t xml:space="preserve">."84 </w:t>
      </w:r>
      <w:r>
        <w:rPr>
          <w:rStyle w:val="StyleUnderline"/>
        </w:rPr>
        <w:t>She ascribes this failure to an attitude of "Left melancholy" in which "</w:t>
      </w:r>
      <w:r w:rsidRPr="00531997">
        <w:rPr>
          <w:rStyle w:val="StyleUnderline"/>
          <w:highlight w:val="yellow"/>
        </w:rPr>
        <w:t xml:space="preserve">the </w:t>
      </w:r>
      <w:r w:rsidRPr="00531997">
        <w:rPr>
          <w:rStyle w:val="Emphasis"/>
          <w:highlight w:val="yellow"/>
        </w:rPr>
        <w:t>revolutionary hack</w:t>
      </w:r>
      <w:r w:rsidRPr="00531997">
        <w:rPr>
          <w:highlight w:val="yellow"/>
        </w:rPr>
        <w:t xml:space="preserve"> </w:t>
      </w:r>
      <w:r>
        <w:t xml:space="preserve">. . . </w:t>
      </w:r>
      <w:r w:rsidRPr="00531997">
        <w:rPr>
          <w:rStyle w:val="Emphasis"/>
          <w:highlight w:val="yellow"/>
        </w:rPr>
        <w:t>is</w:t>
      </w:r>
      <w:r>
        <w:t xml:space="preserve">, finally, </w:t>
      </w:r>
      <w:r w:rsidRPr="00531997">
        <w:rPr>
          <w:rStyle w:val="Emphasis"/>
          <w:highlight w:val="yellow"/>
        </w:rPr>
        <w:t xml:space="preserve">attached more to </w:t>
      </w:r>
      <w:r>
        <w:rPr>
          <w:rStyle w:val="Emphasis"/>
        </w:rPr>
        <w:t xml:space="preserve">a particular </w:t>
      </w:r>
      <w:r w:rsidRPr="00531997">
        <w:rPr>
          <w:rStyle w:val="Emphasis"/>
          <w:highlight w:val="yellow"/>
        </w:rPr>
        <w:t>political analysis</w:t>
      </w:r>
      <w:r w:rsidRPr="00531997">
        <w:rPr>
          <w:highlight w:val="yellow"/>
        </w:rPr>
        <w:t xml:space="preserve"> </w:t>
      </w:r>
      <w:r>
        <w:t>or ideal—</w:t>
      </w:r>
      <w:r>
        <w:rPr>
          <w:rStyle w:val="StyleUnderline"/>
        </w:rPr>
        <w:t>even to the failure of that ideal</w:t>
      </w:r>
      <w:r>
        <w:t>—</w:t>
      </w:r>
      <w:r w:rsidRPr="00531997">
        <w:rPr>
          <w:rStyle w:val="Emphasis"/>
          <w:highlight w:val="yellow"/>
        </w:rPr>
        <w:t xml:space="preserve">than to seizing possibilities for radical change </w:t>
      </w:r>
      <w:r>
        <w:rPr>
          <w:rStyle w:val="Emphasis"/>
        </w:rPr>
        <w:t>in the present</w:t>
      </w:r>
      <w:r>
        <w:t xml:space="preserve">."" </w:t>
      </w:r>
      <w:r w:rsidRPr="00531997">
        <w:rPr>
          <w:rStyle w:val="StyleUnderline"/>
          <w:highlight w:val="yellow"/>
        </w:rPr>
        <w:t xml:space="preserve">This </w:t>
      </w:r>
      <w:r>
        <w:rPr>
          <w:rStyle w:val="StyleUnderline"/>
        </w:rPr>
        <w:t>"</w:t>
      </w:r>
      <w:r w:rsidRPr="00531997">
        <w:rPr>
          <w:rStyle w:val="Emphasis"/>
          <w:highlight w:val="yellow"/>
        </w:rPr>
        <w:t>narcissism</w:t>
      </w:r>
      <w:r w:rsidRPr="00531997">
        <w:rPr>
          <w:highlight w:val="yellow"/>
        </w:rPr>
        <w:t xml:space="preserve"> </w:t>
      </w:r>
      <w:r>
        <w:t xml:space="preserve">with regard to one's past political attachments . . . </w:t>
      </w:r>
      <w:r w:rsidRPr="00531997">
        <w:rPr>
          <w:rStyle w:val="StyleUnderline"/>
          <w:highlight w:val="yellow"/>
        </w:rPr>
        <w:t xml:space="preserve">exceeds </w:t>
      </w:r>
      <w:r>
        <w:rPr>
          <w:rStyle w:val="StyleUnderline"/>
        </w:rPr>
        <w:t xml:space="preserve">any contemporary </w:t>
      </w:r>
      <w:r w:rsidRPr="00531997">
        <w:rPr>
          <w:rStyle w:val="StyleUnderline"/>
          <w:highlight w:val="yellow"/>
        </w:rPr>
        <w:t xml:space="preserve">investment in </w:t>
      </w:r>
      <w:r w:rsidRPr="00531997">
        <w:rPr>
          <w:rStyle w:val="Emphasis"/>
          <w:highlight w:val="yellow"/>
        </w:rPr>
        <w:t>political mobilization</w:t>
      </w:r>
      <w: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531997">
        <w:rPr>
          <w:rStyle w:val="StyleUnderline"/>
          <w:highlight w:val="yellow"/>
        </w:rPr>
        <w:t xml:space="preserve">a rigid attachment to </w:t>
      </w:r>
      <w:r>
        <w:rPr>
          <w:rStyle w:val="StyleUnderline"/>
        </w:rPr>
        <w:t xml:space="preserve">outmoded </w:t>
      </w:r>
      <w:r w:rsidRPr="00531997">
        <w:rPr>
          <w:rStyle w:val="StyleUnderline"/>
          <w:highlight w:val="yellow"/>
        </w:rPr>
        <w:t xml:space="preserve">ideals prevented Left actors from </w:t>
      </w:r>
      <w:r>
        <w:rPr>
          <w:rStyle w:val="StyleUnderline"/>
        </w:rPr>
        <w:t xml:space="preserve">recognizing new conditions and </w:t>
      </w:r>
      <w:r w:rsidRPr="00531997">
        <w:rPr>
          <w:rStyle w:val="Emphasis"/>
          <w:highlight w:val="yellow"/>
        </w:rPr>
        <w:t>responding</w:t>
      </w:r>
      <w:r w:rsidRPr="00531997">
        <w:rPr>
          <w:highlight w:val="yellow"/>
        </w:rPr>
        <w:t xml:space="preserve"> </w:t>
      </w:r>
      <w:r>
        <w:t xml:space="preserve">adequately </w:t>
      </w:r>
      <w:r w:rsidRPr="00531997">
        <w:rPr>
          <w:rStyle w:val="Emphasis"/>
          <w:highlight w:val="yellow"/>
        </w:rPr>
        <w:t xml:space="preserve">to </w:t>
      </w:r>
      <w:r>
        <w:rPr>
          <w:rStyle w:val="Emphasis"/>
        </w:rPr>
        <w:t xml:space="preserve">new </w:t>
      </w:r>
      <w:r w:rsidRPr="00531997">
        <w:rPr>
          <w:rStyle w:val="Emphasis"/>
          <w:highlight w:val="yellow"/>
        </w:rPr>
        <w:t>challenges</w:t>
      </w:r>
      <w:r>
        <w:t xml:space="preserve">. </w:t>
      </w:r>
      <w:r>
        <w:rPr>
          <w:rStyle w:val="StyleUnderline"/>
        </w:rPr>
        <w:t>She relates this</w:t>
      </w:r>
      <w:r>
        <w:t xml:space="preserve"> blindness and paralysis </w:t>
      </w:r>
      <w:r>
        <w:rPr>
          <w:rStyle w:val="StyleUnderline"/>
        </w:rPr>
        <w:t xml:space="preserve">to the overwhelming sense of </w:t>
      </w:r>
      <w:r>
        <w:rPr>
          <w:rStyle w:val="Emphasis"/>
        </w:rPr>
        <w:t>loss</w:t>
      </w:r>
      <w:r>
        <w:rPr>
          <w:rStyle w:val="StyleUnderline"/>
        </w:rPr>
        <w:t xml:space="preserve"> following </w:t>
      </w:r>
      <w:r>
        <w:rPr>
          <w:rStyle w:val="Emphasis"/>
        </w:rPr>
        <w:t>great political defeats</w:t>
      </w:r>
      <w:r>
        <w:t>.</w:t>
      </w:r>
    </w:p>
    <w:p w14:paraId="3D634C77" w14:textId="77777777" w:rsidR="005D471F" w:rsidRDefault="005D471F" w:rsidP="005D471F">
      <w: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531997">
        <w:rPr>
          <w:rStyle w:val="StyleUnderline"/>
          <w:highlight w:val="yellow"/>
        </w:rPr>
        <w:t xml:space="preserve">The result was an impoverished "Left </w:t>
      </w:r>
      <w:r>
        <w:rPr>
          <w:rStyle w:val="StyleUnderline"/>
        </w:rPr>
        <w:t xml:space="preserve">traditionalism" </w:t>
      </w:r>
      <w:r w:rsidRPr="00531997">
        <w:rPr>
          <w:rStyle w:val="StyleUnderline"/>
          <w:highlight w:val="yellow"/>
        </w:rPr>
        <w:t xml:space="preserve">that operates </w:t>
      </w:r>
      <w:r w:rsidRPr="00531997">
        <w:rPr>
          <w:rStyle w:val="Emphasis"/>
          <w:highlight w:val="yellow"/>
        </w:rPr>
        <w:t>without</w:t>
      </w:r>
      <w:r w:rsidRPr="00531997">
        <w:rPr>
          <w:highlight w:val="yellow"/>
        </w:rPr>
        <w:t xml:space="preserve"> </w:t>
      </w:r>
      <w:r>
        <w:t xml:space="preserve">either a deep and radical critique of the status quo or a </w:t>
      </w:r>
      <w:r>
        <w:rPr>
          <w:rStyle w:val="Emphasis"/>
        </w:rPr>
        <w:t xml:space="preserve">compelling </w:t>
      </w:r>
      <w:r w:rsidRPr="00531997">
        <w:rPr>
          <w:rStyle w:val="Emphasis"/>
          <w:highlight w:val="yellow"/>
        </w:rPr>
        <w:t xml:space="preserve">alternative </w:t>
      </w:r>
      <w:r>
        <w:rPr>
          <w:rStyle w:val="Emphasis"/>
        </w:rPr>
        <w:t>to the existing order of things</w:t>
      </w:r>
      <w:r>
        <w:t xml:space="preserve"> . . . </w:t>
      </w:r>
      <w:r w:rsidRPr="00531997">
        <w:rPr>
          <w:rStyle w:val="StyleUnderline"/>
          <w:highlight w:val="yellow"/>
        </w:rPr>
        <w:t xml:space="preserve">a Left </w:t>
      </w:r>
      <w:r>
        <w:rPr>
          <w:rStyle w:val="StyleUnderline"/>
        </w:rPr>
        <w:t xml:space="preserve">that has become </w:t>
      </w:r>
      <w:r w:rsidRPr="00531997">
        <w:rPr>
          <w:rStyle w:val="Emphasis"/>
          <w:highlight w:val="yellow"/>
        </w:rPr>
        <w:t xml:space="preserve">more attached to </w:t>
      </w:r>
      <w:r>
        <w:rPr>
          <w:rStyle w:val="Emphasis"/>
        </w:rPr>
        <w:t xml:space="preserve">its </w:t>
      </w:r>
      <w:r w:rsidRPr="00531997">
        <w:rPr>
          <w:rStyle w:val="Emphasis"/>
          <w:highlight w:val="yellow"/>
        </w:rPr>
        <w:t xml:space="preserve">impossibility than </w:t>
      </w:r>
      <w:r>
        <w:rPr>
          <w:rStyle w:val="Emphasis"/>
        </w:rPr>
        <w:t xml:space="preserve">to its potential </w:t>
      </w:r>
      <w:r w:rsidRPr="00531997">
        <w:rPr>
          <w:rStyle w:val="Emphasis"/>
          <w:highlight w:val="yellow"/>
        </w:rPr>
        <w:t>fruitfulness</w:t>
      </w:r>
      <w:r w:rsidRPr="00531997">
        <w:rPr>
          <w:highlight w:val="yellow"/>
        </w:rPr>
        <w:t xml:space="preserve"> </w:t>
      </w:r>
      <w:r>
        <w:t xml:space="preserve">. . . </w:t>
      </w:r>
      <w:r>
        <w:rPr>
          <w:rStyle w:val="StyleUnderline"/>
        </w:rPr>
        <w:t xml:space="preserve">a Left that is thus </w:t>
      </w:r>
      <w:r w:rsidRPr="00531997">
        <w:rPr>
          <w:rStyle w:val="StyleUnderline"/>
          <w:highlight w:val="yellow"/>
        </w:rPr>
        <w:t xml:space="preserve">caught in a </w:t>
      </w:r>
      <w:r>
        <w:rPr>
          <w:rStyle w:val="StyleUnderline"/>
        </w:rPr>
        <w:t xml:space="preserve">structure of </w:t>
      </w:r>
      <w:r w:rsidRPr="00531997">
        <w:rPr>
          <w:rStyle w:val="Emphasis"/>
          <w:highlight w:val="yellow"/>
        </w:rPr>
        <w:t>melancholic attachment</w:t>
      </w:r>
      <w:r w:rsidRPr="00531997">
        <w:rPr>
          <w:highlight w:val="yellow"/>
        </w:rPr>
        <w:t xml:space="preserve"> </w:t>
      </w:r>
      <w:r>
        <w:t xml:space="preserve">to a certain strain of its own dead past."' In contrast, she calls for "the Left to invigorate [itself] with a radical . . . critical and visionary spirit . . . that embraces the notion of deep and indeed unsettling transformation of society." </w:t>
      </w:r>
      <w:r>
        <w:rPr>
          <w:rStyle w:val="StyleUnderline"/>
        </w:rPr>
        <w:t xml:space="preserve">She asks, </w:t>
      </w:r>
      <w:r w:rsidRPr="00531997">
        <w:rPr>
          <w:rStyle w:val="StyleUnderline"/>
          <w:highlight w:val="yellow"/>
        </w:rPr>
        <w:t xml:space="preserve">in terms that </w:t>
      </w:r>
      <w:r>
        <w:rPr>
          <w:rStyle w:val="StyleUnderline"/>
        </w:rPr>
        <w:t xml:space="preserve">should still </w:t>
      </w:r>
      <w:r w:rsidRPr="00531997">
        <w:rPr>
          <w:rStyle w:val="StyleUnderline"/>
          <w:highlight w:val="yellow"/>
        </w:rPr>
        <w:t>reverberate today, "How might we draw creative sustenance</w:t>
      </w:r>
      <w:r w:rsidRPr="00531997">
        <w:rPr>
          <w:highlight w:val="yellow"/>
        </w:rPr>
        <w:t xml:space="preserve"> </w:t>
      </w:r>
      <w:r>
        <w:t xml:space="preserve">from socialist ideals of dignity, equality, and freedom, </w:t>
      </w:r>
      <w:r>
        <w:rPr>
          <w:rStyle w:val="StyleUnderline"/>
        </w:rPr>
        <w:t>while recognizing that these ideals were conjured from historical conditions and prospects that are not those of the present?"</w:t>
      </w:r>
      <w:r>
        <w:t xml:space="preserve">' </w:t>
      </w:r>
      <w:r w:rsidRPr="00531997">
        <w:rPr>
          <w:rStyle w:val="StyleUnderline"/>
          <w:highlight w:val="yellow"/>
        </w:rPr>
        <w:t xml:space="preserve">Here </w:t>
      </w:r>
      <w:r>
        <w:rPr>
          <w:rStyle w:val="StyleUnderline"/>
        </w:rPr>
        <w:t xml:space="preserve">then </w:t>
      </w:r>
      <w:r w:rsidRPr="00531997">
        <w:rPr>
          <w:rStyle w:val="StyleUnderline"/>
          <w:highlight w:val="yellow"/>
        </w:rPr>
        <w:t>is a response to</w:t>
      </w:r>
      <w:r w:rsidRPr="00531997">
        <w:rPr>
          <w:highlight w:val="yellow"/>
        </w:rPr>
        <w:t xml:space="preserve"> </w:t>
      </w:r>
      <w:r>
        <w:t xml:space="preserve">Traverso's </w:t>
      </w:r>
      <w:r w:rsidRPr="00531997">
        <w:rPr>
          <w:rStyle w:val="StyleUnderline"/>
          <w:highlight w:val="yellow"/>
        </w:rPr>
        <w:t>dilemma</w:t>
      </w:r>
      <w:r w:rsidRPr="00531997">
        <w:rPr>
          <w:highlight w:val="yellow"/>
        </w:rPr>
        <w:t xml:space="preserve"> </w:t>
      </w:r>
      <w:r>
        <w:t xml:space="preserve">that </w:t>
      </w:r>
      <w:r w:rsidRPr="00531997">
        <w:rPr>
          <w:rStyle w:val="Emphasis"/>
          <w:highlight w:val="yellow"/>
        </w:rPr>
        <w:t>rejects</w:t>
      </w:r>
      <w:r w:rsidRPr="00531997">
        <w:rPr>
          <w:highlight w:val="yellow"/>
        </w:rPr>
        <w:t xml:space="preserve"> </w:t>
      </w:r>
      <w:r>
        <w:t xml:space="preserve">rather than revives </w:t>
      </w:r>
      <w:r w:rsidRPr="00531997">
        <w:rPr>
          <w:rStyle w:val="Emphasis"/>
          <w:highlight w:val="yellow"/>
        </w:rPr>
        <w:t>melancholic attachments to</w:t>
      </w:r>
      <w:r w:rsidRPr="00531997">
        <w:rPr>
          <w:highlight w:val="yellow"/>
        </w:rPr>
        <w:t xml:space="preserve"> </w:t>
      </w:r>
      <w:r>
        <w:t xml:space="preserve">past </w:t>
      </w:r>
      <w:r w:rsidRPr="00531997">
        <w:rPr>
          <w:rStyle w:val="Emphasis"/>
          <w:highlight w:val="yellow"/>
        </w:rPr>
        <w:t>defeats</w:t>
      </w:r>
      <w:r w:rsidRPr="00531997">
        <w:rPr>
          <w:highlight w:val="yellow"/>
        </w:rPr>
        <w:t xml:space="preserve"> </w:t>
      </w:r>
      <w:r>
        <w:t>and convictions.</w:t>
      </w:r>
    </w:p>
    <w:p w14:paraId="25795616" w14:textId="77777777" w:rsidR="005D471F" w:rsidRDefault="005D471F" w:rsidP="005D471F"/>
    <w:p w14:paraId="3AE85033" w14:textId="77777777" w:rsidR="005D471F" w:rsidRPr="00046279" w:rsidRDefault="005D471F" w:rsidP="005D471F">
      <w:pPr>
        <w:pStyle w:val="Heading4"/>
      </w:pPr>
      <w:r w:rsidRPr="00046279">
        <w:t xml:space="preserve">Forwarding overarching theories remove responsibility for action---asking what policies we would change is key to solution-oriented politics. </w:t>
      </w:r>
    </w:p>
    <w:p w14:paraId="7D5995EE" w14:textId="77777777" w:rsidR="005D471F" w:rsidRDefault="005D471F" w:rsidP="005D471F">
      <w:pPr>
        <w:rPr>
          <w:rFonts w:cs="Arial"/>
        </w:rPr>
      </w:pPr>
      <w:r>
        <w:t xml:space="preserve">Ronald A. </w:t>
      </w:r>
      <w:r>
        <w:rPr>
          <w:rStyle w:val="Style13ptBold"/>
        </w:rPr>
        <w:t>Kuipers 20</w:t>
      </w:r>
      <w:r>
        <w:t>. Institute for Christian Studies, Toronto. Chapter 2 Successful prophecies, failed hopes? in Richard Rorty and the demise of social justice in Revisiting Richard Rorty. Vernon Press, 2020.</w:t>
      </w:r>
    </w:p>
    <w:p w14:paraId="70D9D0C1" w14:textId="77777777" w:rsidR="005D471F" w:rsidRDefault="005D471F" w:rsidP="005D471F">
      <w:r>
        <w:t xml:space="preserve">But </w:t>
      </w:r>
      <w:r>
        <w:rPr>
          <w:rStyle w:val="StyleUnderline"/>
        </w:rPr>
        <w:t>what</w:t>
      </w:r>
      <w:r>
        <w:t xml:space="preserve"> exactly </w:t>
      </w:r>
      <w:r>
        <w:rPr>
          <w:rStyle w:val="StyleUnderline"/>
        </w:rPr>
        <w:t>is wrong with</w:t>
      </w:r>
      <w:r>
        <w:t xml:space="preserve"> wanting to have, or thinking we already possess, </w:t>
      </w:r>
      <w:r>
        <w:rPr>
          <w:rStyle w:val="StyleUnderline"/>
        </w:rPr>
        <w:t>a</w:t>
      </w:r>
      <w:r>
        <w:t xml:space="preserve"> “source of </w:t>
      </w:r>
      <w:r w:rsidRPr="00531997">
        <w:rPr>
          <w:rStyle w:val="StyleUnderline"/>
          <w:highlight w:val="yellow"/>
        </w:rPr>
        <w:t>theoretically based prognostication</w:t>
      </w:r>
      <w:r>
        <w:t xml:space="preserve">”? </w:t>
      </w:r>
      <w:r>
        <w:rPr>
          <w:rStyle w:val="StyleUnderline"/>
        </w:rPr>
        <w:t>Why</w:t>
      </w:r>
      <w:r>
        <w:t xml:space="preserve"> does Rorty consistently </w:t>
      </w:r>
      <w:r>
        <w:rPr>
          <w:rStyle w:val="StyleUnderline"/>
        </w:rPr>
        <w:t>disparage ‘prophecy’</w:t>
      </w:r>
      <w:r>
        <w:t xml:space="preserve"> so understood? At least part of the problem, if not the whole problem, has to do with the outsized nature of whatever we normally take this source to be. </w:t>
      </w:r>
      <w:r>
        <w:rPr>
          <w:rStyle w:val="StyleUnderline"/>
        </w:rPr>
        <w:t>This</w:t>
      </w:r>
      <w:r>
        <w:t xml:space="preserve"> thing </w:t>
      </w:r>
      <w:r w:rsidRPr="00531997">
        <w:rPr>
          <w:rStyle w:val="StyleUnderline"/>
          <w:highlight w:val="yellow"/>
        </w:rPr>
        <w:t xml:space="preserve">is </w:t>
      </w:r>
      <w:r>
        <w:rPr>
          <w:rStyle w:val="StyleUnderline"/>
        </w:rPr>
        <w:t xml:space="preserve">always </w:t>
      </w:r>
      <w:r w:rsidRPr="00531997">
        <w:rPr>
          <w:rStyle w:val="StyleUnderline"/>
          <w:highlight w:val="yellow"/>
        </w:rPr>
        <w:t xml:space="preserve">so large </w:t>
      </w:r>
      <w:r>
        <w:rPr>
          <w:rStyle w:val="StyleUnderline"/>
        </w:rPr>
        <w:t xml:space="preserve">and world- historical </w:t>
      </w:r>
      <w:r w:rsidRPr="00531997">
        <w:rPr>
          <w:rStyle w:val="StyleUnderline"/>
          <w:highlight w:val="yellow"/>
        </w:rPr>
        <w:t xml:space="preserve">that all </w:t>
      </w:r>
      <w:r>
        <w:rPr>
          <w:rStyle w:val="StyleUnderline"/>
        </w:rPr>
        <w:t>our</w:t>
      </w:r>
      <w:r>
        <w:t xml:space="preserve"> fallible </w:t>
      </w:r>
      <w:r>
        <w:rPr>
          <w:rStyle w:val="StyleUnderline"/>
        </w:rPr>
        <w:t xml:space="preserve">human strivings and </w:t>
      </w:r>
      <w:r w:rsidRPr="00531997">
        <w:rPr>
          <w:rStyle w:val="Emphasis"/>
          <w:highlight w:val="yellow"/>
        </w:rPr>
        <w:t xml:space="preserve">piecemeal achievements in </w:t>
      </w:r>
      <w:r>
        <w:rPr>
          <w:rStyle w:val="Emphasis"/>
        </w:rPr>
        <w:t xml:space="preserve">the direction of increased </w:t>
      </w:r>
      <w:r w:rsidRPr="00531997">
        <w:rPr>
          <w:rStyle w:val="Emphasis"/>
          <w:highlight w:val="yellow"/>
        </w:rPr>
        <w:t xml:space="preserve">social justice pale </w:t>
      </w:r>
      <w:r>
        <w:rPr>
          <w:rStyle w:val="Emphasis"/>
        </w:rPr>
        <w:t>in comparison</w:t>
      </w:r>
      <w:r>
        <w:t xml:space="preserve"> to it, </w:t>
      </w:r>
      <w:r w:rsidRPr="00531997">
        <w:rPr>
          <w:rStyle w:val="StyleUnderline"/>
          <w:highlight w:val="yellow"/>
        </w:rPr>
        <w:t xml:space="preserve">and </w:t>
      </w:r>
      <w:r>
        <w:rPr>
          <w:rStyle w:val="StyleUnderline"/>
        </w:rPr>
        <w:t xml:space="preserve">in fact </w:t>
      </w:r>
      <w:r w:rsidRPr="00531997">
        <w:rPr>
          <w:rStyle w:val="Emphasis"/>
          <w:highlight w:val="yellow"/>
        </w:rPr>
        <w:t xml:space="preserve">wither </w:t>
      </w:r>
      <w:r>
        <w:rPr>
          <w:rStyle w:val="Emphasis"/>
        </w:rPr>
        <w:t>under its glare</w:t>
      </w:r>
      <w:r>
        <w:t xml:space="preserve">. With Martin Jay, Rorty insists that </w:t>
      </w:r>
      <w:r w:rsidRPr="00531997">
        <w:rPr>
          <w:rStyle w:val="StyleUnderline"/>
          <w:highlight w:val="yellow"/>
        </w:rPr>
        <w:t xml:space="preserve">we refuse </w:t>
      </w:r>
      <w:r>
        <w:rPr>
          <w:rStyle w:val="StyleUnderline"/>
        </w:rPr>
        <w:t xml:space="preserve">to be haunted by the need to measure whatever </w:t>
      </w:r>
      <w:r w:rsidRPr="00531997">
        <w:rPr>
          <w:rStyle w:val="StyleUnderline"/>
          <w:highlight w:val="yellow"/>
        </w:rPr>
        <w:t xml:space="preserve">modest successes </w:t>
      </w:r>
      <w:r>
        <w:rPr>
          <w:rStyle w:val="StyleUnderline"/>
        </w:rPr>
        <w:t xml:space="preserve">we achieve in this direction </w:t>
      </w:r>
      <w:r w:rsidRPr="00531997">
        <w:rPr>
          <w:rStyle w:val="StyleUnderline"/>
          <w:highlight w:val="yellow"/>
        </w:rPr>
        <w:t>against</w:t>
      </w:r>
      <w:r w:rsidRPr="00531997">
        <w:rPr>
          <w:highlight w:val="yellow"/>
        </w:rPr>
        <w:t xml:space="preserve"> </w:t>
      </w:r>
      <w:r>
        <w:t xml:space="preserve">“the daunting model of </w:t>
      </w:r>
      <w:r>
        <w:rPr>
          <w:rStyle w:val="Emphasis"/>
        </w:rPr>
        <w:t xml:space="preserve">a normatively </w:t>
      </w:r>
      <w:r w:rsidRPr="00531997">
        <w:rPr>
          <w:rStyle w:val="Emphasis"/>
          <w:highlight w:val="yellow"/>
        </w:rPr>
        <w:t>totalized</w:t>
      </w:r>
      <w:r>
        <w:t xml:space="preserve">, fully redeemed, </w:t>
      </w:r>
      <w:r>
        <w:rPr>
          <w:rStyle w:val="StyleUnderline"/>
        </w:rPr>
        <w:t xml:space="preserve">social </w:t>
      </w:r>
      <w:r w:rsidRPr="00531997">
        <w:rPr>
          <w:rStyle w:val="StyleUnderline"/>
          <w:highlight w:val="yellow"/>
        </w:rPr>
        <w:t>order</w:t>
      </w:r>
      <w:r>
        <w:t>.”13 He continues:</w:t>
      </w:r>
    </w:p>
    <w:p w14:paraId="6F2A81B5" w14:textId="77777777" w:rsidR="005D471F" w:rsidRDefault="005D471F" w:rsidP="005D471F">
      <w:r>
        <w:t xml:space="preserve">“Part of the reason the next century looks so blank and formless to us is that we </w:t>
      </w:r>
      <w:r>
        <w:rPr>
          <w:rStyle w:val="StyleUnderline"/>
        </w:rPr>
        <w:t xml:space="preserve">intellectuals have grown accustomed to thinking in </w:t>
      </w:r>
      <w:r w:rsidRPr="00531997">
        <w:rPr>
          <w:rStyle w:val="Emphasis"/>
          <w:highlight w:val="yellow"/>
        </w:rPr>
        <w:t>world-historical</w:t>
      </w:r>
      <w:r>
        <w:rPr>
          <w:rStyle w:val="Emphasis"/>
        </w:rPr>
        <w:t xml:space="preserve">, eschatological </w:t>
      </w:r>
      <w:r w:rsidRPr="00531997">
        <w:rPr>
          <w:rStyle w:val="Emphasis"/>
          <w:highlight w:val="yellow"/>
        </w:rPr>
        <w:t>terms</w:t>
      </w:r>
      <w:r>
        <w:t xml:space="preserve">. </w:t>
      </w:r>
      <w:r>
        <w:rPr>
          <w:rStyle w:val="StyleUnderline"/>
        </w:rPr>
        <w:t xml:space="preserve">We have </w:t>
      </w:r>
      <w:r w:rsidRPr="00531997">
        <w:rPr>
          <w:rStyle w:val="StyleUnderline"/>
          <w:highlight w:val="yellow"/>
        </w:rPr>
        <w:t>become impatient with</w:t>
      </w:r>
      <w:r w:rsidRPr="00531997">
        <w:rPr>
          <w:highlight w:val="yellow"/>
        </w:rPr>
        <w:t xml:space="preserve"> </w:t>
      </w:r>
      <w:r>
        <w:t xml:space="preserve">anything </w:t>
      </w:r>
      <w:r>
        <w:rPr>
          <w:rStyle w:val="StyleUnderline"/>
        </w:rPr>
        <w:t>smaller</w:t>
      </w:r>
      <w:r>
        <w:t xml:space="preserve">, discontented with </w:t>
      </w:r>
      <w:r w:rsidRPr="00531997">
        <w:rPr>
          <w:rStyle w:val="Emphasis"/>
          <w:highlight w:val="yellow"/>
        </w:rPr>
        <w:t xml:space="preserve">patchwork solutions </w:t>
      </w:r>
      <w:r>
        <w:rPr>
          <w:rStyle w:val="Emphasis"/>
        </w:rPr>
        <w:t>and temporary stopgaps</w:t>
      </w:r>
      <w:r>
        <w:t xml:space="preserve">.”14 In this way, says Rorty, we </w:t>
      </w:r>
      <w:r w:rsidRPr="00531997">
        <w:rPr>
          <w:rStyle w:val="StyleUnderline"/>
          <w:highlight w:val="yellow"/>
        </w:rPr>
        <w:t xml:space="preserve">intellectuals </w:t>
      </w:r>
      <w:r>
        <w:rPr>
          <w:rStyle w:val="StyleUnderline"/>
        </w:rPr>
        <w:t xml:space="preserve">have tended to </w:t>
      </w:r>
      <w:r w:rsidRPr="00531997">
        <w:rPr>
          <w:rStyle w:val="StyleUnderline"/>
          <w:highlight w:val="yellow"/>
        </w:rPr>
        <w:t xml:space="preserve">neglect </w:t>
      </w:r>
      <w:r>
        <w:rPr>
          <w:rStyle w:val="StyleUnderline"/>
        </w:rPr>
        <w:t>and</w:t>
      </w:r>
      <w:r>
        <w:t xml:space="preserve"> have </w:t>
      </w:r>
      <w:r>
        <w:rPr>
          <w:rStyle w:val="StyleUnderline"/>
        </w:rPr>
        <w:t>failed to cherish</w:t>
      </w:r>
      <w:r>
        <w:t xml:space="preserve"> any particular, </w:t>
      </w:r>
      <w:r w:rsidRPr="00531997">
        <w:rPr>
          <w:rStyle w:val="Emphasis"/>
          <w:highlight w:val="yellow"/>
        </w:rPr>
        <w:t xml:space="preserve">local solutions to </w:t>
      </w:r>
      <w:r>
        <w:rPr>
          <w:rStyle w:val="Emphasis"/>
        </w:rPr>
        <w:t xml:space="preserve">social </w:t>
      </w:r>
      <w:r w:rsidRPr="00531997">
        <w:rPr>
          <w:rStyle w:val="Emphasis"/>
          <w:highlight w:val="yellow"/>
        </w:rPr>
        <w:t>crises</w:t>
      </w:r>
      <w:r w:rsidRPr="00531997">
        <w:rPr>
          <w:highlight w:val="yellow"/>
        </w:rPr>
        <w:t xml:space="preserve"> </w:t>
      </w:r>
      <w:r>
        <w:t xml:space="preserve">that cannot also be applied universally. </w:t>
      </w:r>
      <w:r>
        <w:rPr>
          <w:rStyle w:val="StyleUnderline"/>
        </w:rPr>
        <w:t xml:space="preserve">In so doing, </w:t>
      </w:r>
      <w:r>
        <w:rPr>
          <w:rStyle w:val="Emphasis"/>
        </w:rPr>
        <w:t xml:space="preserve">we </w:t>
      </w:r>
      <w:r w:rsidRPr="00531997">
        <w:rPr>
          <w:rStyle w:val="Emphasis"/>
          <w:highlight w:val="yellow"/>
        </w:rPr>
        <w:t>lose the trees for the forest</w:t>
      </w:r>
      <w:r>
        <w:t xml:space="preserve">, so to speak, </w:t>
      </w:r>
      <w:r w:rsidRPr="00531997">
        <w:rPr>
          <w:rStyle w:val="Emphasis"/>
          <w:highlight w:val="yellow"/>
        </w:rPr>
        <w:t>and then</w:t>
      </w:r>
      <w:r>
        <w:t xml:space="preserve">, of course, </w:t>
      </w:r>
      <w:r>
        <w:rPr>
          <w:rStyle w:val="Emphasis"/>
        </w:rPr>
        <w:t xml:space="preserve">we </w:t>
      </w:r>
      <w:r w:rsidRPr="00531997">
        <w:rPr>
          <w:rStyle w:val="Emphasis"/>
          <w:highlight w:val="yellow"/>
        </w:rPr>
        <w:t>lose the forest as well</w:t>
      </w:r>
      <w:r>
        <w:t xml:space="preserve">. </w:t>
      </w:r>
    </w:p>
    <w:p w14:paraId="4CBEF7DC" w14:textId="77777777" w:rsidR="005D471F" w:rsidRDefault="005D471F" w:rsidP="005D471F">
      <w:r>
        <w:t xml:space="preserve">Rorty wants us to </w:t>
      </w:r>
      <w:r w:rsidRPr="00531997">
        <w:rPr>
          <w:rStyle w:val="StyleUnderline"/>
          <w:highlight w:val="yellow"/>
        </w:rPr>
        <w:t xml:space="preserve">replace </w:t>
      </w:r>
      <w:r>
        <w:rPr>
          <w:rStyle w:val="StyleUnderline"/>
        </w:rPr>
        <w:t xml:space="preserve">such </w:t>
      </w:r>
      <w:r w:rsidRPr="00531997">
        <w:rPr>
          <w:rStyle w:val="Emphasis"/>
          <w:highlight w:val="yellow"/>
        </w:rPr>
        <w:t>large</w:t>
      </w:r>
      <w:r>
        <w:rPr>
          <w:rStyle w:val="Emphasis"/>
        </w:rPr>
        <w:t xml:space="preserve">, world-historical </w:t>
      </w:r>
      <w:r w:rsidRPr="00531997">
        <w:rPr>
          <w:rStyle w:val="Emphasis"/>
          <w:highlight w:val="yellow"/>
        </w:rPr>
        <w:t>theories</w:t>
      </w:r>
      <w:r>
        <w:t xml:space="preserve">, along with their prophecies and prognostications, </w:t>
      </w:r>
      <w:r w:rsidRPr="00531997">
        <w:rPr>
          <w:rStyle w:val="Emphasis"/>
          <w:highlight w:val="yellow"/>
        </w:rPr>
        <w:t xml:space="preserve">with </w:t>
      </w:r>
      <w:r>
        <w:rPr>
          <w:rStyle w:val="Emphasis"/>
        </w:rPr>
        <w:t xml:space="preserve">smaller, more </w:t>
      </w:r>
      <w:r w:rsidRPr="00531997">
        <w:rPr>
          <w:rStyle w:val="Emphasis"/>
          <w:highlight w:val="yellow"/>
        </w:rPr>
        <w:t>local initiatives</w:t>
      </w:r>
      <w:r w:rsidRPr="00531997">
        <w:rPr>
          <w:highlight w:val="yellow"/>
        </w:rPr>
        <w:t xml:space="preserve"> </w:t>
      </w:r>
      <w:r>
        <w:t xml:space="preserve">and achievements. He wants us to </w:t>
      </w:r>
      <w:r w:rsidRPr="00531997">
        <w:rPr>
          <w:rStyle w:val="StyleUnderline"/>
          <w:highlight w:val="yellow"/>
        </w:rPr>
        <w:t>take</w:t>
      </w:r>
      <w:r w:rsidRPr="00531997">
        <w:rPr>
          <w:highlight w:val="yellow"/>
        </w:rPr>
        <w:t xml:space="preserve"> </w:t>
      </w:r>
      <w:r>
        <w:t xml:space="preserve">up </w:t>
      </w:r>
      <w:r w:rsidRPr="00531997">
        <w:rPr>
          <w:rStyle w:val="Emphasis"/>
          <w:highlight w:val="yellow"/>
        </w:rPr>
        <w:t>responsibility</w:t>
      </w:r>
      <w:r w:rsidRPr="00531997">
        <w:rPr>
          <w:rStyle w:val="StyleUnderline"/>
          <w:highlight w:val="yellow"/>
        </w:rPr>
        <w:t xml:space="preserve"> for </w:t>
      </w:r>
      <w:r>
        <w:rPr>
          <w:rStyle w:val="StyleUnderline"/>
        </w:rPr>
        <w:t xml:space="preserve">pursuing the </w:t>
      </w:r>
      <w:r>
        <w:rPr>
          <w:rStyle w:val="Emphasis"/>
        </w:rPr>
        <w:t xml:space="preserve">million </w:t>
      </w:r>
      <w:r w:rsidRPr="00531997">
        <w:rPr>
          <w:rStyle w:val="Emphasis"/>
          <w:highlight w:val="yellow"/>
        </w:rPr>
        <w:t>tiny steps</w:t>
      </w:r>
      <w:r w:rsidRPr="00531997">
        <w:rPr>
          <w:rStyle w:val="StyleUnderline"/>
          <w:highlight w:val="yellow"/>
        </w:rPr>
        <w:t xml:space="preserve"> </w:t>
      </w:r>
      <w:r>
        <w:rPr>
          <w:rStyle w:val="StyleUnderline"/>
        </w:rPr>
        <w:t>that intervene between the world’s current damaged condition and the dream of a completely redeemed social order. Instead of fixating on the latter</w:t>
      </w:r>
      <w:r>
        <w:t xml:space="preserve">, he wants us to </w:t>
      </w:r>
      <w:r w:rsidRPr="00531997">
        <w:rPr>
          <w:rStyle w:val="StyleUnderline"/>
          <w:highlight w:val="yellow"/>
        </w:rPr>
        <w:t xml:space="preserve">ask </w:t>
      </w:r>
      <w:r>
        <w:rPr>
          <w:rStyle w:val="StyleUnderline"/>
        </w:rPr>
        <w:t xml:space="preserve">questions about </w:t>
      </w:r>
      <w:r w:rsidRPr="00531997">
        <w:rPr>
          <w:rStyle w:val="Emphasis"/>
          <w:highlight w:val="yellow"/>
        </w:rPr>
        <w:t xml:space="preserve">what </w:t>
      </w:r>
      <w:r>
        <w:rPr>
          <w:rStyle w:val="Emphasis"/>
        </w:rPr>
        <w:t xml:space="preserve">exactly </w:t>
      </w:r>
      <w:r w:rsidRPr="00531997">
        <w:rPr>
          <w:rStyle w:val="Emphasis"/>
          <w:highlight w:val="yellow"/>
        </w:rPr>
        <w:t xml:space="preserve">we would do if we </w:t>
      </w:r>
      <w:r>
        <w:rPr>
          <w:rStyle w:val="Emphasis"/>
        </w:rPr>
        <w:t xml:space="preserve">suddenly </w:t>
      </w:r>
      <w:r w:rsidRPr="00531997">
        <w:rPr>
          <w:rStyle w:val="Emphasis"/>
          <w:highlight w:val="yellow"/>
        </w:rPr>
        <w:t xml:space="preserve">achieved </w:t>
      </w:r>
      <w:r>
        <w:rPr>
          <w:rStyle w:val="Emphasis"/>
        </w:rPr>
        <w:t xml:space="preserve">real political </w:t>
      </w:r>
      <w:r w:rsidRPr="00531997">
        <w:rPr>
          <w:rStyle w:val="Emphasis"/>
          <w:highlight w:val="yellow"/>
        </w:rPr>
        <w:t>power</w:t>
      </w:r>
      <w:r>
        <w:t xml:space="preserve">: </w:t>
      </w:r>
      <w:r>
        <w:rPr>
          <w:rStyle w:val="StyleUnderline"/>
        </w:rPr>
        <w:t>what</w:t>
      </w:r>
      <w:r>
        <w:t xml:space="preserve"> sort of utopia </w:t>
      </w:r>
      <w:r>
        <w:rPr>
          <w:rStyle w:val="StyleUnderline"/>
        </w:rPr>
        <w:t>would we</w:t>
      </w:r>
      <w:r>
        <w:t xml:space="preserve"> try to </w:t>
      </w:r>
      <w:r>
        <w:rPr>
          <w:rStyle w:val="StyleUnderline"/>
        </w:rPr>
        <w:t>create</w:t>
      </w:r>
      <w:r>
        <w:t xml:space="preserve">, and </w:t>
      </w:r>
      <w:r w:rsidRPr="00531997">
        <w:rPr>
          <w:rStyle w:val="Emphasis"/>
          <w:highlight w:val="yellow"/>
        </w:rPr>
        <w:t>how would we set about doing so?</w:t>
      </w:r>
      <w:r w:rsidRPr="00531997">
        <w:rPr>
          <w:highlight w:val="yellow"/>
        </w:rPr>
        <w:t xml:space="preserve"> </w:t>
      </w:r>
      <w:r>
        <w:t>In reply to these questions, Rorty hopes we can simply admit that “</w:t>
      </w:r>
      <w:r>
        <w:rPr>
          <w:rStyle w:val="StyleUnderline"/>
        </w:rPr>
        <w:t>at the moment, we have no idea</w:t>
      </w:r>
      <w: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Pr>
          <w:rStyle w:val="StyleUnderline"/>
        </w:rPr>
        <w:t>we can</w:t>
      </w:r>
      <w:r>
        <w:t>, Rorty says, “</w:t>
      </w:r>
      <w:r w:rsidRPr="00531997">
        <w:rPr>
          <w:rStyle w:val="StyleUnderline"/>
          <w:highlight w:val="yellow"/>
        </w:rPr>
        <w:t xml:space="preserve">offer </w:t>
      </w:r>
      <w:r>
        <w:rPr>
          <w:rStyle w:val="StyleUnderline"/>
        </w:rPr>
        <w:t>a</w:t>
      </w:r>
      <w:r>
        <w:t xml:space="preserve"> long </w:t>
      </w:r>
      <w:r>
        <w:rPr>
          <w:rStyle w:val="Emphasis"/>
        </w:rPr>
        <w:t xml:space="preserve">list of </w:t>
      </w:r>
      <w:r w:rsidRPr="00531997">
        <w:rPr>
          <w:rStyle w:val="Emphasis"/>
          <w:highlight w:val="yellow"/>
        </w:rPr>
        <w:t>laws</w:t>
      </w:r>
      <w:r>
        <w:t xml:space="preserve">, international agreements, border rectifications, </w:t>
      </w:r>
      <w:r>
        <w:rPr>
          <w:rStyle w:val="StyleUnderline"/>
        </w:rPr>
        <w:t xml:space="preserve">judicial decisions, and the like </w:t>
      </w:r>
      <w:r>
        <w:rPr>
          <w:rStyle w:val="Emphasis"/>
        </w:rPr>
        <w:t xml:space="preserve">that </w:t>
      </w:r>
      <w:r w:rsidRPr="00531997">
        <w:rPr>
          <w:rStyle w:val="Emphasis"/>
          <w:highlight w:val="yellow"/>
        </w:rPr>
        <w:t xml:space="preserve">we would </w:t>
      </w:r>
      <w:r>
        <w:rPr>
          <w:rStyle w:val="Emphasis"/>
        </w:rPr>
        <w:t xml:space="preserve">try to have </w:t>
      </w:r>
      <w:r w:rsidRPr="00531997">
        <w:rPr>
          <w:rStyle w:val="Emphasis"/>
          <w:highlight w:val="yellow"/>
        </w:rPr>
        <w:t>promulgate</w:t>
      </w:r>
      <w:r>
        <w:rPr>
          <w:rStyle w:val="Emphasis"/>
        </w:rPr>
        <w:t>d</w:t>
      </w:r>
      <w:r>
        <w:t xml:space="preserve">.”15 Rorty simply wants us to </w:t>
      </w:r>
      <w:r>
        <w:rPr>
          <w:rStyle w:val="StyleUnderline"/>
        </w:rPr>
        <w:t xml:space="preserve">get to work on </w:t>
      </w:r>
      <w:r>
        <w:rPr>
          <w:rStyle w:val="Emphasis"/>
        </w:rPr>
        <w:t>that list</w:t>
      </w:r>
      <w:r>
        <w:t>.</w:t>
      </w:r>
    </w:p>
    <w:p w14:paraId="55379D8B" w14:textId="77777777" w:rsidR="005D471F" w:rsidRPr="00B55AD5" w:rsidRDefault="005D471F" w:rsidP="005D471F"/>
    <w:p w14:paraId="22EA8C01" w14:textId="77777777" w:rsidR="002565A3" w:rsidRPr="002565A3" w:rsidRDefault="002565A3" w:rsidP="002565A3">
      <w:pPr>
        <w:pStyle w:val="Heading4"/>
        <w:rPr>
          <w:rFonts w:eastAsia="Times New Roman"/>
        </w:rPr>
      </w:pPr>
      <w:r w:rsidRPr="002565A3">
        <w:rPr>
          <w:rFonts w:eastAsia="Times New Roman"/>
        </w:rPr>
        <w:t>Affect is unscientific.</w:t>
      </w:r>
    </w:p>
    <w:p w14:paraId="1B09D8D5" w14:textId="77777777" w:rsidR="002565A3" w:rsidRPr="002565A3" w:rsidRDefault="002565A3" w:rsidP="002565A3">
      <w:pPr>
        <w:spacing w:after="120" w:line="256" w:lineRule="auto"/>
        <w:rPr>
          <w:rFonts w:ascii="Times New Roman" w:eastAsia="Times New Roman" w:hAnsi="Times New Roman" w:cs="Times New Roman"/>
        </w:rPr>
      </w:pPr>
      <w:r w:rsidRPr="002565A3">
        <w:rPr>
          <w:rFonts w:ascii="Times New Roman" w:eastAsia="Times New Roman" w:hAnsi="Times New Roman" w:cs="Times New Roman"/>
        </w:rPr>
        <w:t xml:space="preserve">Grant </w:t>
      </w:r>
      <w:r w:rsidRPr="002565A3">
        <w:rPr>
          <w:rStyle w:val="Style13ptBold"/>
        </w:rPr>
        <w:t>Bollmer 23</w:t>
      </w:r>
      <w:r w:rsidRPr="002565A3">
        <w:rPr>
          <w:rFonts w:ascii="Times New Roman" w:eastAsia="Times New Roman" w:hAnsi="Times New Roman" w:cs="Times New Roman"/>
        </w:rPr>
        <w:t>. Assistant Professor of Communication at North Carolina State University. “The Affect Lab: The History and Limits of Measuring Emotion.” University of Minnesota Press. March 1, 2023. https://www.bibliovault.org/BV.book.epl?ISBN=9781517915469</w:t>
      </w:r>
    </w:p>
    <w:p w14:paraId="63D02E61" w14:textId="77777777" w:rsidR="002565A3" w:rsidRPr="002565A3" w:rsidRDefault="002565A3" w:rsidP="002565A3">
      <w:pPr>
        <w:spacing w:line="256" w:lineRule="auto"/>
        <w:rPr>
          <w:rFonts w:ascii="Times New Roman" w:eastAsia="Times New Roman" w:hAnsi="Times New Roman" w:cs="Times New Roman"/>
        </w:rPr>
      </w:pPr>
      <w:r w:rsidRPr="002565A3">
        <w:rPr>
          <w:rFonts w:ascii="Times New Roman" w:eastAsia="Times New Roman" w:hAnsi="Times New Roman" w:cs="Times New Roman"/>
        </w:rPr>
        <w:t xml:space="preserve">Yet as I’ve been claiming throughout this book, </w:t>
      </w:r>
      <w:r w:rsidRPr="002565A3">
        <w:rPr>
          <w:rFonts w:ascii="Times New Roman" w:eastAsia="Times New Roman" w:hAnsi="Times New Roman" w:cs="Times New Roman"/>
          <w:u w:val="single"/>
        </w:rPr>
        <w:t>this</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highlight w:val="yellow"/>
          <w:u w:val="single"/>
        </w:rPr>
        <w:t>metaphysical beyond</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highlight w:val="yellow"/>
          <w:u w:val="single"/>
        </w:rPr>
        <w:t>does not exist</w:t>
      </w:r>
      <w:r w:rsidRPr="002565A3">
        <w:rPr>
          <w:rFonts w:ascii="Times New Roman" w:eastAsia="Times New Roman" w:hAnsi="Times New Roman" w:cs="Times New Roman"/>
        </w:rPr>
        <w:t xml:space="preserve">— if we want to be materialists, at least. The beyond is, </w:t>
      </w:r>
      <w:r w:rsidRPr="002565A3">
        <w:rPr>
          <w:rFonts w:ascii="Times New Roman" w:eastAsia="Times New Roman" w:hAnsi="Times New Roman" w:cs="Times New Roman"/>
          <w:u w:val="single"/>
        </w:rPr>
        <w:t>like</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highlight w:val="yellow"/>
          <w:u w:val="single"/>
        </w:rPr>
        <w:t>the</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highlight w:val="yellow"/>
          <w:u w:val="single"/>
        </w:rPr>
        <w:t>truth</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highlight w:val="yellow"/>
          <w:u w:val="single"/>
        </w:rPr>
        <w:t>of psychology</w:t>
      </w:r>
      <w:r w:rsidRPr="002565A3">
        <w:rPr>
          <w:rFonts w:ascii="Times New Roman" w:eastAsia="Times New Roman" w:hAnsi="Times New Roman" w:cs="Times New Roman"/>
        </w:rPr>
        <w:t xml:space="preserve">, a </w:t>
      </w:r>
      <w:r w:rsidRPr="002565A3">
        <w:rPr>
          <w:rFonts w:ascii="Times New Roman" w:eastAsia="Times New Roman" w:hAnsi="Times New Roman" w:cs="Times New Roman"/>
          <w:u w:val="single"/>
        </w:rPr>
        <w:t>product of the qualities of an instrument</w:t>
      </w:r>
      <w:r w:rsidRPr="002565A3">
        <w:rPr>
          <w:rFonts w:ascii="Times New Roman" w:eastAsia="Times New Roman" w:hAnsi="Times New Roman" w:cs="Times New Roman"/>
        </w:rPr>
        <w:t xml:space="preserve">. The fetish of the instrument produces the embodied affects it discovers. There is no beyond, </w:t>
      </w:r>
      <w:r w:rsidRPr="002565A3">
        <w:rPr>
          <w:rFonts w:ascii="Times New Roman" w:eastAsia="Times New Roman" w:hAnsi="Times New Roman" w:cs="Times New Roman"/>
          <w:highlight w:val="yellow"/>
          <w:u w:val="single"/>
        </w:rPr>
        <w:t>there is no</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u w:val="single"/>
        </w:rPr>
        <w:t>primal,</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highlight w:val="yellow"/>
          <w:u w:val="single"/>
        </w:rPr>
        <w:t>spiritual energy</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u w:val="single"/>
        </w:rPr>
        <w:t>discovered through</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u w:val="single"/>
        </w:rPr>
        <w:t>experimentation</w:t>
      </w:r>
      <w:r w:rsidRPr="002565A3">
        <w:rPr>
          <w:rFonts w:ascii="Times New Roman" w:eastAsia="Times New Roman" w:hAnsi="Times New Roman" w:cs="Times New Roman"/>
        </w:rPr>
        <w:t>. Claiming that psychology, in its studies of emotion, has experimentally discovered something called “</w:t>
      </w:r>
      <w:r w:rsidRPr="002565A3">
        <w:rPr>
          <w:rFonts w:ascii="Times New Roman" w:eastAsia="Times New Roman" w:hAnsi="Times New Roman" w:cs="Times New Roman"/>
          <w:b/>
          <w:bCs/>
          <w:highlight w:val="yellow"/>
          <w:u w:val="single"/>
        </w:rPr>
        <w:t>affect</w:t>
      </w:r>
      <w:r w:rsidRPr="002565A3">
        <w:rPr>
          <w:rFonts w:ascii="Times New Roman" w:eastAsia="Times New Roman" w:hAnsi="Times New Roman" w:cs="Times New Roman"/>
          <w:u w:val="single"/>
        </w:rPr>
        <w:t>” requires</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u w:val="single"/>
        </w:rPr>
        <w:t>accepting the</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highlight w:val="yellow"/>
          <w:u w:val="single"/>
        </w:rPr>
        <w:t>instrument as a</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highlight w:val="yellow"/>
          <w:u w:val="single"/>
        </w:rPr>
        <w:t>portal</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u w:val="single"/>
        </w:rPr>
        <w:t>to the beyond</w:t>
      </w:r>
      <w:r w:rsidRPr="002565A3">
        <w:rPr>
          <w:rFonts w:ascii="Times New Roman" w:eastAsia="Times New Roman" w:hAnsi="Times New Roman" w:cs="Times New Roman"/>
          <w:u w:val="single"/>
        </w:rPr>
        <w:t>, a portal that can capture the truth of the body without writing</w:t>
      </w:r>
      <w:r w:rsidRPr="002565A3">
        <w:rPr>
          <w:rFonts w:ascii="Times New Roman" w:eastAsia="Times New Roman" w:hAnsi="Times New Roman" w:cs="Times New Roman"/>
        </w:rPr>
        <w:t xml:space="preserve">, without language, without form.4 </w:t>
      </w:r>
      <w:r w:rsidRPr="002565A3">
        <w:rPr>
          <w:rFonts w:ascii="Times New Roman" w:eastAsia="Times New Roman" w:hAnsi="Times New Roman" w:cs="Times New Roman"/>
          <w:highlight w:val="yellow"/>
          <w:u w:val="single"/>
        </w:rPr>
        <w:t>This argument</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u w:val="single"/>
        </w:rPr>
        <w:t>simply</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highlight w:val="yellow"/>
          <w:u w:val="single"/>
        </w:rPr>
        <w:t>cannot be made</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u w:val="single"/>
        </w:rPr>
        <w:t>it would be ridiculous to claim</w:t>
      </w:r>
      <w:r w:rsidRPr="002565A3">
        <w:rPr>
          <w:rFonts w:ascii="Times New Roman" w:eastAsia="Times New Roman" w:hAnsi="Times New Roman" w:cs="Times New Roman"/>
        </w:rPr>
        <w:t xml:space="preserve"> that a scientific instrument can reveal something primal that is otherwise </w:t>
      </w:r>
      <w:r w:rsidRPr="002565A3">
        <w:rPr>
          <w:rFonts w:ascii="Times New Roman" w:eastAsia="Times New Roman" w:hAnsi="Times New Roman" w:cs="Times New Roman"/>
          <w:highlight w:val="yellow"/>
          <w:u w:val="single"/>
        </w:rPr>
        <w:t>beyond</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highlight w:val="yellow"/>
          <w:u w:val="single"/>
        </w:rPr>
        <w:t>culture</w:t>
      </w:r>
      <w:r w:rsidRPr="002565A3">
        <w:rPr>
          <w:rFonts w:ascii="Times New Roman" w:eastAsia="Times New Roman" w:hAnsi="Times New Roman" w:cs="Times New Roman"/>
          <w:u w:val="single"/>
        </w:rPr>
        <w:t>, beyond</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highlight w:val="yellow"/>
          <w:u w:val="single"/>
        </w:rPr>
        <w:t>language</w:t>
      </w:r>
      <w:r w:rsidRPr="002565A3">
        <w:rPr>
          <w:rFonts w:ascii="Times New Roman" w:eastAsia="Times New Roman" w:hAnsi="Times New Roman" w:cs="Times New Roman"/>
          <w:u w:val="single"/>
        </w:rPr>
        <w:t>, beyond meaning, beyond consciousness</w:t>
      </w:r>
      <w:r w:rsidRPr="002565A3">
        <w:rPr>
          <w:rFonts w:ascii="Times New Roman" w:eastAsia="Times New Roman" w:hAnsi="Times New Roman" w:cs="Times New Roman"/>
        </w:rPr>
        <w:t xml:space="preserve">. If we do so, and we take the instrument as this otherworldly portal, rather than </w:t>
      </w:r>
      <w:r w:rsidRPr="002565A3">
        <w:rPr>
          <w:rFonts w:ascii="Times New Roman" w:eastAsia="Times New Roman" w:hAnsi="Times New Roman" w:cs="Times New Roman"/>
          <w:b/>
          <w:bCs/>
          <w:highlight w:val="yellow"/>
          <w:u w:val="single"/>
        </w:rPr>
        <w:t>poaching</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u w:val="single"/>
        </w:rPr>
        <w:t>a</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highlight w:val="yellow"/>
          <w:u w:val="single"/>
        </w:rPr>
        <w:t>scientific concept</w:t>
      </w:r>
      <w:r w:rsidRPr="002565A3">
        <w:rPr>
          <w:rFonts w:ascii="Times New Roman" w:eastAsia="Times New Roman" w:hAnsi="Times New Roman" w:cs="Times New Roman"/>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4490389F" w14:textId="77777777" w:rsidR="002565A3" w:rsidRPr="002565A3" w:rsidRDefault="002565A3" w:rsidP="002565A3">
      <w:pPr>
        <w:spacing w:line="256" w:lineRule="auto"/>
        <w:rPr>
          <w:rFonts w:ascii="Times New Roman" w:eastAsia="Times New Roman" w:hAnsi="Times New Roman" w:cs="Times New Roman"/>
        </w:rPr>
      </w:pPr>
      <w:r w:rsidRPr="002565A3">
        <w:rPr>
          <w:rFonts w:ascii="Times New Roman" w:eastAsia="Times New Roman" w:hAnsi="Times New Roman" w:cs="Times New Roman"/>
          <w:highlight w:val="yellow"/>
          <w:u w:val="single"/>
        </w:rPr>
        <w:t>Maintaining</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u w:val="single"/>
        </w:rPr>
        <w:t>the existence of something called “affect</w:t>
      </w:r>
      <w:r w:rsidRPr="002565A3">
        <w:rPr>
          <w:rFonts w:ascii="Times New Roman" w:eastAsia="Times New Roman" w:hAnsi="Times New Roman" w:cs="Times New Roman"/>
        </w:rPr>
        <w:t xml:space="preserve">,” as I see it, can follow one of two possible directions. The first is to </w:t>
      </w:r>
      <w:r w:rsidRPr="002565A3">
        <w:rPr>
          <w:rFonts w:ascii="Times New Roman" w:eastAsia="Times New Roman" w:hAnsi="Times New Roman" w:cs="Times New Roman"/>
          <w:highlight w:val="yellow"/>
          <w:u w:val="single"/>
        </w:rPr>
        <w:t>reject any</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u w:val="single"/>
        </w:rPr>
        <w:t>deferral to</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highlight w:val="yellow"/>
          <w:u w:val="single"/>
        </w:rPr>
        <w:t>psychology</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highlight w:val="yellow"/>
          <w:u w:val="single"/>
        </w:rPr>
        <w:t>and</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highlight w:val="yellow"/>
          <w:u w:val="single"/>
        </w:rPr>
        <w:t>neuroscience</w:t>
      </w:r>
      <w:r w:rsidRPr="002565A3">
        <w:rPr>
          <w:rFonts w:ascii="Times New Roman" w:eastAsia="Times New Roman" w:hAnsi="Times New Roman" w:cs="Times New Roman"/>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sidRPr="002565A3">
        <w:rPr>
          <w:rFonts w:ascii="Times New Roman" w:eastAsia="Times New Roman" w:hAnsi="Times New Roman" w:cs="Times New Roman"/>
          <w:highlight w:val="yellow"/>
          <w:u w:val="single"/>
        </w:rPr>
        <w:t>The turn to affect</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u w:val="single"/>
        </w:rPr>
        <w:t>has</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highlight w:val="yellow"/>
          <w:u w:val="single"/>
        </w:rPr>
        <w:t>corresponded with</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u w:val="single"/>
        </w:rPr>
        <w:t>a disciplinary</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highlight w:val="yellow"/>
          <w:u w:val="single"/>
        </w:rPr>
        <w:t>turn</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highlight w:val="yellow"/>
          <w:u w:val="single"/>
        </w:rPr>
        <w:t>away from detail</w:t>
      </w:r>
      <w:r w:rsidRPr="002565A3">
        <w:rPr>
          <w:rFonts w:ascii="Times New Roman" w:eastAsia="Times New Roman" w:hAnsi="Times New Roman" w:cs="Times New Roman"/>
          <w:u w:val="single"/>
        </w:rPr>
        <w:t>, from</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highlight w:val="yellow"/>
          <w:u w:val="single"/>
        </w:rPr>
        <w:t>specificity</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highlight w:val="yellow"/>
          <w:u w:val="single"/>
        </w:rPr>
        <w:t>and the</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highlight w:val="yellow"/>
          <w:u w:val="single"/>
        </w:rPr>
        <w:t>local</w:t>
      </w:r>
      <w:r w:rsidRPr="002565A3">
        <w:rPr>
          <w:rFonts w:ascii="Times New Roman" w:eastAsia="Times New Roman" w:hAnsi="Times New Roman" w:cs="Times New Roman"/>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sidRPr="002565A3">
        <w:rPr>
          <w:rFonts w:ascii="Times New Roman" w:eastAsia="Times New Roman" w:hAnsi="Times New Roman" w:cs="Times New Roman"/>
          <w:b/>
          <w:bCs/>
          <w:highlight w:val="yellow"/>
          <w:u w:val="single"/>
        </w:rPr>
        <w:t>material foundations</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highlight w:val="yellow"/>
          <w:u w:val="single"/>
        </w:rPr>
        <w:t>of</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u w:val="single"/>
        </w:rPr>
        <w:t>its own arguments</w:t>
      </w:r>
      <w:r w:rsidRPr="002565A3">
        <w:rPr>
          <w:rFonts w:ascii="Times New Roman" w:eastAsia="Times New Roman" w:hAnsi="Times New Roman" w:cs="Times New Roman"/>
        </w:rPr>
        <w:t xml:space="preserve">. These material foundations are not about the human body but about the material capacities of a medium. </w:t>
      </w:r>
      <w:r w:rsidRPr="002565A3">
        <w:rPr>
          <w:rFonts w:ascii="Times New Roman" w:eastAsia="Times New Roman" w:hAnsi="Times New Roman" w:cs="Times New Roman"/>
          <w:highlight w:val="yellow"/>
          <w:u w:val="single"/>
        </w:rPr>
        <w:t>Affect theory</w:t>
      </w:r>
      <w:r w:rsidRPr="002565A3">
        <w:rPr>
          <w:rFonts w:ascii="Times New Roman" w:eastAsia="Times New Roman" w:hAnsi="Times New Roman" w:cs="Times New Roman"/>
        </w:rPr>
        <w:t xml:space="preserve">, then, becomes a variant of materialist media theory,10 and a media theory of affect must embrace the history of science and medicine beyond a superficial engagement with “science” that </w:t>
      </w:r>
      <w:r w:rsidRPr="002565A3">
        <w:rPr>
          <w:rFonts w:ascii="Times New Roman" w:eastAsia="Times New Roman" w:hAnsi="Times New Roman" w:cs="Times New Roman"/>
          <w:highlight w:val="yellow"/>
          <w:u w:val="single"/>
        </w:rPr>
        <w:t>treats the</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highlight w:val="yellow"/>
          <w:u w:val="single"/>
        </w:rPr>
        <w:t>scientific</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highlight w:val="yellow"/>
          <w:u w:val="single"/>
        </w:rPr>
        <w:t>as “fact</w:t>
      </w:r>
      <w:r w:rsidRPr="002565A3">
        <w:rPr>
          <w:rFonts w:ascii="Times New Roman" w:eastAsia="Times New Roman" w:hAnsi="Times New Roman" w:cs="Times New Roman"/>
          <w:u w:val="single"/>
        </w:rPr>
        <w:t>”</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highlight w:val="yellow"/>
          <w:u w:val="single"/>
        </w:rPr>
        <w:t>divorced from</w:t>
      </w:r>
      <w:r w:rsidRPr="002565A3">
        <w:rPr>
          <w:rFonts w:ascii="Times New Roman" w:eastAsia="Times New Roman" w:hAnsi="Times New Roman" w:cs="Times New Roman"/>
        </w:rPr>
        <w:t xml:space="preserve"> </w:t>
      </w:r>
      <w:r w:rsidRPr="002565A3">
        <w:rPr>
          <w:rFonts w:ascii="Times New Roman" w:eastAsia="Times New Roman" w:hAnsi="Times New Roman" w:cs="Times New Roman"/>
          <w:b/>
          <w:bCs/>
          <w:highlight w:val="yellow"/>
          <w:u w:val="single"/>
        </w:rPr>
        <w:t>contingency</w:t>
      </w:r>
      <w:r w:rsidRPr="002565A3">
        <w:rPr>
          <w:rFonts w:ascii="Times New Roman" w:eastAsia="Times New Roman" w:hAnsi="Times New Roman" w:cs="Times New Roman"/>
        </w:rPr>
        <w:t>, anarchy, and error.</w:t>
      </w:r>
    </w:p>
    <w:p w14:paraId="7274B7C6" w14:textId="77777777" w:rsidR="005D471F" w:rsidRPr="005D471F" w:rsidRDefault="005D471F" w:rsidP="002565A3"/>
    <w:p w14:paraId="745CB2E4" w14:textId="2F8D8F5E" w:rsidR="002565A3" w:rsidRPr="002565A3" w:rsidRDefault="002565A3" w:rsidP="002565A3">
      <w:pPr>
        <w:spacing w:before="30" w:after="0" w:line="256" w:lineRule="auto"/>
        <w:outlineLvl w:val="3"/>
        <w:rPr>
          <w:rFonts w:ascii="Times New Roman" w:eastAsia="Times New Roman" w:hAnsi="Times New Roman" w:cs="Times New Roman"/>
          <w:b/>
          <w:bCs/>
          <w:sz w:val="26"/>
          <w:szCs w:val="26"/>
        </w:rPr>
      </w:pPr>
      <w:r w:rsidRPr="002565A3">
        <w:rPr>
          <w:rFonts w:ascii="Times New Roman" w:eastAsia="Times New Roman" w:hAnsi="Times New Roman" w:cs="Times New Roman"/>
          <w:b/>
          <w:bCs/>
          <w:sz w:val="26"/>
          <w:szCs w:val="26"/>
        </w:rPr>
        <w:t>Unconscious memory does not exist – the brain is a computer.</w:t>
      </w:r>
    </w:p>
    <w:p w14:paraId="2347BE2E" w14:textId="77777777" w:rsidR="002565A3" w:rsidRPr="002565A3" w:rsidRDefault="002565A3" w:rsidP="002565A3">
      <w:pPr>
        <w:spacing w:after="120" w:line="256" w:lineRule="auto"/>
        <w:rPr>
          <w:rFonts w:ascii="Times New Roman" w:eastAsia="Times New Roman" w:hAnsi="Times New Roman" w:cs="Times New Roman"/>
        </w:rPr>
      </w:pPr>
      <w:r w:rsidRPr="002565A3">
        <w:rPr>
          <w:rFonts w:ascii="Times New Roman" w:eastAsia="Times New Roman" w:hAnsi="Times New Roman" w:cs="Times New Roman"/>
        </w:rPr>
        <w:t xml:space="preserve">Nick </w:t>
      </w:r>
      <w:r w:rsidRPr="002565A3">
        <w:rPr>
          <w:rFonts w:ascii="Times New Roman" w:eastAsia="Times New Roman" w:hAnsi="Times New Roman" w:cs="Times New Roman"/>
          <w:b/>
          <w:bCs/>
          <w:sz w:val="26"/>
          <w:szCs w:val="26"/>
        </w:rPr>
        <w:t>Chater</w:t>
      </w:r>
      <w:r w:rsidRPr="002565A3">
        <w:rPr>
          <w:rFonts w:ascii="Times New Roman" w:eastAsia="Times New Roman" w:hAnsi="Times New Roman" w:cs="Times New Roman"/>
        </w:rPr>
        <w:t xml:space="preserve">, professor of behavioral science @ Warwick Business School, </w:t>
      </w:r>
      <w:r w:rsidRPr="002565A3">
        <w:rPr>
          <w:rFonts w:ascii="Times New Roman" w:eastAsia="Times New Roman" w:hAnsi="Times New Roman" w:cs="Times New Roman"/>
          <w:b/>
          <w:bCs/>
          <w:sz w:val="26"/>
          <w:szCs w:val="26"/>
        </w:rPr>
        <w:t>‘18</w:t>
      </w:r>
      <w:r w:rsidRPr="002565A3">
        <w:rPr>
          <w:rFonts w:ascii="Times New Roman" w:eastAsia="Times New Roman" w:hAnsi="Times New Roman" w:cs="Times New Roman"/>
        </w:rPr>
        <w:t xml:space="preserve"> “There Is No Such Thing as Unconscious Thought,” Excerpt from The Mind Is Flat: The Remarkable Shallowness of the Improvising Brain, Yale University Press.</w:t>
      </w:r>
    </w:p>
    <w:p w14:paraId="28FB50DD" w14:textId="003C3349" w:rsidR="002565A3" w:rsidRPr="002565A3" w:rsidRDefault="002565A3" w:rsidP="002565A3">
      <w:pPr>
        <w:spacing w:line="256" w:lineRule="auto"/>
        <w:rPr>
          <w:rFonts w:ascii="Times New Roman" w:eastAsia="Times New Roman" w:hAnsi="Times New Roman" w:cs="Times New Roman"/>
          <w:sz w:val="12"/>
        </w:rPr>
      </w:pPr>
      <w:r w:rsidRPr="002565A3">
        <w:rPr>
          <w:rFonts w:ascii="Times New Roman" w:eastAsia="Times New Roman" w:hAnsi="Times New Roman" w:cs="Times New Roman"/>
          <w:highlight w:val="yellow"/>
          <w:u w:val="single"/>
        </w:rPr>
        <w:t>The brain is a</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cooperative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computing machine</w:t>
      </w:r>
      <w:r w:rsidRPr="002565A3">
        <w:rPr>
          <w:rFonts w:ascii="Times New Roman" w:eastAsia="Times New Roman" w:hAnsi="Times New Roman" w:cs="Times New Roman"/>
          <w:sz w:val="12"/>
        </w:rPr>
        <w:t xml:space="preserve">—large networks of neurons collectively piece together the solution to a single problem. Importantly, </w:t>
      </w:r>
      <w:r w:rsidRPr="002565A3">
        <w:rPr>
          <w:rFonts w:ascii="Times New Roman" w:eastAsia="Times New Roman" w:hAnsi="Times New Roman" w:cs="Times New Roman"/>
          <w:highlight w:val="yellow"/>
          <w:u w:val="single"/>
        </w:rPr>
        <w:t>the cycle of thought proceeds one step at a time.</w:t>
      </w:r>
      <w:r w:rsidRPr="002565A3">
        <w:rPr>
          <w:rFonts w:ascii="Times New Roman" w:eastAsia="Times New Roman" w:hAnsi="Times New Roman" w:cs="Times New Roman"/>
          <w:sz w:val="12"/>
        </w:rPr>
        <w:t xml:space="preserve"> The brain’s networks of </w:t>
      </w:r>
      <w:r w:rsidRPr="002565A3">
        <w:rPr>
          <w:rFonts w:ascii="Times New Roman" w:eastAsia="Times New Roman" w:hAnsi="Times New Roman" w:cs="Times New Roman"/>
          <w:highlight w:val="yellow"/>
          <w:u w:val="single"/>
        </w:rPr>
        <w:t>neurons are</w:t>
      </w:r>
      <w:r w:rsidRPr="002565A3">
        <w:rPr>
          <w:rFonts w:ascii="Times New Roman" w:eastAsia="Times New Roman" w:hAnsi="Times New Roman" w:cs="Times New Roman"/>
          <w:sz w:val="12"/>
        </w:rPr>
        <w:t xml:space="preserve"> highly </w:t>
      </w:r>
      <w:r w:rsidRPr="002565A3">
        <w:rPr>
          <w:rFonts w:ascii="Times New Roman" w:eastAsia="Times New Roman" w:hAnsi="Times New Roman" w:cs="Times New Roman"/>
          <w:highlight w:val="yellow"/>
          <w:u w:val="single"/>
        </w:rPr>
        <w:t>interconnected</w:t>
      </w:r>
      <w:r w:rsidRPr="002565A3">
        <w:rPr>
          <w:rFonts w:ascii="Times New Roman" w:eastAsia="Times New Roman" w:hAnsi="Times New Roman" w:cs="Times New Roman"/>
          <w:sz w:val="12"/>
        </w:rPr>
        <w:t xml:space="preserve">, so </w:t>
      </w:r>
      <w:r w:rsidRPr="002565A3">
        <w:rPr>
          <w:rFonts w:ascii="Times New Roman" w:eastAsia="Times New Roman" w:hAnsi="Times New Roman" w:cs="Times New Roman"/>
          <w:highlight w:val="yellow"/>
          <w:u w:val="single"/>
        </w:rPr>
        <w:t>there seems little scope for assigning different problems to different brain networks</w:t>
      </w:r>
      <w:r w:rsidRPr="002565A3">
        <w:rPr>
          <w:rFonts w:ascii="Times New Roman" w:eastAsia="Times New Roman" w:hAnsi="Times New Roman" w:cs="Times New Roman"/>
          <w:u w:val="single"/>
        </w:rPr>
        <w:t>. If interconnected neurons are working on entirely different problems, then</w:t>
      </w:r>
      <w:r w:rsidRPr="002565A3">
        <w:rPr>
          <w:rFonts w:ascii="Times New Roman" w:eastAsia="Times New Roman" w:hAnsi="Times New Roman" w:cs="Times New Roman"/>
          <w:sz w:val="12"/>
        </w:rPr>
        <w:t xml:space="preserve"> the signals they pass between them will be hopelessly at cross-purposes—and </w:t>
      </w:r>
      <w:r w:rsidRPr="002565A3">
        <w:rPr>
          <w:rFonts w:ascii="Times New Roman" w:eastAsia="Times New Roman" w:hAnsi="Times New Roman" w:cs="Times New Roman"/>
          <w:u w:val="single"/>
        </w:rPr>
        <w:t>neither task will be completed successfully</w:t>
      </w:r>
      <w:r w:rsidRPr="002565A3">
        <w:rPr>
          <w:rFonts w:ascii="Times New Roman" w:eastAsia="Times New Roman" w:hAnsi="Times New Roman" w:cs="Times New Roman"/>
          <w:sz w:val="12"/>
        </w:rPr>
        <w:t xml:space="preserve">: Each neuron has no idea which of the signals it receives are relevant to the problem it is working on, and which are just irrelevant junk. </w:t>
      </w:r>
      <w:r w:rsidRPr="002565A3">
        <w:rPr>
          <w:rFonts w:ascii="Times New Roman" w:eastAsia="Times New Roman" w:hAnsi="Times New Roman" w:cs="Times New Roman"/>
          <w:u w:val="single"/>
        </w:rPr>
        <w:t>If the brain solves problems through the cooperation computation of vast networks of individually sluggish neurons, then any specific network of neurons can work on just one solution to one problem at a time.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Even the introspection of geniuses is not to be taken at face value.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 xml:space="preserve">Solving difficult problems, whether mathematical, musical, or of any other kind, is the very antithesis of a routine, specialized problem with a dedicated brain network: On the contrary, thinking about such problems will need to engage most of the brain. So </w:t>
      </w:r>
      <w:r w:rsidRPr="002565A3">
        <w:rPr>
          <w:rFonts w:ascii="Times New Roman" w:eastAsia="Times New Roman" w:hAnsi="Times New Roman" w:cs="Times New Roman"/>
          <w:highlight w:val="yellow"/>
          <w:u w:val="single"/>
        </w:rPr>
        <w:t>the idea that profound unconscious thought can be “running in the background”</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as we go about our everyday lives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is fanciful</w:t>
      </w:r>
      <w:r w:rsidRPr="002565A3">
        <w:rPr>
          <w:rFonts w:ascii="Times New Roman" w:eastAsia="Times New Roman" w:hAnsi="Times New Roman" w:cs="Times New Roman"/>
          <w:sz w:val="12"/>
        </w:rPr>
        <w:t xml:space="preserve"> indeed. Routine and highly practiced activities aside, </w:t>
      </w:r>
      <w:r w:rsidRPr="002565A3">
        <w:rPr>
          <w:rFonts w:ascii="Times New Roman" w:eastAsia="Times New Roman" w:hAnsi="Times New Roman" w:cs="Times New Roman"/>
          <w:highlight w:val="yellow"/>
          <w:u w:val="single"/>
        </w:rPr>
        <w:t>the cycle of thought can attend to</w:t>
      </w:r>
      <w:r w:rsidRPr="002565A3">
        <w:rPr>
          <w:rFonts w:ascii="Times New Roman" w:eastAsia="Times New Roman" w:hAnsi="Times New Roman" w:cs="Times New Roman"/>
          <w:sz w:val="12"/>
        </w:rPr>
        <w:t xml:space="preserve">, and make sense of, </w:t>
      </w:r>
      <w:r w:rsidRPr="002565A3">
        <w:rPr>
          <w:rFonts w:ascii="Times New Roman" w:eastAsia="Times New Roman" w:hAnsi="Times New Roman" w:cs="Times New Roman"/>
          <w:highlight w:val="yellow"/>
          <w:u w:val="single"/>
        </w:rPr>
        <w:t>only one set of information at a time</w:t>
      </w:r>
      <w:r w:rsidRPr="002565A3">
        <w:rPr>
          <w:rFonts w:ascii="Times New Roman" w:eastAsia="Times New Roman" w:hAnsi="Times New Roman" w:cs="Times New Roman"/>
          <w:sz w:val="12"/>
        </w:rPr>
        <w: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 xml:space="preserve">Poincaré and Hindemith cannot possibly be right. If they are spending their days actively thinking about other things, their brains are not unobtrusively solving deep mathematical problems or composing complex pieces of music, perhaps over days or weeks, only to reveal the results in a sudden flash. Yet, </w:t>
      </w:r>
      <w:r w:rsidRPr="002565A3">
        <w:rPr>
          <w:rFonts w:ascii="Times New Roman" w:eastAsia="Times New Roman" w:hAnsi="Times New Roman" w:cs="Times New Roman"/>
          <w:u w:val="single"/>
        </w:rPr>
        <w:t>driven by the intuitive appeal of unconscious thought, psychologists have devoted a great deal of energy in searching for evidence for unconscious mental work.</w:t>
      </w:r>
      <w:r w:rsidRPr="002565A3">
        <w:rPr>
          <w:rFonts w:ascii="Times New Roman" w:eastAsia="Times New Roman" w:hAnsi="Times New Roman" w:cs="Times New Roman"/>
          <w:sz w:val="12"/>
        </w:rPr>
        <w:t xml:space="preserve"> Other </w:t>
      </w:r>
      <w:r w:rsidRPr="002565A3">
        <w:rPr>
          <w:rFonts w:ascii="Times New Roman" w:eastAsia="Times New Roman" w:hAnsi="Times New Roman" w:cs="Times New Roman"/>
          <w:highlight w:val="yellow"/>
          <w:u w:val="single"/>
        </w:rPr>
        <w:t>researchers have</w:t>
      </w:r>
      <w:r w:rsidRPr="002565A3">
        <w:rPr>
          <w:rFonts w:ascii="Times New Roman" w:eastAsia="Times New Roman" w:hAnsi="Times New Roman" w:cs="Times New Roman"/>
          <w:sz w:val="12"/>
        </w:rPr>
        <w:t xml:space="preserve">, though, </w:t>
      </w:r>
      <w:r w:rsidRPr="002565A3">
        <w:rPr>
          <w:rFonts w:ascii="Times New Roman" w:eastAsia="Times New Roman" w:hAnsi="Times New Roman" w:cs="Times New Roman"/>
          <w:highlight w:val="yellow"/>
          <w:u w:val="single"/>
        </w:rPr>
        <w:t>a simple</w:t>
      </w:r>
      <w:r w:rsidRPr="002565A3">
        <w:rPr>
          <w:rFonts w:ascii="Times New Roman" w:eastAsia="Times New Roman" w:hAnsi="Times New Roman" w:cs="Times New Roman"/>
          <w:sz w:val="12"/>
        </w:rPr>
        <w:t xml:space="preserve">r </w:t>
      </w:r>
      <w:r w:rsidRPr="002565A3">
        <w:rPr>
          <w:rFonts w:ascii="Times New Roman" w:eastAsia="Times New Roman" w:hAnsi="Times New Roman" w:cs="Times New Roman"/>
          <w:highlight w:val="yellow"/>
          <w:u w:val="single"/>
        </w:rPr>
        <w:t>explanation</w:t>
      </w:r>
      <w:r w:rsidRPr="002565A3">
        <w:rPr>
          <w:rFonts w:ascii="Times New Roman" w:eastAsia="Times New Roman" w:hAnsi="Times New Roman" w:cs="Times New Roman"/>
          <w:sz w:val="12"/>
        </w:rPr>
        <w:t xml:space="preserve">, which involves </w:t>
      </w:r>
      <w:r w:rsidRPr="002565A3">
        <w:rPr>
          <w:rFonts w:ascii="Times New Roman" w:eastAsia="Times New Roman" w:hAnsi="Times New Roman" w:cs="Times New Roman"/>
          <w:highlight w:val="yellow"/>
          <w:u w:val="single"/>
        </w:rPr>
        <w:t>no unconscious thought at all</w:t>
      </w:r>
      <w:r w:rsidRPr="002565A3">
        <w:rPr>
          <w:rFonts w:ascii="Times New Roman" w:eastAsia="Times New Roman" w:hAnsi="Times New Roman" w:cs="Times New Roman"/>
          <w:sz w:val="12"/>
        </w:rPr>
        <w: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4"/>
          <w:szCs w:val="14"/>
        </w:rPr>
        <w:t>Let’s consider why one gets stuck with a difficult problem in the first place. What is special about such problems is that you can’t solve them through a routine set of steps—you have to look at the problem in the “right way” before you can make progress (e.g., with an anagram, you might need to focus on a few key letters; in deep mathematics or musical composition, the space of options might be large and varied). So ideally, the right approach would be to fluidly explore the range of possible angles on the problem, until hitting on the right one. Yet this is not so easy: Once we have been looking at the same problem for a while, we feel ourselves stuck or going round in circles.</w:t>
      </w:r>
      <w:r w:rsidRPr="002565A3">
        <w:rPr>
          <w:rFonts w:ascii="Times New Roman" w:eastAsia="Times New Roman" w:hAnsi="Times New Roman" w:cs="Times New Roman"/>
          <w:sz w:val="4"/>
          <w:szCs w:val="14"/>
        </w:rPr>
        <w:t xml:space="preserve"> </w:t>
      </w:r>
      <w:r w:rsidRPr="002565A3">
        <w:rPr>
          <w:rFonts w:ascii="Times New Roman" w:eastAsia="Times New Roman" w:hAnsi="Times New Roman" w:cs="Times New Roman"/>
          <w:sz w:val="4"/>
          <w:szCs w:val="14"/>
        </w:rPr>
        <w:t>Mental cul-de-sacs occur when our brains fail to find a satisfactory analysis or interpretation. Conscious attempts to clear the cul-de-sac can, of course, often be successful: We jettison some information, and focus instead on slightly different information. We focus on different parts of a cryptic crossword clue (perhaps the word “jumble” means this is some kind of anagram). We actively dredge up different pieces of knowledge that we think might help us. (“Oh—this looks like a geometry problem with circles and angles; I learnt about circle theorems at school; what were they all about?”) All too often, though, such deliberate attacks on a problem fail. Indeed, we can find ourselves endlessly going down the same mental cul-de-sacs, such as when I search for the word artichoke, where my typical internal dialogue is something like: “No, not avocado! Not asparagus! Not aubergine! And certainly not aspidistra! Help!”</w:t>
      </w:r>
      <w:r w:rsidRPr="002565A3">
        <w:rPr>
          <w:rFonts w:ascii="Times New Roman" w:eastAsia="Times New Roman" w:hAnsi="Times New Roman" w:cs="Times New Roman"/>
          <w:sz w:val="4"/>
          <w:szCs w:val="14"/>
        </w:rPr>
        <w:t xml:space="preserve"> </w:t>
      </w:r>
      <w:r w:rsidRPr="002565A3">
        <w:rPr>
          <w:rFonts w:ascii="Times New Roman" w:eastAsia="Times New Roman" w:hAnsi="Times New Roman" w:cs="Times New Roman"/>
          <w:sz w:val="4"/>
          <w:szCs w:val="14"/>
        </w:rPr>
        <w:t>Breaking out of mental cul-de-sacs is precisely what a break will give us. A clear mind is more likely to succeed than a mind filled with partial solutions and suggestions which have clearly failed. And, by sheer chance, we might even bump into a clue that helps. But probably the most important aspect of setting a problem aside is that, when we return to it, we see it afresh unencumbered by our previous failed attempts. Often, our new perspective will be no more successful than the old, but, now and again, we will chance on the right perspective—the pieces of the mental puzzle will suddenly snap into place.</w:t>
      </w:r>
      <w:r w:rsidRPr="002565A3">
        <w:rPr>
          <w:rFonts w:ascii="Times New Roman" w:eastAsia="Times New Roman" w:hAnsi="Times New Roman" w:cs="Times New Roman"/>
          <w:sz w:val="4"/>
          <w:szCs w:val="14"/>
        </w:rPr>
        <w:t xml:space="preserve"> </w:t>
      </w:r>
      <w:r w:rsidRPr="002565A3">
        <w:rPr>
          <w:rFonts w:ascii="Times New Roman" w:eastAsia="Times New Roman" w:hAnsi="Times New Roman" w:cs="Times New Roman"/>
          <w:sz w:val="4"/>
          <w:szCs w:val="14"/>
        </w:rPr>
        <w:t>Now and again, of course, thoughts do spontaneously “pop into our minds”—names we had struggled to remember, things we have forgotten to do, and occasionally even insights into tricky problems with which we have been struggling. But this isn’t the product of unconscious, background thought. It arises when we momentarily flip back to thinking about an old problem for a moment and, now free of the unhelpful mental loops which got us stuck in the first place, we almost instantly see a solution that had evaded us before—or, in some cases, dimly suspect where such a solution might lie. The “almost instantly” is key: The answer hits us fast, before we are even aware we have returned to the problem. This sensation of sudden insight never occurs for problems that can’t, if looked at the right way, be solved—or partially solved—in a flash. Suppose I try and fail to calculate 17 x 17 in my head; there is no chance that, while idly waiting at a bus stop, I’ll suddenly think “I bet its 289!”</w:t>
      </w:r>
      <w:r w:rsidRPr="002565A3">
        <w:rPr>
          <w:rFonts w:ascii="Times New Roman" w:eastAsia="Times New Roman" w:hAnsi="Times New Roman" w:cs="Times New Roman"/>
          <w:sz w:val="4"/>
          <w:szCs w:val="14"/>
        </w:rPr>
        <w:t xml:space="preserve"> </w:t>
      </w:r>
      <w:r w:rsidRPr="002565A3">
        <w:rPr>
          <w:rFonts w:ascii="Times New Roman" w:eastAsia="Times New Roman" w:hAnsi="Times New Roman" w:cs="Times New Roman"/>
          <w:sz w:val="4"/>
          <w:szCs w:val="14"/>
        </w:rPr>
        <w:t>Poincaré’s description of his particular method of solving mathematical problems suggests why he was particularly susceptible to brilliant flashes of insight. His strategy was to work out the outlines of the solution, without pen and paper; and only then to, somewhat laboriously, translate his intuitions into the symbolic language of mathematics, to be checked and verified. Crucially, for Poincaré, mathematical problems were transformed into perceptual problems: and with the right perceptual intuition, the creating a proof would be relatively routine, if slow. A perceptual problem is just the kind of problem that can be solved in a single mental step—provided that we happen to lock onto just the right information and see the pattern in that information in just the right way like the Dalmatian and doleful cow.</w:t>
      </w:r>
      <w:r w:rsidRPr="002565A3">
        <w:rPr>
          <w:rFonts w:ascii="Times New Roman" w:eastAsia="Times New Roman" w:hAnsi="Times New Roman" w:cs="Times New Roman"/>
          <w:sz w:val="4"/>
          <w:szCs w:val="14"/>
        </w:rPr>
        <w:t xml:space="preserve"> </w:t>
      </w:r>
      <w:r w:rsidRPr="002565A3">
        <w:rPr>
          <w:rFonts w:ascii="Times New Roman" w:eastAsia="Times New Roman" w:hAnsi="Times New Roman" w:cs="Times New Roman"/>
          <w:sz w:val="4"/>
          <w:szCs w:val="14"/>
        </w:rPr>
        <w:t>Poincaré’s mathematical brainwaves, like the sudden resolutions of the initially baffling Dalmatian or cow images, are fundamentally perceptual. Crucially, in neither case is the sudden revelation the product of hours or days of unconscious thought. Instead, the solution is found in a single mental step when we contemplate the problem again. Having broken free of our previous and incorrect analysis, by happy chance our brains alight upon the correct solution.</w:t>
      </w:r>
      <w:r w:rsidRPr="002565A3">
        <w:rPr>
          <w:rFonts w:ascii="Times New Roman" w:eastAsia="Times New Roman" w:hAnsi="Times New Roman" w:cs="Times New Roman"/>
          <w:sz w:val="4"/>
          <w:szCs w:val="14"/>
        </w:rPr>
        <w:t xml:space="preserve"> </w:t>
      </w:r>
      <w:r w:rsidRPr="002565A3">
        <w:rPr>
          <w:rFonts w:ascii="Times New Roman" w:eastAsia="Times New Roman" w:hAnsi="Times New Roman" w:cs="Times New Roman"/>
          <w:sz w:val="4"/>
          <w:szCs w:val="14"/>
        </w:rPr>
        <w:t>This viewpoint is nicely illustrated by one of the most celebrated stories of scientific insight: the discovery of the structure of benzene by the great 19th-century chemist August Kekulé. The brainwave struck as he was having a daydream in which a snake began to swallow its own tail. It suddenly struck Kekulé that benzene might itself have a circular structure; and before long he had worked out his detailed analysis of the chemical structure of the benzene ring.</w:t>
      </w:r>
      <w:r w:rsidRPr="002565A3">
        <w:rPr>
          <w:rFonts w:ascii="Times New Roman" w:eastAsia="Times New Roman" w:hAnsi="Times New Roman" w:cs="Times New Roman"/>
          <w:sz w:val="4"/>
          <w:szCs w:val="14"/>
        </w:rPr>
        <w:t xml:space="preserve"> </w:t>
      </w:r>
      <w:r w:rsidRPr="002565A3">
        <w:rPr>
          <w:rFonts w:ascii="Times New Roman" w:eastAsia="Times New Roman" w:hAnsi="Times New Roman" w:cs="Times New Roman"/>
          <w:sz w:val="4"/>
          <w:szCs w:val="14"/>
        </w:rPr>
        <w:t>Yet his momentary insight was surely a suspicion that the structure of benzene might be circular; and surely he must have followed endless false trails before alighting on the correct answer. Indeed, Kekulé only knew he had the correct answer after carefully piecing together the detailed structure of the benzene ring, and checking that it worked. So the “flash of inspiration” is often perhaps better termed a “flash of suspicion.” On those rare occasions when the flash of suspicion turns out to be justified, it is so easy to have the illusion that one’s brain had somehow worked out the complete answer, and checked it in detail, before suggesting it to the conscious mind. And if that were true, this chain of events would, of course, require unconscious thought, and lots of it. But the checking and analysis comes after the momentary mental flash, not before.</w:t>
      </w:r>
      <w:r w:rsidRPr="002565A3">
        <w:rPr>
          <w:rFonts w:ascii="Times New Roman" w:eastAsia="Times New Roman" w:hAnsi="Times New Roman" w:cs="Times New Roman"/>
          <w:sz w:val="4"/>
          <w:szCs w:val="14"/>
        </w:rPr>
        <w:t xml:space="preserve"> </w:t>
      </w:r>
      <w:r w:rsidRPr="002565A3">
        <w:rPr>
          <w:rFonts w:ascii="Times New Roman" w:eastAsia="Times New Roman" w:hAnsi="Times New Roman" w:cs="Times New Roman"/>
          <w:sz w:val="4"/>
          <w:szCs w:val="14"/>
        </w:rPr>
        <w:t>We might wonder how it is that the right perceptual interpretation happens to come to mind. Could it be that, while we may be unable actively to pay attention to more than one thing at a time, our brains can unconsciously search our mental archives, pulling out, as it were, useful files for later use? If so, then Poincaré’s unconscious could perhaps have been running through potentially relevant bits of higher mathematics, stored over a lifetime of study. Then, on returning to a problem, some vital clues to the solution might have been ready to hand—and a flash of insight would result. Perhaps the brain can’t solve a problem unconsciously, but unconscious activation of relevant memories might prepare the ground for finding the solution</w:t>
      </w:r>
      <w:r w:rsidRPr="002565A3">
        <w:rPr>
          <w:rFonts w:ascii="Times New Roman" w:eastAsia="Times New Roman" w:hAnsi="Times New Roman" w:cs="Times New Roman"/>
          <w:sz w:val="12"/>
        </w:rPr>
        <w: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Can we find evidence for unconscious memory search?</w:t>
      </w:r>
      <w:r w:rsidRPr="002565A3">
        <w:rPr>
          <w:rFonts w:ascii="Times New Roman" w:eastAsia="Times New Roman" w:hAnsi="Times New Roman" w:cs="Times New Roman"/>
          <w:sz w:val="12"/>
        </w:rPr>
        <w:t xml:space="preserve"> With my colleagues Elizabeth Maylor and Greg Jones at the University of Warwick</w:t>
      </w:r>
      <w:r w:rsidRPr="002565A3">
        <w:rPr>
          <w:rFonts w:ascii="Times New Roman" w:eastAsia="Times New Roman" w:hAnsi="Times New Roman" w:cs="Times New Roman"/>
          <w:highlight w:val="yellow"/>
          <w:u w:val="single"/>
        </w:rPr>
        <w:t>, I carried out an experiment</w:t>
      </w:r>
      <w:r w:rsidRPr="002565A3">
        <w:rPr>
          <w:rFonts w:ascii="Times New Roman" w:eastAsia="Times New Roman" w:hAnsi="Times New Roman" w:cs="Times New Roman"/>
          <w:sz w:val="12"/>
        </w:rPr>
        <w:t xml:space="preserve"> some years ago that tested whether unconscious memory searches can help out the conscious mind.</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 xml:space="preserve">Rather than choose deep mathematical reasoning, </w:t>
      </w:r>
      <w:r w:rsidRPr="002565A3">
        <w:rPr>
          <w:rFonts w:ascii="Times New Roman" w:eastAsia="Times New Roman" w:hAnsi="Times New Roman" w:cs="Times New Roman"/>
          <w:highlight w:val="yellow"/>
          <w:u w:val="single"/>
        </w:rPr>
        <w:t>we chose the simplest possible task: retrieving familiar words from memory</w:t>
      </w:r>
      <w:r w:rsidRPr="002565A3">
        <w:rPr>
          <w:rFonts w:ascii="Times New Roman" w:eastAsia="Times New Roman" w:hAnsi="Times New Roman" w:cs="Times New Roman"/>
          <w:sz w:val="12"/>
        </w:rPr>
        <w:t>. Suppose, for example, that I ask you to name as many foods as you can. Despite the vastness of your food vocabulary, you will almost certainly find yourself slowing down surprisingly quickly, with flurries of fruits, bursts of baked goods, and surges of seasonings, punctuated by surprising, and ever longer, silences. Suppose, instead, I ask you to name as many countries as you can. Although there are 200 or so countries recognized by the United Nations, most of which will be familiar to you, you will, again, struggle sooner than you might expect.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But what if I asked you to name as many food items or countries as possible? The only way to do this is to focus on foods for a while, and then move over to countries when foods are getting tricky, and then back to foods again when you are running out of countries—and so on. This is interesting in itself—perhaps indicating that our memories are organized so that foods are linked to other foods, and countries are linked to other countries. But this switching strategy is also interesting for another reason: It provides a way of finding out how far we are able to continue to search for the category we are not currently generating.</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If unconscious thought is impossible, any background racing around our mental archives is entirely ruled out. That is, if we are scouring our memories for foods, we cannot simultaneously search for countries, and vice versa. If so, we should generate foods or countries more rapidly than we can generate one or the other alone.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Suppose, instead, that while focusing our conscious minds on generating foods, unconscious mental search processes can work away, in the background, unearthing a string of countries. Then, when we switch to countries, we should be able rapidly to download these—they would not need to be found afresh, because unconscious search would have identified them already. If it is indeed possible to search for foods or countries simultaneously (even though we can consciously report the results of only one search at a time), then the rate at which we generate answers in both categories should be substantially greater than the rate at which we can generate answers from either category alone.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 xml:space="preserve">Across a wide range of test stimuli, </w:t>
      </w:r>
      <w:r w:rsidRPr="002565A3">
        <w:rPr>
          <w:rFonts w:ascii="Times New Roman" w:eastAsia="Times New Roman" w:hAnsi="Times New Roman" w:cs="Times New Roman"/>
          <w:highlight w:val="yellow"/>
          <w:u w:val="single"/>
        </w:rPr>
        <w:t>the results were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unequivocal</w:t>
      </w:r>
      <w:r w:rsidRPr="002565A3">
        <w:rPr>
          <w:rFonts w:ascii="Times New Roman" w:eastAsia="Times New Roman" w:hAnsi="Times New Roman" w:cs="Times New Roman"/>
          <w:u w:val="single"/>
        </w:rPr>
        <w:t>: There is absolutely no sign that we can search for x’s when we are currently thinking about y’s; or search for y’s when we have been thinking about x’s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As soon as we switch from searching one category to searching another, all search processes for that first category appear to cease abruptly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While it would be highly advantageous for an unconscious process to keep running in the background, there is absolutely no evidence that this occurs.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 xml:space="preserve">An active unconscious, able to amplify the power of our limited conscious minds, would be a wonderful boon, working away on countless difficult problems, while we go about daily lives; and overcoming the slow step-by-step flow of conscious thought. But </w:t>
      </w:r>
      <w:r w:rsidRPr="002565A3">
        <w:rPr>
          <w:rFonts w:ascii="Times New Roman" w:eastAsia="Times New Roman" w:hAnsi="Times New Roman" w:cs="Times New Roman"/>
          <w:highlight w:val="yellow"/>
          <w:u w:val="single"/>
        </w:rPr>
        <w:t>unconscious thought is</w:t>
      </w:r>
      <w:r w:rsidRPr="002565A3">
        <w:rPr>
          <w:rFonts w:ascii="Times New Roman" w:eastAsia="Times New Roman" w:hAnsi="Times New Roman" w:cs="Times New Roman"/>
          <w:u w:val="single"/>
        </w:rPr>
        <w:t>, for all that, nothing more than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a</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myth</w:t>
      </w:r>
      <w:r w:rsidRPr="002565A3">
        <w:rPr>
          <w:rFonts w:ascii="Times New Roman" w:eastAsia="Times New Roman" w:hAnsi="Times New Roman" w:cs="Times New Roman"/>
          <w:u w:val="single"/>
        </w:rPr>
        <w:t>, however charming.</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 xml:space="preserve">7---There is </w:t>
      </w:r>
      <w:r w:rsidRPr="002565A3">
        <w:rPr>
          <w:rFonts w:ascii="Times New Roman" w:eastAsia="Times New Roman" w:hAnsi="Times New Roman" w:cs="Times New Roman"/>
          <w:u w:val="single"/>
        </w:rPr>
        <w:t>zero empirical basis</w:t>
      </w:r>
      <w:r w:rsidRPr="002565A3">
        <w:rPr>
          <w:rFonts w:ascii="Times New Roman" w:eastAsia="Times New Roman" w:hAnsi="Times New Roman" w:cs="Times New Roman"/>
          <w:sz w:val="12"/>
        </w:rPr>
        <w:t xml:space="preserve"> for psychoanalysis – their authors either </w:t>
      </w:r>
      <w:r w:rsidRPr="002565A3">
        <w:rPr>
          <w:rFonts w:ascii="Times New Roman" w:eastAsia="Times New Roman" w:hAnsi="Times New Roman" w:cs="Times New Roman"/>
          <w:u w:val="single"/>
        </w:rPr>
        <w:t>grossly misrepresent</w:t>
      </w:r>
      <w:r w:rsidRPr="002565A3">
        <w:rPr>
          <w:rFonts w:ascii="Times New Roman" w:eastAsia="Times New Roman" w:hAnsi="Times New Roman" w:cs="Times New Roman"/>
          <w:sz w:val="12"/>
        </w:rPr>
        <w:t xml:space="preserve"> empirical data or </w:t>
      </w:r>
      <w:r w:rsidRPr="002565A3">
        <w:rPr>
          <w:rFonts w:ascii="Times New Roman" w:eastAsia="Times New Roman" w:hAnsi="Times New Roman" w:cs="Times New Roman"/>
          <w:u w:val="single"/>
        </w:rPr>
        <w:t>hubristically extrapolate</w:t>
      </w:r>
      <w:r w:rsidRPr="002565A3">
        <w:rPr>
          <w:rFonts w:ascii="Times New Roman" w:eastAsia="Times New Roman" w:hAnsi="Times New Roman" w:cs="Times New Roman"/>
          <w:sz w:val="12"/>
        </w:rPr>
        <w:t xml:space="preserve"> single events into </w:t>
      </w:r>
      <w:r w:rsidRPr="002565A3">
        <w:rPr>
          <w:rFonts w:ascii="Times New Roman" w:eastAsia="Times New Roman" w:hAnsi="Times New Roman" w:cs="Times New Roman"/>
          <w:u w:val="single"/>
        </w:rPr>
        <w:t>broad theories</w:t>
      </w:r>
      <w:r w:rsidRPr="002565A3">
        <w:rPr>
          <w:rFonts w:ascii="Times New Roman" w:eastAsia="Times New Roman" w:hAnsi="Times New Roman" w:cs="Times New Roman"/>
          <w:sz w:val="12"/>
        </w:rPr>
        <w:t xml:space="preserve"> – also Lacan was a cult leader</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Paris 17</w:t>
      </w:r>
      <w:r w:rsidRPr="002565A3">
        <w:rPr>
          <w:rFonts w:ascii="Times New Roman" w:eastAsia="Times New Roman" w:hAnsi="Times New Roman" w:cs="Times New Roman"/>
          <w:sz w:val="12"/>
        </w:rPr>
        <w:t xml:space="preserve"> [Dr Paris is Professor, Department of Psychiatry, McGill University, and Research Associate, Department of Psychiatry, Jewish General Hospital. "Is Psychoanalysis Still Relevant to Psychiatry?" https://www.ncbi.nlm.nih.gov/pmc/articles/PMC5459228/]</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 xml:space="preserve">In an era in which </w:t>
      </w:r>
      <w:r w:rsidRPr="002565A3">
        <w:rPr>
          <w:rFonts w:ascii="Times New Roman" w:eastAsia="Times New Roman" w:hAnsi="Times New Roman" w:cs="Times New Roman"/>
          <w:u w:val="single"/>
        </w:rPr>
        <w:t>psychiatry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is dominated by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neuroscience-based models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psychological constructs tend to be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neglected</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and may be taken seriously only when they have neural</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correlates.</w:t>
      </w:r>
      <w:r w:rsidRPr="002565A3">
        <w:rPr>
          <w:rFonts w:ascii="Times New Roman" w:eastAsia="Times New Roman" w:hAnsi="Times New Roman" w:cs="Times New Roman"/>
          <w:sz w:val="12"/>
        </w:rPr>
        <w:t xml:space="preserve">37 </w:t>
      </w:r>
      <w:r w:rsidRPr="002565A3">
        <w:rPr>
          <w:rFonts w:ascii="Times New Roman" w:eastAsia="Times New Roman" w:hAnsi="Times New Roman" w:cs="Times New Roman"/>
          <w:u w:val="single"/>
        </w:rPr>
        <w:t>Some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psychoanalysts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have sought to</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link their model with</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neuro</w:t>
      </w:r>
      <w:r w:rsidRPr="002565A3">
        <w:rPr>
          <w:rFonts w:ascii="Times New Roman" w:eastAsia="Times New Roman" w:hAnsi="Times New Roman" w:cs="Times New Roman"/>
          <w:u w:val="single"/>
        </w:rPr>
        <w:t>biological</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research</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and to claim that newer methods of studying the brain can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validate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their</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theories</w:t>
      </w:r>
      <w:r w:rsidRPr="002565A3">
        <w:rPr>
          <w:rFonts w:ascii="Times New Roman" w:eastAsia="Times New Roman" w:hAnsi="Times New Roman" w:cs="Times New Roman"/>
          <w:sz w:val="12"/>
        </w:rPr>
        <w:t>.5,6</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Mark Solms, a South African neuropsychologist, is the founder of “neuropsychoanalysis.” This new field, with its own society and its own journal, proposes to use neuroimaging to confirm analytic theories. Its key idea is that subjective experience and the unconscious mind can be observed through neuroimaging.5 It is known that brain processes can be seen on brain imaging even before they have entered consciousness.38 However, claims that neuroimaging validate Freud’s model of the unconscious can be based only on “cherry-picking” the literature. The observed correspondences are superficial and hardly support the complex edifice of psychoanalytic theory.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Solms39 has also suggested that Freud’s ideas about dreams are consistent with neuroscience research based on rapid eye movement (REM) activity. This attempt to rescue a century-old theory met with opposition from dream researchers who consider Freud’s clinical speculations to be incompatible with empirical data.40,41</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The proposal</w:t>
      </w:r>
      <w:r w:rsidRPr="002565A3">
        <w:rPr>
          <w:rFonts w:ascii="Times New Roman" w:eastAsia="Times New Roman" w:hAnsi="Times New Roman" w:cs="Times New Roman"/>
          <w:sz w:val="12"/>
        </w:rPr>
        <w:t xml:space="preserve"> to establish a discipline of </w:t>
      </w:r>
      <w:r w:rsidRPr="002565A3">
        <w:rPr>
          <w:rFonts w:ascii="Times New Roman" w:eastAsia="Times New Roman" w:hAnsi="Times New Roman" w:cs="Times New Roman"/>
          <w:u w:val="single"/>
        </w:rPr>
        <w:t>neuropsychoanalysis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also</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met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with a</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mixed</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reception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from traditional</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psychoanalysts</w:t>
      </w:r>
      <w:r w:rsidRPr="002565A3">
        <w:rPr>
          <w:rFonts w:ascii="Times New Roman" w:eastAsia="Times New Roman" w:hAnsi="Times New Roman" w:cs="Times New Roman"/>
          <w:sz w:val="12"/>
        </w:rPr>
        <w:t xml:space="preserve">, who did not want to dilute Freud’s wine with neuroscientific water.42 </w:t>
      </w:r>
      <w:r w:rsidRPr="002565A3">
        <w:rPr>
          <w:rFonts w:ascii="Times New Roman" w:eastAsia="Times New Roman" w:hAnsi="Times New Roman" w:cs="Times New Roman"/>
          <w:highlight w:val="yellow"/>
          <w:u w:val="single"/>
        </w:rPr>
        <w:t>Neuroscientists</w:t>
      </w:r>
      <w:r w:rsidRPr="002565A3">
        <w:rPr>
          <w:rFonts w:ascii="Times New Roman" w:eastAsia="Times New Roman" w:hAnsi="Times New Roman" w:cs="Times New Roman"/>
          <w:u w:val="single"/>
        </w:rPr>
        <w:t>, who are more likely to</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see links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to psychology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as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lying</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in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cognitive science</w:t>
      </w:r>
      <w:r w:rsidRPr="002565A3">
        <w:rPr>
          <w:rFonts w:ascii="Times New Roman" w:eastAsia="Times New Roman" w:hAnsi="Times New Roman" w:cs="Times New Roman"/>
          <w:sz w:val="12"/>
        </w:rPr>
        <w:t xml:space="preserve">,43 </w:t>
      </w:r>
      <w:r w:rsidRPr="002565A3">
        <w:rPr>
          <w:rFonts w:ascii="Times New Roman" w:eastAsia="Times New Roman" w:hAnsi="Times New Roman" w:cs="Times New Roman"/>
          <w:u w:val="single"/>
        </w:rPr>
        <w:t>have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ignored this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idea</w:t>
      </w:r>
      <w:r w:rsidRPr="002565A3">
        <w:rPr>
          <w:rFonts w:ascii="Times New Roman" w:eastAsia="Times New Roman" w:hAnsi="Times New Roman" w:cs="Times New Roman"/>
          <w:sz w:val="12"/>
        </w:rPr>
        <w:t xml:space="preserve">. In summary, </w:t>
      </w:r>
      <w:r w:rsidRPr="002565A3">
        <w:rPr>
          <w:rFonts w:ascii="Times New Roman" w:eastAsia="Times New Roman" w:hAnsi="Times New Roman" w:cs="Times New Roman"/>
          <w:highlight w:val="yellow"/>
          <w:u w:val="single"/>
        </w:rPr>
        <w:t>neuropsychoanalysis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is being used</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 way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to</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justify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long-standing</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models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without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attempting to find something</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new</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or</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to</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develop</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an integration of perspectives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on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psychology</w:t>
      </w:r>
      <w:r w:rsidRPr="002565A3">
        <w:rPr>
          <w:rFonts w:ascii="Times New Roman" w:eastAsia="Times New Roman" w:hAnsi="Times New Roman" w:cs="Times New Roman"/>
          <w:sz w:val="12"/>
        </w:rPr>
        <w: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 xml:space="preserve">However, Eric Kandel,44 influential in the light of his Nobel Prize for the study of the neurochemistry of memory, has taken a sympathetic view of the use of biological methods to study psychoanalytic theory. Kandel had wanted to be an analyst before becoming a neuroscientist.45 But </w:t>
      </w:r>
      <w:r w:rsidRPr="002565A3">
        <w:rPr>
          <w:rFonts w:ascii="Times New Roman" w:eastAsia="Times New Roman" w:hAnsi="Times New Roman" w:cs="Times New Roman"/>
          <w:highlight w:val="yellow"/>
          <w:u w:val="single"/>
        </w:rPr>
        <w:t>Kandel</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who does not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actively practice psychiatry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may be caught in a</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time warp</w:t>
      </w:r>
      <w:r w:rsidRPr="002565A3">
        <w:rPr>
          <w:rFonts w:ascii="Times New Roman" w:eastAsia="Times New Roman" w:hAnsi="Times New Roman" w:cs="Times New Roman"/>
          <w:u w:val="single"/>
        </w:rPr>
        <w:t>, unaware that psychoanalysis has been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overtaken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by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competitors</w:t>
      </w:r>
      <w:r w:rsidRPr="002565A3">
        <w:rPr>
          <w:rFonts w:ascii="Times New Roman" w:eastAsia="Times New Roman" w:hAnsi="Times New Roman" w:cs="Times New Roman"/>
          <w:sz w:val="12"/>
        </w:rPr>
        <w:t xml:space="preserve"> in the field of psychotherapy.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Another attempt to reconcile psychoanalysis with science has come from the literature on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neuroplasticity</w:t>
      </w:r>
      <w:r w:rsidRPr="002565A3">
        <w:rPr>
          <w:rFonts w:ascii="Times New Roman" w:eastAsia="Times New Roman" w:hAnsi="Times New Roman" w:cs="Times New Roman"/>
          <w:sz w:val="12"/>
        </w:rPr>
        <w:t xml:space="preserve">.46 It is now known that neurogenesis occurs in some brain regions (particularly the hippocampus) during adulthood and that neural connections undergo modification in all parts of the brain. There is also evidence that CBT can produce brain changes that are visible using imaging.47 </w:t>
      </w:r>
      <w:r w:rsidRPr="002565A3">
        <w:rPr>
          <w:rFonts w:ascii="Times New Roman" w:eastAsia="Times New Roman" w:hAnsi="Times New Roman" w:cs="Times New Roman"/>
          <w:u w:val="single"/>
        </w:rPr>
        <w:t>These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findings have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not been confirmed</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in psychoanalytic</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therapies</w:t>
      </w:r>
      <w:r w:rsidRPr="002565A3">
        <w:rPr>
          <w:rFonts w:ascii="Times New Roman" w:eastAsia="Times New Roman" w:hAnsi="Times New Roman" w:cs="Times New Roman"/>
          <w:sz w:val="12"/>
        </w:rPr>
        <w:t xml:space="preserve">. However, Norman </w:t>
      </w:r>
      <w:r w:rsidRPr="002565A3">
        <w:rPr>
          <w:rFonts w:ascii="Times New Roman" w:eastAsia="Times New Roman" w:hAnsi="Times New Roman" w:cs="Times New Roman"/>
          <w:u w:val="single"/>
        </w:rPr>
        <w:t>Doidge</w:t>
      </w:r>
      <w:r w:rsidRPr="002565A3">
        <w:rPr>
          <w:rFonts w:ascii="Times New Roman" w:eastAsia="Times New Roman" w:hAnsi="Times New Roman" w:cs="Times New Roman"/>
          <w:sz w:val="12"/>
        </w:rPr>
        <w:t xml:space="preserve">, a Canadian psychoanalyst, </w:t>
      </w:r>
      <w:r w:rsidRPr="002565A3">
        <w:rPr>
          <w:rFonts w:ascii="Times New Roman" w:eastAsia="Times New Roman" w:hAnsi="Times New Roman" w:cs="Times New Roman"/>
          <w:u w:val="single"/>
        </w:rPr>
        <w:t>has argued that psychoanalysis can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change the brain</w:t>
      </w:r>
      <w:r w:rsidRPr="002565A3">
        <w:rPr>
          <w:rFonts w:ascii="Times New Roman" w:eastAsia="Times New Roman" w:hAnsi="Times New Roman" w:cs="Times New Roman"/>
          <w:sz w:val="12"/>
        </w:rPr>
        <w:t xml:space="preserve">.48 </w:t>
      </w:r>
      <w:r w:rsidRPr="002565A3">
        <w:rPr>
          <w:rFonts w:ascii="Times New Roman" w:eastAsia="Times New Roman" w:hAnsi="Times New Roman" w:cs="Times New Roman"/>
          <w:u w:val="single"/>
        </w:rPr>
        <w:t>This may be the case for all psychotherapies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However</w:t>
      </w:r>
      <w:r w:rsidRPr="002565A3">
        <w:rPr>
          <w:rFonts w:ascii="Times New Roman" w:eastAsia="Times New Roman" w:hAnsi="Times New Roman" w:cs="Times New Roman"/>
          <w:sz w:val="12"/>
        </w:rPr>
        <w:t xml:space="preserve">, more recently, </w:t>
      </w:r>
      <w:r w:rsidRPr="002565A3">
        <w:rPr>
          <w:rFonts w:ascii="Times New Roman" w:eastAsia="Times New Roman" w:hAnsi="Times New Roman" w:cs="Times New Roman"/>
          <w:u w:val="single"/>
        </w:rPr>
        <w:t>Doidge</w:t>
      </w:r>
      <w:r w:rsidRPr="002565A3">
        <w:rPr>
          <w:rFonts w:ascii="Times New Roman" w:eastAsia="Times New Roman" w:hAnsi="Times New Roman" w:cs="Times New Roman"/>
          <w:sz w:val="12"/>
        </w:rPr>
        <w:t xml:space="preserve">49 </w:t>
      </w:r>
      <w:r w:rsidRPr="002565A3">
        <w:rPr>
          <w:rFonts w:ascii="Times New Roman" w:eastAsia="Times New Roman" w:hAnsi="Times New Roman" w:cs="Times New Roman"/>
          <w:u w:val="single"/>
        </w:rPr>
        <w:t>has claimed that mental exercises can reverse the course of severe neurological and psychiatric problems</w:t>
      </w:r>
      <w:r w:rsidRPr="002565A3">
        <w:rPr>
          <w:rFonts w:ascii="Times New Roman" w:eastAsia="Times New Roman" w:hAnsi="Times New Roman" w:cs="Times New Roman"/>
          <w:sz w:val="12"/>
        </w:rPr>
        <w:t xml:space="preserve">, including chronic pain, stroke, multiple sclerosis, Parkinson’s disease, and autism. </w:t>
      </w:r>
      <w:r w:rsidRPr="002565A3">
        <w:rPr>
          <w:rFonts w:ascii="Times New Roman" w:eastAsia="Times New Roman" w:hAnsi="Times New Roman" w:cs="Times New Roman"/>
          <w:u w:val="single"/>
        </w:rPr>
        <w:t>While these books have been best-sellers, most of</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their ideas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in the second</w:t>
      </w:r>
      <w:r w:rsidRPr="002565A3">
        <w:rPr>
          <w:rFonts w:ascii="Times New Roman" w:eastAsia="Times New Roman" w:hAnsi="Times New Roman" w:cs="Times New Roman"/>
          <w:sz w:val="12"/>
        </w:rPr>
        <w:t xml:space="preserve"> volume,49 </w:t>
      </w:r>
      <w:r w:rsidRPr="002565A3">
        <w:rPr>
          <w:rFonts w:ascii="Times New Roman" w:eastAsia="Times New Roman" w:hAnsi="Times New Roman" w:cs="Times New Roman"/>
          <w:highlight w:val="yellow"/>
          <w:u w:val="single"/>
        </w:rPr>
        <w:t>based on anecdotes rather than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on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clinical trials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have had little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impact in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medicine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This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story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underscores the difficulty of reconciling</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the perspectives and methods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of</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psychoanalysis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with</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scientific methods based on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empirical testing</w:t>
      </w:r>
      <w:r w:rsidRPr="002565A3">
        <w:rPr>
          <w:rFonts w:ascii="Times New Roman" w:eastAsia="Times New Roman" w:hAnsi="Times New Roman" w:cs="Times New Roman"/>
          <w:sz w:val="12"/>
        </w:rPr>
        <w: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Psychoanalysis and the Humanities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Psychoanalysis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claimed</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to be a</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science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but did not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function like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one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It failed to</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operationalize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its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hypotheses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to</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test them with empirical methods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or to remove constructs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that failed to gain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scientific support</w:t>
      </w:r>
      <w:r w:rsidRPr="002565A3">
        <w:rPr>
          <w:rFonts w:ascii="Times New Roman" w:eastAsia="Times New Roman" w:hAnsi="Times New Roman" w:cs="Times New Roman"/>
          <w:sz w:val="12"/>
        </w:rPr>
        <w:t xml:space="preserve">.1 In this way, </w:t>
      </w:r>
      <w:r w:rsidRPr="002565A3">
        <w:rPr>
          <w:rFonts w:ascii="Times New Roman" w:eastAsia="Times New Roman" w:hAnsi="Times New Roman" w:cs="Times New Roman"/>
          <w:u w:val="single"/>
        </w:rPr>
        <w:t>the intellectual world of</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psychoanalysis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more closely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resembles the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humanities</w:t>
      </w:r>
      <w:r w:rsidRPr="002565A3">
        <w:rPr>
          <w:rFonts w:ascii="Times New Roman" w:eastAsia="Times New Roman" w:hAnsi="Times New Roman" w:cs="Times New Roman"/>
          <w:sz w:val="12"/>
        </w:rPr>
        <w:t>. Today, with few psychiatrists or clinical psychologists entering psychoanalytic training, the door has been opened to practitioners with backgrounds in other disciplines, including the humanities.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This trend is related to a hermeneutic mode of thought,50 which focuses on meaningful interpretations of phenomena, rather than on empirical testing of hypotheses and observations. Since the time of Freud, the typical psychoanalytic paper has consisted of speculations backed up with illustrations, similar to the methods of literary theory and criticism.</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One model currently popular in the humanities is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critical theory</w:t>
      </w:r>
      <w:r w:rsidRPr="002565A3">
        <w:rPr>
          <w:rFonts w:ascii="Times New Roman" w:eastAsia="Times New Roman" w:hAnsi="Times New Roman" w:cs="Times New Roman"/>
          <w:sz w:val="12"/>
        </w:rPr>
        <w:t xml:space="preserve">.”51 </w:t>
      </w:r>
      <w:r w:rsidRPr="002565A3">
        <w:rPr>
          <w:rFonts w:ascii="Times New Roman" w:eastAsia="Times New Roman" w:hAnsi="Times New Roman" w:cs="Times New Roman"/>
          <w:highlight w:val="yellow"/>
          <w:u w:val="single"/>
        </w:rPr>
        <w:t>This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postmodernist approach</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uses Marxist concepts to explain phenomena ranging from literature to politics. It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proposes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that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truth is entirely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relative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and often governed by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hidden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social</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forces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In its most radical form</w:t>
      </w:r>
      <w:r w:rsidRPr="002565A3">
        <w:rPr>
          <w:rFonts w:ascii="Times New Roman" w:eastAsia="Times New Roman" w:hAnsi="Times New Roman" w:cs="Times New Roman"/>
          <w:sz w:val="12"/>
        </w:rPr>
        <w:t xml:space="preserve">, in the work of Michel Foucault,52 critical theory and postmodernism take an antiscience position, </w:t>
      </w:r>
      <w:r w:rsidRPr="002565A3">
        <w:rPr>
          <w:rFonts w:ascii="Times New Roman" w:eastAsia="Times New Roman" w:hAnsi="Times New Roman" w:cs="Times New Roman"/>
          <w:u w:val="single"/>
        </w:rPr>
        <w:t>denying the existence of objective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truth</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and</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viewing scientific findings as ways of</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defending the “</w:t>
      </w:r>
      <w:r w:rsidRPr="002565A3">
        <w:rPr>
          <w:rFonts w:ascii="Times New Roman" w:eastAsia="Times New Roman" w:hAnsi="Times New Roman" w:cs="Times New Roman"/>
          <w:u w:val="single"/>
        </w:rPr>
        <w:t>hegemony” of those in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power</w:t>
      </w:r>
      <w:r w:rsidRPr="002565A3">
        <w:rPr>
          <w:rFonts w:ascii="Times New Roman" w:eastAsia="Times New Roman" w:hAnsi="Times New Roman" w:cs="Times New Roman"/>
          <w:sz w:val="12"/>
        </w:rPr>
        <w: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Some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humanist scholars have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adopted the ideas of</w:t>
      </w:r>
      <w:r w:rsidRPr="002565A3">
        <w:rPr>
          <w:rFonts w:ascii="Times New Roman" w:eastAsia="Times New Roman" w:hAnsi="Times New Roman" w:cs="Times New Roman"/>
          <w:sz w:val="12"/>
        </w:rPr>
        <w:t xml:space="preserve"> Jacques </w:t>
      </w:r>
      <w:r w:rsidRPr="002565A3">
        <w:rPr>
          <w:rFonts w:ascii="Times New Roman" w:eastAsia="Times New Roman" w:hAnsi="Times New Roman" w:cs="Times New Roman"/>
          <w:highlight w:val="yellow"/>
          <w:u w:val="single"/>
        </w:rPr>
        <w:t>Lacan</w:t>
      </w:r>
      <w:r w:rsidRPr="002565A3">
        <w:rPr>
          <w:rFonts w:ascii="Times New Roman" w:eastAsia="Times New Roman" w:hAnsi="Times New Roman" w:cs="Times New Roman"/>
          <w:sz w:val="12"/>
        </w:rPr>
        <w:t xml:space="preserve">, a French psychoanalyst </w:t>
      </w:r>
      <w:r w:rsidRPr="002565A3">
        <w:rPr>
          <w:rFonts w:ascii="Times New Roman" w:eastAsia="Times New Roman" w:hAnsi="Times New Roman" w:cs="Times New Roman"/>
          <w:highlight w:val="yellow"/>
          <w:u w:val="single"/>
        </w:rPr>
        <w:t>who created his own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movement and</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whose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eccentric</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clinical</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practice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resembled</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that of</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a</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cult leader</w:t>
      </w:r>
      <w:r w:rsidRPr="002565A3">
        <w:rPr>
          <w:rFonts w:ascii="Times New Roman" w:eastAsia="Times New Roman" w:hAnsi="Times New Roman" w:cs="Times New Roman"/>
          <w:u w:val="single"/>
        </w:rPr>
        <w:t>.</w:t>
      </w:r>
      <w:r w:rsidRPr="002565A3">
        <w:rPr>
          <w:rFonts w:ascii="Times New Roman" w:eastAsia="Times New Roman" w:hAnsi="Times New Roman" w:cs="Times New Roman"/>
          <w:sz w:val="12"/>
        </w:rPr>
        <w:t xml:space="preserve">53 Moreover, </w:t>
      </w:r>
      <w:r w:rsidRPr="002565A3">
        <w:rPr>
          <w:rFonts w:ascii="Times New Roman" w:eastAsia="Times New Roman" w:hAnsi="Times New Roman" w:cs="Times New Roman"/>
          <w:highlight w:val="yellow"/>
          <w:u w:val="single"/>
        </w:rPr>
        <w:t>recruitment of</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professionals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and</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academics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with</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no training in science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could lead to</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an increasing</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isolation of the discipline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While only a few contemporary psychoanalysts have embraced postmodernism, the humanities have made use of psychoanalytical</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concepts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for their own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purposes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as a way of understanding</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literature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and</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history.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 xml:space="preserve">8---Perm is </w:t>
      </w:r>
      <w:r w:rsidRPr="002565A3">
        <w:rPr>
          <w:rFonts w:ascii="Times New Roman" w:eastAsia="Times New Roman" w:hAnsi="Times New Roman" w:cs="Times New Roman"/>
          <w:u w:val="single"/>
        </w:rPr>
        <w:t>best</w:t>
      </w:r>
      <w:r w:rsidRPr="002565A3">
        <w:rPr>
          <w:rFonts w:ascii="Times New Roman" w:eastAsia="Times New Roman" w:hAnsi="Times New Roman" w:cs="Times New Roman"/>
          <w:sz w:val="12"/>
        </w:rPr>
        <w:t xml:space="preserve">---integrated </w:t>
      </w:r>
      <w:r w:rsidRPr="002565A3">
        <w:rPr>
          <w:rFonts w:ascii="Times New Roman" w:eastAsia="Times New Roman" w:hAnsi="Times New Roman" w:cs="Times New Roman"/>
          <w:u w:val="single"/>
        </w:rPr>
        <w:t>psychoanalytic insights</w:t>
      </w:r>
      <w:r w:rsidRPr="002565A3">
        <w:rPr>
          <w:rFonts w:ascii="Times New Roman" w:eastAsia="Times New Roman" w:hAnsi="Times New Roman" w:cs="Times New Roman"/>
          <w:sz w:val="12"/>
        </w:rPr>
        <w:t xml:space="preserve"> and the </w:t>
      </w:r>
      <w:r w:rsidRPr="002565A3">
        <w:rPr>
          <w:rFonts w:ascii="Times New Roman" w:eastAsia="Times New Roman" w:hAnsi="Times New Roman" w:cs="Times New Roman"/>
          <w:u w:val="single"/>
        </w:rPr>
        <w:t>plan</w:t>
      </w:r>
      <w:r w:rsidRPr="002565A3">
        <w:rPr>
          <w:rFonts w:ascii="Times New Roman" w:eastAsia="Times New Roman" w:hAnsi="Times New Roman" w:cs="Times New Roman"/>
          <w:sz w:val="12"/>
        </w:rPr>
        <w: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 xml:space="preserve">Daniel </w:t>
      </w:r>
      <w:r w:rsidRPr="002565A3">
        <w:rPr>
          <w:rFonts w:ascii="Times New Roman" w:eastAsia="Times New Roman" w:hAnsi="Times New Roman" w:cs="Times New Roman"/>
          <w:u w:val="single"/>
        </w:rPr>
        <w:t>Tutt &amp;</w:t>
      </w:r>
      <w:r w:rsidRPr="002565A3">
        <w:rPr>
          <w:rFonts w:ascii="Times New Roman" w:eastAsia="Times New Roman" w:hAnsi="Times New Roman" w:cs="Times New Roman"/>
          <w:sz w:val="12"/>
        </w:rPr>
        <w:t xml:space="preserve"> Todd </w:t>
      </w:r>
      <w:r w:rsidRPr="002565A3">
        <w:rPr>
          <w:rFonts w:ascii="Times New Roman" w:eastAsia="Times New Roman" w:hAnsi="Times New Roman" w:cs="Times New Roman"/>
          <w:u w:val="single"/>
        </w:rPr>
        <w:t>McGowan 13</w:t>
      </w:r>
      <w:r w:rsidRPr="002565A3">
        <w:rPr>
          <w:rFonts w:ascii="Times New Roman" w:eastAsia="Times New Roman" w:hAnsi="Times New Roman" w:cs="Times New Roman"/>
          <w:sz w:val="12"/>
        </w:rPr>
        <w:t>, Interview of Todd McGowan, “Enjoying What We Don’t Have: Interview with Philosopher Todd McGowan,” October 27, 2013, http://danieltutt.com/2013/10/27/enjoying-what-we-dont-have-interview-with-philosopher-todd-mcgowan/</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sz w:val="12"/>
        </w:rPr>
        <w:t xml:space="preserve">DT. It seems to me that </w:t>
      </w:r>
      <w:r w:rsidRPr="002565A3">
        <w:rPr>
          <w:rFonts w:ascii="Times New Roman" w:eastAsia="Times New Roman" w:hAnsi="Times New Roman" w:cs="Times New Roman"/>
          <w:u w:val="single"/>
        </w:rPr>
        <w:t>a frequent critique of psychoanalysis and politics is that in its inability</w:t>
      </w:r>
      <w:r w:rsidRPr="002565A3">
        <w:rPr>
          <w:rFonts w:ascii="Times New Roman" w:eastAsia="Times New Roman" w:hAnsi="Times New Roman" w:cs="Times New Roman"/>
          <w:sz w:val="12"/>
        </w:rPr>
        <w:t xml:space="preserve">, and perhaps unwillingness </w:t>
      </w:r>
      <w:r w:rsidRPr="002565A3">
        <w:rPr>
          <w:rFonts w:ascii="Times New Roman" w:eastAsia="Times New Roman" w:hAnsi="Times New Roman" w:cs="Times New Roman"/>
          <w:u w:val="single"/>
        </w:rPr>
        <w:t>to propose concrete policy reforms or political projects, it falls back on a notion that everyone should just undergo analysis</w:t>
      </w:r>
      <w:r w:rsidRPr="002565A3">
        <w:rPr>
          <w:rFonts w:ascii="Times New Roman" w:eastAsia="Times New Roman" w:hAnsi="Times New Roman" w:cs="Times New Roman"/>
          <w:sz w:val="12"/>
        </w:rPr>
        <w:t xml:space="preserve">. Do you think that a political project that is informed by psychoanalytic teachings implies that we should all undergo analysis? You write in your book for instance that fantasy is a crucial point for facilitating a sort of un-bonding process from the larger capitalist mode of subjectivity. </w:t>
      </w:r>
      <w:r w:rsidRPr="002565A3">
        <w:rPr>
          <w:rFonts w:ascii="Times New Roman" w:eastAsia="Times New Roman" w:hAnsi="Times New Roman" w:cs="Times New Roman"/>
          <w:u w:val="single"/>
        </w:rPr>
        <w:t>What do you see as the role of analysis and political emancipatory work?</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TM.</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I will alienate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many of</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my analyst friends with this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response,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but I have no</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political</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investment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at all</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in psychoanalytic practice</w:t>
      </w:r>
      <w:r w:rsidRPr="002565A3">
        <w:rPr>
          <w:rFonts w:ascii="Times New Roman" w:eastAsia="Times New Roman" w:hAnsi="Times New Roman" w:cs="Times New Roman"/>
          <w:sz w:val="12"/>
        </w:rPr>
        <w:t xml:space="preserve">. I’ve undergone some analysis myself. However, </w:t>
      </w:r>
      <w:r w:rsidRPr="002565A3">
        <w:rPr>
          <w:rFonts w:ascii="Times New Roman" w:eastAsia="Times New Roman" w:hAnsi="Times New Roman" w:cs="Times New Roman"/>
          <w:highlight w:val="yellow"/>
          <w:u w:val="single"/>
        </w:rPr>
        <w:t>I don’t believe that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everyone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undergoing psychoanalysis would change much</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at all politically.</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What is important about psychoanalysis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to me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is its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theoretical intervention</w:t>
      </w:r>
      <w:r w:rsidRPr="002565A3">
        <w:rPr>
          <w:rFonts w:ascii="Times New Roman" w:eastAsia="Times New Roman" w:hAnsi="Times New Roman" w:cs="Times New Roman"/>
          <w:u w:val="single"/>
        </w:rPr>
        <w:t>, its discovery of the death drive and the role that fantasy plays in our psyche</w:t>
      </w:r>
      <w:r w:rsidRPr="002565A3">
        <w:rPr>
          <w:rFonts w:ascii="Times New Roman" w:eastAsia="Times New Roman" w:hAnsi="Times New Roman" w:cs="Times New Roman"/>
          <w:sz w:val="12"/>
        </w:rPr>
        <w:t xml:space="preserve">. This is the great advance. </w:t>
      </w:r>
      <w:r w:rsidRPr="002565A3">
        <w:rPr>
          <w:rFonts w:ascii="Times New Roman" w:eastAsia="Times New Roman" w:hAnsi="Times New Roman" w:cs="Times New Roman"/>
          <w:u w:val="single"/>
        </w:rPr>
        <w:t>And</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political struggle can integrate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these</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theoretical insights without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any help from</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actual psychoanalysis</w:t>
      </w:r>
      <w:r w:rsidRPr="002565A3">
        <w:rPr>
          <w:rFonts w:ascii="Times New Roman" w:eastAsia="Times New Roman" w:hAnsi="Times New Roman" w:cs="Times New Roman"/>
          <w:u w:val="single"/>
        </w:rPr>
        <w:t>. What allows one to disinvest in the capitalist mode of subjectivity is not</w:t>
      </w:r>
      <w:r w:rsidRPr="002565A3">
        <w:rPr>
          <w:rFonts w:ascii="Times New Roman" w:eastAsia="Times New Roman" w:hAnsi="Times New Roman" w:cs="Times New Roman"/>
          <w:sz w:val="12"/>
        </w:rPr>
        <w:t xml:space="preserve">, in my view, </w:t>
      </w:r>
      <w:r w:rsidRPr="002565A3">
        <w:rPr>
          <w:rFonts w:ascii="Times New Roman" w:eastAsia="Times New Roman" w:hAnsi="Times New Roman" w:cs="Times New Roman"/>
          <w:u w:val="single"/>
        </w:rPr>
        <w:t>the psychoanalytic session. Instead it is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the confrontation with</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a mode of</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enjoyment</w:t>
      </w:r>
      <w:r w:rsidRPr="002565A3">
        <w:rPr>
          <w:rFonts w:ascii="Times New Roman" w:eastAsia="Times New Roman" w:hAnsi="Times New Roman" w:cs="Times New Roman"/>
          <w:sz w:val="12"/>
        </w:rPr>
        <w:t xml:space="preserve"> that ceases to provide the satisfaction that it promises. </w:t>
      </w:r>
      <w:r w:rsidRPr="002565A3">
        <w:rPr>
          <w:rFonts w:ascii="Times New Roman" w:eastAsia="Times New Roman" w:hAnsi="Times New Roman" w:cs="Times New Roman"/>
          <w:u w:val="single"/>
        </w:rPr>
        <w:t>This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prompts</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u w:val="single"/>
        </w:rPr>
        <w:t>one to think about</w:t>
      </w:r>
      <w:r w:rsidRPr="002565A3">
        <w:rPr>
          <w:rFonts w:ascii="Times New Roman" w:eastAsia="Times New Roman" w:hAnsi="Times New Roman" w:cs="Times New Roman"/>
          <w:sz w:val="12"/>
        </w:rPr>
        <w:t xml:space="preserve"> </w:t>
      </w:r>
      <w:r w:rsidRPr="002565A3">
        <w:rPr>
          <w:rFonts w:ascii="Times New Roman" w:eastAsia="Times New Roman" w:hAnsi="Times New Roman" w:cs="Times New Roman"/>
          <w:highlight w:val="yellow"/>
          <w:u w:val="single"/>
        </w:rPr>
        <w:t>alternatives</w:t>
      </w:r>
      <w:r w:rsidRPr="002565A3">
        <w:rPr>
          <w:rFonts w:ascii="Times New Roman" w:eastAsia="Times New Roman" w:hAnsi="Times New Roman" w:cs="Times New Roman"/>
          <w:sz w:val="12"/>
        </w:rPr>
        <w:t xml:space="preserve">. Obviously, not everyone can become a theorist, but in a sense, </w:t>
      </w:r>
      <w:r w:rsidRPr="002565A3">
        <w:rPr>
          <w:rFonts w:ascii="Times New Roman" w:eastAsia="Times New Roman" w:hAnsi="Times New Roman" w:cs="Times New Roman"/>
          <w:highlight w:val="yellow"/>
          <w:u w:val="single"/>
        </w:rPr>
        <w:t>everyone already is a theorist</w:t>
      </w:r>
      <w:r w:rsidRPr="002565A3">
        <w:rPr>
          <w:rFonts w:ascii="Times New Roman" w:eastAsia="Times New Roman" w:hAnsi="Times New Roman" w:cs="Times New Roman"/>
          <w:u w:val="single"/>
        </w:rPr>
        <w:t>. We theorize our enjoyment when we think through our day and plan out where we’re going to do. Even watching a television show requires an elaborate theoretical exercise. Making this theorizing evident</w:t>
      </w:r>
      <w:r w:rsidRPr="002565A3">
        <w:rPr>
          <w:rFonts w:ascii="Times New Roman" w:eastAsia="Times New Roman" w:hAnsi="Times New Roman" w:cs="Times New Roman"/>
          <w:sz w:val="12"/>
        </w:rPr>
        <w:t xml:space="preserve"> and thus arousing an interest in theory </w:t>
      </w:r>
      <w:r w:rsidRPr="002565A3">
        <w:rPr>
          <w:rFonts w:ascii="Times New Roman" w:eastAsia="Times New Roman" w:hAnsi="Times New Roman" w:cs="Times New Roman"/>
          <w:u w:val="single"/>
        </w:rPr>
        <w:t>is to me much more important than having a lot of people undergo psychoanalysis</w:t>
      </w:r>
      <w:r w:rsidRPr="002565A3">
        <w:rPr>
          <w:rFonts w:ascii="Times New Roman" w:eastAsia="Times New Roman" w:hAnsi="Times New Roman" w:cs="Times New Roman"/>
          <w:sz w:val="12"/>
        </w:rPr>
        <w:t>. In response to your question about the universalization of psychoanalytic practice, I have more faith in a universalization of psychoanalytic theory.</w:t>
      </w:r>
    </w:p>
    <w:p w14:paraId="585D9035" w14:textId="77777777" w:rsidR="00B762AF" w:rsidRDefault="00B762AF" w:rsidP="00B762AF"/>
    <w:sectPr w:rsidR="00B76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D72A6E"/>
    <w:multiLevelType w:val="hybridMultilevel"/>
    <w:tmpl w:val="37AAE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302345">
    <w:abstractNumId w:val="9"/>
  </w:num>
  <w:num w:numId="2" w16cid:durableId="268657503">
    <w:abstractNumId w:val="7"/>
  </w:num>
  <w:num w:numId="3" w16cid:durableId="1337926149">
    <w:abstractNumId w:val="6"/>
  </w:num>
  <w:num w:numId="4" w16cid:durableId="117145156">
    <w:abstractNumId w:val="5"/>
  </w:num>
  <w:num w:numId="5" w16cid:durableId="2095929873">
    <w:abstractNumId w:val="4"/>
  </w:num>
  <w:num w:numId="6" w16cid:durableId="1460880744">
    <w:abstractNumId w:val="8"/>
  </w:num>
  <w:num w:numId="7" w16cid:durableId="800853729">
    <w:abstractNumId w:val="3"/>
  </w:num>
  <w:num w:numId="8" w16cid:durableId="1198083968">
    <w:abstractNumId w:val="2"/>
  </w:num>
  <w:num w:numId="9" w16cid:durableId="2104834047">
    <w:abstractNumId w:val="1"/>
  </w:num>
  <w:num w:numId="10" w16cid:durableId="735323975">
    <w:abstractNumId w:val="0"/>
  </w:num>
  <w:num w:numId="11" w16cid:durableId="49152280">
    <w:abstractNumId w:val="14"/>
  </w:num>
  <w:num w:numId="12" w16cid:durableId="909073978">
    <w:abstractNumId w:val="13"/>
  </w:num>
  <w:num w:numId="13" w16cid:durableId="1205605210">
    <w:abstractNumId w:val="12"/>
  </w:num>
  <w:num w:numId="14" w16cid:durableId="1695883432">
    <w:abstractNumId w:val="11"/>
  </w:num>
  <w:num w:numId="15"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07737657312"/>
    <w:docVar w:name="VerbatimVersion" w:val="5.1"/>
  </w:docVars>
  <w:rsids>
    <w:rsidRoot w:val="001F2031"/>
    <w:rsid w:val="000139A3"/>
    <w:rsid w:val="0006406F"/>
    <w:rsid w:val="000833FF"/>
    <w:rsid w:val="00090C21"/>
    <w:rsid w:val="00100833"/>
    <w:rsid w:val="00104529"/>
    <w:rsid w:val="00105942"/>
    <w:rsid w:val="00144A4C"/>
    <w:rsid w:val="00176AB0"/>
    <w:rsid w:val="00177B7D"/>
    <w:rsid w:val="0018322D"/>
    <w:rsid w:val="001B5776"/>
    <w:rsid w:val="001E527A"/>
    <w:rsid w:val="001F2031"/>
    <w:rsid w:val="001F4B9E"/>
    <w:rsid w:val="001F78CE"/>
    <w:rsid w:val="002179EA"/>
    <w:rsid w:val="00236AE8"/>
    <w:rsid w:val="00251FC7"/>
    <w:rsid w:val="002565A3"/>
    <w:rsid w:val="002855A7"/>
    <w:rsid w:val="002B146A"/>
    <w:rsid w:val="002B5E17"/>
    <w:rsid w:val="002E6AB2"/>
    <w:rsid w:val="00315690"/>
    <w:rsid w:val="00316B75"/>
    <w:rsid w:val="00325646"/>
    <w:rsid w:val="003460F2"/>
    <w:rsid w:val="0038158C"/>
    <w:rsid w:val="003902BA"/>
    <w:rsid w:val="003A09E2"/>
    <w:rsid w:val="003A3A3D"/>
    <w:rsid w:val="003F32BD"/>
    <w:rsid w:val="00407037"/>
    <w:rsid w:val="004605D6"/>
    <w:rsid w:val="00481FCD"/>
    <w:rsid w:val="004C60E8"/>
    <w:rsid w:val="004E0B36"/>
    <w:rsid w:val="004E3579"/>
    <w:rsid w:val="004E728B"/>
    <w:rsid w:val="004F39E0"/>
    <w:rsid w:val="00537BD5"/>
    <w:rsid w:val="00586E33"/>
    <w:rsid w:val="0059295B"/>
    <w:rsid w:val="005A2220"/>
    <w:rsid w:val="005D2912"/>
    <w:rsid w:val="005D471F"/>
    <w:rsid w:val="006065BD"/>
    <w:rsid w:val="00645FA9"/>
    <w:rsid w:val="00647866"/>
    <w:rsid w:val="00665003"/>
    <w:rsid w:val="00690302"/>
    <w:rsid w:val="006A2AD0"/>
    <w:rsid w:val="006C2375"/>
    <w:rsid w:val="006D4ECC"/>
    <w:rsid w:val="006D61CA"/>
    <w:rsid w:val="00722258"/>
    <w:rsid w:val="007243E5"/>
    <w:rsid w:val="00766EA0"/>
    <w:rsid w:val="00787D2C"/>
    <w:rsid w:val="007A2226"/>
    <w:rsid w:val="007A74FC"/>
    <w:rsid w:val="007E538E"/>
    <w:rsid w:val="007F5B66"/>
    <w:rsid w:val="00823A1C"/>
    <w:rsid w:val="00845B9D"/>
    <w:rsid w:val="00860984"/>
    <w:rsid w:val="008B3ECB"/>
    <w:rsid w:val="008B4E85"/>
    <w:rsid w:val="008C1B2E"/>
    <w:rsid w:val="0091627E"/>
    <w:rsid w:val="0097032B"/>
    <w:rsid w:val="009C0828"/>
    <w:rsid w:val="009D2EAD"/>
    <w:rsid w:val="009D4FA5"/>
    <w:rsid w:val="009D54B2"/>
    <w:rsid w:val="009E1922"/>
    <w:rsid w:val="009F7ED2"/>
    <w:rsid w:val="00A06F0D"/>
    <w:rsid w:val="00A93661"/>
    <w:rsid w:val="00A95652"/>
    <w:rsid w:val="00AC0AB8"/>
    <w:rsid w:val="00AD10CF"/>
    <w:rsid w:val="00B07D01"/>
    <w:rsid w:val="00B33C6D"/>
    <w:rsid w:val="00B4508F"/>
    <w:rsid w:val="00B55AD5"/>
    <w:rsid w:val="00B762AF"/>
    <w:rsid w:val="00B8057C"/>
    <w:rsid w:val="00B8257D"/>
    <w:rsid w:val="00B93F07"/>
    <w:rsid w:val="00BD6238"/>
    <w:rsid w:val="00BD7CB1"/>
    <w:rsid w:val="00BF593B"/>
    <w:rsid w:val="00BF773A"/>
    <w:rsid w:val="00BF7E81"/>
    <w:rsid w:val="00C13773"/>
    <w:rsid w:val="00C17CC8"/>
    <w:rsid w:val="00C463A3"/>
    <w:rsid w:val="00C83417"/>
    <w:rsid w:val="00C9604F"/>
    <w:rsid w:val="00CA19AA"/>
    <w:rsid w:val="00CA2D8C"/>
    <w:rsid w:val="00CC5298"/>
    <w:rsid w:val="00CD6901"/>
    <w:rsid w:val="00CD736E"/>
    <w:rsid w:val="00CD798D"/>
    <w:rsid w:val="00CE161E"/>
    <w:rsid w:val="00CF59A8"/>
    <w:rsid w:val="00D325A9"/>
    <w:rsid w:val="00D36A8A"/>
    <w:rsid w:val="00D61409"/>
    <w:rsid w:val="00D6691E"/>
    <w:rsid w:val="00D71170"/>
    <w:rsid w:val="00DA25D4"/>
    <w:rsid w:val="00DA539F"/>
    <w:rsid w:val="00DA6538"/>
    <w:rsid w:val="00DB30AE"/>
    <w:rsid w:val="00DC02EC"/>
    <w:rsid w:val="00DF61F9"/>
    <w:rsid w:val="00E5262C"/>
    <w:rsid w:val="00E66A8F"/>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E4EEE"/>
  <w15:chartTrackingRefBased/>
  <w15:docId w15:val="{904D3B37-A3EE-4A5C-A0E7-17DC27CAD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7"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65A3"/>
    <w:rPr>
      <w:rFonts w:ascii="Calibri" w:hAnsi="Calibri" w:cs="Calibri"/>
    </w:rPr>
  </w:style>
  <w:style w:type="paragraph" w:styleId="Heading1">
    <w:name w:val="heading 1"/>
    <w:aliases w:val="Pocket"/>
    <w:basedOn w:val="Normal"/>
    <w:next w:val="Normal"/>
    <w:link w:val="Heading1Char"/>
    <w:qFormat/>
    <w:rsid w:val="002565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65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2565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Normal Tag,small text,Big card,body,heading 2,Ch,TAG,no read,No Spacing211,No Spacing12,No Spacing2111,No Spacing111111,No Spacing4,No Spacing11111,Tags,Card,No Spacing5,small space,T,ta,t,Dont use,Very Small Text,No Spacing1, Ch"/>
    <w:basedOn w:val="Normal"/>
    <w:next w:val="Normal"/>
    <w:link w:val="Heading4Char"/>
    <w:uiPriority w:val="7"/>
    <w:qFormat/>
    <w:rsid w:val="002565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65A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rsid w:val="002565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65A3"/>
  </w:style>
  <w:style w:type="character" w:customStyle="1" w:styleId="Heading1Char">
    <w:name w:val="Heading 1 Char"/>
    <w:aliases w:val="Pocket Char"/>
    <w:basedOn w:val="DefaultParagraphFont"/>
    <w:link w:val="Heading1"/>
    <w:rsid w:val="002565A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65A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2565A3"/>
    <w:rPr>
      <w:rFonts w:ascii="Calibri" w:eastAsiaTheme="majorEastAsia" w:hAnsi="Calibri" w:cstheme="majorBidi"/>
      <w:b/>
      <w:sz w:val="32"/>
      <w:szCs w:val="24"/>
      <w:u w:val="single"/>
    </w:rPr>
  </w:style>
  <w:style w:type="character" w:customStyle="1" w:styleId="Heading4Char">
    <w:name w:val="Heading 4 Char"/>
    <w:aliases w:val="No Spacing Char1,Tag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2565A3"/>
    <w:rPr>
      <w:rFonts w:ascii="Calibri" w:eastAsiaTheme="majorEastAsia" w:hAnsi="Calibri" w:cstheme="majorBidi"/>
      <w:b/>
      <w:iCs/>
      <w:sz w:val="26"/>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
    <w:basedOn w:val="DefaultParagraphFont"/>
    <w:link w:val="textbold"/>
    <w:uiPriority w:val="8"/>
    <w:qFormat/>
    <w:rsid w:val="002565A3"/>
    <w:rPr>
      <w:rFonts w:ascii="Calibri" w:hAnsi="Calibri" w:cs="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65A3"/>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2565A3"/>
    <w:rPr>
      <w:b w:val="0"/>
      <w:sz w:val="22"/>
      <w:u w:val="single"/>
    </w:rPr>
  </w:style>
  <w:style w:type="character" w:styleId="Hyperlink">
    <w:name w:val="Hyperlink"/>
    <w:aliases w:val="Heading 4 Char1,No Spacing Char,Tag Char1,Normal Tag Char1,small text Char1,Big card Char1,body Char1,heading 2 Char1,Ch Char1,TAG Char1,no read Char1,No Spacing211 Char1,No Spacing12 Char1,No Spacing2111 Char1,No Spacing111111 Char1"/>
    <w:basedOn w:val="DefaultParagraphFont"/>
    <w:link w:val="NoSpacing"/>
    <w:uiPriority w:val="99"/>
    <w:semiHidden/>
    <w:unhideWhenUsed/>
    <w:rsid w:val="002565A3"/>
    <w:rPr>
      <w:rFonts w:ascii="Calibri" w:hAnsi="Calibri" w:cs="Calibri"/>
    </w:rPr>
  </w:style>
  <w:style w:type="character" w:styleId="FollowedHyperlink">
    <w:name w:val="FollowedHyperlink"/>
    <w:basedOn w:val="DefaultParagraphFont"/>
    <w:uiPriority w:val="99"/>
    <w:semiHidden/>
    <w:unhideWhenUsed/>
    <w:rsid w:val="002565A3"/>
    <w:rPr>
      <w:color w:val="auto"/>
      <w:u w:val="none"/>
    </w:rPr>
  </w:style>
  <w:style w:type="paragraph" w:customStyle="1" w:styleId="Analytic">
    <w:name w:val="Analytic"/>
    <w:basedOn w:val="Heading4"/>
    <w:link w:val="AnalyticChar"/>
    <w:autoRedefine/>
    <w:uiPriority w:val="4"/>
    <w:qFormat/>
    <w:rsid w:val="00B93F07"/>
    <w:pPr>
      <w:tabs>
        <w:tab w:val="num" w:pos="1800"/>
      </w:tabs>
    </w:pPr>
    <w:rPr>
      <w:color w:val="663300"/>
    </w:rPr>
  </w:style>
  <w:style w:type="character" w:customStyle="1" w:styleId="AnalyticChar">
    <w:name w:val="Analytic Char"/>
    <w:basedOn w:val="DefaultParagraphFont"/>
    <w:link w:val="Analytic"/>
    <w:uiPriority w:val="4"/>
    <w:rsid w:val="00B93F07"/>
    <w:rPr>
      <w:rFonts w:ascii="Calibri" w:eastAsiaTheme="majorEastAsia" w:hAnsi="Calibri" w:cstheme="majorBidi"/>
      <w:b/>
      <w:iCs/>
      <w:color w:val="663300"/>
      <w:sz w:val="24"/>
    </w:rPr>
  </w:style>
  <w:style w:type="paragraph" w:customStyle="1" w:styleId="textbold">
    <w:name w:val="text bold"/>
    <w:basedOn w:val="Normal"/>
    <w:link w:val="Emphasis"/>
    <w:uiPriority w:val="8"/>
    <w:qFormat/>
    <w:rsid w:val="001F2031"/>
    <w:pPr>
      <w:pBdr>
        <w:top w:val="single" w:sz="18" w:space="0" w:color="auto"/>
        <w:left w:val="single" w:sz="18" w:space="0" w:color="auto"/>
        <w:bottom w:val="single" w:sz="18" w:space="0" w:color="auto"/>
        <w:right w:val="single" w:sz="18" w:space="0" w:color="auto"/>
      </w:pBdr>
      <w:spacing w:line="256" w:lineRule="auto"/>
      <w:ind w:left="720"/>
      <w:jc w:val="both"/>
    </w:pPr>
    <w:rPr>
      <w:b/>
      <w:iCs/>
      <w:sz w:val="26"/>
      <w:u w:val="single"/>
      <w:bdr w:val="single" w:sz="8" w:space="0" w:color="auto"/>
    </w:rPr>
  </w:style>
  <w:style w:type="character" w:customStyle="1" w:styleId="Heading5Char">
    <w:name w:val="Heading 5 Char"/>
    <w:basedOn w:val="DefaultParagraphFont"/>
    <w:link w:val="Heading5"/>
    <w:uiPriority w:val="9"/>
    <w:semiHidden/>
    <w:rsid w:val="002565A3"/>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2565A3"/>
    <w:rPr>
      <w:b/>
      <w:bCs/>
    </w:rPr>
  </w:style>
  <w:style w:type="character" w:styleId="BookTitle">
    <w:name w:val="Book Title"/>
    <w:basedOn w:val="DefaultParagraphFont"/>
    <w:uiPriority w:val="33"/>
    <w:semiHidden/>
    <w:qFormat/>
    <w:rsid w:val="002565A3"/>
    <w:rPr>
      <w:b/>
      <w:bCs/>
      <w:i/>
      <w:iCs/>
      <w:spacing w:val="5"/>
    </w:rPr>
  </w:style>
  <w:style w:type="numbering" w:styleId="111111">
    <w:name w:val="Outline List 2"/>
    <w:basedOn w:val="NoList"/>
    <w:uiPriority w:val="99"/>
    <w:semiHidden/>
    <w:unhideWhenUsed/>
    <w:rsid w:val="002565A3"/>
  </w:style>
  <w:style w:type="paragraph" w:styleId="Header">
    <w:name w:val="header"/>
    <w:basedOn w:val="Normal"/>
    <w:link w:val="HeaderChar"/>
    <w:uiPriority w:val="99"/>
    <w:semiHidden/>
    <w:rsid w:val="002565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65A3"/>
    <w:rPr>
      <w:rFonts w:ascii="Calibri" w:hAnsi="Calibri" w:cs="Calibri"/>
    </w:rPr>
  </w:style>
  <w:style w:type="paragraph" w:styleId="Footer">
    <w:name w:val="footer"/>
    <w:basedOn w:val="Normal"/>
    <w:link w:val="FooterChar"/>
    <w:uiPriority w:val="99"/>
    <w:semiHidden/>
    <w:rsid w:val="002565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65A3"/>
    <w:rPr>
      <w:rFonts w:ascii="Calibri" w:hAnsi="Calibri" w:cs="Calibri"/>
    </w:rPr>
  </w:style>
  <w:style w:type="paragraph" w:styleId="BodyText">
    <w:name w:val="Body Text"/>
    <w:basedOn w:val="Normal"/>
    <w:link w:val="BodyTextChar"/>
    <w:uiPriority w:val="99"/>
    <w:semiHidden/>
    <w:unhideWhenUsed/>
    <w:rsid w:val="002565A3"/>
    <w:pPr>
      <w:spacing w:after="120"/>
    </w:pPr>
  </w:style>
  <w:style w:type="character" w:customStyle="1" w:styleId="BodyTextChar">
    <w:name w:val="Body Text Char"/>
    <w:basedOn w:val="DefaultParagraphFont"/>
    <w:link w:val="BodyText"/>
    <w:uiPriority w:val="99"/>
    <w:semiHidden/>
    <w:rsid w:val="002565A3"/>
    <w:rPr>
      <w:rFonts w:ascii="Calibri" w:hAnsi="Calibri" w:cs="Calibri"/>
    </w:rPr>
  </w:style>
  <w:style w:type="character" w:styleId="UnresolvedMention">
    <w:name w:val="Unresolved Mention"/>
    <w:basedOn w:val="DefaultParagraphFont"/>
    <w:uiPriority w:val="99"/>
    <w:semiHidden/>
    <w:unhideWhenUsed/>
    <w:rsid w:val="002565A3"/>
    <w:rPr>
      <w:color w:val="605E5C"/>
      <w:shd w:val="clear" w:color="auto" w:fill="E1DFDD"/>
    </w:rPr>
  </w:style>
  <w:style w:type="paragraph" w:styleId="NoSpacing">
    <w:name w:val="No Spacing"/>
    <w:link w:val="Hyperlink"/>
    <w:uiPriority w:val="99"/>
    <w:semiHidden/>
    <w:unhideWhenUsed/>
    <w:qFormat/>
    <w:rsid w:val="002565A3"/>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ucc/3/3-201" TargetMode="External"/><Relationship Id="rId13" Type="http://schemas.openxmlformats.org/officeDocument/2006/relationships/hyperlink" Target="https://www.law.cornell.edu/wex/condition" TargetMode="External"/><Relationship Id="rId18" Type="http://schemas.openxmlformats.org/officeDocument/2006/relationships/hyperlink" Target="https://www.law.cornell.edu/wex/regulati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law.cornell.edu/wex/collective_bargaining" TargetMode="External"/><Relationship Id="rId12" Type="http://schemas.openxmlformats.org/officeDocument/2006/relationships/hyperlink" Target="https://www.law.cornell.edu/wex/term" TargetMode="External"/><Relationship Id="rId17" Type="http://schemas.openxmlformats.org/officeDocument/2006/relationships/hyperlink" Target="https://www.law.cornell.edu/wex/administrative_agency" TargetMode="External"/><Relationship Id="rId2" Type="http://schemas.openxmlformats.org/officeDocument/2006/relationships/numbering" Target="numbering.xml"/><Relationship Id="rId16" Type="http://schemas.openxmlformats.org/officeDocument/2006/relationships/hyperlink" Target="https://www.law.cornell.edu/wex/stat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ictionary.findlaw.com/definition/substantial.html" TargetMode="External"/><Relationship Id="rId11" Type="http://schemas.openxmlformats.org/officeDocument/2006/relationships/hyperlink" Target="https://www.law.cornell.edu/wex/agreement" TargetMode="External"/><Relationship Id="rId5" Type="http://schemas.openxmlformats.org/officeDocument/2006/relationships/webSettings" Target="webSettings.xml"/><Relationship Id="rId15" Type="http://schemas.openxmlformats.org/officeDocument/2006/relationships/hyperlink" Target="https://www.law.cornell.edu/wex/federal" TargetMode="External"/><Relationship Id="rId10" Type="http://schemas.openxmlformats.org/officeDocument/2006/relationships/hyperlink" Target="https://www.law.cornell.edu/wex/labor_union" TargetMode="External"/><Relationship Id="rId19" Type="http://schemas.openxmlformats.org/officeDocument/2006/relationships/hyperlink" Target="https://www.law.cornell.edu/wex/judicial" TargetMode="External"/><Relationship Id="rId4" Type="http://schemas.openxmlformats.org/officeDocument/2006/relationships/settings" Target="settings.xml"/><Relationship Id="rId9" Type="http://schemas.openxmlformats.org/officeDocument/2006/relationships/hyperlink" Target="https://www.law.cornell.edu/wex/employer" TargetMode="External"/><Relationship Id="rId14" Type="http://schemas.openxmlformats.org/officeDocument/2006/relationships/hyperlink" Target="https://www.law.cornell.edu/cfr/text/42/417.15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1</Pages>
  <Words>11820</Words>
  <Characters>63358</Characters>
  <Application>Microsoft Office Word</Application>
  <DocSecurity>0</DocSecurity>
  <Lines>570</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Campbell</dc:creator>
  <cp:keywords>5.1</cp:keywords>
  <dc:description/>
  <cp:lastModifiedBy>Jeremiah Hawley</cp:lastModifiedBy>
  <cp:revision>16</cp:revision>
  <dcterms:created xsi:type="dcterms:W3CDTF">2026-01-04T13:50:00Z</dcterms:created>
  <dcterms:modified xsi:type="dcterms:W3CDTF">2026-01-04T15:03:00Z</dcterms:modified>
</cp:coreProperties>
</file>