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0B315" w14:textId="46302C0F" w:rsidR="005D388F" w:rsidRDefault="003D335D" w:rsidP="003D335D">
      <w:pPr>
        <w:pStyle w:val="Heading1"/>
      </w:pPr>
      <w:r>
        <w:t>1NC</w:t>
      </w:r>
    </w:p>
    <w:p w14:paraId="2DBB0801" w14:textId="456E45C0" w:rsidR="003D335D" w:rsidRDefault="003D335D" w:rsidP="003D335D">
      <w:pPr>
        <w:pStyle w:val="Heading2"/>
      </w:pPr>
      <w:r>
        <w:lastRenderedPageBreak/>
        <w:t>Off</w:t>
      </w:r>
    </w:p>
    <w:p w14:paraId="28941C8D" w14:textId="538D2D5C" w:rsidR="003D335D" w:rsidRDefault="003D335D" w:rsidP="003D335D">
      <w:pPr>
        <w:pStyle w:val="Heading3"/>
      </w:pPr>
      <w:r>
        <w:lastRenderedPageBreak/>
        <w:t>Off</w:t>
      </w:r>
    </w:p>
    <w:p w14:paraId="55181A8C" w14:textId="77777777" w:rsidR="003D335D" w:rsidRPr="00B17E4A" w:rsidRDefault="003D335D" w:rsidP="003D335D">
      <w:r>
        <w:t>T – FJG</w:t>
      </w:r>
    </w:p>
    <w:p w14:paraId="18BF5816" w14:textId="77777777" w:rsidR="003D335D" w:rsidRDefault="003D335D" w:rsidP="003D335D">
      <w:pPr>
        <w:pStyle w:val="Heading4"/>
      </w:pPr>
      <w:r>
        <w:t>Collective Bargaining is the negotiation between striking employees and employers about wages, hours, and working conditions</w:t>
      </w:r>
    </w:p>
    <w:p w14:paraId="7FA2F4B1" w14:textId="77777777" w:rsidR="003D335D" w:rsidRPr="00584731" w:rsidRDefault="003D335D" w:rsidP="003D335D">
      <w:pPr>
        <w:rPr>
          <w:rStyle w:val="Style13ptBold"/>
        </w:rPr>
      </w:pPr>
      <w:r w:rsidRPr="00584731">
        <w:rPr>
          <w:rStyle w:val="Style13ptBold"/>
        </w:rPr>
        <w:t>International Association of Fire Fighters</w:t>
      </w:r>
      <w:r>
        <w:rPr>
          <w:rStyle w:val="Style13ptBold"/>
        </w:rPr>
        <w:t xml:space="preserve"> ND</w:t>
      </w:r>
    </w:p>
    <w:p w14:paraId="29922D0D" w14:textId="77777777" w:rsidR="003D335D" w:rsidRDefault="003D335D" w:rsidP="003D335D">
      <w:r>
        <w:t>[International Association of Fire Fighters (Fire Fighter Union), ND, "Collective Bargaining," IAFF, https://www.iaff.org/collective-bargaining/]</w:t>
      </w:r>
    </w:p>
    <w:p w14:paraId="67D72436" w14:textId="77777777" w:rsidR="003D335D" w:rsidRDefault="003D335D" w:rsidP="003D335D"/>
    <w:p w14:paraId="43951950" w14:textId="77777777" w:rsidR="003D335D" w:rsidRDefault="003D335D" w:rsidP="003D335D">
      <w:r w:rsidRPr="00226D30">
        <w:rPr>
          <w:highlight w:val="yellow"/>
          <w:u w:val="single"/>
        </w:rPr>
        <w:t>Collective bargaining is a process</w:t>
      </w:r>
      <w:r>
        <w:t xml:space="preserve"> by which </w:t>
      </w:r>
      <w:r w:rsidRPr="00226D30">
        <w:rPr>
          <w:highlight w:val="yellow"/>
          <w:u w:val="single"/>
        </w:rPr>
        <w:t>employers and employees sit down to discuss</w:t>
      </w:r>
      <w:r>
        <w:t xml:space="preserve"> the terms and conditions of employment. These discussions lead to a collective bargaining agreement (employment contract) that outlines </w:t>
      </w:r>
      <w:r w:rsidRPr="00226D30">
        <w:rPr>
          <w:highlight w:val="yellow"/>
          <w:u w:val="single"/>
        </w:rPr>
        <w:t>wages, hours, and working conditions</w:t>
      </w:r>
    </w:p>
    <w:p w14:paraId="49F8E8E7" w14:textId="77777777" w:rsidR="003D335D" w:rsidRDefault="003D335D" w:rsidP="003D335D">
      <w:pPr>
        <w:pStyle w:val="Heading4"/>
      </w:pPr>
      <w:r>
        <w:t>Collective Bargaining is the process</w:t>
      </w:r>
    </w:p>
    <w:p w14:paraId="6D0BD3C3" w14:textId="77777777" w:rsidR="003D335D" w:rsidRPr="005E3116" w:rsidRDefault="003D335D" w:rsidP="003D335D">
      <w:pPr>
        <w:rPr>
          <w:rStyle w:val="Style13ptBold"/>
        </w:rPr>
      </w:pPr>
      <w:r w:rsidRPr="005E3116">
        <w:rPr>
          <w:rStyle w:val="Style13ptBold"/>
        </w:rPr>
        <w:t>AFL-CIO ND</w:t>
      </w:r>
    </w:p>
    <w:p w14:paraId="79C7C49D" w14:textId="77777777" w:rsidR="003D335D" w:rsidRDefault="003D335D" w:rsidP="003D335D">
      <w:r>
        <w:t>[AFL-CIO (</w:t>
      </w:r>
      <w:r w:rsidRPr="004271A1">
        <w:t>American Federation of Labor and Congress of Industrial Organizations</w:t>
      </w:r>
      <w:r>
        <w:t>), ND, "Collective Bargaining," No Publication, https://aflcio.org/what-unions-do/empower-workers/collective-bargaining]</w:t>
      </w:r>
    </w:p>
    <w:p w14:paraId="7FCEC713" w14:textId="77777777" w:rsidR="003D335D" w:rsidRDefault="003D335D" w:rsidP="003D335D"/>
    <w:p w14:paraId="3AB81079" w14:textId="77777777" w:rsidR="003D335D" w:rsidRDefault="003D335D" w:rsidP="003D335D">
      <w:pPr>
        <w:rPr>
          <w:sz w:val="12"/>
        </w:rPr>
      </w:pPr>
      <w:r w:rsidRPr="005E3116">
        <w:rPr>
          <w:highlight w:val="yellow"/>
          <w:u w:val="single"/>
        </w:rPr>
        <w:t xml:space="preserve">Collective bargaining is the process in which working people, through </w:t>
      </w:r>
      <w:r w:rsidRPr="005E3116">
        <w:rPr>
          <w:sz w:val="12"/>
        </w:rPr>
        <w:t xml:space="preserve">their </w:t>
      </w:r>
      <w:r w:rsidRPr="005E3116">
        <w:rPr>
          <w:highlight w:val="yellow"/>
          <w:u w:val="single"/>
        </w:rPr>
        <w:t xml:space="preserve">unions, negotiate contracts with </w:t>
      </w:r>
      <w:r w:rsidRPr="005E3116">
        <w:rPr>
          <w:sz w:val="12"/>
        </w:rPr>
        <w:t xml:space="preserve">their </w:t>
      </w:r>
      <w:r w:rsidRPr="005E3116">
        <w:rPr>
          <w:highlight w:val="yellow"/>
          <w:u w:val="single"/>
        </w:rPr>
        <w:t xml:space="preserve">employers to determine </w:t>
      </w:r>
      <w:r w:rsidRPr="005E3116">
        <w:rPr>
          <w:sz w:val="12"/>
        </w:rPr>
        <w:t xml:space="preserve">their terms of employment, including </w:t>
      </w:r>
      <w:r w:rsidRPr="005E3116">
        <w:rPr>
          <w:highlight w:val="yellow"/>
          <w:u w:val="single"/>
        </w:rPr>
        <w:t xml:space="preserve">pay, benefits, hours, leave, job health and safety policies, </w:t>
      </w:r>
      <w:r w:rsidRPr="005E3116">
        <w:rPr>
          <w:sz w:val="12"/>
        </w:rPr>
        <w:t xml:space="preserve">ways to balance work and family, </w:t>
      </w:r>
      <w:r w:rsidRPr="005E3116">
        <w:rPr>
          <w:highlight w:val="yellow"/>
          <w:u w:val="single"/>
        </w:rPr>
        <w:t>and more</w:t>
      </w:r>
      <w:r w:rsidRPr="005E3116">
        <w:rPr>
          <w:sz w:val="12"/>
        </w:rPr>
        <w:t>. Collective bargaining is a way to solve workplace problems. It is also the best means for raising wages in America. Indeed, through collective bargaining, working people in unions have higher wages, better benefits and safer workplaces.</w:t>
      </w:r>
    </w:p>
    <w:p w14:paraId="7E285596" w14:textId="50578D88" w:rsidR="003D335D" w:rsidRDefault="003D335D" w:rsidP="003D335D">
      <w:pPr>
        <w:pStyle w:val="Heading3"/>
      </w:pPr>
      <w:r>
        <w:lastRenderedPageBreak/>
        <w:t>Off</w:t>
      </w:r>
    </w:p>
    <w:p w14:paraId="6C685CE4" w14:textId="77777777" w:rsidR="003D335D" w:rsidRPr="001560B2" w:rsidRDefault="003D335D" w:rsidP="003D335D">
      <w:r>
        <w:t>Empire K</w:t>
      </w:r>
    </w:p>
    <w:p w14:paraId="7AC08B57" w14:textId="77777777" w:rsidR="003D335D" w:rsidRPr="00C4615B" w:rsidRDefault="003D335D" w:rsidP="003D335D">
      <w:r>
        <w:rPr>
          <w:noProof/>
        </w:rPr>
        <w:drawing>
          <wp:inline distT="0" distB="0" distL="0" distR="0" wp14:anchorId="55A089BB" wp14:editId="2A13D8DE">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47AE73D4" w14:textId="77777777" w:rsidR="003D335D" w:rsidRPr="00B44136" w:rsidRDefault="003D335D" w:rsidP="003D335D">
      <w:pPr>
        <w:pStyle w:val="Heading4"/>
      </w:pPr>
      <w:r>
        <w:t xml:space="preserve">US labor enfranchisement </w:t>
      </w:r>
      <w:proofErr w:type="gramStart"/>
      <w:r>
        <w:t>conscripts</w:t>
      </w:r>
      <w:proofErr w:type="gramEnd"/>
      <w:r>
        <w:t xml:space="preserve"> </w:t>
      </w:r>
      <w:r>
        <w:rPr>
          <w:u w:val="single"/>
        </w:rPr>
        <w:t>subjects into imperial labor</w:t>
      </w:r>
      <w:r>
        <w:t xml:space="preserve"> formations t</w:t>
      </w:r>
      <w:r w:rsidRPr="006463CF">
        <w:t>h</w:t>
      </w:r>
      <w:r>
        <w:t>at align with Emp</w:t>
      </w:r>
      <w:r w:rsidRPr="00B44136">
        <w:t xml:space="preserve">ire and militarizes against </w:t>
      </w:r>
      <w:r w:rsidRPr="00B44136">
        <w:rPr>
          <w:u w:val="single"/>
        </w:rPr>
        <w:t>racialized work</w:t>
      </w:r>
      <w:r>
        <w:rPr>
          <w:u w:val="single"/>
        </w:rPr>
        <w:t>ers</w:t>
      </w:r>
      <w:r>
        <w:t xml:space="preserve"> whose super-exploitation is required for their </w:t>
      </w:r>
      <w:r>
        <w:rPr>
          <w:u w:val="single"/>
        </w:rPr>
        <w:t>well-being</w:t>
      </w:r>
      <w:r>
        <w:t>.</w:t>
      </w:r>
    </w:p>
    <w:p w14:paraId="0A9E6329" w14:textId="77777777" w:rsidR="003D335D" w:rsidRPr="00A7327A" w:rsidRDefault="003D335D" w:rsidP="003D335D">
      <w:pPr>
        <w:rPr>
          <w:rStyle w:val="Style13ptBold"/>
          <w:b w:val="0"/>
          <w:bCs w:val="0"/>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Cambridge University Press, 2023. pp. 4-13)</w:t>
      </w:r>
    </w:p>
    <w:p w14:paraId="794ED8E2" w14:textId="77777777" w:rsidR="003D335D" w:rsidRPr="00834286" w:rsidRDefault="003D335D" w:rsidP="003D335D">
      <w:pPr>
        <w:rPr>
          <w:u w:val="single"/>
        </w:rPr>
      </w:pPr>
      <w:r w:rsidRPr="00F7594B">
        <w:rPr>
          <w:i/>
          <w:iCs/>
          <w:sz w:val="14"/>
        </w:rPr>
        <w:t>Democracy and Empire</w:t>
      </w:r>
      <w:r w:rsidRPr="00F7594B">
        <w:rPr>
          <w:sz w:val="14"/>
        </w:rPr>
        <w:t xml:space="preserve"> contributes to the imagining and charting of alternative futures by clarifying the forms of entanglement, the continuities in forms of subjection, and the nodes of connection between apparently distinct realms of </w:t>
      </w:r>
      <w:r w:rsidRPr="00977049">
        <w:rPr>
          <w:rStyle w:val="Emphasis"/>
          <w:highlight w:val="yellow"/>
        </w:rPr>
        <w:t>racial oppression</w:t>
      </w:r>
      <w:r w:rsidRPr="00F7594B">
        <w:rPr>
          <w:sz w:val="14"/>
        </w:rPr>
        <w:t xml:space="preserve">. It then </w:t>
      </w:r>
      <w:r w:rsidRPr="00977049">
        <w:rPr>
          <w:highlight w:val="yellow"/>
          <w:u w:val="single"/>
        </w:rPr>
        <w:t>ties</w:t>
      </w:r>
      <w:r w:rsidRPr="00834286">
        <w:rPr>
          <w:u w:val="single"/>
        </w:rPr>
        <w:t xml:space="preserve"> these formations </w:t>
      </w:r>
      <w:r w:rsidRPr="00977049">
        <w:rPr>
          <w:highlight w:val="yellow"/>
          <w:u w:val="single"/>
        </w:rPr>
        <w:t>to</w:t>
      </w:r>
      <w:r w:rsidRPr="00834286">
        <w:rPr>
          <w:u w:val="single"/>
        </w:rPr>
        <w:t xml:space="preserve"> the </w:t>
      </w:r>
      <w:r w:rsidRPr="00977049">
        <w:rPr>
          <w:highlight w:val="yellow"/>
          <w:u w:val="single"/>
        </w:rPr>
        <w:lastRenderedPageBreak/>
        <w:t xml:space="preserve">efforts of </w:t>
      </w:r>
      <w:r w:rsidRPr="00977049">
        <w:rPr>
          <w:rStyle w:val="Emphasis"/>
          <w:highlight w:val="yellow"/>
        </w:rPr>
        <w:t xml:space="preserve">dominant </w:t>
      </w:r>
      <w:r w:rsidRPr="00977049">
        <w:rPr>
          <w:rStyle w:val="Emphasis"/>
          <w:i/>
          <w:iCs w:val="0"/>
          <w:highlight w:val="yellow"/>
        </w:rPr>
        <w:t>democratic</w:t>
      </w:r>
      <w:r w:rsidRPr="00977049">
        <w:rPr>
          <w:rStyle w:val="Emphasis"/>
          <w:highlight w:val="yellow"/>
        </w:rPr>
        <w:t xml:space="preserve"> polities</w:t>
      </w:r>
      <w:r w:rsidRPr="00977049">
        <w:rPr>
          <w:highlight w:val="yellow"/>
          <w:u w:val="single"/>
        </w:rPr>
        <w:t xml:space="preserve"> to </w:t>
      </w:r>
      <w:r w:rsidRPr="00977049">
        <w:rPr>
          <w:rStyle w:val="Emphasis"/>
          <w:highlight w:val="yellow"/>
        </w:rPr>
        <w:t>moderate the effects of capitalism over themselves</w:t>
      </w:r>
      <w:r w:rsidRPr="00834286">
        <w:rPr>
          <w:u w:val="single"/>
        </w:rPr>
        <w:t xml:space="preserve">, </w:t>
      </w:r>
      <w:r w:rsidRPr="00834286">
        <w:rPr>
          <w:rStyle w:val="Emphasis"/>
        </w:rPr>
        <w:t xml:space="preserve">while </w:t>
      </w:r>
      <w:r w:rsidRPr="00977049">
        <w:rPr>
          <w:rStyle w:val="Emphasis"/>
          <w:highlight w:val="yellow"/>
        </w:rPr>
        <w:t>reinforcing hierarchies to delimit the reach of any gains</w:t>
      </w:r>
      <w:r w:rsidRPr="00834286">
        <w:rPr>
          <w:rStyle w:val="Emphasis"/>
        </w:rPr>
        <w:t xml:space="preserve"> attained.</w:t>
      </w:r>
      <w:r w:rsidRPr="00F7594B">
        <w:rPr>
          <w:sz w:val="14"/>
        </w:rPr>
        <w:t xml:space="preserve"> </w:t>
      </w:r>
      <w:r w:rsidRPr="00834286">
        <w:rPr>
          <w:u w:val="single"/>
        </w:rPr>
        <w:t xml:space="preserve">This is </w:t>
      </w:r>
      <w:r w:rsidRPr="00834286">
        <w:rPr>
          <w:b/>
          <w:bCs/>
          <w:u w:val="single"/>
        </w:rPr>
        <w:t>accomplished</w:t>
      </w:r>
      <w:r w:rsidRPr="00834286">
        <w:rPr>
          <w:u w:val="single"/>
        </w:rPr>
        <w:t xml:space="preserve"> both by </w:t>
      </w:r>
      <w:r w:rsidRPr="00977049">
        <w:rPr>
          <w:rStyle w:val="Emphasis"/>
          <w:highlight w:val="yellow"/>
        </w:rPr>
        <w:t>denying</w:t>
      </w:r>
      <w:r w:rsidRPr="00834286">
        <w:rPr>
          <w:rStyle w:val="Emphasis"/>
        </w:rPr>
        <w:t xml:space="preserve"> full </w:t>
      </w:r>
      <w:r w:rsidRPr="00977049">
        <w:rPr>
          <w:rStyle w:val="Emphasis"/>
          <w:highlight w:val="yellow"/>
        </w:rPr>
        <w:t>subjectivity to racialized subjects</w:t>
      </w:r>
      <w:r w:rsidRPr="00977049">
        <w:rPr>
          <w:highlight w:val="yellow"/>
          <w:u w:val="single"/>
        </w:rPr>
        <w:t xml:space="preserve"> and</w:t>
      </w:r>
      <w:r w:rsidRPr="00834286">
        <w:rPr>
          <w:u w:val="single"/>
        </w:rPr>
        <w:t xml:space="preserve"> by </w:t>
      </w:r>
      <w:r w:rsidRPr="00977049">
        <w:rPr>
          <w:rStyle w:val="Emphasis"/>
          <w:highlight w:val="yellow"/>
        </w:rPr>
        <w:t>conscripting these</w:t>
      </w:r>
      <w:r w:rsidRPr="00834286">
        <w:rPr>
          <w:u w:val="single"/>
        </w:rPr>
        <w:t xml:space="preserve"> same </w:t>
      </w:r>
      <w:r w:rsidRPr="00834286">
        <w:rPr>
          <w:rStyle w:val="Emphasis"/>
        </w:rPr>
        <w:t>subjects</w:t>
      </w:r>
      <w:r w:rsidRPr="00834286">
        <w:rPr>
          <w:u w:val="single"/>
        </w:rPr>
        <w:t xml:space="preserve"> </w:t>
      </w:r>
      <w:r w:rsidRPr="00834286">
        <w:rPr>
          <w:i/>
          <w:iCs/>
          <w:u w:val="single"/>
        </w:rPr>
        <w:t>and</w:t>
      </w:r>
      <w:r w:rsidRPr="00834286">
        <w:rPr>
          <w:u w:val="single"/>
        </w:rPr>
        <w:t xml:space="preserve"> nature </w:t>
      </w:r>
      <w:r w:rsidRPr="00977049">
        <w:rPr>
          <w:highlight w:val="yellow"/>
          <w:u w:val="single"/>
        </w:rPr>
        <w:t>to</w:t>
      </w:r>
      <w:r w:rsidRPr="00834286">
        <w:rPr>
          <w:u w:val="single"/>
        </w:rPr>
        <w:t xml:space="preserve"> intensively </w:t>
      </w:r>
      <w:r w:rsidRPr="00977049">
        <w:rPr>
          <w:b/>
          <w:bCs/>
          <w:highlight w:val="yellow"/>
          <w:u w:val="single"/>
        </w:rPr>
        <w:t>exploitative</w:t>
      </w:r>
      <w:r w:rsidRPr="00977049">
        <w:rPr>
          <w:highlight w:val="yellow"/>
          <w:u w:val="single"/>
        </w:rPr>
        <w:t xml:space="preserve"> </w:t>
      </w:r>
      <w:r w:rsidRPr="00977049">
        <w:rPr>
          <w:b/>
          <w:bCs/>
          <w:highlight w:val="yellow"/>
          <w:u w:val="single"/>
        </w:rPr>
        <w:t>conditions</w:t>
      </w:r>
      <w:r w:rsidRPr="00977049">
        <w:rPr>
          <w:highlight w:val="yellow"/>
          <w:u w:val="single"/>
        </w:rPr>
        <w:t xml:space="preserve"> to boost </w:t>
      </w:r>
      <w:r w:rsidRPr="00977049">
        <w:rPr>
          <w:rStyle w:val="Emphasis"/>
          <w:highlight w:val="yellow"/>
        </w:rPr>
        <w:t xml:space="preserve">their </w:t>
      </w:r>
      <w:r w:rsidRPr="00977049">
        <w:rPr>
          <w:rStyle w:val="Emphasis"/>
          <w:i/>
          <w:iCs w:val="0"/>
          <w:highlight w:val="yellow"/>
        </w:rPr>
        <w:t>common</w:t>
      </w:r>
      <w:r w:rsidRPr="00977049">
        <w:rPr>
          <w:rStyle w:val="Emphasis"/>
          <w:highlight w:val="yellow"/>
        </w:rPr>
        <w:t>wealth</w:t>
      </w:r>
      <w:r w:rsidRPr="00977049">
        <w:rPr>
          <w:highlight w:val="yellow"/>
          <w:u w:val="single"/>
        </w:rPr>
        <w:t>.</w:t>
      </w:r>
      <w:r w:rsidRPr="00F7594B">
        <w:rPr>
          <w:sz w:val="14"/>
        </w:rPr>
        <w:t xml:space="preserve"> This book thus theorizes both the articulation between racial regimes of capitalist oppression and their connection to popular sovereignty. In terms of the regimes of exploitation, Indigenous land dispossession created the “need” for enslaved labor, whose freeing led to the import of indentured labor from India and China, whose ban in the early twentieth century intensified the use of brown labor in the United States, also intensified by internal migration and the abandonment of farm work by emancipated Black laborers in the United States. </w:t>
      </w:r>
      <w:r w:rsidRPr="0015573B">
        <w:rPr>
          <w:u w:val="single"/>
        </w:rPr>
        <w:t xml:space="preserve">These </w:t>
      </w:r>
      <w:r w:rsidRPr="0015573B">
        <w:rPr>
          <w:i/>
          <w:iCs/>
          <w:u w:val="single"/>
        </w:rPr>
        <w:t>needs</w:t>
      </w:r>
      <w:r w:rsidRPr="0015573B">
        <w:rPr>
          <w:u w:val="single"/>
        </w:rPr>
        <w:t xml:space="preserve"> respond to capitalist accumulation priorities but are sh</w:t>
      </w:r>
      <w:r w:rsidRPr="00834286">
        <w:rPr>
          <w:u w:val="single"/>
        </w:rPr>
        <w:t xml:space="preserve">aped by </w:t>
      </w:r>
      <w:r w:rsidRPr="00ED616C">
        <w:rPr>
          <w:rStyle w:val="Emphasis"/>
        </w:rPr>
        <w:t xml:space="preserve">a racialized politics of </w:t>
      </w:r>
      <w:r w:rsidRPr="00977049">
        <w:rPr>
          <w:rStyle w:val="Emphasis"/>
          <w:highlight w:val="yellow"/>
        </w:rPr>
        <w:t>white emancipation that partakes of the gains</w:t>
      </w:r>
      <w:r w:rsidRPr="00977049">
        <w:rPr>
          <w:highlight w:val="yellow"/>
          <w:u w:val="single"/>
        </w:rPr>
        <w:t xml:space="preserve"> </w:t>
      </w:r>
      <w:r w:rsidRPr="00977049">
        <w:rPr>
          <w:b/>
          <w:bCs/>
          <w:highlight w:val="yellow"/>
          <w:u w:val="single"/>
        </w:rPr>
        <w:t>from</w:t>
      </w:r>
      <w:r w:rsidRPr="00173B19">
        <w:rPr>
          <w:u w:val="single"/>
        </w:rPr>
        <w:t xml:space="preserve"> a</w:t>
      </w:r>
      <w:r w:rsidRPr="00834286">
        <w:rPr>
          <w:u w:val="single"/>
        </w:rPr>
        <w:t xml:space="preserve">nd </w:t>
      </w:r>
      <w:r w:rsidRPr="00ED616C">
        <w:rPr>
          <w:b/>
          <w:bCs/>
          <w:u w:val="single"/>
        </w:rPr>
        <w:t>contributes to</w:t>
      </w:r>
      <w:r w:rsidRPr="00834286">
        <w:rPr>
          <w:u w:val="single"/>
        </w:rPr>
        <w:t xml:space="preserve"> the organization of </w:t>
      </w:r>
      <w:r w:rsidRPr="00977049">
        <w:rPr>
          <w:rStyle w:val="Emphasis"/>
          <w:highlight w:val="yellow"/>
        </w:rPr>
        <w:t>despotic rule over economically racialized others</w:t>
      </w:r>
      <w:r w:rsidRPr="00834286">
        <w:rPr>
          <w:u w:val="single"/>
        </w:rPr>
        <w:t xml:space="preserve"> to separate them from the riches they produce.</w:t>
      </w:r>
    </w:p>
    <w:p w14:paraId="60E350C2" w14:textId="77777777" w:rsidR="003D335D" w:rsidRPr="00F7594B" w:rsidRDefault="003D335D" w:rsidP="003D335D">
      <w:pPr>
        <w:rPr>
          <w:sz w:val="14"/>
        </w:rPr>
      </w:pPr>
      <w:r w:rsidRPr="00F7594B">
        <w:rPr>
          <w:sz w:val="14"/>
        </w:rPr>
        <w:tab/>
        <w:t xml:space="preserve">By linking popular sovereignty as a form of government to the extraction of forced racialized labor and nature that is its condition of possibility in practice, </w:t>
      </w:r>
      <w:r w:rsidRPr="00923F6E">
        <w:rPr>
          <w:u w:val="single"/>
        </w:rPr>
        <w:t>this</w:t>
      </w:r>
      <w:r w:rsidRPr="00F7594B">
        <w:rPr>
          <w:sz w:val="14"/>
        </w:rPr>
        <w:t xml:space="preserve"> framework </w:t>
      </w:r>
      <w:r w:rsidRPr="00923F6E">
        <w:rPr>
          <w:u w:val="single"/>
        </w:rPr>
        <w:t>conceptually and historically links problems of exploitative work to political problems of rule</w:t>
      </w:r>
      <w:r w:rsidRPr="00F7594B">
        <w:rPr>
          <w:sz w:val="14"/>
        </w:rPr>
        <w:t xml:space="preserve">. This means that instead of decrying the invasion of </w:t>
      </w:r>
      <w:r w:rsidRPr="00F7594B">
        <w:rPr>
          <w:i/>
          <w:iCs/>
          <w:sz w:val="14"/>
        </w:rPr>
        <w:t>political</w:t>
      </w:r>
      <w:r w:rsidRPr="00F7594B">
        <w:rPr>
          <w:sz w:val="14"/>
        </w:rPr>
        <w:t xml:space="preserve"> realms by </w:t>
      </w:r>
      <w:r w:rsidRPr="00F7594B">
        <w:rPr>
          <w:i/>
          <w:iCs/>
          <w:sz w:val="14"/>
        </w:rPr>
        <w:t>economic</w:t>
      </w:r>
      <w:r w:rsidRPr="00F7594B">
        <w:rPr>
          <w:sz w:val="14"/>
        </w:rPr>
        <w:t xml:space="preserve"> logics, it reconstructs how, historically, white political emancipation was intimately entangled with the management and distribution of economic wealth through the political rule of nonwhite laboring masses.5 In so doing, </w:t>
      </w:r>
      <w:r w:rsidRPr="00F7594B">
        <w:rPr>
          <w:i/>
          <w:iCs/>
          <w:sz w:val="14"/>
        </w:rPr>
        <w:t>Democracy and Empire</w:t>
      </w:r>
      <w:r w:rsidRPr="00F7594B">
        <w:rPr>
          <w:sz w:val="14"/>
        </w:rPr>
        <w:t xml:space="preserve"> integrates several literatures that tend to analyze popular sovereignty, empire, labor, immigration, ecology, and racial capitalism in isolation from one another. The study of these regimes as self-contained or exclusive of each other limits our understanding of the global past and present. These realms operate in coordination and according to continuous logics, responding to popularly supported demands to appropriate resources to sustain white groups’ lives and well-being. This book traces how these regimes are synchronously articulated with each other but also reveals their dynamism and rearticulation following moments of partial liberation, geopolitical crisis, and – ultimately – the onset of neoliberalism. In the rest of this Introduction, I explicate further how and why this divide is theoretically distortive and re-join at the seams these realms of study to produce a more whole, as well as transnational, picture of racial capitalist oppression and (post) imperial popular politics.</w:t>
      </w:r>
    </w:p>
    <w:p w14:paraId="0B9E09A8" w14:textId="77777777" w:rsidR="003D335D" w:rsidRPr="00F7594B" w:rsidRDefault="003D335D" w:rsidP="003D335D">
      <w:pPr>
        <w:rPr>
          <w:sz w:val="14"/>
        </w:rPr>
      </w:pPr>
      <w:r w:rsidRPr="00F7594B">
        <w:rPr>
          <w:sz w:val="14"/>
        </w:rPr>
        <w:t>Theorizing the Material Inside/Outside of Popular Sovereignty</w:t>
      </w:r>
    </w:p>
    <w:p w14:paraId="48E52A14" w14:textId="77777777" w:rsidR="003D335D" w:rsidRPr="00F7594B" w:rsidRDefault="003D335D" w:rsidP="003D335D">
      <w:pPr>
        <w:rPr>
          <w:sz w:val="14"/>
        </w:rPr>
      </w:pPr>
      <w:r w:rsidRPr="00F7594B">
        <w:rPr>
          <w:i/>
          <w:iCs/>
          <w:sz w:val="14"/>
        </w:rPr>
        <w:t xml:space="preserve">Democracy and Empire </w:t>
      </w:r>
      <w:r w:rsidRPr="00F7594B">
        <w:rPr>
          <w:sz w:val="14"/>
        </w:rPr>
        <w:t xml:space="preserve">intervenes in the dynamic literature that addresses </w:t>
      </w:r>
      <w:r w:rsidRPr="00923F6E">
        <w:rPr>
          <w:u w:val="single"/>
        </w:rPr>
        <w:t xml:space="preserve">how concepts and </w:t>
      </w:r>
      <w:r w:rsidRPr="00977049">
        <w:rPr>
          <w:rStyle w:val="Emphasis"/>
          <w:highlight w:val="yellow"/>
        </w:rPr>
        <w:t>practices</w:t>
      </w:r>
      <w:r w:rsidRPr="00977049">
        <w:rPr>
          <w:highlight w:val="yellow"/>
          <w:u w:val="single"/>
        </w:rPr>
        <w:t xml:space="preserve"> of</w:t>
      </w:r>
      <w:r w:rsidRPr="00923F6E">
        <w:rPr>
          <w:u w:val="single"/>
        </w:rPr>
        <w:t xml:space="preserve"> </w:t>
      </w:r>
      <w:r w:rsidRPr="00F7594B">
        <w:rPr>
          <w:sz w:val="14"/>
        </w:rPr>
        <w:t xml:space="preserve">sovereignty, </w:t>
      </w:r>
      <w:r w:rsidRPr="00977049">
        <w:rPr>
          <w:rStyle w:val="Emphasis"/>
          <w:highlight w:val="yellow"/>
        </w:rPr>
        <w:t>US democracy</w:t>
      </w:r>
      <w:r w:rsidRPr="00977049">
        <w:rPr>
          <w:highlight w:val="yellow"/>
          <w:u w:val="single"/>
        </w:rPr>
        <w:t xml:space="preserve">, </w:t>
      </w:r>
      <w:r w:rsidRPr="00977049">
        <w:rPr>
          <w:rStyle w:val="Emphasis"/>
          <w:highlight w:val="yellow"/>
        </w:rPr>
        <w:t>freedom</w:t>
      </w:r>
      <w:r w:rsidRPr="00923F6E">
        <w:rPr>
          <w:u w:val="single"/>
        </w:rPr>
        <w:t xml:space="preserve">, and the political </w:t>
      </w:r>
      <w:r w:rsidRPr="00977049">
        <w:rPr>
          <w:highlight w:val="yellow"/>
          <w:u w:val="single"/>
        </w:rPr>
        <w:t xml:space="preserve">are </w:t>
      </w:r>
      <w:r w:rsidRPr="00977049">
        <w:rPr>
          <w:rStyle w:val="Emphasis"/>
          <w:highlight w:val="yellow"/>
        </w:rPr>
        <w:t>limited by settler projects</w:t>
      </w:r>
      <w:r w:rsidRPr="00923F6E">
        <w:rPr>
          <w:u w:val="single"/>
        </w:rPr>
        <w:t xml:space="preserve"> and/or the systematic exclusion of slaves and their descendants.</w:t>
      </w:r>
      <w:r w:rsidRPr="00F7594B">
        <w:rPr>
          <w:sz w:val="14"/>
        </w:rPr>
        <w:t xml:space="preserve">6 This point is also sustained by </w:t>
      </w:r>
      <w:r w:rsidRPr="00923F6E">
        <w:rPr>
          <w:u w:val="single"/>
        </w:rPr>
        <w:t>scholars</w:t>
      </w:r>
      <w:r w:rsidRPr="00F7594B">
        <w:rPr>
          <w:sz w:val="14"/>
        </w:rPr>
        <w:t xml:space="preserve"> of white democracy and the racial contract, who </w:t>
      </w:r>
      <w:r w:rsidRPr="00923F6E">
        <w:rPr>
          <w:u w:val="single"/>
        </w:rPr>
        <w:t xml:space="preserve">consider </w:t>
      </w:r>
      <w:r w:rsidRPr="00923F6E">
        <w:rPr>
          <w:rStyle w:val="Emphasis"/>
        </w:rPr>
        <w:t>western democratic formations</w:t>
      </w:r>
      <w:r w:rsidRPr="00923F6E">
        <w:rPr>
          <w:u w:val="single"/>
        </w:rPr>
        <w:t xml:space="preserve"> </w:t>
      </w:r>
      <w:r w:rsidRPr="00977049">
        <w:rPr>
          <w:rStyle w:val="Emphasis"/>
          <w:i/>
          <w:iCs w:val="0"/>
          <w:highlight w:val="yellow"/>
        </w:rPr>
        <w:t>Herrenvolk</w:t>
      </w:r>
      <w:r w:rsidRPr="00977049">
        <w:rPr>
          <w:rStyle w:val="Emphasis"/>
          <w:highlight w:val="yellow"/>
        </w:rPr>
        <w:t xml:space="preserve"> democracies</w:t>
      </w:r>
      <w:r w:rsidRPr="00923F6E">
        <w:rPr>
          <w:u w:val="single"/>
        </w:rPr>
        <w:t xml:space="preserve">, where </w:t>
      </w:r>
      <w:r w:rsidRPr="00977049">
        <w:rPr>
          <w:highlight w:val="yellow"/>
          <w:u w:val="single"/>
        </w:rPr>
        <w:t>peoples</w:t>
      </w:r>
      <w:r w:rsidRPr="00923F6E">
        <w:rPr>
          <w:u w:val="single"/>
        </w:rPr>
        <w:t xml:space="preserve"> collectively </w:t>
      </w:r>
      <w:r w:rsidRPr="00977049">
        <w:rPr>
          <w:b/>
          <w:bCs/>
          <w:highlight w:val="yellow"/>
          <w:u w:val="single"/>
        </w:rPr>
        <w:t>agree</w:t>
      </w:r>
      <w:r w:rsidRPr="00977049">
        <w:rPr>
          <w:highlight w:val="yellow"/>
          <w:u w:val="single"/>
        </w:rPr>
        <w:t xml:space="preserve"> to </w:t>
      </w:r>
      <w:r w:rsidRPr="00977049">
        <w:rPr>
          <w:rStyle w:val="Emphasis"/>
          <w:highlight w:val="yellow"/>
        </w:rPr>
        <w:t>exclude racialized others</w:t>
      </w:r>
      <w:r w:rsidRPr="00923F6E">
        <w:rPr>
          <w:u w:val="single"/>
        </w:rPr>
        <w:t xml:space="preserve"> from a community of reciprocity, an account more recently extended to encompass the global.</w:t>
      </w:r>
      <w:r w:rsidRPr="00F7594B">
        <w:rPr>
          <w:sz w:val="14"/>
        </w:rPr>
        <w:t>7</w:t>
      </w:r>
    </w:p>
    <w:p w14:paraId="1A8C1603" w14:textId="77777777" w:rsidR="003D335D" w:rsidRPr="00F7594B" w:rsidRDefault="003D335D" w:rsidP="003D335D">
      <w:pPr>
        <w:rPr>
          <w:sz w:val="14"/>
        </w:rPr>
      </w:pPr>
      <w:r w:rsidRPr="00F7594B">
        <w:rPr>
          <w:sz w:val="14"/>
        </w:rPr>
        <w:tab/>
        <w:t>My focus on popular sovereignty and self-determination as curtailed principles of collective organization echoes these concerns but substantially expands the purview of the inquiry. First, to accounts that</w:t>
      </w:r>
      <w:r w:rsidRPr="003726AD">
        <w:rPr>
          <w:u w:val="single"/>
        </w:rPr>
        <w:t xml:space="preserve"> acknowledge the global character of white supremacy as an institution and circulating ideology</w:t>
      </w:r>
      <w:r w:rsidRPr="00F7594B">
        <w:rPr>
          <w:sz w:val="14"/>
        </w:rPr>
        <w:t xml:space="preserve">, this book adds a more careful conceptualization of the political character of this rule and its material background. In so doing, it directly addresses and problematizes the predominant theorization of popular sovereignty and self-determination in isolation from its entanglements with despotic global orientations and racial capitalism. Specifically, the book connects these two core political concepts to </w:t>
      </w:r>
      <w:r w:rsidRPr="00977049">
        <w:rPr>
          <w:highlight w:val="yellow"/>
          <w:u w:val="single"/>
        </w:rPr>
        <w:t>the</w:t>
      </w:r>
      <w:r w:rsidRPr="00F7594B">
        <w:rPr>
          <w:sz w:val="14"/>
        </w:rPr>
        <w:t xml:space="preserve"> coercive </w:t>
      </w:r>
      <w:r w:rsidRPr="00977049">
        <w:rPr>
          <w:rStyle w:val="Emphasis"/>
          <w:highlight w:val="yellow"/>
        </w:rPr>
        <w:t>organization</w:t>
      </w:r>
      <w:r w:rsidRPr="003726AD">
        <w:rPr>
          <w:u w:val="single"/>
        </w:rPr>
        <w:t xml:space="preserve"> </w:t>
      </w:r>
      <w:r w:rsidRPr="00F7594B">
        <w:rPr>
          <w:sz w:val="14"/>
        </w:rPr>
        <w:t xml:space="preserve">and extraction </w:t>
      </w:r>
      <w:r w:rsidRPr="00977049">
        <w:rPr>
          <w:rStyle w:val="Emphasis"/>
          <w:highlight w:val="yellow"/>
        </w:rPr>
        <w:t>of labor</w:t>
      </w:r>
      <w:r w:rsidRPr="00F7594B">
        <w:rPr>
          <w:sz w:val="14"/>
        </w:rPr>
        <w:t xml:space="preserve">, land, </w:t>
      </w:r>
      <w:r w:rsidRPr="00173B19">
        <w:rPr>
          <w:szCs w:val="24"/>
          <w:u w:val="single"/>
        </w:rPr>
        <w:t>and</w:t>
      </w:r>
      <w:r w:rsidRPr="003726AD">
        <w:rPr>
          <w:u w:val="single"/>
        </w:rPr>
        <w:t xml:space="preserve"> resources for social reproduction</w:t>
      </w:r>
      <w:r w:rsidRPr="00F7594B">
        <w:rPr>
          <w:sz w:val="14"/>
        </w:rPr>
        <w:t xml:space="preserve">; these </w:t>
      </w:r>
      <w:r w:rsidRPr="003726AD">
        <w:rPr>
          <w:u w:val="single"/>
        </w:rPr>
        <w:t>are</w:t>
      </w:r>
      <w:r w:rsidRPr="00F7594B">
        <w:rPr>
          <w:sz w:val="14"/>
        </w:rPr>
        <w:t xml:space="preserve"> both </w:t>
      </w:r>
      <w:r w:rsidRPr="00977049">
        <w:rPr>
          <w:rStyle w:val="Emphasis"/>
          <w:highlight w:val="yellow"/>
        </w:rPr>
        <w:t>incorporated into capitalist circuits</w:t>
      </w:r>
      <w:r w:rsidRPr="003726AD">
        <w:rPr>
          <w:rStyle w:val="Emphasis"/>
        </w:rPr>
        <w:t xml:space="preserve"> of accumulation</w:t>
      </w:r>
      <w:r w:rsidRPr="003726AD">
        <w:rPr>
          <w:u w:val="single"/>
        </w:rPr>
        <w:t xml:space="preserve"> </w:t>
      </w:r>
      <w:r w:rsidRPr="00977049">
        <w:rPr>
          <w:highlight w:val="yellow"/>
          <w:u w:val="single"/>
        </w:rPr>
        <w:t xml:space="preserve">and </w:t>
      </w:r>
      <w:r w:rsidRPr="00977049">
        <w:rPr>
          <w:rStyle w:val="Emphasis"/>
          <w:highlight w:val="yellow"/>
        </w:rPr>
        <w:t>make possible white democracies</w:t>
      </w:r>
      <w:r w:rsidRPr="003726AD">
        <w:rPr>
          <w:rStyle w:val="Emphasis"/>
        </w:rPr>
        <w:t>’</w:t>
      </w:r>
      <w:r w:rsidRPr="003726AD">
        <w:rPr>
          <w:u w:val="single"/>
        </w:rPr>
        <w:t xml:space="preserve"> collective political claims</w:t>
      </w:r>
      <w:r w:rsidRPr="00F7594B">
        <w:rPr>
          <w:sz w:val="14"/>
        </w:rPr>
        <w:t xml:space="preserve">. To do this, I rely on a more expansive archive than previously engaged, including the reading of canonical scholars in the Black radical tradition, imperial archives, and the historiography of moments when imperial structures smoothly metamorphose into domestically grounded “democratic” regimes. In tracing the intersection of democratic and imperial moments and structures, I follow Lisa Lowe in tracking the “intimacies of four continents,” that is, the relationality and differentiation of peoples and their contemporaneity, thus traversing distinct and separately studied areas.8 I extend the study of these intimacies by centering the </w:t>
      </w:r>
      <w:r w:rsidRPr="00F7594B">
        <w:rPr>
          <w:i/>
          <w:iCs/>
          <w:sz w:val="14"/>
        </w:rPr>
        <w:t>politics</w:t>
      </w:r>
      <w:r w:rsidRPr="00F7594B">
        <w:rPr>
          <w:sz w:val="14"/>
        </w:rPr>
        <w:t xml:space="preserve"> of these moments of imbrication between different racialized groups, their mobilities, and their location within the division of labor. I theorize the moments of reorganization of these groups vis-à-vis each other, and the continuous but distinct institutional mechanisms of marginalization and labor control that target them. Finally, in this reconstruction, I further integrate questions of migration and ecology into the frameworks of popular sovereignty, racial capitalism, and empire, two pressing contemporary issues that are relatively overlooked within these traditions.</w:t>
      </w:r>
    </w:p>
    <w:p w14:paraId="0B353547" w14:textId="77777777" w:rsidR="003D335D" w:rsidRPr="003074D1" w:rsidRDefault="003D335D" w:rsidP="003D335D">
      <w:pPr>
        <w:rPr>
          <w:u w:val="single"/>
        </w:rPr>
      </w:pPr>
      <w:r w:rsidRPr="00F7594B">
        <w:rPr>
          <w:sz w:val="14"/>
        </w:rPr>
        <w:tab/>
        <w:t>Thus, the critical readin</w:t>
      </w:r>
      <w:r w:rsidRPr="006F7CCB">
        <w:rPr>
          <w:sz w:val="14"/>
          <w:szCs w:val="14"/>
        </w:rPr>
        <w:t>g of</w:t>
      </w:r>
      <w:r w:rsidRPr="006F7CCB">
        <w:t xml:space="preserve"> </w:t>
      </w:r>
      <w:r w:rsidRPr="003726AD">
        <w:rPr>
          <w:rStyle w:val="Emphasis"/>
        </w:rPr>
        <w:t>the entanglement between democracy and empire</w:t>
      </w:r>
      <w:r w:rsidRPr="003074D1">
        <w:rPr>
          <w:u w:val="single"/>
        </w:rPr>
        <w:t xml:space="preserve"> </w:t>
      </w:r>
      <w:r w:rsidRPr="00F7594B">
        <w:rPr>
          <w:sz w:val="14"/>
        </w:rPr>
        <w:t xml:space="preserve">proposed here could not be further from the well-known analysis of this couplet by British liberals at the turn of the century. While these scholars did critique the claim that empire was guided by a beneficent spirit to teach the British “arts of governance,” they did not delve into the hierarchy that grounded the supposed need for such a transfer.9 Most importantly, J. A. Hobson did not turn his critical eye toward self-governing colonies themselves, highlighting them instead as exceptional within the British Empire because rather than being ruled autocratically, they were ruled by “responsible representative government” and thus were the one space where true democratic government within empire was taking place.10 In contrast, the analysis that follows argues that self-governing </w:t>
      </w:r>
      <w:r w:rsidRPr="00977049">
        <w:rPr>
          <w:rStyle w:val="Emphasis"/>
          <w:highlight w:val="yellow"/>
        </w:rPr>
        <w:t>settler colonies</w:t>
      </w:r>
      <w:r w:rsidRPr="00977049">
        <w:rPr>
          <w:highlight w:val="yellow"/>
          <w:u w:val="single"/>
        </w:rPr>
        <w:t xml:space="preserve"> </w:t>
      </w:r>
      <w:r w:rsidRPr="00977049">
        <w:rPr>
          <w:b/>
          <w:bCs/>
          <w:highlight w:val="yellow"/>
          <w:u w:val="single"/>
        </w:rPr>
        <w:t>exhibit</w:t>
      </w:r>
      <w:r w:rsidRPr="003726AD">
        <w:rPr>
          <w:b/>
          <w:bCs/>
          <w:u w:val="single"/>
        </w:rPr>
        <w:t>ed</w:t>
      </w:r>
      <w:r w:rsidRPr="003074D1">
        <w:rPr>
          <w:u w:val="single"/>
        </w:rPr>
        <w:t xml:space="preserve"> the most duplicitous forms of </w:t>
      </w:r>
      <w:r w:rsidRPr="00977049">
        <w:rPr>
          <w:rStyle w:val="Emphasis"/>
          <w:highlight w:val="yellow"/>
        </w:rPr>
        <w:t>imperial democracy</w:t>
      </w:r>
      <w:r w:rsidRPr="00F7594B">
        <w:rPr>
          <w:sz w:val="14"/>
        </w:rPr>
        <w:t xml:space="preserve">. </w:t>
      </w:r>
      <w:r w:rsidRPr="006F7CCB">
        <w:rPr>
          <w:szCs w:val="24"/>
          <w:u w:val="single"/>
        </w:rPr>
        <w:t>This</w:t>
      </w:r>
      <w:r w:rsidRPr="003074D1">
        <w:rPr>
          <w:u w:val="single"/>
        </w:rPr>
        <w:t xml:space="preserve"> form </w:t>
      </w:r>
      <w:r w:rsidRPr="00977049">
        <w:rPr>
          <w:rStyle w:val="Emphasis"/>
          <w:highlight w:val="yellow"/>
        </w:rPr>
        <w:t>obscured their dependence on</w:t>
      </w:r>
      <w:r w:rsidRPr="003726AD">
        <w:rPr>
          <w:rStyle w:val="Emphasis"/>
        </w:rPr>
        <w:t xml:space="preserve"> the </w:t>
      </w:r>
      <w:r w:rsidRPr="00977049">
        <w:rPr>
          <w:rStyle w:val="Emphasis"/>
          <w:highlight w:val="yellow"/>
        </w:rPr>
        <w:t>dispossession of Indigenous peoples</w:t>
      </w:r>
      <w:r w:rsidRPr="00977049">
        <w:rPr>
          <w:highlight w:val="yellow"/>
          <w:u w:val="single"/>
        </w:rPr>
        <w:t xml:space="preserve"> </w:t>
      </w:r>
      <w:r w:rsidRPr="00D35090">
        <w:rPr>
          <w:u w:val="single"/>
        </w:rPr>
        <w:t xml:space="preserve">and </w:t>
      </w:r>
      <w:r w:rsidRPr="00977049">
        <w:rPr>
          <w:rStyle w:val="Emphasis"/>
          <w:highlight w:val="yellow"/>
        </w:rPr>
        <w:t xml:space="preserve">slave </w:t>
      </w:r>
      <w:proofErr w:type="gramStart"/>
      <w:r w:rsidRPr="00977049">
        <w:rPr>
          <w:rStyle w:val="Emphasis"/>
          <w:highlight w:val="yellow"/>
        </w:rPr>
        <w:t>labor</w:t>
      </w:r>
      <w:r w:rsidRPr="003074D1">
        <w:rPr>
          <w:u w:val="single"/>
        </w:rPr>
        <w:t xml:space="preserve">, </w:t>
      </w:r>
      <w:r w:rsidRPr="00977049">
        <w:rPr>
          <w:highlight w:val="yellow"/>
          <w:u w:val="single"/>
        </w:rPr>
        <w:t>and</w:t>
      </w:r>
      <w:proofErr w:type="gramEnd"/>
      <w:r w:rsidRPr="003074D1">
        <w:rPr>
          <w:u w:val="single"/>
        </w:rPr>
        <w:t xml:space="preserve"> gradually went on to expand </w:t>
      </w:r>
      <w:r w:rsidRPr="00C96DB0">
        <w:rPr>
          <w:b/>
          <w:bCs/>
          <w:u w:val="single"/>
        </w:rPr>
        <w:t>the reach of its</w:t>
      </w:r>
      <w:r w:rsidRPr="003074D1">
        <w:rPr>
          <w:u w:val="single"/>
        </w:rPr>
        <w:t xml:space="preserve"> formal or informal dependence on their own </w:t>
      </w:r>
      <w:r w:rsidRPr="00977049">
        <w:rPr>
          <w:rStyle w:val="Emphasis"/>
          <w:highlight w:val="yellow"/>
        </w:rPr>
        <w:t>imperial possessions</w:t>
      </w:r>
      <w:r w:rsidRPr="00D35090">
        <w:rPr>
          <w:u w:val="single"/>
        </w:rPr>
        <w:t>,</w:t>
      </w:r>
      <w:r w:rsidRPr="003074D1">
        <w:rPr>
          <w:u w:val="single"/>
        </w:rPr>
        <w:t xml:space="preserve"> all the </w:t>
      </w:r>
      <w:r w:rsidRPr="00977049">
        <w:rPr>
          <w:highlight w:val="yellow"/>
          <w:u w:val="single"/>
        </w:rPr>
        <w:t xml:space="preserve">while </w:t>
      </w:r>
      <w:r w:rsidRPr="00977049">
        <w:rPr>
          <w:rStyle w:val="Emphasis"/>
          <w:highlight w:val="yellow"/>
        </w:rPr>
        <w:t xml:space="preserve">developing a </w:t>
      </w:r>
      <w:r w:rsidRPr="00977049">
        <w:rPr>
          <w:rStyle w:val="Emphasis"/>
          <w:highlight w:val="yellow"/>
        </w:rPr>
        <w:lastRenderedPageBreak/>
        <w:t>democratic discourse</w:t>
      </w:r>
      <w:r w:rsidRPr="003074D1">
        <w:rPr>
          <w:u w:val="single"/>
        </w:rPr>
        <w:t xml:space="preserve"> of self-government and popular sovereignty</w:t>
      </w:r>
      <w:r w:rsidRPr="00F7594B">
        <w:rPr>
          <w:sz w:val="14"/>
        </w:rPr>
        <w:t xml:space="preserve"> whose seductive power exceeded Hobson and other liberals of his generation. This book argues that</w:t>
      </w:r>
      <w:r w:rsidRPr="003074D1">
        <w:rPr>
          <w:u w:val="single"/>
        </w:rPr>
        <w:t xml:space="preserve"> </w:t>
      </w:r>
      <w:r w:rsidRPr="00977049">
        <w:rPr>
          <w:rStyle w:val="Emphasis"/>
          <w:highlight w:val="yellow"/>
        </w:rPr>
        <w:t>this</w:t>
      </w:r>
      <w:r w:rsidRPr="00C96DB0">
        <w:rPr>
          <w:rStyle w:val="Emphasis"/>
        </w:rPr>
        <w:t xml:space="preserve"> political form </w:t>
      </w:r>
      <w:r w:rsidRPr="00977049">
        <w:rPr>
          <w:rStyle w:val="Emphasis"/>
          <w:highlight w:val="yellow"/>
        </w:rPr>
        <w:t>is</w:t>
      </w:r>
      <w:r w:rsidRPr="00C96DB0">
        <w:rPr>
          <w:rStyle w:val="Emphasis"/>
        </w:rPr>
        <w:t xml:space="preserve"> not an aberration but </w:t>
      </w:r>
      <w:r w:rsidRPr="00977049">
        <w:rPr>
          <w:rStyle w:val="Emphasis"/>
          <w:highlight w:val="yellow"/>
        </w:rPr>
        <w:t>the</w:t>
      </w:r>
      <w:r w:rsidRPr="00C96DB0">
        <w:rPr>
          <w:rStyle w:val="Emphasis"/>
        </w:rPr>
        <w:t xml:space="preserve"> single </w:t>
      </w:r>
      <w:r w:rsidRPr="00977049">
        <w:rPr>
          <w:rStyle w:val="Emphasis"/>
          <w:highlight w:val="yellow"/>
        </w:rPr>
        <w:t>most prevalent regime in the west</w:t>
      </w:r>
      <w:r w:rsidRPr="00C96DB0">
        <w:rPr>
          <w:rStyle w:val="Emphasis"/>
        </w:rPr>
        <w:t>ern world</w:t>
      </w:r>
      <w:r w:rsidRPr="00F7594B">
        <w:rPr>
          <w:sz w:val="14"/>
        </w:rPr>
        <w:t xml:space="preserve">, </w:t>
      </w:r>
      <w:r w:rsidRPr="003074D1">
        <w:rPr>
          <w:u w:val="single"/>
        </w:rPr>
        <w:t>worth studying</w:t>
      </w:r>
      <w:r w:rsidRPr="00F7594B">
        <w:rPr>
          <w:sz w:val="14"/>
        </w:rPr>
        <w:t xml:space="preserve"> and conceptualizing </w:t>
      </w:r>
      <w:r w:rsidRPr="003074D1">
        <w:rPr>
          <w:u w:val="single"/>
        </w:rPr>
        <w:t xml:space="preserve">because its reconstruction is necessary for undoing it, that is, </w:t>
      </w:r>
      <w:proofErr w:type="gramStart"/>
      <w:r w:rsidRPr="003074D1">
        <w:rPr>
          <w:u w:val="single"/>
        </w:rPr>
        <w:t>in order to</w:t>
      </w:r>
      <w:proofErr w:type="gramEnd"/>
      <w:r w:rsidRPr="003074D1">
        <w:rPr>
          <w:u w:val="single"/>
        </w:rPr>
        <w:t xml:space="preserve"> re-theorize popular sovereignty in ways that can dismantle its imperial form. </w:t>
      </w:r>
    </w:p>
    <w:p w14:paraId="1349A383" w14:textId="77777777" w:rsidR="003D335D" w:rsidRPr="00F7594B" w:rsidRDefault="003D335D" w:rsidP="003D335D">
      <w:pPr>
        <w:rPr>
          <w:sz w:val="14"/>
        </w:rPr>
      </w:pPr>
      <w:r w:rsidRPr="00F7594B">
        <w:rPr>
          <w:sz w:val="14"/>
        </w:rPr>
        <w:tab/>
      </w:r>
      <w:r w:rsidRPr="003074D1">
        <w:rPr>
          <w:u w:val="single"/>
        </w:rPr>
        <w:t xml:space="preserve">Because the </w:t>
      </w:r>
      <w:r w:rsidRPr="00977049">
        <w:rPr>
          <w:rStyle w:val="Emphasis"/>
          <w:highlight w:val="yellow"/>
        </w:rPr>
        <w:t>claims of the emancipation</w:t>
      </w:r>
      <w:r w:rsidRPr="00977049">
        <w:rPr>
          <w:highlight w:val="yellow"/>
          <w:u w:val="single"/>
        </w:rPr>
        <w:t xml:space="preserve"> of </w:t>
      </w:r>
      <w:r w:rsidRPr="000E6BE4">
        <w:rPr>
          <w:u w:val="single"/>
        </w:rPr>
        <w:t>an</w:t>
      </w:r>
      <w:r w:rsidRPr="003074D1">
        <w:rPr>
          <w:u w:val="single"/>
        </w:rPr>
        <w:t xml:space="preserve"> increasingly vocal white </w:t>
      </w:r>
      <w:r w:rsidRPr="00977049">
        <w:rPr>
          <w:rStyle w:val="Emphasis"/>
          <w:highlight w:val="yellow"/>
        </w:rPr>
        <w:t>working class</w:t>
      </w:r>
      <w:r w:rsidRPr="00F7594B">
        <w:rPr>
          <w:sz w:val="14"/>
        </w:rPr>
        <w:t xml:space="preserve"> at the turn of the century </w:t>
      </w:r>
      <w:r w:rsidRPr="00977049">
        <w:rPr>
          <w:rStyle w:val="Emphasis"/>
          <w:highlight w:val="yellow"/>
        </w:rPr>
        <w:t>demanded access to imperial wealth</w:t>
      </w:r>
      <w:r w:rsidRPr="00F7594B">
        <w:rPr>
          <w:sz w:val="14"/>
        </w:rPr>
        <w:t xml:space="preserve">, </w:t>
      </w:r>
      <w:r w:rsidRPr="00977049">
        <w:rPr>
          <w:rStyle w:val="Emphasis"/>
          <w:highlight w:val="yellow"/>
        </w:rPr>
        <w:t>their aspiration cannot be separated from the exploitation of nonwhite workers and nature</w:t>
      </w:r>
      <w:r w:rsidRPr="000E6BE4">
        <w:rPr>
          <w:rStyle w:val="Emphasis"/>
        </w:rPr>
        <w:t xml:space="preserve"> that this entailed</w:t>
      </w:r>
      <w:r w:rsidRPr="003074D1">
        <w:rPr>
          <w:u w:val="single"/>
        </w:rPr>
        <w:t>.</w:t>
      </w:r>
      <w:r w:rsidRPr="00F7594B">
        <w:rPr>
          <w:sz w:val="14"/>
        </w:rPr>
        <w:t xml:space="preserve"> </w:t>
      </w:r>
      <w:r w:rsidRPr="003074D1">
        <w:rPr>
          <w:u w:val="single"/>
        </w:rPr>
        <w:t xml:space="preserve">So even while </w:t>
      </w:r>
      <w:r w:rsidRPr="00F7594B">
        <w:rPr>
          <w:sz w:val="14"/>
        </w:rPr>
        <w:t xml:space="preserve">British settler colonies and </w:t>
      </w:r>
      <w:r w:rsidRPr="003074D1">
        <w:rPr>
          <w:u w:val="single"/>
        </w:rPr>
        <w:t xml:space="preserve">the </w:t>
      </w:r>
      <w:r w:rsidRPr="003074D1">
        <w:rPr>
          <w:rStyle w:val="Emphasis"/>
        </w:rPr>
        <w:t>U</w:t>
      </w:r>
      <w:r w:rsidRPr="003074D1">
        <w:rPr>
          <w:u w:val="single"/>
        </w:rPr>
        <w:t xml:space="preserve">nited </w:t>
      </w:r>
      <w:r w:rsidRPr="003074D1">
        <w:rPr>
          <w:rStyle w:val="Emphasis"/>
        </w:rPr>
        <w:t>S</w:t>
      </w:r>
      <w:r w:rsidRPr="003074D1">
        <w:rPr>
          <w:u w:val="single"/>
        </w:rPr>
        <w:t xml:space="preserve">tates came to be seen as </w:t>
      </w:r>
      <w:r w:rsidRPr="00977049">
        <w:rPr>
          <w:rStyle w:val="Emphasis"/>
          <w:highlight w:val="yellow"/>
        </w:rPr>
        <w:t>progressive</w:t>
      </w:r>
      <w:r w:rsidRPr="00977049">
        <w:rPr>
          <w:highlight w:val="yellow"/>
          <w:u w:val="single"/>
        </w:rPr>
        <w:t xml:space="preserve"> and </w:t>
      </w:r>
      <w:r w:rsidRPr="00977049">
        <w:rPr>
          <w:rStyle w:val="Emphasis"/>
          <w:highlight w:val="yellow"/>
        </w:rPr>
        <w:t>democratic</w:t>
      </w:r>
      <w:r w:rsidRPr="003074D1">
        <w:rPr>
          <w:u w:val="single"/>
        </w:rPr>
        <w:t xml:space="preserve"> projects that eschewed</w:t>
      </w:r>
      <w:r w:rsidRPr="00F7594B">
        <w:rPr>
          <w:sz w:val="14"/>
        </w:rPr>
        <w:t xml:space="preserve"> the </w:t>
      </w:r>
      <w:r w:rsidRPr="003074D1">
        <w:rPr>
          <w:u w:val="single"/>
        </w:rPr>
        <w:t>autocratic features</w:t>
      </w:r>
      <w:r w:rsidRPr="00F7594B">
        <w:rPr>
          <w:sz w:val="14"/>
        </w:rPr>
        <w:t xml:space="preserve"> of the other British dominions, </w:t>
      </w:r>
      <w:r w:rsidRPr="003074D1">
        <w:rPr>
          <w:rStyle w:val="Emphasis"/>
        </w:rPr>
        <w:t xml:space="preserve">these </w:t>
      </w:r>
      <w:r w:rsidRPr="00977049">
        <w:rPr>
          <w:rStyle w:val="Emphasis"/>
          <w:highlight w:val="yellow"/>
        </w:rPr>
        <w:t>collectives</w:t>
      </w:r>
      <w:r w:rsidRPr="003074D1">
        <w:rPr>
          <w:rStyle w:val="Emphasis"/>
        </w:rPr>
        <w:t xml:space="preserve"> were outwardly despotic because they </w:t>
      </w:r>
      <w:r w:rsidRPr="00977049">
        <w:rPr>
          <w:rStyle w:val="Emphasis"/>
          <w:highlight w:val="yellow"/>
        </w:rPr>
        <w:t>depended on stolen land</w:t>
      </w:r>
      <w:r w:rsidRPr="00977049">
        <w:rPr>
          <w:highlight w:val="yellow"/>
          <w:u w:val="single"/>
        </w:rPr>
        <w:t xml:space="preserve">, </w:t>
      </w:r>
      <w:r w:rsidRPr="00977049">
        <w:rPr>
          <w:rStyle w:val="Emphasis"/>
          <w:highlight w:val="yellow"/>
        </w:rPr>
        <w:t>enslaved labor</w:t>
      </w:r>
      <w:r w:rsidRPr="00977049">
        <w:rPr>
          <w:highlight w:val="yellow"/>
          <w:u w:val="single"/>
        </w:rPr>
        <w:t>, and</w:t>
      </w:r>
      <w:r w:rsidRPr="003074D1">
        <w:rPr>
          <w:u w:val="single"/>
        </w:rPr>
        <w:t xml:space="preserve"> other </w:t>
      </w:r>
      <w:r w:rsidRPr="00977049">
        <w:rPr>
          <w:rStyle w:val="Emphasis"/>
          <w:highlight w:val="yellow"/>
        </w:rPr>
        <w:t>imperial</w:t>
      </w:r>
      <w:r w:rsidRPr="003074D1">
        <w:rPr>
          <w:rStyle w:val="Emphasis"/>
        </w:rPr>
        <w:t xml:space="preserve"> forms of </w:t>
      </w:r>
      <w:r w:rsidRPr="00977049">
        <w:rPr>
          <w:rStyle w:val="Emphasis"/>
          <w:highlight w:val="yellow"/>
        </w:rPr>
        <w:t>extraction</w:t>
      </w:r>
      <w:r w:rsidRPr="00F7594B">
        <w:rPr>
          <w:sz w:val="14"/>
        </w:rPr>
        <w:t xml:space="preserve">. In European metropoles, meanwhile, </w:t>
      </w:r>
      <w:r w:rsidRPr="00977049">
        <w:rPr>
          <w:rStyle w:val="Emphasis"/>
          <w:highlight w:val="yellow"/>
        </w:rPr>
        <w:t>colonial wealth</w:t>
      </w:r>
      <w:r w:rsidRPr="003074D1">
        <w:rPr>
          <w:u w:val="single"/>
        </w:rPr>
        <w:t xml:space="preserve"> and migration to settler colonies </w:t>
      </w:r>
      <w:r w:rsidRPr="00977049">
        <w:rPr>
          <w:highlight w:val="yellow"/>
          <w:u w:val="single"/>
        </w:rPr>
        <w:t>were</w:t>
      </w:r>
      <w:r w:rsidRPr="003074D1">
        <w:rPr>
          <w:u w:val="single"/>
        </w:rPr>
        <w:t xml:space="preserve"> also </w:t>
      </w:r>
      <w:r w:rsidRPr="00977049">
        <w:rPr>
          <w:highlight w:val="yellow"/>
          <w:u w:val="single"/>
        </w:rPr>
        <w:t xml:space="preserve">explicitly </w:t>
      </w:r>
      <w:r w:rsidRPr="00977049">
        <w:rPr>
          <w:b/>
          <w:bCs/>
          <w:highlight w:val="yellow"/>
          <w:u w:val="single"/>
        </w:rPr>
        <w:t>conceived</w:t>
      </w:r>
      <w:r w:rsidRPr="00977049">
        <w:rPr>
          <w:highlight w:val="yellow"/>
          <w:u w:val="single"/>
        </w:rPr>
        <w:t xml:space="preserve"> of by</w:t>
      </w:r>
      <w:r w:rsidRPr="00F7594B">
        <w:rPr>
          <w:sz w:val="14"/>
        </w:rPr>
        <w:t xml:space="preserve"> elites and </w:t>
      </w:r>
      <w:r w:rsidRPr="00977049">
        <w:rPr>
          <w:rStyle w:val="Emphasis"/>
          <w:highlight w:val="yellow"/>
        </w:rPr>
        <w:t>working-class leaders</w:t>
      </w:r>
      <w:r w:rsidRPr="00977049">
        <w:rPr>
          <w:sz w:val="14"/>
          <w:highlight w:val="yellow"/>
        </w:rPr>
        <w:t xml:space="preserve"> </w:t>
      </w:r>
      <w:r w:rsidRPr="00977049">
        <w:rPr>
          <w:highlight w:val="yellow"/>
          <w:u w:val="single"/>
        </w:rPr>
        <w:t xml:space="preserve">as </w:t>
      </w:r>
      <w:r w:rsidRPr="00977049">
        <w:rPr>
          <w:rStyle w:val="Emphasis"/>
          <w:highlight w:val="yellow"/>
        </w:rPr>
        <w:t>vehicles for</w:t>
      </w:r>
      <w:r w:rsidRPr="003074D1">
        <w:rPr>
          <w:rStyle w:val="Emphasis"/>
        </w:rPr>
        <w:t xml:space="preserve"> social enfranchisement</w:t>
      </w:r>
      <w:r w:rsidRPr="003074D1">
        <w:rPr>
          <w:u w:val="single"/>
        </w:rPr>
        <w:t xml:space="preserve"> and </w:t>
      </w:r>
      <w:r w:rsidRPr="00977049">
        <w:rPr>
          <w:rStyle w:val="Emphasis"/>
          <w:highlight w:val="yellow"/>
        </w:rPr>
        <w:t>upward mobility for the impoverished</w:t>
      </w:r>
      <w:r w:rsidRPr="00F7594B">
        <w:rPr>
          <w:sz w:val="14"/>
        </w:rPr>
        <w:t xml:space="preserve">.11 Acknowledging these entanglements requires thinking anew about the material underpinnings of popular </w:t>
      </w:r>
      <w:proofErr w:type="gramStart"/>
      <w:r w:rsidRPr="00F7594B">
        <w:rPr>
          <w:sz w:val="14"/>
        </w:rPr>
        <w:t>sovereignty, and</w:t>
      </w:r>
      <w:proofErr w:type="gramEnd"/>
      <w:r w:rsidRPr="00F7594B">
        <w:rPr>
          <w:sz w:val="14"/>
        </w:rPr>
        <w:t xml:space="preserve"> investigating how </w:t>
      </w:r>
      <w:r w:rsidRPr="00C96DB0">
        <w:rPr>
          <w:rStyle w:val="Emphasis"/>
        </w:rPr>
        <w:t xml:space="preserve">declarations of peoplehood are </w:t>
      </w:r>
      <w:r w:rsidRPr="00977049">
        <w:rPr>
          <w:rStyle w:val="Emphasis"/>
          <w:highlight w:val="yellow"/>
        </w:rPr>
        <w:t>imbricated with</w:t>
      </w:r>
      <w:r w:rsidRPr="00C96DB0">
        <w:rPr>
          <w:u w:val="single"/>
        </w:rPr>
        <w:t xml:space="preserve"> affective </w:t>
      </w:r>
      <w:r w:rsidRPr="00977049">
        <w:rPr>
          <w:rStyle w:val="Emphasis"/>
          <w:highlight w:val="yellow"/>
        </w:rPr>
        <w:t>attachments</w:t>
      </w:r>
      <w:r w:rsidRPr="00977049">
        <w:rPr>
          <w:highlight w:val="yellow"/>
          <w:u w:val="single"/>
        </w:rPr>
        <w:t xml:space="preserve"> to </w:t>
      </w:r>
      <w:r w:rsidRPr="00977049">
        <w:rPr>
          <w:rStyle w:val="Emphasis"/>
          <w:highlight w:val="yellow"/>
        </w:rPr>
        <w:t>wealth</w:t>
      </w:r>
      <w:r w:rsidRPr="00C96DB0">
        <w:rPr>
          <w:u w:val="single"/>
        </w:rPr>
        <w:t xml:space="preserve"> and </w:t>
      </w:r>
      <w:r w:rsidRPr="00C96DB0">
        <w:rPr>
          <w:rStyle w:val="Emphasis"/>
        </w:rPr>
        <w:t xml:space="preserve">status </w:t>
      </w:r>
      <w:r w:rsidRPr="00977049">
        <w:rPr>
          <w:rStyle w:val="Emphasis"/>
          <w:highlight w:val="yellow"/>
        </w:rPr>
        <w:t>enabled by imperialism</w:t>
      </w:r>
      <w:r w:rsidRPr="00C96DB0">
        <w:rPr>
          <w:u w:val="single"/>
        </w:rPr>
        <w:t>.</w:t>
      </w:r>
      <w:r w:rsidRPr="00F7594B">
        <w:rPr>
          <w:sz w:val="14"/>
        </w:rPr>
        <w:t xml:space="preserve"> </w:t>
      </w:r>
      <w:r w:rsidRPr="00C96DB0">
        <w:rPr>
          <w:rStyle w:val="Emphasis"/>
        </w:rPr>
        <w:t>Imperialism</w:t>
      </w:r>
      <w:r w:rsidRPr="00F7594B">
        <w:rPr>
          <w:sz w:val="14"/>
        </w:rPr>
        <w:t>, as a form of outward domination,</w:t>
      </w:r>
      <w:r w:rsidRPr="00C96DB0">
        <w:rPr>
          <w:u w:val="single"/>
        </w:rPr>
        <w:t xml:space="preserve"> </w:t>
      </w:r>
      <w:r w:rsidRPr="00C96DB0">
        <w:rPr>
          <w:rStyle w:val="Emphasis"/>
        </w:rPr>
        <w:t xml:space="preserve">is </w:t>
      </w:r>
      <w:r w:rsidRPr="00977049">
        <w:rPr>
          <w:rStyle w:val="Emphasis"/>
          <w:highlight w:val="yellow"/>
        </w:rPr>
        <w:t>the</w:t>
      </w:r>
      <w:r w:rsidRPr="00C96DB0">
        <w:rPr>
          <w:rStyle w:val="Emphasis"/>
        </w:rPr>
        <w:t xml:space="preserve"> “very </w:t>
      </w:r>
      <w:r w:rsidRPr="00977049">
        <w:rPr>
          <w:rStyle w:val="Emphasis"/>
          <w:highlight w:val="yellow"/>
        </w:rPr>
        <w:t>means of existence” of racial capitalism</w:t>
      </w:r>
      <w:r w:rsidRPr="00C96DB0">
        <w:rPr>
          <w:u w:val="single"/>
        </w:rPr>
        <w:t xml:space="preserve">, meaning that </w:t>
      </w:r>
      <w:r w:rsidRPr="00977049">
        <w:rPr>
          <w:rStyle w:val="Emphasis"/>
          <w:highlight w:val="yellow"/>
        </w:rPr>
        <w:t>dominant</w:t>
      </w:r>
      <w:r w:rsidRPr="00C96DB0">
        <w:rPr>
          <w:rStyle w:val="Emphasis"/>
        </w:rPr>
        <w:t xml:space="preserve"> capitalist </w:t>
      </w:r>
      <w:r w:rsidRPr="00977049">
        <w:rPr>
          <w:rStyle w:val="Emphasis"/>
          <w:highlight w:val="yellow"/>
        </w:rPr>
        <w:t>countries depend on the</w:t>
      </w:r>
      <w:r w:rsidRPr="00C96DB0">
        <w:rPr>
          <w:rStyle w:val="Emphasis"/>
        </w:rPr>
        <w:t xml:space="preserve"> “assured </w:t>
      </w:r>
      <w:r w:rsidRPr="00977049">
        <w:rPr>
          <w:rStyle w:val="Emphasis"/>
          <w:highlight w:val="yellow"/>
        </w:rPr>
        <w:t>complement of backward areas and their resources.</w:t>
      </w:r>
      <w:r w:rsidRPr="00C96DB0">
        <w:rPr>
          <w:rStyle w:val="Emphasis"/>
        </w:rPr>
        <w:t>”</w:t>
      </w:r>
      <w:r w:rsidRPr="00E15CB0">
        <w:rPr>
          <w:sz w:val="14"/>
          <w:szCs w:val="14"/>
        </w:rPr>
        <w:t>12</w:t>
      </w:r>
      <w:r w:rsidRPr="00F7594B">
        <w:rPr>
          <w:sz w:val="14"/>
        </w:rPr>
        <w:t xml:space="preserve"> Thus, embedding collective</w:t>
      </w:r>
      <w:r w:rsidRPr="00C96DB0">
        <w:rPr>
          <w:u w:val="single"/>
        </w:rPr>
        <w:t xml:space="preserve"> </w:t>
      </w:r>
      <w:r w:rsidRPr="00C96DB0">
        <w:rPr>
          <w:rStyle w:val="Emphasis"/>
        </w:rPr>
        <w:t xml:space="preserve">declarations of </w:t>
      </w:r>
      <w:r w:rsidRPr="00977049">
        <w:rPr>
          <w:rStyle w:val="Emphasis"/>
          <w:highlight w:val="yellow"/>
        </w:rPr>
        <w:t>peoplehood in empire</w:t>
      </w:r>
      <w:r w:rsidRPr="00C96DB0">
        <w:rPr>
          <w:u w:val="single"/>
        </w:rPr>
        <w:t xml:space="preserve"> means detailing their </w:t>
      </w:r>
      <w:r w:rsidRPr="00977049">
        <w:rPr>
          <w:b/>
          <w:bCs/>
          <w:highlight w:val="yellow"/>
          <w:u w:val="single"/>
        </w:rPr>
        <w:t>depend</w:t>
      </w:r>
      <w:r w:rsidRPr="00C96DB0">
        <w:rPr>
          <w:b/>
          <w:bCs/>
          <w:u w:val="single"/>
        </w:rPr>
        <w:t>ence</w:t>
      </w:r>
      <w:r w:rsidRPr="00C96DB0">
        <w:rPr>
          <w:u w:val="single"/>
        </w:rPr>
        <w:t xml:space="preserve"> </w:t>
      </w:r>
      <w:r w:rsidRPr="00977049">
        <w:rPr>
          <w:highlight w:val="yellow"/>
          <w:u w:val="single"/>
        </w:rPr>
        <w:t>on</w:t>
      </w:r>
      <w:r w:rsidRPr="00C96DB0">
        <w:rPr>
          <w:u w:val="single"/>
        </w:rPr>
        <w:t xml:space="preserve"> </w:t>
      </w:r>
      <w:r w:rsidRPr="00C96DB0">
        <w:rPr>
          <w:rStyle w:val="Emphasis"/>
        </w:rPr>
        <w:t>transnational networks</w:t>
      </w:r>
      <w:r w:rsidRPr="00C96DB0">
        <w:rPr>
          <w:u w:val="single"/>
        </w:rPr>
        <w:t xml:space="preserve"> of mobility and </w:t>
      </w:r>
      <w:r w:rsidRPr="00977049">
        <w:rPr>
          <w:rStyle w:val="Emphasis"/>
          <w:highlight w:val="yellow"/>
        </w:rPr>
        <w:t>racial capitalist extraction</w:t>
      </w:r>
      <w:r w:rsidRPr="00C96DB0">
        <w:rPr>
          <w:u w:val="single"/>
        </w:rPr>
        <w:t xml:space="preserve"> that resulted in a variety of political formations facilitating these flows.</w:t>
      </w:r>
      <w:r w:rsidRPr="00F7594B">
        <w:rPr>
          <w:sz w:val="14"/>
        </w:rPr>
        <w:t xml:space="preserve"> Hence, the goal is not to reconstruct a bounded or harmonious whole, but the combined waves of political domination, </w:t>
      </w:r>
      <w:r w:rsidRPr="00977049">
        <w:rPr>
          <w:rStyle w:val="Emphasis"/>
          <w:highlight w:val="yellow"/>
        </w:rPr>
        <w:t>instances of partial liberation</w:t>
      </w:r>
      <w:r w:rsidRPr="00977049">
        <w:rPr>
          <w:sz w:val="14"/>
          <w:highlight w:val="yellow"/>
        </w:rPr>
        <w:t>,</w:t>
      </w:r>
      <w:r w:rsidRPr="00F7594B">
        <w:rPr>
          <w:sz w:val="14"/>
        </w:rPr>
        <w:t xml:space="preserve"> </w:t>
      </w:r>
      <w:r w:rsidRPr="00977049">
        <w:rPr>
          <w:highlight w:val="yellow"/>
          <w:u w:val="single"/>
        </w:rPr>
        <w:t>and</w:t>
      </w:r>
      <w:r w:rsidRPr="00C96DB0">
        <w:rPr>
          <w:u w:val="single"/>
        </w:rPr>
        <w:t xml:space="preserve"> the </w:t>
      </w:r>
      <w:r w:rsidRPr="00977049">
        <w:rPr>
          <w:b/>
          <w:bCs/>
          <w:highlight w:val="yellow"/>
          <w:u w:val="single"/>
        </w:rPr>
        <w:t>racial ideologies</w:t>
      </w:r>
      <w:r w:rsidRPr="00977049">
        <w:rPr>
          <w:highlight w:val="yellow"/>
          <w:u w:val="single"/>
        </w:rPr>
        <w:t xml:space="preserve"> that supported them</w:t>
      </w:r>
      <w:r w:rsidRPr="00F7594B">
        <w:rPr>
          <w:sz w:val="14"/>
        </w:rPr>
        <w:t xml:space="preserve">, all of </w:t>
      </w:r>
      <w:r w:rsidRPr="00C96DB0">
        <w:rPr>
          <w:u w:val="single"/>
        </w:rPr>
        <w:t>which</w:t>
      </w:r>
      <w:r w:rsidRPr="00F7594B">
        <w:rPr>
          <w:sz w:val="14"/>
        </w:rPr>
        <w:t xml:space="preserve"> operated and </w:t>
      </w:r>
      <w:r w:rsidRPr="00977049">
        <w:rPr>
          <w:b/>
          <w:bCs/>
          <w:highlight w:val="yellow"/>
          <w:u w:val="single"/>
        </w:rPr>
        <w:t>operate</w:t>
      </w:r>
      <w:r w:rsidRPr="00977049">
        <w:rPr>
          <w:highlight w:val="yellow"/>
          <w:u w:val="single"/>
        </w:rPr>
        <w:t xml:space="preserve"> </w:t>
      </w:r>
      <w:r w:rsidRPr="00977049">
        <w:rPr>
          <w:b/>
          <w:bCs/>
          <w:highlight w:val="yellow"/>
          <w:u w:val="single"/>
        </w:rPr>
        <w:t>transnationally</w:t>
      </w:r>
      <w:r w:rsidRPr="00977049">
        <w:rPr>
          <w:highlight w:val="yellow"/>
          <w:u w:val="single"/>
        </w:rPr>
        <w:t xml:space="preserve"> </w:t>
      </w:r>
      <w:r w:rsidRPr="00977049">
        <w:rPr>
          <w:rStyle w:val="Emphasis"/>
          <w:highlight w:val="yellow"/>
        </w:rPr>
        <w:t>to support imperial democracies</w:t>
      </w:r>
      <w:r w:rsidRPr="00977049">
        <w:rPr>
          <w:sz w:val="14"/>
          <w:highlight w:val="yellow"/>
        </w:rPr>
        <w:t>.</w:t>
      </w:r>
      <w:r w:rsidRPr="00F7594B">
        <w:rPr>
          <w:sz w:val="14"/>
        </w:rPr>
        <w:t xml:space="preserve"> This focus on democracy and the imperial political formations that supported its material basis through capitalist accumulation is sympathetic with but distinct from </w:t>
      </w:r>
      <w:proofErr w:type="spellStart"/>
      <w:r w:rsidRPr="00F7594B">
        <w:rPr>
          <w:sz w:val="14"/>
        </w:rPr>
        <w:t>Olúfemi</w:t>
      </w:r>
      <w:proofErr w:type="spellEnd"/>
      <w:r w:rsidRPr="00F7594B">
        <w:rPr>
          <w:sz w:val="14"/>
        </w:rPr>
        <w:t xml:space="preserve"> O. </w:t>
      </w:r>
      <w:proofErr w:type="spellStart"/>
      <w:r w:rsidRPr="00F7594B">
        <w:rPr>
          <w:sz w:val="14"/>
        </w:rPr>
        <w:t>Táíwò’s</w:t>
      </w:r>
      <w:proofErr w:type="spellEnd"/>
      <w:r w:rsidRPr="00F7594B">
        <w:rPr>
          <w:sz w:val="14"/>
        </w:rPr>
        <w:t xml:space="preserve"> Global Racial Empire, which names the “global economic structure,” whose basis was racism and colonialism, and the resulting </w:t>
      </w:r>
      <w:r w:rsidRPr="00F7594B">
        <w:rPr>
          <w:i/>
          <w:iCs/>
          <w:sz w:val="14"/>
        </w:rPr>
        <w:t>social</w:t>
      </w:r>
      <w:r w:rsidRPr="00F7594B">
        <w:rPr>
          <w:sz w:val="14"/>
        </w:rPr>
        <w:t xml:space="preserve"> system of “linked cumulative advantage and disadvantage processes.”13 By centering popular politics, </w:t>
      </w:r>
      <w:r w:rsidRPr="00F7594B">
        <w:rPr>
          <w:i/>
          <w:iCs/>
          <w:sz w:val="14"/>
        </w:rPr>
        <w:t xml:space="preserve">Democracy and Empire </w:t>
      </w:r>
      <w:r w:rsidRPr="00F7594B">
        <w:rPr>
          <w:sz w:val="14"/>
        </w:rPr>
        <w:t xml:space="preserve">brings home the imbrication between imperial capitalism and </w:t>
      </w:r>
      <w:r w:rsidRPr="00F7594B">
        <w:rPr>
          <w:i/>
          <w:iCs/>
          <w:sz w:val="14"/>
        </w:rPr>
        <w:t>political</w:t>
      </w:r>
      <w:r w:rsidRPr="00F7594B">
        <w:rPr>
          <w:sz w:val="14"/>
        </w:rPr>
        <w:t xml:space="preserve"> languages and institutions of democratic government, including popular sovereignty, self-determination as a founding principle of international order, regimes of migration control, and alienation from nature as key aspects of modern democracies.</w:t>
      </w:r>
    </w:p>
    <w:p w14:paraId="0B128D58" w14:textId="77777777" w:rsidR="003D335D" w:rsidRPr="00F7594B" w:rsidRDefault="003D335D" w:rsidP="003D335D">
      <w:pPr>
        <w:rPr>
          <w:sz w:val="14"/>
        </w:rPr>
      </w:pPr>
      <w:r w:rsidRPr="00F7594B">
        <w:rPr>
          <w:sz w:val="14"/>
        </w:rPr>
        <w:tab/>
      </w:r>
      <w:r w:rsidRPr="00C96DB0">
        <w:rPr>
          <w:u w:val="single"/>
        </w:rPr>
        <w:t>My approach</w:t>
      </w:r>
      <w:r w:rsidRPr="00F7594B">
        <w:rPr>
          <w:sz w:val="14"/>
        </w:rPr>
        <w:t xml:space="preserve"> also </w:t>
      </w:r>
      <w:r w:rsidRPr="00C96DB0">
        <w:rPr>
          <w:u w:val="single"/>
        </w:rPr>
        <w:t>contrasts with accounts of people-making that explore moments of constitution of the people and the transformation of the multitude into a political collective.</w:t>
      </w:r>
      <w:r w:rsidRPr="00F7594B">
        <w:rPr>
          <w:sz w:val="14"/>
        </w:rPr>
        <w:t xml:space="preserve"> Even if these approaches do not minimize the violence and decisionism that are contained in these moments of constitution, their focus on undecidability leaves out what precisely these violent structures amount to, and why the multitude happens to be racist, two facets at the core of this book’s account.14 As such, </w:t>
      </w:r>
      <w:r w:rsidRPr="00C96DB0">
        <w:rPr>
          <w:u w:val="single"/>
        </w:rPr>
        <w:t xml:space="preserve">these approaches are </w:t>
      </w:r>
      <w:r w:rsidRPr="00C96DB0">
        <w:rPr>
          <w:b/>
          <w:bCs/>
          <w:u w:val="single"/>
        </w:rPr>
        <w:t xml:space="preserve">less interested in </w:t>
      </w:r>
      <w:r w:rsidRPr="00977049">
        <w:rPr>
          <w:b/>
          <w:bCs/>
          <w:highlight w:val="yellow"/>
          <w:u w:val="single"/>
        </w:rPr>
        <w:t>connect</w:t>
      </w:r>
      <w:r w:rsidRPr="00C96DB0">
        <w:rPr>
          <w:b/>
          <w:bCs/>
          <w:u w:val="single"/>
        </w:rPr>
        <w:t xml:space="preserve">ing </w:t>
      </w:r>
      <w:r w:rsidRPr="00977049">
        <w:rPr>
          <w:b/>
          <w:bCs/>
          <w:highlight w:val="yellow"/>
          <w:u w:val="single"/>
        </w:rPr>
        <w:t>this violence</w:t>
      </w:r>
      <w:r w:rsidRPr="00977049">
        <w:rPr>
          <w:highlight w:val="yellow"/>
          <w:u w:val="single"/>
        </w:rPr>
        <w:t xml:space="preserve"> to</w:t>
      </w:r>
      <w:r w:rsidRPr="00C96DB0">
        <w:rPr>
          <w:u w:val="single"/>
        </w:rPr>
        <w:t xml:space="preserve"> </w:t>
      </w:r>
      <w:r w:rsidRPr="00C96DB0">
        <w:rPr>
          <w:rStyle w:val="Emphasis"/>
        </w:rPr>
        <w:t>race</w:t>
      </w:r>
      <w:r w:rsidRPr="00C96DB0">
        <w:rPr>
          <w:u w:val="single"/>
        </w:rPr>
        <w:t xml:space="preserve"> or the </w:t>
      </w:r>
      <w:r w:rsidRPr="00977049">
        <w:rPr>
          <w:rStyle w:val="Emphasis"/>
          <w:highlight w:val="yellow"/>
        </w:rPr>
        <w:t>imperial wealth</w:t>
      </w:r>
      <w:r w:rsidRPr="00C96DB0">
        <w:rPr>
          <w:u w:val="single"/>
        </w:rPr>
        <w:t xml:space="preserve"> that </w:t>
      </w:r>
      <w:r w:rsidRPr="00977049">
        <w:rPr>
          <w:rStyle w:val="Emphasis"/>
          <w:highlight w:val="yellow"/>
        </w:rPr>
        <w:t>the people</w:t>
      </w:r>
      <w:r w:rsidRPr="00C96DB0">
        <w:rPr>
          <w:u w:val="single"/>
        </w:rPr>
        <w:t xml:space="preserve"> – once constituted – </w:t>
      </w:r>
      <w:r w:rsidRPr="00977049">
        <w:rPr>
          <w:rStyle w:val="Emphasis"/>
          <w:highlight w:val="yellow"/>
        </w:rPr>
        <w:t>appropriates</w:t>
      </w:r>
      <w:r w:rsidRPr="00F7594B">
        <w:rPr>
          <w:sz w:val="14"/>
        </w:rPr>
        <w:t xml:space="preserve">.15 Other approaches theorize the people </w:t>
      </w:r>
      <w:r w:rsidRPr="00C96DB0">
        <w:rPr>
          <w:u w:val="single"/>
        </w:rPr>
        <w:t xml:space="preserve">as </w:t>
      </w:r>
      <w:r w:rsidRPr="00977049">
        <w:rPr>
          <w:rStyle w:val="Emphasis"/>
          <w:highlight w:val="yellow"/>
        </w:rPr>
        <w:t>a process</w:t>
      </w:r>
      <w:r w:rsidRPr="00977049">
        <w:rPr>
          <w:highlight w:val="yellow"/>
          <w:u w:val="single"/>
        </w:rPr>
        <w:t xml:space="preserve"> which</w:t>
      </w:r>
      <w:r w:rsidRPr="00C96DB0">
        <w:rPr>
          <w:u w:val="single"/>
        </w:rPr>
        <w:t xml:space="preserve"> both </w:t>
      </w:r>
      <w:r w:rsidRPr="00977049">
        <w:rPr>
          <w:rStyle w:val="Emphasis"/>
          <w:highlight w:val="yellow"/>
        </w:rPr>
        <w:t>moors state institutions</w:t>
      </w:r>
      <w:r w:rsidRPr="00C96DB0">
        <w:rPr>
          <w:u w:val="single"/>
        </w:rPr>
        <w:t xml:space="preserve"> and allows for “</w:t>
      </w:r>
      <w:r w:rsidRPr="00C96DB0">
        <w:rPr>
          <w:rStyle w:val="Emphasis"/>
        </w:rPr>
        <w:t>change</w:t>
      </w:r>
      <w:r w:rsidRPr="00C96DB0">
        <w:rPr>
          <w:u w:val="single"/>
        </w:rPr>
        <w:t xml:space="preserve">, surprise, and </w:t>
      </w:r>
      <w:r w:rsidRPr="00C96DB0">
        <w:rPr>
          <w:rStyle w:val="Emphasis"/>
        </w:rPr>
        <w:t>innovation</w:t>
      </w:r>
      <w:r w:rsidRPr="00C96DB0">
        <w:rPr>
          <w:u w:val="single"/>
        </w:rPr>
        <w:t>,</w:t>
      </w:r>
      <w:r w:rsidRPr="00F7594B">
        <w:rPr>
          <w:sz w:val="14"/>
        </w:rPr>
        <w:t xml:space="preserve">” thus solving the problem of indeterminacy.16 A processual account, however, </w:t>
      </w:r>
      <w:r w:rsidRPr="00977049">
        <w:rPr>
          <w:rStyle w:val="Emphasis"/>
          <w:highlight w:val="yellow"/>
        </w:rPr>
        <w:t>cannot</w:t>
      </w:r>
      <w:r w:rsidRPr="00F7594B">
        <w:rPr>
          <w:sz w:val="14"/>
        </w:rPr>
        <w:t xml:space="preserve"> easily </w:t>
      </w:r>
      <w:r w:rsidRPr="00977049">
        <w:rPr>
          <w:rStyle w:val="Emphasis"/>
          <w:highlight w:val="yellow"/>
        </w:rPr>
        <w:t>accommodate changes that require dismantling</w:t>
      </w:r>
      <w:r w:rsidRPr="00C96DB0">
        <w:rPr>
          <w:rStyle w:val="Emphasis"/>
        </w:rPr>
        <w:t xml:space="preserve"> </w:t>
      </w:r>
      <w:r w:rsidRPr="00977049">
        <w:rPr>
          <w:rStyle w:val="Emphasis"/>
          <w:highlight w:val="yellow"/>
        </w:rPr>
        <w:t>the dependence of the</w:t>
      </w:r>
      <w:r w:rsidRPr="00C96DB0">
        <w:rPr>
          <w:rStyle w:val="Emphasis"/>
        </w:rPr>
        <w:t xml:space="preserve"> previously </w:t>
      </w:r>
      <w:r w:rsidRPr="00977049">
        <w:rPr>
          <w:rStyle w:val="Emphasis"/>
          <w:highlight w:val="yellow"/>
        </w:rPr>
        <w:t>enfranchised group on those excluded</w:t>
      </w:r>
      <w:r w:rsidRPr="00977049">
        <w:rPr>
          <w:highlight w:val="yellow"/>
          <w:u w:val="single"/>
        </w:rPr>
        <w:t xml:space="preserve"> and </w:t>
      </w:r>
      <w:r w:rsidRPr="00977049">
        <w:rPr>
          <w:b/>
          <w:bCs/>
          <w:highlight w:val="yellow"/>
          <w:u w:val="single"/>
        </w:rPr>
        <w:t>rebuilding</w:t>
      </w:r>
      <w:r w:rsidRPr="00C96DB0">
        <w:rPr>
          <w:u w:val="single"/>
        </w:rPr>
        <w:t xml:space="preserve"> polities</w:t>
      </w:r>
      <w:r w:rsidRPr="00EC44E6">
        <w:rPr>
          <w:u w:val="single"/>
        </w:rPr>
        <w:t xml:space="preserve"> </w:t>
      </w:r>
      <w:r w:rsidRPr="00977049">
        <w:rPr>
          <w:rStyle w:val="Emphasis"/>
          <w:highlight w:val="yellow"/>
        </w:rPr>
        <w:t>in a transnational key</w:t>
      </w:r>
      <w:r w:rsidRPr="00F224A8">
        <w:rPr>
          <w:sz w:val="14"/>
          <w:szCs w:val="14"/>
        </w:rPr>
        <w:t>, as</w:t>
      </w:r>
      <w:r w:rsidRPr="00F7594B">
        <w:rPr>
          <w:sz w:val="14"/>
        </w:rPr>
        <w:t xml:space="preserve"> this book argues is necessary, because in such cases </w:t>
      </w:r>
      <w:r w:rsidRPr="00C96DB0">
        <w:rPr>
          <w:rStyle w:val="Emphasis"/>
        </w:rPr>
        <w:t xml:space="preserve">the </w:t>
      </w:r>
      <w:r w:rsidRPr="00977049">
        <w:rPr>
          <w:rStyle w:val="Emphasis"/>
          <w:highlight w:val="yellow"/>
        </w:rPr>
        <w:t>turning upside down of the people’s foundations is required for any</w:t>
      </w:r>
      <w:r w:rsidRPr="00C96DB0">
        <w:rPr>
          <w:rStyle w:val="Emphasis"/>
        </w:rPr>
        <w:t xml:space="preserve"> broad </w:t>
      </w:r>
      <w:r w:rsidRPr="00977049">
        <w:rPr>
          <w:rStyle w:val="Emphasis"/>
          <w:highlight w:val="yellow"/>
        </w:rPr>
        <w:t>emancipation</w:t>
      </w:r>
      <w:r w:rsidRPr="00C96DB0">
        <w:rPr>
          <w:rStyle w:val="Emphasis"/>
        </w:rPr>
        <w:t>.</w:t>
      </w:r>
      <w:r w:rsidRPr="00F7594B">
        <w:rPr>
          <w:sz w:val="14"/>
        </w:rPr>
        <w:t xml:space="preserve"> Scholars also focus on </w:t>
      </w:r>
      <w:r w:rsidRPr="00BB7549">
        <w:rPr>
          <w:rStyle w:val="Emphasis"/>
        </w:rPr>
        <w:t>popular assemblies</w:t>
      </w:r>
      <w:r w:rsidRPr="00C96DB0">
        <w:rPr>
          <w:u w:val="single"/>
        </w:rPr>
        <w:t xml:space="preserve"> </w:t>
      </w:r>
      <w:r w:rsidRPr="00BB7549">
        <w:rPr>
          <w:b/>
          <w:bCs/>
          <w:u w:val="single"/>
        </w:rPr>
        <w:t>as</w:t>
      </w:r>
      <w:r w:rsidRPr="00F7594B">
        <w:rPr>
          <w:sz w:val="14"/>
        </w:rPr>
        <w:t xml:space="preserve"> privileged sites of </w:t>
      </w:r>
      <w:r w:rsidRPr="00977049">
        <w:rPr>
          <w:rStyle w:val="Emphasis"/>
          <w:highlight w:val="yellow"/>
        </w:rPr>
        <w:t>political</w:t>
      </w:r>
      <w:r w:rsidRPr="00F7594B">
        <w:rPr>
          <w:sz w:val="14"/>
        </w:rPr>
        <w:t xml:space="preserve"> representation and </w:t>
      </w:r>
      <w:r w:rsidRPr="00977049">
        <w:rPr>
          <w:rStyle w:val="Emphasis"/>
          <w:highlight w:val="yellow"/>
        </w:rPr>
        <w:t>moments</w:t>
      </w:r>
      <w:r w:rsidRPr="00C96DB0">
        <w:rPr>
          <w:u w:val="single"/>
        </w:rPr>
        <w:t xml:space="preserve"> in which rebellious</w:t>
      </w:r>
      <w:r w:rsidRPr="003549A4">
        <w:rPr>
          <w:u w:val="single"/>
        </w:rPr>
        <w:t xml:space="preserve"> </w:t>
      </w:r>
      <w:r w:rsidRPr="00CB3DBE">
        <w:rPr>
          <w:rStyle w:val="Emphasis"/>
        </w:rPr>
        <w:t>aspirations to share power in egalitarian ways</w:t>
      </w:r>
      <w:r w:rsidRPr="00F7594B">
        <w:rPr>
          <w:sz w:val="14"/>
        </w:rPr>
        <w:t xml:space="preserve"> are cultivated.17 </w:t>
      </w:r>
      <w:r w:rsidRPr="00BB7549">
        <w:rPr>
          <w:u w:val="single"/>
        </w:rPr>
        <w:t>Yet</w:t>
      </w:r>
      <w:r w:rsidRPr="00F7594B">
        <w:rPr>
          <w:sz w:val="14"/>
        </w:rPr>
        <w:t xml:space="preserve"> the possibility of </w:t>
      </w:r>
      <w:r w:rsidRPr="00BB7549">
        <w:rPr>
          <w:u w:val="single"/>
        </w:rPr>
        <w:t xml:space="preserve">nurturing these moments requires us to understand that </w:t>
      </w:r>
      <w:r w:rsidRPr="00977049">
        <w:rPr>
          <w:rStyle w:val="Emphasis"/>
          <w:highlight w:val="yellow"/>
        </w:rPr>
        <w:t>aspirations to share power</w:t>
      </w:r>
      <w:r w:rsidRPr="00BB7549">
        <w:rPr>
          <w:u w:val="single"/>
        </w:rPr>
        <w:t xml:space="preserve"> </w:t>
      </w:r>
      <w:r w:rsidRPr="00977049">
        <w:rPr>
          <w:highlight w:val="yellow"/>
          <w:u w:val="single"/>
        </w:rPr>
        <w:t xml:space="preserve">and </w:t>
      </w:r>
      <w:r w:rsidRPr="00977049">
        <w:rPr>
          <w:rStyle w:val="Emphasis"/>
          <w:highlight w:val="yellow"/>
        </w:rPr>
        <w:t>access to wealth</w:t>
      </w:r>
      <w:r w:rsidRPr="00BB7549">
        <w:rPr>
          <w:u w:val="single"/>
        </w:rPr>
        <w:t xml:space="preserve"> too </w:t>
      </w:r>
      <w:r w:rsidRPr="00977049">
        <w:rPr>
          <w:rStyle w:val="Emphasis"/>
          <w:highlight w:val="yellow"/>
        </w:rPr>
        <w:t>often depend on conscripting others to satisfy</w:t>
      </w:r>
      <w:r w:rsidRPr="00BB7549">
        <w:rPr>
          <w:rStyle w:val="Emphasis"/>
        </w:rPr>
        <w:t xml:space="preserve"> the people’s </w:t>
      </w:r>
      <w:r w:rsidRPr="00977049">
        <w:rPr>
          <w:rStyle w:val="Emphasis"/>
          <w:highlight w:val="yellow"/>
        </w:rPr>
        <w:t>well-being</w:t>
      </w:r>
      <w:r w:rsidRPr="00977049">
        <w:rPr>
          <w:sz w:val="14"/>
          <w:highlight w:val="yellow"/>
        </w:rPr>
        <w:t>.</w:t>
      </w:r>
      <w:r w:rsidRPr="00F7594B">
        <w:rPr>
          <w:sz w:val="14"/>
        </w:rPr>
        <w:t xml:space="preserve"> None of these approaches, moreover, puzzle over the fact that </w:t>
      </w:r>
      <w:r w:rsidRPr="00AA4262">
        <w:rPr>
          <w:u w:val="single"/>
        </w:rPr>
        <w:t xml:space="preserve">the </w:t>
      </w:r>
      <w:r w:rsidRPr="00977049">
        <w:rPr>
          <w:b/>
          <w:bCs/>
          <w:highlight w:val="yellow"/>
          <w:u w:val="single"/>
        </w:rPr>
        <w:t>power</w:t>
      </w:r>
      <w:r w:rsidRPr="00977049">
        <w:rPr>
          <w:highlight w:val="yellow"/>
          <w:u w:val="single"/>
        </w:rPr>
        <w:t xml:space="preserve"> and </w:t>
      </w:r>
      <w:r w:rsidRPr="00977049">
        <w:rPr>
          <w:rStyle w:val="Emphasis"/>
          <w:highlight w:val="yellow"/>
        </w:rPr>
        <w:t>well-being that popular movements wish to access in the wealthy world requires</w:t>
      </w:r>
      <w:r w:rsidRPr="00CB3DBE">
        <w:rPr>
          <w:rStyle w:val="Emphasis"/>
        </w:rPr>
        <w:t xml:space="preserve"> transnational </w:t>
      </w:r>
      <w:r w:rsidRPr="00977049">
        <w:rPr>
          <w:rStyle w:val="Emphasis"/>
          <w:highlight w:val="yellow"/>
        </w:rPr>
        <w:t>networks of exploitation</w:t>
      </w:r>
      <w:r w:rsidRPr="00CB3DBE">
        <w:rPr>
          <w:rStyle w:val="Emphasis"/>
        </w:rPr>
        <w:t xml:space="preserve"> as a condition of possibility</w:t>
      </w:r>
      <w:r w:rsidRPr="00F7594B">
        <w:rPr>
          <w:sz w:val="14"/>
        </w:rPr>
        <w:t xml:space="preserve">. </w:t>
      </w:r>
      <w:r w:rsidRPr="00AA4262">
        <w:rPr>
          <w:u w:val="single"/>
        </w:rPr>
        <w:t>These</w:t>
      </w:r>
      <w:r w:rsidRPr="00F7594B">
        <w:rPr>
          <w:sz w:val="14"/>
        </w:rPr>
        <w:t xml:space="preserve"> shortcomings mean that, by not theorizing its material background, theories of popular sovereignty </w:t>
      </w:r>
      <w:r w:rsidRPr="00AA4262">
        <w:rPr>
          <w:u w:val="single"/>
        </w:rPr>
        <w:t xml:space="preserve">hide the very substance of </w:t>
      </w:r>
      <w:r w:rsidRPr="00977049">
        <w:rPr>
          <w:rStyle w:val="Emphasis"/>
          <w:highlight w:val="yellow"/>
        </w:rPr>
        <w:t>what the people aim to access and distribute</w:t>
      </w:r>
      <w:r w:rsidRPr="00AA4262">
        <w:rPr>
          <w:u w:val="single"/>
        </w:rPr>
        <w:t xml:space="preserve">, and the relationship political subjects establish with the labor and natural resources that </w:t>
      </w:r>
      <w:r w:rsidRPr="00AA4262">
        <w:rPr>
          <w:u w:val="single"/>
        </w:rPr>
        <w:lastRenderedPageBreak/>
        <w:t xml:space="preserve">sustain them as a collective. </w:t>
      </w:r>
      <w:r w:rsidRPr="00F7594B">
        <w:rPr>
          <w:sz w:val="14"/>
        </w:rPr>
        <w:t xml:space="preserve">Was this entanglement possessive and extractive, or reciprocal and regenerative? If the former, then </w:t>
      </w:r>
      <w:r w:rsidRPr="00AA4262">
        <w:rPr>
          <w:u w:val="single"/>
        </w:rPr>
        <w:t xml:space="preserve">popular sovereignty becomes </w:t>
      </w:r>
      <w:r w:rsidRPr="007235C3">
        <w:rPr>
          <w:rStyle w:val="Emphasis"/>
        </w:rPr>
        <w:t xml:space="preserve">the means to distribute </w:t>
      </w:r>
      <w:r w:rsidRPr="00977049">
        <w:rPr>
          <w:rStyle w:val="Emphasis"/>
          <w:highlight w:val="yellow"/>
        </w:rPr>
        <w:t>ill-gotten gains</w:t>
      </w:r>
      <w:r w:rsidRPr="00AA4262">
        <w:rPr>
          <w:u w:val="single"/>
        </w:rPr>
        <w:t xml:space="preserve">, and </w:t>
      </w:r>
      <w:r w:rsidRPr="00977049">
        <w:rPr>
          <w:rStyle w:val="Emphasis"/>
          <w:highlight w:val="yellow"/>
        </w:rPr>
        <w:t>omitting this</w:t>
      </w:r>
      <w:r w:rsidRPr="007235C3">
        <w:rPr>
          <w:rStyle w:val="Emphasis"/>
        </w:rPr>
        <w:t xml:space="preserve"> feature </w:t>
      </w:r>
      <w:r w:rsidRPr="00977049">
        <w:rPr>
          <w:rStyle w:val="Emphasis"/>
          <w:highlight w:val="yellow"/>
        </w:rPr>
        <w:t>disavows the imperial projects that</w:t>
      </w:r>
      <w:r w:rsidRPr="007235C3">
        <w:rPr>
          <w:rStyle w:val="Emphasis"/>
        </w:rPr>
        <w:t xml:space="preserve"> boundedly </w:t>
      </w:r>
      <w:r w:rsidRPr="00977049">
        <w:rPr>
          <w:rStyle w:val="Emphasis"/>
          <w:highlight w:val="yellow"/>
        </w:rPr>
        <w:t>progressive movements support</w:t>
      </w:r>
      <w:r w:rsidRPr="00F7594B">
        <w:rPr>
          <w:sz w:val="14"/>
        </w:rPr>
        <w:t xml:space="preserve"> (see Chapter 2). Instead, </w:t>
      </w:r>
      <w:r w:rsidRPr="00F7594B">
        <w:rPr>
          <w:i/>
          <w:iCs/>
          <w:sz w:val="14"/>
        </w:rPr>
        <w:t>Democracy and Empire</w:t>
      </w:r>
      <w:r w:rsidRPr="00F7594B">
        <w:rPr>
          <w:sz w:val="14"/>
        </w:rPr>
        <w:t xml:space="preserve"> theorizes</w:t>
      </w:r>
      <w:r w:rsidRPr="00AA4262">
        <w:rPr>
          <w:u w:val="single"/>
        </w:rPr>
        <w:t xml:space="preserve"> this </w:t>
      </w:r>
      <w:r w:rsidRPr="007235C3">
        <w:rPr>
          <w:rStyle w:val="Emphasis"/>
        </w:rPr>
        <w:t>imperially truncated form of emancipation</w:t>
      </w:r>
      <w:r w:rsidRPr="00F7594B">
        <w:rPr>
          <w:sz w:val="14"/>
        </w:rPr>
        <w:t xml:space="preserve"> as a proper form, one worth studying to better understand it and how it could be dismantled. This account of imperial popular sovereignty </w:t>
      </w:r>
      <w:proofErr w:type="spellStart"/>
      <w:r w:rsidRPr="00F7594B">
        <w:rPr>
          <w:sz w:val="14"/>
        </w:rPr>
        <w:t>transnationalizes</w:t>
      </w:r>
      <w:proofErr w:type="spellEnd"/>
      <w:r w:rsidRPr="00F7594B">
        <w:rPr>
          <w:sz w:val="14"/>
        </w:rPr>
        <w:t xml:space="preserve"> and systematizes a recent crop of work that traces how racialized violence can ground moments of constitution of the people.18</w:t>
      </w:r>
    </w:p>
    <w:p w14:paraId="61C517A6" w14:textId="77777777" w:rsidR="003D335D" w:rsidRPr="00F7594B" w:rsidRDefault="003D335D" w:rsidP="003D335D">
      <w:pPr>
        <w:rPr>
          <w:sz w:val="14"/>
        </w:rPr>
      </w:pPr>
      <w:r w:rsidRPr="00F7594B">
        <w:rPr>
          <w:sz w:val="14"/>
        </w:rPr>
        <w:tab/>
        <w:t xml:space="preserve">This does not mean, however, that the proposed framework explicates only a sub-standard regime of popular sovereignty, leaving popular sovereignty in its ideal form unscathed as a theoretical concept. Because all existing </w:t>
      </w:r>
      <w:r w:rsidRPr="00AA4262">
        <w:rPr>
          <w:u w:val="single"/>
        </w:rPr>
        <w:t>forms of popular sovereignty</w:t>
      </w:r>
      <w:r w:rsidRPr="00F7594B">
        <w:rPr>
          <w:sz w:val="14"/>
        </w:rPr>
        <w:t xml:space="preserve"> emerged </w:t>
      </w:r>
      <w:r w:rsidRPr="00AA4262">
        <w:rPr>
          <w:u w:val="single"/>
        </w:rPr>
        <w:t>in</w:t>
      </w:r>
      <w:r w:rsidRPr="00F7594B">
        <w:rPr>
          <w:sz w:val="14"/>
        </w:rPr>
        <w:t xml:space="preserve"> either </w:t>
      </w:r>
      <w:r w:rsidRPr="00AA4262">
        <w:rPr>
          <w:u w:val="single"/>
        </w:rPr>
        <w:t>imperial regimes</w:t>
      </w:r>
      <w:r w:rsidRPr="00F7594B">
        <w:rPr>
          <w:sz w:val="14"/>
        </w:rPr>
        <w:t xml:space="preserve"> or postcolonial contexts, an “ideal” model of popular sovereignty </w:t>
      </w:r>
      <w:r w:rsidRPr="00AA4262">
        <w:rPr>
          <w:u w:val="single"/>
        </w:rPr>
        <w:t>need</w:t>
      </w:r>
      <w:r w:rsidRPr="00F7594B">
        <w:rPr>
          <w:sz w:val="14"/>
        </w:rPr>
        <w:t xml:space="preserve">s </w:t>
      </w:r>
      <w:r w:rsidRPr="00AA4262">
        <w:rPr>
          <w:u w:val="single"/>
        </w:rPr>
        <w:t>to conceptualize forms of collective politics that are not only emancipating themselves</w:t>
      </w:r>
      <w:r w:rsidRPr="00F7594B">
        <w:rPr>
          <w:sz w:val="14"/>
        </w:rPr>
        <w:t xml:space="preserve"> from monarchs or nondemocratic </w:t>
      </w:r>
      <w:proofErr w:type="gramStart"/>
      <w:r w:rsidRPr="00F7594B">
        <w:rPr>
          <w:sz w:val="14"/>
        </w:rPr>
        <w:t xml:space="preserve">elites, </w:t>
      </w:r>
      <w:r w:rsidRPr="00AA4262">
        <w:rPr>
          <w:u w:val="single"/>
        </w:rPr>
        <w:t>but</w:t>
      </w:r>
      <w:proofErr w:type="gramEnd"/>
      <w:r w:rsidRPr="00AA4262">
        <w:rPr>
          <w:u w:val="single"/>
        </w:rPr>
        <w:t xml:space="preserve"> also founding regimes that do not dispossess others.</w:t>
      </w:r>
      <w:r w:rsidRPr="00F7594B">
        <w:rPr>
          <w:sz w:val="14"/>
        </w:rPr>
        <w:t xml:space="preserve"> The proposed account also recasts popular sovereignty in the postcolonial context (Chapter 5), where emancipation following decolonization is not only from colonial powers, but also properly from authoritarian rulers of a particular kind, </w:t>
      </w:r>
      <w:proofErr w:type="spellStart"/>
      <w:r w:rsidRPr="00F7594B">
        <w:rPr>
          <w:sz w:val="14"/>
        </w:rPr>
        <w:t>i.e</w:t>
      </w:r>
      <w:proofErr w:type="spellEnd"/>
      <w:r w:rsidRPr="00F7594B">
        <w:rPr>
          <w:sz w:val="14"/>
        </w:rPr>
        <w:t xml:space="preserve">, coopted postcolonial leaders who steer the polity toward the funneling of resources to former metropoles, meaning that the constitution of the people requires the recuperation of the </w:t>
      </w:r>
      <w:r w:rsidRPr="00F7594B">
        <w:rPr>
          <w:i/>
          <w:iCs/>
          <w:sz w:val="14"/>
        </w:rPr>
        <w:t>common</w:t>
      </w:r>
      <w:r w:rsidRPr="00F7594B">
        <w:rPr>
          <w:sz w:val="14"/>
        </w:rPr>
        <w:t xml:space="preserve">wealth from predatory actors at home and abroad. This shows that </w:t>
      </w:r>
      <w:r w:rsidRPr="00AA4262">
        <w:rPr>
          <w:u w:val="single"/>
        </w:rPr>
        <w:t>not considering</w:t>
      </w:r>
      <w:r w:rsidRPr="00F7594B">
        <w:rPr>
          <w:sz w:val="14"/>
        </w:rPr>
        <w:t xml:space="preserve"> the material underpinnings of popular sovereignty and the </w:t>
      </w:r>
      <w:r w:rsidRPr="007235C3">
        <w:rPr>
          <w:rStyle w:val="Emphasis"/>
        </w:rPr>
        <w:t>transnational despotic entanglements</w:t>
      </w:r>
      <w:r w:rsidRPr="00AA4262">
        <w:rPr>
          <w:u w:val="single"/>
        </w:rPr>
        <w:t xml:space="preserve"> that they entail cannot but result in its mis-conceptualization, that is, its conceptualization in ways that </w:t>
      </w:r>
      <w:r w:rsidRPr="007235C3">
        <w:rPr>
          <w:rStyle w:val="Emphasis"/>
        </w:rPr>
        <w:t>disavow harms inflicted</w:t>
      </w:r>
      <w:r w:rsidRPr="00AA4262">
        <w:rPr>
          <w:u w:val="single"/>
        </w:rPr>
        <w:t xml:space="preserve"> or suffered </w:t>
      </w:r>
      <w:r w:rsidRPr="007235C3">
        <w:rPr>
          <w:rStyle w:val="Emphasis"/>
        </w:rPr>
        <w:t>by the collective demanding self-government</w:t>
      </w:r>
      <w:r w:rsidRPr="00F7594B">
        <w:rPr>
          <w:sz w:val="14"/>
        </w:rPr>
        <w:t xml:space="preserve">.19 Ultimately, </w:t>
      </w:r>
      <w:r w:rsidRPr="00AA4262">
        <w:rPr>
          <w:u w:val="single"/>
        </w:rPr>
        <w:t>an ideal popular sovereignty is one that is anti-imperial</w:t>
      </w:r>
      <w:r w:rsidRPr="00F7594B">
        <w:rPr>
          <w:sz w:val="14"/>
        </w:rPr>
        <w:t xml:space="preserve">, one that remains vigilant of its possessiveness rather than silent on its relations to its outside. This stance also forces us </w:t>
      </w:r>
      <w:r w:rsidRPr="00AA4262">
        <w:rPr>
          <w:u w:val="single"/>
        </w:rPr>
        <w:t>to rethink democracy and emancipation in transnational terms, knowing that otherwise it is impossible to fully account for connective lines of injury that make possible the well-being of privileged polities,</w:t>
      </w:r>
      <w:r w:rsidRPr="00F7594B">
        <w:rPr>
          <w:sz w:val="14"/>
        </w:rPr>
        <w:t xml:space="preserve"> to assume responsibility for these harms, </w:t>
      </w:r>
      <w:r w:rsidRPr="00AA4262">
        <w:rPr>
          <w:u w:val="single"/>
        </w:rPr>
        <w:t>and to undo them</w:t>
      </w:r>
      <w:r w:rsidRPr="00F7594B">
        <w:rPr>
          <w:sz w:val="14"/>
        </w:rPr>
        <w:t xml:space="preserve">. These tasks of </w:t>
      </w:r>
      <w:r w:rsidRPr="00977049">
        <w:rPr>
          <w:rStyle w:val="Emphasis"/>
          <w:highlight w:val="yellow"/>
        </w:rPr>
        <w:t>accountability</w:t>
      </w:r>
      <w:r w:rsidRPr="008D13F6">
        <w:rPr>
          <w:u w:val="single"/>
        </w:rPr>
        <w:t xml:space="preserve">, acknowledgment, </w:t>
      </w:r>
      <w:r w:rsidRPr="002817B2">
        <w:rPr>
          <w:rStyle w:val="Emphasis"/>
        </w:rPr>
        <w:t>and</w:t>
      </w:r>
      <w:r w:rsidRPr="00BB4C2A">
        <w:rPr>
          <w:rStyle w:val="Emphasis"/>
        </w:rPr>
        <w:t xml:space="preserve"> reparation </w:t>
      </w:r>
      <w:r w:rsidRPr="00977049">
        <w:rPr>
          <w:rStyle w:val="Emphasis"/>
          <w:highlight w:val="yellow"/>
        </w:rPr>
        <w:t>must take place at the transnational</w:t>
      </w:r>
      <w:r w:rsidRPr="00BB4C2A">
        <w:rPr>
          <w:rStyle w:val="Emphasis"/>
        </w:rPr>
        <w:t xml:space="preserve"> rather than inter-state </w:t>
      </w:r>
      <w:r w:rsidRPr="00977049">
        <w:rPr>
          <w:rStyle w:val="Emphasis"/>
          <w:highlight w:val="yellow"/>
        </w:rPr>
        <w:t>level</w:t>
      </w:r>
      <w:r w:rsidRPr="008D13F6">
        <w:rPr>
          <w:u w:val="single"/>
        </w:rPr>
        <w:t xml:space="preserve">, </w:t>
      </w:r>
      <w:r w:rsidRPr="00BB4C2A">
        <w:rPr>
          <w:rStyle w:val="Emphasis"/>
        </w:rPr>
        <w:t>if they are to undo regimes of democratic despotism and their capitalist entanglements</w:t>
      </w:r>
      <w:r w:rsidRPr="008D13F6">
        <w:rPr>
          <w:u w:val="single"/>
        </w:rPr>
        <w:t xml:space="preserve"> and refund them as thoroughly transnational regimes.</w:t>
      </w:r>
      <w:r w:rsidRPr="00F7594B">
        <w:rPr>
          <w:sz w:val="14"/>
        </w:rPr>
        <w:t xml:space="preserve"> In other words, as I argue in Chapter 5 and the Conclusion, no project of popular sovereignty can proceed soundly without the establishment of transnational solidarity ties and a global anti-oligarchic orientation.</w:t>
      </w:r>
    </w:p>
    <w:p w14:paraId="61291B5C" w14:textId="77777777" w:rsidR="003D335D" w:rsidRPr="00F7594B" w:rsidRDefault="003D335D" w:rsidP="003D335D">
      <w:pPr>
        <w:rPr>
          <w:sz w:val="14"/>
        </w:rPr>
      </w:pPr>
      <w:r w:rsidRPr="00F7594B">
        <w:rPr>
          <w:sz w:val="14"/>
        </w:rPr>
        <w:tab/>
        <w:t xml:space="preserve">Rethinking and undoing popular sovereignty is necessary because despite changing conditions, imperial democratic trends remain recognizable in the neoliberal refashioning of development discussed in Chapter 1, in right-wing populism, and in the authoritarian practices of state racism, such as the family separations and child detention at the US southwest border analyzed in Chapter 4. This does not mean minimizing the transformations that global and domestic institutions have undergone since the historical junctures studied in in this </w:t>
      </w:r>
      <w:proofErr w:type="gramStart"/>
      <w:r w:rsidRPr="00F7594B">
        <w:rPr>
          <w:sz w:val="14"/>
        </w:rPr>
        <w:t>book, but</w:t>
      </w:r>
      <w:proofErr w:type="gramEnd"/>
      <w:r w:rsidRPr="00F7594B">
        <w:rPr>
          <w:sz w:val="14"/>
        </w:rPr>
        <w:t xml:space="preserve"> taking these trajectories seriously to clarify the forces and structures of power that remain and stand in the way of emancipation.</w:t>
      </w:r>
    </w:p>
    <w:p w14:paraId="010B9362" w14:textId="77777777" w:rsidR="003D335D" w:rsidRPr="003F51B7" w:rsidRDefault="003D335D" w:rsidP="003D335D">
      <w:pPr>
        <w:rPr>
          <w:u w:val="single"/>
        </w:rPr>
      </w:pPr>
      <w:r w:rsidRPr="00F7594B">
        <w:rPr>
          <w:sz w:val="14"/>
        </w:rPr>
        <w:tab/>
        <w:t>Reconstructing continuities amidst transformations means that,</w:t>
      </w:r>
      <w:r w:rsidRPr="0081727F">
        <w:rPr>
          <w:u w:val="single"/>
        </w:rPr>
        <w:t xml:space="preserve"> </w:t>
      </w:r>
      <w:r w:rsidRPr="00977049">
        <w:rPr>
          <w:b/>
          <w:bCs/>
          <w:highlight w:val="yellow"/>
          <w:u w:val="single"/>
        </w:rPr>
        <w:t>rather than accept taken-for-granted markers of progress</w:t>
      </w:r>
      <w:r w:rsidRPr="00977049">
        <w:rPr>
          <w:highlight w:val="yellow"/>
          <w:u w:val="single"/>
        </w:rPr>
        <w:t xml:space="preserve"> such as </w:t>
      </w:r>
      <w:r w:rsidRPr="00977049">
        <w:rPr>
          <w:rStyle w:val="Emphasis"/>
          <w:highlight w:val="yellow"/>
        </w:rPr>
        <w:t>the New Deal</w:t>
      </w:r>
      <w:r w:rsidRPr="0081727F">
        <w:rPr>
          <w:u w:val="single"/>
        </w:rPr>
        <w:t xml:space="preserve">, decolonization, or the civil rights movement, </w:t>
      </w:r>
      <w:r w:rsidRPr="0081727F">
        <w:rPr>
          <w:i/>
          <w:iCs/>
          <w:u w:val="single"/>
        </w:rPr>
        <w:t xml:space="preserve">Democracy and Empire </w:t>
      </w:r>
      <w:r w:rsidRPr="0081727F">
        <w:rPr>
          <w:u w:val="single"/>
        </w:rPr>
        <w:t xml:space="preserve">holds that the </w:t>
      </w:r>
      <w:r w:rsidRPr="0081727F">
        <w:rPr>
          <w:rStyle w:val="Emphasis"/>
        </w:rPr>
        <w:t>imperial democracies</w:t>
      </w:r>
      <w:r w:rsidRPr="0081727F">
        <w:rPr>
          <w:u w:val="single"/>
        </w:rPr>
        <w:t xml:space="preserve"> that took shape and expanded at the turn of the century, reached a zenith with the golden age of </w:t>
      </w:r>
      <w:r w:rsidRPr="0081727F">
        <w:rPr>
          <w:rStyle w:val="Emphasis"/>
        </w:rPr>
        <w:t>the postwar welfare state</w:t>
      </w:r>
      <w:r w:rsidRPr="003C3860">
        <w:rPr>
          <w:u w:val="single"/>
        </w:rPr>
        <w:t xml:space="preserve">, and were </w:t>
      </w:r>
      <w:r w:rsidRPr="0081727F">
        <w:rPr>
          <w:b/>
          <w:bCs/>
          <w:u w:val="single"/>
        </w:rPr>
        <w:t>threatened</w:t>
      </w:r>
      <w:r w:rsidRPr="003C3860">
        <w:rPr>
          <w:u w:val="single"/>
        </w:rPr>
        <w:t xml:space="preserve"> </w:t>
      </w:r>
      <w:r w:rsidRPr="0081727F">
        <w:rPr>
          <w:b/>
          <w:bCs/>
          <w:u w:val="single"/>
        </w:rPr>
        <w:t>by decolonization</w:t>
      </w:r>
      <w:r w:rsidRPr="00F7594B">
        <w:rPr>
          <w:sz w:val="14"/>
        </w:rPr>
        <w:t xml:space="preserve"> during the Cold War, </w:t>
      </w:r>
      <w:r w:rsidRPr="003C3860">
        <w:rPr>
          <w:rStyle w:val="Emphasis"/>
        </w:rPr>
        <w:t>remain imperial</w:t>
      </w:r>
      <w:r w:rsidRPr="00F7594B">
        <w:rPr>
          <w:sz w:val="14"/>
        </w:rPr>
        <w:t xml:space="preserve">. In other words, </w:t>
      </w:r>
      <w:r w:rsidRPr="0081727F">
        <w:rPr>
          <w:rStyle w:val="Emphasis"/>
        </w:rPr>
        <w:t>the imagery of the New Deal</w:t>
      </w:r>
      <w:r w:rsidRPr="003C3860">
        <w:rPr>
          <w:u w:val="single"/>
        </w:rPr>
        <w:t xml:space="preserve"> </w:t>
      </w:r>
      <w:r w:rsidRPr="00977049">
        <w:rPr>
          <w:highlight w:val="yellow"/>
          <w:u w:val="single"/>
        </w:rPr>
        <w:t>or</w:t>
      </w:r>
      <w:r w:rsidRPr="003C3860">
        <w:rPr>
          <w:u w:val="single"/>
        </w:rPr>
        <w:t xml:space="preserve"> </w:t>
      </w:r>
      <w:r w:rsidRPr="003F51B7">
        <w:rPr>
          <w:rStyle w:val="Emphasis"/>
        </w:rPr>
        <w:t xml:space="preserve">the golden age of </w:t>
      </w:r>
      <w:r w:rsidRPr="00977049">
        <w:rPr>
          <w:rStyle w:val="Emphasis"/>
          <w:highlight w:val="yellow"/>
        </w:rPr>
        <w:t>the welfare state</w:t>
      </w:r>
      <w:r w:rsidRPr="00977049">
        <w:rPr>
          <w:highlight w:val="yellow"/>
          <w:u w:val="single"/>
        </w:rPr>
        <w:t>, which is</w:t>
      </w:r>
      <w:r w:rsidRPr="00F7594B">
        <w:rPr>
          <w:sz w:val="14"/>
        </w:rPr>
        <w:t xml:space="preserve"> implicitly or explicitly </w:t>
      </w:r>
      <w:r w:rsidRPr="003C3860">
        <w:rPr>
          <w:u w:val="single"/>
        </w:rPr>
        <w:t xml:space="preserve">invoked and </w:t>
      </w:r>
      <w:r w:rsidRPr="00977049">
        <w:rPr>
          <w:rStyle w:val="Emphasis"/>
          <w:highlight w:val="yellow"/>
        </w:rPr>
        <w:t>contrasted</w:t>
      </w:r>
      <w:r w:rsidRPr="00977049">
        <w:rPr>
          <w:highlight w:val="yellow"/>
          <w:u w:val="single"/>
        </w:rPr>
        <w:t xml:space="preserve"> with</w:t>
      </w:r>
      <w:r w:rsidRPr="003C3860">
        <w:rPr>
          <w:u w:val="single"/>
        </w:rPr>
        <w:t xml:space="preserve"> the </w:t>
      </w:r>
      <w:r w:rsidRPr="00977049">
        <w:rPr>
          <w:rStyle w:val="Emphasis"/>
          <w:highlight w:val="yellow"/>
        </w:rPr>
        <w:t>neoliberal logics</w:t>
      </w:r>
      <w:r w:rsidRPr="003C3860">
        <w:rPr>
          <w:u w:val="single"/>
        </w:rPr>
        <w:t xml:space="preserve"> that prevail today </w:t>
      </w:r>
      <w:r w:rsidRPr="00977049">
        <w:rPr>
          <w:highlight w:val="yellow"/>
          <w:u w:val="single"/>
        </w:rPr>
        <w:t>by</w:t>
      </w:r>
      <w:r w:rsidRPr="00977049">
        <w:rPr>
          <w:sz w:val="14"/>
          <w:highlight w:val="yellow"/>
        </w:rPr>
        <w:t xml:space="preserve"> </w:t>
      </w:r>
      <w:r w:rsidRPr="00977049">
        <w:rPr>
          <w:rStyle w:val="Emphasis"/>
          <w:highlight w:val="yellow"/>
        </w:rPr>
        <w:t>progressive actors</w:t>
      </w:r>
      <w:r w:rsidRPr="003C3860">
        <w:rPr>
          <w:u w:val="single"/>
        </w:rPr>
        <w:t xml:space="preserve"> and </w:t>
      </w:r>
      <w:r w:rsidRPr="003F51B7">
        <w:rPr>
          <w:rStyle w:val="Emphasis"/>
        </w:rPr>
        <w:t>academics</w:t>
      </w:r>
      <w:r w:rsidRPr="00F7594B">
        <w:rPr>
          <w:sz w:val="14"/>
        </w:rPr>
        <w:t xml:space="preserve">,20 </w:t>
      </w:r>
      <w:r w:rsidRPr="002817B2">
        <w:rPr>
          <w:u w:val="single"/>
        </w:rPr>
        <w:t xml:space="preserve">should </w:t>
      </w:r>
      <w:r w:rsidRPr="00977049">
        <w:rPr>
          <w:rStyle w:val="Emphasis"/>
          <w:highlight w:val="yellow"/>
        </w:rPr>
        <w:t>serve less as a contrast to neoliberalism</w:t>
      </w:r>
      <w:r w:rsidRPr="003F51B7">
        <w:rPr>
          <w:rStyle w:val="Emphasis"/>
        </w:rPr>
        <w:t xml:space="preserve">’s ravages </w:t>
      </w:r>
      <w:r w:rsidRPr="00977049">
        <w:rPr>
          <w:rStyle w:val="Emphasis"/>
          <w:highlight w:val="yellow"/>
        </w:rPr>
        <w:t>than</w:t>
      </w:r>
      <w:r w:rsidRPr="003F51B7">
        <w:rPr>
          <w:rStyle w:val="Emphasis"/>
        </w:rPr>
        <w:t xml:space="preserve"> as an instance of </w:t>
      </w:r>
      <w:r w:rsidRPr="00977049">
        <w:rPr>
          <w:rStyle w:val="Emphasis"/>
          <w:highlight w:val="yellow"/>
        </w:rPr>
        <w:t>imperial social enfranchisement</w:t>
      </w:r>
      <w:r w:rsidRPr="00977049">
        <w:rPr>
          <w:highlight w:val="yellow"/>
          <w:u w:val="single"/>
        </w:rPr>
        <w:t xml:space="preserve"> that </w:t>
      </w:r>
      <w:r w:rsidRPr="00977049">
        <w:rPr>
          <w:rStyle w:val="Emphasis"/>
          <w:highlight w:val="yellow"/>
        </w:rPr>
        <w:t>helps explain the racist reaction</w:t>
      </w:r>
      <w:r w:rsidRPr="003C3860">
        <w:rPr>
          <w:u w:val="single"/>
        </w:rPr>
        <w:t xml:space="preserve"> that has accompanied the deterioration of standards of living among a portion </w:t>
      </w:r>
      <w:r w:rsidRPr="00977049">
        <w:rPr>
          <w:rStyle w:val="Emphasis"/>
          <w:highlight w:val="yellow"/>
        </w:rPr>
        <w:t>of the white working class.</w:t>
      </w:r>
      <w:r w:rsidRPr="00977049">
        <w:rPr>
          <w:sz w:val="14"/>
          <w:highlight w:val="yellow"/>
        </w:rPr>
        <w:t xml:space="preserve"> </w:t>
      </w:r>
      <w:r w:rsidRPr="00977049">
        <w:rPr>
          <w:rStyle w:val="Emphasis"/>
          <w:highlight w:val="yellow"/>
        </w:rPr>
        <w:t>Without centering these</w:t>
      </w:r>
      <w:r w:rsidRPr="003F51B7">
        <w:rPr>
          <w:rStyle w:val="Emphasis"/>
        </w:rPr>
        <w:t xml:space="preserve"> racialized and </w:t>
      </w:r>
      <w:r w:rsidRPr="00977049">
        <w:rPr>
          <w:rStyle w:val="Emphasis"/>
          <w:highlight w:val="yellow"/>
        </w:rPr>
        <w:t>imperial processes</w:t>
      </w:r>
      <w:r w:rsidRPr="003F51B7">
        <w:rPr>
          <w:rStyle w:val="Emphasis"/>
        </w:rPr>
        <w:t xml:space="preserve"> of formation of popular politics in the west</w:t>
      </w:r>
      <w:r w:rsidRPr="003F51B7">
        <w:rPr>
          <w:u w:val="single"/>
        </w:rPr>
        <w:t xml:space="preserve">, </w:t>
      </w:r>
      <w:r w:rsidRPr="003F51B7">
        <w:rPr>
          <w:rStyle w:val="Emphasis"/>
        </w:rPr>
        <w:t xml:space="preserve">contemporary </w:t>
      </w:r>
      <w:r w:rsidRPr="00977049">
        <w:rPr>
          <w:rStyle w:val="Emphasis"/>
          <w:highlight w:val="yellow"/>
        </w:rPr>
        <w:t>approaches beg the question</w:t>
      </w:r>
      <w:r w:rsidRPr="00977049">
        <w:rPr>
          <w:highlight w:val="yellow"/>
          <w:u w:val="single"/>
        </w:rPr>
        <w:t xml:space="preserve"> of</w:t>
      </w:r>
      <w:r w:rsidRPr="003F51B7">
        <w:rPr>
          <w:u w:val="single"/>
        </w:rPr>
        <w:t xml:space="preserve"> why precisely the reaction today is taking </w:t>
      </w:r>
      <w:r w:rsidRPr="00977049">
        <w:rPr>
          <w:rStyle w:val="Emphasis"/>
          <w:highlight w:val="yellow"/>
        </w:rPr>
        <w:t>the racist turn</w:t>
      </w:r>
      <w:r w:rsidRPr="00BB4C2A">
        <w:t xml:space="preserve"> </w:t>
      </w:r>
      <w:r w:rsidRPr="003F51B7">
        <w:rPr>
          <w:u w:val="single"/>
        </w:rPr>
        <w:t>that it does.</w:t>
      </w:r>
    </w:p>
    <w:p w14:paraId="3421CCDA" w14:textId="77777777" w:rsidR="003D335D" w:rsidRPr="00F7594B" w:rsidRDefault="003D335D" w:rsidP="003D335D">
      <w:pPr>
        <w:rPr>
          <w:sz w:val="14"/>
        </w:rPr>
      </w:pPr>
      <w:r w:rsidRPr="00F7594B">
        <w:rPr>
          <w:sz w:val="14"/>
        </w:rPr>
        <w:tab/>
        <w:t xml:space="preserve">As noted in subsequent chapters, the genealogy proposed in </w:t>
      </w:r>
      <w:r w:rsidRPr="008D13F6">
        <w:rPr>
          <w:u w:val="single"/>
        </w:rPr>
        <w:t>this book</w:t>
      </w:r>
      <w:r w:rsidRPr="00F7594B">
        <w:rPr>
          <w:sz w:val="14"/>
        </w:rPr>
        <w:t xml:space="preserve"> acknowledges and </w:t>
      </w:r>
      <w:r w:rsidRPr="00977049">
        <w:rPr>
          <w:b/>
          <w:bCs/>
          <w:highlight w:val="yellow"/>
          <w:u w:val="single"/>
        </w:rPr>
        <w:t>theorize</w:t>
      </w:r>
      <w:r w:rsidRPr="008D13F6">
        <w:rPr>
          <w:u w:val="single"/>
        </w:rPr>
        <w:t>s</w:t>
      </w:r>
      <w:r w:rsidRPr="00F7594B">
        <w:rPr>
          <w:sz w:val="14"/>
        </w:rPr>
        <w:t xml:space="preserve"> these </w:t>
      </w:r>
      <w:r w:rsidRPr="00977049">
        <w:rPr>
          <w:rStyle w:val="Emphasis"/>
          <w:highlight w:val="yellow"/>
        </w:rPr>
        <w:t>racist populist outbursts</w:t>
      </w:r>
      <w:r w:rsidRPr="00977049">
        <w:rPr>
          <w:highlight w:val="yellow"/>
          <w:u w:val="single"/>
        </w:rPr>
        <w:t xml:space="preserve"> as not foreign to</w:t>
      </w:r>
      <w:r w:rsidRPr="008D13F6">
        <w:rPr>
          <w:u w:val="single"/>
        </w:rPr>
        <w:t xml:space="preserve"> the popular political tradition of imperial </w:t>
      </w:r>
      <w:r w:rsidRPr="00977049">
        <w:rPr>
          <w:rStyle w:val="Emphasis"/>
          <w:highlight w:val="yellow"/>
        </w:rPr>
        <w:t>western polities</w:t>
      </w:r>
      <w:r w:rsidRPr="008D13F6">
        <w:rPr>
          <w:u w:val="single"/>
        </w:rPr>
        <w:t xml:space="preserve"> </w:t>
      </w:r>
      <w:r w:rsidRPr="00F7594B">
        <w:rPr>
          <w:sz w:val="14"/>
        </w:rPr>
        <w:t xml:space="preserve">(and not limited to the fascisms of 1930s Europe). It also studies the transformations that neoliberal globalization has brought to the myths and realities of imperial popular sovereignty21 to consider this less as a novel deterioration of a foundational principle </w:t>
      </w:r>
      <w:r w:rsidRPr="008D13F6">
        <w:rPr>
          <w:u w:val="single"/>
        </w:rPr>
        <w:t>than a bringing into relief of logics of difference and selective inclusion and exclusion that allow racial capitalism to thrive</w:t>
      </w:r>
      <w:r w:rsidRPr="00F7594B">
        <w:rPr>
          <w:sz w:val="14"/>
        </w:rPr>
        <w:t xml:space="preserve">.22 Thus, </w:t>
      </w:r>
      <w:r w:rsidRPr="008D13F6">
        <w:rPr>
          <w:u w:val="single"/>
        </w:rPr>
        <w:t xml:space="preserve">the </w:t>
      </w:r>
      <w:r w:rsidRPr="008D13F6">
        <w:rPr>
          <w:rStyle w:val="Emphasis"/>
        </w:rPr>
        <w:t>hope</w:t>
      </w:r>
      <w:r w:rsidRPr="008D13F6">
        <w:rPr>
          <w:u w:val="single"/>
        </w:rPr>
        <w:t xml:space="preserve"> is to </w:t>
      </w:r>
      <w:r w:rsidRPr="008D13F6">
        <w:rPr>
          <w:rStyle w:val="Emphasis"/>
        </w:rPr>
        <w:t xml:space="preserve">prompt </w:t>
      </w:r>
      <w:r w:rsidRPr="008D13F6">
        <w:rPr>
          <w:rStyle w:val="Emphasis"/>
        </w:rPr>
        <w:lastRenderedPageBreak/>
        <w:t>theorists</w:t>
      </w:r>
      <w:r w:rsidRPr="008D13F6">
        <w:rPr>
          <w:u w:val="single"/>
        </w:rPr>
        <w:t xml:space="preserve"> of the people and democracy who reflect on the current crisis to </w:t>
      </w:r>
      <w:r w:rsidRPr="00977049">
        <w:rPr>
          <w:rStyle w:val="Emphasis"/>
          <w:highlight w:val="yellow"/>
        </w:rPr>
        <w:t>better scrutinize the supposedly progressive</w:t>
      </w:r>
      <w:r w:rsidRPr="008D13F6">
        <w:rPr>
          <w:rStyle w:val="Emphasis"/>
        </w:rPr>
        <w:t xml:space="preserve"> historical </w:t>
      </w:r>
      <w:r w:rsidRPr="00977049">
        <w:rPr>
          <w:rStyle w:val="Emphasis"/>
          <w:highlight w:val="yellow"/>
        </w:rPr>
        <w:t>formations</w:t>
      </w:r>
      <w:r w:rsidRPr="008D13F6">
        <w:rPr>
          <w:rStyle w:val="Emphasis"/>
        </w:rPr>
        <w:t xml:space="preserve"> of peoplehood</w:t>
      </w:r>
      <w:r w:rsidRPr="008D13F6">
        <w:rPr>
          <w:u w:val="single"/>
        </w:rPr>
        <w:t xml:space="preserve"> that </w:t>
      </w:r>
      <w:r w:rsidRPr="008D13F6">
        <w:rPr>
          <w:b/>
          <w:bCs/>
          <w:u w:val="single"/>
        </w:rPr>
        <w:t>they</w:t>
      </w:r>
      <w:r w:rsidRPr="008D13F6">
        <w:rPr>
          <w:u w:val="single"/>
        </w:rPr>
        <w:t xml:space="preserve"> </w:t>
      </w:r>
      <w:r w:rsidRPr="008D13F6">
        <w:rPr>
          <w:b/>
          <w:bCs/>
          <w:u w:val="single"/>
        </w:rPr>
        <w:t>implicitly</w:t>
      </w:r>
      <w:r w:rsidRPr="008D13F6">
        <w:rPr>
          <w:u w:val="single"/>
        </w:rPr>
        <w:t xml:space="preserve"> </w:t>
      </w:r>
      <w:r w:rsidRPr="008D13F6">
        <w:rPr>
          <w:b/>
          <w:bCs/>
          <w:u w:val="single"/>
        </w:rPr>
        <w:t>contrast</w:t>
      </w:r>
      <w:r w:rsidRPr="008D13F6">
        <w:rPr>
          <w:u w:val="single"/>
        </w:rPr>
        <w:t xml:space="preserve"> with </w:t>
      </w:r>
      <w:r w:rsidRPr="008D13F6">
        <w:rPr>
          <w:rStyle w:val="Emphasis"/>
        </w:rPr>
        <w:t xml:space="preserve">the crisis </w:t>
      </w:r>
      <w:r w:rsidRPr="008D13F6">
        <w:rPr>
          <w:rStyle w:val="Emphasis"/>
          <w:i/>
          <w:iCs w:val="0"/>
        </w:rPr>
        <w:t>du jour</w:t>
      </w:r>
      <w:r w:rsidRPr="00F7594B">
        <w:rPr>
          <w:sz w:val="14"/>
        </w:rPr>
        <w:t xml:space="preserve">. The goal, in other words, is to problematize the implicit reference to past moments of popular emancipation being newly tainted by neoliberalism or other ills, as if this past was not already tainted by racialized and imperial entanglements that reappear in metamorphosed shape. To contribute to this project, </w:t>
      </w:r>
      <w:r w:rsidRPr="00F7594B">
        <w:rPr>
          <w:i/>
          <w:iCs/>
          <w:sz w:val="14"/>
        </w:rPr>
        <w:t>Democracy and Empire</w:t>
      </w:r>
      <w:r w:rsidRPr="00F7594B">
        <w:rPr>
          <w:sz w:val="14"/>
        </w:rPr>
        <w:t xml:space="preserve"> offers a historically grounded analysis of how these imperial formations imbued central concepts of political theory and traces the implications for contemporary politics and political theorizing. </w:t>
      </w:r>
    </w:p>
    <w:p w14:paraId="0FBC8E28" w14:textId="77777777" w:rsidR="003D335D" w:rsidRDefault="003D335D" w:rsidP="003D335D">
      <w:pPr>
        <w:rPr>
          <w:sz w:val="14"/>
        </w:rPr>
      </w:pPr>
      <w:r w:rsidRPr="00F7594B">
        <w:rPr>
          <w:sz w:val="14"/>
        </w:rPr>
        <w:tab/>
        <w:t xml:space="preserve">This analysis is particularly important because </w:t>
      </w:r>
      <w:r w:rsidRPr="00977049">
        <w:rPr>
          <w:b/>
          <w:bCs/>
          <w:highlight w:val="yellow"/>
          <w:u w:val="single"/>
        </w:rPr>
        <w:t>socialist</w:t>
      </w:r>
      <w:r w:rsidRPr="00101120">
        <w:rPr>
          <w:u w:val="single"/>
        </w:rPr>
        <w:t xml:space="preserve"> and popular discourses and </w:t>
      </w:r>
      <w:r w:rsidRPr="00977049">
        <w:rPr>
          <w:b/>
          <w:bCs/>
          <w:highlight w:val="yellow"/>
          <w:u w:val="single"/>
        </w:rPr>
        <w:t>practices</w:t>
      </w:r>
      <w:r w:rsidRPr="00977049">
        <w:rPr>
          <w:highlight w:val="yellow"/>
          <w:u w:val="single"/>
        </w:rPr>
        <w:t xml:space="preserve"> of</w:t>
      </w:r>
      <w:r w:rsidRPr="00101120">
        <w:rPr>
          <w:u w:val="single"/>
        </w:rPr>
        <w:t xml:space="preserve"> the </w:t>
      </w:r>
      <w:r w:rsidRPr="00101120">
        <w:rPr>
          <w:rStyle w:val="Emphasis"/>
        </w:rPr>
        <w:t xml:space="preserve">white </w:t>
      </w:r>
      <w:r w:rsidRPr="00977049">
        <w:rPr>
          <w:rStyle w:val="Emphasis"/>
          <w:highlight w:val="yellow"/>
        </w:rPr>
        <w:t>working classes</w:t>
      </w:r>
      <w:r w:rsidRPr="00977049">
        <w:rPr>
          <w:highlight w:val="yellow"/>
          <w:u w:val="single"/>
        </w:rPr>
        <w:t xml:space="preserve"> and </w:t>
      </w:r>
      <w:r w:rsidRPr="00977049">
        <w:rPr>
          <w:rStyle w:val="Emphasis"/>
          <w:highlight w:val="yellow"/>
        </w:rPr>
        <w:t>trade unions</w:t>
      </w:r>
      <w:r w:rsidRPr="00101120">
        <w:rPr>
          <w:u w:val="single"/>
        </w:rPr>
        <w:t xml:space="preserve"> directed </w:t>
      </w:r>
      <w:r w:rsidRPr="00101120">
        <w:rPr>
          <w:b/>
          <w:bCs/>
          <w:u w:val="single"/>
        </w:rPr>
        <w:t>against</w:t>
      </w:r>
      <w:r w:rsidRPr="00101120">
        <w:rPr>
          <w:u w:val="single"/>
        </w:rPr>
        <w:t xml:space="preserve"> </w:t>
      </w:r>
      <w:r w:rsidRPr="00101120">
        <w:rPr>
          <w:b/>
          <w:bCs/>
          <w:u w:val="single"/>
        </w:rPr>
        <w:t>capitalism</w:t>
      </w:r>
      <w:r w:rsidRPr="00101120">
        <w:rPr>
          <w:u w:val="single"/>
        </w:rPr>
        <w:t xml:space="preserve"> </w:t>
      </w:r>
      <w:r w:rsidRPr="00977049">
        <w:rPr>
          <w:rStyle w:val="Emphasis"/>
          <w:highlight w:val="yellow"/>
        </w:rPr>
        <w:t>coexisted with imperial ideologies of racial hierarchy</w:t>
      </w:r>
      <w:r w:rsidRPr="00977049">
        <w:rPr>
          <w:highlight w:val="yellow"/>
          <w:u w:val="single"/>
        </w:rPr>
        <w:t xml:space="preserve">, which </w:t>
      </w:r>
      <w:r w:rsidRPr="00977049">
        <w:rPr>
          <w:b/>
          <w:bCs/>
          <w:highlight w:val="yellow"/>
          <w:u w:val="single"/>
        </w:rPr>
        <w:t>diluted</w:t>
      </w:r>
      <w:r w:rsidRPr="00101120">
        <w:rPr>
          <w:u w:val="single"/>
        </w:rPr>
        <w:t xml:space="preserve"> the </w:t>
      </w:r>
      <w:r w:rsidRPr="00977049">
        <w:rPr>
          <w:b/>
          <w:bCs/>
          <w:highlight w:val="yellow"/>
          <w:u w:val="single"/>
        </w:rPr>
        <w:t>radicalism</w:t>
      </w:r>
      <w:r w:rsidRPr="00101120">
        <w:rPr>
          <w:u w:val="single"/>
        </w:rPr>
        <w:t xml:space="preserve"> of these proposals.</w:t>
      </w:r>
      <w:r w:rsidRPr="00F7594B">
        <w:rPr>
          <w:sz w:val="14"/>
        </w:rPr>
        <w:t xml:space="preserve">23 </w:t>
      </w:r>
      <w:r w:rsidRPr="00101120">
        <w:rPr>
          <w:rStyle w:val="Emphasis"/>
        </w:rPr>
        <w:t xml:space="preserve">This </w:t>
      </w:r>
      <w:r w:rsidRPr="00977049">
        <w:rPr>
          <w:rStyle w:val="Emphasis"/>
          <w:highlight w:val="yellow"/>
        </w:rPr>
        <w:t>amounted to accepting capitalism as long as it could better cater to white workers’ well-being</w:t>
      </w:r>
      <w:r w:rsidRPr="00977049">
        <w:rPr>
          <w:highlight w:val="yellow"/>
          <w:u w:val="single"/>
        </w:rPr>
        <w:t>,</w:t>
      </w:r>
      <w:r w:rsidRPr="00101120">
        <w:rPr>
          <w:u w:val="single"/>
        </w:rPr>
        <w:t xml:space="preserve"> an equation </w:t>
      </w:r>
      <w:r w:rsidRPr="00977049">
        <w:rPr>
          <w:highlight w:val="yellow"/>
          <w:u w:val="single"/>
        </w:rPr>
        <w:t xml:space="preserve">that </w:t>
      </w:r>
      <w:r w:rsidRPr="00977049">
        <w:rPr>
          <w:b/>
          <w:bCs/>
          <w:highlight w:val="yellow"/>
          <w:u w:val="single"/>
        </w:rPr>
        <w:t>required</w:t>
      </w:r>
      <w:r w:rsidRPr="00101120">
        <w:rPr>
          <w:u w:val="single"/>
        </w:rPr>
        <w:t xml:space="preserve"> the </w:t>
      </w:r>
      <w:r w:rsidRPr="00101120">
        <w:rPr>
          <w:rStyle w:val="Emphasis"/>
        </w:rPr>
        <w:t xml:space="preserve">continued </w:t>
      </w:r>
      <w:proofErr w:type="spellStart"/>
      <w:r w:rsidRPr="00977049">
        <w:rPr>
          <w:rStyle w:val="Emphasis"/>
          <w:highlight w:val="yellow"/>
        </w:rPr>
        <w:t>hyperexploitation</w:t>
      </w:r>
      <w:proofErr w:type="spellEnd"/>
      <w:r w:rsidRPr="00977049">
        <w:rPr>
          <w:rStyle w:val="Emphasis"/>
          <w:highlight w:val="yellow"/>
        </w:rPr>
        <w:t xml:space="preserve"> of racialized labor</w:t>
      </w:r>
      <w:r w:rsidRPr="00977049">
        <w:rPr>
          <w:sz w:val="14"/>
          <w:highlight w:val="yellow"/>
        </w:rPr>
        <w:t>,</w:t>
      </w:r>
      <w:r w:rsidRPr="00F7594B">
        <w:rPr>
          <w:sz w:val="14"/>
        </w:rPr>
        <w:t xml:space="preserve"> as Chapters 1 to 4 make clear.</w:t>
      </w:r>
    </w:p>
    <w:p w14:paraId="4FA65408" w14:textId="77777777" w:rsidR="003D335D" w:rsidRDefault="003D335D" w:rsidP="003D335D">
      <w:pPr>
        <w:rPr>
          <w:sz w:val="14"/>
        </w:rPr>
      </w:pPr>
    </w:p>
    <w:p w14:paraId="3AF2A1A4" w14:textId="77777777" w:rsidR="003D335D" w:rsidRPr="00570800" w:rsidRDefault="003D335D" w:rsidP="003D335D">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092FF3F0" w14:textId="77777777" w:rsidR="003D335D" w:rsidRPr="00943E13" w:rsidRDefault="003D335D" w:rsidP="003D335D">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0FADEC1F" w14:textId="77777777" w:rsidR="003D335D" w:rsidRPr="00397A78" w:rsidRDefault="003D335D" w:rsidP="003D335D">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industries </w:t>
      </w:r>
      <w:r w:rsidRPr="00977049">
        <w:rPr>
          <w:highlight w:val="yellow"/>
          <w:u w:val="single"/>
        </w:rPr>
        <w:t>in</w:t>
      </w:r>
      <w:r w:rsidRPr="008F6CA8">
        <w:rPr>
          <w:u w:val="single"/>
        </w:rPr>
        <w:t xml:space="preserve"> </w:t>
      </w:r>
      <w:r w:rsidRPr="00397A78">
        <w:rPr>
          <w:sz w:val="14"/>
        </w:rPr>
        <w:t xml:space="preserve">the greater </w:t>
      </w:r>
      <w:r w:rsidRPr="00977049">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1E482201" w14:textId="77777777" w:rsidR="003D335D" w:rsidRPr="008F6CA8" w:rsidRDefault="003D335D" w:rsidP="003D335D">
      <w:pPr>
        <w:rPr>
          <w:rStyle w:val="Emphasis"/>
        </w:rPr>
      </w:pPr>
      <w:r w:rsidRPr="00977049">
        <w:rPr>
          <w:b/>
          <w:bCs/>
          <w:highlight w:val="yellow"/>
          <w:u w:val="single"/>
        </w:rPr>
        <w:t>Despite</w:t>
      </w:r>
      <w:r w:rsidRPr="00943E13">
        <w:rPr>
          <w:u w:val="single"/>
        </w:rPr>
        <w:t xml:space="preserve"> drawing from </w:t>
      </w:r>
      <w:r w:rsidRPr="00977049">
        <w:rPr>
          <w:rStyle w:val="Emphasis"/>
          <w:highlight w:val="yellow"/>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977049">
        <w:rPr>
          <w:highlight w:val="yellow"/>
          <w:u w:val="single"/>
        </w:rPr>
        <w:t>place</w:t>
      </w:r>
      <w:r w:rsidRPr="00943E13">
        <w:rPr>
          <w:u w:val="single"/>
        </w:rPr>
        <w:t>, and</w:t>
      </w:r>
      <w:r w:rsidRPr="00397A78">
        <w:rPr>
          <w:sz w:val="14"/>
        </w:rPr>
        <w:t xml:space="preserve"> initially </w:t>
      </w:r>
      <w:r w:rsidRPr="00977049">
        <w:rPr>
          <w:b/>
          <w:bCs/>
          <w:highlight w:val="yellow"/>
          <w:u w:val="single"/>
        </w:rPr>
        <w:t>under</w:t>
      </w:r>
      <w:r w:rsidRPr="00977049">
        <w:rPr>
          <w:highlight w:val="yellow"/>
          <w:u w:val="single"/>
        </w:rPr>
        <w:t xml:space="preserve"> the </w:t>
      </w:r>
      <w:r w:rsidRPr="00977049">
        <w:rPr>
          <w:rStyle w:val="Emphasis"/>
          <w:highlight w:val="yellow"/>
        </w:rPr>
        <w:t>exact same union leadership</w:t>
      </w:r>
      <w:r w:rsidRPr="00977049">
        <w:rPr>
          <w:highlight w:val="yellow"/>
          <w:u w:val="single"/>
        </w:rPr>
        <w:t xml:space="preserve"> befo</w:t>
      </w:r>
      <w:r w:rsidRPr="00943E13">
        <w:rPr>
          <w:u w:val="single"/>
        </w:rPr>
        <w:t xml:space="preserve">re the packinghouse workers broke away, </w:t>
      </w:r>
      <w:r w:rsidRPr="00977049">
        <w:rPr>
          <w:rStyle w:val="Emphasis"/>
          <w:i/>
          <w:iCs w:val="0"/>
          <w:highlight w:val="yellow"/>
        </w:rPr>
        <w:t>the unions developed in qualitatively 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steelworkers were dominated by union 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limited their focus solely on</w:t>
      </w:r>
      <w:r w:rsidRPr="00943E13">
        <w:rPr>
          <w:u w:val="single"/>
        </w:rPr>
        <w:t xml:space="preserve"> unionizing workplaces, utilizing skilled staff members and </w:t>
      </w:r>
      <w:r w:rsidRPr="00977049">
        <w:rPr>
          <w:rStyle w:val="Emphasis"/>
          <w:sz w:val="28"/>
          <w:szCs w:val="28"/>
          <w:highlight w:val="yellow"/>
        </w:rPr>
        <w:t>lawyers to win gains for workers</w:t>
      </w:r>
      <w:r w:rsidRPr="00397A78">
        <w:rPr>
          <w:sz w:val="28"/>
          <w:szCs w:val="28"/>
          <w:u w:val="single"/>
        </w:rPr>
        <w:t xml:space="preserve">, but </w:t>
      </w:r>
      <w:r w:rsidRPr="00977049">
        <w:rPr>
          <w:b/>
          <w:bCs/>
          <w:sz w:val="28"/>
          <w:szCs w:val="28"/>
          <w:highlight w:val="yellow"/>
          <w:u w:val="single"/>
        </w:rPr>
        <w:t>at the expense of worker 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based on popular 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change conditions in the</w:t>
      </w:r>
      <w:r w:rsidRPr="008F6CA8">
        <w:rPr>
          <w:rStyle w:val="Emphasis"/>
        </w:rPr>
        <w:t xml:space="preserve"> workplace but also in the </w:t>
      </w:r>
      <w:r w:rsidRPr="00977049">
        <w:rPr>
          <w:rStyle w:val="Emphasis"/>
          <w:highlight w:val="yellow"/>
        </w:rPr>
        <w:t xml:space="preserve">communities in which workers </w:t>
      </w:r>
      <w:proofErr w:type="gramStart"/>
      <w:r w:rsidRPr="00977049">
        <w:rPr>
          <w:rStyle w:val="Emphasis"/>
          <w:highlight w:val="yellow"/>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504D3171" w14:textId="77777777" w:rsidR="003D335D" w:rsidRPr="008F6CA8" w:rsidRDefault="003D335D" w:rsidP="003D335D">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77049">
        <w:rPr>
          <w:highlight w:val="yellow"/>
          <w:u w:val="single"/>
        </w:rPr>
        <w:t xml:space="preserve">while </w:t>
      </w:r>
      <w:r w:rsidRPr="00977049">
        <w:rPr>
          <w:rStyle w:val="Emphasis"/>
          <w:highlight w:val="yellow"/>
        </w:rPr>
        <w:t>the packinghouse workers directly confronted it</w:t>
      </w:r>
      <w:r w:rsidRPr="00943E13">
        <w:rPr>
          <w:u w:val="single"/>
        </w:rPr>
        <w:t xml:space="preserve">: </w:t>
      </w:r>
      <w:r w:rsidRPr="00977049">
        <w:rPr>
          <w:highlight w:val="yellow"/>
          <w:u w:val="single"/>
        </w:rPr>
        <w:t>in</w:t>
      </w:r>
      <w:r w:rsidRPr="00943E13">
        <w:rPr>
          <w:u w:val="single"/>
        </w:rPr>
        <w:t xml:space="preserve"> </w:t>
      </w:r>
      <w:r w:rsidRPr="00977049">
        <w:rPr>
          <w:b/>
          <w:bCs/>
          <w:highlight w:val="yellow"/>
          <w:u w:val="single"/>
        </w:rPr>
        <w:lastRenderedPageBreak/>
        <w:t>1939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3C6E94EB" w14:textId="77777777" w:rsidR="003D335D" w:rsidRPr="00397A78" w:rsidRDefault="003D335D" w:rsidP="003D335D">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One saw unionism as organized from the 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7953BF2E" w14:textId="77777777" w:rsidR="003D335D" w:rsidRPr="00397A78" w:rsidRDefault="003D335D" w:rsidP="003D335D">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1CDA3050" w14:textId="77777777" w:rsidR="003D335D" w:rsidRPr="00397A78" w:rsidRDefault="003D335D" w:rsidP="003D335D">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797C366A" w14:textId="77777777" w:rsidR="003D335D" w:rsidRPr="00397A78" w:rsidRDefault="003D335D" w:rsidP="003D335D">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shopfloor.</w:t>
      </w:r>
    </w:p>
    <w:p w14:paraId="2D407A0B" w14:textId="77777777" w:rsidR="003D335D" w:rsidRPr="00397A78" w:rsidRDefault="003D335D" w:rsidP="003D335D">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iCs w:val="0"/>
          <w:highlight w:val="yellow"/>
        </w:rPr>
        <w:t>determined</w:t>
      </w:r>
      <w:r w:rsidRPr="008F6CA8">
        <w:rPr>
          <w:rStyle w:val="Emphasis"/>
          <w:i/>
          <w:iCs w:val="0"/>
        </w:rPr>
        <w:t xml:space="preserve"> subsequent </w:t>
      </w:r>
      <w:r w:rsidRPr="00977049">
        <w:rPr>
          <w:rStyle w:val="Emphasis"/>
          <w:i/>
          <w:iCs w:val="0"/>
          <w:highlight w:val="yellow"/>
        </w:rPr>
        <w:t>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1D96C34D" w14:textId="77777777" w:rsidR="003D335D" w:rsidRPr="00397A78" w:rsidRDefault="003D335D" w:rsidP="003D335D">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3BCF2981" w14:textId="77777777" w:rsidR="003D335D" w:rsidRPr="00397A78" w:rsidRDefault="003D335D" w:rsidP="003D335D">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15780D1D" w14:textId="77777777" w:rsidR="003D335D" w:rsidRPr="000408A1" w:rsidRDefault="003D335D" w:rsidP="003D335D">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.7 But our ideas about our unions must at least allow for this, if not actively encourage work on this level by all members.</w:t>
      </w:r>
      <w:r w:rsidRPr="008F6CA8">
        <w:rPr>
          <w:u w:val="single"/>
        </w:rPr>
        <w:t xml:space="preserve"> </w:t>
      </w:r>
      <w:r w:rsidRPr="008F1733">
        <w:rPr>
          <w:rStyle w:val="Emphasis"/>
        </w:rPr>
        <w:t>Key</w:t>
      </w:r>
      <w:r w:rsidRPr="008F6CA8">
        <w:rPr>
          <w:u w:val="single"/>
        </w:rPr>
        <w:t xml:space="preserve"> to this </w:t>
      </w:r>
      <w:r w:rsidRPr="008F1733">
        <w:rPr>
          <w:rStyle w:val="Emphasis"/>
        </w:rPr>
        <w:t>is</w:t>
      </w:r>
      <w:r w:rsidRPr="00570800">
        <w:rPr>
          <w:rStyle w:val="Emphasis"/>
        </w:rPr>
        <w:t xml:space="preserve"> implementing </w:t>
      </w:r>
      <w:r w:rsidRPr="008F1733">
        <w:rPr>
          <w:rStyle w:val="Emphasis"/>
        </w:rPr>
        <w:t xml:space="preserve">an educational program </w:t>
      </w:r>
      <w:r w:rsidRPr="00977049">
        <w:rPr>
          <w:rStyle w:val="Emphasis"/>
          <w:highlight w:val="yellow"/>
        </w:rPr>
        <w:t xml:space="preserve">that confronts </w:t>
      </w:r>
      <w:r w:rsidRPr="00977049">
        <w:rPr>
          <w:rStyle w:val="Emphasis"/>
          <w:highlight w:val="yellow"/>
        </w:rPr>
        <w:lastRenderedPageBreak/>
        <w:t>these issues and encourages workers to think</w:t>
      </w:r>
      <w:r w:rsidRPr="00397A78">
        <w:rPr>
          <w:sz w:val="14"/>
        </w:rPr>
        <w:t xml:space="preserve"> about how their union could work </w:t>
      </w:r>
      <w:r w:rsidRPr="00397A78">
        <w:rPr>
          <w:u w:val="single"/>
        </w:rPr>
        <w:t xml:space="preserve">to address issues key to workers </w:t>
      </w:r>
      <w:r w:rsidRPr="00977049">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399BBD72" w14:textId="77777777" w:rsidR="003D335D" w:rsidRPr="00426AC9" w:rsidRDefault="003D335D" w:rsidP="003D335D">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26BF82D3" w14:textId="77777777" w:rsidR="003D335D" w:rsidRPr="00C85F21" w:rsidRDefault="003D335D" w:rsidP="003D335D">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169-172)</w:t>
      </w:r>
    </w:p>
    <w:p w14:paraId="1C0AAC46" w14:textId="77777777" w:rsidR="003D335D" w:rsidRPr="001C30C5" w:rsidRDefault="003D335D" w:rsidP="003D335D">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607FC82D" w14:textId="77777777" w:rsidR="003D335D" w:rsidRPr="001C30C5" w:rsidRDefault="003D335D" w:rsidP="003D335D">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977049">
        <w:rPr>
          <w:rStyle w:val="Emphasis"/>
          <w:highlight w:val="yellow"/>
        </w:rPr>
        <w:t>resistance</w:t>
      </w:r>
      <w:r w:rsidRPr="00977049">
        <w:rPr>
          <w:highlight w:val="yellow"/>
          <w:u w:val="single"/>
        </w:rPr>
        <w:t xml:space="preserve"> to</w:t>
      </w:r>
      <w:r w:rsidRPr="001C30C5">
        <w:rPr>
          <w:u w:val="single"/>
        </w:rPr>
        <w:t xml:space="preserve"> the </w:t>
      </w:r>
      <w:r w:rsidRPr="00977049">
        <w:rPr>
          <w:rStyle w:val="Emphasis"/>
          <w:highlight w:val="yellow"/>
        </w:rPr>
        <w:t>Vietnam</w:t>
      </w:r>
      <w:r w:rsidRPr="001C30C5">
        <w:rPr>
          <w:u w:val="single"/>
        </w:rPr>
        <w:t xml:space="preserve"> war </w:t>
      </w:r>
      <w:r w:rsidRPr="00977049">
        <w:rPr>
          <w:highlight w:val="yellow"/>
          <w:u w:val="single"/>
        </w:rPr>
        <w:t>is</w:t>
      </w:r>
      <w:r w:rsidRPr="001C30C5">
        <w:rPr>
          <w:u w:val="single"/>
        </w:rPr>
        <w:t xml:space="preserve"> a </w:t>
      </w:r>
      <w:r w:rsidRPr="00977049">
        <w:rPr>
          <w:highlight w:val="yellow"/>
          <w:u w:val="single"/>
        </w:rPr>
        <w:t>generative</w:t>
      </w:r>
      <w:r w:rsidRPr="001C30C5">
        <w:rPr>
          <w:u w:val="single"/>
        </w:rPr>
        <w:t xml:space="preserve"> realm </w:t>
      </w:r>
      <w:r w:rsidRPr="00977049">
        <w:rPr>
          <w:highlight w:val="yellow"/>
          <w:u w:val="single"/>
        </w:rPr>
        <w:t xml:space="preserve">to consider </w:t>
      </w:r>
      <w:r w:rsidRPr="008F1733">
        <w:rPr>
          <w:rStyle w:val="Emphasis"/>
        </w:rPr>
        <w:t xml:space="preserve">potential </w:t>
      </w:r>
      <w:r w:rsidRPr="00977049">
        <w:rPr>
          <w:rStyle w:val="Emphasis"/>
          <w:highlight w:val="yellow"/>
        </w:rPr>
        <w:t>openings</w:t>
      </w:r>
      <w:r w:rsidRPr="00977049">
        <w:rPr>
          <w:highlight w:val="yellow"/>
          <w:u w:val="single"/>
        </w:rPr>
        <w:t xml:space="preserve"> that can</w:t>
      </w:r>
      <w:r w:rsidRPr="001C30C5">
        <w:rPr>
          <w:u w:val="single"/>
        </w:rPr>
        <w:t xml:space="preserve"> properly </w:t>
      </w:r>
      <w:r w:rsidRPr="00977049">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977049">
        <w:rPr>
          <w:rStyle w:val="Emphasis"/>
          <w:highlight w:val="yellow"/>
        </w:rPr>
        <w:t>projects to attain well-being at the expense</w:t>
      </w:r>
      <w:r w:rsidRPr="00977049">
        <w:rPr>
          <w:highlight w:val="yellow"/>
          <w:u w:val="single"/>
        </w:rPr>
        <w:t xml:space="preserve"> of</w:t>
      </w:r>
      <w:r w:rsidRPr="001C30C5">
        <w:rPr>
          <w:u w:val="single"/>
        </w:rPr>
        <w:t xml:space="preserve"> the exploitation of </w:t>
      </w:r>
      <w:r w:rsidRPr="00977049">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977049">
        <w:rPr>
          <w:rStyle w:val="Emphasis"/>
          <w:highlight w:val="yellow"/>
        </w:rPr>
        <w:t>theorized anew</w:t>
      </w:r>
      <w:r w:rsidRPr="00977049">
        <w:rPr>
          <w:highlight w:val="yellow"/>
          <w:u w:val="single"/>
        </w:rPr>
        <w:t xml:space="preserve"> 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212F62E1" w14:textId="77777777" w:rsidR="003D335D" w:rsidRPr="001C30C5" w:rsidRDefault="003D335D" w:rsidP="003D335D">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977049">
        <w:rPr>
          <w:b/>
          <w:bCs/>
          <w:highlight w:val="yellow"/>
          <w:u w:val="single"/>
        </w:rPr>
        <w:t>anti-imperial popular sovereignty</w:t>
      </w:r>
      <w:r w:rsidRPr="00977049">
        <w:rPr>
          <w:highlight w:val="yellow"/>
          <w:u w:val="single"/>
        </w:rPr>
        <w:t xml:space="preserve"> as a</w:t>
      </w:r>
      <w:r w:rsidRPr="001C30C5">
        <w:rPr>
          <w:u w:val="single"/>
        </w:rPr>
        <w:t xml:space="preserve"> popular </w:t>
      </w:r>
      <w:r w:rsidRPr="00977049">
        <w:rPr>
          <w:rStyle w:val="Emphasis"/>
          <w:highlight w:val="yellow"/>
        </w:rPr>
        <w:t>democratic claim to self-government</w:t>
      </w:r>
      <w:r w:rsidRPr="00977049">
        <w:rPr>
          <w:sz w:val="12"/>
          <w:highlight w:val="yellow"/>
        </w:rPr>
        <w:t xml:space="preserve"> </w:t>
      </w:r>
      <w:r w:rsidRPr="00977049">
        <w:rPr>
          <w:highlight w:val="yellow"/>
          <w:u w:val="single"/>
        </w:rPr>
        <w:t>that</w:t>
      </w:r>
      <w:r w:rsidRPr="001C30C5">
        <w:rPr>
          <w:u w:val="single"/>
        </w:rPr>
        <w:t xml:space="preserve"> actively </w:t>
      </w:r>
      <w:r w:rsidRPr="00977049">
        <w:rPr>
          <w:rStyle w:val="Emphasis"/>
          <w:highlight w:val="yellow"/>
        </w:rPr>
        <w:t>eschews elite projects of</w:t>
      </w:r>
      <w:r w:rsidRPr="001C30C5">
        <w:rPr>
          <w:rStyle w:val="Emphasis"/>
        </w:rPr>
        <w:t xml:space="preserve"> outward </w:t>
      </w:r>
      <w:r w:rsidRPr="00977049">
        <w:rPr>
          <w:rStyle w:val="Emphasis"/>
          <w:highlight w:val="yellow"/>
        </w:rPr>
        <w:t>domination</w:t>
      </w:r>
      <w:r w:rsidRPr="00977049">
        <w:rPr>
          <w:highlight w:val="yellow"/>
          <w:u w:val="single"/>
        </w:rPr>
        <w:t xml:space="preserve"> and</w:t>
      </w:r>
      <w:r w:rsidRPr="001C30C5">
        <w:rPr>
          <w:u w:val="single"/>
        </w:rPr>
        <w:t xml:space="preserve"> instead </w:t>
      </w:r>
      <w:r w:rsidRPr="00977049">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977049">
        <w:rPr>
          <w:rStyle w:val="Emphasis"/>
          <w:highlight w:val="yellow"/>
        </w:rPr>
        <w:t>The need</w:t>
      </w:r>
      <w:r w:rsidRPr="001C30C5">
        <w:rPr>
          <w:rStyle w:val="Emphasis"/>
        </w:rPr>
        <w:t xml:space="preserve"> for an anti-imperial popular sovereignty </w:t>
      </w:r>
      <w:r w:rsidRPr="00977049">
        <w:rPr>
          <w:rStyle w:val="Emphasis"/>
          <w:highlight w:val="yellow"/>
        </w:rPr>
        <w:t>is</w:t>
      </w:r>
      <w:r w:rsidRPr="001C30C5">
        <w:rPr>
          <w:rStyle w:val="Emphasis"/>
        </w:rPr>
        <w:t xml:space="preserve"> particularly </w:t>
      </w:r>
      <w:r w:rsidRPr="00977049">
        <w:rPr>
          <w:rStyle w:val="Emphasis"/>
          <w:highlight w:val="yellow"/>
        </w:rPr>
        <w:t>pronounced</w:t>
      </w:r>
      <w:r w:rsidRPr="00977049">
        <w:rPr>
          <w:highlight w:val="yellow"/>
          <w:u w:val="single"/>
        </w:rPr>
        <w:t xml:space="preserve"> in </w:t>
      </w:r>
      <w:r w:rsidRPr="00977049">
        <w:rPr>
          <w:rStyle w:val="Emphasis"/>
          <w:highlight w:val="yellow"/>
        </w:rPr>
        <w:t>wealthy countries</w:t>
      </w:r>
      <w:r w:rsidRPr="001C30C5">
        <w:rPr>
          <w:u w:val="single"/>
        </w:rPr>
        <w:t xml:space="preserve">, </w:t>
      </w:r>
      <w:r w:rsidRPr="00977049">
        <w:rPr>
          <w:highlight w:val="yellow"/>
          <w:u w:val="single"/>
        </w:rPr>
        <w:t xml:space="preserve">where </w:t>
      </w:r>
      <w:r w:rsidRPr="00977049">
        <w:rPr>
          <w:rStyle w:val="Emphasis"/>
          <w:highlight w:val="yellow"/>
        </w:rPr>
        <w:t>progressive movements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the </w:t>
      </w:r>
      <w:r w:rsidRPr="00977049">
        <w:rPr>
          <w:b/>
          <w:bCs/>
          <w:highlight w:val="yellow"/>
          <w:u w:val="single"/>
        </w:rPr>
        <w:t>domination</w:t>
      </w:r>
      <w:r w:rsidRPr="00977049">
        <w:rPr>
          <w:highlight w:val="yellow"/>
          <w:u w:val="single"/>
        </w:rPr>
        <w:t xml:space="preserve"> that </w:t>
      </w:r>
      <w:r w:rsidRPr="00977049">
        <w:rPr>
          <w:rStyle w:val="Emphasis"/>
          <w:highlight w:val="yellow"/>
        </w:rPr>
        <w:t>enables the 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31F1273C" w14:textId="77777777" w:rsidR="003D335D" w:rsidRPr="001C30C5" w:rsidRDefault="003D335D" w:rsidP="003D335D">
      <w:pPr>
        <w:rPr>
          <w:u w:val="single"/>
        </w:rPr>
      </w:pPr>
      <w:r w:rsidRPr="003A36AF">
        <w:rPr>
          <w:sz w:val="12"/>
        </w:rPr>
        <w:lastRenderedPageBreak/>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0B7AE5F1" w14:textId="77777777" w:rsidR="003D335D" w:rsidRPr="001C30C5" w:rsidRDefault="003D335D" w:rsidP="003D335D">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Vietnam aimed to curtail – </w:t>
      </w:r>
      <w:r w:rsidRPr="00977049">
        <w:rPr>
          <w:highlight w:val="yellow"/>
          <w:u w:val="single"/>
        </w:rPr>
        <w:t xml:space="preserve">and </w:t>
      </w:r>
      <w:r w:rsidRPr="00977049">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977049">
        <w:rPr>
          <w:highlight w:val="yellow"/>
          <w:u w:val="single"/>
        </w:rPr>
        <w:t xml:space="preserve">re-cognize </w:t>
      </w:r>
      <w:r w:rsidRPr="00977049">
        <w:rPr>
          <w:rStyle w:val="Emphasis"/>
          <w:highlight w:val="yellow"/>
        </w:rPr>
        <w:t xml:space="preserve">genuine </w:t>
      </w:r>
      <w:r w:rsidRPr="008F1733">
        <w:rPr>
          <w:rStyle w:val="Emphasis"/>
        </w:rPr>
        <w:t xml:space="preserve">popular </w:t>
      </w:r>
      <w:r w:rsidRPr="00977049">
        <w:rPr>
          <w:rStyle w:val="Emphasis"/>
          <w:highlight w:val="yellow"/>
        </w:rPr>
        <w:t>sovereignty as necessitating transnational</w:t>
      </w:r>
      <w:r w:rsidRPr="001C30C5">
        <w:rPr>
          <w:rStyle w:val="Emphasis"/>
        </w:rPr>
        <w:t xml:space="preserve"> democratic </w:t>
      </w:r>
      <w:r w:rsidRPr="00977049">
        <w:rPr>
          <w:rStyle w:val="Emphasis"/>
          <w:highlight w:val="yellow"/>
        </w:rPr>
        <w:t>coalition-making.</w:t>
      </w:r>
    </w:p>
    <w:p w14:paraId="04D40A6C" w14:textId="77777777" w:rsidR="003D335D" w:rsidRDefault="003D335D" w:rsidP="003D335D">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977049">
        <w:rPr>
          <w:rStyle w:val="Emphasis"/>
          <w:highlight w:val="yellow"/>
        </w:rPr>
        <w:t>to persuade</w:t>
      </w:r>
      <w:r w:rsidRPr="00FE4C26">
        <w:rPr>
          <w:rStyle w:val="Emphasis"/>
        </w:rPr>
        <w:t xml:space="preserve"> the US </w:t>
      </w:r>
      <w:r w:rsidRPr="00977049">
        <w:rPr>
          <w:rStyle w:val="Emphasis"/>
          <w:highlight w:val="yellow"/>
        </w:rPr>
        <w:t>people to withdraw their support from US</w:t>
      </w:r>
      <w:r w:rsidRPr="00FE4C26">
        <w:rPr>
          <w:rStyle w:val="Emphasis"/>
        </w:rPr>
        <w:t xml:space="preserve"> elite-based </w:t>
      </w:r>
      <w:r w:rsidRPr="00977049">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977049">
        <w:rPr>
          <w:highlight w:val="yellow"/>
          <w:u w:val="single"/>
        </w:rPr>
        <w:t xml:space="preserve">in </w:t>
      </w:r>
      <w:r w:rsidRPr="00977049">
        <w:rPr>
          <w:rStyle w:val="Emphasis"/>
          <w:highlight w:val="yellow"/>
        </w:rPr>
        <w:t>solidarity with democratic groups</w:t>
      </w:r>
      <w:r w:rsidRPr="001C30C5">
        <w:rPr>
          <w:rStyle w:val="Emphasis"/>
        </w:rPr>
        <w:t xml:space="preserve"> with</w:t>
      </w:r>
      <w:r w:rsidRPr="00977049">
        <w:rPr>
          <w:rStyle w:val="Emphasis"/>
          <w:highlight w:val="yellow"/>
        </w:rPr>
        <w:t>in</w:t>
      </w:r>
      <w:r w:rsidRPr="001C30C5">
        <w:rPr>
          <w:rStyle w:val="Emphasis"/>
        </w:rPr>
        <w:t xml:space="preserve"> the </w:t>
      </w:r>
      <w:r w:rsidRPr="00977049">
        <w:rPr>
          <w:rStyle w:val="Emphasis"/>
          <w:highlight w:val="yellow"/>
        </w:rPr>
        <w:t>countries targeted by US aggression</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0EC60F24" w14:textId="20B49EFC" w:rsidR="003D335D" w:rsidRDefault="003D335D" w:rsidP="003D335D">
      <w:pPr>
        <w:pStyle w:val="Heading3"/>
      </w:pPr>
      <w:r>
        <w:lastRenderedPageBreak/>
        <w:t>Off</w:t>
      </w:r>
    </w:p>
    <w:p w14:paraId="62BF5E22" w14:textId="2E02383B" w:rsidR="003D335D" w:rsidRPr="003D335D" w:rsidRDefault="003D335D" w:rsidP="003D335D">
      <w:r>
        <w:t>IFA CP</w:t>
      </w:r>
    </w:p>
    <w:p w14:paraId="5F3F9E0F" w14:textId="77777777" w:rsidR="003D335D" w:rsidRDefault="003D335D" w:rsidP="003D335D">
      <w:pPr>
        <w:pStyle w:val="Heading4"/>
      </w:pPr>
      <w:r w:rsidRPr="00E50737">
        <w:t xml:space="preserve">Counterplan: The United States Supreme Court </w:t>
      </w:r>
      <w:r>
        <w:t xml:space="preserve">should </w:t>
      </w:r>
      <w:r w:rsidRPr="00E50737">
        <w:t>rule to</w:t>
      </w:r>
      <w:r>
        <w:t xml:space="preserve"> enforce an International Framework Agreement on </w:t>
      </w:r>
      <w:r>
        <w:rPr>
          <w:color w:val="EE0000"/>
        </w:rPr>
        <w:t xml:space="preserve">a </w:t>
      </w:r>
      <w:proofErr w:type="spellStart"/>
      <w:r>
        <w:rPr>
          <w:color w:val="EE0000"/>
        </w:rPr>
        <w:t>fjg</w:t>
      </w:r>
      <w:proofErr w:type="spellEnd"/>
      <w:r>
        <w:rPr>
          <w:color w:val="EE0000"/>
        </w:rPr>
        <w:t xml:space="preserve"> for American Indian nations </w:t>
      </w:r>
      <w:r w:rsidRPr="00C85101">
        <w:t>under</w:t>
      </w:r>
      <w:r>
        <w:t xml:space="preserve"> Section 301 of the Labor Management Relations Act. </w:t>
      </w:r>
    </w:p>
    <w:p w14:paraId="269F9851" w14:textId="77777777" w:rsidR="003D335D" w:rsidRDefault="003D335D" w:rsidP="003D335D"/>
    <w:p w14:paraId="53A3205C" w14:textId="77777777" w:rsidR="003D335D" w:rsidRPr="00DB5884" w:rsidRDefault="003D335D" w:rsidP="003D335D">
      <w:pPr>
        <w:pStyle w:val="Heading4"/>
      </w:pPr>
      <w:r>
        <w:t xml:space="preserve">IFAs ensure companies respect </w:t>
      </w:r>
      <w:r w:rsidRPr="00F07F15">
        <w:rPr>
          <w:u w:val="single"/>
        </w:rPr>
        <w:t>core labor rights</w:t>
      </w:r>
      <w:r>
        <w:t xml:space="preserve"> – serve as a </w:t>
      </w:r>
      <w:r w:rsidRPr="00F07F15">
        <w:rPr>
          <w:u w:val="single"/>
        </w:rPr>
        <w:t>framework</w:t>
      </w:r>
      <w:r>
        <w:t xml:space="preserve"> for labor law by presenting neutrality agreements that allow unions to </w:t>
      </w:r>
      <w:r w:rsidRPr="00F07F15">
        <w:rPr>
          <w:u w:val="single"/>
        </w:rPr>
        <w:t>act as a neutral actor</w:t>
      </w:r>
      <w:r>
        <w:t xml:space="preserve">. Only the counterplan solves for adherence to </w:t>
      </w:r>
      <w:r w:rsidRPr="00F07F15">
        <w:rPr>
          <w:u w:val="single"/>
        </w:rPr>
        <w:t>ILO standards</w:t>
      </w:r>
      <w:r>
        <w:t xml:space="preserve">. </w:t>
      </w:r>
    </w:p>
    <w:p w14:paraId="341D4775" w14:textId="77777777" w:rsidR="003D335D" w:rsidRDefault="003D335D" w:rsidP="003D335D">
      <w:pPr>
        <w:rPr>
          <w:rStyle w:val="Style13ptBold"/>
        </w:rPr>
      </w:pPr>
      <w:r w:rsidRPr="00721000">
        <w:rPr>
          <w:rStyle w:val="Style13ptBold"/>
        </w:rPr>
        <w:t xml:space="preserve">Coleman, </w:t>
      </w:r>
      <w:r>
        <w:rPr>
          <w:rStyle w:val="Style13ptBold"/>
        </w:rPr>
        <w:t>10</w:t>
      </w:r>
    </w:p>
    <w:p w14:paraId="624B2BC5" w14:textId="77777777" w:rsidR="003D335D" w:rsidRDefault="003D335D" w:rsidP="003D335D">
      <w:r w:rsidRPr="00721000">
        <w:t>[Sarah Coleman --</w:t>
      </w:r>
      <w:r>
        <w:t xml:space="preserve"> </w:t>
      </w:r>
      <w:r w:rsidRPr="008F2FD6">
        <w:t>J.D. Candidate, Columbia Law Schoo</w:t>
      </w:r>
      <w:r>
        <w:t xml:space="preserve">l. </w:t>
      </w:r>
      <w:r w:rsidRPr="00721000">
        <w:t xml:space="preserve"> </w:t>
      </w:r>
      <w:r>
        <w:t xml:space="preserve">“ENFORCING INTERNATIONAL FRAMEWORK AGREEMENTS IN U.S. COURTS: A CONTRACT ANALYSIS,”  Columbia Human Rights Law Review, 2010, </w:t>
      </w:r>
      <w:hyperlink r:id="rId9" w:history="1">
        <w:r w:rsidRPr="001C3147">
          <w:rPr>
            <w:rStyle w:val="Hyperlink"/>
          </w:rPr>
          <w:t>https://heinonline.org/HOL/Page?collection=journals&amp;handle=hein.journals/colhr41&amp;id=605&amp;men_tab=srchresults</w:t>
        </w:r>
      </w:hyperlink>
      <w:r>
        <w:t xml:space="preserve">, accessed 9/2/2025] </w:t>
      </w:r>
    </w:p>
    <w:p w14:paraId="78DAFD5A" w14:textId="77777777" w:rsidR="003D335D" w:rsidRDefault="003D335D" w:rsidP="003D335D"/>
    <w:p w14:paraId="04366F45" w14:textId="77777777" w:rsidR="003D335D" w:rsidRPr="005E61CF" w:rsidRDefault="003D335D" w:rsidP="003D335D">
      <w:pPr>
        <w:rPr>
          <w:sz w:val="10"/>
        </w:rPr>
      </w:pPr>
      <w:r w:rsidRPr="005E61CF">
        <w:rPr>
          <w:sz w:val="10"/>
        </w:rPr>
        <w:t>I. INTRODUCTION</w:t>
      </w:r>
    </w:p>
    <w:p w14:paraId="37574A10" w14:textId="77777777" w:rsidR="003D335D" w:rsidRDefault="003D335D" w:rsidP="003D335D">
      <w:r w:rsidRPr="005B2D24">
        <w:rPr>
          <w:rStyle w:val="StyleUnderline"/>
        </w:rPr>
        <w:t>International Framework Agreements (</w:t>
      </w:r>
      <w:r w:rsidRPr="00E06F25">
        <w:rPr>
          <w:rStyle w:val="StyleUnderline"/>
          <w:highlight w:val="yellow"/>
        </w:rPr>
        <w:t>IFAs</w:t>
      </w:r>
      <w:r w:rsidRPr="005B2D24">
        <w:rPr>
          <w:rStyle w:val="StyleUnderline"/>
        </w:rPr>
        <w:t xml:space="preserve">) </w:t>
      </w:r>
      <w:r w:rsidRPr="00E06F25">
        <w:rPr>
          <w:rStyle w:val="StyleUnderline"/>
          <w:highlight w:val="yellow"/>
        </w:rPr>
        <w:t>have developed</w:t>
      </w:r>
      <w:r w:rsidRPr="005E61CF">
        <w:rPr>
          <w:sz w:val="10"/>
        </w:rPr>
        <w:t xml:space="preserve"> over the last two decades </w:t>
      </w:r>
      <w:r w:rsidRPr="00E06F25">
        <w:rPr>
          <w:rStyle w:val="StyleUnderline"/>
          <w:highlight w:val="yellow"/>
        </w:rPr>
        <w:t>in response to economic globalization</w:t>
      </w:r>
      <w:r w:rsidRPr="005B2D24">
        <w:rPr>
          <w:rStyle w:val="StyleUnderline"/>
        </w:rPr>
        <w:t xml:space="preserve"> and</w:t>
      </w:r>
      <w:r w:rsidRPr="005E61CF">
        <w:rPr>
          <w:sz w:val="10"/>
        </w:rPr>
        <w:t xml:space="preserve"> the </w:t>
      </w:r>
      <w:r w:rsidRPr="005B2D24">
        <w:rPr>
          <w:rStyle w:val="StyleUnderline"/>
        </w:rPr>
        <w:t>rise of flexible forms of production</w:t>
      </w:r>
      <w:r w:rsidRPr="005E61CF">
        <w:rPr>
          <w:sz w:val="10"/>
        </w:rPr>
        <w:t xml:space="preserve">. These </w:t>
      </w:r>
      <w:r w:rsidRPr="00E06F25">
        <w:rPr>
          <w:rStyle w:val="StyleUnderline"/>
          <w:highlight w:val="yellow"/>
        </w:rPr>
        <w:t xml:space="preserve">agreements are signed between </w:t>
      </w:r>
      <w:r w:rsidRPr="00E06F25">
        <w:rPr>
          <w:rStyle w:val="Emphasis"/>
          <w:highlight w:val="yellow"/>
        </w:rPr>
        <w:t>multinational companies</w:t>
      </w:r>
      <w:r w:rsidRPr="005B2D24">
        <w:rPr>
          <w:rStyle w:val="StyleUnderline"/>
        </w:rPr>
        <w:t xml:space="preserve"> (MNCs) </w:t>
      </w:r>
      <w:r w:rsidRPr="00E06F25">
        <w:rPr>
          <w:rStyle w:val="StyleUnderline"/>
          <w:highlight w:val="yellow"/>
        </w:rPr>
        <w:t xml:space="preserve">and </w:t>
      </w:r>
      <w:r w:rsidRPr="00F07F15">
        <w:rPr>
          <w:rStyle w:val="Emphasis"/>
        </w:rPr>
        <w:t>Global Unions</w:t>
      </w:r>
      <w:r w:rsidRPr="005B2D24">
        <w:rPr>
          <w:rStyle w:val="StyleUnderline"/>
        </w:rPr>
        <w:t xml:space="preserve"> </w:t>
      </w:r>
      <w:r w:rsidRPr="00E06F25">
        <w:rPr>
          <w:rStyle w:val="StyleUnderline"/>
          <w:highlight w:val="yellow"/>
        </w:rPr>
        <w:t>(GUs) to ensure the companies’ respect for</w:t>
      </w:r>
      <w:r w:rsidRPr="005E61CF">
        <w:rPr>
          <w:sz w:val="10"/>
        </w:rPr>
        <w:t xml:space="preserve"> the </w:t>
      </w:r>
      <w:r w:rsidRPr="00E06F25">
        <w:rPr>
          <w:rStyle w:val="Emphasis"/>
          <w:highlight w:val="yellow"/>
        </w:rPr>
        <w:t>core labor rights</w:t>
      </w:r>
      <w:r w:rsidRPr="00E06F25">
        <w:rPr>
          <w:sz w:val="10"/>
          <w:highlight w:val="yellow"/>
        </w:rPr>
        <w:t xml:space="preserve"> </w:t>
      </w:r>
      <w:r w:rsidRPr="00E06F25">
        <w:rPr>
          <w:rStyle w:val="StyleUnderline"/>
          <w:highlight w:val="yellow"/>
        </w:rPr>
        <w:t>as articulated by the</w:t>
      </w:r>
      <w:r w:rsidRPr="005E61CF">
        <w:rPr>
          <w:sz w:val="10"/>
        </w:rPr>
        <w:t xml:space="preserve"> International </w:t>
      </w:r>
      <w:proofErr w:type="spellStart"/>
      <w:r w:rsidRPr="005E61CF">
        <w:rPr>
          <w:sz w:val="10"/>
        </w:rPr>
        <w:t>Labour</w:t>
      </w:r>
      <w:proofErr w:type="spellEnd"/>
      <w:r w:rsidRPr="005E61CF">
        <w:rPr>
          <w:sz w:val="10"/>
        </w:rPr>
        <w:t xml:space="preserve"> Organization (</w:t>
      </w:r>
      <w:r w:rsidRPr="00E06F25">
        <w:rPr>
          <w:rStyle w:val="Emphasis"/>
          <w:highlight w:val="yellow"/>
        </w:rPr>
        <w:t>ILO</w:t>
      </w:r>
      <w:r w:rsidRPr="00C85101">
        <w:rPr>
          <w:sz w:val="10"/>
        </w:rPr>
        <w:t xml:space="preserve">), although some agreements go beyond these rights. </w:t>
      </w:r>
      <w:r w:rsidRPr="005E61CF">
        <w:rPr>
          <w:rStyle w:val="StyleUnderline"/>
        </w:rPr>
        <w:t>Core labor rights include</w:t>
      </w:r>
      <w:r w:rsidRPr="00C85101">
        <w:rPr>
          <w:sz w:val="10"/>
        </w:rPr>
        <w:t xml:space="preserve"> (1) </w:t>
      </w:r>
      <w:r w:rsidRPr="005E61CF">
        <w:rPr>
          <w:rStyle w:val="Emphasis"/>
        </w:rPr>
        <w:t>freedom of association</w:t>
      </w:r>
      <w:r w:rsidRPr="00C85101">
        <w:rPr>
          <w:sz w:val="10"/>
        </w:rPr>
        <w:t xml:space="preserve"> </w:t>
      </w:r>
      <w:r w:rsidRPr="005E61CF">
        <w:rPr>
          <w:rStyle w:val="StyleUnderline"/>
        </w:rPr>
        <w:t>and</w:t>
      </w:r>
      <w:r w:rsidRPr="00C85101">
        <w:rPr>
          <w:sz w:val="10"/>
        </w:rPr>
        <w:t xml:space="preserve"> the </w:t>
      </w:r>
      <w:r w:rsidRPr="005E61CF">
        <w:rPr>
          <w:rStyle w:val="StyleUnderline"/>
        </w:rPr>
        <w:t>effective right of collective bargaining</w:t>
      </w:r>
      <w:r w:rsidRPr="00C85101">
        <w:rPr>
          <w:sz w:val="10"/>
        </w:rPr>
        <w:t xml:space="preserve">; (2) a </w:t>
      </w:r>
      <w:r w:rsidRPr="005E61CF">
        <w:rPr>
          <w:rStyle w:val="StyleUnderline"/>
        </w:rPr>
        <w:t xml:space="preserve">prohibition on </w:t>
      </w:r>
      <w:r w:rsidRPr="005E61CF">
        <w:rPr>
          <w:rStyle w:val="Emphasis"/>
        </w:rPr>
        <w:t>forced or compulsory labor</w:t>
      </w:r>
      <w:r w:rsidRPr="00C85101">
        <w:rPr>
          <w:sz w:val="10"/>
        </w:rPr>
        <w:t xml:space="preserve">; (3) </w:t>
      </w:r>
      <w:r w:rsidRPr="00C85101">
        <w:rPr>
          <w:rStyle w:val="StyleUnderline"/>
        </w:rPr>
        <w:t>effective abolition of child labor;</w:t>
      </w:r>
      <w:r w:rsidRPr="00C85101">
        <w:rPr>
          <w:sz w:val="10"/>
        </w:rPr>
        <w:t xml:space="preserve"> and (4) </w:t>
      </w:r>
      <w:r w:rsidRPr="00C85101">
        <w:rPr>
          <w:rStyle w:val="StyleUnderline"/>
        </w:rPr>
        <w:t>elimination of discrimination with respect to employment or occupation</w:t>
      </w:r>
      <w:r w:rsidRPr="00C85101">
        <w:rPr>
          <w:sz w:val="10"/>
        </w:rPr>
        <w:t xml:space="preserve">. Thus far, most </w:t>
      </w:r>
      <w:r w:rsidRPr="00C85101">
        <w:rPr>
          <w:rStyle w:val="StyleUnderline"/>
        </w:rPr>
        <w:t>IFAs have been signed by MNCs headquartered in Europe</w:t>
      </w:r>
      <w:r w:rsidRPr="00C85101">
        <w:rPr>
          <w:sz w:val="10"/>
        </w:rPr>
        <w:t xml:space="preserve">, though there is </w:t>
      </w:r>
      <w:r w:rsidRPr="00C85101">
        <w:rPr>
          <w:rStyle w:val="Emphasis"/>
        </w:rPr>
        <w:t>one agreement signed by a U.S.-based multinational</w:t>
      </w:r>
      <w:r w:rsidRPr="00C85101">
        <w:rPr>
          <w:sz w:val="10"/>
        </w:rPr>
        <w:t>.1</w:t>
      </w:r>
    </w:p>
    <w:p w14:paraId="2AC110CB" w14:textId="77777777" w:rsidR="003D335D" w:rsidRDefault="003D335D" w:rsidP="003D335D">
      <w:r w:rsidRPr="00C85101">
        <w:rPr>
          <w:rStyle w:val="StyleUnderline"/>
        </w:rPr>
        <w:t>For a company</w:t>
      </w:r>
      <w:r w:rsidRPr="00C85101">
        <w:rPr>
          <w:sz w:val="10"/>
        </w:rPr>
        <w:t xml:space="preserve">, </w:t>
      </w:r>
      <w:r w:rsidRPr="00E06F25">
        <w:rPr>
          <w:rStyle w:val="StyleUnderline"/>
          <w:highlight w:val="yellow"/>
        </w:rPr>
        <w:t>IFAs</w:t>
      </w:r>
      <w:r w:rsidRPr="00C85101">
        <w:rPr>
          <w:rStyle w:val="StyleUnderline"/>
        </w:rPr>
        <w:t xml:space="preserve"> can help to strengthen</w:t>
      </w:r>
      <w:r w:rsidRPr="00C85101">
        <w:rPr>
          <w:sz w:val="10"/>
        </w:rPr>
        <w:t xml:space="preserve"> its </w:t>
      </w:r>
      <w:r w:rsidRPr="00C85101">
        <w:rPr>
          <w:rStyle w:val="Emphasis"/>
        </w:rPr>
        <w:t>competitiveness</w:t>
      </w:r>
      <w:r w:rsidRPr="00C85101">
        <w:rPr>
          <w:sz w:val="10"/>
        </w:rPr>
        <w:t xml:space="preserve"> </w:t>
      </w:r>
      <w:r w:rsidRPr="00C85101">
        <w:rPr>
          <w:rStyle w:val="StyleUnderline"/>
        </w:rPr>
        <w:t xml:space="preserve">in global markets with regard to </w:t>
      </w:r>
      <w:r w:rsidRPr="00C85101">
        <w:rPr>
          <w:rStyle w:val="Emphasis"/>
        </w:rPr>
        <w:t>ethical standards</w:t>
      </w:r>
      <w:r w:rsidRPr="00C85101">
        <w:rPr>
          <w:sz w:val="10"/>
        </w:rPr>
        <w:t xml:space="preserve"> and </w:t>
      </w:r>
      <w:r w:rsidRPr="00E06F25">
        <w:rPr>
          <w:rStyle w:val="StyleUnderline"/>
          <w:highlight w:val="yellow"/>
        </w:rPr>
        <w:t>serve as</w:t>
      </w:r>
      <w:r w:rsidRPr="00C85101">
        <w:rPr>
          <w:sz w:val="10"/>
        </w:rPr>
        <w:t xml:space="preserve"> a </w:t>
      </w:r>
      <w:r w:rsidRPr="00E06F25">
        <w:rPr>
          <w:rStyle w:val="StyleUnderline"/>
          <w:highlight w:val="yellow"/>
        </w:rPr>
        <w:t>framework</w:t>
      </w:r>
      <w:r w:rsidRPr="00C85101">
        <w:rPr>
          <w:sz w:val="10"/>
        </w:rPr>
        <w:t xml:space="preserve"> and signal </w:t>
      </w:r>
      <w:r w:rsidRPr="00E06F25">
        <w:rPr>
          <w:rStyle w:val="StyleUnderline"/>
          <w:highlight w:val="yellow"/>
        </w:rPr>
        <w:t>for</w:t>
      </w:r>
      <w:r w:rsidRPr="00C85101">
        <w:rPr>
          <w:sz w:val="10"/>
        </w:rPr>
        <w:t xml:space="preserve"> the </w:t>
      </w:r>
      <w:r w:rsidRPr="00E06F25">
        <w:rPr>
          <w:rStyle w:val="StyleUnderline"/>
          <w:highlight w:val="yellow"/>
        </w:rPr>
        <w:t>company’s commitment to</w:t>
      </w:r>
      <w:r w:rsidRPr="00C85101">
        <w:rPr>
          <w:sz w:val="10"/>
        </w:rPr>
        <w:t xml:space="preserve"> corporate </w:t>
      </w:r>
      <w:r w:rsidRPr="00E06F25">
        <w:rPr>
          <w:rStyle w:val="StyleUnderline"/>
          <w:highlight w:val="yellow"/>
        </w:rPr>
        <w:t xml:space="preserve">social responsibility aimed at </w:t>
      </w:r>
      <w:r w:rsidRPr="00E06F25">
        <w:rPr>
          <w:rStyle w:val="Emphasis"/>
          <w:highlight w:val="yellow"/>
        </w:rPr>
        <w:t>consumers,</w:t>
      </w:r>
      <w:r w:rsidRPr="00E06F25">
        <w:rPr>
          <w:rStyle w:val="StyleUnderline"/>
          <w:highlight w:val="yellow"/>
        </w:rPr>
        <w:t xml:space="preserve"> </w:t>
      </w:r>
      <w:r w:rsidRPr="00E06F25">
        <w:rPr>
          <w:rStyle w:val="Emphasis"/>
          <w:highlight w:val="yellow"/>
        </w:rPr>
        <w:t>clients</w:t>
      </w:r>
      <w:r w:rsidRPr="00E06F25">
        <w:rPr>
          <w:rStyle w:val="StyleUnderline"/>
          <w:highlight w:val="yellow"/>
        </w:rPr>
        <w:t>,</w:t>
      </w:r>
      <w:r w:rsidRPr="00E06F25">
        <w:rPr>
          <w:rStyle w:val="Emphasis"/>
          <w:highlight w:val="yellow"/>
        </w:rPr>
        <w:t xml:space="preserve"> governments</w:t>
      </w:r>
      <w:r w:rsidRPr="00E06F25">
        <w:rPr>
          <w:rStyle w:val="StyleUnderline"/>
          <w:highlight w:val="yellow"/>
        </w:rPr>
        <w:t>, and</w:t>
      </w:r>
      <w:r w:rsidRPr="00C85101">
        <w:rPr>
          <w:sz w:val="10"/>
        </w:rPr>
        <w:t xml:space="preserve"> non-governmental organizations (</w:t>
      </w:r>
      <w:r w:rsidRPr="00E06F25">
        <w:rPr>
          <w:rStyle w:val="Emphasis"/>
          <w:highlight w:val="yellow"/>
        </w:rPr>
        <w:t>NGOs</w:t>
      </w:r>
      <w:r w:rsidRPr="00C85101">
        <w:rPr>
          <w:sz w:val="10"/>
        </w:rPr>
        <w:t xml:space="preserve">).2 Global Unions utilize IFAs primarily as a tool for organizing, as a way to foster a social dialogue with corporations’ headquarters, and as a way to bypass hostile local management.3 </w:t>
      </w:r>
      <w:r w:rsidRPr="00C85101">
        <w:rPr>
          <w:rStyle w:val="StyleUnderline"/>
        </w:rPr>
        <w:t>IFAs</w:t>
      </w:r>
      <w:r w:rsidRPr="00C85101">
        <w:rPr>
          <w:sz w:val="10"/>
        </w:rPr>
        <w:t xml:space="preserve"> are not collective agreements as such, but </w:t>
      </w:r>
      <w:r w:rsidRPr="00C85101">
        <w:rPr>
          <w:rStyle w:val="StyleUnderline"/>
        </w:rPr>
        <w:t>serve</w:t>
      </w:r>
      <w:r w:rsidRPr="00C85101">
        <w:rPr>
          <w:sz w:val="10"/>
        </w:rPr>
        <w:t xml:space="preserve"> a </w:t>
      </w:r>
      <w:r w:rsidRPr="00C85101">
        <w:rPr>
          <w:rStyle w:val="StyleUnderline"/>
        </w:rPr>
        <w:t>function similar to neutrality agreements in</w:t>
      </w:r>
      <w:r w:rsidRPr="00C85101">
        <w:rPr>
          <w:sz w:val="10"/>
        </w:rPr>
        <w:t xml:space="preserve"> the </w:t>
      </w:r>
      <w:r w:rsidRPr="00C85101">
        <w:rPr>
          <w:rStyle w:val="StyleUnderline"/>
        </w:rPr>
        <w:t>domestic context</w:t>
      </w:r>
      <w:r w:rsidRPr="00C85101">
        <w:rPr>
          <w:sz w:val="10"/>
        </w:rPr>
        <w:t>—</w:t>
      </w:r>
      <w:r w:rsidRPr="00C85101">
        <w:rPr>
          <w:rStyle w:val="Emphasis"/>
        </w:rPr>
        <w:t>they remove employer hostility as a factor affecting employees’ decision to unionize</w:t>
      </w:r>
      <w:r w:rsidRPr="00C85101">
        <w:rPr>
          <w:sz w:val="10"/>
        </w:rPr>
        <w:t xml:space="preserve">.4 </w:t>
      </w:r>
      <w:r w:rsidRPr="002D4D0B">
        <w:rPr>
          <w:rStyle w:val="StyleUnderline"/>
        </w:rPr>
        <w:t>IF</w:t>
      </w:r>
      <w:r w:rsidRPr="00C85101">
        <w:rPr>
          <w:rStyle w:val="StyleUnderline"/>
        </w:rPr>
        <w:t>As</w:t>
      </w:r>
      <w:r w:rsidRPr="00C85101">
        <w:rPr>
          <w:sz w:val="10"/>
        </w:rPr>
        <w:t xml:space="preserve"> can </w:t>
      </w:r>
      <w:r w:rsidRPr="00C85101">
        <w:rPr>
          <w:rStyle w:val="StyleUnderline"/>
        </w:rPr>
        <w:t>help to reduce concerns about</w:t>
      </w:r>
      <w:r w:rsidRPr="00C85101">
        <w:rPr>
          <w:sz w:val="10"/>
        </w:rPr>
        <w:t xml:space="preserve"> a “</w:t>
      </w:r>
      <w:r w:rsidRPr="00C85101">
        <w:rPr>
          <w:rStyle w:val="StyleUnderline"/>
        </w:rPr>
        <w:t>race to the bottom</w:t>
      </w:r>
      <w:r w:rsidRPr="00C85101">
        <w:rPr>
          <w:sz w:val="10"/>
        </w:rPr>
        <w:t>” because companies will not have as strong a motive to relocate their operations to a country with more lax labor standards since the MNC is bound to respect the same core labor rights in all countries.</w:t>
      </w:r>
    </w:p>
    <w:p w14:paraId="4BAE1270" w14:textId="77777777" w:rsidR="003D335D" w:rsidRPr="00C85101" w:rsidRDefault="003D335D" w:rsidP="003D335D">
      <w:pPr>
        <w:rPr>
          <w:sz w:val="2"/>
          <w:szCs w:val="2"/>
        </w:rPr>
      </w:pPr>
      <w:r w:rsidRPr="00C85101">
        <w:rPr>
          <w:sz w:val="2"/>
          <w:szCs w:val="2"/>
        </w:rPr>
        <w:t>The legal enforceability of IFAs is still in doubt. The agreements themselves usually take one of three approaches to monitoring compliance: 1) management ensures compliance, with the unions reporting violations to designated management authorities; 2) management and trade union representatives form a monitoring group responsible for implementing and monitoring the agreement and addressing disputes and violations before conflicts arise; or 3) reports containing evaluations of compliance are presented and discussed in annual European Works Council meetings.5 It is sometimes argued that IFAs cannot be enforced in court because the agreements are “voluntary” or because they are collaborative tools that establish a framework for dialogue and that give unions an opening to use international pressure to help solve local organizing problems and disputes.</w:t>
      </w:r>
    </w:p>
    <w:p w14:paraId="70063298" w14:textId="77777777" w:rsidR="003D335D" w:rsidRDefault="003D335D" w:rsidP="003D335D">
      <w:r w:rsidRPr="00C85101">
        <w:rPr>
          <w:sz w:val="10"/>
        </w:rPr>
        <w:t xml:space="preserve">This Note will argue that </w:t>
      </w:r>
      <w:r w:rsidRPr="00E06F25">
        <w:rPr>
          <w:rStyle w:val="StyleUnderline"/>
          <w:highlight w:val="yellow"/>
        </w:rPr>
        <w:t>IFAs</w:t>
      </w:r>
      <w:r w:rsidRPr="00C85101">
        <w:rPr>
          <w:rStyle w:val="StyleUnderline"/>
        </w:rPr>
        <w:t xml:space="preserve"> can be </w:t>
      </w:r>
      <w:r w:rsidRPr="00E06F25">
        <w:rPr>
          <w:rStyle w:val="StyleUnderline"/>
          <w:highlight w:val="yellow"/>
        </w:rPr>
        <w:t xml:space="preserve">enforced under Section 301 of the </w:t>
      </w:r>
      <w:r w:rsidRPr="00E06F25">
        <w:rPr>
          <w:rStyle w:val="Emphasis"/>
          <w:highlight w:val="yellow"/>
        </w:rPr>
        <w:t>L</w:t>
      </w:r>
      <w:r w:rsidRPr="00C85101">
        <w:rPr>
          <w:rStyle w:val="StyleUnderline"/>
        </w:rPr>
        <w:t xml:space="preserve">abor </w:t>
      </w:r>
      <w:r w:rsidRPr="00E06F25">
        <w:rPr>
          <w:rStyle w:val="Emphasis"/>
          <w:highlight w:val="yellow"/>
        </w:rPr>
        <w:t>M</w:t>
      </w:r>
      <w:r w:rsidRPr="00C85101">
        <w:rPr>
          <w:rStyle w:val="StyleUnderline"/>
        </w:rPr>
        <w:t xml:space="preserve">anagement </w:t>
      </w:r>
      <w:r w:rsidRPr="00E06F25">
        <w:rPr>
          <w:rStyle w:val="Emphasis"/>
          <w:highlight w:val="yellow"/>
        </w:rPr>
        <w:t>R</w:t>
      </w:r>
      <w:r w:rsidRPr="00C85101">
        <w:rPr>
          <w:rStyle w:val="StyleUnderline"/>
        </w:rPr>
        <w:t xml:space="preserve">elations </w:t>
      </w:r>
      <w:r w:rsidRPr="00E06F25">
        <w:rPr>
          <w:rStyle w:val="Emphasis"/>
          <w:highlight w:val="yellow"/>
        </w:rPr>
        <w:t>A</w:t>
      </w:r>
      <w:r w:rsidRPr="00C85101">
        <w:rPr>
          <w:rStyle w:val="StyleUnderline"/>
        </w:rPr>
        <w:t xml:space="preserve">ct </w:t>
      </w:r>
      <w:r w:rsidRPr="00E06F25">
        <w:rPr>
          <w:rStyle w:val="StyleUnderline"/>
          <w:highlight w:val="yellow"/>
        </w:rPr>
        <w:t>as a labor agreement in U.S. federal courts</w:t>
      </w:r>
      <w:r w:rsidRPr="00C85101">
        <w:rPr>
          <w:sz w:val="10"/>
        </w:rPr>
        <w:t xml:space="preserve">. U.S. </w:t>
      </w:r>
      <w:r w:rsidRPr="00C85101">
        <w:rPr>
          <w:rStyle w:val="StyleUnderline"/>
        </w:rPr>
        <w:t xml:space="preserve">courts can exercise </w:t>
      </w:r>
      <w:r w:rsidRPr="00C85101">
        <w:rPr>
          <w:rStyle w:val="Emphasis"/>
        </w:rPr>
        <w:t>jurisdiction</w:t>
      </w:r>
      <w:r w:rsidRPr="00C85101">
        <w:rPr>
          <w:rStyle w:val="StyleUnderline"/>
        </w:rPr>
        <w:t xml:space="preserve"> over both of the parties</w:t>
      </w:r>
      <w:r w:rsidRPr="00C85101">
        <w:rPr>
          <w:sz w:val="10"/>
        </w:rPr>
        <w:t xml:space="preserve">, and the agreements are supported by valuable consideration from both sides. </w:t>
      </w:r>
      <w:r w:rsidRPr="00E06F25">
        <w:rPr>
          <w:rStyle w:val="Emphasis"/>
          <w:highlight w:val="yellow"/>
        </w:rPr>
        <w:t>IFAs are not “voluntary</w:t>
      </w:r>
      <w:r w:rsidRPr="00C85101">
        <w:rPr>
          <w:sz w:val="10"/>
        </w:rPr>
        <w:t xml:space="preserve">” in the sense of being a gratuitous promise by the company. In essence, the </w:t>
      </w:r>
      <w:r w:rsidRPr="00C85101">
        <w:rPr>
          <w:rStyle w:val="StyleUnderline"/>
        </w:rPr>
        <w:t xml:space="preserve">company agrees to respect core labor rights and not to interfere with </w:t>
      </w:r>
      <w:r w:rsidRPr="00C85101">
        <w:rPr>
          <w:sz w:val="10"/>
        </w:rPr>
        <w:t xml:space="preserve">the </w:t>
      </w:r>
      <w:r w:rsidRPr="00C85101">
        <w:rPr>
          <w:rStyle w:val="StyleUnderline"/>
        </w:rPr>
        <w:t>exercise of them</w:t>
      </w:r>
      <w:r w:rsidRPr="00C85101">
        <w:rPr>
          <w:sz w:val="10"/>
        </w:rPr>
        <w:t xml:space="preserve">. </w:t>
      </w:r>
      <w:r w:rsidRPr="00C85101">
        <w:rPr>
          <w:rStyle w:val="StyleUnderline"/>
        </w:rPr>
        <w:t>In return</w:t>
      </w:r>
      <w:r w:rsidRPr="00C85101">
        <w:rPr>
          <w:sz w:val="10"/>
        </w:rPr>
        <w:t xml:space="preserve">, the </w:t>
      </w:r>
      <w:r w:rsidRPr="00C85101">
        <w:rPr>
          <w:rStyle w:val="StyleUnderline"/>
        </w:rPr>
        <w:t xml:space="preserve">union agrees not to engage in </w:t>
      </w:r>
      <w:r w:rsidRPr="00C85101">
        <w:rPr>
          <w:rStyle w:val="Emphasis"/>
        </w:rPr>
        <w:t>negative publicity campaigns</w:t>
      </w:r>
      <w:r w:rsidRPr="00C85101">
        <w:rPr>
          <w:sz w:val="10"/>
        </w:rPr>
        <w:t xml:space="preserve"> </w:t>
      </w:r>
      <w:r w:rsidRPr="00C85101">
        <w:rPr>
          <w:rStyle w:val="StyleUnderline"/>
        </w:rPr>
        <w:t>that damage the company’s reputation and affect profitability</w:t>
      </w:r>
      <w:r w:rsidRPr="00C85101">
        <w:rPr>
          <w:sz w:val="10"/>
        </w:rPr>
        <w:t xml:space="preserve">. </w:t>
      </w:r>
      <w:r w:rsidRPr="00E06F25">
        <w:rPr>
          <w:rStyle w:val="StyleUnderline"/>
          <w:highlight w:val="yellow"/>
        </w:rPr>
        <w:t>ILO</w:t>
      </w:r>
      <w:r w:rsidRPr="00C85101">
        <w:rPr>
          <w:rStyle w:val="StyleUnderline"/>
        </w:rPr>
        <w:t xml:space="preserve"> </w:t>
      </w:r>
      <w:r w:rsidRPr="00C85101">
        <w:rPr>
          <w:rStyle w:val="Emphasis"/>
        </w:rPr>
        <w:t>Declarations</w:t>
      </w:r>
      <w:r w:rsidRPr="00C85101">
        <w:rPr>
          <w:rStyle w:val="StyleUnderline"/>
        </w:rPr>
        <w:t xml:space="preserve">, </w:t>
      </w:r>
      <w:r w:rsidRPr="00C85101">
        <w:rPr>
          <w:rStyle w:val="Emphasis"/>
        </w:rPr>
        <w:t>Recommendations</w:t>
      </w:r>
      <w:r w:rsidRPr="00C85101">
        <w:rPr>
          <w:rStyle w:val="StyleUnderline"/>
        </w:rPr>
        <w:t xml:space="preserve">, and </w:t>
      </w:r>
      <w:r w:rsidRPr="00C85101">
        <w:rPr>
          <w:rStyle w:val="Emphasis"/>
        </w:rPr>
        <w:t xml:space="preserve">Reports </w:t>
      </w:r>
      <w:r w:rsidRPr="00C85101">
        <w:rPr>
          <w:sz w:val="10"/>
        </w:rPr>
        <w:t xml:space="preserve">can help to </w:t>
      </w:r>
      <w:r w:rsidRPr="00C85101">
        <w:rPr>
          <w:rStyle w:val="StyleUnderline"/>
        </w:rPr>
        <w:t>define core labor rights</w:t>
      </w:r>
      <w:r w:rsidRPr="00C85101">
        <w:rPr>
          <w:sz w:val="10"/>
        </w:rPr>
        <w:t xml:space="preserve"> and </w:t>
      </w:r>
      <w:r w:rsidRPr="00E06F25">
        <w:rPr>
          <w:rStyle w:val="Emphasis"/>
          <w:highlight w:val="yellow"/>
        </w:rPr>
        <w:t>identify violations</w:t>
      </w:r>
      <w:r w:rsidRPr="00C85101">
        <w:rPr>
          <w:sz w:val="10"/>
        </w:rPr>
        <w:t xml:space="preserve"> more specifically, but </w:t>
      </w:r>
      <w:r w:rsidRPr="00C85101">
        <w:rPr>
          <w:rStyle w:val="StyleUnderline"/>
        </w:rPr>
        <w:t>claims of violations</w:t>
      </w:r>
      <w:r w:rsidRPr="00924D24">
        <w:rPr>
          <w:sz w:val="10"/>
        </w:rPr>
        <w:t xml:space="preserve"> are </w:t>
      </w:r>
      <w:r w:rsidRPr="00C85101">
        <w:rPr>
          <w:rStyle w:val="StyleUnderline"/>
        </w:rPr>
        <w:t>likely to be pursued in court</w:t>
      </w:r>
      <w:r w:rsidRPr="00924D24">
        <w:rPr>
          <w:sz w:val="10"/>
        </w:rPr>
        <w:t xml:space="preserve"> only in the most egregious cases when relations between the GU and the MNC have completely broken down. </w:t>
      </w:r>
      <w:r w:rsidRPr="00924D24">
        <w:rPr>
          <w:rStyle w:val="StyleUnderline"/>
        </w:rPr>
        <w:t xml:space="preserve">District courts will be asked to enforce clear violations of workers’ core labor </w:t>
      </w:r>
      <w:proofErr w:type="gramStart"/>
      <w:r w:rsidRPr="00924D24">
        <w:rPr>
          <w:rStyle w:val="StyleUnderline"/>
        </w:rPr>
        <w:t>rights</w:t>
      </w:r>
      <w:r w:rsidRPr="00924D24">
        <w:rPr>
          <w:sz w:val="10"/>
        </w:rPr>
        <w:t>, but</w:t>
      </w:r>
      <w:proofErr w:type="gramEnd"/>
      <w:r w:rsidRPr="00924D24">
        <w:rPr>
          <w:sz w:val="10"/>
        </w:rPr>
        <w:t xml:space="preserve"> will not be asked to elaborate on </w:t>
      </w:r>
      <w:r w:rsidRPr="00924D24">
        <w:rPr>
          <w:sz w:val="10"/>
        </w:rPr>
        <w:lastRenderedPageBreak/>
        <w:t xml:space="preserve">the content of these rights. In most cases, the </w:t>
      </w:r>
      <w:r w:rsidRPr="00E06F25">
        <w:rPr>
          <w:rStyle w:val="StyleUnderline"/>
          <w:highlight w:val="yellow"/>
        </w:rPr>
        <w:t>remedy sought will</w:t>
      </w:r>
      <w:r w:rsidRPr="00924D24">
        <w:rPr>
          <w:rStyle w:val="StyleUnderline"/>
        </w:rPr>
        <w:t xml:space="preserve"> </w:t>
      </w:r>
      <w:r w:rsidRPr="00924D24">
        <w:rPr>
          <w:sz w:val="10"/>
        </w:rPr>
        <w:t xml:space="preserve">likely </w:t>
      </w:r>
      <w:r w:rsidRPr="00E06F25">
        <w:rPr>
          <w:rStyle w:val="StyleUnderline"/>
          <w:highlight w:val="yellow"/>
        </w:rPr>
        <w:t xml:space="preserve">be an </w:t>
      </w:r>
      <w:r w:rsidRPr="00E06F25">
        <w:rPr>
          <w:rStyle w:val="Emphasis"/>
          <w:highlight w:val="yellow"/>
        </w:rPr>
        <w:t>injunction</w:t>
      </w:r>
      <w:r w:rsidRPr="00924D24">
        <w:rPr>
          <w:rStyle w:val="StyleUnderline"/>
        </w:rPr>
        <w:t xml:space="preserve"> preventing the company from continuing its behavior</w:t>
      </w:r>
      <w:r w:rsidRPr="00924D24">
        <w:rPr>
          <w:sz w:val="10"/>
        </w:rPr>
        <w:t>, but there are situations, such as wrongful suspensions or terminations, where a monetary award of back-pay might be appropriate.</w:t>
      </w:r>
    </w:p>
    <w:p w14:paraId="38CFDE3D" w14:textId="77777777" w:rsidR="003D335D" w:rsidRPr="00924D24" w:rsidRDefault="003D335D" w:rsidP="003D335D">
      <w:pPr>
        <w:rPr>
          <w:rStyle w:val="StyleUnderline"/>
        </w:rPr>
      </w:pPr>
      <w:r w:rsidRPr="00924D24">
        <w:rPr>
          <w:sz w:val="10"/>
        </w:rPr>
        <w:t xml:space="preserve">Both MNCs and GUs see IFAs as a new tool that can help to build cooperative, collaborative relationships in which management and workers’ representatives work together to ensure compliance with the principles contained in the IFA. Accordingly, a GU might be reluctant to pursue a legal claim for enforcement. However, there are situations where a company’s compliance is so poor and its good faith so illusory that a legally enforceable judgment may be the union’s only option.6 Two types of </w:t>
      </w:r>
      <w:r w:rsidRPr="00924D24">
        <w:rPr>
          <w:rStyle w:val="StyleUnderline"/>
        </w:rPr>
        <w:t>MNCs</w:t>
      </w:r>
      <w:r w:rsidRPr="00924D24">
        <w:rPr>
          <w:sz w:val="10"/>
        </w:rPr>
        <w:t xml:space="preserve"> are </w:t>
      </w:r>
      <w:r w:rsidRPr="00924D24">
        <w:rPr>
          <w:rStyle w:val="StyleUnderline"/>
        </w:rPr>
        <w:t>likely to sign IFAs</w:t>
      </w:r>
      <w:r w:rsidRPr="00924D24">
        <w:rPr>
          <w:sz w:val="10"/>
        </w:rPr>
        <w:t xml:space="preserve">—those that willingly support workers’ rights7 and those that sign the agreements </w:t>
      </w:r>
      <w:r w:rsidRPr="00924D24">
        <w:rPr>
          <w:rStyle w:val="Emphasis"/>
        </w:rPr>
        <w:t>under government or consumer pressure</w:t>
      </w:r>
      <w:r w:rsidRPr="00924D24">
        <w:rPr>
          <w:sz w:val="10"/>
        </w:rPr>
        <w:t xml:space="preserve">.8 In the first case, legal enforcement will likely be unnecessary to ensure compliance, but </w:t>
      </w:r>
      <w:r w:rsidRPr="00924D24">
        <w:rPr>
          <w:rStyle w:val="StyleUnderline"/>
        </w:rPr>
        <w:t>in</w:t>
      </w:r>
      <w:r w:rsidRPr="00924D24">
        <w:rPr>
          <w:sz w:val="10"/>
        </w:rPr>
        <w:t xml:space="preserve"> the </w:t>
      </w:r>
      <w:r w:rsidRPr="00924D24">
        <w:rPr>
          <w:rStyle w:val="StyleUnderline"/>
        </w:rPr>
        <w:t>second case</w:t>
      </w:r>
      <w:r w:rsidRPr="00924D24">
        <w:rPr>
          <w:sz w:val="10"/>
        </w:rPr>
        <w:t xml:space="preserve">, </w:t>
      </w:r>
      <w:r w:rsidRPr="00924D24">
        <w:rPr>
          <w:rStyle w:val="StyleUnderline"/>
        </w:rPr>
        <w:t>judicial enforcement</w:t>
      </w:r>
      <w:r w:rsidRPr="00924D24">
        <w:rPr>
          <w:sz w:val="10"/>
        </w:rPr>
        <w:t xml:space="preserve"> may be </w:t>
      </w:r>
      <w:r w:rsidRPr="00924D24">
        <w:rPr>
          <w:rStyle w:val="StyleUnderline"/>
        </w:rPr>
        <w:t>needed to prevent</w:t>
      </w:r>
      <w:r w:rsidRPr="00924D24">
        <w:rPr>
          <w:sz w:val="10"/>
        </w:rPr>
        <w:t xml:space="preserve"> the </w:t>
      </w:r>
      <w:r w:rsidRPr="00924D24">
        <w:rPr>
          <w:rStyle w:val="StyleUnderline"/>
        </w:rPr>
        <w:t>IFA from becoming a meaningless publicity tool</w:t>
      </w:r>
      <w:r w:rsidRPr="00924D24">
        <w:rPr>
          <w:sz w:val="10"/>
        </w:rPr>
        <w:t xml:space="preserve"> that allows MNCs to gain political or marketing advantages while providing no protections for workers. </w:t>
      </w:r>
      <w:proofErr w:type="gramStart"/>
      <w:r w:rsidRPr="00924D24">
        <w:rPr>
          <w:sz w:val="10"/>
        </w:rPr>
        <w:t>In order for</w:t>
      </w:r>
      <w:proofErr w:type="gramEnd"/>
      <w:r w:rsidRPr="00924D24">
        <w:rPr>
          <w:sz w:val="10"/>
        </w:rPr>
        <w:t xml:space="preserve"> IFAs to be anything more than toothless exercises in corporate public relations, </w:t>
      </w:r>
      <w:r w:rsidRPr="00924D24">
        <w:rPr>
          <w:rStyle w:val="StyleUnderline"/>
        </w:rPr>
        <w:t>recourse to a judicial forum</w:t>
      </w:r>
      <w:r w:rsidRPr="00924D24">
        <w:rPr>
          <w:sz w:val="10"/>
        </w:rPr>
        <w:t xml:space="preserve"> is </w:t>
      </w:r>
      <w:r w:rsidRPr="00924D24">
        <w:rPr>
          <w:rStyle w:val="Emphasis"/>
        </w:rPr>
        <w:t>required</w:t>
      </w:r>
      <w:r w:rsidRPr="00924D24">
        <w:rPr>
          <w:sz w:val="10"/>
        </w:rPr>
        <w:t xml:space="preserve"> </w:t>
      </w:r>
      <w:r w:rsidRPr="00924D24">
        <w:rPr>
          <w:rStyle w:val="StyleUnderline"/>
        </w:rPr>
        <w:t>for</w:t>
      </w:r>
      <w:r w:rsidRPr="00924D24">
        <w:rPr>
          <w:sz w:val="10"/>
        </w:rPr>
        <w:t xml:space="preserve"> the </w:t>
      </w:r>
      <w:r w:rsidRPr="00924D24">
        <w:rPr>
          <w:rStyle w:val="StyleUnderline"/>
        </w:rPr>
        <w:t>most egregious violations.</w:t>
      </w:r>
    </w:p>
    <w:p w14:paraId="198DAF17" w14:textId="77777777" w:rsidR="003D335D" w:rsidRPr="002B5B2A" w:rsidRDefault="003D335D" w:rsidP="003D335D">
      <w:pPr>
        <w:rPr>
          <w:sz w:val="10"/>
        </w:rPr>
      </w:pPr>
      <w:r w:rsidRPr="002B5B2A">
        <w:rPr>
          <w:sz w:val="10"/>
        </w:rPr>
        <w:t>II. International Framework Agreements and Their Enforcement to Date</w:t>
      </w:r>
    </w:p>
    <w:p w14:paraId="6B82D287" w14:textId="77777777" w:rsidR="003D335D" w:rsidRPr="002B5B2A" w:rsidRDefault="003D335D" w:rsidP="003D335D">
      <w:pPr>
        <w:rPr>
          <w:sz w:val="10"/>
        </w:rPr>
      </w:pPr>
      <w:r w:rsidRPr="002B5B2A">
        <w:rPr>
          <w:sz w:val="10"/>
        </w:rPr>
        <w:t>A. Purpose of IFAs: A Tool for Local Organizing</w:t>
      </w:r>
    </w:p>
    <w:p w14:paraId="14D388B2" w14:textId="77777777" w:rsidR="003D335D" w:rsidRPr="002B5B2A" w:rsidRDefault="003D335D" w:rsidP="003D335D">
      <w:pPr>
        <w:rPr>
          <w:sz w:val="10"/>
        </w:rPr>
      </w:pPr>
      <w:r w:rsidRPr="002B5B2A">
        <w:rPr>
          <w:sz w:val="10"/>
        </w:rPr>
        <w:t xml:space="preserve">The first IFA was signed between Accor, a French hotel company, and the International Union of </w:t>
      </w:r>
      <w:proofErr w:type="spellStart"/>
      <w:r w:rsidRPr="002B5B2A">
        <w:rPr>
          <w:sz w:val="10"/>
        </w:rPr>
        <w:t>Foodworkers</w:t>
      </w:r>
      <w:proofErr w:type="spellEnd"/>
      <w:r w:rsidRPr="002B5B2A">
        <w:rPr>
          <w:sz w:val="10"/>
        </w:rPr>
        <w:t xml:space="preserve"> in 1994.9 Since that time, more than 100 IFAs have been signed between multinational companies and global unions.10 </w:t>
      </w:r>
      <w:r w:rsidRPr="00E06F25">
        <w:rPr>
          <w:rStyle w:val="StyleUnderline"/>
          <w:highlight w:val="yellow"/>
        </w:rPr>
        <w:t>An IFA</w:t>
      </w:r>
      <w:r w:rsidRPr="002B5B2A">
        <w:rPr>
          <w:sz w:val="10"/>
        </w:rPr>
        <w:t xml:space="preserve"> is </w:t>
      </w:r>
      <w:r w:rsidRPr="00E06F25">
        <w:rPr>
          <w:rStyle w:val="Emphasis"/>
          <w:sz w:val="26"/>
          <w:szCs w:val="26"/>
          <w:highlight w:val="yellow"/>
        </w:rPr>
        <w:t>not a collective bargaining agreement</w:t>
      </w:r>
      <w:r w:rsidRPr="002B5B2A">
        <w:rPr>
          <w:sz w:val="10"/>
        </w:rPr>
        <w:t xml:space="preserve"> and </w:t>
      </w:r>
      <w:r w:rsidRPr="00E06F25">
        <w:rPr>
          <w:rStyle w:val="StyleUnderline"/>
          <w:highlight w:val="yellow"/>
        </w:rPr>
        <w:t>does not result from international collective bargaining</w:t>
      </w:r>
      <w:r w:rsidRPr="002B5B2A">
        <w:rPr>
          <w:rStyle w:val="StyleUnderline"/>
        </w:rPr>
        <w:t xml:space="preserve"> </w:t>
      </w:r>
      <w:r w:rsidRPr="002B5B2A">
        <w:rPr>
          <w:sz w:val="10"/>
        </w:rPr>
        <w:t xml:space="preserve">between employees and management of the MNC. Instead, </w:t>
      </w:r>
      <w:r w:rsidRPr="002B5B2A">
        <w:rPr>
          <w:rStyle w:val="StyleUnderline"/>
        </w:rPr>
        <w:t>the GU comes to an agreement with the MNC whereby the MNC agrees to respect core labor rights in all of its operations worldwide.</w:t>
      </w:r>
      <w:r w:rsidRPr="002B5B2A">
        <w:rPr>
          <w:sz w:val="10"/>
        </w:rPr>
        <w:t xml:space="preserve">" These </w:t>
      </w:r>
      <w:r w:rsidRPr="002B5B2A">
        <w:rPr>
          <w:rStyle w:val="StyleUnderline"/>
        </w:rPr>
        <w:t>agreements</w:t>
      </w:r>
      <w:r w:rsidRPr="002B5B2A">
        <w:rPr>
          <w:sz w:val="10"/>
        </w:rPr>
        <w:t xml:space="preserve"> often </w:t>
      </w:r>
      <w:r w:rsidRPr="002B5B2A">
        <w:rPr>
          <w:rStyle w:val="StyleUnderline"/>
        </w:rPr>
        <w:t>oblige the MNC to require its suppliers and sub-contractors to respect core labor rights in their operations as well.12</w:t>
      </w:r>
      <w:r w:rsidRPr="002B5B2A">
        <w:rPr>
          <w:sz w:val="10"/>
        </w:rPr>
        <w:t xml:space="preserve"> </w:t>
      </w:r>
    </w:p>
    <w:p w14:paraId="122FCDB0" w14:textId="77777777" w:rsidR="003D335D" w:rsidRPr="00DC06D1" w:rsidRDefault="003D335D" w:rsidP="003D335D">
      <w:pPr>
        <w:rPr>
          <w:sz w:val="10"/>
        </w:rPr>
      </w:pPr>
      <w:r w:rsidRPr="00DC06D1">
        <w:rPr>
          <w:sz w:val="10"/>
        </w:rPr>
        <w:t xml:space="preserve">IFAs arose as unions sought to address the challenges brought about by globalization and by the introduction of more flexible modes of production.13 As capital increasingly flowed to low-wage countries, unions realized that it was in workers’ interests to promote cross-border solidarity and prevent companies from pitting workers in one country against workers in another in a competitive race to the bottom.14 </w:t>
      </w:r>
      <w:r w:rsidRPr="00DC06D1">
        <w:rPr>
          <w:rStyle w:val="StyleUnderline"/>
        </w:rPr>
        <w:t>Unions and employers</w:t>
      </w:r>
      <w:r w:rsidRPr="00DC06D1">
        <w:rPr>
          <w:sz w:val="10"/>
        </w:rPr>
        <w:t xml:space="preserve"> often </w:t>
      </w:r>
      <w:r w:rsidRPr="00DC06D1">
        <w:rPr>
          <w:rStyle w:val="StyleUnderline"/>
        </w:rPr>
        <w:t>see IFAs as</w:t>
      </w:r>
      <w:r w:rsidRPr="00DC06D1">
        <w:rPr>
          <w:sz w:val="10"/>
        </w:rPr>
        <w:t xml:space="preserve"> a </w:t>
      </w:r>
      <w:r w:rsidRPr="00DC06D1">
        <w:rPr>
          <w:rStyle w:val="StyleUnderline"/>
        </w:rPr>
        <w:t>way to help reduce unfair advantages in international trade</w:t>
      </w:r>
      <w:r w:rsidRPr="00DC06D1">
        <w:rPr>
          <w:sz w:val="10"/>
        </w:rPr>
        <w:t xml:space="preserve">,15 </w:t>
      </w:r>
      <w:r w:rsidRPr="00DC06D1">
        <w:rPr>
          <w:rStyle w:val="StyleUnderline"/>
        </w:rPr>
        <w:t>to increase adherence to core labor standards</w:t>
      </w:r>
      <w:r w:rsidRPr="00DC06D1">
        <w:rPr>
          <w:sz w:val="10"/>
        </w:rPr>
        <w:t xml:space="preserve"> and </w:t>
      </w:r>
      <w:r w:rsidRPr="00DC06D1">
        <w:rPr>
          <w:rStyle w:val="StyleUnderline"/>
        </w:rPr>
        <w:t>become more competitive in international markets</w:t>
      </w:r>
      <w:r w:rsidRPr="00DC06D1">
        <w:rPr>
          <w:sz w:val="10"/>
        </w:rPr>
        <w:t xml:space="preserve">, and to </w:t>
      </w:r>
      <w:r w:rsidRPr="00DC06D1">
        <w:rPr>
          <w:rStyle w:val="StyleUnderline"/>
        </w:rPr>
        <w:t xml:space="preserve">create </w:t>
      </w:r>
      <w:r w:rsidRPr="00DC06D1">
        <w:rPr>
          <w:sz w:val="10"/>
        </w:rPr>
        <w:t xml:space="preserve">an </w:t>
      </w:r>
      <w:r w:rsidRPr="00DC06D1">
        <w:rPr>
          <w:rStyle w:val="StyleUnderline"/>
        </w:rPr>
        <w:t>alternative dispute resolution mechanism.</w:t>
      </w:r>
      <w:r w:rsidRPr="00DC06D1">
        <w:rPr>
          <w:sz w:val="10"/>
        </w:rPr>
        <w:t xml:space="preserve">16 </w:t>
      </w:r>
      <w:r w:rsidRPr="00DC06D1">
        <w:rPr>
          <w:rStyle w:val="StyleUnderline"/>
        </w:rPr>
        <w:t>Employers</w:t>
      </w:r>
      <w:r w:rsidRPr="00DC06D1">
        <w:rPr>
          <w:sz w:val="10"/>
        </w:rPr>
        <w:t xml:space="preserve"> may also </w:t>
      </w:r>
      <w:r w:rsidRPr="00DC06D1">
        <w:rPr>
          <w:rStyle w:val="StyleUnderline"/>
        </w:rPr>
        <w:t>view IFAs as</w:t>
      </w:r>
      <w:r w:rsidRPr="00DC06D1">
        <w:rPr>
          <w:sz w:val="10"/>
        </w:rPr>
        <w:t xml:space="preserve"> a </w:t>
      </w:r>
      <w:r w:rsidRPr="00DC06D1">
        <w:rPr>
          <w:rStyle w:val="Emphasis"/>
        </w:rPr>
        <w:t>way to influence investors</w:t>
      </w:r>
      <w:r w:rsidRPr="00DC06D1">
        <w:rPr>
          <w:sz w:val="10"/>
        </w:rPr>
        <w:t xml:space="preserve"> and create a coherent image of the company’s commitment to corporate social responsibility.17 </w:t>
      </w:r>
      <w:r w:rsidRPr="0052712D">
        <w:rPr>
          <w:rStyle w:val="StyleUnderline"/>
        </w:rPr>
        <w:t>Unions pursue IFAs</w:t>
      </w:r>
      <w:r w:rsidRPr="00DC06D1">
        <w:rPr>
          <w:sz w:val="10"/>
        </w:rPr>
        <w:t xml:space="preserve"> not only to improve working conditions generally, but also </w:t>
      </w:r>
      <w:r w:rsidRPr="0052712D">
        <w:rPr>
          <w:rStyle w:val="StyleUnderline"/>
        </w:rPr>
        <w:t>to construct</w:t>
      </w:r>
      <w:r w:rsidRPr="00DC06D1">
        <w:rPr>
          <w:sz w:val="10"/>
        </w:rPr>
        <w:t xml:space="preserve"> a “gl</w:t>
      </w:r>
      <w:r w:rsidRPr="0052712D">
        <w:rPr>
          <w:rStyle w:val="StyleUnderline"/>
        </w:rPr>
        <w:t>obal framework for protecting trade union rights and encouraging social dialogue and collective bargaining</w:t>
      </w:r>
      <w:r w:rsidRPr="00DC06D1">
        <w:rPr>
          <w:sz w:val="10"/>
        </w:rPr>
        <w:t xml:space="preserve">.”18 Even good-faith efforts by MNCs to promote labor standards can be undermined by the strong downward pressure on costs associated with global competition.19 For unions and workers, then, </w:t>
      </w:r>
      <w:r w:rsidRPr="00DC06D1">
        <w:rPr>
          <w:rStyle w:val="StyleUnderline"/>
        </w:rPr>
        <w:t>IFAs help counteract</w:t>
      </w:r>
      <w:r w:rsidRPr="00DC06D1">
        <w:rPr>
          <w:sz w:val="10"/>
        </w:rPr>
        <w:t xml:space="preserve"> this </w:t>
      </w:r>
      <w:r w:rsidRPr="00DC06D1">
        <w:rPr>
          <w:rStyle w:val="StyleUnderline"/>
        </w:rPr>
        <w:t>pressure</w:t>
      </w:r>
      <w:r w:rsidRPr="00DC06D1">
        <w:rPr>
          <w:sz w:val="10"/>
        </w:rPr>
        <w:t xml:space="preserve"> by </w:t>
      </w:r>
      <w:r w:rsidRPr="00DC06D1">
        <w:rPr>
          <w:rStyle w:val="StyleUnderline"/>
        </w:rPr>
        <w:t>serving as</w:t>
      </w:r>
      <w:r w:rsidRPr="00DC06D1">
        <w:rPr>
          <w:sz w:val="10"/>
        </w:rPr>
        <w:t xml:space="preserve"> a </w:t>
      </w:r>
      <w:r w:rsidRPr="00DC06D1">
        <w:rPr>
          <w:rStyle w:val="Emphasis"/>
        </w:rPr>
        <w:t>floor of protection</w:t>
      </w:r>
      <w:r w:rsidRPr="00DC06D1">
        <w:rPr>
          <w:sz w:val="10"/>
        </w:rPr>
        <w:t xml:space="preserve"> </w:t>
      </w:r>
      <w:r w:rsidRPr="00DC06D1">
        <w:rPr>
          <w:rStyle w:val="StyleUnderline"/>
        </w:rPr>
        <w:t>for workers worldwide</w:t>
      </w:r>
      <w:r w:rsidRPr="00DC06D1">
        <w:rPr>
          <w:sz w:val="10"/>
        </w:rPr>
        <w:t xml:space="preserve"> and a </w:t>
      </w:r>
      <w:r w:rsidRPr="00DC06D1">
        <w:rPr>
          <w:rStyle w:val="Emphasis"/>
        </w:rPr>
        <w:t>basic component of a global labor protection strategy</w:t>
      </w:r>
      <w:r w:rsidRPr="00DC06D1">
        <w:rPr>
          <w:sz w:val="10"/>
        </w:rPr>
        <w:t>.</w:t>
      </w:r>
    </w:p>
    <w:p w14:paraId="4EF2952E" w14:textId="77777777" w:rsidR="003D335D" w:rsidRPr="0052712D" w:rsidRDefault="003D335D" w:rsidP="003D335D">
      <w:pPr>
        <w:rPr>
          <w:sz w:val="2"/>
          <w:szCs w:val="2"/>
        </w:rPr>
      </w:pPr>
      <w:r>
        <w:t xml:space="preserve">The </w:t>
      </w:r>
      <w:r w:rsidRPr="0052712D">
        <w:rPr>
          <w:rStyle w:val="StyleUnderline"/>
        </w:rPr>
        <w:t>core labor rights recognized in IFAs include</w:t>
      </w:r>
      <w:r>
        <w:t xml:space="preserve"> the </w:t>
      </w:r>
      <w:r w:rsidRPr="0052712D">
        <w:rPr>
          <w:rStyle w:val="StyleUnderline"/>
        </w:rPr>
        <w:t>four rights enshrined in the ILO’s</w:t>
      </w:r>
      <w:r>
        <w:t xml:space="preserve"> </w:t>
      </w:r>
      <w:r w:rsidRPr="0052712D">
        <w:rPr>
          <w:rStyle w:val="StyleUnderline"/>
        </w:rPr>
        <w:t>1988 Declaration on Fundamental Principles and Rights at Work</w:t>
      </w:r>
      <w:r>
        <w:t xml:space="preserve">.20 </w:t>
      </w:r>
      <w:r w:rsidRPr="0052712D">
        <w:rPr>
          <w:sz w:val="2"/>
          <w:szCs w:val="2"/>
        </w:rPr>
        <w:t>These rights comprise the right of freedom of association, including the right of collective bargaining, prohibitions against forced labor and against employment discrimination, and the abolition of child labor.21 Many IFAs enumerate additional, more detailed rights, but these four are the bedrock of the rights that GUs seek to protect through IFAs.22 In 1998, the ILO adopted a declaration affirming that all Member States have an obligation to respect, promote, and realize the terms of its “fundamental” conventions regardless of whether the State had ratified each individual convention.23 These conventions include the 1988 Declaration. The ILO’s pronouncements support the well-documented argument that core labor rights are, or are well on their way to becoming, a recognized norm of customary international law.24 But because international law typically imposes obligations on states, not individuals or non-state entities,25 this does not immediately answer the question of whether IFAs are directly enforceable against MNCs.</w:t>
      </w:r>
    </w:p>
    <w:p w14:paraId="4B51E10C" w14:textId="77777777" w:rsidR="003D335D" w:rsidRDefault="003D335D" w:rsidP="003D335D">
      <w:r w:rsidRPr="00E06F25">
        <w:rPr>
          <w:rStyle w:val="StyleUnderline"/>
          <w:highlight w:val="yellow"/>
        </w:rPr>
        <w:t>Overarching global workers’ rights agreements allow union federations to develop</w:t>
      </w:r>
      <w:r w:rsidRPr="00924D24">
        <w:rPr>
          <w:sz w:val="10"/>
        </w:rPr>
        <w:t xml:space="preserve"> a </w:t>
      </w:r>
      <w:r w:rsidRPr="00E06F25">
        <w:rPr>
          <w:rStyle w:val="Emphasis"/>
          <w:highlight w:val="yellow"/>
        </w:rPr>
        <w:t>bargaining relationship</w:t>
      </w:r>
      <w:r w:rsidRPr="00924D24">
        <w:rPr>
          <w:sz w:val="10"/>
        </w:rPr>
        <w:t xml:space="preserve"> </w:t>
      </w:r>
      <w:r w:rsidRPr="00924D24">
        <w:rPr>
          <w:rStyle w:val="StyleUnderline"/>
        </w:rPr>
        <w:t>with managers at</w:t>
      </w:r>
      <w:r w:rsidRPr="00924D24">
        <w:rPr>
          <w:sz w:val="10"/>
        </w:rPr>
        <w:t xml:space="preserve"> the </w:t>
      </w:r>
      <w:r w:rsidRPr="00924D24">
        <w:rPr>
          <w:rStyle w:val="StyleUnderline"/>
        </w:rPr>
        <w:t xml:space="preserve">head office of a </w:t>
      </w:r>
      <w:r w:rsidRPr="00924D24">
        <w:rPr>
          <w:rStyle w:val="Emphasis"/>
        </w:rPr>
        <w:t>MNC</w:t>
      </w:r>
      <w:r w:rsidRPr="00924D24">
        <w:rPr>
          <w:sz w:val="10"/>
        </w:rPr>
        <w:t xml:space="preserve"> </w:t>
      </w:r>
      <w:r w:rsidRPr="00924D24">
        <w:rPr>
          <w:rStyle w:val="StyleUnderline"/>
        </w:rPr>
        <w:t>rather than having to undertake</w:t>
      </w:r>
      <w:r w:rsidRPr="00924D24">
        <w:rPr>
          <w:sz w:val="10"/>
        </w:rPr>
        <w:t xml:space="preserve"> the </w:t>
      </w:r>
      <w:r w:rsidRPr="00924D24">
        <w:rPr>
          <w:rStyle w:val="StyleUnderline"/>
        </w:rPr>
        <w:t>bargaining process at each location</w:t>
      </w:r>
      <w:r w:rsidRPr="00924D24">
        <w:rPr>
          <w:sz w:val="10"/>
        </w:rPr>
        <w:t xml:space="preserve">, which may involve struggles against hostile local management and the need to mobilize local and possibly international public opinion.26 </w:t>
      </w:r>
      <w:r w:rsidRPr="00E06F25">
        <w:rPr>
          <w:rStyle w:val="StyleUnderline"/>
          <w:highlight w:val="yellow"/>
        </w:rPr>
        <w:t>In negotiating</w:t>
      </w:r>
      <w:r w:rsidRPr="00924D24">
        <w:rPr>
          <w:sz w:val="10"/>
        </w:rPr>
        <w:t xml:space="preserve"> the </w:t>
      </w:r>
      <w:r w:rsidRPr="00924D24">
        <w:rPr>
          <w:rStyle w:val="StyleUnderline"/>
        </w:rPr>
        <w:t>IFA with Accor</w:t>
      </w:r>
      <w:r w:rsidRPr="00924D24">
        <w:rPr>
          <w:sz w:val="10"/>
        </w:rPr>
        <w:t xml:space="preserve">, for example, the </w:t>
      </w:r>
      <w:r w:rsidRPr="00E06F25">
        <w:rPr>
          <w:rStyle w:val="StyleUnderline"/>
          <w:highlight w:val="yellow"/>
        </w:rPr>
        <w:t>IUF saw</w:t>
      </w:r>
      <w:r w:rsidRPr="00924D24">
        <w:rPr>
          <w:sz w:val="10"/>
        </w:rPr>
        <w:t xml:space="preserve"> the </w:t>
      </w:r>
      <w:r w:rsidRPr="00E06F25">
        <w:rPr>
          <w:rStyle w:val="StyleUnderline"/>
          <w:highlight w:val="yellow"/>
        </w:rPr>
        <w:t>agreement as securing</w:t>
      </w:r>
      <w:r w:rsidRPr="00924D24">
        <w:rPr>
          <w:sz w:val="10"/>
        </w:rPr>
        <w:t xml:space="preserve"> the “</w:t>
      </w:r>
      <w:r w:rsidRPr="00E06F25">
        <w:rPr>
          <w:rStyle w:val="Emphasis"/>
          <w:highlight w:val="yellow"/>
        </w:rPr>
        <w:t>space” necessary to organize locally</w:t>
      </w:r>
      <w:r w:rsidRPr="00C413DD">
        <w:rPr>
          <w:sz w:val="10"/>
        </w:rPr>
        <w:t xml:space="preserve">.27 </w:t>
      </w:r>
      <w:r w:rsidRPr="00F365AF">
        <w:rPr>
          <w:rStyle w:val="StyleUnderline"/>
        </w:rPr>
        <w:t>Having carved out</w:t>
      </w:r>
      <w:r w:rsidRPr="00C413DD">
        <w:rPr>
          <w:sz w:val="10"/>
        </w:rPr>
        <w:t xml:space="preserve"> this </w:t>
      </w:r>
      <w:r w:rsidRPr="00F365AF">
        <w:rPr>
          <w:rStyle w:val="StyleUnderline"/>
        </w:rPr>
        <w:t>space by securing</w:t>
      </w:r>
      <w:r w:rsidRPr="00C413DD">
        <w:rPr>
          <w:sz w:val="10"/>
        </w:rPr>
        <w:t xml:space="preserve"> a </w:t>
      </w:r>
      <w:r w:rsidRPr="00F365AF">
        <w:rPr>
          <w:rStyle w:val="StyleUnderline"/>
        </w:rPr>
        <w:t>company-wide guarantee of</w:t>
      </w:r>
      <w:r w:rsidRPr="00C413DD">
        <w:rPr>
          <w:sz w:val="10"/>
        </w:rPr>
        <w:t xml:space="preserve"> the </w:t>
      </w:r>
      <w:r w:rsidRPr="00F365AF">
        <w:rPr>
          <w:rStyle w:val="StyleUnderline"/>
        </w:rPr>
        <w:t>right to bargain collectively</w:t>
      </w:r>
      <w:r w:rsidRPr="00C413DD">
        <w:rPr>
          <w:sz w:val="10"/>
        </w:rPr>
        <w:t xml:space="preserve">, </w:t>
      </w:r>
      <w:r w:rsidRPr="00F365AF">
        <w:rPr>
          <w:rStyle w:val="StyleUnderline"/>
        </w:rPr>
        <w:t>local or regional unions</w:t>
      </w:r>
      <w:r w:rsidRPr="00C413DD">
        <w:rPr>
          <w:sz w:val="10"/>
        </w:rPr>
        <w:t xml:space="preserve"> may </w:t>
      </w:r>
      <w:r w:rsidRPr="00F365AF">
        <w:rPr>
          <w:rStyle w:val="StyleUnderline"/>
        </w:rPr>
        <w:t xml:space="preserve">actively fill that space with organizing efforts in </w:t>
      </w:r>
      <w:r w:rsidRPr="00F365AF">
        <w:rPr>
          <w:rStyle w:val="Emphasis"/>
        </w:rPr>
        <w:t>specific locations</w:t>
      </w:r>
      <w:r w:rsidRPr="00C413DD">
        <w:rPr>
          <w:sz w:val="10"/>
        </w:rPr>
        <w:t xml:space="preserve">. The IFA reinforces these efforts and can be used to exert pressure on, or circumvent </w:t>
      </w:r>
      <w:proofErr w:type="gramStart"/>
      <w:r w:rsidRPr="00C413DD">
        <w:rPr>
          <w:sz w:val="10"/>
        </w:rPr>
        <w:t>altogether</w:t>
      </w:r>
      <w:proofErr w:type="gramEnd"/>
      <w:r w:rsidRPr="00C413DD">
        <w:rPr>
          <w:sz w:val="10"/>
        </w:rPr>
        <w:t xml:space="preserve"> if necessary, local management.</w:t>
      </w:r>
    </w:p>
    <w:p w14:paraId="1F33734F" w14:textId="77777777" w:rsidR="003D335D" w:rsidRPr="00F365AF" w:rsidRDefault="003D335D" w:rsidP="003D335D">
      <w:pPr>
        <w:rPr>
          <w:sz w:val="4"/>
          <w:szCs w:val="4"/>
        </w:rPr>
      </w:pPr>
      <w:r w:rsidRPr="00F365AF">
        <w:rPr>
          <w:sz w:val="4"/>
          <w:szCs w:val="4"/>
        </w:rPr>
        <w:t>B. Corporate Codes of Conduct and the Need for IFAs</w:t>
      </w:r>
    </w:p>
    <w:p w14:paraId="13DB7166" w14:textId="77777777" w:rsidR="003D335D" w:rsidRPr="00F365AF" w:rsidRDefault="003D335D" w:rsidP="003D335D">
      <w:pPr>
        <w:rPr>
          <w:sz w:val="4"/>
          <w:szCs w:val="4"/>
        </w:rPr>
      </w:pPr>
      <w:r w:rsidRPr="00F365AF">
        <w:rPr>
          <w:sz w:val="4"/>
          <w:szCs w:val="4"/>
        </w:rPr>
        <w:t xml:space="preserve">Many MNCs have instituted voluntary codes of conduct relating to their own labor policy as well as the labor policy of their suppliers.28 Some incorporate their codes of conduct into their supplier contracts, which arguably confers legally binding effect on the codes of conduct with respect to the supplier.29 Codes of conduct often impose duties on employees as well as the MNC, including the duty to report violations, and codes sometimes provide for sanctions for employees whose behavior does not comply with the principles outlined.30 Corporate codes of conduct are potentially powerful tools, but MNCs themselves are solely responsible for their enforcement.31 MNCs do not always fulfill this responsibility, and one factor that has led to the development of IFAs has been the lack of accountability and failure of codes of conduct to lead to genuine protection for workers’ rights.32 Union involvement can help address these deficiencies. GUs bring greater expertise and economic resources to negotiating the agreement and monitoring compliance, less susceptibility to localized employer coercion, and more equal access to information for all parties.33 </w:t>
      </w:r>
    </w:p>
    <w:p w14:paraId="649A0568" w14:textId="77777777" w:rsidR="003D335D" w:rsidRPr="00F365AF" w:rsidRDefault="003D335D" w:rsidP="003D335D">
      <w:pPr>
        <w:rPr>
          <w:sz w:val="10"/>
        </w:rPr>
      </w:pPr>
      <w:r w:rsidRPr="00F365AF">
        <w:rPr>
          <w:sz w:val="10"/>
        </w:rPr>
        <w:t xml:space="preserve">C. </w:t>
      </w:r>
      <w:r w:rsidRPr="00F365AF">
        <w:rPr>
          <w:rStyle w:val="StyleUnderline"/>
        </w:rPr>
        <w:t>Enforcement Mechanisms in</w:t>
      </w:r>
      <w:r w:rsidRPr="00F365AF">
        <w:rPr>
          <w:sz w:val="10"/>
        </w:rPr>
        <w:t xml:space="preserve"> the A</w:t>
      </w:r>
      <w:r w:rsidRPr="00F365AF">
        <w:rPr>
          <w:rStyle w:val="StyleUnderline"/>
        </w:rPr>
        <w:t>greement</w:t>
      </w:r>
    </w:p>
    <w:p w14:paraId="03CE5F32" w14:textId="77777777" w:rsidR="003D335D" w:rsidRPr="00F365AF" w:rsidRDefault="003D335D" w:rsidP="003D335D">
      <w:pPr>
        <w:rPr>
          <w:sz w:val="10"/>
        </w:rPr>
      </w:pPr>
      <w:r w:rsidRPr="00F365AF">
        <w:rPr>
          <w:rStyle w:val="StyleUnderline"/>
        </w:rPr>
        <w:t xml:space="preserve">Both GUs and MNCs </w:t>
      </w:r>
      <w:r w:rsidRPr="00F365AF">
        <w:rPr>
          <w:sz w:val="10"/>
        </w:rPr>
        <w:t xml:space="preserve">generally </w:t>
      </w:r>
      <w:r w:rsidRPr="00F365AF">
        <w:rPr>
          <w:rStyle w:val="StyleUnderline"/>
        </w:rPr>
        <w:t>see IFAs as</w:t>
      </w:r>
      <w:r w:rsidRPr="00F365AF">
        <w:rPr>
          <w:sz w:val="10"/>
        </w:rPr>
        <w:t xml:space="preserve"> a </w:t>
      </w:r>
      <w:r w:rsidRPr="00F365AF">
        <w:rPr>
          <w:rStyle w:val="StyleUnderline"/>
        </w:rPr>
        <w:t>way of improving labor relations</w:t>
      </w:r>
      <w:r w:rsidRPr="00F365AF">
        <w:rPr>
          <w:sz w:val="10"/>
        </w:rPr>
        <w:t xml:space="preserve"> and </w:t>
      </w:r>
      <w:r w:rsidRPr="00F365AF">
        <w:rPr>
          <w:rStyle w:val="StyleUnderline"/>
        </w:rPr>
        <w:t>establishing</w:t>
      </w:r>
      <w:r w:rsidRPr="00F365AF">
        <w:rPr>
          <w:sz w:val="10"/>
        </w:rPr>
        <w:t xml:space="preserve"> a </w:t>
      </w:r>
      <w:r w:rsidRPr="00F365AF">
        <w:rPr>
          <w:rStyle w:val="Emphasis"/>
        </w:rPr>
        <w:t>collaborative relationship</w:t>
      </w:r>
      <w:r w:rsidRPr="00F365AF">
        <w:rPr>
          <w:sz w:val="10"/>
        </w:rPr>
        <w:t xml:space="preserve">. Consequently, most IFAs do not include detailed provisions on monitoring compliance or resolving disputes over alleged breaches of the agreement.34 Agreements that do address compliance generally take one of three approaches: (1) </w:t>
      </w:r>
      <w:r w:rsidRPr="00F365AF">
        <w:rPr>
          <w:rStyle w:val="StyleUnderline"/>
        </w:rPr>
        <w:t>management is responsible for ensuring compliance</w:t>
      </w:r>
      <w:r w:rsidRPr="00F365AF">
        <w:rPr>
          <w:sz w:val="10"/>
        </w:rPr>
        <w:t xml:space="preserve"> and the </w:t>
      </w:r>
      <w:r w:rsidRPr="00F365AF">
        <w:rPr>
          <w:rStyle w:val="StyleUnderline"/>
        </w:rPr>
        <w:t>unions have</w:t>
      </w:r>
      <w:r w:rsidRPr="00F365AF">
        <w:rPr>
          <w:sz w:val="10"/>
        </w:rPr>
        <w:t xml:space="preserve"> a </w:t>
      </w:r>
      <w:r w:rsidRPr="00F365AF">
        <w:rPr>
          <w:rStyle w:val="Emphasis"/>
        </w:rPr>
        <w:t>mandate to report violations</w:t>
      </w:r>
      <w:r w:rsidRPr="00F365AF">
        <w:rPr>
          <w:sz w:val="10"/>
        </w:rPr>
        <w:t xml:space="preserve">;35 (2) </w:t>
      </w:r>
      <w:r w:rsidRPr="00F365AF">
        <w:rPr>
          <w:rStyle w:val="StyleUnderline"/>
        </w:rPr>
        <w:t>management and trade union representatives form</w:t>
      </w:r>
      <w:r w:rsidRPr="00F365AF">
        <w:rPr>
          <w:sz w:val="10"/>
        </w:rPr>
        <w:t xml:space="preserve"> a </w:t>
      </w:r>
      <w:r w:rsidRPr="00F365AF">
        <w:rPr>
          <w:rStyle w:val="StyleUnderline"/>
        </w:rPr>
        <w:t>monitoring group responsible for implementing</w:t>
      </w:r>
      <w:r w:rsidRPr="00F365AF">
        <w:rPr>
          <w:sz w:val="10"/>
        </w:rPr>
        <w:t xml:space="preserve"> and monitoring the </w:t>
      </w:r>
      <w:r w:rsidRPr="00F365AF">
        <w:rPr>
          <w:rStyle w:val="StyleUnderline"/>
        </w:rPr>
        <w:t xml:space="preserve">agreement and addressing disputes </w:t>
      </w:r>
      <w:r w:rsidRPr="00F365AF">
        <w:rPr>
          <w:sz w:val="10"/>
        </w:rPr>
        <w:t>and violations;36 or (3) reports evaluating implementation and compliance are presented and discussed at the annual European Works Council.37</w:t>
      </w:r>
    </w:p>
    <w:p w14:paraId="1F26B0AC" w14:textId="77777777" w:rsidR="003D335D" w:rsidRPr="00A713DC" w:rsidRDefault="003D335D" w:rsidP="003D335D">
      <w:pPr>
        <w:rPr>
          <w:sz w:val="10"/>
        </w:rPr>
      </w:pPr>
      <w:r w:rsidRPr="00A713DC">
        <w:rPr>
          <w:sz w:val="10"/>
        </w:rPr>
        <w:lastRenderedPageBreak/>
        <w:t>D. Resolving Disputes Under Existing IFAs</w:t>
      </w:r>
    </w:p>
    <w:p w14:paraId="2A54701B" w14:textId="77777777" w:rsidR="003D335D" w:rsidRPr="00A713DC" w:rsidRDefault="003D335D" w:rsidP="003D335D">
      <w:pPr>
        <w:rPr>
          <w:sz w:val="10"/>
        </w:rPr>
      </w:pPr>
      <w:r w:rsidRPr="005A489E">
        <w:rPr>
          <w:rStyle w:val="StyleUnderline"/>
        </w:rPr>
        <w:t>Despite</w:t>
      </w:r>
      <w:r w:rsidRPr="00A713DC">
        <w:rPr>
          <w:sz w:val="10"/>
        </w:rPr>
        <w:t xml:space="preserve"> the </w:t>
      </w:r>
      <w:r w:rsidRPr="005A489E">
        <w:rPr>
          <w:rStyle w:val="StyleUnderline"/>
        </w:rPr>
        <w:t>increasing prominence of IFAs</w:t>
      </w:r>
      <w:r w:rsidRPr="00A713DC">
        <w:rPr>
          <w:sz w:val="10"/>
        </w:rPr>
        <w:t xml:space="preserve">, there are </w:t>
      </w:r>
      <w:r w:rsidRPr="00A713DC">
        <w:rPr>
          <w:rStyle w:val="Emphasis"/>
        </w:rPr>
        <w:t>few examples</w:t>
      </w:r>
      <w:r w:rsidRPr="00A713DC">
        <w:rPr>
          <w:sz w:val="10"/>
        </w:rPr>
        <w:t xml:space="preserve"> of alleged </w:t>
      </w:r>
      <w:r w:rsidRPr="005A489E">
        <w:rPr>
          <w:rStyle w:val="StyleUnderline"/>
        </w:rPr>
        <w:t>breaches,</w:t>
      </w:r>
      <w:r w:rsidRPr="00A713DC">
        <w:rPr>
          <w:sz w:val="10"/>
        </w:rPr>
        <w:t xml:space="preserve"> either by the MNC or its suppliers, being raised and resolved. Implementation of IFAs signed by the IMF and various MNCs has not been uniform. In some cases no concrete action at all has been taken, and in some cases the only action has been distributing copies of the agreement to employees, but</w:t>
      </w:r>
      <w:r w:rsidRPr="00A713DC">
        <w:rPr>
          <w:rStyle w:val="StyleUnderline"/>
        </w:rPr>
        <w:t xml:space="preserve"> in</w:t>
      </w:r>
      <w:r w:rsidRPr="00A713DC">
        <w:rPr>
          <w:sz w:val="10"/>
        </w:rPr>
        <w:t xml:space="preserve"> some </w:t>
      </w:r>
      <w:r w:rsidRPr="00A713DC">
        <w:rPr>
          <w:rStyle w:val="StyleUnderline"/>
        </w:rPr>
        <w:t>cases there have been steps taken towards building international union networks</w:t>
      </w:r>
      <w:r w:rsidRPr="00A713DC">
        <w:rPr>
          <w:sz w:val="10"/>
        </w:rPr>
        <w:t xml:space="preserve"> and </w:t>
      </w:r>
      <w:r w:rsidRPr="00A713DC">
        <w:rPr>
          <w:rStyle w:val="StyleUnderline"/>
        </w:rPr>
        <w:t xml:space="preserve">using </w:t>
      </w:r>
      <w:r w:rsidRPr="00A713DC">
        <w:rPr>
          <w:sz w:val="10"/>
        </w:rPr>
        <w:t xml:space="preserve">the </w:t>
      </w:r>
      <w:r w:rsidRPr="00A713DC">
        <w:rPr>
          <w:rStyle w:val="StyleUnderline"/>
        </w:rPr>
        <w:t xml:space="preserve">IFA to increase unionization </w:t>
      </w:r>
      <w:r w:rsidRPr="00A713DC">
        <w:rPr>
          <w:sz w:val="10"/>
        </w:rPr>
        <w:t xml:space="preserve">and </w:t>
      </w:r>
      <w:r w:rsidRPr="00A713DC">
        <w:rPr>
          <w:rStyle w:val="StyleUnderline"/>
        </w:rPr>
        <w:t xml:space="preserve">ensure </w:t>
      </w:r>
      <w:r w:rsidRPr="00A713DC">
        <w:rPr>
          <w:sz w:val="10"/>
        </w:rPr>
        <w:t xml:space="preserve">that </w:t>
      </w:r>
      <w:r w:rsidRPr="00A713DC">
        <w:rPr>
          <w:rStyle w:val="StyleUnderline"/>
        </w:rPr>
        <w:t>complaints are investigated and addressed</w:t>
      </w:r>
      <w:r w:rsidRPr="00A713DC">
        <w:rPr>
          <w:sz w:val="10"/>
        </w:rPr>
        <w:t xml:space="preserve">.38 The </w:t>
      </w:r>
      <w:r w:rsidRPr="00A713DC">
        <w:rPr>
          <w:rStyle w:val="StyleUnderline"/>
        </w:rPr>
        <w:t>most cited exampl</w:t>
      </w:r>
      <w:r w:rsidRPr="00A713DC">
        <w:rPr>
          <w:sz w:val="10"/>
        </w:rPr>
        <w:t xml:space="preserve">e in this context involves </w:t>
      </w:r>
      <w:r w:rsidRPr="00A713DC">
        <w:rPr>
          <w:rStyle w:val="StyleUnderline"/>
        </w:rPr>
        <w:t>DaimlerChrysler’s agreement with</w:t>
      </w:r>
      <w:r w:rsidRPr="00A713DC">
        <w:rPr>
          <w:sz w:val="10"/>
        </w:rPr>
        <w:t xml:space="preserve"> the </w:t>
      </w:r>
      <w:r w:rsidRPr="00A713DC">
        <w:rPr>
          <w:rStyle w:val="Emphasis"/>
        </w:rPr>
        <w:t>International Metalworkers’ Federation</w:t>
      </w:r>
      <w:r w:rsidRPr="00A713DC">
        <w:rPr>
          <w:sz w:val="10"/>
        </w:rPr>
        <w:t xml:space="preserve">.39 Ten concrete cases of violations of the IFA have been reported, mainly dealing with violations of the rights of freedom of association and the right to collective bargaining.40 So far, the </w:t>
      </w:r>
      <w:r w:rsidRPr="00A713DC">
        <w:rPr>
          <w:rStyle w:val="StyleUnderline"/>
        </w:rPr>
        <w:t>complaints have been resolved</w:t>
      </w:r>
      <w:r w:rsidRPr="00A713DC">
        <w:rPr>
          <w:sz w:val="10"/>
        </w:rPr>
        <w:t xml:space="preserve"> mainly </w:t>
      </w:r>
      <w:r w:rsidRPr="00A713DC">
        <w:rPr>
          <w:rStyle w:val="StyleUnderline"/>
        </w:rPr>
        <w:t>through</w:t>
      </w:r>
      <w:r w:rsidRPr="00A713DC">
        <w:rPr>
          <w:sz w:val="10"/>
        </w:rPr>
        <w:t xml:space="preserve"> the </w:t>
      </w:r>
      <w:r w:rsidRPr="00A713DC">
        <w:rPr>
          <w:rStyle w:val="Emphasis"/>
        </w:rPr>
        <w:t>management oversight procedure</w:t>
      </w:r>
      <w:r w:rsidRPr="00A713DC">
        <w:rPr>
          <w:sz w:val="10"/>
        </w:rPr>
        <w:t xml:space="preserve"> </w:t>
      </w:r>
      <w:r w:rsidRPr="00A713DC">
        <w:rPr>
          <w:rStyle w:val="StyleUnderline"/>
        </w:rPr>
        <w:t>outlined in the IFA</w:t>
      </w:r>
      <w:r w:rsidRPr="00A713DC">
        <w:rPr>
          <w:sz w:val="10"/>
        </w:rPr>
        <w:t>, though there have also been local efforts that seek to ensure compliance.41</w:t>
      </w:r>
    </w:p>
    <w:p w14:paraId="045D8970" w14:textId="77777777" w:rsidR="003D335D" w:rsidRDefault="003D335D" w:rsidP="003D335D">
      <w:r w:rsidRPr="00F07F15">
        <w:rPr>
          <w:sz w:val="4"/>
          <w:szCs w:val="4"/>
        </w:rPr>
        <w:t>One of the few IFAs signed by a MNC with headquarters in the United States is the agreement between Chiquita and the International Union of Food, Agricultural, Hotel, Restaurant, Catering, Tobacco and Allied Workers’ Associations (IUF) signed in 2001.42 The IFA provides for a review committee composed of representatives of Chiquita, the IUF, and COLSIBA to meet twice per year to review the agreement’s implementation.43 A case study in 2005 found that despite a poor strategic use of the review committee, there had been concrete advances in labor protections because of the IFA, including new union formation, the signing of three collective bargaining agreements, and improved labor-management relations</w:t>
      </w:r>
      <w:r w:rsidRPr="00F07F15">
        <w:rPr>
          <w:sz w:val="12"/>
          <w:szCs w:val="4"/>
        </w:rPr>
        <w:t>.44</w:t>
      </w:r>
      <w:r w:rsidRPr="00F07F15">
        <w:rPr>
          <w:sz w:val="12"/>
        </w:rPr>
        <w:t xml:space="preserve"> </w:t>
      </w:r>
      <w:r w:rsidRPr="009F4D7B">
        <w:rPr>
          <w:rStyle w:val="StyleUnderline"/>
        </w:rPr>
        <w:t>Advances in labor protections after</w:t>
      </w:r>
      <w:r w:rsidRPr="00F07F15">
        <w:rPr>
          <w:sz w:val="12"/>
        </w:rPr>
        <w:t xml:space="preserve"> the </w:t>
      </w:r>
      <w:r w:rsidRPr="009F4D7B">
        <w:rPr>
          <w:rStyle w:val="StyleUnderline"/>
        </w:rPr>
        <w:t>signing of an IFA have</w:t>
      </w:r>
      <w:r w:rsidRPr="00F07F15">
        <w:rPr>
          <w:sz w:val="12"/>
        </w:rPr>
        <w:t xml:space="preserve"> also </w:t>
      </w:r>
      <w:r w:rsidRPr="009F4D7B">
        <w:rPr>
          <w:rStyle w:val="StyleUnderline"/>
        </w:rPr>
        <w:t>been found at Securitas and IKE</w:t>
      </w:r>
      <w:r w:rsidRPr="00F07F15">
        <w:rPr>
          <w:sz w:val="12"/>
        </w:rPr>
        <w:t xml:space="preserve">A.45 The International Federation of Builders and Wood Workers (IFBWW) has found that </w:t>
      </w:r>
      <w:r w:rsidRPr="00F07F15">
        <w:rPr>
          <w:rStyle w:val="StyleUnderline"/>
        </w:rPr>
        <w:t>companies that</w:t>
      </w:r>
      <w:r w:rsidRPr="00F07F15">
        <w:rPr>
          <w:sz w:val="12"/>
        </w:rPr>
        <w:t xml:space="preserve"> have </w:t>
      </w:r>
      <w:r w:rsidRPr="00F07F15">
        <w:rPr>
          <w:rStyle w:val="StyleUnderline"/>
        </w:rPr>
        <w:t>signed IFAs</w:t>
      </w:r>
      <w:r w:rsidRPr="00F07F15">
        <w:rPr>
          <w:sz w:val="12"/>
        </w:rPr>
        <w:t xml:space="preserve"> have </w:t>
      </w:r>
      <w:r w:rsidRPr="00F07F15">
        <w:rPr>
          <w:rStyle w:val="StyleUnderline"/>
        </w:rPr>
        <w:t>shown</w:t>
      </w:r>
      <w:r w:rsidRPr="00F07F15">
        <w:rPr>
          <w:sz w:val="12"/>
        </w:rPr>
        <w:t xml:space="preserve"> a </w:t>
      </w:r>
      <w:r w:rsidRPr="00F07F15">
        <w:rPr>
          <w:rStyle w:val="StyleUnderline"/>
        </w:rPr>
        <w:t>willingness to follow-up on complaints of violations of their IFAs</w:t>
      </w:r>
      <w:r w:rsidRPr="00F07F15">
        <w:rPr>
          <w:sz w:val="12"/>
        </w:rPr>
        <w:t xml:space="preserve">, though sometimes not before pressure from unions. The </w:t>
      </w:r>
      <w:r w:rsidRPr="00400308">
        <w:rPr>
          <w:rStyle w:val="StyleUnderline"/>
        </w:rPr>
        <w:t>IFBWW</w:t>
      </w:r>
      <w:r w:rsidRPr="00F07F15">
        <w:rPr>
          <w:sz w:val="12"/>
        </w:rPr>
        <w:t xml:space="preserve"> also </w:t>
      </w:r>
      <w:r w:rsidRPr="00400308">
        <w:rPr>
          <w:rStyle w:val="StyleUnderline"/>
        </w:rPr>
        <w:t>reported</w:t>
      </w:r>
      <w:r w:rsidRPr="00F07F15">
        <w:rPr>
          <w:sz w:val="12"/>
        </w:rPr>
        <w:t xml:space="preserve"> that </w:t>
      </w:r>
      <w:r w:rsidRPr="00400308">
        <w:rPr>
          <w:rStyle w:val="StyleUnderline"/>
        </w:rPr>
        <w:t>there have not</w:t>
      </w:r>
      <w:r w:rsidRPr="00F07F15">
        <w:rPr>
          <w:sz w:val="12"/>
        </w:rPr>
        <w:t xml:space="preserve"> yet </w:t>
      </w:r>
      <w:r w:rsidRPr="00400308">
        <w:rPr>
          <w:rStyle w:val="StyleUnderline"/>
        </w:rPr>
        <w:t xml:space="preserve">been </w:t>
      </w:r>
      <w:r w:rsidRPr="00400308">
        <w:rPr>
          <w:rStyle w:val="Emphasis"/>
        </w:rPr>
        <w:t>any situations</w:t>
      </w:r>
      <w:r w:rsidRPr="00F07F15">
        <w:rPr>
          <w:sz w:val="12"/>
        </w:rPr>
        <w:t xml:space="preserve"> </w:t>
      </w:r>
      <w:r w:rsidRPr="00400308">
        <w:rPr>
          <w:rStyle w:val="StyleUnderline"/>
        </w:rPr>
        <w:t>where</w:t>
      </w:r>
      <w:r w:rsidRPr="00F07F15">
        <w:rPr>
          <w:sz w:val="12"/>
        </w:rPr>
        <w:t xml:space="preserve"> the </w:t>
      </w:r>
      <w:r w:rsidRPr="00400308">
        <w:rPr>
          <w:rStyle w:val="StyleUnderline"/>
        </w:rPr>
        <w:t>failure to resolve disputes</w:t>
      </w:r>
      <w:r w:rsidRPr="00F07F15">
        <w:rPr>
          <w:sz w:val="12"/>
        </w:rPr>
        <w:t xml:space="preserve"> has </w:t>
      </w:r>
      <w:r w:rsidRPr="00400308">
        <w:rPr>
          <w:rStyle w:val="StyleUnderline"/>
        </w:rPr>
        <w:t>led to</w:t>
      </w:r>
      <w:r w:rsidRPr="00F07F15">
        <w:rPr>
          <w:sz w:val="12"/>
        </w:rPr>
        <w:t xml:space="preserve"> the </w:t>
      </w:r>
      <w:r w:rsidRPr="00400308">
        <w:rPr>
          <w:rStyle w:val="StyleUnderline"/>
        </w:rPr>
        <w:t>collapse of the IFA</w:t>
      </w:r>
      <w:r w:rsidRPr="00F07F15">
        <w:rPr>
          <w:sz w:val="12"/>
        </w:rPr>
        <w:t>.46</w:t>
      </w:r>
    </w:p>
    <w:p w14:paraId="136E480F" w14:textId="77777777" w:rsidR="003D335D" w:rsidRPr="00BE68E0" w:rsidRDefault="003D335D" w:rsidP="003D335D">
      <w:pPr>
        <w:rPr>
          <w:sz w:val="2"/>
          <w:szCs w:val="2"/>
        </w:rPr>
      </w:pPr>
      <w:r w:rsidRPr="00BE68E0">
        <w:rPr>
          <w:sz w:val="2"/>
          <w:szCs w:val="2"/>
        </w:rPr>
        <w:t>Commentators have examined whether IFAs are enforceable in U.S. courts in theory, but there are not yet any cases seeking judicial enforcement of an IFA.47 Because unions view the IFA as a tool for organizing, they are often willing to compromise on full implementation in exchange for some improvement in working conditions and labor-management relations.48 Monitoring of a MNC’s worldwide operations, as well as those of its suppliers, is expensive, time-consuming, and difficult to carry out effectively.49 The collaborative paradigm of labor relations derives its legitimacy not from state enforcement mechanisms, but instead from voluntary commitments by MNCs, consumers, labor activists, and workers.50 In this model, IFAs are a way to build partnerships, develop corporate social responsibility, and increase accountability for labor rights.51 In the event of a recalcitrant MNC or a dispute over the implementation of the IFA, enforcement depends on the relative strength of the parties. Unions, which are typically weaker than the corporate party, are therefore at a disadvantage. If the union does not have sufficient resources to pressure the MNC into compliance, the IFA becomes essentially meaningless.52</w:t>
      </w:r>
    </w:p>
    <w:p w14:paraId="08CF2E09" w14:textId="77777777" w:rsidR="003D335D" w:rsidRPr="00F07F15" w:rsidRDefault="003D335D" w:rsidP="003D335D">
      <w:pPr>
        <w:rPr>
          <w:sz w:val="10"/>
        </w:rPr>
      </w:pPr>
      <w:r w:rsidRPr="00F07F15">
        <w:rPr>
          <w:sz w:val="4"/>
          <w:szCs w:val="4"/>
        </w:rPr>
        <w:t xml:space="preserve">There is no global enforcement mechanism where complaints of violations of an IFA may be heard. The ILO’s Governing Body Committee on Freedom of Association hears complaints of violations of core labor rights, but these complaints may only be brought against a state.53 Companies may be bound by a country’s domestic law to respect labor rights, but in the event of ineffective or inadequate domestic remedies, there is no international arena where employer practices can be challenged directly. Given this void, </w:t>
      </w:r>
      <w:r w:rsidRPr="00F07F15">
        <w:rPr>
          <w:sz w:val="10"/>
        </w:rPr>
        <w:t xml:space="preserve">this </w:t>
      </w:r>
      <w:r w:rsidRPr="00F07F15">
        <w:rPr>
          <w:rStyle w:val="StyleUnderline"/>
        </w:rPr>
        <w:t>Note seeks to establish</w:t>
      </w:r>
      <w:r w:rsidRPr="00F07F15">
        <w:rPr>
          <w:sz w:val="10"/>
        </w:rPr>
        <w:t xml:space="preserve"> that </w:t>
      </w:r>
      <w:r w:rsidRPr="00F07F15">
        <w:rPr>
          <w:rStyle w:val="StyleUnderline"/>
        </w:rPr>
        <w:t>an arena for enforcement of IFAs exists in U.S. federal courts</w:t>
      </w:r>
      <w:r w:rsidRPr="00F07F15">
        <w:rPr>
          <w:sz w:val="10"/>
        </w:rPr>
        <w:t xml:space="preserve">. In the sections that follow, this Note argues that </w:t>
      </w:r>
      <w:r w:rsidRPr="00E06F25">
        <w:rPr>
          <w:rStyle w:val="StyleUnderline"/>
          <w:highlight w:val="yellow"/>
        </w:rPr>
        <w:t>IFAs</w:t>
      </w:r>
      <w:r w:rsidRPr="00F07F15">
        <w:rPr>
          <w:sz w:val="10"/>
        </w:rPr>
        <w:t xml:space="preserve"> are </w:t>
      </w:r>
      <w:r w:rsidRPr="00E06F25">
        <w:rPr>
          <w:rStyle w:val="Emphasis"/>
          <w:highlight w:val="yellow"/>
        </w:rPr>
        <w:t>legally binding</w:t>
      </w:r>
      <w:r w:rsidRPr="00F07F15">
        <w:rPr>
          <w:sz w:val="10"/>
        </w:rPr>
        <w:t xml:space="preserve"> </w:t>
      </w:r>
      <w:r w:rsidRPr="00F07F15">
        <w:rPr>
          <w:rStyle w:val="StyleUnderline"/>
        </w:rPr>
        <w:t>and</w:t>
      </w:r>
      <w:r w:rsidRPr="00F07F15">
        <w:rPr>
          <w:sz w:val="10"/>
        </w:rPr>
        <w:t xml:space="preserve"> </w:t>
      </w:r>
      <w:r w:rsidRPr="00E06F25">
        <w:rPr>
          <w:rStyle w:val="Emphasis"/>
          <w:highlight w:val="yellow"/>
        </w:rPr>
        <w:t>enforceable contracts</w:t>
      </w:r>
      <w:r w:rsidRPr="00F07F15">
        <w:rPr>
          <w:sz w:val="10"/>
        </w:rPr>
        <w:t xml:space="preserve"> and that </w:t>
      </w:r>
      <w:r w:rsidRPr="00E06F25">
        <w:rPr>
          <w:rStyle w:val="StyleUnderline"/>
          <w:highlight w:val="yellow"/>
        </w:rPr>
        <w:t>U.S. federal courts have jurisdiction</w:t>
      </w:r>
      <w:r w:rsidRPr="00F07F15">
        <w:rPr>
          <w:sz w:val="10"/>
        </w:rPr>
        <w:t xml:space="preserve"> both </w:t>
      </w:r>
      <w:r w:rsidRPr="00E06F25">
        <w:rPr>
          <w:rStyle w:val="StyleUnderline"/>
          <w:highlight w:val="yellow"/>
        </w:rPr>
        <w:t>to hear disputes arising from</w:t>
      </w:r>
      <w:r w:rsidRPr="00F07F15">
        <w:rPr>
          <w:sz w:val="10"/>
        </w:rPr>
        <w:t xml:space="preserve"> their</w:t>
      </w:r>
      <w:r w:rsidRPr="00F07F15">
        <w:rPr>
          <w:rStyle w:val="StyleUnderline"/>
        </w:rPr>
        <w:t xml:space="preserve"> </w:t>
      </w:r>
      <w:r w:rsidRPr="00E06F25">
        <w:rPr>
          <w:rStyle w:val="StyleUnderline"/>
          <w:highlight w:val="yellow"/>
        </w:rPr>
        <w:t>implementation</w:t>
      </w:r>
      <w:r w:rsidRPr="00F07F15">
        <w:rPr>
          <w:sz w:val="10"/>
        </w:rPr>
        <w:t xml:space="preserve"> and to </w:t>
      </w:r>
      <w:r w:rsidRPr="00E06F25">
        <w:rPr>
          <w:rStyle w:val="Emphasis"/>
          <w:highlight w:val="yellow"/>
        </w:rPr>
        <w:t>provide effective remedies</w:t>
      </w:r>
      <w:r w:rsidRPr="00F07F15">
        <w:rPr>
          <w:sz w:val="10"/>
        </w:rPr>
        <w:t xml:space="preserve">. While it may not be in workers’ or unions’ interests to bring suit to enforce an IFA for any but the most egregious violations, this Note concludes that this </w:t>
      </w:r>
      <w:r w:rsidRPr="000E7753">
        <w:rPr>
          <w:rStyle w:val="Emphasis"/>
        </w:rPr>
        <w:t>avenue is available to enforce workers’ rights.</w:t>
      </w:r>
    </w:p>
    <w:p w14:paraId="0F25C6CB" w14:textId="77777777" w:rsidR="003D335D" w:rsidRPr="00160739" w:rsidRDefault="003D335D" w:rsidP="003D335D">
      <w:pPr>
        <w:rPr>
          <w:sz w:val="2"/>
          <w:szCs w:val="2"/>
        </w:rPr>
      </w:pPr>
      <w:r w:rsidRPr="00160739">
        <w:rPr>
          <w:sz w:val="2"/>
          <w:szCs w:val="2"/>
        </w:rPr>
        <w:t>III. Enforcement in U.S. Courts as Breach of Contract</w:t>
      </w:r>
    </w:p>
    <w:p w14:paraId="37482413" w14:textId="77777777" w:rsidR="003D335D" w:rsidRPr="00160739" w:rsidRDefault="003D335D" w:rsidP="003D335D">
      <w:pPr>
        <w:rPr>
          <w:sz w:val="2"/>
          <w:szCs w:val="2"/>
        </w:rPr>
      </w:pPr>
      <w:r w:rsidRPr="00160739">
        <w:rPr>
          <w:sz w:val="2"/>
          <w:szCs w:val="2"/>
        </w:rPr>
        <w:t>A. Jurisdictional Issues in U.S. Courts</w:t>
      </w:r>
    </w:p>
    <w:p w14:paraId="659CCDEF" w14:textId="77777777" w:rsidR="003D335D" w:rsidRPr="00160739" w:rsidRDefault="003D335D" w:rsidP="003D335D">
      <w:pPr>
        <w:rPr>
          <w:sz w:val="2"/>
          <w:szCs w:val="2"/>
        </w:rPr>
      </w:pPr>
      <w:r w:rsidRPr="00160739">
        <w:rPr>
          <w:sz w:val="2"/>
          <w:szCs w:val="2"/>
        </w:rPr>
        <w:t>1. Subject Matter Jurisdiction</w:t>
      </w:r>
    </w:p>
    <w:p w14:paraId="4B952C48" w14:textId="77777777" w:rsidR="003D335D" w:rsidRPr="00EF279E" w:rsidRDefault="003D335D" w:rsidP="003D335D">
      <w:pPr>
        <w:rPr>
          <w:rStyle w:val="StyleUnderline"/>
        </w:rPr>
      </w:pPr>
      <w:r w:rsidRPr="00565BA8">
        <w:rPr>
          <w:rStyle w:val="StyleUnderline"/>
        </w:rPr>
        <w:t>The N</w:t>
      </w:r>
      <w:r w:rsidRPr="00F07F15">
        <w:rPr>
          <w:sz w:val="10"/>
        </w:rPr>
        <w:t xml:space="preserve">ational </w:t>
      </w:r>
      <w:r w:rsidRPr="00565BA8">
        <w:rPr>
          <w:rStyle w:val="StyleUnderline"/>
        </w:rPr>
        <w:t>L</w:t>
      </w:r>
      <w:r w:rsidRPr="00F07F15">
        <w:rPr>
          <w:sz w:val="10"/>
        </w:rPr>
        <w:t xml:space="preserve">abor </w:t>
      </w:r>
      <w:r w:rsidRPr="00565BA8">
        <w:rPr>
          <w:rStyle w:val="StyleUnderline"/>
        </w:rPr>
        <w:t>R</w:t>
      </w:r>
      <w:r w:rsidRPr="00F07F15">
        <w:rPr>
          <w:sz w:val="10"/>
        </w:rPr>
        <w:t xml:space="preserve">elations </w:t>
      </w:r>
      <w:r w:rsidRPr="00565BA8">
        <w:rPr>
          <w:rStyle w:val="StyleUnderline"/>
        </w:rPr>
        <w:t>A</w:t>
      </w:r>
      <w:r w:rsidRPr="00F07F15">
        <w:rPr>
          <w:sz w:val="10"/>
        </w:rPr>
        <w:t xml:space="preserve">ct </w:t>
      </w:r>
      <w:r w:rsidRPr="00565BA8">
        <w:rPr>
          <w:rStyle w:val="StyleUnderline"/>
        </w:rPr>
        <w:t>as amended by the Taft-Hartley Act (NLRA)</w:t>
      </w:r>
      <w:r w:rsidRPr="00F07F15">
        <w:rPr>
          <w:sz w:val="10"/>
        </w:rPr>
        <w:t xml:space="preserve"> is the </w:t>
      </w:r>
      <w:r w:rsidRPr="00565BA8">
        <w:rPr>
          <w:rStyle w:val="StyleUnderline"/>
        </w:rPr>
        <w:t>primary piece of U.S. labor legislation</w:t>
      </w:r>
      <w:r w:rsidRPr="00F07F15">
        <w:rPr>
          <w:sz w:val="10"/>
        </w:rPr>
        <w:t xml:space="preserve">.54 The </w:t>
      </w:r>
      <w:r w:rsidRPr="00E06F25">
        <w:rPr>
          <w:rStyle w:val="StyleUnderline"/>
          <w:highlight w:val="yellow"/>
        </w:rPr>
        <w:t>driving purpose of</w:t>
      </w:r>
      <w:r w:rsidRPr="00F07F15">
        <w:rPr>
          <w:rStyle w:val="StyleUnderline"/>
        </w:rPr>
        <w:t xml:space="preserve"> </w:t>
      </w:r>
      <w:r w:rsidRPr="00F07F15">
        <w:rPr>
          <w:sz w:val="10"/>
        </w:rPr>
        <w:t xml:space="preserve">the </w:t>
      </w:r>
      <w:r w:rsidRPr="00E06F25">
        <w:rPr>
          <w:rStyle w:val="StyleUnderline"/>
          <w:highlight w:val="yellow"/>
        </w:rPr>
        <w:t>NLRA</w:t>
      </w:r>
      <w:r w:rsidRPr="00F07F15">
        <w:rPr>
          <w:rStyle w:val="StyleUnderline"/>
        </w:rPr>
        <w:t xml:space="preserve"> </w:t>
      </w:r>
      <w:r w:rsidRPr="00F07F15">
        <w:rPr>
          <w:sz w:val="10"/>
        </w:rPr>
        <w:t>was</w:t>
      </w:r>
      <w:r w:rsidRPr="00F07F15">
        <w:rPr>
          <w:rStyle w:val="StyleUnderline"/>
        </w:rPr>
        <w:t xml:space="preserve"> </w:t>
      </w:r>
      <w:r w:rsidRPr="00E06F25">
        <w:rPr>
          <w:rStyle w:val="StyleUnderline"/>
          <w:highlight w:val="yellow"/>
        </w:rPr>
        <w:t>to protect</w:t>
      </w:r>
      <w:r w:rsidRPr="00F07F15">
        <w:rPr>
          <w:sz w:val="10"/>
        </w:rPr>
        <w:t xml:space="preserve"> the </w:t>
      </w:r>
      <w:r w:rsidRPr="00E06F25">
        <w:rPr>
          <w:rStyle w:val="Emphasis"/>
          <w:highlight w:val="yellow"/>
        </w:rPr>
        <w:t>right of employees to organize and to bargain collectively with management</w:t>
      </w:r>
      <w:r w:rsidRPr="00F07F15">
        <w:rPr>
          <w:sz w:val="10"/>
        </w:rPr>
        <w:t xml:space="preserve">.55 The </w:t>
      </w:r>
      <w:r w:rsidRPr="00F07F15">
        <w:rPr>
          <w:rStyle w:val="StyleUnderline"/>
        </w:rPr>
        <w:t>NLRA grants</w:t>
      </w:r>
      <w:r w:rsidRPr="00F07F15">
        <w:rPr>
          <w:sz w:val="10"/>
        </w:rPr>
        <w:t xml:space="preserve"> the National Labor Relations Board </w:t>
      </w:r>
      <w:r w:rsidRPr="00F07F15">
        <w:rPr>
          <w:rStyle w:val="StyleUnderline"/>
        </w:rPr>
        <w:t>(NLRB) exclusive jurisdiction to hear allegations of unfair labor practices by an “employer” or a “labor organization representing employees” in an industry “affecting commerce</w:t>
      </w:r>
      <w:r w:rsidRPr="00CC23ED">
        <w:rPr>
          <w:sz w:val="10"/>
        </w:rPr>
        <w:t xml:space="preserve">.”56 The NLRB has the competency to decide representational issues concerning workers and their designated representatives57 and is given exclusive authority to remedy unfair labor practices.58 </w:t>
      </w:r>
      <w:r w:rsidRPr="0058306A">
        <w:rPr>
          <w:rStyle w:val="StyleUnderline"/>
        </w:rPr>
        <w:t>Section 301 of the</w:t>
      </w:r>
      <w:r w:rsidRPr="00CC23ED">
        <w:rPr>
          <w:sz w:val="10"/>
        </w:rPr>
        <w:t xml:space="preserve"> Labor Management Relations Act </w:t>
      </w:r>
      <w:r w:rsidRPr="0058306A">
        <w:rPr>
          <w:rStyle w:val="StyleUnderline"/>
        </w:rPr>
        <w:t>(LMRA) authorizes suits by</w:t>
      </w:r>
      <w:r w:rsidRPr="00CC23ED">
        <w:rPr>
          <w:sz w:val="10"/>
        </w:rPr>
        <w:t xml:space="preserve"> and against </w:t>
      </w:r>
      <w:r w:rsidRPr="00CC23ED">
        <w:rPr>
          <w:rStyle w:val="StyleUnderline"/>
        </w:rPr>
        <w:t>labor organizations for violations of contracts to be brought in federal court</w:t>
      </w:r>
      <w:r w:rsidRPr="00CC23ED">
        <w:rPr>
          <w:sz w:val="10"/>
        </w:rPr>
        <w:t xml:space="preserve">, provided the court has jurisdiction over the parties.59 In order for a union to invoke the protections of the NLRA, they must be functioning as the designated representative of the majority of workers (which requires either an NLRB-supervised election or voluntary recognition by the employer).60 Unions may bring claims of unfair labor practices before the NLRB prior to union elections if the employer engages in intimidation or otherwise interferes with workers’ rights during an organizing campaign.61 </w:t>
      </w:r>
      <w:r w:rsidRPr="00EF279E">
        <w:rPr>
          <w:sz w:val="10"/>
        </w:rPr>
        <w:t xml:space="preserve">However, </w:t>
      </w:r>
      <w:r w:rsidRPr="00E06F25">
        <w:rPr>
          <w:rStyle w:val="StyleUnderline"/>
          <w:highlight w:val="yellow"/>
        </w:rPr>
        <w:t>any agreement made between</w:t>
      </w:r>
      <w:r w:rsidRPr="00EF279E">
        <w:rPr>
          <w:sz w:val="10"/>
        </w:rPr>
        <w:t xml:space="preserve"> the </w:t>
      </w:r>
      <w:r w:rsidRPr="00E06F25">
        <w:rPr>
          <w:rStyle w:val="StyleUnderline"/>
          <w:highlight w:val="yellow"/>
        </w:rPr>
        <w:t>union and</w:t>
      </w:r>
      <w:r w:rsidRPr="00EF279E">
        <w:rPr>
          <w:sz w:val="10"/>
        </w:rPr>
        <w:t xml:space="preserve"> the </w:t>
      </w:r>
      <w:r w:rsidRPr="00E06F25">
        <w:rPr>
          <w:rStyle w:val="StyleUnderline"/>
          <w:highlight w:val="yellow"/>
        </w:rPr>
        <w:t>employer prior to</w:t>
      </w:r>
      <w:r w:rsidRPr="00EF279E">
        <w:rPr>
          <w:sz w:val="10"/>
        </w:rPr>
        <w:t xml:space="preserve"> the </w:t>
      </w:r>
      <w:r w:rsidRPr="00E06F25">
        <w:rPr>
          <w:rStyle w:val="StyleUnderline"/>
          <w:highlight w:val="yellow"/>
        </w:rPr>
        <w:t>union’s designation as</w:t>
      </w:r>
      <w:r w:rsidRPr="00EF279E">
        <w:rPr>
          <w:sz w:val="10"/>
        </w:rPr>
        <w:t xml:space="preserve"> the </w:t>
      </w:r>
      <w:r w:rsidRPr="00E06F25">
        <w:rPr>
          <w:rStyle w:val="StyleUnderline"/>
          <w:highlight w:val="yellow"/>
        </w:rPr>
        <w:t>bargaining representative</w:t>
      </w:r>
      <w:r w:rsidRPr="00EF279E">
        <w:rPr>
          <w:sz w:val="10"/>
        </w:rPr>
        <w:t xml:space="preserve"> of the majority of workers is </w:t>
      </w:r>
      <w:r w:rsidRPr="00E06F25">
        <w:rPr>
          <w:rStyle w:val="Emphasis"/>
          <w:sz w:val="26"/>
          <w:szCs w:val="26"/>
          <w:highlight w:val="yellow"/>
        </w:rPr>
        <w:t>not a collective bargaining agreement</w:t>
      </w:r>
      <w:r w:rsidRPr="00E06F25">
        <w:rPr>
          <w:sz w:val="10"/>
          <w:highlight w:val="yellow"/>
        </w:rPr>
        <w:t>.</w:t>
      </w:r>
      <w:r w:rsidRPr="00EF279E">
        <w:rPr>
          <w:sz w:val="10"/>
        </w:rPr>
        <w:t xml:space="preserve">62 The </w:t>
      </w:r>
      <w:r w:rsidRPr="00E06F25">
        <w:rPr>
          <w:rStyle w:val="StyleUnderline"/>
          <w:highlight w:val="yellow"/>
        </w:rPr>
        <w:t>legal status of such agreements</w:t>
      </w:r>
      <w:r w:rsidRPr="00EF279E">
        <w:rPr>
          <w:sz w:val="10"/>
        </w:rPr>
        <w:t xml:space="preserve"> is </w:t>
      </w:r>
      <w:r w:rsidRPr="00F07F15">
        <w:rPr>
          <w:rStyle w:val="StyleUnderline"/>
        </w:rPr>
        <w:t>that of a</w:t>
      </w:r>
      <w:r w:rsidRPr="00F07F15">
        <w:rPr>
          <w:rStyle w:val="Emphasis"/>
        </w:rPr>
        <w:t xml:space="preserve"> </w:t>
      </w:r>
      <w:r w:rsidRPr="00E06F25">
        <w:rPr>
          <w:rStyle w:val="Emphasis"/>
          <w:highlight w:val="yellow"/>
        </w:rPr>
        <w:t>contract</w:t>
      </w:r>
      <w:r w:rsidRPr="00E06F25">
        <w:rPr>
          <w:rStyle w:val="StyleUnderline"/>
          <w:highlight w:val="yellow"/>
        </w:rPr>
        <w:t xml:space="preserve"> between</w:t>
      </w:r>
      <w:r w:rsidRPr="00F07F15">
        <w:rPr>
          <w:rStyle w:val="StyleUnderline"/>
        </w:rPr>
        <w:t xml:space="preserve"> </w:t>
      </w:r>
      <w:r w:rsidRPr="00EF279E">
        <w:rPr>
          <w:sz w:val="10"/>
        </w:rPr>
        <w:t>the</w:t>
      </w:r>
      <w:r w:rsidRPr="00F07F15">
        <w:rPr>
          <w:rStyle w:val="StyleUnderline"/>
        </w:rPr>
        <w:t xml:space="preserve"> </w:t>
      </w:r>
      <w:r w:rsidRPr="00E06F25">
        <w:rPr>
          <w:rStyle w:val="StyleUnderline"/>
          <w:highlight w:val="yellow"/>
        </w:rPr>
        <w:t>employer and the union itself</w:t>
      </w:r>
      <w:r w:rsidRPr="00EF279E">
        <w:rPr>
          <w:sz w:val="10"/>
        </w:rPr>
        <w:t xml:space="preserve">; the </w:t>
      </w:r>
      <w:r w:rsidRPr="00EF279E">
        <w:rPr>
          <w:rStyle w:val="StyleUnderline"/>
        </w:rPr>
        <w:t>union</w:t>
      </w:r>
      <w:r w:rsidRPr="00EF279E">
        <w:rPr>
          <w:sz w:val="10"/>
        </w:rPr>
        <w:t xml:space="preserve"> is </w:t>
      </w:r>
      <w:r w:rsidRPr="00EF279E">
        <w:rPr>
          <w:rStyle w:val="StyleUnderline"/>
        </w:rPr>
        <w:t>not authorized to agree to terms and conditions of employment relating to all employees until it is designated as</w:t>
      </w:r>
      <w:r w:rsidRPr="00EF279E">
        <w:rPr>
          <w:sz w:val="10"/>
        </w:rPr>
        <w:t xml:space="preserve"> the </w:t>
      </w:r>
      <w:r w:rsidRPr="00EF279E">
        <w:rPr>
          <w:rStyle w:val="Emphasis"/>
        </w:rPr>
        <w:t>bargaining representative.</w:t>
      </w:r>
      <w:r w:rsidRPr="0058306A">
        <w:rPr>
          <w:sz w:val="10"/>
        </w:rPr>
        <w:t xml:space="preserve">63 </w:t>
      </w:r>
      <w:r w:rsidRPr="00EF279E">
        <w:rPr>
          <w:rStyle w:val="StyleUnderline"/>
        </w:rPr>
        <w:t>Under Section 301 of the LMRA</w:t>
      </w:r>
      <w:r w:rsidRPr="0058306A">
        <w:rPr>
          <w:sz w:val="10"/>
        </w:rPr>
        <w:t xml:space="preserve">, </w:t>
      </w:r>
      <w:r w:rsidRPr="00E06F25">
        <w:rPr>
          <w:rStyle w:val="StyleUnderline"/>
          <w:highlight w:val="yellow"/>
        </w:rPr>
        <w:t>contractual agreements</w:t>
      </w:r>
      <w:r w:rsidRPr="0058306A">
        <w:rPr>
          <w:sz w:val="10"/>
        </w:rPr>
        <w:t xml:space="preserve"> are presumptively </w:t>
      </w:r>
      <w:r w:rsidRPr="00E06F25">
        <w:rPr>
          <w:rStyle w:val="Emphasis"/>
          <w:highlight w:val="yellow"/>
        </w:rPr>
        <w:t>enforceable in federal courts,</w:t>
      </w:r>
      <w:r w:rsidRPr="0058306A">
        <w:rPr>
          <w:sz w:val="10"/>
        </w:rPr>
        <w:t xml:space="preserve"> and are </w:t>
      </w:r>
      <w:r w:rsidRPr="00E06F25">
        <w:rPr>
          <w:rStyle w:val="StyleUnderline"/>
          <w:highlight w:val="yellow"/>
        </w:rPr>
        <w:t>not subject to adjudication before the NLRB</w:t>
      </w:r>
      <w:r w:rsidRPr="00EF279E">
        <w:rPr>
          <w:rStyle w:val="StyleUnderline"/>
        </w:rPr>
        <w:t xml:space="preserve"> when </w:t>
      </w:r>
      <w:r w:rsidRPr="0058306A">
        <w:rPr>
          <w:sz w:val="10"/>
        </w:rPr>
        <w:t>the</w:t>
      </w:r>
      <w:r w:rsidRPr="00EF279E">
        <w:rPr>
          <w:rStyle w:val="StyleUnderline"/>
        </w:rPr>
        <w:t xml:space="preserve"> union is </w:t>
      </w:r>
      <w:r w:rsidRPr="0058306A">
        <w:rPr>
          <w:rStyle w:val="Emphasis"/>
        </w:rPr>
        <w:t>not functioning</w:t>
      </w:r>
      <w:r w:rsidRPr="00EF279E">
        <w:rPr>
          <w:rStyle w:val="StyleUnderline"/>
        </w:rPr>
        <w:t xml:space="preserve"> as </w:t>
      </w:r>
      <w:r w:rsidRPr="0058306A">
        <w:rPr>
          <w:sz w:val="10"/>
        </w:rPr>
        <w:t>the</w:t>
      </w:r>
      <w:r w:rsidRPr="00EF279E">
        <w:rPr>
          <w:rStyle w:val="StyleUnderline"/>
        </w:rPr>
        <w:t xml:space="preserve"> employees’ designated representative.64</w:t>
      </w:r>
    </w:p>
    <w:p w14:paraId="34D0938F" w14:textId="77777777" w:rsidR="003D335D" w:rsidRPr="0002541E" w:rsidRDefault="003D335D" w:rsidP="003D335D">
      <w:pPr>
        <w:rPr>
          <w:rStyle w:val="StyleUnderline"/>
        </w:rPr>
      </w:pPr>
      <w:r w:rsidRPr="0058306A">
        <w:rPr>
          <w:sz w:val="10"/>
        </w:rPr>
        <w:t xml:space="preserve">Pursuant to this distinction, </w:t>
      </w:r>
      <w:r w:rsidRPr="00565BA8">
        <w:rPr>
          <w:rStyle w:val="StyleUnderline"/>
        </w:rPr>
        <w:t xml:space="preserve">cases challenging employer conduct under </w:t>
      </w:r>
      <w:r w:rsidRPr="00DD19F9">
        <w:rPr>
          <w:rStyle w:val="Emphasis"/>
          <w:sz w:val="26"/>
          <w:szCs w:val="26"/>
        </w:rPr>
        <w:t>neutrality agreements</w:t>
      </w:r>
      <w:r w:rsidRPr="0058306A">
        <w:rPr>
          <w:sz w:val="10"/>
        </w:rPr>
        <w:t xml:space="preserve"> have been </w:t>
      </w:r>
      <w:r w:rsidRPr="00565BA8">
        <w:rPr>
          <w:rStyle w:val="StyleUnderline"/>
        </w:rPr>
        <w:t>brought in federal court</w:t>
      </w:r>
      <w:r w:rsidRPr="0058306A">
        <w:rPr>
          <w:sz w:val="10"/>
        </w:rPr>
        <w:t xml:space="preserve">.65 </w:t>
      </w:r>
      <w:r w:rsidRPr="00E06F25">
        <w:rPr>
          <w:rStyle w:val="StyleUnderline"/>
          <w:highlight w:val="yellow"/>
        </w:rPr>
        <w:t>Under</w:t>
      </w:r>
      <w:r w:rsidRPr="00565BA8">
        <w:rPr>
          <w:rStyle w:val="StyleUnderline"/>
        </w:rPr>
        <w:t xml:space="preserve"> a </w:t>
      </w:r>
      <w:r w:rsidRPr="00E06F25">
        <w:rPr>
          <w:rStyle w:val="StyleUnderline"/>
          <w:highlight w:val="yellow"/>
        </w:rPr>
        <w:t>neutrality agreement</w:t>
      </w:r>
      <w:r w:rsidRPr="0058306A">
        <w:rPr>
          <w:sz w:val="10"/>
        </w:rPr>
        <w:t xml:space="preserve">, a </w:t>
      </w:r>
      <w:r w:rsidRPr="00E06F25">
        <w:rPr>
          <w:rStyle w:val="Emphasis"/>
          <w:highlight w:val="yellow"/>
        </w:rPr>
        <w:t>non-unionized employer</w:t>
      </w:r>
      <w:r w:rsidRPr="00E06F25">
        <w:rPr>
          <w:sz w:val="10"/>
          <w:highlight w:val="yellow"/>
        </w:rPr>
        <w:t xml:space="preserve"> </w:t>
      </w:r>
      <w:r w:rsidRPr="00E06F25">
        <w:rPr>
          <w:rStyle w:val="StyleUnderline"/>
          <w:highlight w:val="yellow"/>
        </w:rPr>
        <w:t>enters into</w:t>
      </w:r>
      <w:r w:rsidRPr="0058306A">
        <w:rPr>
          <w:sz w:val="10"/>
        </w:rPr>
        <w:t xml:space="preserve"> a </w:t>
      </w:r>
      <w:r w:rsidRPr="00E06F25">
        <w:rPr>
          <w:rStyle w:val="StyleUnderline"/>
          <w:highlight w:val="yellow"/>
        </w:rPr>
        <w:t>contract with</w:t>
      </w:r>
      <w:r w:rsidRPr="0058306A">
        <w:rPr>
          <w:sz w:val="10"/>
        </w:rPr>
        <w:t xml:space="preserve"> a</w:t>
      </w:r>
      <w:r w:rsidRPr="00565BA8">
        <w:rPr>
          <w:rStyle w:val="StyleUnderline"/>
        </w:rPr>
        <w:t xml:space="preserve"> </w:t>
      </w:r>
      <w:r w:rsidRPr="00E06F25">
        <w:rPr>
          <w:rStyle w:val="StyleUnderline"/>
          <w:highlight w:val="yellow"/>
        </w:rPr>
        <w:t>union agreeing not to oppose</w:t>
      </w:r>
      <w:r w:rsidRPr="00565BA8">
        <w:rPr>
          <w:rStyle w:val="StyleUnderline"/>
        </w:rPr>
        <w:t xml:space="preserve"> or resist </w:t>
      </w:r>
      <w:r w:rsidRPr="0058306A">
        <w:rPr>
          <w:sz w:val="10"/>
        </w:rPr>
        <w:t xml:space="preserve">the </w:t>
      </w:r>
      <w:r w:rsidRPr="00E06F25">
        <w:rPr>
          <w:rStyle w:val="Emphasis"/>
          <w:highlight w:val="yellow"/>
        </w:rPr>
        <w:t>union’s organizing efforts</w:t>
      </w:r>
      <w:r w:rsidRPr="0058306A">
        <w:rPr>
          <w:sz w:val="10"/>
        </w:rPr>
        <w:t xml:space="preserve"> </w:t>
      </w:r>
      <w:r w:rsidRPr="00565BA8">
        <w:rPr>
          <w:rStyle w:val="StyleUnderline"/>
        </w:rPr>
        <w:t>among its workforce</w:t>
      </w:r>
      <w:r w:rsidRPr="0058306A">
        <w:rPr>
          <w:sz w:val="10"/>
        </w:rPr>
        <w:t xml:space="preserve">.66 </w:t>
      </w:r>
      <w:r w:rsidRPr="00446B8D">
        <w:rPr>
          <w:sz w:val="10"/>
        </w:rPr>
        <w:t xml:space="preserve">The </w:t>
      </w:r>
      <w:r w:rsidRPr="00D86E39">
        <w:rPr>
          <w:rStyle w:val="StyleUnderline"/>
        </w:rPr>
        <w:t>employer may also agree to recognize</w:t>
      </w:r>
      <w:r w:rsidRPr="00446B8D">
        <w:rPr>
          <w:sz w:val="10"/>
        </w:rPr>
        <w:t xml:space="preserve"> the </w:t>
      </w:r>
      <w:r w:rsidRPr="00D86E39">
        <w:rPr>
          <w:rStyle w:val="StyleUnderline"/>
        </w:rPr>
        <w:t>results of a card-check procedure rather than invoking its right to an election process overseen by the NLRB</w:t>
      </w:r>
      <w:r w:rsidRPr="00446B8D">
        <w:rPr>
          <w:sz w:val="10"/>
        </w:rPr>
        <w:t xml:space="preserve"> 67 Because the union is not operating, or purporting to operate, as the designated representative of the majority of workers, the </w:t>
      </w:r>
      <w:r w:rsidRPr="005A489E">
        <w:rPr>
          <w:rStyle w:val="StyleUnderline"/>
        </w:rPr>
        <w:t>neutrality agreement</w:t>
      </w:r>
      <w:r w:rsidRPr="00446B8D">
        <w:rPr>
          <w:sz w:val="10"/>
        </w:rPr>
        <w:t xml:space="preserve"> is not a </w:t>
      </w:r>
      <w:r w:rsidRPr="005A489E">
        <w:rPr>
          <w:rStyle w:val="Emphasis"/>
        </w:rPr>
        <w:t>collective bargaining agreement</w:t>
      </w:r>
      <w:r w:rsidRPr="00446B8D">
        <w:rPr>
          <w:sz w:val="10"/>
        </w:rPr>
        <w:t xml:space="preserve">68 and </w:t>
      </w:r>
      <w:r w:rsidRPr="00D86E39">
        <w:rPr>
          <w:rStyle w:val="StyleUnderline"/>
        </w:rPr>
        <w:t>disputes surrounding</w:t>
      </w:r>
      <w:r w:rsidRPr="00446B8D">
        <w:rPr>
          <w:sz w:val="10"/>
        </w:rPr>
        <w:t xml:space="preserve"> the </w:t>
      </w:r>
      <w:r w:rsidRPr="00D86E39">
        <w:rPr>
          <w:rStyle w:val="StyleUnderline"/>
        </w:rPr>
        <w:t>execution</w:t>
      </w:r>
      <w:r w:rsidRPr="00446B8D">
        <w:rPr>
          <w:sz w:val="10"/>
        </w:rPr>
        <w:t xml:space="preserve"> and implementation </w:t>
      </w:r>
      <w:r w:rsidRPr="00D86E39">
        <w:rPr>
          <w:rStyle w:val="StyleUnderline"/>
        </w:rPr>
        <w:t xml:space="preserve">of the </w:t>
      </w:r>
      <w:r w:rsidRPr="00D86E39">
        <w:rPr>
          <w:rStyle w:val="StyleUnderline"/>
        </w:rPr>
        <w:lastRenderedPageBreak/>
        <w:t>agreement</w:t>
      </w:r>
      <w:r w:rsidRPr="00446B8D">
        <w:rPr>
          <w:sz w:val="10"/>
        </w:rPr>
        <w:t xml:space="preserve"> are </w:t>
      </w:r>
      <w:r w:rsidRPr="00D86E39">
        <w:rPr>
          <w:rStyle w:val="Emphasis"/>
        </w:rPr>
        <w:t>not allegations of unfair labor practices</w:t>
      </w:r>
      <w:r w:rsidRPr="00446B8D">
        <w:rPr>
          <w:sz w:val="10"/>
        </w:rPr>
        <w:t xml:space="preserve">.69 Consequently, these </w:t>
      </w:r>
      <w:r w:rsidRPr="00E06F25">
        <w:rPr>
          <w:rStyle w:val="StyleUnderline"/>
          <w:highlight w:val="yellow"/>
        </w:rPr>
        <w:t>disputes</w:t>
      </w:r>
      <w:r w:rsidRPr="00446B8D">
        <w:rPr>
          <w:sz w:val="10"/>
        </w:rPr>
        <w:t xml:space="preserve"> are </w:t>
      </w:r>
      <w:r w:rsidRPr="00E06F25">
        <w:rPr>
          <w:rStyle w:val="StyleUnderline"/>
          <w:highlight w:val="yellow"/>
        </w:rPr>
        <w:t>not subject to</w:t>
      </w:r>
      <w:r w:rsidRPr="00446B8D">
        <w:rPr>
          <w:sz w:val="10"/>
        </w:rPr>
        <w:t xml:space="preserve"> the exclusive </w:t>
      </w:r>
      <w:r w:rsidRPr="00E06F25">
        <w:rPr>
          <w:rStyle w:val="Emphasis"/>
          <w:highlight w:val="yellow"/>
        </w:rPr>
        <w:t>jurisdiction</w:t>
      </w:r>
      <w:r w:rsidRPr="00E06F25">
        <w:rPr>
          <w:sz w:val="10"/>
          <w:highlight w:val="yellow"/>
        </w:rPr>
        <w:t xml:space="preserve"> </w:t>
      </w:r>
      <w:r w:rsidRPr="00E06F25">
        <w:rPr>
          <w:rStyle w:val="StyleUnderline"/>
          <w:highlight w:val="yellow"/>
        </w:rPr>
        <w:t>of the NLRB</w:t>
      </w:r>
      <w:r w:rsidRPr="00446B8D">
        <w:rPr>
          <w:sz w:val="10"/>
        </w:rPr>
        <w:t>.70</w:t>
      </w:r>
      <w:r w:rsidRPr="00D86E39">
        <w:rPr>
          <w:rStyle w:val="StyleUnderline"/>
        </w:rPr>
        <w:t xml:space="preserve"> </w:t>
      </w:r>
      <w:r w:rsidRPr="00E06F25">
        <w:rPr>
          <w:rStyle w:val="StyleUnderline"/>
          <w:highlight w:val="yellow"/>
        </w:rPr>
        <w:t>IFAs</w:t>
      </w:r>
      <w:r w:rsidRPr="00446B8D">
        <w:rPr>
          <w:sz w:val="10"/>
        </w:rPr>
        <w:t xml:space="preserve"> are </w:t>
      </w:r>
      <w:r w:rsidRPr="00E06F25">
        <w:rPr>
          <w:rStyle w:val="Emphasis"/>
          <w:sz w:val="26"/>
          <w:szCs w:val="26"/>
          <w:highlight w:val="yellow"/>
        </w:rPr>
        <w:t>analogous to neutrality agreements</w:t>
      </w:r>
      <w:r w:rsidRPr="00565BA8">
        <w:t>—</w:t>
      </w:r>
      <w:r w:rsidRPr="00F70846">
        <w:rPr>
          <w:sz w:val="10"/>
        </w:rPr>
        <w:t xml:space="preserve">the </w:t>
      </w:r>
      <w:r w:rsidRPr="00446B8D">
        <w:rPr>
          <w:rStyle w:val="StyleUnderline"/>
        </w:rPr>
        <w:t>IFA ensures employer recognition of employees’ core labor rights</w:t>
      </w:r>
      <w:r w:rsidRPr="00F70846">
        <w:rPr>
          <w:sz w:val="10"/>
        </w:rPr>
        <w:t xml:space="preserve"> and </w:t>
      </w:r>
      <w:r w:rsidRPr="00446B8D">
        <w:rPr>
          <w:rStyle w:val="StyleUnderline"/>
        </w:rPr>
        <w:t>aids</w:t>
      </w:r>
      <w:r w:rsidRPr="00F70846">
        <w:rPr>
          <w:sz w:val="10"/>
        </w:rPr>
        <w:t xml:space="preserve"> the </w:t>
      </w:r>
      <w:r w:rsidRPr="00446B8D">
        <w:rPr>
          <w:rStyle w:val="StyleUnderline"/>
        </w:rPr>
        <w:t>union in organizing workers</w:t>
      </w:r>
      <w:r w:rsidRPr="00F70846">
        <w:rPr>
          <w:sz w:val="10"/>
        </w:rPr>
        <w:t xml:space="preserve">, but again, </w:t>
      </w:r>
      <w:r w:rsidRPr="00446B8D">
        <w:rPr>
          <w:rStyle w:val="Emphasis"/>
          <w:sz w:val="26"/>
          <w:szCs w:val="26"/>
        </w:rPr>
        <w:t>the union is not operating, or purporting to operate, as the employees’ designated bargaining representative.</w:t>
      </w:r>
      <w:r w:rsidRPr="00565BA8">
        <w:t xml:space="preserve"> </w:t>
      </w:r>
      <w:r w:rsidRPr="0002541E">
        <w:rPr>
          <w:rStyle w:val="StyleUnderline"/>
        </w:rPr>
        <w:t>Disputes surrounding</w:t>
      </w:r>
      <w:r w:rsidRPr="0002541E">
        <w:rPr>
          <w:sz w:val="10"/>
        </w:rPr>
        <w:t xml:space="preserve"> the </w:t>
      </w:r>
      <w:r w:rsidRPr="0002541E">
        <w:rPr>
          <w:rStyle w:val="StyleUnderline"/>
        </w:rPr>
        <w:t>implementation of</w:t>
      </w:r>
      <w:r w:rsidRPr="0002541E">
        <w:rPr>
          <w:sz w:val="10"/>
        </w:rPr>
        <w:t xml:space="preserve"> an </w:t>
      </w:r>
      <w:r w:rsidRPr="0002541E">
        <w:rPr>
          <w:rStyle w:val="StyleUnderline"/>
        </w:rPr>
        <w:t>IFA</w:t>
      </w:r>
      <w:r w:rsidRPr="0002541E">
        <w:rPr>
          <w:sz w:val="10"/>
        </w:rPr>
        <w:t xml:space="preserve"> are </w:t>
      </w:r>
      <w:r w:rsidRPr="0002541E">
        <w:rPr>
          <w:rStyle w:val="StyleUnderline"/>
        </w:rPr>
        <w:t xml:space="preserve">allegations of breach of contract </w:t>
      </w:r>
      <w:r w:rsidRPr="0002541E">
        <w:rPr>
          <w:sz w:val="10"/>
        </w:rPr>
        <w:t xml:space="preserve">and are </w:t>
      </w:r>
      <w:r w:rsidRPr="0002541E">
        <w:rPr>
          <w:rStyle w:val="Emphasis"/>
        </w:rPr>
        <w:t>not unfair labor practices</w:t>
      </w:r>
      <w:r w:rsidRPr="0002541E">
        <w:rPr>
          <w:sz w:val="10"/>
        </w:rPr>
        <w:t xml:space="preserve"> </w:t>
      </w:r>
      <w:r w:rsidRPr="0002541E">
        <w:rPr>
          <w:rStyle w:val="StyleUnderline"/>
        </w:rPr>
        <w:t xml:space="preserve">that trigger </w:t>
      </w:r>
      <w:r w:rsidRPr="0002541E">
        <w:rPr>
          <w:sz w:val="10"/>
        </w:rPr>
        <w:t xml:space="preserve">the </w:t>
      </w:r>
      <w:r w:rsidRPr="0002541E">
        <w:rPr>
          <w:rStyle w:val="StyleUnderline"/>
        </w:rPr>
        <w:t>intervention of the NLRB</w:t>
      </w:r>
      <w:r w:rsidRPr="0002541E">
        <w:rPr>
          <w:sz w:val="10"/>
        </w:rPr>
        <w:t>. Accordingly</w:t>
      </w:r>
      <w:r w:rsidRPr="0002541E">
        <w:rPr>
          <w:rStyle w:val="StyleUnderline"/>
        </w:rPr>
        <w:t>, cases may be brought in federal court</w:t>
      </w:r>
      <w:r w:rsidRPr="0002541E">
        <w:rPr>
          <w:sz w:val="10"/>
        </w:rPr>
        <w:t xml:space="preserve"> and are </w:t>
      </w:r>
      <w:r w:rsidRPr="0002541E">
        <w:rPr>
          <w:rStyle w:val="StyleUnderline"/>
        </w:rPr>
        <w:t>not required to be resolved through</w:t>
      </w:r>
      <w:r w:rsidRPr="0002541E">
        <w:rPr>
          <w:sz w:val="10"/>
        </w:rPr>
        <w:t xml:space="preserve"> the </w:t>
      </w:r>
      <w:r w:rsidRPr="0002541E">
        <w:rPr>
          <w:rStyle w:val="StyleUnderline"/>
        </w:rPr>
        <w:t>NLRB’s unfair labor practices dispute procedures.</w:t>
      </w:r>
    </w:p>
    <w:p w14:paraId="40B9A0C7" w14:textId="77777777" w:rsidR="003D335D" w:rsidRDefault="003D335D" w:rsidP="003D335D">
      <w:r w:rsidRPr="0002541E">
        <w:rPr>
          <w:sz w:val="10"/>
        </w:rPr>
        <w:t xml:space="preserve">IFAs do not set bargaining units or determine any terms and conditions for a specific workplace. Instead, </w:t>
      </w:r>
      <w:r w:rsidRPr="00E06F25">
        <w:rPr>
          <w:rStyle w:val="StyleUnderline"/>
          <w:highlight w:val="yellow"/>
        </w:rPr>
        <w:t xml:space="preserve">IFAs protect workers’ existing </w:t>
      </w:r>
      <w:r w:rsidRPr="00E06F25">
        <w:rPr>
          <w:rStyle w:val="Emphasis"/>
          <w:highlight w:val="yellow"/>
        </w:rPr>
        <w:t>internationally recognized</w:t>
      </w:r>
      <w:r w:rsidRPr="0002541E">
        <w:rPr>
          <w:rStyle w:val="StyleUnderline"/>
        </w:rPr>
        <w:t xml:space="preserve"> core </w:t>
      </w:r>
      <w:r w:rsidRPr="00E06F25">
        <w:rPr>
          <w:rStyle w:val="StyleUnderline"/>
          <w:highlight w:val="yellow"/>
        </w:rPr>
        <w:t>labor rights</w:t>
      </w:r>
      <w:r w:rsidRPr="0002541E">
        <w:rPr>
          <w:sz w:val="10"/>
        </w:rPr>
        <w:t xml:space="preserve"> and </w:t>
      </w:r>
      <w:r w:rsidRPr="00E06F25">
        <w:rPr>
          <w:rStyle w:val="StyleUnderline"/>
          <w:highlight w:val="yellow"/>
        </w:rPr>
        <w:t>carve out</w:t>
      </w:r>
      <w:r w:rsidRPr="0002541E">
        <w:rPr>
          <w:sz w:val="10"/>
        </w:rPr>
        <w:t xml:space="preserve"> a </w:t>
      </w:r>
      <w:r w:rsidRPr="00E06F25">
        <w:rPr>
          <w:rStyle w:val="StyleUnderline"/>
          <w:highlight w:val="yellow"/>
        </w:rPr>
        <w:t>neutral space for</w:t>
      </w:r>
      <w:r w:rsidRPr="0002541E">
        <w:rPr>
          <w:sz w:val="10"/>
        </w:rPr>
        <w:t xml:space="preserve"> possible </w:t>
      </w:r>
      <w:r w:rsidRPr="00E06F25">
        <w:rPr>
          <w:rStyle w:val="StyleUnderline"/>
          <w:highlight w:val="yellow"/>
        </w:rPr>
        <w:t>union organizing</w:t>
      </w:r>
      <w:r w:rsidRPr="00565BA8">
        <w:t xml:space="preserve">.71 </w:t>
      </w:r>
      <w:r w:rsidRPr="0002541E">
        <w:rPr>
          <w:sz w:val="10"/>
        </w:rPr>
        <w:t>I</w:t>
      </w:r>
      <w:r w:rsidRPr="0002541E">
        <w:rPr>
          <w:rStyle w:val="StyleUnderline"/>
        </w:rPr>
        <w:t>FAs</w:t>
      </w:r>
      <w:r w:rsidRPr="0002541E">
        <w:rPr>
          <w:sz w:val="10"/>
        </w:rPr>
        <w:t xml:space="preserve"> do not require the existence of a collective bargaining relationship, but rather are </w:t>
      </w:r>
      <w:r w:rsidRPr="0002541E">
        <w:rPr>
          <w:rStyle w:val="StyleUnderline"/>
        </w:rPr>
        <w:t>analogous to agreements</w:t>
      </w:r>
      <w:r w:rsidRPr="0002541E">
        <w:rPr>
          <w:sz w:val="10"/>
        </w:rPr>
        <w:t xml:space="preserve"> that might be </w:t>
      </w:r>
      <w:r w:rsidRPr="0002541E">
        <w:rPr>
          <w:rStyle w:val="StyleUnderline"/>
        </w:rPr>
        <w:t>made between</w:t>
      </w:r>
      <w:r w:rsidRPr="0002541E">
        <w:rPr>
          <w:sz w:val="10"/>
        </w:rPr>
        <w:t xml:space="preserve"> a </w:t>
      </w:r>
      <w:r w:rsidRPr="0002541E">
        <w:rPr>
          <w:rStyle w:val="StyleUnderline"/>
        </w:rPr>
        <w:t>MNC and a consumer organization or between</w:t>
      </w:r>
      <w:r w:rsidRPr="0002541E">
        <w:rPr>
          <w:sz w:val="10"/>
        </w:rPr>
        <w:t xml:space="preserve"> a </w:t>
      </w:r>
      <w:r w:rsidRPr="0002541E">
        <w:rPr>
          <w:rStyle w:val="StyleUnderline"/>
        </w:rPr>
        <w:t>MNC and a broad-based community coalitio</w:t>
      </w:r>
      <w:r w:rsidRPr="0002541E">
        <w:rPr>
          <w:sz w:val="10"/>
        </w:rPr>
        <w:t xml:space="preserve">n.72 </w:t>
      </w:r>
      <w:r w:rsidRPr="0002541E">
        <w:rPr>
          <w:rStyle w:val="StyleUnderline"/>
        </w:rPr>
        <w:t>Courts</w:t>
      </w:r>
      <w:r w:rsidRPr="0002541E">
        <w:rPr>
          <w:sz w:val="10"/>
        </w:rPr>
        <w:t xml:space="preserve"> therefore </w:t>
      </w:r>
      <w:r w:rsidRPr="0002541E">
        <w:rPr>
          <w:rStyle w:val="StyleUnderline"/>
        </w:rPr>
        <w:t>would not be asked to determine whom the union represents</w:t>
      </w:r>
      <w:r w:rsidRPr="00EB1717">
        <w:rPr>
          <w:rStyle w:val="StyleUnderline"/>
        </w:rPr>
        <w:t>, to</w:t>
      </w:r>
      <w:r w:rsidRPr="0002541E">
        <w:rPr>
          <w:rStyle w:val="StyleUnderline"/>
        </w:rPr>
        <w:t xml:space="preserve"> designate</w:t>
      </w:r>
      <w:r w:rsidRPr="0002541E">
        <w:rPr>
          <w:sz w:val="10"/>
        </w:rPr>
        <w:t xml:space="preserve"> the </w:t>
      </w:r>
      <w:r w:rsidRPr="0002541E">
        <w:rPr>
          <w:rStyle w:val="StyleUnderline"/>
        </w:rPr>
        <w:t>bargaining agent or identify</w:t>
      </w:r>
      <w:r w:rsidRPr="0002541E">
        <w:rPr>
          <w:sz w:val="10"/>
        </w:rPr>
        <w:t xml:space="preserve"> a </w:t>
      </w:r>
      <w:r w:rsidRPr="0002541E">
        <w:rPr>
          <w:rStyle w:val="StyleUnderline"/>
        </w:rPr>
        <w:t>collective bargaining unit</w:t>
      </w:r>
      <w:r w:rsidRPr="0002541E">
        <w:rPr>
          <w:sz w:val="10"/>
        </w:rPr>
        <w:t>, or to decide any other representational issue.73</w:t>
      </w:r>
    </w:p>
    <w:p w14:paraId="2C59C53D" w14:textId="77777777" w:rsidR="003D335D" w:rsidRDefault="003D335D" w:rsidP="003D335D"/>
    <w:p w14:paraId="0AF091ED" w14:textId="77777777" w:rsidR="003D335D" w:rsidRDefault="003D335D" w:rsidP="003D335D">
      <w:pPr>
        <w:pStyle w:val="Heading4"/>
        <w:rPr>
          <w:u w:val="single"/>
        </w:rPr>
      </w:pPr>
      <w:r>
        <w:t xml:space="preserve">Aligning </w:t>
      </w:r>
      <w:r w:rsidRPr="009A13CB">
        <w:rPr>
          <w:u w:val="single"/>
        </w:rPr>
        <w:t>global corporations</w:t>
      </w:r>
      <w:r>
        <w:t xml:space="preserve"> with </w:t>
      </w:r>
      <w:r w:rsidRPr="009A13CB">
        <w:rPr>
          <w:u w:val="single"/>
        </w:rPr>
        <w:t>labor rights</w:t>
      </w:r>
      <w:r>
        <w:t xml:space="preserve"> is key for </w:t>
      </w:r>
      <w:r w:rsidRPr="009A13CB">
        <w:rPr>
          <w:u w:val="single"/>
        </w:rPr>
        <w:t xml:space="preserve">ensuring global supply chain stability </w:t>
      </w:r>
    </w:p>
    <w:p w14:paraId="4A1ADFA1" w14:textId="77777777" w:rsidR="003D335D" w:rsidRPr="009A13CB" w:rsidRDefault="003D335D" w:rsidP="003D335D">
      <w:pPr>
        <w:rPr>
          <w:rStyle w:val="Style13ptBold"/>
        </w:rPr>
      </w:pPr>
      <w:proofErr w:type="spellStart"/>
      <w:r w:rsidRPr="009A13CB">
        <w:rPr>
          <w:rStyle w:val="Style13ptBold"/>
        </w:rPr>
        <w:t>Brudney</w:t>
      </w:r>
      <w:proofErr w:type="spellEnd"/>
      <w:r w:rsidRPr="009A13CB">
        <w:rPr>
          <w:rStyle w:val="Style13ptBold"/>
        </w:rPr>
        <w:t xml:space="preserve">, 23 </w:t>
      </w:r>
    </w:p>
    <w:p w14:paraId="0401F59D" w14:textId="77777777" w:rsidR="003D335D" w:rsidRDefault="003D335D" w:rsidP="003D335D">
      <w:r>
        <w:t xml:space="preserve">[James J. </w:t>
      </w:r>
      <w:proofErr w:type="spellStart"/>
      <w:r>
        <w:t>Brudney</w:t>
      </w:r>
      <w:proofErr w:type="spellEnd"/>
      <w:r>
        <w:t xml:space="preserve"> -- </w:t>
      </w:r>
      <w:r w:rsidRPr="00E06F25">
        <w:t>Joseph Crowley Chair in Labor and Employment Law, Fordham Law School. “Hiding in Plain Sight: An ILO Convention on Labor Standards in Global Supply Chains</w:t>
      </w:r>
      <w:r>
        <w:t xml:space="preserve">,” The University of Chicago – The Law School, Winter 2023, </w:t>
      </w:r>
      <w:hyperlink r:id="rId10" w:history="1">
        <w:r w:rsidRPr="00F82B34">
          <w:rPr>
            <w:rStyle w:val="Hyperlink"/>
          </w:rPr>
          <w:t>https://cjil.uchicago.edu/print-archive/hiding-plain-sight-ilo-convention-labor-standards-global-supply-chains</w:t>
        </w:r>
      </w:hyperlink>
      <w:r>
        <w:t xml:space="preserve">, accessed 9-25-2025] </w:t>
      </w:r>
    </w:p>
    <w:p w14:paraId="5A383E82" w14:textId="77777777" w:rsidR="003D335D" w:rsidRDefault="003D335D" w:rsidP="003D335D"/>
    <w:p w14:paraId="3AC2DD17" w14:textId="77777777" w:rsidR="003D335D" w:rsidRPr="006F4774" w:rsidRDefault="003D335D" w:rsidP="003D335D">
      <w:pPr>
        <w:rPr>
          <w:sz w:val="10"/>
        </w:rPr>
      </w:pPr>
      <w:r w:rsidRPr="006F4774">
        <w:rPr>
          <w:rStyle w:val="StyleUnderline"/>
        </w:rPr>
        <w:t>In the twentieth century, nations and</w:t>
      </w:r>
      <w:r w:rsidRPr="006F4774">
        <w:rPr>
          <w:sz w:val="10"/>
        </w:rPr>
        <w:t xml:space="preserve"> the </w:t>
      </w:r>
      <w:r w:rsidRPr="006F4774">
        <w:rPr>
          <w:rStyle w:val="Emphasis"/>
        </w:rPr>
        <w:t xml:space="preserve">new international order </w:t>
      </w:r>
      <w:r w:rsidRPr="006F4774">
        <w:rPr>
          <w:rStyle w:val="StyleUnderline"/>
        </w:rPr>
        <w:t>denounced</w:t>
      </w:r>
      <w:r w:rsidRPr="006F4774">
        <w:rPr>
          <w:sz w:val="10"/>
        </w:rPr>
        <w:t xml:space="preserve"> the </w:t>
      </w:r>
      <w:r w:rsidRPr="006F4774">
        <w:rPr>
          <w:rStyle w:val="StyleUnderline"/>
        </w:rPr>
        <w:t>idea of labor as</w:t>
      </w:r>
      <w:r w:rsidRPr="006F4774">
        <w:rPr>
          <w:sz w:val="10"/>
        </w:rPr>
        <w:t xml:space="preserve"> a </w:t>
      </w:r>
      <w:r w:rsidRPr="006F4774">
        <w:rPr>
          <w:rStyle w:val="Emphasis"/>
        </w:rPr>
        <w:t>commodity to be exploited</w:t>
      </w:r>
      <w:r w:rsidRPr="006F4774">
        <w:rPr>
          <w:sz w:val="10"/>
        </w:rPr>
        <w:t xml:space="preserve">. Yet, in the twenty-first century, the </w:t>
      </w:r>
      <w:r w:rsidRPr="006F4774">
        <w:rPr>
          <w:rStyle w:val="StyleUnderline"/>
        </w:rPr>
        <w:t xml:space="preserve">promises appearing on global corporations’ websites that they will respect workers’ </w:t>
      </w:r>
      <w:r w:rsidRPr="006F4774">
        <w:rPr>
          <w:rStyle w:val="Emphasis"/>
        </w:rPr>
        <w:t>human rights</w:t>
      </w:r>
      <w:hyperlink r:id="rId11" w:anchor="footnote1_e3n4c5l" w:tooltip="See, e.g., Human Rights and Labor Issues, GAP Inc. (2022), https://perma.cc/N5WF-X6KD; Human Rights, Walmart (2022), https://perma.cc/J5UX-K87N." w:history="1">
        <w:r w:rsidRPr="006F4774">
          <w:rPr>
            <w:rStyle w:val="Emphasis"/>
          </w:rPr>
          <w:t>1</w:t>
        </w:r>
      </w:hyperlink>
      <w:r w:rsidRPr="006F4774">
        <w:rPr>
          <w:sz w:val="10"/>
        </w:rPr>
        <w:t> </w:t>
      </w:r>
      <w:r w:rsidRPr="006F4774">
        <w:rPr>
          <w:rStyle w:val="StyleUnderline"/>
        </w:rPr>
        <w:t>bear little relation to</w:t>
      </w:r>
      <w:r w:rsidRPr="006F4774">
        <w:rPr>
          <w:sz w:val="10"/>
        </w:rPr>
        <w:t xml:space="preserve"> the </w:t>
      </w:r>
      <w:r w:rsidRPr="006F4774">
        <w:rPr>
          <w:rStyle w:val="Emphasis"/>
        </w:rPr>
        <w:t>exploitation</w:t>
      </w:r>
      <w:r w:rsidRPr="006F4774">
        <w:rPr>
          <w:sz w:val="10"/>
        </w:rPr>
        <w:t xml:space="preserve"> and abuse </w:t>
      </w:r>
      <w:r w:rsidRPr="006F4774">
        <w:rPr>
          <w:rStyle w:val="Emphasis"/>
        </w:rPr>
        <w:t>actually experienced by those workers</w:t>
      </w:r>
      <w:r w:rsidRPr="006F4774">
        <w:rPr>
          <w:sz w:val="10"/>
        </w:rPr>
        <w:t>.</w:t>
      </w:r>
      <w:hyperlink r:id="rId12" w:anchor="footnote2_rkjf0oy" w:tooltip="See, e.g., Global Labor Justice et al., Gender Based Violence in the GAP Supply Chain: A Report to the ILO (2018), https://perma.cc/FEY8-DV3X (reporting on gender-based violence at twelve supplier factories in India, Indonesia, and Sri Lanka); Global Labor Jus" w:history="1">
        <w:r w:rsidRPr="006F4774">
          <w:rPr>
            <w:rStyle w:val="Hyperlink"/>
            <w:sz w:val="10"/>
          </w:rPr>
          <w:t>2</w:t>
        </w:r>
      </w:hyperlink>
      <w:r w:rsidRPr="006F4774">
        <w:rPr>
          <w:sz w:val="10"/>
        </w:rPr>
        <w:t xml:space="preserve"> Recent estimates indicate that, </w:t>
      </w:r>
      <w:r w:rsidRPr="006F4774">
        <w:rPr>
          <w:rStyle w:val="StyleUnderline"/>
        </w:rPr>
        <w:t>worldwide, over 150 million children are engaged in child labor</w:t>
      </w:r>
      <w:r w:rsidRPr="006F4774">
        <w:rPr>
          <w:sz w:val="10"/>
        </w:rPr>
        <w:t xml:space="preserve"> and over twenty-seven million children and adults are victims of forced labor.</w:t>
      </w:r>
      <w:hyperlink r:id="rId13" w:anchor="footnote3_uofadkr" w:tooltip="ILO et al., Ending Child Labour, Forced Labour and Human Trafficking in Global Supply Chains 5 (2019), https://perma.cc/LD6S-MMUG; ILO et al., Global Estimates of Modern Slavery: Forced Labour and Forced Marriage 2 (2022), https://perma.cc/45AU-9743." w:history="1">
        <w:r w:rsidRPr="006F4774">
          <w:rPr>
            <w:rStyle w:val="Hyperlink"/>
            <w:sz w:val="10"/>
          </w:rPr>
          <w:t>3</w:t>
        </w:r>
      </w:hyperlink>
      <w:r w:rsidRPr="006F4774">
        <w:rPr>
          <w:sz w:val="10"/>
        </w:rPr>
        <w:t xml:space="preserve"> In addition, </w:t>
      </w:r>
      <w:r w:rsidRPr="006F4774">
        <w:rPr>
          <w:rStyle w:val="StyleUnderline"/>
        </w:rPr>
        <w:t xml:space="preserve">tens of </w:t>
      </w:r>
      <w:r w:rsidRPr="006F4774">
        <w:rPr>
          <w:rStyle w:val="StyleUnderline"/>
          <w:highlight w:val="yellow"/>
        </w:rPr>
        <w:t>millions of individuals toiling</w:t>
      </w:r>
      <w:r w:rsidRPr="006F4774">
        <w:rPr>
          <w:sz w:val="10"/>
          <w:highlight w:val="yellow"/>
        </w:rPr>
        <w:t xml:space="preserve"> </w:t>
      </w:r>
      <w:r w:rsidRPr="006F4774">
        <w:rPr>
          <w:rStyle w:val="StyleUnderline"/>
          <w:highlight w:val="yellow"/>
        </w:rPr>
        <w:t>in</w:t>
      </w:r>
      <w:r w:rsidRPr="006F4774">
        <w:rPr>
          <w:rStyle w:val="StyleUnderline"/>
        </w:rPr>
        <w:t xml:space="preserve"> </w:t>
      </w:r>
      <w:r w:rsidRPr="006F4774">
        <w:rPr>
          <w:sz w:val="10"/>
        </w:rPr>
        <w:t>global supply chains</w:t>
      </w:r>
      <w:r w:rsidRPr="006F4774">
        <w:rPr>
          <w:rStyle w:val="Emphasis"/>
        </w:rPr>
        <w:t xml:space="preserve"> (</w:t>
      </w:r>
      <w:r w:rsidRPr="006F4774">
        <w:rPr>
          <w:rStyle w:val="Emphasis"/>
          <w:highlight w:val="yellow"/>
        </w:rPr>
        <w:t>GSCs</w:t>
      </w:r>
      <w:r w:rsidRPr="006F4774">
        <w:rPr>
          <w:rStyle w:val="StyleUnderline"/>
          <w:highlight w:val="yellow"/>
        </w:rPr>
        <w:t>)</w:t>
      </w:r>
      <w:r w:rsidRPr="006F4774">
        <w:rPr>
          <w:rStyle w:val="StyleUnderline"/>
        </w:rPr>
        <w:t xml:space="preserve"> </w:t>
      </w:r>
      <w:r w:rsidRPr="006F4774">
        <w:rPr>
          <w:rStyle w:val="StyleUnderline"/>
          <w:highlight w:val="yellow"/>
        </w:rPr>
        <w:t>experience</w:t>
      </w:r>
      <w:r w:rsidRPr="006F4774">
        <w:rPr>
          <w:sz w:val="10"/>
        </w:rPr>
        <w:t xml:space="preserve"> some </w:t>
      </w:r>
      <w:r w:rsidRPr="006F4774">
        <w:rPr>
          <w:rStyle w:val="StyleUnderline"/>
        </w:rPr>
        <w:t xml:space="preserve">combination of substandard wages, </w:t>
      </w:r>
      <w:r w:rsidRPr="006F4774">
        <w:rPr>
          <w:rStyle w:val="Emphasis"/>
          <w:highlight w:val="yellow"/>
        </w:rPr>
        <w:t>excessive working time</w:t>
      </w:r>
      <w:r w:rsidRPr="006F4774">
        <w:rPr>
          <w:rStyle w:val="StyleUnderline"/>
        </w:rPr>
        <w:t xml:space="preserve">, serious safety and health risks, restrictions on freedom of association, and </w:t>
      </w:r>
      <w:r w:rsidRPr="006F4774">
        <w:rPr>
          <w:rStyle w:val="Emphasis"/>
        </w:rPr>
        <w:t>workplace discrimination</w:t>
      </w:r>
      <w:r w:rsidRPr="006F4774">
        <w:rPr>
          <w:sz w:val="10"/>
        </w:rPr>
        <w:t>.</w:t>
      </w:r>
      <w:hyperlink r:id="rId14" w:anchor="footnote4_6mgz8af" w:tooltip="See Human Rights Watch, Human Rights in Supply Chains: A Call for a Binding Global Standard on Due Diligence 5, 11–16 (2016), https://perma.cc/UD6D-SVDA. See generally David Weil, The Fissured Workplace: Why Work Became So Bad For So Many and What Can Be Done " w:history="1">
        <w:r w:rsidRPr="006F4774">
          <w:rPr>
            <w:rStyle w:val="Hyperlink"/>
            <w:sz w:val="10"/>
          </w:rPr>
          <w:t>4</w:t>
        </w:r>
      </w:hyperlink>
    </w:p>
    <w:p w14:paraId="60A8895B" w14:textId="77777777" w:rsidR="003D335D" w:rsidRPr="006F4774" w:rsidRDefault="003D335D" w:rsidP="003D335D">
      <w:pPr>
        <w:rPr>
          <w:sz w:val="10"/>
        </w:rPr>
      </w:pPr>
      <w:r w:rsidRPr="006F4774">
        <w:rPr>
          <w:sz w:val="10"/>
        </w:rPr>
        <w:t xml:space="preserve">The </w:t>
      </w:r>
      <w:r w:rsidRPr="006F4774">
        <w:rPr>
          <w:rStyle w:val="StyleUnderline"/>
          <w:highlight w:val="yellow"/>
        </w:rPr>
        <w:t>growth of GSCs</w:t>
      </w:r>
      <w:r w:rsidRPr="006F4774">
        <w:rPr>
          <w:sz w:val="10"/>
        </w:rPr>
        <w:t xml:space="preserve"> for a wide range of products and services</w:t>
      </w:r>
      <w:hyperlink r:id="rId15" w:anchor="footnote5_089wziw" w:tooltip="GSCs have proliferated for products such as apparel, footwear, automobiles, electronics, agriculture, and seafood, and for services including transportation, tourism, and hospitality. This Article does not address the diversity in structure and operation of GS" w:history="1">
        <w:r w:rsidRPr="006F4774">
          <w:rPr>
            <w:rStyle w:val="Hyperlink"/>
            <w:sz w:val="10"/>
          </w:rPr>
          <w:t>5</w:t>
        </w:r>
      </w:hyperlink>
      <w:r w:rsidRPr="006F4774">
        <w:rPr>
          <w:sz w:val="10"/>
        </w:rPr>
        <w:t> </w:t>
      </w:r>
      <w:r w:rsidRPr="006F4774">
        <w:rPr>
          <w:rStyle w:val="StyleUnderline"/>
          <w:highlight w:val="yellow"/>
        </w:rPr>
        <w:t>reflects</w:t>
      </w:r>
      <w:r w:rsidRPr="006F4774">
        <w:rPr>
          <w:sz w:val="10"/>
        </w:rPr>
        <w:t xml:space="preserve"> the </w:t>
      </w:r>
      <w:r w:rsidRPr="006F4774">
        <w:rPr>
          <w:rStyle w:val="StyleUnderline"/>
        </w:rPr>
        <w:t>influence of numerous factors</w:t>
      </w:r>
      <w:r w:rsidRPr="006F4774">
        <w:rPr>
          <w:sz w:val="10"/>
        </w:rPr>
        <w:t xml:space="preserve">, including government efforts to attract foreign direct investment, the </w:t>
      </w:r>
      <w:r w:rsidRPr="006F4774">
        <w:rPr>
          <w:rStyle w:val="StyleUnderline"/>
          <w:highlight w:val="yellow"/>
        </w:rPr>
        <w:t xml:space="preserve">expanded role of </w:t>
      </w:r>
      <w:r w:rsidRPr="006F4774">
        <w:rPr>
          <w:rStyle w:val="Emphasis"/>
          <w:highlight w:val="yellow"/>
        </w:rPr>
        <w:t>international trade</w:t>
      </w:r>
      <w:r w:rsidRPr="006F4774">
        <w:rPr>
          <w:rStyle w:val="Emphasis"/>
        </w:rPr>
        <w:t>,</w:t>
      </w:r>
      <w:r w:rsidRPr="006F4774">
        <w:rPr>
          <w:sz w:val="10"/>
        </w:rPr>
        <w:t xml:space="preserve"> fragmentation of production across borders, </w:t>
      </w:r>
      <w:r w:rsidRPr="006F4774">
        <w:rPr>
          <w:rStyle w:val="StyleUnderline"/>
        </w:rPr>
        <w:t>and technological developments</w:t>
      </w:r>
      <w:r w:rsidRPr="006F4774">
        <w:rPr>
          <w:sz w:val="10"/>
        </w:rPr>
        <w:t>.</w:t>
      </w:r>
      <w:hyperlink r:id="rId16" w:anchor="footnote6_1obyxxf" w:tooltip="See OECD, Interconnected Economies: Benefiting from Global Value Chains 13 (2013); World Bank Grp., Trading for Development in the Age of Global Value Chains xiii (2020) [hereinafter World Bank Grp., Trading for Development]; ILO Governing Body, 340th Sess., R" w:history="1">
        <w:r w:rsidRPr="006F4774">
          <w:rPr>
            <w:rStyle w:val="Hyperlink"/>
            <w:sz w:val="10"/>
          </w:rPr>
          <w:t>6</w:t>
        </w:r>
      </w:hyperlink>
      <w:r w:rsidRPr="006F4774">
        <w:rPr>
          <w:sz w:val="10"/>
        </w:rPr>
        <w:t xml:space="preserve"> Although there is no single GSC model, </w:t>
      </w:r>
      <w:r w:rsidRPr="006F4774">
        <w:rPr>
          <w:rStyle w:val="StyleUnderline"/>
        </w:rPr>
        <w:t>multinational enterprises</w:t>
      </w:r>
      <w:r w:rsidRPr="006F4774">
        <w:rPr>
          <w:sz w:val="10"/>
        </w:rPr>
        <w:t xml:space="preserve"> (MNEs) typically </w:t>
      </w:r>
      <w:r w:rsidRPr="006F4774">
        <w:rPr>
          <w:rStyle w:val="StyleUnderline"/>
        </w:rPr>
        <w:t>occupy the top of a network of subcontractors, suppliers, and outsourced assemblers or producers</w:t>
      </w:r>
      <w:r w:rsidRPr="006F4774">
        <w:rPr>
          <w:sz w:val="10"/>
        </w:rPr>
        <w:t>, including homeworkers.</w:t>
      </w:r>
      <w:hyperlink r:id="rId17" w:anchor="footnote7_cpw4pdi" w:tooltip="See generally Gary Gereffi et al., The Governance of Global Value Chains, 12 Rev. of Int’l Pol. Econ. 78 (2005) (discussing five types of global value chain governance)." w:history="1">
        <w:r w:rsidRPr="006F4774">
          <w:rPr>
            <w:rStyle w:val="Hyperlink"/>
            <w:sz w:val="10"/>
          </w:rPr>
          <w:t>7</w:t>
        </w:r>
      </w:hyperlink>
      <w:r w:rsidRPr="006F4774">
        <w:rPr>
          <w:sz w:val="10"/>
        </w:rPr>
        <w:t xml:space="preserve"> Over the past several decades, </w:t>
      </w:r>
      <w:r w:rsidRPr="006F4774">
        <w:rPr>
          <w:rStyle w:val="StyleUnderline"/>
        </w:rPr>
        <w:t xml:space="preserve">GSCs </w:t>
      </w:r>
      <w:r w:rsidRPr="006F4774">
        <w:rPr>
          <w:sz w:val="10"/>
        </w:rPr>
        <w:t xml:space="preserve">have at times </w:t>
      </w:r>
      <w:r w:rsidRPr="006F4774">
        <w:rPr>
          <w:rStyle w:val="StyleUnderline"/>
        </w:rPr>
        <w:t>contributed to economic growth, job creation, and enhanced competitiveness</w:t>
      </w:r>
      <w:r w:rsidRPr="006F4774">
        <w:rPr>
          <w:sz w:val="10"/>
        </w:rPr>
        <w:t>, especially in developing countries.</w:t>
      </w:r>
      <w:hyperlink r:id="rId18" w:anchor="footnote8_p9o19u8" w:tooltip="See Int’l Lab. Conf., 105th Sess., Resolution Concerning Decent Work in Global Supply Chains ¶ 1 (July 8, 2016); World Bank Grp., Trading for Development, supra note 6, at 67–86." w:history="1">
        <w:r w:rsidRPr="006F4774">
          <w:rPr>
            <w:rStyle w:val="Hyperlink"/>
            <w:sz w:val="10"/>
          </w:rPr>
          <w:t>8</w:t>
        </w:r>
      </w:hyperlink>
    </w:p>
    <w:p w14:paraId="3CAA4545" w14:textId="77777777" w:rsidR="003D335D" w:rsidRPr="006F4774" w:rsidRDefault="003D335D" w:rsidP="003D335D">
      <w:pPr>
        <w:rPr>
          <w:sz w:val="10"/>
        </w:rPr>
      </w:pPr>
      <w:r w:rsidRPr="006F4774">
        <w:rPr>
          <w:rStyle w:val="StyleUnderline"/>
        </w:rPr>
        <w:t>Progress in achieving</w:t>
      </w:r>
      <w:r w:rsidRPr="006F4774">
        <w:rPr>
          <w:sz w:val="10"/>
        </w:rPr>
        <w:t xml:space="preserve"> decent </w:t>
      </w:r>
      <w:r w:rsidRPr="006F4774">
        <w:rPr>
          <w:rStyle w:val="StyleUnderline"/>
        </w:rPr>
        <w:t>labor conditions</w:t>
      </w:r>
      <w:r w:rsidRPr="006F4774">
        <w:rPr>
          <w:sz w:val="10"/>
        </w:rPr>
        <w:t>, however, has been</w:t>
      </w:r>
      <w:r w:rsidRPr="006F4774">
        <w:rPr>
          <w:rStyle w:val="Emphasis"/>
        </w:rPr>
        <w:t xml:space="preserve"> disappointing</w:t>
      </w:r>
      <w:r w:rsidRPr="006F4774">
        <w:rPr>
          <w:sz w:val="10"/>
        </w:rPr>
        <w:t xml:space="preserve">. </w:t>
      </w:r>
      <w:r w:rsidRPr="006F4774">
        <w:rPr>
          <w:rStyle w:val="StyleUnderline"/>
        </w:rPr>
        <w:t>Public enforcement of labor standards</w:t>
      </w:r>
      <w:r w:rsidRPr="006F4774">
        <w:rPr>
          <w:sz w:val="10"/>
        </w:rPr>
        <w:t xml:space="preserve"> in developing countries and </w:t>
      </w:r>
      <w:r w:rsidRPr="006F4774">
        <w:rPr>
          <w:rStyle w:val="StyleUnderline"/>
          <w:highlight w:val="yellow"/>
        </w:rPr>
        <w:t>private adherence</w:t>
      </w:r>
      <w:r w:rsidRPr="006F4774">
        <w:rPr>
          <w:sz w:val="10"/>
        </w:rPr>
        <w:t xml:space="preserve"> </w:t>
      </w:r>
      <w:r w:rsidRPr="006F4774">
        <w:rPr>
          <w:rStyle w:val="StyleUnderline"/>
          <w:highlight w:val="yellow"/>
        </w:rPr>
        <w:t>to regulatory norms</w:t>
      </w:r>
      <w:r w:rsidRPr="006F4774">
        <w:rPr>
          <w:rStyle w:val="StyleUnderline"/>
        </w:rPr>
        <w:t xml:space="preserve"> </w:t>
      </w:r>
      <w:r w:rsidRPr="006F4774">
        <w:rPr>
          <w:sz w:val="10"/>
        </w:rPr>
        <w:t xml:space="preserve">through codes of corporate social responsibility (CSR) </w:t>
      </w:r>
      <w:r w:rsidRPr="006F4774">
        <w:rPr>
          <w:rStyle w:val="Emphasis"/>
          <w:highlight w:val="yellow"/>
        </w:rPr>
        <w:t>have largely failed</w:t>
      </w:r>
      <w:r w:rsidRPr="006F4774">
        <w:rPr>
          <w:sz w:val="10"/>
        </w:rPr>
        <w:t xml:space="preserve"> to address grim working conditions in GSCs for apparel, footwear, electronics, agriculture, and other products.</w:t>
      </w:r>
      <w:hyperlink r:id="rId19" w:anchor="footnote9_cl4o89s" w:tooltip="On failure of public law enforcement, see infra Part II.A; on inadequacy of CSR, see infra Part II.B." w:history="1">
        <w:r w:rsidRPr="006F4774">
          <w:rPr>
            <w:rStyle w:val="Hyperlink"/>
            <w:sz w:val="10"/>
          </w:rPr>
          <w:t>9</w:t>
        </w:r>
      </w:hyperlink>
      <w:r w:rsidRPr="006F4774">
        <w:rPr>
          <w:sz w:val="10"/>
        </w:rPr>
        <w:t> Even the 2011 adoption of the U.N. Guiding Principles on Business and Human Rights, a rigorously developed voluntary compliance framework, has not led to substantial change in supply chain labor conditions.</w:t>
      </w:r>
      <w:hyperlink r:id="rId20" w:anchor="footnote10_cqckqnp" w:tooltip="For discussion of the Guiding Principles as a voluntary form of corporate self-regulation, see infra Part II.B. For discussion of certain Guiding Principles as foundational in constructing a mandatory approach, see infra Part III.A." w:history="1">
        <w:r w:rsidRPr="006F4774">
          <w:rPr>
            <w:rStyle w:val="Hyperlink"/>
            <w:sz w:val="10"/>
          </w:rPr>
          <w:t>10</w:t>
        </w:r>
      </w:hyperlink>
    </w:p>
    <w:p w14:paraId="6B304068" w14:textId="77777777" w:rsidR="003D335D" w:rsidRPr="00FC7C3F" w:rsidRDefault="003D335D" w:rsidP="003D335D">
      <w:pPr>
        <w:rPr>
          <w:sz w:val="10"/>
        </w:rPr>
      </w:pPr>
      <w:r w:rsidRPr="00FC7C3F">
        <w:rPr>
          <w:sz w:val="10"/>
        </w:rPr>
        <w:t xml:space="preserve">The </w:t>
      </w:r>
      <w:r w:rsidRPr="00FC7C3F">
        <w:rPr>
          <w:rStyle w:val="StyleUnderline"/>
        </w:rPr>
        <w:t>COVID-19 pandemic</w:t>
      </w:r>
      <w:r w:rsidRPr="00FC7C3F">
        <w:rPr>
          <w:sz w:val="10"/>
        </w:rPr>
        <w:t xml:space="preserve"> has </w:t>
      </w:r>
      <w:r w:rsidRPr="00FC7C3F">
        <w:rPr>
          <w:rStyle w:val="Emphasis"/>
        </w:rPr>
        <w:t>highlighted</w:t>
      </w:r>
      <w:r w:rsidRPr="00FC7C3F">
        <w:rPr>
          <w:sz w:val="10"/>
        </w:rPr>
        <w:t xml:space="preserve"> this </w:t>
      </w:r>
      <w:r w:rsidRPr="00FC7C3F">
        <w:rPr>
          <w:rStyle w:val="StyleUnderline"/>
        </w:rPr>
        <w:t>failure to achieve decent labor conditions</w:t>
      </w:r>
      <w:r w:rsidRPr="00FC7C3F">
        <w:rPr>
          <w:sz w:val="10"/>
        </w:rPr>
        <w:t xml:space="preserve">. </w:t>
      </w:r>
      <w:r w:rsidRPr="00FC7C3F">
        <w:rPr>
          <w:rStyle w:val="StyleUnderline"/>
        </w:rPr>
        <w:t>Millions of workers worldwide</w:t>
      </w:r>
      <w:r w:rsidRPr="00FC7C3F">
        <w:rPr>
          <w:sz w:val="10"/>
        </w:rPr>
        <w:t xml:space="preserve"> were </w:t>
      </w:r>
      <w:r w:rsidRPr="00FC7C3F">
        <w:rPr>
          <w:rStyle w:val="StyleUnderline"/>
        </w:rPr>
        <w:t xml:space="preserve">left in </w:t>
      </w:r>
      <w:r w:rsidRPr="00FC7C3F">
        <w:rPr>
          <w:rStyle w:val="Emphasis"/>
        </w:rPr>
        <w:t>desperate straits</w:t>
      </w:r>
      <w:r w:rsidRPr="00FC7C3F">
        <w:rPr>
          <w:sz w:val="10"/>
        </w:rPr>
        <w:t xml:space="preserve"> when brands and retailers cancelled or refused to pay their suppliers for production orders, </w:t>
      </w:r>
      <w:r w:rsidRPr="00FC7C3F">
        <w:rPr>
          <w:rStyle w:val="StyleUnderline"/>
        </w:rPr>
        <w:t>suppliers laid off workers</w:t>
      </w:r>
      <w:r w:rsidRPr="00FC7C3F">
        <w:rPr>
          <w:sz w:val="10"/>
        </w:rPr>
        <w:t xml:space="preserve"> </w:t>
      </w:r>
      <w:r w:rsidRPr="00FC7C3F">
        <w:rPr>
          <w:sz w:val="10"/>
        </w:rPr>
        <w:lastRenderedPageBreak/>
        <w:t xml:space="preserve">or </w:t>
      </w:r>
      <w:r w:rsidRPr="00FC7C3F">
        <w:rPr>
          <w:rStyle w:val="Emphasis"/>
        </w:rPr>
        <w:t>closed factories</w:t>
      </w:r>
      <w:r w:rsidRPr="00FC7C3F">
        <w:rPr>
          <w:sz w:val="10"/>
        </w:rPr>
        <w:t xml:space="preserve"> </w:t>
      </w:r>
      <w:r w:rsidRPr="00FC7C3F">
        <w:rPr>
          <w:rStyle w:val="StyleUnderline"/>
        </w:rPr>
        <w:t>without providing severance payments</w:t>
      </w:r>
      <w:r w:rsidRPr="00FC7C3F">
        <w:rPr>
          <w:sz w:val="10"/>
        </w:rPr>
        <w:t xml:space="preserve"> to which the workers were legally entitled, </w:t>
      </w:r>
      <w:r w:rsidRPr="00FC7C3F">
        <w:rPr>
          <w:rStyle w:val="StyleUnderline"/>
        </w:rPr>
        <w:t>and governments did not enforce</w:t>
      </w:r>
      <w:r w:rsidRPr="00FC7C3F">
        <w:rPr>
          <w:sz w:val="10"/>
        </w:rPr>
        <w:t xml:space="preserve"> their </w:t>
      </w:r>
      <w:r w:rsidRPr="00FC7C3F">
        <w:rPr>
          <w:rStyle w:val="StyleUnderline"/>
        </w:rPr>
        <w:t>laws prohibiting such wage theft.</w:t>
      </w:r>
      <w:hyperlink r:id="rId21" w:anchor="footnote11_wwotpeu" w:tooltip="See Worker Rts. Consortium, Fired, Then Robbed: Fashion Brands’ Complicity in Wage Theft During COVID-19 (Apr. 2021); Bus. and Hum. Rts. Res. Ctr., Wage Theft and Pandemic Profits: The Right to a Living Wage for Garment Workers 3 (Mar. 2021) [hereinafter BHRRC" w:history="1">
        <w:r w:rsidRPr="00FC7C3F">
          <w:rPr>
            <w:rStyle w:val="Hyperlink"/>
            <w:sz w:val="10"/>
          </w:rPr>
          <w:t>11</w:t>
        </w:r>
      </w:hyperlink>
    </w:p>
    <w:p w14:paraId="3523B58A" w14:textId="77777777" w:rsidR="003D335D" w:rsidRPr="00FC7C3F" w:rsidRDefault="003D335D" w:rsidP="003D335D">
      <w:pPr>
        <w:rPr>
          <w:sz w:val="2"/>
          <w:szCs w:val="2"/>
        </w:rPr>
      </w:pPr>
      <w:r w:rsidRPr="00FC7C3F">
        <w:rPr>
          <w:sz w:val="2"/>
          <w:szCs w:val="2"/>
        </w:rPr>
        <w:t>Recognizing a need to close the considerable gap between principle and practice, governments in developed countries have begun enacting legislative mandates for MNEs that are based or do substantial business within their borders. These mandates have taken two separate forms: first, laws requiring disclosure and transparency in labor-protection efforts undertaken by MNEs in their supply chains;</w:t>
      </w:r>
      <w:hyperlink r:id="rId22" w:anchor="footnote12_gjdsx45" w:tooltip="See anti-slavery disclosure statutes from California (2010), the U.K. (2015), and Australia (2018), discussed infra Part II.C." w:history="1">
        <w:r w:rsidRPr="00FC7C3F">
          <w:rPr>
            <w:rStyle w:val="Hyperlink"/>
            <w:sz w:val="2"/>
            <w:szCs w:val="2"/>
          </w:rPr>
          <w:t>12</w:t>
        </w:r>
      </w:hyperlink>
      <w:r w:rsidRPr="00FC7C3F">
        <w:rPr>
          <w:sz w:val="2"/>
          <w:szCs w:val="2"/>
        </w:rPr>
        <w:t> and second, laws requiring a level of MNE due diligence in assessing and enforcing against the human rights risks faced by workers in these supply chains.</w:t>
      </w:r>
      <w:hyperlink r:id="rId23" w:anchor="footnote13_dpblb45" w:tooltip="See due diligence statutes from France (2017), the Netherlands (2019), and Germany (2021), discussed infra Part II.C." w:history="1">
        <w:r w:rsidRPr="00FC7C3F">
          <w:rPr>
            <w:rStyle w:val="Hyperlink"/>
            <w:sz w:val="2"/>
            <w:szCs w:val="2"/>
          </w:rPr>
          <w:t>13</w:t>
        </w:r>
      </w:hyperlink>
      <w:r w:rsidRPr="00FC7C3F">
        <w:rPr>
          <w:sz w:val="2"/>
          <w:szCs w:val="2"/>
        </w:rPr>
        <w:t> While statutes aimed explicitly at supply chain conditions are a positive development, they have thus far been less than successful. Disclosure laws lack financial penalties, a civil liability regime, or indeed any serious enforcement mechanism for non-compliance. Due diligence laws face a range of conceptual and design challenges; notably, they do not require consultation with trade unions at each stage of the due diligence process, and they establish liability only for failure to follow certain procedures, not for the outcomes of causing or contributing to human rights abuses.</w:t>
      </w:r>
      <w:hyperlink r:id="rId24" w:anchor="footnote14_bs99all" w:tooltip="See infra Part II.C for analysis and critiques of both sets of laws." w:history="1">
        <w:r w:rsidRPr="00FC7C3F">
          <w:rPr>
            <w:rStyle w:val="Hyperlink"/>
            <w:sz w:val="2"/>
            <w:szCs w:val="2"/>
          </w:rPr>
          <w:t>14</w:t>
        </w:r>
      </w:hyperlink>
    </w:p>
    <w:p w14:paraId="35F84E38" w14:textId="77777777" w:rsidR="003D335D" w:rsidRPr="00FC7C3F" w:rsidRDefault="003D335D" w:rsidP="003D335D">
      <w:pPr>
        <w:rPr>
          <w:sz w:val="10"/>
        </w:rPr>
      </w:pPr>
      <w:r w:rsidRPr="00FC7C3F">
        <w:rPr>
          <w:sz w:val="10"/>
        </w:rPr>
        <w:t>The absence of labor protections in practice coincides, ironically, with widespread international recognition over the past several decades of certain labor standards as fundamental human rights, including the right to be free from forced labor, child labor, and workplace discrimination; the right to enjoy freedom of association and collective bargaining;</w:t>
      </w:r>
      <w:hyperlink r:id="rId25" w:anchor="footnote15_00r2uop" w:tooltip="These rights are set forth in eight conventions deemed fundamental under the ILO structure: two dealing with forced labor, two addressing child labor, two covering non-discrimination, and two dealing with freedom of association and collective bargaining. These" w:history="1">
        <w:r w:rsidRPr="00FC7C3F">
          <w:rPr>
            <w:rStyle w:val="Hyperlink"/>
            <w:sz w:val="10"/>
          </w:rPr>
          <w:t>15</w:t>
        </w:r>
      </w:hyperlink>
      <w:r w:rsidRPr="00FC7C3F">
        <w:rPr>
          <w:sz w:val="10"/>
        </w:rPr>
        <w:t> and, most recently, the right to have a safe and healthy workplace.</w:t>
      </w:r>
      <w:hyperlink r:id="rId26" w:anchor="footnote16_cxay2iy" w:tooltip="In June 2022, delegates to the International Labour Conference of the ILO adopted a resolution adding to the existing fundamental principles the right to a safe and healthy working environment. See International Labour Conference Adds Safety and Health to Fund" w:history="1">
        <w:r w:rsidRPr="00FC7C3F">
          <w:rPr>
            <w:rStyle w:val="Hyperlink"/>
            <w:sz w:val="10"/>
          </w:rPr>
          <w:t>16</w:t>
        </w:r>
      </w:hyperlink>
      <w:r w:rsidRPr="00FC7C3F">
        <w:rPr>
          <w:sz w:val="10"/>
        </w:rPr>
        <w:t> The International Labor Organization (</w:t>
      </w:r>
      <w:r w:rsidRPr="00FC7C3F">
        <w:rPr>
          <w:rStyle w:val="StyleUnderline"/>
          <w:highlight w:val="yellow"/>
        </w:rPr>
        <w:t>ILO</w:t>
      </w:r>
      <w:r w:rsidRPr="00FC7C3F">
        <w:rPr>
          <w:sz w:val="10"/>
        </w:rPr>
        <w:t>)</w:t>
      </w:r>
      <w:hyperlink r:id="rId27" w:anchor="footnote17_4c7c7mb" w:tooltip="The ILO, a U.N. agency established in 1919 by the Treaty of Versailles, includes 187 member states. Since its founding, it has promulgated 190 Conventions (deemed binding on states that ratify them) and over 200 non-binding Recommendations. See ILO Constitutio" w:history="1">
        <w:r w:rsidRPr="00FC7C3F">
          <w:rPr>
            <w:rStyle w:val="Hyperlink"/>
            <w:sz w:val="10"/>
          </w:rPr>
          <w:t>17</w:t>
        </w:r>
      </w:hyperlink>
      <w:r w:rsidRPr="00FC7C3F">
        <w:rPr>
          <w:sz w:val="10"/>
        </w:rPr>
        <w:t> </w:t>
      </w:r>
      <w:r w:rsidRPr="00FC7C3F">
        <w:rPr>
          <w:rStyle w:val="StyleUnderline"/>
        </w:rPr>
        <w:t xml:space="preserve">has </w:t>
      </w:r>
      <w:r w:rsidRPr="00FC7C3F">
        <w:rPr>
          <w:rStyle w:val="StyleUnderline"/>
          <w:highlight w:val="yellow"/>
        </w:rPr>
        <w:t>led the drive to identify</w:t>
      </w:r>
      <w:r w:rsidRPr="00FC7C3F">
        <w:rPr>
          <w:sz w:val="10"/>
        </w:rPr>
        <w:t xml:space="preserve"> and elevate such </w:t>
      </w:r>
      <w:r w:rsidRPr="00FC7C3F">
        <w:rPr>
          <w:rStyle w:val="Emphasis"/>
          <w:highlight w:val="yellow"/>
        </w:rPr>
        <w:t>fundamental labor norms</w:t>
      </w:r>
      <w:r w:rsidRPr="00FC7C3F">
        <w:rPr>
          <w:sz w:val="10"/>
        </w:rPr>
        <w:t xml:space="preserve"> in the global context, a role respected and deferred to by international trade and finance organizations.</w:t>
      </w:r>
      <w:hyperlink r:id="rId28" w:anchor="footnote18_dpfxs1l" w:tooltip="On trade, see Lawrence R. Helfer, Understanding Change in International Organizations: Globalization and Innovation in the ILO, 59 Vand. L. Rev. 649, 707–10 (2006); Lee Swepston, How the ILO Embraced Human Rights, in Research Handbook on Labour, Business, and " w:history="1">
        <w:r w:rsidRPr="00FC7C3F">
          <w:rPr>
            <w:rStyle w:val="Hyperlink"/>
            <w:sz w:val="10"/>
          </w:rPr>
          <w:t>18</w:t>
        </w:r>
      </w:hyperlink>
      <w:r w:rsidRPr="00FC7C3F">
        <w:rPr>
          <w:sz w:val="10"/>
        </w:rPr>
        <w:t> These norms have also become widely embedded in national statutes and constitutions.</w:t>
      </w:r>
    </w:p>
    <w:p w14:paraId="11DD8114" w14:textId="77777777" w:rsidR="003D335D" w:rsidRPr="009A13CB" w:rsidRDefault="003D335D" w:rsidP="003D335D">
      <w:r w:rsidRPr="00FC7C3F">
        <w:rPr>
          <w:sz w:val="10"/>
        </w:rPr>
        <w:t xml:space="preserve">Although there is no magic solution for what may seem an intractable challenge, this </w:t>
      </w:r>
      <w:r w:rsidRPr="006F4774">
        <w:rPr>
          <w:rStyle w:val="StyleUnderline"/>
        </w:rPr>
        <w:t xml:space="preserve">Article </w:t>
      </w:r>
      <w:r w:rsidRPr="00FC7C3F">
        <w:rPr>
          <w:rStyle w:val="StyleUnderline"/>
          <w:highlight w:val="yellow"/>
        </w:rPr>
        <w:t>argues for</w:t>
      </w:r>
      <w:r w:rsidRPr="00FC7C3F">
        <w:rPr>
          <w:sz w:val="10"/>
        </w:rPr>
        <w:t xml:space="preserve"> a new international law approach: </w:t>
      </w:r>
      <w:r w:rsidRPr="00FC7C3F">
        <w:rPr>
          <w:rStyle w:val="StyleUnderline"/>
          <w:highlight w:val="yellow"/>
        </w:rPr>
        <w:t xml:space="preserve">imposing </w:t>
      </w:r>
      <w:r w:rsidRPr="00FC7C3F">
        <w:rPr>
          <w:rStyle w:val="Emphasis"/>
          <w:highlight w:val="yellow"/>
        </w:rPr>
        <w:t>liability</w:t>
      </w:r>
      <w:r w:rsidRPr="006F4774">
        <w:rPr>
          <w:rStyle w:val="StyleUnderline"/>
        </w:rPr>
        <w:t xml:space="preserve"> and related obligations </w:t>
      </w:r>
      <w:r w:rsidRPr="00FC7C3F">
        <w:rPr>
          <w:rStyle w:val="StyleUnderline"/>
          <w:highlight w:val="yellow"/>
        </w:rPr>
        <w:t>on transnational business enterprises</w:t>
      </w:r>
      <w:r w:rsidRPr="006F4774">
        <w:rPr>
          <w:rStyle w:val="StyleUnderline"/>
        </w:rPr>
        <w:t xml:space="preserve"> as well as governments to reduce human rights abuses in GSCs</w:t>
      </w:r>
      <w:r w:rsidRPr="00FC7C3F">
        <w:rPr>
          <w:sz w:val="10"/>
        </w:rPr>
        <w:t xml:space="preserve">. Specifically, </w:t>
      </w:r>
      <w:r w:rsidRPr="006F4774">
        <w:rPr>
          <w:rStyle w:val="Emphasis"/>
          <w:highlight w:val="yellow"/>
        </w:rPr>
        <w:t>the ILO should take the lead</w:t>
      </w:r>
      <w:r w:rsidRPr="00FC7C3F">
        <w:rPr>
          <w:sz w:val="10"/>
        </w:rPr>
        <w:t xml:space="preserve"> in </w:t>
      </w:r>
      <w:r w:rsidRPr="00FC7C3F">
        <w:rPr>
          <w:rStyle w:val="StyleUnderline"/>
          <w:highlight w:val="yellow"/>
        </w:rPr>
        <w:t>formulating</w:t>
      </w:r>
      <w:r w:rsidRPr="00FC7C3F">
        <w:rPr>
          <w:sz w:val="10"/>
        </w:rPr>
        <w:t xml:space="preserve"> a </w:t>
      </w:r>
      <w:r w:rsidRPr="00FC7C3F">
        <w:rPr>
          <w:rStyle w:val="StyleUnderline"/>
          <w:highlight w:val="yellow"/>
        </w:rPr>
        <w:t>global supply chain</w:t>
      </w:r>
      <w:r w:rsidRPr="00FC7C3F">
        <w:rPr>
          <w:sz w:val="10"/>
        </w:rPr>
        <w:t xml:space="preserve"> convention </w:t>
      </w:r>
      <w:r w:rsidRPr="00FC7C3F">
        <w:rPr>
          <w:rStyle w:val="StyleUnderline"/>
          <w:highlight w:val="yellow"/>
        </w:rPr>
        <w:t>that sets out</w:t>
      </w:r>
      <w:r w:rsidRPr="00FC7C3F">
        <w:rPr>
          <w:sz w:val="10"/>
        </w:rPr>
        <w:t xml:space="preserve"> three </w:t>
      </w:r>
      <w:r w:rsidRPr="00FC7C3F">
        <w:rPr>
          <w:rStyle w:val="Emphasis"/>
          <w:highlight w:val="yellow"/>
        </w:rPr>
        <w:t>central requirements</w:t>
      </w:r>
      <w:r w:rsidRPr="00FC7C3F">
        <w:rPr>
          <w:sz w:val="10"/>
        </w:rPr>
        <w:t xml:space="preserve"> for business enterprises. First, </w:t>
      </w:r>
      <w:r w:rsidRPr="00FC7C3F">
        <w:rPr>
          <w:rStyle w:val="StyleUnderline"/>
        </w:rPr>
        <w:t>business responsibility must include both</w:t>
      </w:r>
      <w:r w:rsidRPr="00FC7C3F">
        <w:rPr>
          <w:sz w:val="10"/>
        </w:rPr>
        <w:t xml:space="preserve"> a </w:t>
      </w:r>
      <w:r w:rsidRPr="00FC7C3F">
        <w:rPr>
          <w:rStyle w:val="Emphasis"/>
        </w:rPr>
        <w:t>process component and an outcomes component.</w:t>
      </w:r>
      <w:r w:rsidRPr="00FC7C3F">
        <w:rPr>
          <w:sz w:val="10"/>
        </w:rPr>
        <w:t xml:space="preserve"> </w:t>
      </w:r>
      <w:r w:rsidRPr="00FC7C3F">
        <w:rPr>
          <w:rStyle w:val="StyleUnderline"/>
        </w:rPr>
        <w:t>Business enterprises must comply with</w:t>
      </w:r>
      <w:r w:rsidRPr="00FC7C3F">
        <w:rPr>
          <w:sz w:val="10"/>
        </w:rPr>
        <w:t xml:space="preserve"> a </w:t>
      </w:r>
      <w:r w:rsidRPr="00FC7C3F">
        <w:rPr>
          <w:rStyle w:val="StyleUnderline"/>
        </w:rPr>
        <w:t>detailed set of due diligence procedures</w:t>
      </w:r>
      <w:r w:rsidRPr="00FC7C3F">
        <w:rPr>
          <w:sz w:val="10"/>
        </w:rPr>
        <w:t> </w:t>
      </w:r>
      <w:proofErr w:type="gramStart"/>
      <w:r w:rsidRPr="00FC7C3F">
        <w:rPr>
          <w:sz w:val="10"/>
        </w:rPr>
        <w:t>and also</w:t>
      </w:r>
      <w:proofErr w:type="gramEnd"/>
      <w:r w:rsidRPr="00FC7C3F">
        <w:rPr>
          <w:sz w:val="10"/>
        </w:rPr>
        <w:t xml:space="preserve"> avoid involvement in human rights violations and provide remedies for causing, contributing to, or failing to mitigate such violations. Second, </w:t>
      </w:r>
      <w:r w:rsidRPr="00FC7C3F">
        <w:rPr>
          <w:rStyle w:val="StyleUnderline"/>
        </w:rPr>
        <w:t>workers and their representatives must be provided</w:t>
      </w:r>
      <w:r w:rsidRPr="00FC7C3F">
        <w:rPr>
          <w:sz w:val="10"/>
        </w:rPr>
        <w:t xml:space="preserve"> the </w:t>
      </w:r>
      <w:r w:rsidRPr="00FC7C3F">
        <w:rPr>
          <w:rStyle w:val="StyleUnderline"/>
        </w:rPr>
        <w:t>ability to engage directly and meaningfully with other interested parties</w:t>
      </w:r>
      <w:r w:rsidRPr="00FC7C3F">
        <w:rPr>
          <w:sz w:val="10"/>
        </w:rPr>
        <w:t xml:space="preserve"> in the formulation and implementation of the multi-stage due diligence process. And third, </w:t>
      </w:r>
      <w:r w:rsidRPr="00FC7C3F">
        <w:rPr>
          <w:rStyle w:val="StyleUnderline"/>
        </w:rPr>
        <w:t>there must be protection for</w:t>
      </w:r>
      <w:r w:rsidRPr="00FC7C3F">
        <w:rPr>
          <w:sz w:val="10"/>
        </w:rPr>
        <w:t xml:space="preserve"> all </w:t>
      </w:r>
      <w:r w:rsidRPr="00FC7C3F">
        <w:rPr>
          <w:rStyle w:val="Emphasis"/>
        </w:rPr>
        <w:t>workers engaged in supply chain activities</w:t>
      </w:r>
      <w:r w:rsidRPr="00FC7C3F">
        <w:rPr>
          <w:sz w:val="10"/>
        </w:rPr>
        <w:t>, regardless of their formal employment or contractual status under relevant national law.</w:t>
      </w:r>
    </w:p>
    <w:p w14:paraId="79ADA1B9" w14:textId="77777777" w:rsidR="003D335D" w:rsidRPr="00FC7C3F" w:rsidRDefault="003D335D" w:rsidP="003D335D">
      <w:pPr>
        <w:rPr>
          <w:sz w:val="10"/>
        </w:rPr>
      </w:pPr>
      <w:r w:rsidRPr="00FC7C3F">
        <w:rPr>
          <w:sz w:val="10"/>
        </w:rPr>
        <w:t xml:space="preserve">Application of an ILO convention to private entities as well as governments differs from the ILO’s traditional focus of formulating binding obligations (through Conventions) or non-binding guidelines (through Recommendations) for national governments only. This Article maintains, however, that the </w:t>
      </w:r>
      <w:r w:rsidRPr="00FC7C3F">
        <w:rPr>
          <w:rStyle w:val="StyleUnderline"/>
          <w:highlight w:val="yellow"/>
        </w:rPr>
        <w:t>ILO</w:t>
      </w:r>
      <w:r w:rsidRPr="00FC7C3F">
        <w:rPr>
          <w:sz w:val="10"/>
        </w:rPr>
        <w:t xml:space="preserve"> is </w:t>
      </w:r>
      <w:r w:rsidRPr="00FC7C3F">
        <w:rPr>
          <w:rStyle w:val="Emphasis"/>
          <w:highlight w:val="yellow"/>
        </w:rPr>
        <w:t>well positioned</w:t>
      </w:r>
      <w:r w:rsidRPr="00FC7C3F">
        <w:rPr>
          <w:sz w:val="10"/>
        </w:rPr>
        <w:t xml:space="preserve"> </w:t>
      </w:r>
      <w:r w:rsidRPr="00FC7C3F">
        <w:rPr>
          <w:rStyle w:val="StyleUnderline"/>
          <w:highlight w:val="yellow"/>
        </w:rPr>
        <w:t xml:space="preserve">to undertake </w:t>
      </w:r>
      <w:r w:rsidRPr="00FC7C3F">
        <w:rPr>
          <w:sz w:val="10"/>
        </w:rPr>
        <w:t>this</w:t>
      </w:r>
      <w:r w:rsidRPr="00FC7C3F">
        <w:rPr>
          <w:rStyle w:val="StyleUnderline"/>
          <w:highlight w:val="yellow"/>
        </w:rPr>
        <w:t xml:space="preserve"> modification</w:t>
      </w:r>
      <w:r w:rsidRPr="00FC7C3F">
        <w:rPr>
          <w:sz w:val="10"/>
        </w:rPr>
        <w:t xml:space="preserve"> for </w:t>
      </w:r>
      <w:proofErr w:type="gramStart"/>
      <w:r w:rsidRPr="00FC7C3F">
        <w:rPr>
          <w:sz w:val="10"/>
        </w:rPr>
        <w:t>a number of</w:t>
      </w:r>
      <w:proofErr w:type="gramEnd"/>
      <w:r w:rsidRPr="00FC7C3F">
        <w:rPr>
          <w:sz w:val="10"/>
        </w:rPr>
        <w:t xml:space="preserve"> reasons. </w:t>
      </w:r>
      <w:r w:rsidRPr="00FC7C3F">
        <w:rPr>
          <w:rStyle w:val="StyleUnderline"/>
        </w:rPr>
        <w:t>While governments ratify ILO Conventions</w:t>
      </w:r>
      <w:r w:rsidRPr="00FC7C3F">
        <w:rPr>
          <w:sz w:val="10"/>
        </w:rPr>
        <w:t xml:space="preserve"> mainly </w:t>
      </w:r>
      <w:r w:rsidRPr="00FC7C3F">
        <w:rPr>
          <w:rStyle w:val="StyleUnderline"/>
        </w:rPr>
        <w:t>to apply within national borders</w:t>
      </w:r>
      <w:r w:rsidRPr="00FC7C3F">
        <w:rPr>
          <w:sz w:val="10"/>
        </w:rPr>
        <w:t xml:space="preserve">, a </w:t>
      </w:r>
      <w:r w:rsidRPr="00FC7C3F">
        <w:rPr>
          <w:rStyle w:val="StyleUnderline"/>
        </w:rPr>
        <w:t xml:space="preserve">number of </w:t>
      </w:r>
      <w:r w:rsidRPr="00FC7C3F">
        <w:rPr>
          <w:rStyle w:val="StyleUnderline"/>
          <w:highlight w:val="yellow"/>
        </w:rPr>
        <w:t>Conventions</w:t>
      </w:r>
      <w:r w:rsidRPr="00FC7C3F">
        <w:rPr>
          <w:rStyle w:val="StyleUnderline"/>
        </w:rPr>
        <w:t xml:space="preserve"> recognize and even </w:t>
      </w:r>
      <w:r w:rsidRPr="00FC7C3F">
        <w:rPr>
          <w:rStyle w:val="Emphasis"/>
          <w:highlight w:val="yellow"/>
        </w:rPr>
        <w:t>require a role for cross-border cooperation</w:t>
      </w:r>
      <w:r w:rsidRPr="00FC7C3F">
        <w:rPr>
          <w:sz w:val="10"/>
        </w:rPr>
        <w:t>.</w:t>
      </w:r>
      <w:hyperlink r:id="rId29" w:anchor="footnote19_6u2gtyq" w:tooltip="See infra Part IV.B, discussing various examples." w:history="1">
        <w:r w:rsidRPr="00FC7C3F">
          <w:rPr>
            <w:rStyle w:val="Hyperlink"/>
            <w:sz w:val="10"/>
          </w:rPr>
          <w:t>19</w:t>
        </w:r>
      </w:hyperlink>
      <w:r w:rsidRPr="00FC7C3F">
        <w:rPr>
          <w:sz w:val="10"/>
        </w:rPr>
        <w:t xml:space="preserve"> Further, the </w:t>
      </w:r>
      <w:r w:rsidRPr="00FC7C3F">
        <w:rPr>
          <w:rStyle w:val="StyleUnderline"/>
        </w:rPr>
        <w:t>ILO recently has adopted innovative approaches to regulating work</w:t>
      </w:r>
      <w:r w:rsidRPr="00FC7C3F">
        <w:rPr>
          <w:sz w:val="10"/>
        </w:rPr>
        <w:t xml:space="preserve"> that is home-based, </w:t>
      </w:r>
      <w:r w:rsidRPr="00FC7C3F">
        <w:rPr>
          <w:rStyle w:val="Emphasis"/>
        </w:rPr>
        <w:t>ambulatory across borders</w:t>
      </w:r>
      <w:r w:rsidRPr="00FC7C3F">
        <w:rPr>
          <w:sz w:val="10"/>
        </w:rPr>
        <w:t>, or involves the informal economy.</w:t>
      </w:r>
      <w:hyperlink r:id="rId30" w:anchor="footnote20_sldpuib" w:tooltip="See id." w:history="1">
        <w:r w:rsidRPr="00FC7C3F">
          <w:rPr>
            <w:rStyle w:val="Hyperlink"/>
            <w:sz w:val="10"/>
          </w:rPr>
          <w:t>20</w:t>
        </w:r>
      </w:hyperlink>
      <w:r w:rsidRPr="00FC7C3F">
        <w:rPr>
          <w:sz w:val="10"/>
        </w:rPr>
        <w:t> In addition, the ILO very recently acted to regulate workplace violence and harassment through a comprehensive implementation and prevention strategy that could serve as a model for a convention regulating GSCs.</w:t>
      </w:r>
      <w:hyperlink r:id="rId31" w:anchor="footnote21_pwly9sm" w:tooltip="See ILO Convention 190 on Violence and Harassment, discussed infra Parts III.C–D." w:history="1">
        <w:r w:rsidRPr="00FC7C3F">
          <w:rPr>
            <w:rStyle w:val="Hyperlink"/>
            <w:sz w:val="10"/>
          </w:rPr>
          <w:t>21</w:t>
        </w:r>
      </w:hyperlink>
      <w:r w:rsidRPr="00FC7C3F">
        <w:rPr>
          <w:sz w:val="10"/>
        </w:rPr>
        <w:t xml:space="preserve"> Finally, the </w:t>
      </w:r>
      <w:r w:rsidRPr="00FC7C3F">
        <w:rPr>
          <w:rStyle w:val="StyleUnderline"/>
        </w:rPr>
        <w:t>ILO’s unique tripartite governance structure i</w:t>
      </w:r>
      <w:r w:rsidRPr="00FC7C3F">
        <w:rPr>
          <w:sz w:val="10"/>
        </w:rPr>
        <w:t xml:space="preserve">s </w:t>
      </w:r>
      <w:r w:rsidRPr="00FC7C3F">
        <w:rPr>
          <w:rStyle w:val="StyleUnderline"/>
        </w:rPr>
        <w:t>well suited to generating</w:t>
      </w:r>
      <w:r w:rsidRPr="00FC7C3F">
        <w:rPr>
          <w:sz w:val="10"/>
        </w:rPr>
        <w:t xml:space="preserve"> and justifying </w:t>
      </w:r>
      <w:r w:rsidRPr="00FC7C3F">
        <w:rPr>
          <w:rStyle w:val="StyleUnderline"/>
        </w:rPr>
        <w:t xml:space="preserve">expectations applicable to employers and their organizations </w:t>
      </w:r>
      <w:r w:rsidRPr="00FC7C3F">
        <w:rPr>
          <w:rStyle w:val="Emphasis"/>
        </w:rPr>
        <w:t>as well as governments</w:t>
      </w:r>
      <w:r w:rsidRPr="00FC7C3F">
        <w:rPr>
          <w:sz w:val="10"/>
        </w:rPr>
        <w:t>,</w:t>
      </w:r>
      <w:hyperlink r:id="rId32" w:anchor="footnote22_nl0mx7q" w:tooltip="Each of the ILO’s 187 member states is represented not only by governments but also by organizations of employers and workers. A member state’s right of participation as a representative includes the right to vote; the standard ratio of representation is 2:1:1" w:history="1">
        <w:r w:rsidRPr="00FC7C3F">
          <w:rPr>
            <w:rStyle w:val="Hyperlink"/>
            <w:sz w:val="10"/>
          </w:rPr>
          <w:t>22</w:t>
        </w:r>
      </w:hyperlink>
      <w:r w:rsidRPr="00FC7C3F">
        <w:rPr>
          <w:sz w:val="10"/>
        </w:rPr>
        <w:t> as illustrated by its Tripartite Declaration of Principles that encourages MNEs to “take immediate and effective measures” to remedy violations of fundamental labor standards in their operations.</w:t>
      </w:r>
      <w:hyperlink r:id="rId33" w:anchor="footnote23_j7hcfo0" w:tooltip="ILO, Tripartite Declaration of Principles Concerning Multinational Enterprises and Social Policy 8 (5th ed. 2017)." w:history="1">
        <w:r w:rsidRPr="00FC7C3F">
          <w:rPr>
            <w:rStyle w:val="Hyperlink"/>
            <w:sz w:val="10"/>
          </w:rPr>
          <w:t>23</w:t>
        </w:r>
      </w:hyperlink>
    </w:p>
    <w:p w14:paraId="15221EA9" w14:textId="77777777" w:rsidR="003D335D" w:rsidRPr="004C7FB7" w:rsidRDefault="003D335D" w:rsidP="003D335D">
      <w:pPr>
        <w:keepNext/>
        <w:keepLines/>
        <w:spacing w:before="200"/>
        <w:outlineLvl w:val="3"/>
        <w:rPr>
          <w:rFonts w:eastAsiaTheme="majorEastAsia" w:cstheme="majorBidi"/>
          <w:b/>
          <w:iCs/>
          <w:sz w:val="24"/>
        </w:rPr>
      </w:pPr>
      <w:r w:rsidRPr="004C7FB7">
        <w:rPr>
          <w:rFonts w:eastAsiaTheme="majorEastAsia" w:cstheme="majorBidi"/>
          <w:b/>
          <w:iCs/>
          <w:sz w:val="24"/>
        </w:rPr>
        <w:t xml:space="preserve">Stable </w:t>
      </w:r>
      <w:r w:rsidRPr="004C7FB7">
        <w:rPr>
          <w:rFonts w:eastAsiaTheme="majorEastAsia" w:cstheme="majorBidi"/>
          <w:b/>
          <w:iCs/>
          <w:sz w:val="24"/>
          <w:u w:val="single"/>
        </w:rPr>
        <w:t>supply chains</w:t>
      </w:r>
      <w:r w:rsidRPr="004C7FB7">
        <w:rPr>
          <w:rFonts w:eastAsiaTheme="majorEastAsia" w:cstheme="majorBidi"/>
          <w:b/>
          <w:iCs/>
          <w:sz w:val="24"/>
        </w:rPr>
        <w:t xml:space="preserve"> deescalate </w:t>
      </w:r>
      <w:r w:rsidRPr="004C7FB7">
        <w:rPr>
          <w:rFonts w:eastAsiaTheme="majorEastAsia" w:cstheme="majorBidi"/>
          <w:b/>
          <w:iCs/>
          <w:sz w:val="24"/>
          <w:u w:val="single"/>
        </w:rPr>
        <w:t>great-power war</w:t>
      </w:r>
      <w:r w:rsidRPr="004C7FB7">
        <w:rPr>
          <w:rFonts w:eastAsiaTheme="majorEastAsia" w:cstheme="majorBidi"/>
          <w:b/>
          <w:iCs/>
          <w:sz w:val="24"/>
        </w:rPr>
        <w:t xml:space="preserve">---alternative tips </w:t>
      </w:r>
      <w:r w:rsidRPr="004C7FB7">
        <w:rPr>
          <w:rFonts w:eastAsiaTheme="majorEastAsia" w:cstheme="majorBidi"/>
          <w:b/>
          <w:iCs/>
          <w:sz w:val="24"/>
          <w:u w:val="single"/>
        </w:rPr>
        <w:t>every flashpoint</w:t>
      </w:r>
    </w:p>
    <w:p w14:paraId="58FEF4D0" w14:textId="77777777" w:rsidR="003D335D" w:rsidRPr="004C7FB7" w:rsidRDefault="003D335D" w:rsidP="003D335D">
      <w:r w:rsidRPr="004C7FB7">
        <w:rPr>
          <w:b/>
          <w:bCs/>
        </w:rPr>
        <w:t xml:space="preserve">Khanna, 16 </w:t>
      </w:r>
      <w:r w:rsidRPr="004C7FB7">
        <w:t xml:space="preserve">[Parag; April 19; Senior Research Fellow in the Centre on Asia and </w:t>
      </w:r>
      <w:proofErr w:type="spellStart"/>
      <w:r w:rsidRPr="004C7FB7">
        <w:t>Globalisation</w:t>
      </w:r>
      <w:proofErr w:type="spellEnd"/>
      <w:r w:rsidRPr="004C7FB7">
        <w:t xml:space="preserve"> at the Lee Kuan Yew School of Public Policy at the National University of Singapore; National Interest, “From War to Tug-of-War: The Global Fight for Connectivity,” </w:t>
      </w:r>
      <w:hyperlink r:id="rId34" w:history="1">
        <w:r w:rsidRPr="004C7FB7">
          <w:t>https://nationalinterest.org/feature/war-tug-war-the-global-fight-connectivity-15831</w:t>
        </w:r>
      </w:hyperlink>
      <w:r w:rsidRPr="004C7FB7">
        <w:t>]</w:t>
      </w:r>
    </w:p>
    <w:p w14:paraId="4802AAFA" w14:textId="77777777" w:rsidR="003D335D" w:rsidRPr="004C7FB7" w:rsidRDefault="003D335D" w:rsidP="003D335D"/>
    <w:p w14:paraId="29660360" w14:textId="77777777" w:rsidR="003D335D" w:rsidRPr="004C7FB7" w:rsidRDefault="003D335D" w:rsidP="003D335D">
      <w:pPr>
        <w:rPr>
          <w:sz w:val="8"/>
        </w:rPr>
      </w:pPr>
      <w:r w:rsidRPr="004C7FB7">
        <w:rPr>
          <w:sz w:val="8"/>
        </w:rPr>
        <w:t xml:space="preserve">Even more than trade, it is </w:t>
      </w:r>
      <w:r w:rsidRPr="004C7FB7">
        <w:rPr>
          <w:u w:val="single"/>
        </w:rPr>
        <w:t>investment</w:t>
      </w:r>
      <w:r w:rsidRPr="004C7FB7">
        <w:rPr>
          <w:sz w:val="8"/>
        </w:rPr>
        <w:t xml:space="preserve"> that </w:t>
      </w:r>
      <w:r w:rsidRPr="004C7FB7">
        <w:rPr>
          <w:u w:val="single"/>
        </w:rPr>
        <w:t>determines the stability of relations</w:t>
      </w:r>
      <w:r w:rsidRPr="004C7FB7">
        <w:rPr>
          <w:sz w:val="8"/>
        </w:rPr>
        <w:t>. Under a Cold War geopolitical paradigm, rivals wouldn’t invest in each other either; the United States and the Soviet Union certainly didn’t. But today’s robust flows of global investment among friends and enemies</w:t>
      </w:r>
      <w:proofErr w:type="gramStart"/>
      <w:r w:rsidRPr="004C7FB7">
        <w:rPr>
          <w:sz w:val="8"/>
        </w:rPr>
        <w:t>—“</w:t>
      </w:r>
      <w:proofErr w:type="gramEnd"/>
      <w:r w:rsidRPr="004C7FB7">
        <w:rPr>
          <w:sz w:val="8"/>
        </w:rPr>
        <w:t xml:space="preserve">frenemies”—highlight how </w:t>
      </w:r>
      <w:r w:rsidRPr="004C7FB7">
        <w:rPr>
          <w:u w:val="single"/>
        </w:rPr>
        <w:t>we have shifted from a Westphalian world to a supply-chain world</w:t>
      </w:r>
      <w:r w:rsidRPr="004C7FB7">
        <w:rPr>
          <w:sz w:val="8"/>
        </w:rPr>
        <w:t>. This financial and investment integration comes in the form of the trillions of dollars of assets invested in each other’s currencies and equities, as well as the tangible, productive capital—factories, real estate, banks, agriculture—they have bought and built inside other’s territory to efficiently and profitably access their markets.</w:t>
      </w:r>
    </w:p>
    <w:p w14:paraId="499C4973" w14:textId="77777777" w:rsidR="003D335D" w:rsidRPr="004C7FB7" w:rsidRDefault="003D335D" w:rsidP="003D335D">
      <w:pPr>
        <w:rPr>
          <w:sz w:val="8"/>
        </w:rPr>
      </w:pPr>
      <w:r w:rsidRPr="004C7FB7">
        <w:rPr>
          <w:sz w:val="8"/>
        </w:rPr>
        <w:t>If the United States and China were to go to war, the most immediate casualty would be Walmart, America’s largest retailer, 70 percent of whose merchandise is imported from China. Walmart has also been buying e-commerce companies such as Yihaodian.com to boost sales in China. The world’s most valuable company, Apple (also American), would also see its stock plummet, with so much of the market sentiment around its potential linked to growth in China. Two other American technology giants, Google and Facebook, would have to give up their cherished dreams of equal access behind China’s “Great Firewall,” and Hollywood studios, already accused of self-censorship to gain investment such as Dalian Wanda’s recent purchase of Legendary Entertainment for $3.5 billion, would find themselves banned from the world’s fastest-growing film market.</w:t>
      </w:r>
    </w:p>
    <w:p w14:paraId="0BBA96E0" w14:textId="77777777" w:rsidR="003D335D" w:rsidRPr="004C7FB7" w:rsidRDefault="003D335D" w:rsidP="003D335D">
      <w:pPr>
        <w:rPr>
          <w:sz w:val="8"/>
        </w:rPr>
      </w:pPr>
      <w:r w:rsidRPr="004C7FB7">
        <w:rPr>
          <w:sz w:val="8"/>
        </w:rPr>
        <w:t xml:space="preserve">Approximately 60 percent of the Fortune 500’s revenues come from overseas sales, and the recently ratified Trans-Pacific Partnership (TPP) agreement is an American-led effort to nudge Asia’s share of America’s exports up even higher—with the potential for China itself to eventually join the trade area. As of March 2016, China imports American shale oil supplies from Texas. Direct confrontation is thus not in anyone’s interest so long as China needs peace for growth, America needs China for its </w:t>
      </w:r>
      <w:proofErr w:type="gramStart"/>
      <w:r w:rsidRPr="004C7FB7">
        <w:rPr>
          <w:sz w:val="8"/>
        </w:rPr>
        <w:t>hardware</w:t>
      </w:r>
      <w:proofErr w:type="gramEnd"/>
      <w:r w:rsidRPr="004C7FB7">
        <w:rPr>
          <w:sz w:val="8"/>
        </w:rPr>
        <w:t xml:space="preserve"> and everyone relies on shipping through the South China Sea.</w:t>
      </w:r>
    </w:p>
    <w:p w14:paraId="103AB78A" w14:textId="77777777" w:rsidR="003D335D" w:rsidRPr="00E06F25" w:rsidRDefault="003D335D" w:rsidP="003D335D">
      <w:pPr>
        <w:rPr>
          <w:sz w:val="2"/>
          <w:szCs w:val="2"/>
        </w:rPr>
      </w:pPr>
      <w:r w:rsidRPr="00E06F25">
        <w:rPr>
          <w:highlight w:val="yellow"/>
          <w:u w:val="single"/>
        </w:rPr>
        <w:t>Supply chains</w:t>
      </w:r>
      <w:r w:rsidRPr="00E06F25">
        <w:rPr>
          <w:sz w:val="8"/>
          <w:highlight w:val="yellow"/>
        </w:rPr>
        <w:t xml:space="preserve"> </w:t>
      </w:r>
      <w:r w:rsidRPr="004C7FB7">
        <w:rPr>
          <w:sz w:val="8"/>
        </w:rPr>
        <w:t xml:space="preserve">thus </w:t>
      </w:r>
      <w:r w:rsidRPr="00E06F25">
        <w:rPr>
          <w:b/>
          <w:iCs/>
          <w:highlight w:val="yellow"/>
          <w:u w:val="single"/>
          <w:bdr w:val="single" w:sz="12" w:space="0" w:color="auto"/>
        </w:rPr>
        <w:t>diminish the incentives for conflict</w:t>
      </w:r>
      <w:r w:rsidRPr="00E06F25">
        <w:rPr>
          <w:sz w:val="8"/>
          <w:highlight w:val="yellow"/>
        </w:rPr>
        <w:t xml:space="preserve">. </w:t>
      </w:r>
      <w:r w:rsidRPr="00E06F25">
        <w:rPr>
          <w:highlight w:val="yellow"/>
          <w:u w:val="single"/>
        </w:rPr>
        <w:t xml:space="preserve">Leaders </w:t>
      </w:r>
      <w:r w:rsidRPr="00E06F25">
        <w:rPr>
          <w:b/>
          <w:iCs/>
          <w:highlight w:val="yellow"/>
          <w:u w:val="single"/>
          <w:bdr w:val="single" w:sz="12" w:space="0" w:color="auto"/>
        </w:rPr>
        <w:t>think twice</w:t>
      </w:r>
      <w:r w:rsidRPr="00E06F25">
        <w:rPr>
          <w:highlight w:val="yellow"/>
          <w:u w:val="single"/>
        </w:rPr>
        <w:t xml:space="preserve">, and </w:t>
      </w:r>
      <w:r w:rsidRPr="00E06F25">
        <w:rPr>
          <w:b/>
          <w:iCs/>
          <w:highlight w:val="yellow"/>
          <w:u w:val="single"/>
          <w:bdr w:val="single" w:sz="12" w:space="0" w:color="auto"/>
        </w:rPr>
        <w:t>step back</w:t>
      </w:r>
      <w:r w:rsidRPr="00E06F25">
        <w:rPr>
          <w:highlight w:val="yellow"/>
          <w:u w:val="single"/>
        </w:rPr>
        <w:t xml:space="preserve"> from the brink</w:t>
      </w:r>
      <w:r w:rsidRPr="004C7FB7">
        <w:rPr>
          <w:sz w:val="8"/>
        </w:rPr>
        <w:t xml:space="preserve">. The growing depth of global cross-border trade and investment make geopolitics much more complex than in previous eras. When Presidents Obama and Xi held a 2013 summit at </w:t>
      </w:r>
      <w:proofErr w:type="spellStart"/>
      <w:r w:rsidRPr="00E06F25">
        <w:rPr>
          <w:sz w:val="2"/>
          <w:szCs w:val="2"/>
        </w:rPr>
        <w:t>Sunnylands</w:t>
      </w:r>
      <w:proofErr w:type="spellEnd"/>
      <w:r w:rsidRPr="00E06F25">
        <w:rPr>
          <w:sz w:val="2"/>
          <w:szCs w:val="2"/>
        </w:rPr>
        <w:t xml:space="preserve"> in California and spoke of aspiring toward “a new kind of great power relationship,” that </w:t>
      </w:r>
      <w:proofErr w:type="gramStart"/>
      <w:r w:rsidRPr="00E06F25">
        <w:rPr>
          <w:sz w:val="2"/>
          <w:szCs w:val="2"/>
        </w:rPr>
        <w:t>was a reflection of</w:t>
      </w:r>
      <w:proofErr w:type="gramEnd"/>
      <w:r w:rsidRPr="00E06F25">
        <w:rPr>
          <w:sz w:val="2"/>
          <w:szCs w:val="2"/>
        </w:rPr>
        <w:t xml:space="preserve"> the current reality—not a future scenario.</w:t>
      </w:r>
    </w:p>
    <w:p w14:paraId="379FEA65" w14:textId="77777777" w:rsidR="003D335D" w:rsidRPr="00E06F25" w:rsidRDefault="003D335D" w:rsidP="003D335D">
      <w:pPr>
        <w:rPr>
          <w:sz w:val="2"/>
          <w:szCs w:val="2"/>
        </w:rPr>
      </w:pPr>
      <w:r w:rsidRPr="00E06F25">
        <w:rPr>
          <w:sz w:val="2"/>
          <w:szCs w:val="2"/>
        </w:rPr>
        <w:t>The common-sense truth is that while leaders talk about “red lines” for public consumption, and navies come dangerously close to trading direct fire, global market integration churns forward, knowing that there are two kinds of mutually assured destruction at play: military and economic. Military maneuvers don’t tell us enough about what drives leverage among great powers nor what they are willing to fight over. The tangled complexities of today’s system force leaders to think beyond borders and make functional calculations about the cost-benefit utility of their strategies—knowing full well that supply-chain warfare involves not just an enemy “over there” but also one’s own deep interests “over there.”</w:t>
      </w:r>
    </w:p>
    <w:p w14:paraId="0CF0068D" w14:textId="77777777" w:rsidR="003D335D" w:rsidRPr="00E06F25" w:rsidRDefault="003D335D" w:rsidP="003D335D">
      <w:pPr>
        <w:rPr>
          <w:sz w:val="2"/>
          <w:szCs w:val="2"/>
        </w:rPr>
      </w:pPr>
      <w:r w:rsidRPr="00E06F25">
        <w:rPr>
          <w:sz w:val="2"/>
          <w:szCs w:val="2"/>
        </w:rPr>
        <w:t>Waiting for World War III thus recalls Samuel Beckett’s Waiting for Godot, in which Vladimir and Estragon resolve to hang themselves if Godot does not arrive—so they simply sit endlessly. Their would-be savior, of course, never comes, but the protagonists never actually commit suicide either.</w:t>
      </w:r>
    </w:p>
    <w:p w14:paraId="6F380B3D" w14:textId="77777777" w:rsidR="003D335D" w:rsidRPr="00E06F25" w:rsidRDefault="003D335D" w:rsidP="003D335D">
      <w:pPr>
        <w:rPr>
          <w:sz w:val="2"/>
          <w:szCs w:val="2"/>
        </w:rPr>
      </w:pPr>
      <w:r w:rsidRPr="00E06F25">
        <w:rPr>
          <w:sz w:val="2"/>
          <w:szCs w:val="2"/>
        </w:rPr>
        <w:t xml:space="preserve">It is well documented that the number and frequency of interstate wars has fallen to nearly zero. Equally important, but far less discussed, is our ability to ring-fence conflicts, containing them at the local or regional level rather than allowing them to spillover too widely or escalate too sharply. The one genuine international conflict of the past several years, between Russia and Ukraine, is an example of this. Russia has not invaded the Baltics, marched into Poland, shut off gas to Europe in the winter or otherwise cleaved the European Union. Russia lacks the capacity to do </w:t>
      </w:r>
      <w:proofErr w:type="gramStart"/>
      <w:r w:rsidRPr="00E06F25">
        <w:rPr>
          <w:sz w:val="2"/>
          <w:szCs w:val="2"/>
        </w:rPr>
        <w:t>so, and</w:t>
      </w:r>
      <w:proofErr w:type="gramEnd"/>
      <w:r w:rsidRPr="00E06F25">
        <w:rPr>
          <w:sz w:val="2"/>
          <w:szCs w:val="2"/>
        </w:rPr>
        <w:t xml:space="preserve"> knows the repercussions of overreach.</w:t>
      </w:r>
    </w:p>
    <w:p w14:paraId="54140FF5" w14:textId="77777777" w:rsidR="003D335D" w:rsidRPr="00E06F25" w:rsidRDefault="003D335D" w:rsidP="003D335D">
      <w:pPr>
        <w:rPr>
          <w:sz w:val="2"/>
          <w:szCs w:val="2"/>
        </w:rPr>
      </w:pPr>
      <w:r w:rsidRPr="00E06F25">
        <w:rPr>
          <w:sz w:val="2"/>
          <w:szCs w:val="2"/>
        </w:rPr>
        <w:t xml:space="preserve">The Arab world also continues to seize daily headlines. Syria is undeniably a regional proxy war, meaning that chaos there will continue. But it is not likely that Sunni powers such as Turkey and Saudi Arabia will directly escalate against Russia and Iran, whose forces are backing Bashar al-Assad’s Alawite regime. Saudi Arabia and Iran are also jockeying in Iraq, marking yet another chapter in Iraq’s destruction that began with the 1980s Iran-Iraq War, the disastrous invasion of Kuwait in 1990, the U.S. invasion in 2003 and brutal insurgency ever since. But Iraq, too, will not become the flash point that triggers war among great powers. While </w:t>
      </w:r>
      <w:proofErr w:type="gramStart"/>
      <w:r w:rsidRPr="00E06F25">
        <w:rPr>
          <w:sz w:val="2"/>
          <w:szCs w:val="2"/>
        </w:rPr>
        <w:t>all of</w:t>
      </w:r>
      <w:proofErr w:type="gramEnd"/>
      <w:r w:rsidRPr="00E06F25">
        <w:rPr>
          <w:sz w:val="2"/>
          <w:szCs w:val="2"/>
        </w:rPr>
        <w:t xml:space="preserve"> these conflicts are tragic, none of them, civil or international, are of world-historical significance.</w:t>
      </w:r>
    </w:p>
    <w:p w14:paraId="20B4F9F4" w14:textId="77777777" w:rsidR="003D335D" w:rsidRPr="00E06F25" w:rsidRDefault="003D335D" w:rsidP="003D335D">
      <w:pPr>
        <w:rPr>
          <w:sz w:val="2"/>
          <w:szCs w:val="2"/>
        </w:rPr>
      </w:pPr>
      <w:r w:rsidRPr="00E06F25">
        <w:rPr>
          <w:sz w:val="2"/>
          <w:szCs w:val="2"/>
        </w:rPr>
        <w:t>A far more important driver of the long-term geopolitical positioning among key powers is not their role in any of these minor wars, but how they play the great supply-chain tug-of-war that is a far more pervasive reality than international warfare. Tug-of-war is an apt metaphor for our times. The world’s oldest team sport, its rituals are recorded in ancient stone etchings from Egypt to Greece to China to Guinea. Often conducted in resplendent royal ceremonies, tug-of-war was used by the soldiers of great armies to build strength in preparation for combat. In the eighth century, the Tang dynasty emperor Xuanzong was known to pit over five hundred warriors on each side of a rope over 150 meters long.</w:t>
      </w:r>
    </w:p>
    <w:p w14:paraId="59E5D836" w14:textId="77777777" w:rsidR="003D335D" w:rsidRPr="00E06F25" w:rsidRDefault="003D335D" w:rsidP="003D335D">
      <w:pPr>
        <w:rPr>
          <w:sz w:val="2"/>
          <w:szCs w:val="2"/>
        </w:rPr>
      </w:pPr>
      <w:r w:rsidRPr="00E06F25">
        <w:rPr>
          <w:sz w:val="2"/>
          <w:szCs w:val="2"/>
        </w:rPr>
        <w:t xml:space="preserve">The rope in today’s geopolitical tug-of-war is connectivity. States want to control the transportation, energy and communications infrastructures and markets that enable them to acquire resources, access markets and move up the value chain. We don’t fight over the borders that divide </w:t>
      </w:r>
      <w:proofErr w:type="gramStart"/>
      <w:r w:rsidRPr="00E06F25">
        <w:rPr>
          <w:sz w:val="2"/>
          <w:szCs w:val="2"/>
        </w:rPr>
        <w:t>us, but</w:t>
      </w:r>
      <w:proofErr w:type="gramEnd"/>
      <w:r w:rsidRPr="00E06F25">
        <w:rPr>
          <w:sz w:val="2"/>
          <w:szCs w:val="2"/>
        </w:rPr>
        <w:t xml:space="preserve"> rather pull and yank the supply chains that connect us. While very few societies are at war, all societies are caught in this global tug-of-war, competing over the flows of money, goods, resources, technology, knowledge and talent transpiring between them.</w:t>
      </w:r>
    </w:p>
    <w:p w14:paraId="61A46FE6" w14:textId="77777777" w:rsidR="003D335D" w:rsidRPr="00E06F25" w:rsidRDefault="003D335D" w:rsidP="003D335D">
      <w:pPr>
        <w:rPr>
          <w:sz w:val="2"/>
          <w:szCs w:val="2"/>
        </w:rPr>
      </w:pPr>
      <w:r w:rsidRPr="00E06F25">
        <w:rPr>
          <w:sz w:val="2"/>
          <w:szCs w:val="2"/>
        </w:rPr>
        <w:lastRenderedPageBreak/>
        <w:t xml:space="preserve">Wars of connectivity are won by economic master planning rather than military doctrine. Think about it: twenty-first-century China is not a superpower because of the size of its military arsenal, but because it has become the central hub for the world’s manufacturing and electronics supply chains, built a sizeable trade surplus and enormous currency reserves, and penetrated most of its neighbors through robust infrastructure networks and become their main foreign investor and export destination. Do you have any clue how many nuclear weapons </w:t>
      </w:r>
      <w:proofErr w:type="gramStart"/>
      <w:r w:rsidRPr="00E06F25">
        <w:rPr>
          <w:sz w:val="2"/>
          <w:szCs w:val="2"/>
        </w:rPr>
        <w:t>China</w:t>
      </w:r>
      <w:proofErr w:type="gramEnd"/>
      <w:r w:rsidRPr="00E06F25">
        <w:rPr>
          <w:sz w:val="2"/>
          <w:szCs w:val="2"/>
        </w:rPr>
        <w:t xml:space="preserve"> has? Exactly: It doesn’t matter. But you probably know a fair bit by now about how China builds special economic zones, buys and steals foreign technology, and capitalizes companies with billions of dollars to ramp up quickly and capture global markets that range from solar panels to mobile handsets.</w:t>
      </w:r>
    </w:p>
    <w:p w14:paraId="7C65B40D" w14:textId="77777777" w:rsidR="003D335D" w:rsidRPr="00E06F25" w:rsidRDefault="003D335D" w:rsidP="003D335D">
      <w:pPr>
        <w:rPr>
          <w:sz w:val="2"/>
          <w:szCs w:val="2"/>
        </w:rPr>
      </w:pPr>
      <w:r w:rsidRPr="00E06F25">
        <w:rPr>
          <w:sz w:val="2"/>
          <w:szCs w:val="2"/>
        </w:rPr>
        <w:t>Britain’s elite Royal Military Academy Sandhurst publishes a manual of strategies for success in tug-of-war, pointing out that a good team “synchronizes its movements to the point that their pull feels like it comes from a single, unified being.” Does America act like this? Do Washington politicians, the Fed, Wall Street bankers, Texas oil companies, Silicon Valley tech companies and the other players on America’s team act like a single, unified being? Or does China do it better? Tug-of-war is won slowly and carefully. Smart teams dig in their heels to hold ground and tire out opponents while collectively taking small steps to ultimately gain control.</w:t>
      </w:r>
    </w:p>
    <w:p w14:paraId="64B94D55" w14:textId="77777777" w:rsidR="003D335D" w:rsidRPr="00E06F25" w:rsidRDefault="003D335D" w:rsidP="003D335D">
      <w:pPr>
        <w:rPr>
          <w:sz w:val="2"/>
          <w:szCs w:val="2"/>
        </w:rPr>
      </w:pPr>
      <w:r w:rsidRPr="00E06F25">
        <w:rPr>
          <w:sz w:val="2"/>
          <w:szCs w:val="2"/>
        </w:rPr>
        <w:t>Tug-of-war is still war without end, a marathon without a finish line. Winston Churchill once advised that it is always better to “jaw-jaw” than to “war-war,” meaning diplomacy is preferable to conflict. Today’s world is a hybrid of the two: It is an endless tug-tug.</w:t>
      </w:r>
    </w:p>
    <w:p w14:paraId="33D8A466" w14:textId="77777777" w:rsidR="003D335D" w:rsidRPr="004C7FB7" w:rsidRDefault="003D335D" w:rsidP="003D335D">
      <w:pPr>
        <w:rPr>
          <w:u w:val="single"/>
        </w:rPr>
      </w:pPr>
      <w:r w:rsidRPr="004C7FB7">
        <w:rPr>
          <w:u w:val="single"/>
        </w:rPr>
        <w:t>The future of global stability hinges on whether great powers think and act in terms of sovereignty or supply chains</w:t>
      </w:r>
      <w:r w:rsidRPr="004C7FB7">
        <w:rPr>
          <w:sz w:val="8"/>
        </w:rPr>
        <w:t xml:space="preserve">—if they learn the benefits of fighting tug-of-war instead of the real thing. It is no doubt unwise to argue that World War III is a passé risk. However, as the French scholar Raymond Aron argued, nuclear deterrence and the benefits of hindsight are crucial in </w:t>
      </w:r>
      <w:proofErr w:type="spellStart"/>
      <w:r w:rsidRPr="004C7FB7">
        <w:rPr>
          <w:sz w:val="8"/>
        </w:rPr>
        <w:t>warding</w:t>
      </w:r>
      <w:proofErr w:type="spellEnd"/>
      <w:r w:rsidRPr="004C7FB7">
        <w:rPr>
          <w:sz w:val="8"/>
        </w:rPr>
        <w:t xml:space="preserve"> against the uncontrolled escalations of the twentieth century or even harrowing episodes such as the Cuban missile crisis. Furthermore, China’s neo-mercantilism today is quite different from the zero-sum European colonial mercantilism of centuries ago: It is the pursuit of catch-up modernization rather than global hegemony. China seeks foreign raw materials and technology, not foreign territory. </w:t>
      </w:r>
      <w:r w:rsidRPr="00E06F25">
        <w:rPr>
          <w:highlight w:val="yellow"/>
          <w:u w:val="single"/>
        </w:rPr>
        <w:t>The smoother the supply chains, the more satisfied China will be.</w:t>
      </w:r>
    </w:p>
    <w:p w14:paraId="1927B3D3" w14:textId="77777777" w:rsidR="003D335D" w:rsidRPr="004C7FB7" w:rsidRDefault="003D335D" w:rsidP="003D335D">
      <w:pPr>
        <w:rPr>
          <w:sz w:val="8"/>
        </w:rPr>
      </w:pPr>
      <w:r w:rsidRPr="004C7FB7">
        <w:rPr>
          <w:sz w:val="8"/>
        </w:rPr>
        <w:t xml:space="preserve">A hyperconnected, multipolar world is uncharted and dangerous territory, but the paradox of tug-of-war may be that the longer it goes on, the more everyone wins. If we play our cards right, North Korea will become a supply-chain condominium of China and South Korea and other investors variously exploiting its tremendous mineral and agricultural resources while modernizing its nascent manufacturing capacity. India and Pakistan will revive the historic Grand Trunk Road of trade linkages stretching from Afghanistan to </w:t>
      </w:r>
      <w:proofErr w:type="gramStart"/>
      <w:r w:rsidRPr="004C7FB7">
        <w:rPr>
          <w:sz w:val="8"/>
        </w:rPr>
        <w:t>Bangladesh, and</w:t>
      </w:r>
      <w:proofErr w:type="gramEnd"/>
      <w:r w:rsidRPr="004C7FB7">
        <w:rPr>
          <w:sz w:val="8"/>
        </w:rPr>
        <w:t xml:space="preserve"> complete the natural gas pipeline from Iran via Pakistan to India. China and Taiwan will deepen their supply chain linkages and accept the outstanding differences in political systems. And China and Japan will settle their historical grievances through generational change in </w:t>
      </w:r>
      <w:proofErr w:type="gramStart"/>
      <w:r w:rsidRPr="004C7FB7">
        <w:rPr>
          <w:sz w:val="8"/>
        </w:rPr>
        <w:t>leadership, and</w:t>
      </w:r>
      <w:proofErr w:type="gramEnd"/>
      <w:r w:rsidRPr="004C7FB7">
        <w:rPr>
          <w:sz w:val="8"/>
        </w:rPr>
        <w:t xml:space="preserve"> accept with maturity the obvious hierarchy of Asia’s future.</w:t>
      </w:r>
    </w:p>
    <w:p w14:paraId="232A662B" w14:textId="77777777" w:rsidR="003D335D" w:rsidRDefault="003D335D" w:rsidP="003D335D">
      <w:pPr>
        <w:rPr>
          <w:sz w:val="8"/>
        </w:rPr>
      </w:pPr>
      <w:r w:rsidRPr="00E06F25">
        <w:rPr>
          <w:highlight w:val="yellow"/>
          <w:u w:val="single"/>
        </w:rPr>
        <w:t>Today’s world is full of</w:t>
      </w:r>
      <w:r w:rsidRPr="00E06F25">
        <w:rPr>
          <w:sz w:val="8"/>
          <w:highlight w:val="yellow"/>
        </w:rPr>
        <w:t xml:space="preserve"> </w:t>
      </w:r>
      <w:r w:rsidRPr="004C7FB7">
        <w:rPr>
          <w:sz w:val="8"/>
        </w:rPr>
        <w:t xml:space="preserve">tension, strife and hostility: </w:t>
      </w:r>
      <w:r w:rsidRPr="00E06F25">
        <w:rPr>
          <w:b/>
          <w:iCs/>
          <w:highlight w:val="yellow"/>
          <w:u w:val="single"/>
          <w:bdr w:val="single" w:sz="12" w:space="0" w:color="auto"/>
        </w:rPr>
        <w:t>nuclear standoffs</w:t>
      </w:r>
      <w:r w:rsidRPr="004C7FB7">
        <w:rPr>
          <w:sz w:val="8"/>
        </w:rPr>
        <w:t xml:space="preserve">, terrorist insurgencies, collapsing states and tragic civil conflicts. It is healthy to remind ourselves that many of our </w:t>
      </w:r>
      <w:r w:rsidRPr="004C7FB7">
        <w:rPr>
          <w:u w:val="single"/>
        </w:rPr>
        <w:t xml:space="preserve">ongoing </w:t>
      </w:r>
      <w:r w:rsidRPr="00E06F25">
        <w:rPr>
          <w:b/>
          <w:iCs/>
          <w:highlight w:val="yellow"/>
          <w:u w:val="single"/>
          <w:bdr w:val="single" w:sz="12" w:space="0" w:color="auto"/>
        </w:rPr>
        <w:t>flash points</w:t>
      </w:r>
      <w:r w:rsidRPr="00E06F25">
        <w:rPr>
          <w:highlight w:val="yellow"/>
          <w:u w:val="single"/>
        </w:rPr>
        <w:t xml:space="preserve"> could</w:t>
      </w:r>
      <w:r w:rsidRPr="00E06F25">
        <w:rPr>
          <w:sz w:val="8"/>
          <w:highlight w:val="yellow"/>
        </w:rPr>
        <w:t xml:space="preserve"> </w:t>
      </w:r>
      <w:r w:rsidRPr="004C7FB7">
        <w:rPr>
          <w:sz w:val="8"/>
        </w:rPr>
        <w:t xml:space="preserve">potentially </w:t>
      </w:r>
      <w:r w:rsidRPr="00E06F25">
        <w:rPr>
          <w:highlight w:val="yellow"/>
          <w:u w:val="single"/>
        </w:rPr>
        <w:t xml:space="preserve">escalate through unpredictable chain reactions into </w:t>
      </w:r>
      <w:r w:rsidRPr="00E06F25">
        <w:rPr>
          <w:b/>
          <w:iCs/>
          <w:highlight w:val="yellow"/>
          <w:u w:val="single"/>
          <w:bdr w:val="single" w:sz="12" w:space="0" w:color="auto"/>
        </w:rPr>
        <w:t>global conflagration</w:t>
      </w:r>
      <w:r w:rsidRPr="004C7FB7">
        <w:rPr>
          <w:sz w:val="8"/>
        </w:rPr>
        <w:t xml:space="preserve">. But it is even more important to pay attention to what we are doing that prevents the unintended slide into disaster—and do more of it. </w:t>
      </w:r>
      <w:r w:rsidRPr="004C7FB7">
        <w:rPr>
          <w:u w:val="single"/>
        </w:rPr>
        <w:t xml:space="preserve">The future of </w:t>
      </w:r>
      <w:r w:rsidRPr="00E06F25">
        <w:rPr>
          <w:b/>
          <w:iCs/>
          <w:highlight w:val="yellow"/>
          <w:u w:val="single"/>
          <w:bdr w:val="single" w:sz="12" w:space="0" w:color="auto"/>
        </w:rPr>
        <w:t>global stability</w:t>
      </w:r>
      <w:r w:rsidRPr="00E06F25">
        <w:rPr>
          <w:highlight w:val="yellow"/>
          <w:u w:val="single"/>
        </w:rPr>
        <w:t xml:space="preserve"> hinges on </w:t>
      </w:r>
      <w:r w:rsidRPr="004C7FB7">
        <w:rPr>
          <w:u w:val="single"/>
        </w:rPr>
        <w:t xml:space="preserve">whether we continue </w:t>
      </w:r>
      <w:r w:rsidRPr="00E06F25">
        <w:rPr>
          <w:highlight w:val="yellow"/>
          <w:u w:val="single"/>
        </w:rPr>
        <w:t>global supply-chain integration</w:t>
      </w:r>
      <w:r w:rsidRPr="004C7FB7">
        <w:rPr>
          <w:sz w:val="8"/>
        </w:rPr>
        <w:t xml:space="preserve"> and content ourselves with waging tug-of-war rather than the real thing. The world’s oldest team sport has an admirable track record: almost nobody has ever died playing it.</w:t>
      </w:r>
    </w:p>
    <w:p w14:paraId="2C9E4229" w14:textId="77777777" w:rsidR="003D335D" w:rsidRDefault="003D335D" w:rsidP="003D335D"/>
    <w:p w14:paraId="4E5CDDC2" w14:textId="7E36270F" w:rsidR="003D335D" w:rsidRDefault="003D335D" w:rsidP="003D335D">
      <w:pPr>
        <w:pStyle w:val="Heading3"/>
      </w:pPr>
      <w:r>
        <w:lastRenderedPageBreak/>
        <w:t>Off</w:t>
      </w:r>
    </w:p>
    <w:p w14:paraId="5BB44486" w14:textId="77777777" w:rsidR="003D335D" w:rsidRDefault="003D335D" w:rsidP="003D335D">
      <w:r>
        <w:t>Shutdown DA</w:t>
      </w:r>
    </w:p>
    <w:p w14:paraId="2DB5BBD9" w14:textId="77777777" w:rsidR="003D335D" w:rsidRDefault="003D335D" w:rsidP="003D335D">
      <w:pPr>
        <w:pStyle w:val="Heading4"/>
      </w:pPr>
      <w:r>
        <w:t>Congress is on track to approve a spending agreement NOW - Trump pressure overcomes GOP divisions</w:t>
      </w:r>
    </w:p>
    <w:p w14:paraId="2FF42E47" w14:textId="77777777" w:rsidR="003D335D" w:rsidRDefault="003D335D" w:rsidP="003D335D">
      <w:proofErr w:type="spellStart"/>
      <w:r w:rsidRPr="005C3D00">
        <w:rPr>
          <w:rStyle w:val="Style13ptBold"/>
        </w:rPr>
        <w:t>Cancryn</w:t>
      </w:r>
      <w:proofErr w:type="spellEnd"/>
      <w:r w:rsidRPr="005C3D00">
        <w:rPr>
          <w:rStyle w:val="Style13ptBold"/>
        </w:rPr>
        <w:t xml:space="preserve"> &amp; Ferris 8-</w:t>
      </w:r>
      <w:r>
        <w:rPr>
          <w:rStyle w:val="Style13ptBold"/>
        </w:rPr>
        <w:t>31</w:t>
      </w:r>
      <w:r>
        <w:t xml:space="preserve"> – White house reporters for CNN</w:t>
      </w:r>
    </w:p>
    <w:p w14:paraId="45A02758" w14:textId="77777777" w:rsidR="003D335D" w:rsidRPr="005C3D00" w:rsidRDefault="003D335D" w:rsidP="003D335D">
      <w:r w:rsidRPr="005C3D00">
        <w:t xml:space="preserve">(Adam </w:t>
      </w:r>
      <w:proofErr w:type="spellStart"/>
      <w:r w:rsidRPr="005C3D00">
        <w:t>Cancryn</w:t>
      </w:r>
      <w:proofErr w:type="spellEnd"/>
      <w:r w:rsidRPr="005C3D00">
        <w:t>, Sarah Ferris, "White House redlines and Democratic demands set up shutdown showdown," 8-</w:t>
      </w:r>
      <w:r>
        <w:t>31</w:t>
      </w:r>
      <w:r w:rsidRPr="005C3D00">
        <w:t>-2025, CNN, https://www.cnn.com/2025/08/31/politics/government-funding-white-house-democrats-shutdown, accessed 9-2-2025)</w:t>
      </w:r>
    </w:p>
    <w:p w14:paraId="2C1234BC" w14:textId="77777777" w:rsidR="003D335D" w:rsidRDefault="003D335D" w:rsidP="003D335D"/>
    <w:p w14:paraId="517DDB00" w14:textId="77777777" w:rsidR="003D335D" w:rsidRPr="005C3D00" w:rsidRDefault="003D335D" w:rsidP="003D335D">
      <w:pPr>
        <w:rPr>
          <w:rStyle w:val="StyleUnderline"/>
        </w:rPr>
      </w:pPr>
      <w:r w:rsidRPr="005C3D00">
        <w:rPr>
          <w:sz w:val="16"/>
        </w:rPr>
        <w:t xml:space="preserve">The </w:t>
      </w:r>
      <w:r w:rsidRPr="005C3D00">
        <w:rPr>
          <w:rStyle w:val="StyleUnderline"/>
          <w:highlight w:val="yellow"/>
        </w:rPr>
        <w:t>White House’s red lines</w:t>
      </w:r>
    </w:p>
    <w:p w14:paraId="64476C82" w14:textId="77777777" w:rsidR="003D335D" w:rsidRPr="005C3D00" w:rsidRDefault="003D335D" w:rsidP="003D335D">
      <w:pPr>
        <w:rPr>
          <w:rStyle w:val="StyleUnderline"/>
        </w:rPr>
      </w:pPr>
      <w:r w:rsidRPr="005C3D00">
        <w:rPr>
          <w:sz w:val="16"/>
        </w:rPr>
        <w:t xml:space="preserve">White House officials preparing for Congress’ return have already set red lines </w:t>
      </w:r>
      <w:r w:rsidRPr="005C3D00">
        <w:rPr>
          <w:rStyle w:val="StyleUnderline"/>
          <w:highlight w:val="yellow"/>
        </w:rPr>
        <w:t>against</w:t>
      </w:r>
      <w:r w:rsidRPr="005C3D00">
        <w:rPr>
          <w:rStyle w:val="StyleUnderline"/>
        </w:rPr>
        <w:t xml:space="preserve"> any </w:t>
      </w:r>
      <w:r w:rsidRPr="005C3D00">
        <w:rPr>
          <w:rStyle w:val="StyleUnderline"/>
          <w:highlight w:val="yellow"/>
        </w:rPr>
        <w:t>agreement that</w:t>
      </w:r>
      <w:r w:rsidRPr="005C3D00">
        <w:rPr>
          <w:rStyle w:val="StyleUnderline"/>
        </w:rPr>
        <w:t xml:space="preserve"> they think would curb Trump’s power</w:t>
      </w:r>
      <w:r w:rsidRPr="005C3D00">
        <w:rPr>
          <w:sz w:val="16"/>
        </w:rPr>
        <w:t xml:space="preserve"> </w:t>
      </w:r>
      <w:r w:rsidRPr="005C3D00">
        <w:rPr>
          <w:rStyle w:val="StyleUnderline"/>
        </w:rPr>
        <w:t xml:space="preserve">or </w:t>
      </w:r>
      <w:r w:rsidRPr="005C3D00">
        <w:rPr>
          <w:rStyle w:val="Emphasis"/>
          <w:highlight w:val="yellow"/>
        </w:rPr>
        <w:t>modify GOP policies</w:t>
      </w:r>
      <w:r w:rsidRPr="005C3D00">
        <w:rPr>
          <w:rStyle w:val="StyleUnderline"/>
        </w:rPr>
        <w:t xml:space="preserve"> already passed into law.</w:t>
      </w:r>
    </w:p>
    <w:p w14:paraId="231AAB71" w14:textId="77777777" w:rsidR="003D335D" w:rsidRPr="005C3D00" w:rsidRDefault="003D335D" w:rsidP="003D335D">
      <w:pPr>
        <w:rPr>
          <w:sz w:val="16"/>
        </w:rPr>
      </w:pPr>
      <w:r w:rsidRPr="005C3D00">
        <w:rPr>
          <w:sz w:val="16"/>
        </w:rPr>
        <w:t xml:space="preserve">“The administration is not going to do that to themselves,” the senior White House official said, specifying that the prospect of </w:t>
      </w:r>
      <w:r w:rsidRPr="005C3D00">
        <w:rPr>
          <w:rStyle w:val="StyleUnderline"/>
          <w:highlight w:val="yellow"/>
        </w:rPr>
        <w:t>reversing health cuts</w:t>
      </w:r>
      <w:r w:rsidRPr="005C3D00">
        <w:rPr>
          <w:sz w:val="16"/>
        </w:rPr>
        <w:t xml:space="preserve"> in Trump’s signature law </w:t>
      </w:r>
      <w:r w:rsidRPr="005C3D00">
        <w:rPr>
          <w:rStyle w:val="StyleUnderline"/>
        </w:rPr>
        <w:t>is a nonstarter</w:t>
      </w:r>
      <w:r w:rsidRPr="005C3D00">
        <w:rPr>
          <w:sz w:val="16"/>
        </w:rPr>
        <w:t>. “</w:t>
      </w:r>
      <w:proofErr w:type="gramStart"/>
      <w:r w:rsidRPr="005C3D00">
        <w:rPr>
          <w:sz w:val="16"/>
        </w:rPr>
        <w:t>So</w:t>
      </w:r>
      <w:proofErr w:type="gramEnd"/>
      <w:r w:rsidRPr="005C3D00">
        <w:rPr>
          <w:sz w:val="16"/>
        </w:rPr>
        <w:t xml:space="preserve"> we can either have a serious conversation or Democrats can shut the government down.”</w:t>
      </w:r>
    </w:p>
    <w:p w14:paraId="512FDD53" w14:textId="77777777" w:rsidR="003D335D" w:rsidRPr="005C3D00" w:rsidRDefault="003D335D" w:rsidP="003D335D">
      <w:pPr>
        <w:rPr>
          <w:sz w:val="16"/>
        </w:rPr>
      </w:pPr>
      <w:r w:rsidRPr="005C3D00">
        <w:rPr>
          <w:sz w:val="16"/>
        </w:rPr>
        <w:t xml:space="preserve">Over the August recess, the White House kept in touch with Republican leaders about its expectations while gauging where various factions of the conference stand on the potential for a stopgap funding measure. </w:t>
      </w:r>
      <w:r w:rsidRPr="005C3D00">
        <w:rPr>
          <w:rStyle w:val="Emphasis"/>
          <w:highlight w:val="yellow"/>
        </w:rPr>
        <w:t>Hardline House conservatives have previously opposed such budget deals</w:t>
      </w:r>
      <w:r w:rsidRPr="005C3D00">
        <w:rPr>
          <w:sz w:val="16"/>
        </w:rPr>
        <w:t xml:space="preserve">, </w:t>
      </w:r>
      <w:r w:rsidRPr="005C3D00">
        <w:rPr>
          <w:rStyle w:val="StyleUnderline"/>
          <w:highlight w:val="yellow"/>
        </w:rPr>
        <w:t>which has prompted</w:t>
      </w:r>
      <w:r w:rsidRPr="005C3D00">
        <w:rPr>
          <w:rStyle w:val="StyleUnderline"/>
        </w:rPr>
        <w:t xml:space="preserve"> lingering </w:t>
      </w:r>
      <w:r w:rsidRPr="005C3D00">
        <w:rPr>
          <w:rStyle w:val="StyleUnderline"/>
          <w:highlight w:val="yellow"/>
        </w:rPr>
        <w:t>concern</w:t>
      </w:r>
      <w:r w:rsidRPr="005C3D00">
        <w:rPr>
          <w:rStyle w:val="StyleUnderline"/>
        </w:rPr>
        <w:t xml:space="preserve"> among White House aides</w:t>
      </w:r>
      <w:r w:rsidRPr="005C3D00">
        <w:rPr>
          <w:sz w:val="16"/>
        </w:rPr>
        <w:t xml:space="preserve"> that </w:t>
      </w:r>
      <w:r w:rsidRPr="005C3D00">
        <w:rPr>
          <w:rStyle w:val="Emphasis"/>
          <w:highlight w:val="yellow"/>
        </w:rPr>
        <w:t>even a</w:t>
      </w:r>
      <w:r w:rsidRPr="005C3D00">
        <w:rPr>
          <w:rStyle w:val="Emphasis"/>
        </w:rPr>
        <w:t xml:space="preserve"> </w:t>
      </w:r>
      <w:r w:rsidRPr="005C3D00">
        <w:rPr>
          <w:rStyle w:val="Emphasis"/>
          <w:highlight w:val="yellow"/>
        </w:rPr>
        <w:t>handful of defections could weaken the GOP’s hand</w:t>
      </w:r>
      <w:r w:rsidRPr="005C3D00">
        <w:rPr>
          <w:rStyle w:val="Emphasis"/>
        </w:rPr>
        <w:t>.</w:t>
      </w:r>
    </w:p>
    <w:p w14:paraId="344A99BC" w14:textId="77777777" w:rsidR="003D335D" w:rsidRPr="002F40E1" w:rsidRDefault="003D335D" w:rsidP="003D335D">
      <w:r w:rsidRPr="005C3D00">
        <w:rPr>
          <w:sz w:val="16"/>
        </w:rPr>
        <w:t xml:space="preserve">But this time, </w:t>
      </w:r>
      <w:r w:rsidRPr="005C3D00">
        <w:rPr>
          <w:rStyle w:val="StyleUnderline"/>
        </w:rPr>
        <w:t xml:space="preserve">some </w:t>
      </w:r>
      <w:r w:rsidRPr="005C3D00">
        <w:rPr>
          <w:rStyle w:val="StyleUnderline"/>
          <w:highlight w:val="yellow"/>
        </w:rPr>
        <w:t xml:space="preserve">conservative lawmakers have already indicated </w:t>
      </w:r>
      <w:r w:rsidRPr="005C3D00">
        <w:rPr>
          <w:rStyle w:val="Emphasis"/>
          <w:highlight w:val="yellow"/>
        </w:rPr>
        <w:t>openness to such a stopgap</w:t>
      </w:r>
      <w:r w:rsidRPr="005C3D00">
        <w:rPr>
          <w:sz w:val="16"/>
        </w:rPr>
        <w:t xml:space="preserve"> — and Republicans are counting on </w:t>
      </w:r>
      <w:r w:rsidRPr="005C3D00">
        <w:rPr>
          <w:rStyle w:val="StyleUnderline"/>
          <w:highlight w:val="yellow"/>
        </w:rPr>
        <w:t xml:space="preserve">the </w:t>
      </w:r>
      <w:r w:rsidRPr="005C3D00">
        <w:rPr>
          <w:rStyle w:val="Emphasis"/>
          <w:highlight w:val="yellow"/>
        </w:rPr>
        <w:t>promise of further rescissions</w:t>
      </w:r>
      <w:r w:rsidRPr="005C3D00">
        <w:rPr>
          <w:rStyle w:val="StyleUnderline"/>
        </w:rPr>
        <w:t xml:space="preserve"> </w:t>
      </w:r>
      <w:r w:rsidRPr="005C3D00">
        <w:rPr>
          <w:rStyle w:val="StyleUnderline"/>
          <w:highlight w:val="yellow"/>
        </w:rPr>
        <w:t>to</w:t>
      </w:r>
      <w:r w:rsidRPr="005C3D00">
        <w:rPr>
          <w:rStyle w:val="StyleUnderline"/>
        </w:rPr>
        <w:t xml:space="preserve"> help </w:t>
      </w:r>
      <w:r w:rsidRPr="005C3D00">
        <w:rPr>
          <w:rStyle w:val="StyleUnderline"/>
          <w:highlight w:val="yellow"/>
        </w:rPr>
        <w:t>tamp down</w:t>
      </w:r>
      <w:r w:rsidRPr="005C3D00">
        <w:rPr>
          <w:rStyle w:val="StyleUnderline"/>
        </w:rPr>
        <w:t xml:space="preserve"> any </w:t>
      </w:r>
      <w:r w:rsidRPr="005C3D00">
        <w:rPr>
          <w:rStyle w:val="StyleUnderline"/>
          <w:highlight w:val="yellow"/>
        </w:rPr>
        <w:t>rebellion</w:t>
      </w:r>
      <w:r w:rsidRPr="005C3D00">
        <w:rPr>
          <w:rStyle w:val="StyleUnderline"/>
        </w:rPr>
        <w:t>.</w:t>
      </w:r>
      <w:r w:rsidRPr="005C3D00">
        <w:rPr>
          <w:b/>
          <w:bCs/>
          <w:sz w:val="14"/>
        </w:rPr>
        <w:t> </w:t>
      </w:r>
      <w:r w:rsidRPr="005C3D00">
        <w:rPr>
          <w:sz w:val="14"/>
        </w:rPr>
        <w:t xml:space="preserve">House </w:t>
      </w:r>
      <w:r w:rsidRPr="005C3D00">
        <w:rPr>
          <w:rStyle w:val="StyleUnderline"/>
        </w:rPr>
        <w:t xml:space="preserve">GOP </w:t>
      </w:r>
      <w:r w:rsidRPr="003B1EA0">
        <w:rPr>
          <w:rStyle w:val="StyleUnderline"/>
        </w:rPr>
        <w:t xml:space="preserve">leaders believe </w:t>
      </w:r>
      <w:r w:rsidRPr="005C3D00">
        <w:rPr>
          <w:rStyle w:val="StyleUnderline"/>
          <w:highlight w:val="yellow"/>
        </w:rPr>
        <w:t>they will</w:t>
      </w:r>
      <w:r w:rsidRPr="005C3D00">
        <w:rPr>
          <w:sz w:val="14"/>
        </w:rPr>
        <w:t xml:space="preserve"> eventually </w:t>
      </w:r>
      <w:r w:rsidRPr="005C3D00">
        <w:rPr>
          <w:rStyle w:val="StyleUnderline"/>
          <w:highlight w:val="yellow"/>
        </w:rPr>
        <w:t xml:space="preserve">have </w:t>
      </w:r>
      <w:r w:rsidRPr="005C3D00">
        <w:rPr>
          <w:rStyle w:val="Emphasis"/>
          <w:highlight w:val="yellow"/>
        </w:rPr>
        <w:t>enough votes to pass a short-term stopgap</w:t>
      </w:r>
      <w:r w:rsidRPr="005C3D00">
        <w:t xml:space="preserve"> </w:t>
      </w:r>
      <w:r w:rsidRPr="005C3D00">
        <w:rPr>
          <w:sz w:val="16"/>
        </w:rPr>
        <w:t>through the House, putting the pressure squarely on the Senate.</w:t>
      </w:r>
    </w:p>
    <w:p w14:paraId="2CF8A04F" w14:textId="77777777" w:rsidR="003D335D" w:rsidRPr="00961E45" w:rsidRDefault="003D335D" w:rsidP="003D335D">
      <w:pPr>
        <w:pStyle w:val="Heading4"/>
      </w:pPr>
      <w:bookmarkStart w:id="0" w:name="_Hlk182499209"/>
      <w:r>
        <w:t xml:space="preserve">Plan wrecks PC - </w:t>
      </w:r>
      <w:r w:rsidRPr="00961E45">
        <w:t>Union expansion is unpopular with the republican base</w:t>
      </w:r>
    </w:p>
    <w:p w14:paraId="592AB676" w14:textId="77777777" w:rsidR="003D335D" w:rsidRPr="00961E45" w:rsidRDefault="003D335D" w:rsidP="003D335D">
      <w:r w:rsidRPr="00B03E6D">
        <w:rPr>
          <w:rStyle w:val="Style13ptBold"/>
        </w:rPr>
        <w:t>Dieterle</w:t>
      </w:r>
      <w:r w:rsidRPr="00961E45">
        <w:rPr>
          <w:rStyle w:val="Style13ptBold"/>
        </w:rPr>
        <w:t xml:space="preserve"> 24</w:t>
      </w:r>
      <w:r w:rsidRPr="00961E45">
        <w:t xml:space="preserve"> - Jarrett Dieterle is a senior fellow at the R Street Institute, where he researches and writes on food and beverage policy, labor policy, occupational licensing, and other regulatory issues. </w:t>
      </w:r>
      <w:r w:rsidRPr="00B03E6D">
        <w:t>Jarrett has written about various public policy topics for</w:t>
      </w:r>
      <w:r w:rsidRPr="00961E45">
        <w:t xml:space="preserve"> </w:t>
      </w:r>
      <w:r w:rsidRPr="00B03E6D">
        <w:t>The New York Times,</w:t>
      </w:r>
      <w:r w:rsidRPr="00961E45">
        <w:t xml:space="preserve"> </w:t>
      </w:r>
      <w:r w:rsidRPr="00B03E6D">
        <w:t>The Wall Street Journal,</w:t>
      </w:r>
      <w:r w:rsidRPr="00961E45">
        <w:t xml:space="preserve"> </w:t>
      </w:r>
      <w:r w:rsidRPr="00B03E6D">
        <w:t>USA Today,</w:t>
      </w:r>
      <w:r w:rsidRPr="00961E45">
        <w:t xml:space="preserve"> </w:t>
      </w:r>
      <w:r w:rsidRPr="00B03E6D">
        <w:t>The Washington Post,</w:t>
      </w:r>
      <w:r w:rsidRPr="00961E45">
        <w:t xml:space="preserve"> </w:t>
      </w:r>
      <w:r w:rsidRPr="00B03E6D">
        <w:t>National Affairs</w:t>
      </w:r>
      <w:r w:rsidRPr="00961E45">
        <w:t xml:space="preserve"> </w:t>
      </w:r>
      <w:r w:rsidRPr="00B03E6D">
        <w:t xml:space="preserve">and many other outlets. </w:t>
      </w:r>
    </w:p>
    <w:p w14:paraId="56A6BCCF" w14:textId="77777777" w:rsidR="003D335D" w:rsidRPr="00B03E6D" w:rsidRDefault="003D335D" w:rsidP="003D335D">
      <w:r w:rsidRPr="00B03E6D">
        <w:t>(C. Jarrett Dieterle, "Republicans Can Help Workers without Helping Unions," 12-10-2024, R Street Institute, https://www.rstreet.org/commentary/republicans-can-help-workers-without-helping-unions/, accessed 8-19-2025)</w:t>
      </w:r>
    </w:p>
    <w:p w14:paraId="55A63946" w14:textId="77777777" w:rsidR="003D335D" w:rsidRPr="00961E45" w:rsidRDefault="003D335D" w:rsidP="003D335D">
      <w:pPr>
        <w:rPr>
          <w:rStyle w:val="Style13ptBold"/>
        </w:rPr>
      </w:pPr>
    </w:p>
    <w:p w14:paraId="64F017BB" w14:textId="77777777" w:rsidR="003D335D" w:rsidRPr="00B03E6D" w:rsidRDefault="003D335D" w:rsidP="003D335D">
      <w:pPr>
        <w:rPr>
          <w:sz w:val="16"/>
        </w:rPr>
      </w:pPr>
      <w:r w:rsidRPr="00B03E6D">
        <w:rPr>
          <w:sz w:val="16"/>
        </w:rPr>
        <w:t>It therefore comes as little surprise that union leaders such as Teamsters president Sean O’Brien and Randi Weingarten, president of the American Federation of Teachers, are both eagerly supporting Chavez-</w:t>
      </w:r>
      <w:proofErr w:type="spellStart"/>
      <w:r w:rsidRPr="00B03E6D">
        <w:rPr>
          <w:sz w:val="16"/>
        </w:rPr>
        <w:t>DeRemer’s</w:t>
      </w:r>
      <w:proofErr w:type="spellEnd"/>
      <w:r w:rsidRPr="00B03E6D">
        <w:rPr>
          <w:sz w:val="16"/>
        </w:rPr>
        <w:t xml:space="preserve"> nomination. But </w:t>
      </w:r>
      <w:r w:rsidRPr="00B03E6D">
        <w:rPr>
          <w:rStyle w:val="StyleUnderline"/>
          <w:highlight w:val="yellow"/>
        </w:rPr>
        <w:t>the</w:t>
      </w:r>
      <w:r w:rsidRPr="00B03E6D">
        <w:rPr>
          <w:sz w:val="16"/>
        </w:rPr>
        <w:t xml:space="preserve"> historic </w:t>
      </w:r>
      <w:r w:rsidRPr="00B03E6D">
        <w:rPr>
          <w:rStyle w:val="Emphasis"/>
          <w:highlight w:val="yellow"/>
        </w:rPr>
        <w:t>political realignment</w:t>
      </w:r>
      <w:r w:rsidRPr="00B03E6D">
        <w:rPr>
          <w:sz w:val="16"/>
          <w:highlight w:val="yellow"/>
        </w:rPr>
        <w:t xml:space="preserve"> </w:t>
      </w:r>
      <w:r w:rsidRPr="00B03E6D">
        <w:rPr>
          <w:rStyle w:val="StyleUnderline"/>
          <w:highlight w:val="yellow"/>
        </w:rPr>
        <w:t>of the unionized workforce in</w:t>
      </w:r>
      <w:r w:rsidRPr="00B03E6D">
        <w:rPr>
          <w:sz w:val="16"/>
        </w:rPr>
        <w:t xml:space="preserve"> the </w:t>
      </w:r>
      <w:r w:rsidRPr="00B03E6D">
        <w:rPr>
          <w:rStyle w:val="StyleUnderline"/>
          <w:highlight w:val="yellow"/>
        </w:rPr>
        <w:t>2024</w:t>
      </w:r>
      <w:r w:rsidRPr="00B03E6D">
        <w:rPr>
          <w:sz w:val="16"/>
        </w:rPr>
        <w:t xml:space="preserve"> election </w:t>
      </w:r>
      <w:r w:rsidRPr="00B03E6D">
        <w:rPr>
          <w:rStyle w:val="StyleUnderline"/>
          <w:highlight w:val="yellow"/>
        </w:rPr>
        <w:t>did not take place because blue-collar workers wanted</w:t>
      </w:r>
      <w:r w:rsidRPr="00B03E6D">
        <w:rPr>
          <w:rStyle w:val="StyleUnderline"/>
        </w:rPr>
        <w:t xml:space="preserve"> </w:t>
      </w:r>
      <w:r w:rsidRPr="00B03E6D">
        <w:rPr>
          <w:rStyle w:val="StyleUnderline"/>
          <w:highlight w:val="yellow"/>
        </w:rPr>
        <w:t>Republicans to</w:t>
      </w:r>
      <w:r w:rsidRPr="00B03E6D">
        <w:rPr>
          <w:rStyle w:val="StyleUnderline"/>
        </w:rPr>
        <w:t xml:space="preserve"> suddenly </w:t>
      </w:r>
      <w:r w:rsidRPr="00B03E6D">
        <w:rPr>
          <w:rStyle w:val="StyleUnderline"/>
          <w:highlight w:val="yellow"/>
        </w:rPr>
        <w:t>pursue the</w:t>
      </w:r>
      <w:r w:rsidRPr="00B03E6D">
        <w:rPr>
          <w:rStyle w:val="StyleUnderline"/>
        </w:rPr>
        <w:t xml:space="preserve"> ideological </w:t>
      </w:r>
      <w:r w:rsidRPr="00B03E6D">
        <w:rPr>
          <w:rStyle w:val="StyleUnderline"/>
          <w:highlight w:val="yellow"/>
        </w:rPr>
        <w:t>agenda of their union bosses</w:t>
      </w:r>
      <w:r w:rsidRPr="00B03E6D">
        <w:rPr>
          <w:sz w:val="16"/>
        </w:rPr>
        <w:t xml:space="preserve">. Instead, </w:t>
      </w:r>
      <w:r w:rsidRPr="00B03E6D">
        <w:rPr>
          <w:rStyle w:val="StyleUnderline"/>
        </w:rPr>
        <w:t xml:space="preserve">these </w:t>
      </w:r>
      <w:r w:rsidRPr="00B03E6D">
        <w:rPr>
          <w:rStyle w:val="StyleUnderline"/>
          <w:highlight w:val="yellow"/>
        </w:rPr>
        <w:t xml:space="preserve">workers </w:t>
      </w:r>
      <w:r w:rsidRPr="00B03E6D">
        <w:rPr>
          <w:rStyle w:val="Emphasis"/>
          <w:highlight w:val="yellow"/>
        </w:rPr>
        <w:lastRenderedPageBreak/>
        <w:t>explicitly rejected the union brass</w:t>
      </w:r>
      <w:r w:rsidRPr="00B03E6D">
        <w:rPr>
          <w:sz w:val="16"/>
        </w:rPr>
        <w:t xml:space="preserve"> and its unswerving allegiance to the Democratic Party. Now, as a reward for turning on Democrats, the Republicans are nonsensically giving them the labor policy of Democrats.</w:t>
      </w:r>
    </w:p>
    <w:p w14:paraId="69CB50F3" w14:textId="77777777" w:rsidR="003D335D" w:rsidRPr="00B03E6D" w:rsidRDefault="003D335D" w:rsidP="003D335D">
      <w:pPr>
        <w:rPr>
          <w:sz w:val="16"/>
        </w:rPr>
      </w:pPr>
      <w:r w:rsidRPr="00B03E6D">
        <w:rPr>
          <w:sz w:val="16"/>
        </w:rPr>
        <w:t>What America’s working class is really rebelling against is the increasingly rigid and outdated labor-policy priorities of the political Left. Liberal government officials have attempted to one-size America’s economy, seeking, for example, to repeal the so-called tipped wage credit and thereby erode tipping in the restaurant industry, and to replace it with a higher minimum wage. Liberal government officials have also pursued rules that would force gig workers, barbers, and even freelance writers to give up their independent contracting status to become traditional employees.</w:t>
      </w:r>
    </w:p>
    <w:p w14:paraId="37ED6952" w14:textId="77777777" w:rsidR="003D335D" w:rsidRPr="00B03E6D" w:rsidRDefault="003D335D" w:rsidP="003D335D">
      <w:pPr>
        <w:rPr>
          <w:rStyle w:val="StyleUnderline"/>
        </w:rPr>
      </w:pPr>
      <w:r w:rsidRPr="00B03E6D">
        <w:rPr>
          <w:sz w:val="16"/>
        </w:rPr>
        <w:t xml:space="preserve">This is not what workers want. More than anything else, </w:t>
      </w:r>
      <w:r w:rsidRPr="00B03E6D">
        <w:rPr>
          <w:rStyle w:val="StyleUnderline"/>
        </w:rPr>
        <w:t xml:space="preserve">survey after survey shows that American workers want </w:t>
      </w:r>
      <w:r w:rsidRPr="00B03E6D">
        <w:rPr>
          <w:rStyle w:val="Emphasis"/>
        </w:rPr>
        <w:t>flexibility, not rigidity</w:t>
      </w:r>
      <w:r w:rsidRPr="00B03E6D">
        <w:rPr>
          <w:sz w:val="16"/>
        </w:rPr>
        <w:t xml:space="preserve">. Whether it’s work-from-home arrangements or more control over their schedule, workers seek autonomy and variety in the work arrangements they pursue. </w:t>
      </w:r>
      <w:r w:rsidRPr="00B03E6D">
        <w:rPr>
          <w:rStyle w:val="StyleUnderline"/>
          <w:highlight w:val="yellow"/>
        </w:rPr>
        <w:t>Over </w:t>
      </w:r>
      <w:r w:rsidRPr="00B03E6D">
        <w:rPr>
          <w:rStyle w:val="Emphasis"/>
          <w:highlight w:val="yellow"/>
        </w:rPr>
        <w:t>60 percent</w:t>
      </w:r>
      <w:r w:rsidRPr="00B03E6D">
        <w:rPr>
          <w:rStyle w:val="StyleUnderline"/>
          <w:highlight w:val="yellow"/>
        </w:rPr>
        <w:t xml:space="preserve"> of workers report that </w:t>
      </w:r>
      <w:r w:rsidRPr="00B03E6D">
        <w:rPr>
          <w:rStyle w:val="Emphasis"/>
          <w:highlight w:val="yellow"/>
        </w:rPr>
        <w:t>workplace flexibility</w:t>
      </w:r>
      <w:r w:rsidRPr="00B03E6D">
        <w:rPr>
          <w:rStyle w:val="StyleUnderline"/>
          <w:highlight w:val="yellow"/>
        </w:rPr>
        <w:t xml:space="preserve"> is more</w:t>
      </w:r>
      <w:r w:rsidRPr="00B03E6D">
        <w:rPr>
          <w:rStyle w:val="StyleUnderline"/>
        </w:rPr>
        <w:t xml:space="preserve"> </w:t>
      </w:r>
      <w:r w:rsidRPr="00B03E6D">
        <w:rPr>
          <w:rStyle w:val="StyleUnderline"/>
          <w:highlight w:val="yellow"/>
        </w:rPr>
        <w:t>important than salary or benefits</w:t>
      </w:r>
      <w:r w:rsidRPr="00B03E6D">
        <w:rPr>
          <w:rStyle w:val="StyleUnderline"/>
        </w:rPr>
        <w:t xml:space="preserve"> and that they want more control over when and where they work.</w:t>
      </w:r>
      <w:r w:rsidRPr="00B03E6D">
        <w:rPr>
          <w:sz w:val="16"/>
        </w:rPr>
        <w:t xml:space="preserve"> This is not simply the preference of the white-collar remote-work crowd either, as </w:t>
      </w:r>
      <w:r w:rsidRPr="00B03E6D">
        <w:rPr>
          <w:rStyle w:val="StyleUnderline"/>
        </w:rPr>
        <w:t xml:space="preserve">more than 80 percent of hourly and shift workers report that they are more satisfied in their jobs when they have at least some </w:t>
      </w:r>
      <w:proofErr w:type="gramStart"/>
      <w:r w:rsidRPr="00B03E6D">
        <w:rPr>
          <w:rStyle w:val="StyleUnderline"/>
        </w:rPr>
        <w:t>ability</w:t>
      </w:r>
      <w:proofErr w:type="gramEnd"/>
      <w:r w:rsidRPr="00B03E6D">
        <w:rPr>
          <w:rStyle w:val="StyleUnderline"/>
        </w:rPr>
        <w:t xml:space="preserve"> to influence their work schedule.</w:t>
      </w:r>
    </w:p>
    <w:p w14:paraId="29EE4FF9" w14:textId="77777777" w:rsidR="003D335D" w:rsidRPr="00B03E6D" w:rsidRDefault="003D335D" w:rsidP="003D335D">
      <w:pPr>
        <w:rPr>
          <w:sz w:val="16"/>
        </w:rPr>
      </w:pPr>
      <w:r w:rsidRPr="00B03E6D">
        <w:rPr>
          <w:rStyle w:val="StyleUnderline"/>
          <w:highlight w:val="yellow"/>
        </w:rPr>
        <w:t>Rather than</w:t>
      </w:r>
      <w:r w:rsidRPr="00B03E6D">
        <w:rPr>
          <w:sz w:val="16"/>
        </w:rPr>
        <w:t xml:space="preserve"> a monolithic labor market of nine-to-five traditional employment, </w:t>
      </w:r>
      <w:r w:rsidRPr="00B03E6D">
        <w:rPr>
          <w:rStyle w:val="Emphasis"/>
          <w:highlight w:val="yellow"/>
        </w:rPr>
        <w:t>coerced union dues</w:t>
      </w:r>
      <w:r w:rsidRPr="00B03E6D">
        <w:rPr>
          <w:sz w:val="16"/>
        </w:rPr>
        <w:t xml:space="preserve">, and the elimination of alternative and independent work arrangements such as contracting or tipped positions, </w:t>
      </w:r>
      <w:r w:rsidRPr="00B03E6D">
        <w:rPr>
          <w:rStyle w:val="StyleUnderline"/>
        </w:rPr>
        <w:t xml:space="preserve">American </w:t>
      </w:r>
      <w:r w:rsidRPr="00B03E6D">
        <w:rPr>
          <w:rStyle w:val="StyleUnderline"/>
          <w:highlight w:val="yellow"/>
        </w:rPr>
        <w:t>workers want</w:t>
      </w:r>
      <w:r w:rsidRPr="00B03E6D">
        <w:rPr>
          <w:rStyle w:val="StyleUnderline"/>
        </w:rPr>
        <w:t xml:space="preserve"> a </w:t>
      </w:r>
      <w:r w:rsidRPr="00B03E6D">
        <w:rPr>
          <w:rStyle w:val="StyleUnderline"/>
          <w:highlight w:val="yellow"/>
        </w:rPr>
        <w:t>diverse</w:t>
      </w:r>
      <w:r w:rsidRPr="00B03E6D">
        <w:rPr>
          <w:sz w:val="16"/>
        </w:rPr>
        <w:t xml:space="preserve">, flexible, and dynamic </w:t>
      </w:r>
      <w:r w:rsidRPr="00B03E6D">
        <w:rPr>
          <w:rStyle w:val="StyleUnderline"/>
        </w:rPr>
        <w:t xml:space="preserve">set of </w:t>
      </w:r>
      <w:r w:rsidRPr="00B03E6D">
        <w:rPr>
          <w:rStyle w:val="StyleUnderline"/>
          <w:highlight w:val="yellow"/>
        </w:rPr>
        <w:t>employment options</w:t>
      </w:r>
      <w:r w:rsidRPr="00B03E6D">
        <w:rPr>
          <w:sz w:val="16"/>
        </w:rPr>
        <w:t>. It is here that Republicans should focus, demonstrating that they are responsive to the real wishes and desires of workers.</w:t>
      </w:r>
    </w:p>
    <w:p w14:paraId="367ECD7D" w14:textId="77777777" w:rsidR="003D335D" w:rsidRPr="00953CA9" w:rsidRDefault="003D335D" w:rsidP="003D335D">
      <w:pPr>
        <w:rPr>
          <w:sz w:val="16"/>
        </w:rPr>
      </w:pPr>
      <w:r w:rsidRPr="00953CA9">
        <w:rPr>
          <w:rStyle w:val="StyleUnderline"/>
          <w:highlight w:val="yellow"/>
        </w:rPr>
        <w:t>Republicans</w:t>
      </w:r>
      <w:r w:rsidRPr="00953CA9">
        <w:rPr>
          <w:rStyle w:val="StyleUnderline"/>
        </w:rPr>
        <w:t xml:space="preserve"> should </w:t>
      </w:r>
      <w:r w:rsidRPr="00953CA9">
        <w:rPr>
          <w:rStyle w:val="StyleUnderline"/>
          <w:highlight w:val="yellow"/>
        </w:rPr>
        <w:t>pursue a flexibility agenda</w:t>
      </w:r>
      <w:r w:rsidRPr="00953CA9">
        <w:rPr>
          <w:rStyle w:val="StyleUnderline"/>
        </w:rPr>
        <w:t xml:space="preserve"> for the American worker</w:t>
      </w:r>
      <w:r w:rsidRPr="00953CA9">
        <w:rPr>
          <w:sz w:val="16"/>
        </w:rPr>
        <w:t>. For instance, given the popularity of independent and tipped work arrangements, Republicans should legally protect these roles while also establishing a portable benefit system — popular with both employers and workers — that allows these workers access to paid sick leave, unemployment insurance, and other benefits on worker-controlled benefit exchanges. In a similar vein, rather than simply muddling along with America’s current inflexible employer-based retirement system, which makes it difficult for workers to roll over old retirement accounts to new jobs, a system of automatic portability for retirement accounts could empower workers to better save for the future.</w:t>
      </w:r>
    </w:p>
    <w:p w14:paraId="399DF992" w14:textId="77777777" w:rsidR="003D335D" w:rsidRDefault="003D335D" w:rsidP="003D335D">
      <w:pPr>
        <w:rPr>
          <w:sz w:val="16"/>
        </w:rPr>
      </w:pPr>
      <w:r w:rsidRPr="00316149">
        <w:rPr>
          <w:sz w:val="16"/>
        </w:rPr>
        <w:t>.</w:t>
      </w:r>
      <w:bookmarkEnd w:id="0"/>
    </w:p>
    <w:p w14:paraId="7C7C229D" w14:textId="77777777" w:rsidR="003D335D" w:rsidRPr="00DC5D8C" w:rsidRDefault="003D335D" w:rsidP="003D335D">
      <w:pPr>
        <w:rPr>
          <w:sz w:val="16"/>
        </w:rPr>
      </w:pPr>
    </w:p>
    <w:p w14:paraId="4148D34D" w14:textId="77777777" w:rsidR="003D335D" w:rsidRDefault="003D335D" w:rsidP="003D335D">
      <w:pPr>
        <w:pStyle w:val="Heading4"/>
      </w:pPr>
      <w:r w:rsidRPr="00B62EEC">
        <w:t xml:space="preserve">Shutdown </w:t>
      </w:r>
      <w:r w:rsidRPr="00B62EEC">
        <w:rPr>
          <w:u w:val="single"/>
        </w:rPr>
        <w:t>emboldens</w:t>
      </w:r>
      <w:r w:rsidRPr="00B62EEC">
        <w:t xml:space="preserve"> actors </w:t>
      </w:r>
      <w:r>
        <w:t xml:space="preserve">to attack – </w:t>
      </w:r>
      <w:r w:rsidRPr="00B62EEC">
        <w:rPr>
          <w:u w:val="single"/>
        </w:rPr>
        <w:t>uniquely enhances</w:t>
      </w:r>
      <w:r>
        <w:t xml:space="preserve"> cyber vulnerabilities </w:t>
      </w:r>
    </w:p>
    <w:p w14:paraId="21DF0AF7" w14:textId="77777777" w:rsidR="003D335D" w:rsidRPr="00552B93" w:rsidRDefault="003D335D" w:rsidP="003D335D">
      <w:r w:rsidRPr="00552B93">
        <w:rPr>
          <w:rStyle w:val="Style13ptBold"/>
        </w:rPr>
        <w:t xml:space="preserve">Seldin, 23 </w:t>
      </w:r>
      <w:r w:rsidRPr="00552B93">
        <w:t>-- VOA’s National Security Correspondent tracking developments in intelligence, counterterrorism, and cyber</w:t>
      </w:r>
    </w:p>
    <w:p w14:paraId="04B45EFB" w14:textId="77777777" w:rsidR="003D335D" w:rsidRDefault="003D335D" w:rsidP="003D335D">
      <w:r>
        <w:t xml:space="preserve">[Jeff Seldin -- </w:t>
      </w:r>
      <w:r w:rsidRPr="00552B93">
        <w:t>covered government, politics, business and consumer issues at all-news station WTOP in Washington and at its sister station, Federal News Radio. He has also worked in radio and TV in in Philadelphia, Wilmington, Delaware, and Syracuse, New York</w:t>
      </w:r>
      <w:r>
        <w:t>, “</w:t>
      </w:r>
      <w:r w:rsidRPr="00552B93">
        <w:t>Threat of US Government Shutdown Fuels Concerns About Cyber Vulnerabilities</w:t>
      </w:r>
      <w:r>
        <w:t xml:space="preserve">,” VOA, 10-03-2023, </w:t>
      </w:r>
      <w:r w:rsidRPr="00185369">
        <w:t>https://www.voanews.com/a/threat-of-us-government-shutdown-fuels-concerns-about-cyber-vulnerabilities-/7295435.html</w:t>
      </w:r>
      <w:r>
        <w:t xml:space="preserve">, accessed 11-13-2024] </w:t>
      </w:r>
    </w:p>
    <w:p w14:paraId="16AC6DF8" w14:textId="77777777" w:rsidR="003D335D" w:rsidRDefault="003D335D" w:rsidP="003D335D"/>
    <w:p w14:paraId="70039211" w14:textId="77777777" w:rsidR="003D335D" w:rsidRPr="00084E1C" w:rsidRDefault="003D335D" w:rsidP="003D335D">
      <w:pPr>
        <w:rPr>
          <w:sz w:val="14"/>
        </w:rPr>
      </w:pPr>
      <w:r w:rsidRPr="00445A03">
        <w:rPr>
          <w:rStyle w:val="StyleUnderline"/>
          <w:highlight w:val="yellow"/>
        </w:rPr>
        <w:t>As</w:t>
      </w:r>
      <w:r w:rsidRPr="004F0399">
        <w:rPr>
          <w:rStyle w:val="StyleUnderline"/>
        </w:rPr>
        <w:t xml:space="preserve"> </w:t>
      </w:r>
      <w:r w:rsidRPr="00084E1C">
        <w:rPr>
          <w:sz w:val="14"/>
        </w:rPr>
        <w:t xml:space="preserve">the </w:t>
      </w:r>
      <w:r w:rsidRPr="00445A03">
        <w:rPr>
          <w:rStyle w:val="StyleUnderline"/>
          <w:highlight w:val="yellow"/>
        </w:rPr>
        <w:t>U.S. gov</w:t>
      </w:r>
      <w:r w:rsidRPr="004F0399">
        <w:rPr>
          <w:rStyle w:val="StyleUnderline"/>
        </w:rPr>
        <w:t xml:space="preserve">ernment seemed </w:t>
      </w:r>
      <w:r w:rsidRPr="00445A03">
        <w:rPr>
          <w:rStyle w:val="StyleUnderline"/>
          <w:highlight w:val="yellow"/>
        </w:rPr>
        <w:t>headed for</w:t>
      </w:r>
      <w:r w:rsidRPr="00084E1C">
        <w:rPr>
          <w:sz w:val="14"/>
        </w:rPr>
        <w:t xml:space="preserve"> a possible </w:t>
      </w:r>
      <w:r w:rsidRPr="00445A03">
        <w:rPr>
          <w:rStyle w:val="Emphasis"/>
          <w:highlight w:val="yellow"/>
        </w:rPr>
        <w:t>shutdown</w:t>
      </w:r>
      <w:r w:rsidRPr="00084E1C">
        <w:rPr>
          <w:sz w:val="14"/>
        </w:rPr>
        <w:t xml:space="preserve"> last week, </w:t>
      </w:r>
      <w:r w:rsidRPr="00445A03">
        <w:rPr>
          <w:rStyle w:val="StyleUnderline"/>
          <w:highlight w:val="yellow"/>
        </w:rPr>
        <w:t>cybersecurity firms began picking up on</w:t>
      </w:r>
      <w:r w:rsidRPr="00084E1C">
        <w:rPr>
          <w:sz w:val="14"/>
        </w:rPr>
        <w:t xml:space="preserve"> an </w:t>
      </w:r>
      <w:r w:rsidRPr="00445A03">
        <w:rPr>
          <w:rStyle w:val="Emphasis"/>
          <w:highlight w:val="yellow"/>
        </w:rPr>
        <w:t>alarming trend</w:t>
      </w:r>
      <w:r w:rsidRPr="00084E1C">
        <w:rPr>
          <w:sz w:val="14"/>
          <w:highlight w:val="yellow"/>
        </w:rPr>
        <w:t>:</w:t>
      </w:r>
      <w:r w:rsidRPr="00084E1C">
        <w:rPr>
          <w:sz w:val="14"/>
        </w:rPr>
        <w:t xml:space="preserve"> a </w:t>
      </w:r>
      <w:r w:rsidRPr="00445A03">
        <w:rPr>
          <w:rStyle w:val="StyleUnderline"/>
          <w:highlight w:val="yellow"/>
        </w:rPr>
        <w:t xml:space="preserve">spike in cyberattacks </w:t>
      </w:r>
      <w:r w:rsidRPr="00445A03">
        <w:rPr>
          <w:rStyle w:val="Emphasis"/>
          <w:highlight w:val="yellow"/>
        </w:rPr>
        <w:t>targeting government agencies</w:t>
      </w:r>
      <w:r w:rsidRPr="00084E1C">
        <w:rPr>
          <w:sz w:val="14"/>
        </w:rPr>
        <w:t xml:space="preserve"> and the U.S. defense industry.</w:t>
      </w:r>
    </w:p>
    <w:p w14:paraId="5407813F" w14:textId="77777777" w:rsidR="003D335D" w:rsidRPr="00084E1C" w:rsidRDefault="003D335D" w:rsidP="003D335D">
      <w:pPr>
        <w:rPr>
          <w:sz w:val="14"/>
        </w:rPr>
      </w:pPr>
      <w:r w:rsidRPr="00084E1C">
        <w:rPr>
          <w:sz w:val="14"/>
        </w:rPr>
        <w:t xml:space="preserve">It has some </w:t>
      </w:r>
      <w:r w:rsidRPr="00421D0E">
        <w:rPr>
          <w:rStyle w:val="StyleUnderline"/>
          <w:highlight w:val="yellow"/>
        </w:rPr>
        <w:t>analysts concerned</w:t>
      </w:r>
      <w:r w:rsidRPr="00084E1C">
        <w:rPr>
          <w:sz w:val="14"/>
        </w:rPr>
        <w:t xml:space="preserve"> that </w:t>
      </w:r>
      <w:r w:rsidRPr="00421D0E">
        <w:rPr>
          <w:rStyle w:val="Emphasis"/>
          <w:highlight w:val="yellow"/>
        </w:rPr>
        <w:t>U.S. adversaries</w:t>
      </w:r>
      <w:r w:rsidRPr="00084E1C">
        <w:rPr>
          <w:sz w:val="14"/>
        </w:rPr>
        <w:t xml:space="preserve"> and </w:t>
      </w:r>
      <w:r w:rsidRPr="00421D0E">
        <w:rPr>
          <w:rStyle w:val="Emphasis"/>
          <w:highlight w:val="yellow"/>
        </w:rPr>
        <w:t>criminal ha</w:t>
      </w:r>
      <w:r w:rsidRPr="00965200">
        <w:rPr>
          <w:rStyle w:val="Emphasis"/>
          <w:highlight w:val="yellow"/>
        </w:rPr>
        <w:t>ckers</w:t>
      </w:r>
      <w:r w:rsidRPr="00084E1C">
        <w:rPr>
          <w:sz w:val="14"/>
        </w:rPr>
        <w:t xml:space="preserve"> </w:t>
      </w:r>
      <w:r w:rsidRPr="00FF5825">
        <w:rPr>
          <w:rStyle w:val="StyleUnderline"/>
        </w:rPr>
        <w:t xml:space="preserve">might have been </w:t>
      </w:r>
      <w:r w:rsidRPr="00421D0E">
        <w:rPr>
          <w:rStyle w:val="StyleUnderline"/>
          <w:highlight w:val="yellow"/>
        </w:rPr>
        <w:t>preparing to take advantage</w:t>
      </w:r>
      <w:r w:rsidRPr="00FF5825">
        <w:rPr>
          <w:rStyle w:val="StyleUnderline"/>
        </w:rPr>
        <w:t xml:space="preserve"> of weaker-than-usual cybersecurity if lawmakers had not been able to reach a deal to keep U.S. agencies</w:t>
      </w:r>
      <w:r w:rsidRPr="00084E1C">
        <w:rPr>
          <w:sz w:val="14"/>
        </w:rPr>
        <w:t xml:space="preserve"> open past September 30.</w:t>
      </w:r>
    </w:p>
    <w:p w14:paraId="3EF63D75" w14:textId="77777777" w:rsidR="003D335D" w:rsidRPr="00084E1C" w:rsidRDefault="003D335D" w:rsidP="003D335D">
      <w:pPr>
        <w:rPr>
          <w:sz w:val="14"/>
        </w:rPr>
      </w:pPr>
      <w:r w:rsidRPr="00FF5825">
        <w:rPr>
          <w:rStyle w:val="StyleUnderline"/>
        </w:rPr>
        <w:lastRenderedPageBreak/>
        <w:t>Check Point Software</w:t>
      </w:r>
      <w:r w:rsidRPr="00084E1C">
        <w:rPr>
          <w:sz w:val="14"/>
        </w:rPr>
        <w:t xml:space="preserve"> last week said it had </w:t>
      </w:r>
      <w:r w:rsidRPr="00421D0E">
        <w:rPr>
          <w:rStyle w:val="StyleUnderline"/>
          <w:highlight w:val="yellow"/>
        </w:rPr>
        <w:t>detected</w:t>
      </w:r>
      <w:r w:rsidRPr="00FF5825">
        <w:rPr>
          <w:rStyle w:val="StyleUnderline"/>
        </w:rPr>
        <w:t xml:space="preserve"> </w:t>
      </w:r>
      <w:r w:rsidRPr="00084E1C">
        <w:rPr>
          <w:sz w:val="14"/>
        </w:rPr>
        <w:t xml:space="preserve">an </w:t>
      </w:r>
      <w:r w:rsidRPr="00421D0E">
        <w:rPr>
          <w:rStyle w:val="Emphasis"/>
          <w:sz w:val="26"/>
          <w:szCs w:val="26"/>
          <w:highlight w:val="yellow"/>
        </w:rPr>
        <w:t>18% increase in cyberattacks</w:t>
      </w:r>
      <w:r w:rsidRPr="00084E1C">
        <w:rPr>
          <w:sz w:val="14"/>
        </w:rPr>
        <w:t xml:space="preserve"> against U.S. agencies and U.S. defense companies during the previous 30 days, compared with weekly averages for the first half of the year.</w:t>
      </w:r>
    </w:p>
    <w:p w14:paraId="07A076BE" w14:textId="77777777" w:rsidR="003D335D" w:rsidRPr="005947D1" w:rsidRDefault="003D335D" w:rsidP="003D335D">
      <w:pPr>
        <w:rPr>
          <w:rStyle w:val="Emphasis"/>
        </w:rPr>
      </w:pPr>
      <w:r w:rsidRPr="00084E1C">
        <w:rPr>
          <w:sz w:val="14"/>
        </w:rPr>
        <w:t xml:space="preserve">The </w:t>
      </w:r>
      <w:r w:rsidRPr="005947D1">
        <w:rPr>
          <w:rStyle w:val="StyleUnderline"/>
        </w:rPr>
        <w:t>attacks,</w:t>
      </w:r>
      <w:r w:rsidRPr="00084E1C">
        <w:rPr>
          <w:sz w:val="14"/>
        </w:rPr>
        <w:t xml:space="preserve"> according to Check Point, </w:t>
      </w:r>
      <w:r w:rsidRPr="005947D1">
        <w:rPr>
          <w:rStyle w:val="StyleUnderline"/>
        </w:rPr>
        <w:t>focused on using malware programs</w:t>
      </w:r>
      <w:r w:rsidRPr="00084E1C">
        <w:rPr>
          <w:sz w:val="14"/>
        </w:rPr>
        <w:t xml:space="preserve"> </w:t>
      </w:r>
      <w:r w:rsidRPr="005947D1">
        <w:rPr>
          <w:rStyle w:val="StyleUnderline"/>
        </w:rPr>
        <w:t>designed to steal information and credentials</w:t>
      </w:r>
      <w:r w:rsidRPr="00084E1C">
        <w:rPr>
          <w:sz w:val="14"/>
        </w:rPr>
        <w:t xml:space="preserve">, as well as </w:t>
      </w:r>
      <w:r w:rsidRPr="005947D1">
        <w:rPr>
          <w:rStyle w:val="StyleUnderline"/>
        </w:rPr>
        <w:t xml:space="preserve">a </w:t>
      </w:r>
      <w:r w:rsidRPr="005947D1">
        <w:rPr>
          <w:rStyle w:val="StyleUnderline"/>
          <w:highlight w:val="yellow"/>
        </w:rPr>
        <w:t>focus on exploiting</w:t>
      </w:r>
      <w:r w:rsidRPr="00084E1C">
        <w:rPr>
          <w:sz w:val="14"/>
        </w:rPr>
        <w:t xml:space="preserve"> known </w:t>
      </w:r>
      <w:r w:rsidRPr="00084E1C">
        <w:rPr>
          <w:rStyle w:val="Emphasis"/>
          <w:highlight w:val="yellow"/>
        </w:rPr>
        <w:t>vulnerabilities.</w:t>
      </w:r>
    </w:p>
    <w:p w14:paraId="31F80435" w14:textId="77777777" w:rsidR="003D335D" w:rsidRPr="00084E1C" w:rsidRDefault="003D335D" w:rsidP="003D335D">
      <w:pPr>
        <w:rPr>
          <w:sz w:val="14"/>
        </w:rPr>
      </w:pPr>
      <w:r w:rsidRPr="00084E1C">
        <w:rPr>
          <w:sz w:val="14"/>
        </w:rPr>
        <w:t xml:space="preserve">A </w:t>
      </w:r>
      <w:r w:rsidRPr="005947D1">
        <w:rPr>
          <w:rStyle w:val="StyleUnderline"/>
        </w:rPr>
        <w:t>second cybersecurity company</w:t>
      </w:r>
      <w:r w:rsidRPr="00084E1C">
        <w:rPr>
          <w:sz w:val="14"/>
        </w:rPr>
        <w:t xml:space="preserve">, </w:t>
      </w:r>
      <w:proofErr w:type="spellStart"/>
      <w:r w:rsidRPr="00084E1C">
        <w:rPr>
          <w:sz w:val="14"/>
        </w:rPr>
        <w:t>Trellix</w:t>
      </w:r>
      <w:proofErr w:type="spellEnd"/>
      <w:r w:rsidRPr="00084E1C">
        <w:rPr>
          <w:sz w:val="14"/>
        </w:rPr>
        <w:t xml:space="preserve">, told VOA that it too </w:t>
      </w:r>
      <w:r w:rsidRPr="005947D1">
        <w:rPr>
          <w:rStyle w:val="StyleUnderline"/>
        </w:rPr>
        <w:t>saw</w:t>
      </w:r>
      <w:r w:rsidRPr="00084E1C">
        <w:rPr>
          <w:sz w:val="14"/>
        </w:rPr>
        <w:t xml:space="preserve"> "a </w:t>
      </w:r>
      <w:r w:rsidRPr="005947D1">
        <w:rPr>
          <w:rStyle w:val="StyleUnderline"/>
        </w:rPr>
        <w:t>significant spike</w:t>
      </w:r>
      <w:r w:rsidRPr="00084E1C">
        <w:rPr>
          <w:sz w:val="14"/>
        </w:rPr>
        <w:t>" in ransomware attacks on U.S. government agencies over the past 30 days.</w:t>
      </w:r>
    </w:p>
    <w:p w14:paraId="12C62D0A" w14:textId="77777777" w:rsidR="003D335D" w:rsidRPr="00084E1C" w:rsidRDefault="003D335D" w:rsidP="003D335D">
      <w:pPr>
        <w:rPr>
          <w:sz w:val="14"/>
        </w:rPr>
      </w:pPr>
      <w:proofErr w:type="spellStart"/>
      <w:r w:rsidRPr="00084E1C">
        <w:rPr>
          <w:sz w:val="14"/>
        </w:rPr>
        <w:t>Trellix</w:t>
      </w:r>
      <w:proofErr w:type="spellEnd"/>
      <w:r w:rsidRPr="00084E1C">
        <w:rPr>
          <w:sz w:val="14"/>
        </w:rPr>
        <w:t xml:space="preserve"> attributed 45% of the malicious cyber activity to Royal ransomware, which previously had been used to target a variety of U.S. manufacturing, health care and education sectors.</w:t>
      </w:r>
    </w:p>
    <w:p w14:paraId="57BA8C8F" w14:textId="77777777" w:rsidR="003D335D" w:rsidRPr="00084E1C" w:rsidRDefault="003D335D" w:rsidP="003D335D">
      <w:pPr>
        <w:rPr>
          <w:sz w:val="14"/>
        </w:rPr>
      </w:pPr>
      <w:r w:rsidRPr="00084E1C">
        <w:rPr>
          <w:sz w:val="14"/>
        </w:rPr>
        <w:t>Agencies would be affected</w:t>
      </w:r>
    </w:p>
    <w:p w14:paraId="2AAF1F12" w14:textId="77777777" w:rsidR="003D335D" w:rsidRPr="00084E1C" w:rsidRDefault="003D335D" w:rsidP="003D335D">
      <w:pPr>
        <w:rPr>
          <w:rStyle w:val="StyleUnderline"/>
        </w:rPr>
      </w:pPr>
      <w:r w:rsidRPr="00084E1C">
        <w:rPr>
          <w:sz w:val="14"/>
        </w:rPr>
        <w:t xml:space="preserve">A surge in the use of Royal ransomware earlier this year prompted the FBI and the Cybersecurity and Infrastructure Security Agency (CISA) to issue an advisory this past March. And some </w:t>
      </w:r>
      <w:r w:rsidRPr="00084E1C">
        <w:rPr>
          <w:rStyle w:val="StyleUnderline"/>
        </w:rPr>
        <w:t>cybersecurity analysts have</w:t>
      </w:r>
      <w:r w:rsidRPr="00084E1C">
        <w:rPr>
          <w:sz w:val="14"/>
        </w:rPr>
        <w:t xml:space="preserve"> linked Royal </w:t>
      </w:r>
      <w:r w:rsidRPr="00084E1C">
        <w:rPr>
          <w:rStyle w:val="StyleUnderline"/>
        </w:rPr>
        <w:t>ransomware to Russian cybercriminals.</w:t>
      </w:r>
    </w:p>
    <w:p w14:paraId="1B47B634" w14:textId="77777777" w:rsidR="003D335D" w:rsidRPr="00084E1C" w:rsidRDefault="003D335D" w:rsidP="003D335D">
      <w:pPr>
        <w:rPr>
          <w:sz w:val="14"/>
        </w:rPr>
      </w:pPr>
      <w:r w:rsidRPr="00084E1C">
        <w:rPr>
          <w:sz w:val="14"/>
        </w:rPr>
        <w:t>.</w:t>
      </w:r>
    </w:p>
    <w:p w14:paraId="2925B95E" w14:textId="77777777" w:rsidR="003D335D" w:rsidRDefault="003D335D" w:rsidP="003D335D"/>
    <w:p w14:paraId="274501C6" w14:textId="77777777" w:rsidR="003D335D" w:rsidRPr="00515E69" w:rsidRDefault="003D335D" w:rsidP="003D335D">
      <w:pPr>
        <w:keepNext/>
        <w:keepLines/>
        <w:spacing w:before="200"/>
        <w:outlineLvl w:val="3"/>
        <w:rPr>
          <w:rFonts w:eastAsiaTheme="majorEastAsia" w:cstheme="majorBidi"/>
          <w:b/>
          <w:iCs/>
          <w:sz w:val="24"/>
        </w:rPr>
      </w:pPr>
      <w:r w:rsidRPr="00515E69">
        <w:rPr>
          <w:rFonts w:eastAsiaTheme="majorEastAsia" w:cstheme="majorBidi"/>
          <w:b/>
          <w:iCs/>
          <w:sz w:val="24"/>
        </w:rPr>
        <w:t xml:space="preserve">Cyber-vulnerabilities spur </w:t>
      </w:r>
      <w:r w:rsidRPr="00515E69">
        <w:rPr>
          <w:rFonts w:eastAsiaTheme="majorEastAsia" w:cstheme="majorBidi"/>
          <w:b/>
          <w:iCs/>
          <w:sz w:val="24"/>
          <w:u w:val="single"/>
        </w:rPr>
        <w:t>nuclear war</w:t>
      </w:r>
      <w:r w:rsidRPr="00515E69">
        <w:rPr>
          <w:rFonts w:eastAsiaTheme="majorEastAsia" w:cstheme="majorBidi"/>
          <w:b/>
          <w:iCs/>
          <w:sz w:val="24"/>
        </w:rPr>
        <w:t xml:space="preserve">- deterrence breakdown is </w:t>
      </w:r>
      <w:r w:rsidRPr="00515E69">
        <w:rPr>
          <w:rFonts w:eastAsiaTheme="majorEastAsia" w:cstheme="majorBidi"/>
          <w:b/>
          <w:iCs/>
          <w:sz w:val="24"/>
          <w:u w:val="single"/>
        </w:rPr>
        <w:t>uniquely likely</w:t>
      </w:r>
    </w:p>
    <w:p w14:paraId="1D61CC5E" w14:textId="77777777" w:rsidR="003D335D" w:rsidRPr="00515E69" w:rsidRDefault="003D335D" w:rsidP="003D335D">
      <w:proofErr w:type="spellStart"/>
      <w:r w:rsidRPr="00515E69">
        <w:rPr>
          <w:b/>
          <w:bCs/>
        </w:rPr>
        <w:t>Dongxiao</w:t>
      </w:r>
      <w:proofErr w:type="spellEnd"/>
      <w:r w:rsidRPr="00515E69">
        <w:rPr>
          <w:b/>
          <w:bCs/>
        </w:rPr>
        <w:t>, 21</w:t>
      </w:r>
      <w:r w:rsidRPr="00515E69">
        <w:t xml:space="preserve"> -- Shanghai Institutes for International Studies president </w:t>
      </w:r>
    </w:p>
    <w:p w14:paraId="4BE9F7E8" w14:textId="77777777" w:rsidR="003D335D" w:rsidRPr="00515E69" w:rsidRDefault="003D335D" w:rsidP="003D335D">
      <w:r w:rsidRPr="00515E69">
        <w:t>[Chen, "China-U.S. Cyber-Nuclear C3 Stability," Forewords, Carnegie and the Shanghai Institute for International Studies, 4-8-21, https://carnegieendowment.org/2021/04/08/china-u.s.-cyber-nuclear-c3-stability-pub-84182, accessed 8-23-21]</w:t>
      </w:r>
    </w:p>
    <w:p w14:paraId="69D85D3D" w14:textId="77777777" w:rsidR="003D335D" w:rsidRPr="00515E69" w:rsidRDefault="003D335D" w:rsidP="003D335D"/>
    <w:p w14:paraId="2C7DE4D2" w14:textId="77777777" w:rsidR="003D335D" w:rsidRPr="00515E69" w:rsidRDefault="003D335D" w:rsidP="003D335D">
      <w:pPr>
        <w:rPr>
          <w:sz w:val="16"/>
        </w:rPr>
      </w:pPr>
      <w:r w:rsidRPr="00515E69">
        <w:rPr>
          <w:sz w:val="16"/>
        </w:rPr>
        <w:t>The impact of cyber on nuclear stability is one of the most forward-looking and strategic topics in the current international security field. The Shanghai Institutes for International Studies (SIIS) and Carnegie Endowment for International Peace (CEIP) have conducted a joint study around this topic, aiming to provide a reference for the establishment of cyber and nuclear stability mechanisms among nuclear states.</w:t>
      </w:r>
    </w:p>
    <w:p w14:paraId="74C02932" w14:textId="77777777" w:rsidR="003D335D" w:rsidRPr="00515E69" w:rsidRDefault="003D335D" w:rsidP="003D335D">
      <w:pPr>
        <w:rPr>
          <w:sz w:val="16"/>
        </w:rPr>
      </w:pPr>
      <w:proofErr w:type="spellStart"/>
      <w:r w:rsidRPr="00515E69">
        <w:rPr>
          <w:highlight w:val="yellow"/>
          <w:u w:val="single"/>
        </w:rPr>
        <w:t>Cyber attacks</w:t>
      </w:r>
      <w:proofErr w:type="spellEnd"/>
      <w:r w:rsidRPr="00515E69">
        <w:rPr>
          <w:u w:val="single"/>
        </w:rPr>
        <w:t xml:space="preserve"> on</w:t>
      </w:r>
      <w:r w:rsidRPr="00515E69">
        <w:rPr>
          <w:sz w:val="16"/>
        </w:rPr>
        <w:t xml:space="preserve"> nuclear command, control, and communications (</w:t>
      </w:r>
      <w:r w:rsidRPr="00515E69">
        <w:rPr>
          <w:u w:val="single"/>
        </w:rPr>
        <w:t>NC3</w:t>
      </w:r>
      <w:r w:rsidRPr="00515E69">
        <w:rPr>
          <w:sz w:val="16"/>
        </w:rPr>
        <w:t xml:space="preserve">) systems </w:t>
      </w:r>
      <w:r w:rsidRPr="00515E69">
        <w:rPr>
          <w:highlight w:val="yellow"/>
          <w:u w:val="single"/>
        </w:rPr>
        <w:t xml:space="preserve">have become a potential source of </w:t>
      </w:r>
      <w:r w:rsidRPr="00515E69">
        <w:rPr>
          <w:b/>
          <w:iCs/>
          <w:highlight w:val="yellow"/>
          <w:u w:val="single"/>
          <w:bdr w:val="single" w:sz="12" w:space="0" w:color="auto"/>
        </w:rPr>
        <w:t>conflict escalation among nuclear powers</w:t>
      </w:r>
      <w:r w:rsidRPr="00515E69">
        <w:rPr>
          <w:sz w:val="16"/>
          <w:highlight w:val="yellow"/>
        </w:rPr>
        <w:t>.</w:t>
      </w:r>
      <w:r w:rsidRPr="00515E69">
        <w:rPr>
          <w:sz w:val="16"/>
        </w:rPr>
        <w:t xml:space="preserve"> </w:t>
      </w:r>
      <w:r w:rsidRPr="00515E69">
        <w:rPr>
          <w:u w:val="single"/>
        </w:rPr>
        <w:t>Yet major powers have not established effective risk-reduction mechanisms</w:t>
      </w:r>
      <w:r w:rsidRPr="00515E69">
        <w:rPr>
          <w:sz w:val="16"/>
        </w:rPr>
        <w:t xml:space="preserve"> in this regard. While information technology strengthens nuclear strategic forces in many ways, including the modernization of NC3, it also poses an increasingly serious cyber threat to nuclear command and control systems. Cyber operations against the strategic command and control systems of nuclear states—including those probing major vulnerabilities in the </w:t>
      </w:r>
      <w:proofErr w:type="gramStart"/>
      <w:r w:rsidRPr="00515E69">
        <w:rPr>
          <w:sz w:val="16"/>
        </w:rPr>
        <w:t>command and control</w:t>
      </w:r>
      <w:proofErr w:type="gramEnd"/>
      <w:r w:rsidRPr="00515E69">
        <w:rPr>
          <w:sz w:val="16"/>
        </w:rPr>
        <w:t xml:space="preserve"> systems and satellite communications systems, cyber threats from third parties, and the lack of strategic trust in cyberspace—have exacerbated the impact of cybersecurity on nuclear stability.</w:t>
      </w:r>
    </w:p>
    <w:p w14:paraId="0AF96C5D" w14:textId="77777777" w:rsidR="003D335D" w:rsidRPr="00515E69" w:rsidRDefault="003D335D" w:rsidP="003D335D">
      <w:pPr>
        <w:rPr>
          <w:sz w:val="16"/>
        </w:rPr>
      </w:pPr>
      <w:r w:rsidRPr="00515E69">
        <w:rPr>
          <w:sz w:val="16"/>
        </w:rPr>
        <w:t xml:space="preserve">Because of the unique nature of nuclear weapons, </w:t>
      </w:r>
      <w:r w:rsidRPr="00515E69">
        <w:rPr>
          <w:u w:val="single"/>
        </w:rPr>
        <w:t xml:space="preserve">any </w:t>
      </w:r>
      <w:r w:rsidRPr="00515E69">
        <w:rPr>
          <w:highlight w:val="yellow"/>
          <w:u w:val="single"/>
        </w:rPr>
        <w:t>cyber incidents concerning nuclear weapons would cause</w:t>
      </w:r>
      <w:r w:rsidRPr="00515E69">
        <w:rPr>
          <w:sz w:val="16"/>
        </w:rPr>
        <w:t xml:space="preserve"> state alarm, </w:t>
      </w:r>
      <w:r w:rsidRPr="00515E69">
        <w:rPr>
          <w:highlight w:val="yellow"/>
          <w:u w:val="single"/>
        </w:rPr>
        <w:t>anxiety, confusion, and erode</w:t>
      </w:r>
      <w:r w:rsidRPr="00515E69">
        <w:rPr>
          <w:u w:val="single"/>
        </w:rPr>
        <w:t xml:space="preserve"> state </w:t>
      </w:r>
      <w:r w:rsidRPr="00515E69">
        <w:rPr>
          <w:highlight w:val="yellow"/>
          <w:u w:val="single"/>
        </w:rPr>
        <w:t>confidence in the</w:t>
      </w:r>
      <w:r w:rsidRPr="00515E69">
        <w:rPr>
          <w:sz w:val="16"/>
        </w:rPr>
        <w:t xml:space="preserve"> reliability and integrity of </w:t>
      </w:r>
      <w:r w:rsidRPr="00515E69">
        <w:rPr>
          <w:u w:val="single"/>
        </w:rPr>
        <w:t xml:space="preserve">nuclear </w:t>
      </w:r>
      <w:r w:rsidRPr="00AA1CD2">
        <w:rPr>
          <w:rStyle w:val="StyleUnderline"/>
          <w:highlight w:val="yellow"/>
        </w:rPr>
        <w:t xml:space="preserve">deterrent. </w:t>
      </w:r>
      <w:proofErr w:type="spellStart"/>
      <w:r w:rsidRPr="00AA1CD2">
        <w:rPr>
          <w:rStyle w:val="StyleUnderline"/>
          <w:highlight w:val="yellow"/>
        </w:rPr>
        <w:t>Cyber</w:t>
      </w:r>
      <w:r w:rsidRPr="00AA1CD2">
        <w:rPr>
          <w:highlight w:val="yellow"/>
          <w:u w:val="single"/>
        </w:rPr>
        <w:t xml:space="preserve"> </w:t>
      </w:r>
      <w:r w:rsidRPr="00515E69">
        <w:rPr>
          <w:highlight w:val="yellow"/>
          <w:u w:val="single"/>
        </w:rPr>
        <w:t>attacks</w:t>
      </w:r>
      <w:proofErr w:type="spellEnd"/>
      <w:r w:rsidRPr="00515E69">
        <w:rPr>
          <w:u w:val="single"/>
        </w:rPr>
        <w:t xml:space="preserve"> against</w:t>
      </w:r>
      <w:r w:rsidRPr="00515E69">
        <w:rPr>
          <w:sz w:val="16"/>
        </w:rPr>
        <w:t xml:space="preserve"> a </w:t>
      </w:r>
      <w:r w:rsidRPr="00515E69">
        <w:rPr>
          <w:u w:val="single"/>
        </w:rPr>
        <w:t>nuclear</w:t>
      </w:r>
      <w:r w:rsidRPr="00515E69">
        <w:rPr>
          <w:sz w:val="16"/>
        </w:rPr>
        <w:t xml:space="preserve"> </w:t>
      </w:r>
      <w:r w:rsidRPr="00515E69">
        <w:rPr>
          <w:u w:val="single"/>
          <w:bdr w:val="single" w:sz="4" w:space="0" w:color="auto"/>
        </w:rPr>
        <w:t>c</w:t>
      </w:r>
      <w:r w:rsidRPr="00515E69">
        <w:rPr>
          <w:sz w:val="16"/>
        </w:rPr>
        <w:t xml:space="preserve">ommand </w:t>
      </w:r>
      <w:r w:rsidRPr="00515E69">
        <w:rPr>
          <w:u w:val="single"/>
        </w:rPr>
        <w:t>and</w:t>
      </w:r>
      <w:r w:rsidRPr="00515E69">
        <w:rPr>
          <w:sz w:val="16"/>
        </w:rPr>
        <w:t xml:space="preserve"> </w:t>
      </w:r>
      <w:r w:rsidRPr="00515E69">
        <w:rPr>
          <w:u w:val="single"/>
          <w:bdr w:val="single" w:sz="4" w:space="0" w:color="auto"/>
        </w:rPr>
        <w:t>c</w:t>
      </w:r>
      <w:r w:rsidRPr="00515E69">
        <w:rPr>
          <w:sz w:val="16"/>
        </w:rPr>
        <w:t xml:space="preserve">ontrol system </w:t>
      </w:r>
      <w:r w:rsidRPr="00515E69">
        <w:rPr>
          <w:highlight w:val="yellow"/>
          <w:u w:val="single"/>
        </w:rPr>
        <w:t xml:space="preserve">would expose the attacked state to </w:t>
      </w:r>
      <w:r w:rsidRPr="00515E69">
        <w:rPr>
          <w:b/>
          <w:iCs/>
          <w:highlight w:val="yellow"/>
          <w:u w:val="single"/>
          <w:bdr w:val="single" w:sz="12" w:space="0" w:color="auto"/>
        </w:rPr>
        <w:t>significant pressure to escalate</w:t>
      </w:r>
      <w:r w:rsidRPr="00515E69">
        <w:rPr>
          <w:u w:val="single"/>
        </w:rPr>
        <w:t xml:space="preserve"> conflict </w:t>
      </w:r>
      <w:r w:rsidRPr="00515E69">
        <w:rPr>
          <w:b/>
          <w:iCs/>
          <w:highlight w:val="yellow"/>
          <w:u w:val="single"/>
          <w:bdr w:val="single" w:sz="12" w:space="0" w:color="auto"/>
        </w:rPr>
        <w:t>and</w:t>
      </w:r>
      <w:r w:rsidRPr="00515E69">
        <w:rPr>
          <w:sz w:val="16"/>
          <w:highlight w:val="yellow"/>
        </w:rPr>
        <w:t xml:space="preserve"> </w:t>
      </w:r>
      <w:r w:rsidRPr="00515E69">
        <w:rPr>
          <w:sz w:val="16"/>
        </w:rPr>
        <w:t xml:space="preserve">even </w:t>
      </w:r>
      <w:r w:rsidRPr="00515E69">
        <w:rPr>
          <w:b/>
          <w:iCs/>
          <w:highlight w:val="yellow"/>
          <w:u w:val="single"/>
          <w:bdr w:val="single" w:sz="12" w:space="0" w:color="auto"/>
        </w:rPr>
        <w:t>use nuclear weapons</w:t>
      </w:r>
      <w:r w:rsidRPr="00515E69">
        <w:rPr>
          <w:highlight w:val="yellow"/>
          <w:u w:val="single"/>
        </w:rPr>
        <w:t xml:space="preserve"> before its</w:t>
      </w:r>
      <w:r w:rsidRPr="00515E69">
        <w:rPr>
          <w:sz w:val="16"/>
          <w:highlight w:val="yellow"/>
        </w:rPr>
        <w:t xml:space="preserve"> </w:t>
      </w:r>
      <w:r w:rsidRPr="00515E69">
        <w:rPr>
          <w:sz w:val="16"/>
        </w:rPr>
        <w:t xml:space="preserve">nuclear </w:t>
      </w:r>
      <w:r w:rsidRPr="00515E69">
        <w:rPr>
          <w:highlight w:val="yellow"/>
          <w:u w:val="single"/>
        </w:rPr>
        <w:t>capabilities are compromised</w:t>
      </w:r>
      <w:r w:rsidRPr="00515E69">
        <w:rPr>
          <w:sz w:val="16"/>
        </w:rPr>
        <w:t xml:space="preserve">. At the same time, </w:t>
      </w:r>
      <w:r w:rsidRPr="00515E69">
        <w:rPr>
          <w:b/>
          <w:iCs/>
          <w:highlight w:val="yellow"/>
          <w:u w:val="single"/>
          <w:bdr w:val="single" w:sz="12" w:space="0" w:color="auto"/>
        </w:rPr>
        <w:t>compared to</w:t>
      </w:r>
      <w:r w:rsidRPr="00515E69">
        <w:rPr>
          <w:highlight w:val="yellow"/>
          <w:u w:val="single"/>
        </w:rPr>
        <w:t xml:space="preserve"> the </w:t>
      </w:r>
      <w:r w:rsidRPr="00515E69">
        <w:rPr>
          <w:b/>
          <w:iCs/>
          <w:highlight w:val="yellow"/>
          <w:u w:val="single"/>
          <w:bdr w:val="single" w:sz="12" w:space="0" w:color="auto"/>
        </w:rPr>
        <w:t>mature experience</w:t>
      </w:r>
      <w:r w:rsidRPr="00515E69">
        <w:rPr>
          <w:highlight w:val="yellow"/>
          <w:u w:val="single"/>
        </w:rPr>
        <w:t xml:space="preserve"> and </w:t>
      </w:r>
      <w:r w:rsidRPr="00515E69">
        <w:rPr>
          <w:b/>
          <w:iCs/>
          <w:highlight w:val="yellow"/>
          <w:u w:val="single"/>
          <w:bdr w:val="single" w:sz="12" w:space="0" w:color="auto"/>
        </w:rPr>
        <w:t>full-fledged mechanisms</w:t>
      </w:r>
      <w:r w:rsidRPr="00515E69">
        <w:rPr>
          <w:highlight w:val="yellow"/>
          <w:u w:val="single"/>
        </w:rPr>
        <w:t xml:space="preserve"> in nuclear deterrence, </w:t>
      </w:r>
      <w:r w:rsidRPr="00515E69">
        <w:rPr>
          <w:highlight w:val="yellow"/>
          <w:u w:val="single"/>
          <w:bdr w:val="single" w:sz="4" w:space="0" w:color="auto"/>
        </w:rPr>
        <w:t>crisis management</w:t>
      </w:r>
      <w:r w:rsidRPr="00515E69">
        <w:rPr>
          <w:highlight w:val="yellow"/>
          <w:u w:val="single"/>
        </w:rPr>
        <w:t>, and</w:t>
      </w:r>
      <w:r w:rsidRPr="00515E69">
        <w:rPr>
          <w:sz w:val="16"/>
          <w:highlight w:val="yellow"/>
        </w:rPr>
        <w:t xml:space="preserve"> </w:t>
      </w:r>
      <w:r w:rsidRPr="00515E69">
        <w:rPr>
          <w:sz w:val="16"/>
        </w:rPr>
        <w:t>conflict escalation/</w:t>
      </w:r>
      <w:r w:rsidRPr="00515E69">
        <w:rPr>
          <w:highlight w:val="yellow"/>
          <w:u w:val="single"/>
          <w:bdr w:val="single" w:sz="4" w:space="0" w:color="auto"/>
        </w:rPr>
        <w:t>de-escalation</w:t>
      </w:r>
      <w:r w:rsidRPr="00515E69">
        <w:rPr>
          <w:sz w:val="16"/>
          <w:highlight w:val="yellow"/>
        </w:rPr>
        <w:t xml:space="preserve"> </w:t>
      </w:r>
      <w:r w:rsidRPr="00515E69">
        <w:rPr>
          <w:sz w:val="16"/>
        </w:rPr>
        <w:t xml:space="preserve">among the traditional nuclear powers, </w:t>
      </w:r>
      <w:r w:rsidRPr="00515E69">
        <w:rPr>
          <w:b/>
          <w:iCs/>
          <w:highlight w:val="yellow"/>
          <w:u w:val="single"/>
          <w:bdr w:val="single" w:sz="12" w:space="0" w:color="auto"/>
        </w:rPr>
        <w:t>states</w:t>
      </w:r>
      <w:r w:rsidRPr="00515E69">
        <w:rPr>
          <w:highlight w:val="yellow"/>
          <w:u w:val="single"/>
        </w:rPr>
        <w:t xml:space="preserve"> </w:t>
      </w:r>
      <w:r w:rsidRPr="00515E69">
        <w:rPr>
          <w:u w:val="single"/>
        </w:rPr>
        <w:t xml:space="preserve">not only </w:t>
      </w:r>
      <w:r w:rsidRPr="00515E69">
        <w:rPr>
          <w:b/>
          <w:iCs/>
          <w:highlight w:val="yellow"/>
          <w:u w:val="single"/>
          <w:bdr w:val="single" w:sz="12" w:space="0" w:color="auto"/>
        </w:rPr>
        <w:t>lack</w:t>
      </w:r>
      <w:r w:rsidRPr="00515E69">
        <w:rPr>
          <w:highlight w:val="yellow"/>
          <w:u w:val="single"/>
        </w:rPr>
        <w:t xml:space="preserve"> </w:t>
      </w:r>
      <w:r w:rsidRPr="00515E69">
        <w:rPr>
          <w:sz w:val="16"/>
        </w:rPr>
        <w:t xml:space="preserve">a comprehensive and </w:t>
      </w:r>
      <w:r w:rsidRPr="00515E69">
        <w:rPr>
          <w:u w:val="single"/>
        </w:rPr>
        <w:t>accurate perception of the threat posed by cyber op</w:t>
      </w:r>
      <w:r w:rsidRPr="00515E69">
        <w:rPr>
          <w:sz w:val="16"/>
        </w:rPr>
        <w:t>eration</w:t>
      </w:r>
      <w:r w:rsidRPr="00515E69">
        <w:rPr>
          <w:u w:val="single"/>
        </w:rPr>
        <w:t>s</w:t>
      </w:r>
      <w:r w:rsidRPr="00515E69">
        <w:rPr>
          <w:sz w:val="16"/>
        </w:rPr>
        <w:t xml:space="preserve"> </w:t>
      </w:r>
      <w:r w:rsidRPr="00515E69">
        <w:rPr>
          <w:u w:val="single"/>
        </w:rPr>
        <w:t xml:space="preserve">but also lack </w:t>
      </w:r>
      <w:r w:rsidRPr="00515E69">
        <w:rPr>
          <w:b/>
          <w:iCs/>
          <w:highlight w:val="yellow"/>
          <w:u w:val="single"/>
          <w:bdr w:val="single" w:sz="12" w:space="0" w:color="auto"/>
        </w:rPr>
        <w:t>consensus on</w:t>
      </w:r>
      <w:r w:rsidRPr="00515E69">
        <w:rPr>
          <w:sz w:val="16"/>
          <w:highlight w:val="yellow"/>
        </w:rPr>
        <w:t xml:space="preserve"> </w:t>
      </w:r>
      <w:r w:rsidRPr="00515E69">
        <w:rPr>
          <w:sz w:val="16"/>
        </w:rPr>
        <w:t xml:space="preserve">crisis management and conflict </w:t>
      </w:r>
      <w:r w:rsidRPr="00515E69">
        <w:rPr>
          <w:b/>
          <w:iCs/>
          <w:highlight w:val="yellow"/>
          <w:u w:val="single"/>
          <w:bdr w:val="single" w:sz="12" w:space="0" w:color="auto"/>
        </w:rPr>
        <w:t>de-escalation</w:t>
      </w:r>
      <w:r w:rsidRPr="00515E69">
        <w:rPr>
          <w:sz w:val="16"/>
          <w:highlight w:val="yellow"/>
        </w:rPr>
        <w:t xml:space="preserve"> </w:t>
      </w:r>
      <w:r w:rsidRPr="00515E69">
        <w:rPr>
          <w:sz w:val="16"/>
        </w:rPr>
        <w:t>initiatives.</w:t>
      </w:r>
    </w:p>
    <w:p w14:paraId="0561AA11" w14:textId="2E24054C" w:rsidR="003D335D" w:rsidRPr="003D335D" w:rsidRDefault="003D335D" w:rsidP="003D335D">
      <w:pPr>
        <w:rPr>
          <w:sz w:val="16"/>
        </w:rPr>
      </w:pPr>
      <w:r w:rsidRPr="00515E69">
        <w:rPr>
          <w:sz w:val="16"/>
        </w:rPr>
        <w:t xml:space="preserve">Given that not enough attention has been paid to this new type of threat on the agenda of security dialogue between nuclear powers, SIIS and CEIP launched a joint research project on cyber and nuclear stability in U.S.-China relations in 2017, focusing on exploring the possibility of </w:t>
      </w:r>
      <w:r w:rsidRPr="00515E69">
        <w:rPr>
          <w:sz w:val="16"/>
        </w:rPr>
        <w:lastRenderedPageBreak/>
        <w:t xml:space="preserve">building consensus and agreement among nuclear states. </w:t>
      </w:r>
      <w:r w:rsidRPr="00515E69">
        <w:rPr>
          <w:highlight w:val="yellow"/>
          <w:u w:val="single"/>
        </w:rPr>
        <w:t>It is hoped</w:t>
      </w:r>
      <w:r w:rsidRPr="00515E69">
        <w:rPr>
          <w:sz w:val="16"/>
          <w:highlight w:val="yellow"/>
        </w:rPr>
        <w:t xml:space="preserve"> </w:t>
      </w:r>
      <w:r w:rsidRPr="00515E69">
        <w:rPr>
          <w:sz w:val="16"/>
        </w:rPr>
        <w:t xml:space="preserve">that the cyber-nuclear nexus will awaken national policymakers to the urgency of maintaining cyber stability and that nuclear </w:t>
      </w:r>
      <w:r w:rsidRPr="00515E69">
        <w:rPr>
          <w:highlight w:val="yellow"/>
          <w:u w:val="single"/>
        </w:rPr>
        <w:t>states will</w:t>
      </w:r>
      <w:r w:rsidRPr="00515E69">
        <w:rPr>
          <w:sz w:val="16"/>
          <w:highlight w:val="yellow"/>
        </w:rPr>
        <w:t xml:space="preserve"> </w:t>
      </w:r>
      <w:r w:rsidRPr="00515E69">
        <w:rPr>
          <w:sz w:val="16"/>
        </w:rPr>
        <w:t xml:space="preserve">fully </w:t>
      </w:r>
      <w:r w:rsidRPr="00515E69">
        <w:rPr>
          <w:highlight w:val="yellow"/>
          <w:u w:val="single"/>
        </w:rPr>
        <w:t>recognize</w:t>
      </w:r>
      <w:r w:rsidRPr="00515E69">
        <w:rPr>
          <w:sz w:val="16"/>
          <w:highlight w:val="yellow"/>
        </w:rPr>
        <w:t xml:space="preserve"> </w:t>
      </w:r>
      <w:r w:rsidRPr="00515E69">
        <w:rPr>
          <w:sz w:val="16"/>
        </w:rPr>
        <w:t xml:space="preserve">the dangers of </w:t>
      </w:r>
      <w:proofErr w:type="spellStart"/>
      <w:r w:rsidRPr="00515E69">
        <w:rPr>
          <w:sz w:val="16"/>
        </w:rPr>
        <w:t>cyber attacks</w:t>
      </w:r>
      <w:proofErr w:type="spellEnd"/>
      <w:r w:rsidRPr="00515E69">
        <w:rPr>
          <w:sz w:val="16"/>
        </w:rPr>
        <w:t xml:space="preserve"> and </w:t>
      </w:r>
      <w:r w:rsidRPr="00515E69">
        <w:rPr>
          <w:u w:val="single"/>
        </w:rPr>
        <w:t xml:space="preserve">their respective </w:t>
      </w:r>
      <w:r w:rsidRPr="00515E69">
        <w:rPr>
          <w:highlight w:val="yellow"/>
          <w:u w:val="single"/>
        </w:rPr>
        <w:t>vulnerabilities</w:t>
      </w:r>
      <w:r w:rsidRPr="00515E69">
        <w:rPr>
          <w:sz w:val="16"/>
          <w:highlight w:val="yellow"/>
        </w:rPr>
        <w:t xml:space="preserve"> </w:t>
      </w:r>
      <w:r w:rsidRPr="00515E69">
        <w:rPr>
          <w:sz w:val="16"/>
        </w:rPr>
        <w:t xml:space="preserve">to such </w:t>
      </w:r>
      <w:proofErr w:type="gramStart"/>
      <w:r w:rsidRPr="00515E69">
        <w:rPr>
          <w:sz w:val="16"/>
        </w:rPr>
        <w:t xml:space="preserve">attacks, </w:t>
      </w:r>
      <w:r w:rsidRPr="00515E69">
        <w:rPr>
          <w:highlight w:val="yellow"/>
          <w:u w:val="single"/>
        </w:rPr>
        <w:t>and</w:t>
      </w:r>
      <w:proofErr w:type="gramEnd"/>
      <w:r w:rsidRPr="00515E69">
        <w:rPr>
          <w:highlight w:val="yellow"/>
          <w:u w:val="single"/>
        </w:rPr>
        <w:t xml:space="preserve"> thus</w:t>
      </w:r>
      <w:r w:rsidRPr="00515E69">
        <w:rPr>
          <w:sz w:val="16"/>
          <w:highlight w:val="yellow"/>
        </w:rPr>
        <w:t xml:space="preserve"> </w:t>
      </w:r>
      <w:r w:rsidRPr="00515E69">
        <w:rPr>
          <w:sz w:val="16"/>
        </w:rPr>
        <w:t xml:space="preserve">take steps to reduce nuclear instability accompanying advancing cyber technologies and </w:t>
      </w:r>
      <w:r w:rsidRPr="00515E69">
        <w:rPr>
          <w:highlight w:val="yellow"/>
          <w:u w:val="single"/>
        </w:rPr>
        <w:t xml:space="preserve">prevent </w:t>
      </w:r>
      <w:r w:rsidRPr="00515E69">
        <w:rPr>
          <w:b/>
          <w:iCs/>
          <w:highlight w:val="yellow"/>
          <w:u w:val="single"/>
          <w:bdr w:val="single" w:sz="12" w:space="0" w:color="auto"/>
        </w:rPr>
        <w:t>nuclear war</w:t>
      </w:r>
      <w:r w:rsidRPr="00515E69">
        <w:rPr>
          <w:sz w:val="16"/>
        </w:rPr>
        <w:t>.</w:t>
      </w:r>
    </w:p>
    <w:p w14:paraId="4FD4387A" w14:textId="14CB3E54" w:rsidR="003D335D" w:rsidRDefault="003D335D" w:rsidP="003D335D">
      <w:pPr>
        <w:pStyle w:val="Heading1"/>
      </w:pPr>
      <w:r>
        <w:lastRenderedPageBreak/>
        <w:t>2NC</w:t>
      </w:r>
    </w:p>
    <w:p w14:paraId="589A5D89" w14:textId="69D7FB9F" w:rsidR="003D335D" w:rsidRDefault="003D335D" w:rsidP="003D335D">
      <w:pPr>
        <w:pStyle w:val="Heading2"/>
      </w:pPr>
      <w:r>
        <w:lastRenderedPageBreak/>
        <w:t>Off</w:t>
      </w:r>
    </w:p>
    <w:p w14:paraId="42C78F67" w14:textId="70551B59" w:rsidR="003D335D" w:rsidRDefault="003D335D" w:rsidP="003D335D">
      <w:pPr>
        <w:pStyle w:val="Heading3"/>
      </w:pPr>
      <w:r>
        <w:lastRenderedPageBreak/>
        <w:t>Off</w:t>
      </w:r>
    </w:p>
    <w:p w14:paraId="0724025F" w14:textId="49541542" w:rsidR="003D335D" w:rsidRDefault="003D335D" w:rsidP="003D335D">
      <w:r>
        <w:t>Shutdown DA</w:t>
      </w:r>
    </w:p>
    <w:p w14:paraId="3DBFA0D5" w14:textId="77777777" w:rsidR="003D335D" w:rsidRDefault="003D335D" w:rsidP="003D335D">
      <w:pPr>
        <w:pStyle w:val="Heading4"/>
      </w:pPr>
      <w:r>
        <w:t>Republican support for unions is in decline</w:t>
      </w:r>
    </w:p>
    <w:p w14:paraId="7B89D57B" w14:textId="77777777" w:rsidR="003D335D" w:rsidRDefault="003D335D" w:rsidP="003D335D">
      <w:r w:rsidRPr="007B4426">
        <w:rPr>
          <w:rStyle w:val="Style13ptBold"/>
        </w:rPr>
        <w:t>Peck 8/28</w:t>
      </w:r>
      <w:r>
        <w:t xml:space="preserve"> - </w:t>
      </w:r>
      <w:r w:rsidRPr="007B4426">
        <w:t>Emily Peck is a markets correspondent at Axios. She co-authors Axios Markets, a daily newsletter covering the latest markets trends and economic insights.</w:t>
      </w:r>
    </w:p>
    <w:p w14:paraId="71CFC22C" w14:textId="77777777" w:rsidR="003D335D" w:rsidRPr="007B4426" w:rsidRDefault="003D335D" w:rsidP="003D335D">
      <w:r w:rsidRPr="007B4426">
        <w:t>(Emily Peck, "</w:t>
      </w:r>
      <w:r w:rsidRPr="007B4426">
        <w:rPr>
          <w:rStyle w:val="Emphasis"/>
          <w:highlight w:val="yellow"/>
        </w:rPr>
        <w:t>Republican support for unions plunged this year</w:t>
      </w:r>
      <w:r w:rsidRPr="007B4426">
        <w:t>," 8-27-2025, Axios, https://www.axios.com/2025/08/28/republican-unions-support-poll, accessed 9-4-2025)</w:t>
      </w:r>
    </w:p>
    <w:p w14:paraId="4A5900CE" w14:textId="77777777" w:rsidR="003D335D" w:rsidRDefault="003D335D" w:rsidP="003D335D"/>
    <w:p w14:paraId="5380AB30" w14:textId="77777777" w:rsidR="003D335D" w:rsidRPr="007B4426" w:rsidRDefault="003D335D" w:rsidP="003D335D">
      <w:pPr>
        <w:rPr>
          <w:sz w:val="16"/>
        </w:rPr>
      </w:pPr>
      <w:r w:rsidRPr="007B4426">
        <w:rPr>
          <w:sz w:val="16"/>
        </w:rPr>
        <w:t xml:space="preserve">Support for labor unions among Republicans declined this year, </w:t>
      </w:r>
      <w:r w:rsidRPr="007B4426">
        <w:rPr>
          <w:rStyle w:val="StyleUnderline"/>
          <w:highlight w:val="yellow"/>
        </w:rPr>
        <w:t>finds a Gallup survey</w:t>
      </w:r>
      <w:r w:rsidRPr="007B4426">
        <w:rPr>
          <w:rStyle w:val="StyleUnderline"/>
        </w:rPr>
        <w:t xml:space="preserve"> out</w:t>
      </w:r>
      <w:r w:rsidRPr="007B4426">
        <w:rPr>
          <w:sz w:val="16"/>
        </w:rPr>
        <w:t xml:space="preserve"> Thursday morning.</w:t>
      </w:r>
    </w:p>
    <w:p w14:paraId="0A342DCD" w14:textId="77777777" w:rsidR="003D335D" w:rsidRPr="007B4426" w:rsidRDefault="003D335D" w:rsidP="003D335D">
      <w:pPr>
        <w:rPr>
          <w:sz w:val="16"/>
        </w:rPr>
      </w:pPr>
      <w:r w:rsidRPr="007B4426">
        <w:rPr>
          <w:sz w:val="16"/>
        </w:rPr>
        <w:t xml:space="preserve">Why it matters: The party traditionally opposed organized labor, but </w:t>
      </w:r>
      <w:r w:rsidRPr="007B4426">
        <w:rPr>
          <w:rStyle w:val="StyleUnderline"/>
          <w:highlight w:val="yellow"/>
        </w:rPr>
        <w:t>in recent years had been moving</w:t>
      </w:r>
      <w:r w:rsidRPr="007B4426">
        <w:rPr>
          <w:sz w:val="16"/>
        </w:rPr>
        <w:t xml:space="preserve"> in a different direction — with the Trump campaign actively courting the union vote last year.</w:t>
      </w:r>
    </w:p>
    <w:p w14:paraId="0ECDD164" w14:textId="77777777" w:rsidR="003D335D" w:rsidRPr="007B4426" w:rsidRDefault="003D335D" w:rsidP="003D335D">
      <w:pPr>
        <w:rPr>
          <w:rStyle w:val="StyleUnderline"/>
        </w:rPr>
      </w:pPr>
      <w:r w:rsidRPr="007B4426">
        <w:rPr>
          <w:rStyle w:val="StyleUnderline"/>
          <w:highlight w:val="yellow"/>
        </w:rPr>
        <w:t>The</w:t>
      </w:r>
      <w:r w:rsidRPr="007B4426">
        <w:rPr>
          <w:rStyle w:val="StyleUnderline"/>
        </w:rPr>
        <w:t xml:space="preserve"> latest </w:t>
      </w:r>
      <w:r w:rsidRPr="007B4426">
        <w:rPr>
          <w:rStyle w:val="StyleUnderline"/>
          <w:highlight w:val="yellow"/>
        </w:rPr>
        <w:t xml:space="preserve">numbers </w:t>
      </w:r>
      <w:r w:rsidRPr="007B4426">
        <w:rPr>
          <w:rStyle w:val="Emphasis"/>
          <w:highlight w:val="yellow"/>
        </w:rPr>
        <w:t>mark a return to form</w:t>
      </w:r>
      <w:r w:rsidRPr="007B4426">
        <w:rPr>
          <w:rStyle w:val="StyleUnderline"/>
        </w:rPr>
        <w:t>.</w:t>
      </w:r>
    </w:p>
    <w:p w14:paraId="08E69A7C" w14:textId="77777777" w:rsidR="003D335D" w:rsidRPr="007B4426" w:rsidRDefault="003D335D" w:rsidP="003D335D">
      <w:pPr>
        <w:rPr>
          <w:sz w:val="16"/>
        </w:rPr>
      </w:pPr>
      <w:r w:rsidRPr="007B4426">
        <w:rPr>
          <w:sz w:val="16"/>
        </w:rPr>
        <w:t>By the numbers: </w:t>
      </w:r>
      <w:r w:rsidRPr="007B4426">
        <w:rPr>
          <w:rStyle w:val="Emphasis"/>
          <w:highlight w:val="yellow"/>
        </w:rPr>
        <w:t>41% of Republicans</w:t>
      </w:r>
      <w:r w:rsidRPr="007B4426">
        <w:rPr>
          <w:sz w:val="16"/>
          <w:highlight w:val="yellow"/>
        </w:rPr>
        <w:t xml:space="preserve"> </w:t>
      </w:r>
      <w:r w:rsidRPr="007B4426">
        <w:rPr>
          <w:rStyle w:val="StyleUnderline"/>
          <w:highlight w:val="yellow"/>
        </w:rPr>
        <w:t>said they approve of labor unions</w:t>
      </w:r>
      <w:r w:rsidRPr="007B4426">
        <w:rPr>
          <w:sz w:val="16"/>
        </w:rPr>
        <w:t xml:space="preserve">, </w:t>
      </w:r>
      <w:r w:rsidRPr="007B4426">
        <w:rPr>
          <w:rStyle w:val="StyleUnderline"/>
          <w:highlight w:val="yellow"/>
        </w:rPr>
        <w:t>down from 49% in 2025</w:t>
      </w:r>
      <w:r w:rsidRPr="007B4426">
        <w:rPr>
          <w:rStyle w:val="StyleUnderline"/>
        </w:rPr>
        <w:t xml:space="preserve"> </w:t>
      </w:r>
      <w:r w:rsidRPr="007B4426">
        <w:rPr>
          <w:rStyle w:val="StyleUnderline"/>
          <w:highlight w:val="yellow"/>
        </w:rPr>
        <w:t>and</w:t>
      </w:r>
      <w:r w:rsidRPr="007B4426">
        <w:rPr>
          <w:rStyle w:val="StyleUnderline"/>
        </w:rPr>
        <w:t xml:space="preserve"> off </w:t>
      </w:r>
      <w:r w:rsidRPr="007B4426">
        <w:rPr>
          <w:rStyle w:val="StyleUnderline"/>
          <w:highlight w:val="yellow"/>
        </w:rPr>
        <w:t>an</w:t>
      </w:r>
      <w:r w:rsidRPr="007B4426">
        <w:rPr>
          <w:rStyle w:val="StyleUnderline"/>
        </w:rPr>
        <w:t xml:space="preserve"> all-time </w:t>
      </w:r>
      <w:r w:rsidRPr="007B4426">
        <w:rPr>
          <w:rStyle w:val="StyleUnderline"/>
          <w:highlight w:val="yellow"/>
        </w:rPr>
        <w:t>high of 56%</w:t>
      </w:r>
      <w:r w:rsidRPr="007B4426">
        <w:rPr>
          <w:rStyle w:val="StyleUnderline"/>
        </w:rPr>
        <w:t xml:space="preserve"> in 2022</w:t>
      </w:r>
      <w:r w:rsidRPr="007B4426">
        <w:rPr>
          <w:sz w:val="16"/>
        </w:rPr>
        <w:t>, when American support for unions was peaking.</w:t>
      </w:r>
    </w:p>
    <w:p w14:paraId="11C14085" w14:textId="77777777" w:rsidR="003D335D" w:rsidRPr="007B4426" w:rsidRDefault="003D335D" w:rsidP="003D335D">
      <w:pPr>
        <w:rPr>
          <w:sz w:val="16"/>
        </w:rPr>
      </w:pPr>
      <w:r w:rsidRPr="007B4426">
        <w:rPr>
          <w:sz w:val="16"/>
        </w:rPr>
        <w:t>Unions got 90% approval from Democrats and 69% among independents.</w:t>
      </w:r>
    </w:p>
    <w:p w14:paraId="3DD4EE02" w14:textId="77777777" w:rsidR="003D335D" w:rsidRPr="007B4426" w:rsidRDefault="003D335D" w:rsidP="003D335D">
      <w:pPr>
        <w:rPr>
          <w:sz w:val="16"/>
        </w:rPr>
      </w:pPr>
      <w:r w:rsidRPr="007B4426">
        <w:rPr>
          <w:sz w:val="16"/>
        </w:rPr>
        <w:t>The big picture: </w:t>
      </w:r>
      <w:r w:rsidRPr="007B4426">
        <w:rPr>
          <w:rStyle w:val="StyleUnderline"/>
        </w:rPr>
        <w:t>Overall, approval</w:t>
      </w:r>
      <w:r w:rsidRPr="007B4426">
        <w:rPr>
          <w:sz w:val="16"/>
        </w:rPr>
        <w:t xml:space="preserve"> for unions among all Americans </w:t>
      </w:r>
      <w:r w:rsidRPr="007B4426">
        <w:rPr>
          <w:rStyle w:val="StyleUnderline"/>
        </w:rPr>
        <w:t>has been high since the pandemic</w:t>
      </w:r>
      <w:r w:rsidRPr="007B4426">
        <w:rPr>
          <w:sz w:val="16"/>
        </w:rPr>
        <w:t xml:space="preserve"> sparked a renewed empathy for </w:t>
      </w:r>
      <w:proofErr w:type="gramStart"/>
      <w:r w:rsidRPr="007B4426">
        <w:rPr>
          <w:sz w:val="16"/>
        </w:rPr>
        <w:t>workers, and</w:t>
      </w:r>
      <w:proofErr w:type="gramEnd"/>
      <w:r w:rsidRPr="007B4426">
        <w:rPr>
          <w:sz w:val="16"/>
        </w:rPr>
        <w:t xml:space="preserve"> drove a surge in organizing.</w:t>
      </w:r>
    </w:p>
    <w:p w14:paraId="2CBB8557" w14:textId="77777777" w:rsidR="003D335D" w:rsidRPr="007B4426" w:rsidRDefault="003D335D" w:rsidP="003D335D">
      <w:pPr>
        <w:rPr>
          <w:sz w:val="16"/>
        </w:rPr>
      </w:pPr>
      <w:r w:rsidRPr="007B4426">
        <w:rPr>
          <w:sz w:val="16"/>
        </w:rPr>
        <w:t>68% of U.S. adults said they approve of labor unions, essentially unchanged from last year's reading, and the fifth consecutive year that</w:t>
      </w:r>
      <w:r w:rsidRPr="007B4426">
        <w:rPr>
          <w:sz w:val="16"/>
        </w:rPr>
        <w:br/>
        <w:t>approval was in the 67% to 71% range — levels last reached in the early 1960s.</w:t>
      </w:r>
    </w:p>
    <w:p w14:paraId="30F72071" w14:textId="77777777" w:rsidR="003D335D" w:rsidRPr="007B4426" w:rsidRDefault="003D335D" w:rsidP="003D335D">
      <w:pPr>
        <w:rPr>
          <w:sz w:val="16"/>
        </w:rPr>
      </w:pPr>
      <w:r w:rsidRPr="007B4426">
        <w:rPr>
          <w:sz w:val="16"/>
        </w:rPr>
        <w:t>Between the lines: </w:t>
      </w:r>
      <w:r w:rsidRPr="007B4426">
        <w:rPr>
          <w:rStyle w:val="StyleUnderline"/>
          <w:highlight w:val="yellow"/>
        </w:rPr>
        <w:t xml:space="preserve">Republicans could just be </w:t>
      </w:r>
      <w:r w:rsidRPr="007B4426">
        <w:rPr>
          <w:rStyle w:val="Emphasis"/>
          <w:highlight w:val="yellow"/>
        </w:rPr>
        <w:t>following the president's lead</w:t>
      </w:r>
      <w:r w:rsidRPr="007B4426">
        <w:rPr>
          <w:sz w:val="16"/>
        </w:rPr>
        <w:t>, says Cathy Creighton, a labor advocate, who is director of Cornell University's School of Industrial and Labor Relations Buffalo Co-Lab.</w:t>
      </w:r>
    </w:p>
    <w:p w14:paraId="13A44D9E" w14:textId="77777777" w:rsidR="003D335D" w:rsidRPr="00097E78" w:rsidRDefault="003D335D" w:rsidP="003D335D">
      <w:pPr>
        <w:rPr>
          <w:sz w:val="16"/>
        </w:rPr>
      </w:pPr>
      <w:r w:rsidRPr="007B4426">
        <w:rPr>
          <w:sz w:val="16"/>
        </w:rPr>
        <w:t xml:space="preserve">Since regaining office, </w:t>
      </w:r>
      <w:r w:rsidRPr="007B4426">
        <w:rPr>
          <w:rStyle w:val="StyleUnderline"/>
          <w:highlight w:val="yellow"/>
        </w:rPr>
        <w:t>Trump</w:t>
      </w:r>
      <w:r w:rsidRPr="007B4426">
        <w:rPr>
          <w:rStyle w:val="StyleUnderline"/>
        </w:rPr>
        <w:t xml:space="preserve"> has put through a flurry of </w:t>
      </w:r>
      <w:r w:rsidRPr="007B4426">
        <w:rPr>
          <w:rStyle w:val="StyleUnderline"/>
          <w:highlight w:val="yellow"/>
        </w:rPr>
        <w:t>anti-labor measures</w:t>
      </w:r>
      <w:r w:rsidRPr="007B4426">
        <w:rPr>
          <w:sz w:val="16"/>
        </w:rPr>
        <w:t xml:space="preserve"> — </w:t>
      </w:r>
      <w:r w:rsidRPr="007B4426">
        <w:rPr>
          <w:rStyle w:val="StyleUnderline"/>
          <w:highlight w:val="yellow"/>
        </w:rPr>
        <w:t>including stripping federal workers of</w:t>
      </w:r>
      <w:r w:rsidRPr="007B4426">
        <w:rPr>
          <w:rStyle w:val="StyleUnderline"/>
        </w:rPr>
        <w:t xml:space="preserve"> their union</w:t>
      </w:r>
      <w:r w:rsidRPr="007B4426">
        <w:rPr>
          <w:sz w:val="16"/>
        </w:rPr>
        <w:t xml:space="preserve"> </w:t>
      </w:r>
      <w:r w:rsidRPr="007B4426">
        <w:rPr>
          <w:rStyle w:val="StyleUnderline"/>
          <w:highlight w:val="yellow"/>
        </w:rPr>
        <w:t>protections</w:t>
      </w:r>
      <w:r w:rsidRPr="007B4426">
        <w:rPr>
          <w:sz w:val="16"/>
        </w:rPr>
        <w:t>, kneecapping the National Labor Relations Board and backing a major merger over the objections of the Steelworkers union.</w:t>
      </w:r>
    </w:p>
    <w:p w14:paraId="27651A27" w14:textId="77777777" w:rsidR="003D335D" w:rsidRDefault="003D335D" w:rsidP="003D335D">
      <w:pPr>
        <w:pStyle w:val="Heading4"/>
      </w:pPr>
      <w:r>
        <w:t>Shutdown fights historically require massive amounts of PC</w:t>
      </w:r>
    </w:p>
    <w:p w14:paraId="6CA91565" w14:textId="77777777" w:rsidR="003D335D" w:rsidRPr="00536888" w:rsidRDefault="003D335D" w:rsidP="003D335D">
      <w:r w:rsidRPr="00536888">
        <w:rPr>
          <w:rStyle w:val="Style13ptBold"/>
        </w:rPr>
        <w:t>Brett 13</w:t>
      </w:r>
      <w:r w:rsidRPr="00536888">
        <w:t xml:space="preserve"> - Kevin Brett is a student at Temple University’s Beasley School of Law, where he was selected by a faculty committee for a highly competitive program in Washington, D.C., designed to study the intersection of law and public policy.</w:t>
      </w:r>
    </w:p>
    <w:p w14:paraId="2DA6AB9E" w14:textId="77777777" w:rsidR="003D335D" w:rsidRPr="00221583" w:rsidRDefault="003D335D" w:rsidP="003D335D">
      <w:r w:rsidRPr="00221583">
        <w:t xml:space="preserve">(Kevin Brett, "Government shutdown is a natural part of a grand old bargaining process," 10-8-2013, </w:t>
      </w:r>
      <w:r>
        <w:t>WHYY</w:t>
      </w:r>
      <w:r w:rsidRPr="00221583">
        <w:t>, https://whyy.org/articles/government-shutdown-is-a-natural-part-of-a-grand-old-bargaining-process/, accessed 9-4-2025)</w:t>
      </w:r>
    </w:p>
    <w:p w14:paraId="6E12A3D6" w14:textId="77777777" w:rsidR="003D335D" w:rsidRDefault="003D335D" w:rsidP="003D335D"/>
    <w:p w14:paraId="5C2447F8" w14:textId="77777777" w:rsidR="003D335D" w:rsidRPr="004F21E3" w:rsidRDefault="003D335D" w:rsidP="003D335D">
      <w:pPr>
        <w:rPr>
          <w:sz w:val="16"/>
        </w:rPr>
      </w:pPr>
      <w:r w:rsidRPr="004F21E3">
        <w:rPr>
          <w:sz w:val="16"/>
        </w:rPr>
        <w:t xml:space="preserve">The fact of the matter is that we do not live in a politically homogenous country. Even within each of the two parties, there are a variety of flavors. </w:t>
      </w:r>
      <w:r w:rsidRPr="004F21E3">
        <w:rPr>
          <w:rStyle w:val="StyleUnderline"/>
        </w:rPr>
        <w:t xml:space="preserve">We’ve reached the final stages </w:t>
      </w:r>
      <w:r w:rsidRPr="004F21E3">
        <w:rPr>
          <w:rStyle w:val="StyleUnderline"/>
          <w:highlight w:val="yellow"/>
        </w:rPr>
        <w:t>of a natural bargaining process</w:t>
      </w:r>
      <w:r w:rsidRPr="004F21E3">
        <w:rPr>
          <w:sz w:val="16"/>
        </w:rPr>
        <w:t xml:space="preserve"> framed by widely dissimilar interests. And while it’s unfortunate for government employees to be caught in this strategic crossfire, we should remember that </w:t>
      </w:r>
      <w:r w:rsidRPr="004F21E3">
        <w:rPr>
          <w:rStyle w:val="StyleUnderline"/>
        </w:rPr>
        <w:t>both parties also have the power to restore normalcy</w:t>
      </w:r>
      <w:r w:rsidRPr="004F21E3">
        <w:rPr>
          <w:sz w:val="16"/>
        </w:rPr>
        <w:t xml:space="preserve"> on a whim. The House Republicans could pass a “clean” continuing resolution. The Senate Democrats </w:t>
      </w:r>
      <w:r w:rsidRPr="004F21E3">
        <w:rPr>
          <w:sz w:val="16"/>
        </w:rPr>
        <w:lastRenderedPageBreak/>
        <w:t xml:space="preserve">could agree to pass the narrower funding proposals offered by the House Republicans. These facts indicate that </w:t>
      </w:r>
      <w:r w:rsidRPr="004F21E3">
        <w:rPr>
          <w:rStyle w:val="StyleUnderline"/>
          <w:highlight w:val="yellow"/>
        </w:rPr>
        <w:t>neither side is</w:t>
      </w:r>
      <w:r w:rsidRPr="004F21E3">
        <w:rPr>
          <w:rStyle w:val="StyleUnderline"/>
        </w:rPr>
        <w:t xml:space="preserve"> </w:t>
      </w:r>
      <w:proofErr w:type="gramStart"/>
      <w:r w:rsidRPr="004F21E3">
        <w:rPr>
          <w:rStyle w:val="StyleUnderline"/>
        </w:rPr>
        <w:t>actually too</w:t>
      </w:r>
      <w:proofErr w:type="gramEnd"/>
      <w:r w:rsidRPr="004F21E3">
        <w:rPr>
          <w:rStyle w:val="StyleUnderline"/>
        </w:rPr>
        <w:t xml:space="preserve"> </w:t>
      </w:r>
      <w:r w:rsidRPr="004F21E3">
        <w:rPr>
          <w:rStyle w:val="StyleUnderline"/>
          <w:highlight w:val="yellow"/>
        </w:rPr>
        <w:t>upset about the</w:t>
      </w:r>
      <w:r w:rsidRPr="004F21E3">
        <w:rPr>
          <w:rStyle w:val="StyleUnderline"/>
        </w:rPr>
        <w:t xml:space="preserve"> current government </w:t>
      </w:r>
      <w:r w:rsidRPr="004F21E3">
        <w:rPr>
          <w:rStyle w:val="Emphasis"/>
          <w:highlight w:val="yellow"/>
        </w:rPr>
        <w:t>shutdown</w:t>
      </w:r>
      <w:r w:rsidRPr="004F21E3">
        <w:rPr>
          <w:sz w:val="16"/>
        </w:rPr>
        <w:t xml:space="preserve">. Instead, </w:t>
      </w:r>
      <w:r w:rsidRPr="004F21E3">
        <w:rPr>
          <w:rStyle w:val="StyleUnderline"/>
        </w:rPr>
        <w:t xml:space="preserve">they both view </w:t>
      </w:r>
      <w:r w:rsidRPr="004F21E3">
        <w:rPr>
          <w:rStyle w:val="StyleUnderline"/>
          <w:highlight w:val="yellow"/>
        </w:rPr>
        <w:t xml:space="preserve">it as an opportunity to </w:t>
      </w:r>
      <w:r w:rsidRPr="004F21E3">
        <w:rPr>
          <w:rStyle w:val="StyleUnderline"/>
        </w:rPr>
        <w:t xml:space="preserve">continue trying to </w:t>
      </w:r>
      <w:r w:rsidRPr="004F21E3">
        <w:rPr>
          <w:rStyle w:val="Emphasis"/>
          <w:highlight w:val="yellow"/>
        </w:rPr>
        <w:t>out-bid the opposition using what’s left of their political capital from constituent support</w:t>
      </w:r>
      <w:r w:rsidRPr="004F21E3">
        <w:rPr>
          <w:sz w:val="16"/>
          <w:highlight w:val="yellow"/>
        </w:rPr>
        <w:t>.</w:t>
      </w:r>
    </w:p>
    <w:p w14:paraId="76E9DF44" w14:textId="77777777" w:rsidR="003D335D" w:rsidRPr="004F21E3" w:rsidRDefault="003D335D" w:rsidP="003D335D">
      <w:pPr>
        <w:rPr>
          <w:sz w:val="16"/>
        </w:rPr>
      </w:pPr>
      <w:r w:rsidRPr="004F21E3">
        <w:rPr>
          <w:sz w:val="16"/>
        </w:rPr>
        <w:t>The most important question now is, “</w:t>
      </w:r>
      <w:r w:rsidRPr="004F21E3">
        <w:rPr>
          <w:rStyle w:val="Emphasis"/>
          <w:highlight w:val="yellow"/>
        </w:rPr>
        <w:t>Whose political capital will dissipate first?”</w:t>
      </w:r>
      <w:r w:rsidRPr="004F21E3">
        <w:rPr>
          <w:sz w:val="16"/>
        </w:rPr>
        <w:t xml:space="preserve"> The answer: </w:t>
      </w:r>
      <w:r w:rsidRPr="004F21E3">
        <w:rPr>
          <w:rStyle w:val="StyleUnderline"/>
        </w:rPr>
        <w:t xml:space="preserve">It </w:t>
      </w:r>
      <w:r w:rsidRPr="004F21E3">
        <w:rPr>
          <w:rStyle w:val="StyleUnderline"/>
          <w:highlight w:val="yellow"/>
        </w:rPr>
        <w:t>depends on how the dominos fall</w:t>
      </w:r>
      <w:r w:rsidRPr="004F21E3">
        <w:rPr>
          <w:sz w:val="16"/>
        </w:rPr>
        <w:t xml:space="preserve">. Pennsylvania Republicans are already feeling the </w:t>
      </w:r>
      <w:proofErr w:type="gramStart"/>
      <w:r w:rsidRPr="004F21E3">
        <w:rPr>
          <w:sz w:val="16"/>
        </w:rPr>
        <w:t>pressure, and</w:t>
      </w:r>
      <w:proofErr w:type="gramEnd"/>
      <w:r w:rsidRPr="004F21E3">
        <w:rPr>
          <w:sz w:val="16"/>
        </w:rPr>
        <w:t xml:space="preserve"> have alluded to supporting a “clean” continuing resolution. However, the Republican Party at large may be willing to withstand the pressure of the shutdown to achieve certain results. Despite previously insisting on completely defunding “Obamacare,” the GOP could very likely settle for narrower concessions, many of which have already been proposed.</w:t>
      </w:r>
    </w:p>
    <w:p w14:paraId="05271C4F" w14:textId="77777777" w:rsidR="003D335D" w:rsidRPr="004F21E3" w:rsidRDefault="003D335D" w:rsidP="003D335D">
      <w:pPr>
        <w:rPr>
          <w:sz w:val="16"/>
        </w:rPr>
      </w:pPr>
      <w:r w:rsidRPr="004F21E3">
        <w:rPr>
          <w:sz w:val="16"/>
        </w:rPr>
        <w:t xml:space="preserve">If the Republicans can hold the line, various Democrats may succumb to pressure to entertain negotiations. It’s possible that both sides will eventually make concessions and meet somewhere in the middle. </w:t>
      </w:r>
      <w:r w:rsidRPr="004F21E3">
        <w:rPr>
          <w:rStyle w:val="StyleUnderline"/>
        </w:rPr>
        <w:t>Despite the irritatingly drawn-out theatrics</w:t>
      </w:r>
      <w:r w:rsidRPr="004F21E3">
        <w:rPr>
          <w:sz w:val="16"/>
        </w:rPr>
        <w:t xml:space="preserve">, </w:t>
      </w:r>
      <w:r w:rsidRPr="004F21E3">
        <w:rPr>
          <w:rStyle w:val="StyleUnderline"/>
          <w:highlight w:val="yellow"/>
        </w:rPr>
        <w:t>this</w:t>
      </w:r>
      <w:r w:rsidRPr="004F21E3">
        <w:rPr>
          <w:sz w:val="16"/>
        </w:rPr>
        <w:t xml:space="preserve"> aggressive and animated </w:t>
      </w:r>
      <w:r w:rsidRPr="004F21E3">
        <w:rPr>
          <w:rStyle w:val="StyleUnderline"/>
          <w:highlight w:val="yellow"/>
        </w:rPr>
        <w:t xml:space="preserve">bargaining procedure is the natural result of the </w:t>
      </w:r>
      <w:r w:rsidRPr="004F21E3">
        <w:rPr>
          <w:rStyle w:val="Emphasis"/>
          <w:highlight w:val="yellow"/>
        </w:rPr>
        <w:t>abundance of political capital on both sides</w:t>
      </w:r>
      <w:r w:rsidRPr="004F21E3">
        <w:rPr>
          <w:sz w:val="16"/>
        </w:rPr>
        <w:t xml:space="preserve"> of the aisle. In a sense, we the people have brought this on ourselves. We the melting pot, we the motley crew.</w:t>
      </w:r>
    </w:p>
    <w:p w14:paraId="4875A5B1" w14:textId="77777777" w:rsidR="003D335D" w:rsidRPr="004F21E3" w:rsidRDefault="003D335D" w:rsidP="003D335D"/>
    <w:p w14:paraId="64624A78" w14:textId="77777777" w:rsidR="003D335D" w:rsidRDefault="003D335D" w:rsidP="003D335D">
      <w:pPr>
        <w:pStyle w:val="Heading4"/>
      </w:pPr>
      <w:r>
        <w:t>Spending fights require PC – especially under Trump</w:t>
      </w:r>
    </w:p>
    <w:p w14:paraId="29CFCF43" w14:textId="77777777" w:rsidR="003D335D" w:rsidRDefault="003D335D" w:rsidP="003D335D">
      <w:proofErr w:type="gramStart"/>
      <w:r w:rsidRPr="004F21E3">
        <w:rPr>
          <w:rStyle w:val="Style13ptBold"/>
        </w:rPr>
        <w:t>Thorp  9</w:t>
      </w:r>
      <w:proofErr w:type="gramEnd"/>
      <w:r w:rsidRPr="004F21E3">
        <w:rPr>
          <w:rStyle w:val="Style13ptBold"/>
        </w:rPr>
        <w:t>/3</w:t>
      </w:r>
      <w:r>
        <w:t xml:space="preserve"> - </w:t>
      </w:r>
      <w:r w:rsidRPr="004F21E3">
        <w:t>Frank Thorp V is a producer and off-air reporter covering Congress for NBC News, managing coverage of the Senate.</w:t>
      </w:r>
    </w:p>
    <w:p w14:paraId="244F05DF" w14:textId="77777777" w:rsidR="003D335D" w:rsidRPr="004F21E3" w:rsidRDefault="003D335D" w:rsidP="003D335D">
      <w:r w:rsidRPr="004F21E3">
        <w:t>(Frank Thorp V, Sahil Kapur and Brennan Leach, "Some Republicans object to Trump's move to cancel spending, warning of a shutdown," 9-3-2025, NBC News, https://www.nbcnews.com/politics/congress/republicans-object-trumps-rescission-cancel-spending-warning-shutdown-rcna228758, accessed 9-4-2025)</w:t>
      </w:r>
    </w:p>
    <w:p w14:paraId="06A10F43" w14:textId="77777777" w:rsidR="003D335D" w:rsidRDefault="003D335D" w:rsidP="003D335D"/>
    <w:p w14:paraId="6BD3293F" w14:textId="77777777" w:rsidR="003D335D" w:rsidRPr="004F21E3" w:rsidRDefault="003D335D" w:rsidP="003D335D">
      <w:pPr>
        <w:rPr>
          <w:sz w:val="16"/>
        </w:rPr>
      </w:pPr>
      <w:r w:rsidRPr="004F21E3">
        <w:rPr>
          <w:sz w:val="16"/>
        </w:rPr>
        <w:t>“</w:t>
      </w:r>
      <w:r w:rsidRPr="004F21E3">
        <w:rPr>
          <w:rStyle w:val="StyleUnderline"/>
          <w:highlight w:val="yellow"/>
        </w:rPr>
        <w:t>That was done deliberately</w:t>
      </w:r>
      <w:r w:rsidRPr="004F21E3">
        <w:rPr>
          <w:rStyle w:val="StyleUnderline"/>
        </w:rPr>
        <w:t xml:space="preserve">, not just to cut spending, but </w:t>
      </w:r>
      <w:r w:rsidRPr="004F21E3">
        <w:rPr>
          <w:rStyle w:val="Emphasis"/>
          <w:highlight w:val="yellow"/>
        </w:rPr>
        <w:t>to signal that Trump wants a shutdown</w:t>
      </w:r>
      <w:r w:rsidRPr="004F21E3">
        <w:rPr>
          <w:sz w:val="16"/>
        </w:rPr>
        <w:t>,” he said. “</w:t>
      </w:r>
      <w:r w:rsidRPr="004F21E3">
        <w:rPr>
          <w:rStyle w:val="StyleUnderline"/>
        </w:rPr>
        <w:t>This is about whether Congress has any authority</w:t>
      </w:r>
      <w:r w:rsidRPr="004F21E3">
        <w:rPr>
          <w:sz w:val="16"/>
        </w:rPr>
        <w:t xml:space="preserve"> or not.”</w:t>
      </w:r>
    </w:p>
    <w:p w14:paraId="1EE240A9" w14:textId="77777777" w:rsidR="003D335D" w:rsidRPr="004F21E3" w:rsidRDefault="003D335D" w:rsidP="003D335D">
      <w:pPr>
        <w:rPr>
          <w:sz w:val="16"/>
        </w:rPr>
      </w:pPr>
      <w:r w:rsidRPr="004F21E3">
        <w:rPr>
          <w:rStyle w:val="StyleUnderline"/>
          <w:highlight w:val="yellow"/>
        </w:rPr>
        <w:t>The spending</w:t>
      </w:r>
      <w:r w:rsidRPr="004F21E3">
        <w:rPr>
          <w:rStyle w:val="Emphasis"/>
          <w:highlight w:val="yellow"/>
        </w:rPr>
        <w:t xml:space="preserve"> standoff could have political implications</w:t>
      </w:r>
      <w:r w:rsidRPr="004F21E3">
        <w:rPr>
          <w:sz w:val="16"/>
        </w:rPr>
        <w:t>, too, by pitting Trump against Collins, who sits in a seat in liberal-leaning Maine and has yet to officially announce whether she’s running for re-election in 2026.</w:t>
      </w:r>
    </w:p>
    <w:p w14:paraId="1EB2730E" w14:textId="3E4BE240" w:rsidR="003D335D" w:rsidRPr="003D335D" w:rsidRDefault="003D335D" w:rsidP="003D335D">
      <w:pPr>
        <w:rPr>
          <w:sz w:val="16"/>
        </w:rPr>
      </w:pPr>
      <w:r w:rsidRPr="004F21E3">
        <w:rPr>
          <w:sz w:val="16"/>
        </w:rPr>
        <w:t>“I’ve never thought it noble to pick a fight with Susan Collins for anything, because I never prepare myself well enough to win,” Cramer quipped. “</w:t>
      </w:r>
      <w:r w:rsidRPr="004F21E3">
        <w:rPr>
          <w:rStyle w:val="StyleUnderline"/>
        </w:rPr>
        <w:t xml:space="preserve">The </w:t>
      </w:r>
      <w:r w:rsidRPr="004F21E3">
        <w:rPr>
          <w:rStyle w:val="Emphasis"/>
          <w:highlight w:val="yellow"/>
        </w:rPr>
        <w:t>political capital expended</w:t>
      </w:r>
      <w:r w:rsidRPr="004F21E3">
        <w:rPr>
          <w:sz w:val="16"/>
        </w:rPr>
        <w:t xml:space="preserve"> on some causes, I think, </w:t>
      </w:r>
      <w:r w:rsidRPr="004F21E3">
        <w:rPr>
          <w:rStyle w:val="StyleUnderline"/>
          <w:highlight w:val="yellow"/>
        </w:rPr>
        <w:t>is not worth losing a fight over</w:t>
      </w:r>
      <w:r w:rsidRPr="004F21E3">
        <w:rPr>
          <w:sz w:val="16"/>
        </w:rPr>
        <w:t>.”</w:t>
      </w:r>
    </w:p>
    <w:p w14:paraId="58A87043" w14:textId="28D99402" w:rsidR="003D335D" w:rsidRDefault="003D335D" w:rsidP="003D335D">
      <w:pPr>
        <w:pStyle w:val="Heading1"/>
      </w:pPr>
      <w:r>
        <w:lastRenderedPageBreak/>
        <w:t>1NR</w:t>
      </w:r>
    </w:p>
    <w:p w14:paraId="04D73811" w14:textId="77AA3EF9" w:rsidR="003D335D" w:rsidRDefault="003D335D" w:rsidP="003D335D">
      <w:pPr>
        <w:pStyle w:val="Heading2"/>
      </w:pPr>
      <w:r>
        <w:lastRenderedPageBreak/>
        <w:t>Off</w:t>
      </w:r>
    </w:p>
    <w:p w14:paraId="570F0D8F" w14:textId="4BD7ECEB" w:rsidR="003D335D" w:rsidRDefault="003D335D" w:rsidP="003D335D">
      <w:pPr>
        <w:pStyle w:val="Heading3"/>
      </w:pPr>
      <w:r>
        <w:lastRenderedPageBreak/>
        <w:t>Off</w:t>
      </w:r>
    </w:p>
    <w:p w14:paraId="2742C8E3" w14:textId="6EB02AF9" w:rsidR="003D335D" w:rsidRDefault="003D335D" w:rsidP="003D335D">
      <w:r>
        <w:t>IFA CP</w:t>
      </w:r>
    </w:p>
    <w:p w14:paraId="00FB4418" w14:textId="77777777" w:rsidR="003D335D" w:rsidRPr="00170DEE" w:rsidRDefault="003D335D" w:rsidP="003D335D">
      <w:pPr>
        <w:pStyle w:val="Heading4"/>
        <w:rPr>
          <w:rFonts w:cs="Calibri"/>
          <w:color w:val="000000" w:themeColor="text1"/>
        </w:rPr>
      </w:pPr>
      <w:bookmarkStart w:id="1" w:name="_Hlk205553819"/>
      <w:r w:rsidRPr="00170DEE">
        <w:rPr>
          <w:rFonts w:cs="Calibri"/>
          <w:color w:val="000000" w:themeColor="text1"/>
        </w:rPr>
        <w:t xml:space="preserve">Collective bargaining rights are the employees’ right to </w:t>
      </w:r>
      <w:r w:rsidRPr="00170DEE">
        <w:rPr>
          <w:rFonts w:cs="Calibri"/>
          <w:color w:val="000000" w:themeColor="text1"/>
          <w:u w:val="single"/>
        </w:rPr>
        <w:t>collectively bargain</w:t>
      </w:r>
      <w:r>
        <w:rPr>
          <w:rFonts w:cs="Calibri"/>
          <w:color w:val="000000" w:themeColor="text1"/>
        </w:rPr>
        <w:t>.</w:t>
      </w:r>
    </w:p>
    <w:p w14:paraId="426FF69B" w14:textId="77777777" w:rsidR="003D335D" w:rsidRDefault="003D335D" w:rsidP="003D335D">
      <w:pPr>
        <w:rPr>
          <w:color w:val="000000" w:themeColor="text1"/>
        </w:rPr>
      </w:pPr>
      <w:r w:rsidRPr="00170DEE">
        <w:rPr>
          <w:rStyle w:val="Style13ptBold"/>
          <w:color w:val="000000" w:themeColor="text1"/>
        </w:rPr>
        <w:t>Hayes 15</w:t>
      </w:r>
      <w:r w:rsidRPr="00170DEE">
        <w:rPr>
          <w:color w:val="000000" w:themeColor="text1"/>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5C546064" w14:textId="77777777" w:rsidR="003D335D" w:rsidRPr="00170DEE" w:rsidRDefault="003D335D" w:rsidP="003D335D">
      <w:pPr>
        <w:rPr>
          <w:color w:val="000000" w:themeColor="text1"/>
        </w:rPr>
      </w:pPr>
    </w:p>
    <w:p w14:paraId="2C02B798" w14:textId="77777777" w:rsidR="003D335D" w:rsidRPr="00170DEE" w:rsidRDefault="003D335D" w:rsidP="003D335D">
      <w:pPr>
        <w:rPr>
          <w:color w:val="000000" w:themeColor="text1"/>
          <w:sz w:val="16"/>
        </w:rPr>
      </w:pPr>
      <w:r w:rsidRPr="00170DEE">
        <w:rPr>
          <w:rStyle w:val="StyleUnderline"/>
          <w:color w:val="000000" w:themeColor="text1"/>
        </w:rPr>
        <w:t xml:space="preserve">The </w:t>
      </w:r>
      <w:r w:rsidRPr="00170DEE">
        <w:rPr>
          <w:rStyle w:val="Emphasis"/>
          <w:color w:val="000000" w:themeColor="text1"/>
        </w:rPr>
        <w:t>key terms</w:t>
      </w:r>
      <w:r w:rsidRPr="00170DEE">
        <w:rPr>
          <w:rStyle w:val="StyleUnderline"/>
          <w:color w:val="000000" w:themeColor="text1"/>
        </w:rPr>
        <w:t xml:space="preserve"> in section 13(c)(2) are</w:t>
      </w:r>
      <w:r w:rsidRPr="00170DEE">
        <w:rPr>
          <w:color w:val="000000" w:themeColor="text1"/>
          <w:sz w:val="16"/>
        </w:rPr>
        <w:t xml:space="preserve"> "continuation" and </w:t>
      </w:r>
      <w:r w:rsidRPr="00170DEE">
        <w:rPr>
          <w:rStyle w:val="Emphasis"/>
          <w:color w:val="000000" w:themeColor="text1"/>
        </w:rPr>
        <w:t>"collective bargaining rights."</w:t>
      </w:r>
      <w:r w:rsidRPr="00170DEE">
        <w:rPr>
          <w:color w:val="000000" w:themeColor="text1"/>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170DEE">
        <w:rPr>
          <w:rStyle w:val="StyleUnderline"/>
          <w:color w:val="000000" w:themeColor="text1"/>
        </w:rPr>
        <w:t xml:space="preserve">The phrase </w:t>
      </w:r>
      <w:r w:rsidRPr="00E06F25">
        <w:rPr>
          <w:rStyle w:val="Emphasis"/>
          <w:color w:val="000000" w:themeColor="text1"/>
          <w:highlight w:val="yellow"/>
        </w:rPr>
        <w:t>"collective bargaining rights"</w:t>
      </w:r>
      <w:r w:rsidRPr="00E06F25">
        <w:rPr>
          <w:rStyle w:val="StyleUnderline"/>
          <w:color w:val="000000" w:themeColor="text1"/>
          <w:highlight w:val="yellow"/>
        </w:rPr>
        <w:t xml:space="preserve"> refers to </w:t>
      </w:r>
      <w:r w:rsidRPr="00E06F25">
        <w:rPr>
          <w:rStyle w:val="Emphasis"/>
          <w:color w:val="000000" w:themeColor="text1"/>
          <w:highlight w:val="yellow"/>
        </w:rPr>
        <w:t>employees' right</w:t>
      </w:r>
      <w:r w:rsidRPr="00E06F25">
        <w:rPr>
          <w:rStyle w:val="StyleUnderline"/>
          <w:color w:val="000000" w:themeColor="text1"/>
          <w:highlight w:val="yellow"/>
        </w:rPr>
        <w:t xml:space="preserve"> to designate </w:t>
      </w:r>
      <w:r w:rsidRPr="00E06F25">
        <w:rPr>
          <w:rStyle w:val="Emphasis"/>
          <w:color w:val="000000" w:themeColor="text1"/>
          <w:highlight w:val="yellow"/>
        </w:rPr>
        <w:t>a representative</w:t>
      </w:r>
      <w:r w:rsidRPr="00E06F25">
        <w:rPr>
          <w:rStyle w:val="StyleUnderline"/>
          <w:color w:val="000000" w:themeColor="text1"/>
          <w:highlight w:val="yellow"/>
        </w:rPr>
        <w:t xml:space="preserve"> and</w:t>
      </w:r>
      <w:r w:rsidRPr="00170DEE">
        <w:rPr>
          <w:rStyle w:val="StyleUnderline"/>
          <w:color w:val="000000" w:themeColor="text1"/>
        </w:rPr>
        <w:t xml:space="preserve"> </w:t>
      </w:r>
      <w:r w:rsidRPr="00170DEE">
        <w:rPr>
          <w:rStyle w:val="Emphasis"/>
          <w:color w:val="000000" w:themeColor="text1"/>
        </w:rPr>
        <w:t xml:space="preserve">to </w:t>
      </w:r>
      <w:r w:rsidRPr="00E06F25">
        <w:rPr>
          <w:rStyle w:val="Emphasis"/>
          <w:color w:val="000000" w:themeColor="text1"/>
          <w:highlight w:val="yellow"/>
        </w:rPr>
        <w:t>bargain</w:t>
      </w:r>
      <w:r w:rsidRPr="00E06F25">
        <w:rPr>
          <w:rStyle w:val="StyleUnderline"/>
          <w:color w:val="000000" w:themeColor="text1"/>
          <w:highlight w:val="yellow"/>
        </w:rPr>
        <w:t xml:space="preserve"> collectively </w:t>
      </w:r>
      <w:r w:rsidRPr="00E06F25">
        <w:rPr>
          <w:rStyle w:val="Emphasis"/>
          <w:color w:val="000000" w:themeColor="text1"/>
          <w:highlight w:val="yellow"/>
        </w:rPr>
        <w:t>through</w:t>
      </w:r>
      <w:r w:rsidRPr="00E06F25">
        <w:rPr>
          <w:rStyle w:val="StyleUnderline"/>
          <w:color w:val="000000" w:themeColor="text1"/>
          <w:highlight w:val="yellow"/>
        </w:rPr>
        <w:t xml:space="preserve"> that representative</w:t>
      </w:r>
      <w:r w:rsidRPr="00170DEE">
        <w:rPr>
          <w:rStyle w:val="StyleUnderline"/>
          <w:color w:val="000000" w:themeColor="text1"/>
        </w:rPr>
        <w:t xml:space="preserve"> with the employer </w:t>
      </w:r>
      <w:r w:rsidRPr="00E06F25">
        <w:rPr>
          <w:rStyle w:val="StyleUnderline"/>
          <w:color w:val="000000" w:themeColor="text1"/>
          <w:highlight w:val="yellow"/>
        </w:rPr>
        <w:t>with respect to</w:t>
      </w:r>
      <w:r w:rsidRPr="00170DEE">
        <w:rPr>
          <w:rStyle w:val="StyleUnderline"/>
          <w:color w:val="000000" w:themeColor="text1"/>
        </w:rPr>
        <w:t xml:space="preserve"> wages, hours, and other </w:t>
      </w:r>
      <w:r w:rsidRPr="00E06F25">
        <w:rPr>
          <w:rStyle w:val="Emphasis"/>
          <w:color w:val="000000" w:themeColor="text1"/>
          <w:highlight w:val="yellow"/>
        </w:rPr>
        <w:t>conditions of employment</w:t>
      </w:r>
      <w:r w:rsidRPr="00170DEE">
        <w:rPr>
          <w:rStyle w:val="StyleUnderline"/>
          <w:color w:val="000000" w:themeColor="text1"/>
        </w:rPr>
        <w:t>. See 29 U.S.C. § 158(d)</w:t>
      </w:r>
      <w:r w:rsidRPr="00170DEE">
        <w:rPr>
          <w:color w:val="000000" w:themeColor="text1"/>
          <w:sz w:val="16"/>
        </w:rPr>
        <w:t>; Allied Chemical and Alkali Workers of Am., Local Union No. 1 v. Pittsburgh Plate Glass Co., 404 U.S. 157, 164 (1971); cf. State of California v. Taylor, 353 U.S. 553, 560 (1957) (under Railway Labor Act, "(E)</w:t>
      </w:r>
      <w:proofErr w:type="spellStart"/>
      <w:r w:rsidRPr="00170DEE">
        <w:rPr>
          <w:color w:val="000000" w:themeColor="text1"/>
          <w:sz w:val="16"/>
        </w:rPr>
        <w:t>ffective</w:t>
      </w:r>
      <w:proofErr w:type="spellEnd"/>
      <w:r w:rsidRPr="00170DEE">
        <w:rPr>
          <w:color w:val="000000" w:themeColor="text1"/>
          <w:sz w:val="16"/>
        </w:rPr>
        <w:t xml:space="preserve"> collective bargaining has been generally </w:t>
      </w:r>
      <w:proofErr w:type="spellStart"/>
      <w:r w:rsidRPr="00170DEE">
        <w:rPr>
          <w:color w:val="000000" w:themeColor="text1"/>
          <w:sz w:val="16"/>
        </w:rPr>
        <w:t>con</w:t>
      </w:r>
      <w:r>
        <w:rPr>
          <w:color w:val="000000" w:themeColor="text1"/>
          <w:sz w:val="16"/>
        </w:rPr>
        <w:t>A</w:t>
      </w:r>
      <w:r w:rsidRPr="00170DEE">
        <w:rPr>
          <w:color w:val="000000" w:themeColor="text1"/>
          <w:sz w:val="16"/>
        </w:rPr>
        <w:t>ceded</w:t>
      </w:r>
      <w:proofErr w:type="spellEnd"/>
      <w:r w:rsidRPr="00170DEE">
        <w:rPr>
          <w:color w:val="000000" w:themeColor="text1"/>
          <w:sz w:val="16"/>
        </w:rPr>
        <w:t xml:space="preserve"> to include the right of the representatives of the unit to be consulted and </w:t>
      </w:r>
      <w:r w:rsidRPr="00170DEE">
        <w:rPr>
          <w:rStyle w:val="StyleUnderline"/>
          <w:color w:val="000000" w:themeColor="text1"/>
        </w:rPr>
        <w:t xml:space="preserve">to </w:t>
      </w:r>
      <w:r w:rsidRPr="00170DEE">
        <w:rPr>
          <w:rStyle w:val="Emphasis"/>
          <w:color w:val="000000" w:themeColor="text1"/>
        </w:rPr>
        <w:t>bargain about</w:t>
      </w:r>
      <w:r w:rsidRPr="00170DEE">
        <w:rPr>
          <w:rStyle w:val="StyleUnderline"/>
          <w:color w:val="000000" w:themeColor="text1"/>
        </w:rPr>
        <w:t xml:space="preserve"> the </w:t>
      </w:r>
      <w:r w:rsidRPr="00170DEE">
        <w:rPr>
          <w:rStyle w:val="Emphasis"/>
          <w:color w:val="000000" w:themeColor="text1"/>
        </w:rPr>
        <w:t>exceptional</w:t>
      </w:r>
      <w:r w:rsidRPr="00170DEE">
        <w:rPr>
          <w:rStyle w:val="StyleUnderline"/>
          <w:color w:val="000000" w:themeColor="text1"/>
        </w:rPr>
        <w:t xml:space="preserve"> as well as the </w:t>
      </w:r>
      <w:r w:rsidRPr="00170DEE">
        <w:rPr>
          <w:rStyle w:val="Emphasis"/>
          <w:color w:val="000000" w:themeColor="text1"/>
        </w:rPr>
        <w:t>routine rates</w:t>
      </w:r>
      <w:r w:rsidRPr="00170DEE">
        <w:rPr>
          <w:rStyle w:val="StyleUnderline"/>
          <w:color w:val="000000" w:themeColor="text1"/>
        </w:rPr>
        <w:t xml:space="preserve">, rules, and </w:t>
      </w:r>
      <w:r w:rsidRPr="00170DEE">
        <w:rPr>
          <w:rStyle w:val="Emphasis"/>
          <w:color w:val="000000" w:themeColor="text1"/>
        </w:rPr>
        <w:t>working conditions</w:t>
      </w:r>
      <w:r w:rsidRPr="00170DEE">
        <w:rPr>
          <w:rStyle w:val="StyleUnderline"/>
          <w:color w:val="000000" w:themeColor="text1"/>
        </w:rPr>
        <w:t xml:space="preserve">") . </w:t>
      </w:r>
      <w:r w:rsidRPr="00E06F25">
        <w:rPr>
          <w:rStyle w:val="Emphasis"/>
          <w:color w:val="000000" w:themeColor="text1"/>
          <w:highlight w:val="yellow"/>
        </w:rPr>
        <w:t>"Collective bargaining rights"</w:t>
      </w:r>
      <w:r w:rsidRPr="00E06F25">
        <w:rPr>
          <w:rStyle w:val="StyleUnderline"/>
          <w:color w:val="000000" w:themeColor="text1"/>
          <w:highlight w:val="yellow"/>
        </w:rPr>
        <w:t xml:space="preserve"> are</w:t>
      </w:r>
      <w:r w:rsidRPr="00170DEE">
        <w:rPr>
          <w:rStyle w:val="StyleUnderline"/>
          <w:color w:val="000000" w:themeColor="text1"/>
        </w:rPr>
        <w:t xml:space="preserve"> therefore </w:t>
      </w:r>
      <w:r w:rsidRPr="00E06F25">
        <w:rPr>
          <w:rStyle w:val="Emphasis"/>
          <w:color w:val="000000" w:themeColor="text1"/>
          <w:highlight w:val="yellow"/>
        </w:rPr>
        <w:t>not substantive terms</w:t>
      </w:r>
      <w:r w:rsidRPr="00E06F25">
        <w:rPr>
          <w:rStyle w:val="StyleUnderline"/>
          <w:color w:val="000000" w:themeColor="text1"/>
          <w:highlight w:val="yellow"/>
        </w:rPr>
        <w:t xml:space="preserve"> of</w:t>
      </w:r>
      <w:r w:rsidRPr="00170DEE">
        <w:rPr>
          <w:rStyle w:val="StyleUnderline"/>
          <w:color w:val="000000" w:themeColor="text1"/>
        </w:rPr>
        <w:t xml:space="preserve"> </w:t>
      </w:r>
      <w:r w:rsidRPr="00170DEE">
        <w:rPr>
          <w:rStyle w:val="Emphasis"/>
          <w:color w:val="000000" w:themeColor="text1"/>
        </w:rPr>
        <w:t xml:space="preserve">collective </w:t>
      </w:r>
      <w:r w:rsidRPr="00E06F25">
        <w:rPr>
          <w:rStyle w:val="Emphasis"/>
          <w:color w:val="000000" w:themeColor="text1"/>
          <w:highlight w:val="yellow"/>
        </w:rPr>
        <w:t>bargaining agreements</w:t>
      </w:r>
      <w:r w:rsidRPr="00E06F25">
        <w:rPr>
          <w:rStyle w:val="StyleUnderline"/>
          <w:color w:val="000000" w:themeColor="text1"/>
          <w:highlight w:val="yellow"/>
        </w:rPr>
        <w:t xml:space="preserve">. Instead, the phrase refers </w:t>
      </w:r>
      <w:r w:rsidRPr="00E06F25">
        <w:rPr>
          <w:rStyle w:val="Emphasis"/>
          <w:color w:val="000000" w:themeColor="text1"/>
          <w:highlight w:val="yellow"/>
        </w:rPr>
        <w:t>to a process</w:t>
      </w:r>
      <w:r w:rsidRPr="00170DEE">
        <w:rPr>
          <w:rStyle w:val="StyleUnderline"/>
          <w:color w:val="000000" w:themeColor="text1"/>
        </w:rPr>
        <w:t xml:space="preserve"> that was </w:t>
      </w:r>
      <w:r w:rsidRPr="00170DEE">
        <w:rPr>
          <w:rStyle w:val="Emphasis"/>
          <w:color w:val="000000" w:themeColor="text1"/>
        </w:rPr>
        <w:t xml:space="preserve">universally </w:t>
      </w:r>
      <w:r w:rsidRPr="00E06F25">
        <w:rPr>
          <w:rStyle w:val="Emphasis"/>
          <w:color w:val="000000" w:themeColor="text1"/>
          <w:highlight w:val="yellow"/>
        </w:rPr>
        <w:t>understood</w:t>
      </w:r>
      <w:r w:rsidRPr="00170DEE">
        <w:rPr>
          <w:color w:val="000000" w:themeColor="text1"/>
          <w:sz w:val="16"/>
        </w:rPr>
        <w:t xml:space="preserve"> in 1964, and now, </w:t>
      </w:r>
      <w:r w:rsidRPr="00170DEE">
        <w:rPr>
          <w:rStyle w:val="StyleUnderline"/>
          <w:color w:val="000000" w:themeColor="text1"/>
        </w:rPr>
        <w:t>"</w:t>
      </w:r>
      <w:r w:rsidRPr="00E06F25">
        <w:rPr>
          <w:rStyle w:val="Emphasis"/>
          <w:color w:val="000000" w:themeColor="text1"/>
          <w:highlight w:val="yellow"/>
        </w:rPr>
        <w:t>to require</w:t>
      </w:r>
      <w:r w:rsidRPr="00170DEE">
        <w:rPr>
          <w:rStyle w:val="StyleUnderline"/>
          <w:color w:val="000000" w:themeColor="text1"/>
        </w:rPr>
        <w:t xml:space="preserve">, at a minimum, good faith </w:t>
      </w:r>
      <w:r w:rsidRPr="00E06F25">
        <w:rPr>
          <w:rStyle w:val="Emphasis"/>
          <w:color w:val="000000" w:themeColor="text1"/>
          <w:highlight w:val="yellow"/>
        </w:rPr>
        <w:t>negotiations</w:t>
      </w:r>
      <w:r w:rsidRPr="00E06F25">
        <w:rPr>
          <w:rStyle w:val="StyleUnderline"/>
          <w:color w:val="000000" w:themeColor="text1"/>
          <w:highlight w:val="yellow"/>
        </w:rPr>
        <w:t>, to</w:t>
      </w:r>
      <w:r w:rsidRPr="00170DEE">
        <w:rPr>
          <w:rStyle w:val="StyleUnderline"/>
          <w:color w:val="000000" w:themeColor="text1"/>
        </w:rPr>
        <w:t xml:space="preserve"> a point of </w:t>
      </w:r>
      <w:r w:rsidRPr="00E06F25">
        <w:rPr>
          <w:rStyle w:val="StyleUnderline"/>
          <w:color w:val="000000" w:themeColor="text1"/>
          <w:highlight w:val="yellow"/>
        </w:rPr>
        <w:t>impasse,</w:t>
      </w:r>
      <w:r w:rsidRPr="00170DEE">
        <w:rPr>
          <w:rStyle w:val="StyleUnderline"/>
          <w:color w:val="000000" w:themeColor="text1"/>
        </w:rPr>
        <w:t xml:space="preserve"> if necessary, </w:t>
      </w:r>
      <w:r w:rsidRPr="00E06F25">
        <w:rPr>
          <w:rStyle w:val="Emphasis"/>
          <w:color w:val="000000" w:themeColor="text1"/>
          <w:highlight w:val="yellow"/>
        </w:rPr>
        <w:t>over wages</w:t>
      </w:r>
      <w:r w:rsidRPr="00E06F25">
        <w:rPr>
          <w:rStyle w:val="StyleUnderline"/>
          <w:color w:val="000000" w:themeColor="text1"/>
          <w:highlight w:val="yellow"/>
        </w:rPr>
        <w:t xml:space="preserve">, </w:t>
      </w:r>
      <w:r w:rsidRPr="00E06F25">
        <w:rPr>
          <w:rStyle w:val="Emphasis"/>
          <w:color w:val="000000" w:themeColor="text1"/>
          <w:highlight w:val="yellow"/>
        </w:rPr>
        <w:t>hours</w:t>
      </w:r>
      <w:r w:rsidRPr="00E06F25">
        <w:rPr>
          <w:rStyle w:val="StyleUnderline"/>
          <w:color w:val="000000" w:themeColor="text1"/>
          <w:highlight w:val="yellow"/>
        </w:rPr>
        <w:t xml:space="preserve"> and</w:t>
      </w:r>
      <w:r w:rsidRPr="00170DEE">
        <w:rPr>
          <w:rStyle w:val="StyleUnderline"/>
          <w:color w:val="000000" w:themeColor="text1"/>
        </w:rPr>
        <w:t xml:space="preserve"> </w:t>
      </w:r>
      <w:r w:rsidRPr="00170DEE">
        <w:rPr>
          <w:rStyle w:val="Emphasis"/>
          <w:color w:val="000000" w:themeColor="text1"/>
        </w:rPr>
        <w:t xml:space="preserve">other </w:t>
      </w:r>
      <w:r w:rsidRPr="00E06F25">
        <w:rPr>
          <w:rStyle w:val="Emphasis"/>
          <w:color w:val="000000" w:themeColor="text1"/>
          <w:highlight w:val="yellow"/>
        </w:rPr>
        <w:t>terms</w:t>
      </w:r>
      <w:r w:rsidRPr="00170DEE">
        <w:rPr>
          <w:rStyle w:val="Emphasis"/>
          <w:color w:val="000000" w:themeColor="text1"/>
        </w:rPr>
        <w:t xml:space="preserve"> and conditions</w:t>
      </w:r>
      <w:r w:rsidRPr="00170DEE">
        <w:rPr>
          <w:rStyle w:val="StyleUnderline"/>
          <w:color w:val="000000" w:themeColor="text1"/>
        </w:rPr>
        <w:t xml:space="preserve"> of employment." </w:t>
      </w:r>
      <w:r w:rsidRPr="00170DEE">
        <w:rPr>
          <w:rStyle w:val="Emphasis"/>
          <w:color w:val="000000" w:themeColor="text1"/>
        </w:rPr>
        <w:t>Donovan</w:t>
      </w:r>
      <w:r w:rsidRPr="00170DEE">
        <w:rPr>
          <w:rStyle w:val="StyleUnderline"/>
          <w:color w:val="000000" w:themeColor="text1"/>
        </w:rPr>
        <w:t>, 767 F.2d at 159.</w:t>
      </w:r>
    </w:p>
    <w:bookmarkEnd w:id="1"/>
    <w:p w14:paraId="7F49FED5" w14:textId="77777777" w:rsidR="003D335D" w:rsidRDefault="003D335D" w:rsidP="003D335D"/>
    <w:p w14:paraId="54C22F8F" w14:textId="77777777" w:rsidR="003D335D" w:rsidRPr="00705C76" w:rsidRDefault="003D335D" w:rsidP="003D335D">
      <w:pPr>
        <w:pStyle w:val="Heading4"/>
      </w:pPr>
      <w:r>
        <w:t xml:space="preserve">The result of collective bargaining procedures is a </w:t>
      </w:r>
      <w:r w:rsidRPr="00D00BB8">
        <w:rPr>
          <w:u w:val="single"/>
        </w:rPr>
        <w:t>collective agreement</w:t>
      </w:r>
      <w:r>
        <w:t xml:space="preserve">. </w:t>
      </w:r>
    </w:p>
    <w:p w14:paraId="38A7564B" w14:textId="77777777" w:rsidR="003D335D" w:rsidRPr="00705C76" w:rsidRDefault="003D335D" w:rsidP="003D335D">
      <w:pPr>
        <w:rPr>
          <w:rStyle w:val="Style13ptBold"/>
        </w:rPr>
      </w:pPr>
      <w:r w:rsidRPr="00705C76">
        <w:rPr>
          <w:rStyle w:val="Style13ptBold"/>
        </w:rPr>
        <w:t xml:space="preserve">LII No Date – </w:t>
      </w:r>
      <w:r w:rsidRPr="00705C76">
        <w:t>LII’s work, through Cornell Law School, brings legal domain expertise together </w:t>
      </w:r>
      <w:proofErr w:type="gramStart"/>
      <w:r w:rsidRPr="00705C76">
        <w:t>and also</w:t>
      </w:r>
      <w:proofErr w:type="gramEnd"/>
      <w:r w:rsidRPr="00705C76">
        <w:t xml:space="preserve"> create original content meant to explain and clarify the law, like Wex, our Supreme Court Bulletin Previews, and the case summaries in our Gender Justice Collection.</w:t>
      </w:r>
    </w:p>
    <w:p w14:paraId="06A650D1" w14:textId="77777777" w:rsidR="003D335D" w:rsidRPr="00705C76" w:rsidRDefault="003D335D" w:rsidP="003D335D">
      <w:r w:rsidRPr="00705C76">
        <w:t xml:space="preserve">(Legal Information Institute, “collective bargaining,” No Date, Cornell Law School, </w:t>
      </w:r>
      <w:r w:rsidRPr="00D46768">
        <w:t>https://www.law.cornell.edu/wex/collective_bargaining</w:t>
      </w:r>
      <w:r w:rsidRPr="00705C76">
        <w:t>, accessed 07/20/2025)</w:t>
      </w:r>
    </w:p>
    <w:p w14:paraId="35772609" w14:textId="77777777" w:rsidR="003D335D" w:rsidRPr="00705C76" w:rsidRDefault="003D335D" w:rsidP="003D335D"/>
    <w:p w14:paraId="36FB0561" w14:textId="77777777" w:rsidR="003D335D" w:rsidRPr="00D00BB8" w:rsidRDefault="003D335D" w:rsidP="003D335D">
      <w:pPr>
        <w:rPr>
          <w:sz w:val="14"/>
        </w:rPr>
      </w:pPr>
      <w:r w:rsidRPr="00E06F25">
        <w:rPr>
          <w:rStyle w:val="StyleUnderline"/>
          <w:highlight w:val="yellow"/>
        </w:rPr>
        <w:t>Collective bargaining is</w:t>
      </w:r>
      <w:r w:rsidRPr="00D00BB8">
        <w:rPr>
          <w:sz w:val="14"/>
        </w:rPr>
        <w:t xml:space="preserve"> the</w:t>
      </w:r>
      <w:r w:rsidRPr="00E06F25">
        <w:rPr>
          <w:rStyle w:val="StyleUnderline"/>
          <w:highlight w:val="yellow"/>
        </w:rPr>
        <w:t> </w:t>
      </w:r>
      <w:r w:rsidRPr="00E06F25">
        <w:rPr>
          <w:rStyle w:val="Emphasis"/>
          <w:highlight w:val="yellow"/>
        </w:rPr>
        <w:t>negotiation process</w:t>
      </w:r>
      <w:r w:rsidRPr="00705C76">
        <w:rPr>
          <w:rStyle w:val="StyleUnderline"/>
        </w:rPr>
        <w:t xml:space="preserve"> </w:t>
      </w:r>
      <w:r w:rsidRPr="00E06F25">
        <w:rPr>
          <w:rStyle w:val="StyleUnderline"/>
          <w:highlight w:val="yellow"/>
        </w:rPr>
        <w:t>between an employer and a union</w:t>
      </w:r>
      <w:r w:rsidRPr="00D00BB8">
        <w:rPr>
          <w:sz w:val="14"/>
        </w:rPr>
        <w:t xml:space="preserve"> comprised of workers </w:t>
      </w:r>
      <w:r w:rsidRPr="00E06F25">
        <w:rPr>
          <w:rStyle w:val="Emphasis"/>
          <w:highlight w:val="yellow"/>
        </w:rPr>
        <w:t>to create an agreement</w:t>
      </w:r>
      <w:r w:rsidRPr="00D00BB8">
        <w:rPr>
          <w:sz w:val="14"/>
        </w:rPr>
        <w:t> that will govern the terms and conditions of the workers' employment.</w:t>
      </w:r>
    </w:p>
    <w:p w14:paraId="3E4BABA0" w14:textId="22080E28" w:rsidR="003D335D" w:rsidRPr="003D335D" w:rsidRDefault="003D335D" w:rsidP="003D335D">
      <w:pPr>
        <w:rPr>
          <w:b/>
          <w:iCs/>
          <w:u w:val="single"/>
        </w:rPr>
      </w:pPr>
      <w:r w:rsidRPr="00D00BB8">
        <w:rPr>
          <w:sz w:val="14"/>
        </w:rPr>
        <w:t xml:space="preserve">The </w:t>
      </w:r>
      <w:r w:rsidRPr="00E06F25">
        <w:rPr>
          <w:rStyle w:val="StyleUnderline"/>
          <w:highlight w:val="yellow"/>
        </w:rPr>
        <w:t>result of collective bargaining procedures</w:t>
      </w:r>
      <w:r w:rsidRPr="00D00BB8">
        <w:rPr>
          <w:sz w:val="14"/>
        </w:rPr>
        <w:t xml:space="preserve"> is </w:t>
      </w:r>
      <w:r w:rsidRPr="00E06F25">
        <w:rPr>
          <w:rStyle w:val="StyleUnderline"/>
          <w:highlight w:val="yellow"/>
        </w:rPr>
        <w:t>a collective agreement</w:t>
      </w:r>
      <w:r w:rsidRPr="00D00BB8">
        <w:rPr>
          <w:sz w:val="10"/>
        </w:rPr>
        <w:t>.  Collective bargaining is governed by federal and state statutory laws, administrative agency regulations, and judicial decisions. </w:t>
      </w:r>
    </w:p>
    <w:p w14:paraId="048AAA39" w14:textId="77777777" w:rsidR="003D335D" w:rsidRDefault="003D335D" w:rsidP="003D335D">
      <w:pPr>
        <w:pStyle w:val="Heading4"/>
      </w:pPr>
      <w:r>
        <w:t xml:space="preserve">That solves – injunctions are </w:t>
      </w:r>
      <w:r w:rsidRPr="00C24473">
        <w:rPr>
          <w:u w:val="single"/>
        </w:rPr>
        <w:t>incredibly effective</w:t>
      </w:r>
      <w:r>
        <w:t xml:space="preserve"> </w:t>
      </w:r>
    </w:p>
    <w:p w14:paraId="56B0FE89" w14:textId="77777777" w:rsidR="003D335D" w:rsidRPr="00C24473" w:rsidRDefault="003D335D" w:rsidP="003D335D">
      <w:pPr>
        <w:rPr>
          <w:rStyle w:val="Style13ptBold"/>
        </w:rPr>
      </w:pPr>
      <w:r w:rsidRPr="00C24473">
        <w:rPr>
          <w:rStyle w:val="Style13ptBold"/>
        </w:rPr>
        <w:t xml:space="preserve">Bradshaw, 24 </w:t>
      </w:r>
    </w:p>
    <w:p w14:paraId="5F219F97" w14:textId="77777777" w:rsidR="003D335D" w:rsidRDefault="003D335D" w:rsidP="003D335D">
      <w:r>
        <w:lastRenderedPageBreak/>
        <w:t>[Mark D. Bradshaw – litigator in the C</w:t>
      </w:r>
      <w:r w:rsidRPr="00C24473">
        <w:t>ommonwealth of Pennsylvania</w:t>
      </w:r>
      <w:r>
        <w:t>. “</w:t>
      </w:r>
      <w:r w:rsidRPr="00C24473">
        <w:t>INJUNCTIONS – A Practical Guide to One of the Law’s Most Powerful Tools</w:t>
      </w:r>
      <w:r>
        <w:t xml:space="preserve">,” Stevens and Lee, 11-11-2024, </w:t>
      </w:r>
      <w:hyperlink r:id="rId35" w:history="1">
        <w:r w:rsidRPr="00F82B34">
          <w:rPr>
            <w:rStyle w:val="Hyperlink"/>
          </w:rPr>
          <w:t>https://www.stevenslee.com/appellate/injunctions-a-practical-guide-to-one-of-the-laws-most-powerful-tools/</w:t>
        </w:r>
      </w:hyperlink>
      <w:r>
        <w:t xml:space="preserve">, accessed 9-24-2025] </w:t>
      </w:r>
    </w:p>
    <w:p w14:paraId="27F44B2F" w14:textId="77777777" w:rsidR="003D335D" w:rsidRDefault="003D335D" w:rsidP="003D335D"/>
    <w:p w14:paraId="61F5100E" w14:textId="77777777" w:rsidR="003D335D" w:rsidRPr="00032840" w:rsidRDefault="003D335D" w:rsidP="003D335D">
      <w:pPr>
        <w:rPr>
          <w:sz w:val="14"/>
        </w:rPr>
      </w:pPr>
      <w:r w:rsidRPr="00032840">
        <w:rPr>
          <w:sz w:val="14"/>
        </w:rPr>
        <w:t>Very few people fully appreciate the</w:t>
      </w:r>
      <w:r w:rsidRPr="00032840">
        <w:rPr>
          <w:rStyle w:val="Emphasis"/>
        </w:rPr>
        <w:t xml:space="preserve"> </w:t>
      </w:r>
      <w:r w:rsidRPr="00032840">
        <w:rPr>
          <w:rStyle w:val="Emphasis"/>
          <w:highlight w:val="yellow"/>
        </w:rPr>
        <w:t>powerful</w:t>
      </w:r>
      <w:r w:rsidRPr="00032840">
        <w:rPr>
          <w:rStyle w:val="StyleUnderline"/>
          <w:highlight w:val="yellow"/>
        </w:rPr>
        <w:t xml:space="preserve"> </w:t>
      </w:r>
      <w:r w:rsidRPr="00032840">
        <w:rPr>
          <w:rStyle w:val="StyleUnderline"/>
        </w:rPr>
        <w:t xml:space="preserve">and flexible </w:t>
      </w:r>
      <w:r w:rsidRPr="00032840">
        <w:rPr>
          <w:rStyle w:val="StyleUnderline"/>
          <w:highlight w:val="yellow"/>
        </w:rPr>
        <w:t>remedy offered by an injunction</w:t>
      </w:r>
      <w:r w:rsidRPr="00032840">
        <w:rPr>
          <w:sz w:val="14"/>
        </w:rPr>
        <w:t xml:space="preserve">. </w:t>
      </w:r>
      <w:r w:rsidRPr="00032840">
        <w:rPr>
          <w:rStyle w:val="StyleUnderline"/>
          <w:highlight w:val="yellow"/>
        </w:rPr>
        <w:t xml:space="preserve">Injunctions are </w:t>
      </w:r>
      <w:r w:rsidRPr="00032840">
        <w:rPr>
          <w:rStyle w:val="Emphasis"/>
          <w:highlight w:val="yellow"/>
        </w:rPr>
        <w:t>extraordinary</w:t>
      </w:r>
      <w:r w:rsidRPr="00032840">
        <w:rPr>
          <w:rStyle w:val="Emphasis"/>
        </w:rPr>
        <w:t>,</w:t>
      </w:r>
      <w:r w:rsidRPr="00032840">
        <w:rPr>
          <w:sz w:val="14"/>
        </w:rPr>
        <w:t xml:space="preserve"> both in terms of their </w:t>
      </w:r>
      <w:r w:rsidRPr="00032840">
        <w:rPr>
          <w:rStyle w:val="Emphasis"/>
          <w:highlight w:val="yellow"/>
        </w:rPr>
        <w:t>timing</w:t>
      </w:r>
      <w:r w:rsidRPr="00032840">
        <w:rPr>
          <w:rStyle w:val="StyleUnderline"/>
          <w:highlight w:val="yellow"/>
        </w:rPr>
        <w:t xml:space="preserve"> and</w:t>
      </w:r>
      <w:r w:rsidRPr="00032840">
        <w:rPr>
          <w:sz w:val="14"/>
        </w:rPr>
        <w:t xml:space="preserve"> their </w:t>
      </w:r>
      <w:r w:rsidRPr="00032840">
        <w:rPr>
          <w:rStyle w:val="Emphasis"/>
          <w:highlight w:val="yellow"/>
        </w:rPr>
        <w:t>effectiveness.</w:t>
      </w:r>
      <w:r w:rsidRPr="00032840">
        <w:rPr>
          <w:sz w:val="14"/>
        </w:rPr>
        <w:t xml:space="preserve"> Certain </w:t>
      </w:r>
      <w:r w:rsidRPr="00032840">
        <w:rPr>
          <w:rStyle w:val="StyleUnderline"/>
        </w:rPr>
        <w:t>injunctions</w:t>
      </w:r>
      <w:r w:rsidRPr="00032840">
        <w:rPr>
          <w:sz w:val="14"/>
        </w:rPr>
        <w:t xml:space="preserve"> are </w:t>
      </w:r>
      <w:r w:rsidRPr="00032840">
        <w:rPr>
          <w:rStyle w:val="StyleUnderline"/>
        </w:rPr>
        <w:t>issued with</w:t>
      </w:r>
      <w:r w:rsidRPr="00032840">
        <w:rPr>
          <w:sz w:val="14"/>
        </w:rPr>
        <w:t xml:space="preserve"> a </w:t>
      </w:r>
      <w:r w:rsidRPr="00032840">
        <w:rPr>
          <w:rStyle w:val="StyleUnderline"/>
        </w:rPr>
        <w:t xml:space="preserve">rapidity otherwise unknown in </w:t>
      </w:r>
      <w:r w:rsidRPr="00032840">
        <w:rPr>
          <w:sz w:val="14"/>
        </w:rPr>
        <w:t xml:space="preserve">the </w:t>
      </w:r>
      <w:r w:rsidRPr="00032840">
        <w:rPr>
          <w:rStyle w:val="StyleUnderline"/>
        </w:rPr>
        <w:t>American legal system. Injunctions</w:t>
      </w:r>
      <w:r w:rsidRPr="00032840">
        <w:rPr>
          <w:sz w:val="14"/>
        </w:rPr>
        <w:t xml:space="preserve"> frequently </w:t>
      </w:r>
      <w:r w:rsidRPr="00032840">
        <w:rPr>
          <w:rStyle w:val="StyleUnderline"/>
          <w:highlight w:val="yellow"/>
        </w:rPr>
        <w:t xml:space="preserve">have consequences so </w:t>
      </w:r>
      <w:r w:rsidRPr="00032840">
        <w:rPr>
          <w:rStyle w:val="Emphasis"/>
          <w:highlight w:val="yellow"/>
        </w:rPr>
        <w:t>sweeping</w:t>
      </w:r>
      <w:r w:rsidRPr="00032840">
        <w:rPr>
          <w:sz w:val="14"/>
        </w:rPr>
        <w:t xml:space="preserve"> that </w:t>
      </w:r>
      <w:r w:rsidRPr="00032840">
        <w:rPr>
          <w:rStyle w:val="StyleUnderline"/>
        </w:rPr>
        <w:t xml:space="preserve">they </w:t>
      </w:r>
      <w:r w:rsidRPr="00032840">
        <w:rPr>
          <w:rStyle w:val="StyleUnderline"/>
          <w:highlight w:val="yellow"/>
        </w:rPr>
        <w:t>effectively shut down operating businesses</w:t>
      </w:r>
      <w:r w:rsidRPr="00032840">
        <w:rPr>
          <w:rStyle w:val="StyleUnderline"/>
        </w:rPr>
        <w:t xml:space="preserve"> or otherwise affect</w:t>
      </w:r>
      <w:r w:rsidRPr="00032840">
        <w:rPr>
          <w:sz w:val="14"/>
        </w:rPr>
        <w:t xml:space="preserve"> dramatically the </w:t>
      </w:r>
      <w:r w:rsidRPr="00032840">
        <w:rPr>
          <w:rStyle w:val="StyleUnderline"/>
        </w:rPr>
        <w:t xml:space="preserve">rights of the parties involved in </w:t>
      </w:r>
      <w:r w:rsidRPr="00032840">
        <w:rPr>
          <w:sz w:val="14"/>
        </w:rPr>
        <w:t xml:space="preserve">an </w:t>
      </w:r>
      <w:r w:rsidRPr="00032840">
        <w:rPr>
          <w:rStyle w:val="Emphasis"/>
        </w:rPr>
        <w:t>irreversible manner</w:t>
      </w:r>
      <w:r w:rsidRPr="00032840">
        <w:rPr>
          <w:sz w:val="14"/>
        </w:rPr>
        <w:t xml:space="preserve"> – </w:t>
      </w:r>
      <w:r w:rsidRPr="00032840">
        <w:rPr>
          <w:rStyle w:val="StyleUnderline"/>
        </w:rPr>
        <w:t>even when</w:t>
      </w:r>
      <w:r w:rsidRPr="00032840">
        <w:rPr>
          <w:sz w:val="14"/>
        </w:rPr>
        <w:t xml:space="preserve"> the </w:t>
      </w:r>
      <w:r w:rsidRPr="00032840">
        <w:rPr>
          <w:rStyle w:val="Emphasis"/>
        </w:rPr>
        <w:t>requested injunction is refused</w:t>
      </w:r>
      <w:r w:rsidRPr="00032840">
        <w:rPr>
          <w:sz w:val="14"/>
        </w:rPr>
        <w:t xml:space="preserve">. A relatively </w:t>
      </w:r>
      <w:r w:rsidRPr="00032840">
        <w:rPr>
          <w:rStyle w:val="StyleUnderline"/>
        </w:rPr>
        <w:t>recent example</w:t>
      </w:r>
      <w:r w:rsidRPr="00032840">
        <w:rPr>
          <w:sz w:val="14"/>
        </w:rPr>
        <w:t xml:space="preserve"> of the power of a potential injunction is the </w:t>
      </w:r>
      <w:r w:rsidRPr="00032840">
        <w:rPr>
          <w:rStyle w:val="StyleUnderline"/>
        </w:rPr>
        <w:t xml:space="preserve">request that </w:t>
      </w:r>
      <w:r w:rsidRPr="00032840">
        <w:rPr>
          <w:sz w:val="14"/>
        </w:rPr>
        <w:t xml:space="preserve">a </w:t>
      </w:r>
      <w:r w:rsidRPr="00032840">
        <w:rPr>
          <w:rStyle w:val="StyleUnderline"/>
        </w:rPr>
        <w:t>Delaware judge order Elon Musk to go forward with his purchase of Twitter.</w:t>
      </w:r>
      <w:r w:rsidRPr="00032840">
        <w:rPr>
          <w:sz w:val="14"/>
        </w:rPr>
        <w:t xml:space="preserve"> Musk had stated that he intended to back out of this </w:t>
      </w:r>
      <w:proofErr w:type="gramStart"/>
      <w:r w:rsidRPr="00032840">
        <w:rPr>
          <w:sz w:val="14"/>
        </w:rPr>
        <w:t>deal, but</w:t>
      </w:r>
      <w:proofErr w:type="gramEnd"/>
      <w:r w:rsidRPr="00032840">
        <w:rPr>
          <w:sz w:val="14"/>
        </w:rPr>
        <w:t xml:space="preserve"> relented and purchased what is now known as “X” rather than run the risk that he would be compelled to do so by court order. Many expressed </w:t>
      </w:r>
      <w:proofErr w:type="gramStart"/>
      <w:r w:rsidRPr="00032840">
        <w:rPr>
          <w:sz w:val="14"/>
        </w:rPr>
        <w:t>surprise</w:t>
      </w:r>
      <w:proofErr w:type="gramEnd"/>
      <w:r w:rsidRPr="00032840">
        <w:rPr>
          <w:sz w:val="14"/>
        </w:rPr>
        <w:t xml:space="preserve"> at the time that a judge had the authority to issue such an order. (In fact, the same judge had issued a similar order in an earlier case. Consequently, Mr. Musk had good reason for concern.)</w:t>
      </w:r>
    </w:p>
    <w:p w14:paraId="1175DBF4" w14:textId="77777777" w:rsidR="003D335D" w:rsidRPr="00032840" w:rsidRDefault="003D335D" w:rsidP="003D335D">
      <w:pPr>
        <w:rPr>
          <w:sz w:val="14"/>
        </w:rPr>
      </w:pPr>
      <w:r w:rsidRPr="00032840">
        <w:rPr>
          <w:sz w:val="14"/>
        </w:rPr>
        <w:t xml:space="preserve">Simply put, </w:t>
      </w:r>
      <w:r w:rsidRPr="00032840">
        <w:rPr>
          <w:rStyle w:val="StyleUnderline"/>
          <w:highlight w:val="yellow"/>
        </w:rPr>
        <w:t>injunction proceedings</w:t>
      </w:r>
      <w:r w:rsidRPr="00032840">
        <w:rPr>
          <w:sz w:val="14"/>
        </w:rPr>
        <w:t xml:space="preserve"> are </w:t>
      </w:r>
      <w:r w:rsidRPr="00032840">
        <w:rPr>
          <w:rStyle w:val="Emphasis"/>
          <w:highlight w:val="yellow"/>
        </w:rPr>
        <w:t>high stakes poker</w:t>
      </w:r>
      <w:r w:rsidRPr="00032840">
        <w:rPr>
          <w:sz w:val="14"/>
        </w:rPr>
        <w:t xml:space="preserve">. If a party plays its </w:t>
      </w:r>
      <w:proofErr w:type="gramStart"/>
      <w:r w:rsidRPr="00032840">
        <w:rPr>
          <w:sz w:val="14"/>
        </w:rPr>
        <w:t>first hand</w:t>
      </w:r>
      <w:proofErr w:type="gramEnd"/>
      <w:r w:rsidRPr="00032840">
        <w:rPr>
          <w:sz w:val="14"/>
        </w:rPr>
        <w:t xml:space="preserve"> wrong, the game may be over before another hand is dealt. This blog post will explore the remedies available in an injunction proceeding, the timing implications involved in either seeking or defending an injunction, the </w:t>
      </w:r>
      <w:proofErr w:type="gramStart"/>
      <w:r w:rsidRPr="00032840">
        <w:rPr>
          <w:sz w:val="14"/>
        </w:rPr>
        <w:t>particular hallmarks</w:t>
      </w:r>
      <w:proofErr w:type="gramEnd"/>
      <w:r w:rsidRPr="00032840">
        <w:rPr>
          <w:sz w:val="14"/>
        </w:rPr>
        <w:t xml:space="preserve"> incident to various kinds of injunctions, and the role played by the appellate court.</w:t>
      </w:r>
    </w:p>
    <w:p w14:paraId="7183E492" w14:textId="77777777" w:rsidR="003D335D" w:rsidRPr="00032840" w:rsidRDefault="003D335D" w:rsidP="003D335D">
      <w:pPr>
        <w:rPr>
          <w:sz w:val="14"/>
        </w:rPr>
      </w:pPr>
      <w:r w:rsidRPr="00032840">
        <w:rPr>
          <w:sz w:val="14"/>
        </w:rPr>
        <w:t>The Remedies Available Through an Injunction</w:t>
      </w:r>
    </w:p>
    <w:p w14:paraId="6BE4B96F" w14:textId="77777777" w:rsidR="003D335D" w:rsidRPr="00276FE8" w:rsidRDefault="003D335D" w:rsidP="003D335D">
      <w:pPr>
        <w:rPr>
          <w:sz w:val="14"/>
        </w:rPr>
      </w:pPr>
      <w:r w:rsidRPr="00276FE8">
        <w:rPr>
          <w:sz w:val="14"/>
        </w:rPr>
        <w:t xml:space="preserve">The </w:t>
      </w:r>
      <w:r w:rsidRPr="00032840">
        <w:rPr>
          <w:rStyle w:val="StyleUnderline"/>
        </w:rPr>
        <w:t xml:space="preserve">only limitation on remedies available through </w:t>
      </w:r>
      <w:r w:rsidRPr="00276FE8">
        <w:rPr>
          <w:sz w:val="14"/>
        </w:rPr>
        <w:t xml:space="preserve">an </w:t>
      </w:r>
      <w:r w:rsidRPr="00032840">
        <w:rPr>
          <w:rStyle w:val="StyleUnderline"/>
        </w:rPr>
        <w:t>injunction is</w:t>
      </w:r>
      <w:r w:rsidRPr="00276FE8">
        <w:rPr>
          <w:sz w:val="14"/>
        </w:rPr>
        <w:t xml:space="preserve"> the </w:t>
      </w:r>
      <w:r w:rsidRPr="00032840">
        <w:rPr>
          <w:rStyle w:val="Emphasis"/>
          <w:sz w:val="24"/>
          <w:szCs w:val="24"/>
        </w:rPr>
        <w:t xml:space="preserve">creativity of </w:t>
      </w:r>
      <w:proofErr w:type="spellStart"/>
      <w:r w:rsidRPr="00032840">
        <w:rPr>
          <w:rStyle w:val="Emphasis"/>
          <w:sz w:val="24"/>
          <w:szCs w:val="24"/>
        </w:rPr>
        <w:t>counsel or</w:t>
      </w:r>
      <w:proofErr w:type="spellEnd"/>
      <w:r w:rsidRPr="00032840">
        <w:rPr>
          <w:rStyle w:val="Emphasis"/>
          <w:sz w:val="24"/>
          <w:szCs w:val="24"/>
        </w:rPr>
        <w:t xml:space="preserve"> of the judge hearing the case</w:t>
      </w:r>
      <w:r w:rsidRPr="00276FE8">
        <w:rPr>
          <w:sz w:val="14"/>
        </w:rPr>
        <w:t xml:space="preserve">. </w:t>
      </w:r>
      <w:proofErr w:type="gramStart"/>
      <w:r w:rsidRPr="00276FE8">
        <w:rPr>
          <w:sz w:val="14"/>
        </w:rPr>
        <w:t>Generally speaking, there</w:t>
      </w:r>
      <w:proofErr w:type="gramEnd"/>
      <w:r w:rsidRPr="00276FE8">
        <w:rPr>
          <w:sz w:val="14"/>
        </w:rPr>
        <w:t xml:space="preserve"> are </w:t>
      </w:r>
      <w:r w:rsidRPr="00032840">
        <w:rPr>
          <w:rStyle w:val="StyleUnderline"/>
        </w:rPr>
        <w:t>two kinds of relief available through an injunction: prohibitory and mandatory</w:t>
      </w:r>
      <w:r w:rsidRPr="00276FE8">
        <w:rPr>
          <w:sz w:val="14"/>
        </w:rPr>
        <w:t xml:space="preserve">. A </w:t>
      </w:r>
      <w:r w:rsidRPr="00032840">
        <w:rPr>
          <w:rStyle w:val="StyleUnderline"/>
          <w:highlight w:val="yellow"/>
        </w:rPr>
        <w:t>prohibitory injunction</w:t>
      </w:r>
      <w:r w:rsidRPr="00276FE8">
        <w:rPr>
          <w:sz w:val="14"/>
        </w:rPr>
        <w:t xml:space="preserve"> is the most common form of </w:t>
      </w:r>
      <w:proofErr w:type="gramStart"/>
      <w:r w:rsidRPr="00276FE8">
        <w:rPr>
          <w:sz w:val="14"/>
        </w:rPr>
        <w:t>injunction, and</w:t>
      </w:r>
      <w:proofErr w:type="gramEnd"/>
      <w:r w:rsidRPr="00276FE8">
        <w:rPr>
          <w:sz w:val="14"/>
        </w:rPr>
        <w:t xml:space="preserve"> </w:t>
      </w:r>
      <w:r w:rsidRPr="00032840">
        <w:rPr>
          <w:rStyle w:val="StyleUnderline"/>
          <w:highlight w:val="yellow"/>
        </w:rPr>
        <w:t>directs</w:t>
      </w:r>
      <w:r w:rsidRPr="00276FE8">
        <w:rPr>
          <w:sz w:val="14"/>
        </w:rPr>
        <w:t xml:space="preserve"> a </w:t>
      </w:r>
      <w:r w:rsidRPr="00032840">
        <w:rPr>
          <w:rStyle w:val="StyleUnderline"/>
          <w:highlight w:val="yellow"/>
        </w:rPr>
        <w:t>party to refrain from acting in</w:t>
      </w:r>
      <w:r w:rsidRPr="00276FE8">
        <w:rPr>
          <w:sz w:val="14"/>
        </w:rPr>
        <w:t xml:space="preserve"> a </w:t>
      </w:r>
      <w:r w:rsidRPr="00032840">
        <w:rPr>
          <w:rStyle w:val="StyleUnderline"/>
          <w:highlight w:val="yellow"/>
        </w:rPr>
        <w:t>certain manner</w:t>
      </w:r>
      <w:r w:rsidRPr="00276FE8">
        <w:rPr>
          <w:sz w:val="14"/>
        </w:rPr>
        <w:t>.</w:t>
      </w:r>
      <w:r w:rsidRPr="00276FE8">
        <w:rPr>
          <w:rStyle w:val="StyleUnderline"/>
        </w:rPr>
        <w:t xml:space="preserve"> Examples</w:t>
      </w:r>
      <w:r w:rsidRPr="00276FE8">
        <w:rPr>
          <w:sz w:val="14"/>
        </w:rPr>
        <w:t xml:space="preserve"> of a prohibitory injunction are </w:t>
      </w:r>
      <w:proofErr w:type="gramStart"/>
      <w:r w:rsidRPr="00276FE8">
        <w:rPr>
          <w:rStyle w:val="StyleUnderline"/>
        </w:rPr>
        <w:t>cease</w:t>
      </w:r>
      <w:proofErr w:type="gramEnd"/>
      <w:r w:rsidRPr="00276FE8">
        <w:rPr>
          <w:rStyle w:val="StyleUnderline"/>
        </w:rPr>
        <w:t xml:space="preserve"> and desist orders</w:t>
      </w:r>
      <w:r w:rsidRPr="00276FE8">
        <w:rPr>
          <w:sz w:val="14"/>
        </w:rPr>
        <w:t xml:space="preserve"> such as an order stopping a bulldozer prior to the razing of an historic building. </w:t>
      </w:r>
      <w:r w:rsidRPr="00276FE8">
        <w:rPr>
          <w:rStyle w:val="StyleUnderline"/>
          <w:highlight w:val="yellow"/>
        </w:rPr>
        <w:t>Injunctions</w:t>
      </w:r>
      <w:r w:rsidRPr="00276FE8">
        <w:rPr>
          <w:sz w:val="14"/>
        </w:rPr>
        <w:t xml:space="preserve"> can also be </w:t>
      </w:r>
      <w:r w:rsidRPr="00276FE8">
        <w:rPr>
          <w:rStyle w:val="Emphasis"/>
          <w:highlight w:val="yellow"/>
        </w:rPr>
        <w:t>mandatory</w:t>
      </w:r>
      <w:r w:rsidRPr="00276FE8">
        <w:rPr>
          <w:sz w:val="14"/>
          <w:highlight w:val="yellow"/>
        </w:rPr>
        <w:t>,</w:t>
      </w:r>
      <w:r w:rsidRPr="00276FE8">
        <w:rPr>
          <w:sz w:val="14"/>
        </w:rPr>
        <w:t xml:space="preserve"> however, in which case the </w:t>
      </w:r>
      <w:r w:rsidRPr="00276FE8">
        <w:rPr>
          <w:rStyle w:val="StyleUnderline"/>
          <w:highlight w:val="yellow"/>
        </w:rPr>
        <w:t xml:space="preserve">court directs a party to take </w:t>
      </w:r>
      <w:r w:rsidRPr="00276FE8">
        <w:rPr>
          <w:rStyle w:val="Emphasis"/>
          <w:highlight w:val="yellow"/>
        </w:rPr>
        <w:t>affirmative action</w:t>
      </w:r>
      <w:r w:rsidRPr="00276FE8">
        <w:rPr>
          <w:sz w:val="14"/>
        </w:rPr>
        <w:t xml:space="preserve">. Examples of this kind of injunction were seen in the school integration and busing cases prevalent several decades ago and is what Elon Musk was facing with his Twitter purchase. Whether prohibitory or mandatory, the </w:t>
      </w:r>
      <w:r w:rsidRPr="00276FE8">
        <w:rPr>
          <w:rStyle w:val="StyleUnderline"/>
        </w:rPr>
        <w:t>only limit on the power of the trial judge</w:t>
      </w:r>
      <w:r w:rsidRPr="00276FE8">
        <w:rPr>
          <w:sz w:val="14"/>
        </w:rPr>
        <w:t xml:space="preserve"> (other than the role of appeals courts) </w:t>
      </w:r>
      <w:r w:rsidRPr="00276FE8">
        <w:rPr>
          <w:rStyle w:val="StyleUnderline"/>
        </w:rPr>
        <w:t xml:space="preserve">is that the remedy selected be reasonably suited to abate the </w:t>
      </w:r>
      <w:r w:rsidRPr="00276FE8">
        <w:rPr>
          <w:rStyle w:val="Emphasis"/>
        </w:rPr>
        <w:t>threatened harm</w:t>
      </w:r>
      <w:r w:rsidRPr="00276FE8">
        <w:rPr>
          <w:rStyle w:val="StyleUnderline"/>
        </w:rPr>
        <w:t xml:space="preserve"> </w:t>
      </w:r>
      <w:r w:rsidRPr="00276FE8">
        <w:rPr>
          <w:sz w:val="14"/>
        </w:rPr>
        <w:t xml:space="preserve">and that the court be </w:t>
      </w:r>
      <w:proofErr w:type="gramStart"/>
      <w:r w:rsidRPr="00276FE8">
        <w:rPr>
          <w:sz w:val="14"/>
        </w:rPr>
        <w:t>in a position</w:t>
      </w:r>
      <w:proofErr w:type="gramEnd"/>
      <w:r w:rsidRPr="00276FE8">
        <w:rPr>
          <w:sz w:val="14"/>
        </w:rPr>
        <w:t xml:space="preserve"> to enforce its own order and assess a party’s compliance.</w:t>
      </w:r>
    </w:p>
    <w:p w14:paraId="3EDA2F03" w14:textId="77777777" w:rsidR="003D335D" w:rsidRPr="003D335D" w:rsidRDefault="003D335D" w:rsidP="003D335D"/>
    <w:sectPr w:rsidR="003D335D" w:rsidRPr="003D33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BD29A" w14:textId="77777777" w:rsidR="0093378B" w:rsidRDefault="0093378B" w:rsidP="00066D2C">
      <w:pPr>
        <w:spacing w:after="0" w:line="240" w:lineRule="auto"/>
      </w:pPr>
      <w:r>
        <w:separator/>
      </w:r>
    </w:p>
  </w:endnote>
  <w:endnote w:type="continuationSeparator" w:id="0">
    <w:p w14:paraId="6BAF523A" w14:textId="77777777" w:rsidR="0093378B" w:rsidRDefault="0093378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81ACC" w14:textId="77777777" w:rsidR="0093378B" w:rsidRDefault="0093378B" w:rsidP="00066D2C">
      <w:pPr>
        <w:spacing w:after="0" w:line="240" w:lineRule="auto"/>
      </w:pPr>
      <w:r>
        <w:separator/>
      </w:r>
    </w:p>
  </w:footnote>
  <w:footnote w:type="continuationSeparator" w:id="0">
    <w:p w14:paraId="33FF67DE" w14:textId="77777777" w:rsidR="0093378B" w:rsidRDefault="0093378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D33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F2"/>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35D"/>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378B"/>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253BE2"/>
  <w15:chartTrackingRefBased/>
  <w15:docId w15:val="{9EABBABB-1B4C-C645-81DB-3E8181EA1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335D"/>
    <w:rPr>
      <w:rFonts w:ascii="Calibri" w:hAnsi="Calibri" w:cs="Calibri"/>
    </w:rPr>
  </w:style>
  <w:style w:type="paragraph" w:styleId="Heading1">
    <w:name w:val="heading 1"/>
    <w:aliases w:val="Pocket"/>
    <w:basedOn w:val="Normal"/>
    <w:next w:val="Normal"/>
    <w:link w:val="Heading1Char"/>
    <w:qFormat/>
    <w:rsid w:val="003D33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D33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3D33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D - Cite,T"/>
    <w:basedOn w:val="Normal"/>
    <w:next w:val="Normal"/>
    <w:link w:val="Heading4Char"/>
    <w:uiPriority w:val="3"/>
    <w:qFormat/>
    <w:rsid w:val="003D33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335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D33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335D"/>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3D335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D335D"/>
    <w:rPr>
      <w:color w:val="auto"/>
      <w:u w:val="none"/>
    </w:rPr>
  </w:style>
  <w:style w:type="character" w:customStyle="1" w:styleId="Heading1Char">
    <w:name w:val="Heading 1 Char"/>
    <w:aliases w:val="Pocket Char"/>
    <w:basedOn w:val="DefaultParagraphFont"/>
    <w:link w:val="Heading1"/>
    <w:rsid w:val="003D33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335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3D335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3D335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D335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3D335D"/>
    <w:rPr>
      <w:b w:val="0"/>
      <w:sz w:val="22"/>
      <w:u w:val="single"/>
    </w:rPr>
  </w:style>
  <w:style w:type="character" w:styleId="Strong">
    <w:name w:val="Strong"/>
    <w:basedOn w:val="DefaultParagraphFont"/>
    <w:uiPriority w:val="22"/>
    <w:semiHidden/>
    <w:qFormat/>
    <w:rsid w:val="003D335D"/>
    <w:rPr>
      <w:b/>
      <w:bCs/>
    </w:rPr>
  </w:style>
  <w:style w:type="character" w:styleId="BookTitle">
    <w:name w:val="Book Title"/>
    <w:basedOn w:val="DefaultParagraphFont"/>
    <w:uiPriority w:val="33"/>
    <w:semiHidden/>
    <w:qFormat/>
    <w:rsid w:val="003D335D"/>
    <w:rPr>
      <w:b/>
      <w:bCs/>
      <w:i/>
      <w:iCs/>
      <w:spacing w:val="5"/>
    </w:rPr>
  </w:style>
  <w:style w:type="character" w:customStyle="1" w:styleId="Heading5Char">
    <w:name w:val="Heading 5 Char"/>
    <w:basedOn w:val="DefaultParagraphFont"/>
    <w:link w:val="Heading5"/>
    <w:uiPriority w:val="9"/>
    <w:semiHidden/>
    <w:rsid w:val="003D335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335D"/>
  </w:style>
  <w:style w:type="paragraph" w:styleId="Header">
    <w:name w:val="header"/>
    <w:basedOn w:val="Normal"/>
    <w:link w:val="HeaderChar"/>
    <w:uiPriority w:val="99"/>
    <w:semiHidden/>
    <w:rsid w:val="003D33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335D"/>
    <w:rPr>
      <w:rFonts w:ascii="Calibri" w:hAnsi="Calibri" w:cs="Calibri"/>
    </w:rPr>
  </w:style>
  <w:style w:type="paragraph" w:styleId="Footer">
    <w:name w:val="footer"/>
    <w:basedOn w:val="Normal"/>
    <w:link w:val="FooterChar"/>
    <w:uiPriority w:val="99"/>
    <w:semiHidden/>
    <w:rsid w:val="003D33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335D"/>
    <w:rPr>
      <w:rFonts w:ascii="Calibri" w:hAnsi="Calibri" w:cs="Calibri"/>
    </w:rPr>
  </w:style>
  <w:style w:type="paragraph" w:styleId="BodyText">
    <w:name w:val="Body Text"/>
    <w:basedOn w:val="Normal"/>
    <w:link w:val="BodyTextChar"/>
    <w:uiPriority w:val="99"/>
    <w:semiHidden/>
    <w:unhideWhenUsed/>
    <w:rsid w:val="003D335D"/>
    <w:pPr>
      <w:spacing w:after="120"/>
    </w:pPr>
  </w:style>
  <w:style w:type="character" w:customStyle="1" w:styleId="BodyTextChar">
    <w:name w:val="Body Text Char"/>
    <w:basedOn w:val="DefaultParagraphFont"/>
    <w:link w:val="BodyText"/>
    <w:uiPriority w:val="99"/>
    <w:semiHidden/>
    <w:rsid w:val="003D335D"/>
    <w:rPr>
      <w:rFonts w:ascii="Calibri" w:hAnsi="Calibri" w:cs="Calibri"/>
    </w:rPr>
  </w:style>
  <w:style w:type="paragraph" w:styleId="NoSpacing">
    <w:name w:val="No Spacing"/>
    <w:link w:val="NoSpacingChar"/>
    <w:uiPriority w:val="99"/>
    <w:semiHidden/>
    <w:unhideWhenUsed/>
    <w:qFormat/>
    <w:rsid w:val="003D335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D335D"/>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cite,Block Char1,Heading 3 Char1"/>
    <w:basedOn w:val="DefaultParagraphFont"/>
    <w:link w:val="Heading411"/>
    <w:uiPriority w:val="99"/>
    <w:unhideWhenUsed/>
    <w:rsid w:val="003D335D"/>
    <w:rPr>
      <w:color w:val="0563C1" w:themeColor="hyperlink"/>
      <w:u w:val="single"/>
    </w:rPr>
  </w:style>
  <w:style w:type="character" w:styleId="UnresolvedMention">
    <w:name w:val="Unresolved Mention"/>
    <w:basedOn w:val="DefaultParagraphFont"/>
    <w:uiPriority w:val="99"/>
    <w:semiHidden/>
    <w:unhideWhenUsed/>
    <w:rsid w:val="003D335D"/>
    <w:rPr>
      <w:color w:val="605E5C"/>
      <w:shd w:val="clear" w:color="auto" w:fill="E1DFDD"/>
    </w:rPr>
  </w:style>
  <w:style w:type="paragraph" w:customStyle="1" w:styleId="Emphasis1">
    <w:name w:val="Emphasis1"/>
    <w:basedOn w:val="Normal"/>
    <w:link w:val="Emphasis"/>
    <w:autoRedefine/>
    <w:uiPriority w:val="8"/>
    <w:qFormat/>
    <w:rsid w:val="003D335D"/>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Heading411">
    <w:name w:val="Heading 411"/>
    <w:basedOn w:val="Heading1"/>
    <w:next w:val="NoSpacing"/>
    <w:link w:val="Hyperlink"/>
    <w:autoRedefine/>
    <w:uiPriority w:val="99"/>
    <w:qFormat/>
    <w:rsid w:val="003D335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3D335D"/>
    <w:pPr>
      <w:ind w:left="720"/>
      <w:jc w:val="both"/>
    </w:pPr>
    <w:rPr>
      <w:b/>
      <w:iCs/>
      <w:kern w:val="2"/>
      <w:szCs w:val="24"/>
      <w:u w:val="single"/>
      <w14:ligatures w14:val="standardContextual"/>
    </w:rPr>
  </w:style>
  <w:style w:type="paragraph" w:customStyle="1" w:styleId="UnderlinePara">
    <w:name w:val="Underline Para"/>
    <w:basedOn w:val="Normal"/>
    <w:uiPriority w:val="7"/>
    <w:qFormat/>
    <w:rsid w:val="003D335D"/>
    <w:pPr>
      <w:widowControl w:val="0"/>
      <w:suppressAutoHyphens/>
      <w:spacing w:after="200"/>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jil.uchicago.edu/print-archive/hiding-plain-sight-ilo-convention-labor-standards-global-supply-chains" TargetMode="External"/><Relationship Id="rId18" Type="http://schemas.openxmlformats.org/officeDocument/2006/relationships/hyperlink" Target="https://cjil.uchicago.edu/print-archive/hiding-plain-sight-ilo-convention-labor-standards-global-supply-chains" TargetMode="External"/><Relationship Id="rId26" Type="http://schemas.openxmlformats.org/officeDocument/2006/relationships/hyperlink" Target="https://cjil.uchicago.edu/print-archive/hiding-plain-sight-ilo-convention-labor-standards-global-supply-chains" TargetMode="External"/><Relationship Id="rId21" Type="http://schemas.openxmlformats.org/officeDocument/2006/relationships/hyperlink" Target="https://cjil.uchicago.edu/print-archive/hiding-plain-sight-ilo-convention-labor-standards-global-supply-chains" TargetMode="External"/><Relationship Id="rId34" Type="http://schemas.openxmlformats.org/officeDocument/2006/relationships/hyperlink" Target="https://nationalinterest.org/feature/war-tug-war-the-global-fight-connectivity-15831" TargetMode="External"/><Relationship Id="rId7" Type="http://schemas.openxmlformats.org/officeDocument/2006/relationships/endnotes" Target="endnotes.xml"/><Relationship Id="rId12" Type="http://schemas.openxmlformats.org/officeDocument/2006/relationships/hyperlink" Target="https://cjil.uchicago.edu/print-archive/hiding-plain-sight-ilo-convention-labor-standards-global-supply-chains" TargetMode="External"/><Relationship Id="rId17" Type="http://schemas.openxmlformats.org/officeDocument/2006/relationships/hyperlink" Target="https://cjil.uchicago.edu/print-archive/hiding-plain-sight-ilo-convention-labor-standards-global-supply-chains" TargetMode="External"/><Relationship Id="rId25" Type="http://schemas.openxmlformats.org/officeDocument/2006/relationships/hyperlink" Target="https://cjil.uchicago.edu/print-archive/hiding-plain-sight-ilo-convention-labor-standards-global-supply-chains" TargetMode="External"/><Relationship Id="rId33" Type="http://schemas.openxmlformats.org/officeDocument/2006/relationships/hyperlink" Target="https://cjil.uchicago.edu/print-archive/hiding-plain-sight-ilo-convention-labor-standards-global-supply-chains" TargetMode="External"/><Relationship Id="rId2" Type="http://schemas.openxmlformats.org/officeDocument/2006/relationships/numbering" Target="numbering.xml"/><Relationship Id="rId16" Type="http://schemas.openxmlformats.org/officeDocument/2006/relationships/hyperlink" Target="https://cjil.uchicago.edu/print-archive/hiding-plain-sight-ilo-convention-labor-standards-global-supply-chains" TargetMode="External"/><Relationship Id="rId20" Type="http://schemas.openxmlformats.org/officeDocument/2006/relationships/hyperlink" Target="https://cjil.uchicago.edu/print-archive/hiding-plain-sight-ilo-convention-labor-standards-global-supply-chains" TargetMode="External"/><Relationship Id="rId29" Type="http://schemas.openxmlformats.org/officeDocument/2006/relationships/hyperlink" Target="https://cjil.uchicago.edu/print-archive/hiding-plain-sight-ilo-convention-labor-standards-global-supply-chai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jil.uchicago.edu/print-archive/hiding-plain-sight-ilo-convention-labor-standards-global-supply-chains" TargetMode="External"/><Relationship Id="rId24" Type="http://schemas.openxmlformats.org/officeDocument/2006/relationships/hyperlink" Target="https://cjil.uchicago.edu/print-archive/hiding-plain-sight-ilo-convention-labor-standards-global-supply-chains" TargetMode="External"/><Relationship Id="rId32" Type="http://schemas.openxmlformats.org/officeDocument/2006/relationships/hyperlink" Target="https://cjil.uchicago.edu/print-archive/hiding-plain-sight-ilo-convention-labor-standards-global-supply-chain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jil.uchicago.edu/print-archive/hiding-plain-sight-ilo-convention-labor-standards-global-supply-chains" TargetMode="External"/><Relationship Id="rId23" Type="http://schemas.openxmlformats.org/officeDocument/2006/relationships/hyperlink" Target="https://cjil.uchicago.edu/print-archive/hiding-plain-sight-ilo-convention-labor-standards-global-supply-chains" TargetMode="External"/><Relationship Id="rId28" Type="http://schemas.openxmlformats.org/officeDocument/2006/relationships/hyperlink" Target="https://cjil.uchicago.edu/print-archive/hiding-plain-sight-ilo-convention-labor-standards-global-supply-chains" TargetMode="External"/><Relationship Id="rId36" Type="http://schemas.openxmlformats.org/officeDocument/2006/relationships/fontTable" Target="fontTable.xml"/><Relationship Id="rId10" Type="http://schemas.openxmlformats.org/officeDocument/2006/relationships/hyperlink" Target="https://cjil.uchicago.edu/print-archive/hiding-plain-sight-ilo-convention-labor-standards-global-supply-chains" TargetMode="External"/><Relationship Id="rId19" Type="http://schemas.openxmlformats.org/officeDocument/2006/relationships/hyperlink" Target="https://cjil.uchicago.edu/print-archive/hiding-plain-sight-ilo-convention-labor-standards-global-supply-chains" TargetMode="External"/><Relationship Id="rId31" Type="http://schemas.openxmlformats.org/officeDocument/2006/relationships/hyperlink" Target="https://cjil.uchicago.edu/print-archive/hiding-plain-sight-ilo-convention-labor-standards-global-supply-chains" TargetMode="External"/><Relationship Id="rId4" Type="http://schemas.openxmlformats.org/officeDocument/2006/relationships/settings" Target="settings.xml"/><Relationship Id="rId9" Type="http://schemas.openxmlformats.org/officeDocument/2006/relationships/hyperlink" Target="https://heinonline.org/HOL/Page?collection=journals&amp;handle=hein.journals/colhr41&amp;id=605&amp;men_tab=srchresults" TargetMode="External"/><Relationship Id="rId14" Type="http://schemas.openxmlformats.org/officeDocument/2006/relationships/hyperlink" Target="https://cjil.uchicago.edu/print-archive/hiding-plain-sight-ilo-convention-labor-standards-global-supply-chains" TargetMode="External"/><Relationship Id="rId22" Type="http://schemas.openxmlformats.org/officeDocument/2006/relationships/hyperlink" Target="https://cjil.uchicago.edu/print-archive/hiding-plain-sight-ilo-convention-labor-standards-global-supply-chains" TargetMode="External"/><Relationship Id="rId27" Type="http://schemas.openxmlformats.org/officeDocument/2006/relationships/hyperlink" Target="https://cjil.uchicago.edu/print-archive/hiding-plain-sight-ilo-convention-labor-standards-global-supply-chains" TargetMode="External"/><Relationship Id="rId30" Type="http://schemas.openxmlformats.org/officeDocument/2006/relationships/hyperlink" Target="https://cjil.uchicago.edu/print-archive/hiding-plain-sight-ilo-convention-labor-standards-global-supply-chains" TargetMode="External"/><Relationship Id="rId35" Type="http://schemas.openxmlformats.org/officeDocument/2006/relationships/hyperlink" Target="https://www.stevenslee.com/appellate/injunctions-a-practical-guide-to-one-of-the-laws-most-powerful-tools/" TargetMode="External"/><Relationship Id="rId8" Type="http://schemas.openxmlformats.org/officeDocument/2006/relationships/image" Target="media/image1.jp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29</Pages>
  <Words>18657</Words>
  <Characters>90674</Characters>
  <Application>Microsoft Office Word</Application>
  <DocSecurity>0</DocSecurity>
  <Lines>1259</Lines>
  <Paragraphs>179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2025-10-08T15:47:00Z</dcterms:created>
  <dcterms:modified xsi:type="dcterms:W3CDTF">2025-10-08T15:55:00Z</dcterms:modified>
</cp:coreProperties>
</file>