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C75B" w14:textId="77777777" w:rsidR="00FC033A" w:rsidRDefault="00FC033A" w:rsidP="00FC033A">
      <w:pPr>
        <w:pStyle w:val="Heading1"/>
        <w:rPr>
          <w:lang w:val="fr-FR"/>
        </w:rPr>
      </w:pPr>
      <w:r>
        <w:rPr>
          <w:lang w:val="fr-FR"/>
        </w:rPr>
        <w:t>1NC</w:t>
      </w:r>
    </w:p>
    <w:p w14:paraId="75CDACC5" w14:textId="77777777" w:rsidR="00FC033A" w:rsidRDefault="00FC033A" w:rsidP="00FC033A">
      <w:pPr>
        <w:pStyle w:val="Heading2"/>
      </w:pPr>
      <w:r>
        <w:t>OFF</w:t>
      </w:r>
    </w:p>
    <w:p w14:paraId="6CD991C6" w14:textId="77777777" w:rsidR="00FC033A" w:rsidRDefault="00FC033A" w:rsidP="00FC033A">
      <w:pPr>
        <w:pStyle w:val="Heading3"/>
      </w:pPr>
      <w:r>
        <w:t xml:space="preserve">1NC </w:t>
      </w:r>
    </w:p>
    <w:p w14:paraId="71BA4E6A" w14:textId="77777777" w:rsidR="00FC033A" w:rsidRPr="00C4615B" w:rsidRDefault="00FC033A" w:rsidP="00FC033A">
      <w:r>
        <w:rPr>
          <w:noProof/>
        </w:rPr>
        <w:drawing>
          <wp:inline distT="0" distB="0" distL="0" distR="0" wp14:anchorId="5941446A" wp14:editId="7A89C540">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135F3185" w14:textId="77777777" w:rsidR="00FC033A" w:rsidRDefault="00FC033A" w:rsidP="00FC033A">
      <w:r>
        <w:t>Empire K</w:t>
      </w:r>
    </w:p>
    <w:p w14:paraId="45FB7C47" w14:textId="77777777" w:rsidR="00FC033A" w:rsidRPr="003D13A3" w:rsidRDefault="00FC033A" w:rsidP="00FC033A">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5BDB9C23" w14:textId="77777777" w:rsidR="00FC033A" w:rsidRDefault="00FC033A" w:rsidP="00FC033A">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29-45 footnote 5 inserted in brackets: []</w:t>
      </w:r>
      <w:r w:rsidRPr="00B44136">
        <w:rPr>
          <w:rStyle w:val="Style13ptBold"/>
          <w:sz w:val="24"/>
          <w:szCs w:val="24"/>
        </w:rPr>
        <w:t>)</w:t>
      </w:r>
    </w:p>
    <w:p w14:paraId="1301DD95" w14:textId="77777777" w:rsidR="00FC033A" w:rsidRPr="00D425ED" w:rsidRDefault="00FC033A" w:rsidP="00FC033A">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99E6210" w14:textId="77777777" w:rsidR="00FC033A" w:rsidRPr="00E34A6A" w:rsidRDefault="00FC033A" w:rsidP="00FC033A">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C24DDD9" w14:textId="77777777" w:rsidR="00FC033A" w:rsidRPr="00E34A6A" w:rsidRDefault="00FC033A" w:rsidP="00FC033A">
      <w:pPr>
        <w:rPr>
          <w:sz w:val="14"/>
        </w:rPr>
      </w:pPr>
      <w:r w:rsidRPr="00E34A6A">
        <w:rPr>
          <w:sz w:val="14"/>
        </w:rPr>
        <w:t>1.1 Popular Sovereignty, Self-Determination, and Empire</w:t>
      </w:r>
    </w:p>
    <w:p w14:paraId="0D5FA61A" w14:textId="77777777" w:rsidR="00FC033A" w:rsidRPr="00E34A6A" w:rsidRDefault="00FC033A" w:rsidP="00FC033A">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973E5E0" w14:textId="77777777" w:rsidR="00FC033A" w:rsidRPr="00D425ED" w:rsidRDefault="00FC033A" w:rsidP="00FC033A">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5E467F37" w14:textId="77777777" w:rsidR="00FC033A" w:rsidRPr="00E34A6A" w:rsidRDefault="00FC033A" w:rsidP="00FC033A">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18B4DB3" w14:textId="77777777" w:rsidR="00FC033A" w:rsidRPr="00D425ED" w:rsidRDefault="00FC033A" w:rsidP="00FC033A">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830BB5E" w14:textId="77777777" w:rsidR="00FC033A" w:rsidRPr="00E34A6A" w:rsidRDefault="00FC033A" w:rsidP="00FC033A">
      <w:pPr>
        <w:rPr>
          <w:sz w:val="14"/>
        </w:rPr>
      </w:pPr>
      <w:r w:rsidRPr="00E34A6A">
        <w:rPr>
          <w:sz w:val="14"/>
        </w:rPr>
        <w:t>1.2 Du Bois, Democratic Despotism, and Labor Politics</w:t>
      </w:r>
    </w:p>
    <w:p w14:paraId="30910234" w14:textId="77777777" w:rsidR="00FC033A" w:rsidRPr="00D425ED" w:rsidRDefault="00FC033A" w:rsidP="00FC033A">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60E64CC" w14:textId="77777777" w:rsidR="00FC033A" w:rsidRPr="00E34A6A" w:rsidRDefault="00FC033A" w:rsidP="00FC033A">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13DD322" w14:textId="77777777" w:rsidR="00FC033A" w:rsidRPr="00E34A6A" w:rsidRDefault="00FC033A" w:rsidP="00FC033A">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BD97DD8" w14:textId="77777777" w:rsidR="00FC033A" w:rsidRPr="00E34A6A" w:rsidRDefault="00FC033A" w:rsidP="00FC033A">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51BD8DAD" w14:textId="77777777" w:rsidR="00FC033A" w:rsidRPr="00E34A6A" w:rsidRDefault="00FC033A" w:rsidP="00FC033A">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FF10740" w14:textId="77777777" w:rsidR="00FC033A" w:rsidRPr="00E34A6A" w:rsidRDefault="00FC033A" w:rsidP="00FC033A">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0CB0278D" w14:textId="77777777" w:rsidR="00FC033A" w:rsidRPr="00E34A6A" w:rsidRDefault="00FC033A" w:rsidP="00FC033A">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CEA0517" w14:textId="77777777" w:rsidR="00FC033A" w:rsidRPr="00E34A6A" w:rsidRDefault="00FC033A" w:rsidP="00FC033A">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18D23E64" w14:textId="77777777" w:rsidR="00FC033A" w:rsidRPr="00E34A6A" w:rsidRDefault="00FC033A" w:rsidP="00FC033A">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4B03F8B" w14:textId="77777777" w:rsidR="00FC033A" w:rsidRPr="00E34A6A" w:rsidRDefault="00FC033A" w:rsidP="00FC033A">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882A0B3" w14:textId="77777777" w:rsidR="00FC033A" w:rsidRPr="00E34A6A" w:rsidRDefault="00FC033A" w:rsidP="00FC033A">
      <w:pPr>
        <w:rPr>
          <w:sz w:val="14"/>
        </w:rPr>
      </w:pPr>
      <w:r w:rsidRPr="00E34A6A">
        <w:rPr>
          <w:sz w:val="14"/>
        </w:rPr>
        <w:t xml:space="preserve">1.3 Self-and-Other-Determination </w:t>
      </w:r>
    </w:p>
    <w:p w14:paraId="165BA768" w14:textId="77777777" w:rsidR="00FC033A" w:rsidRPr="00E34A6A" w:rsidRDefault="00FC033A" w:rsidP="00FC033A">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531F2FB" w14:textId="77777777" w:rsidR="00FC033A" w:rsidRPr="00E34A6A" w:rsidRDefault="00FC033A" w:rsidP="00FC033A">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78437BD8" w14:textId="77777777" w:rsidR="00FC033A" w:rsidRPr="00E34A6A" w:rsidRDefault="00FC033A" w:rsidP="00FC033A">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4FF3068D" w14:textId="77777777" w:rsidR="00FC033A" w:rsidRPr="00E34A6A" w:rsidRDefault="00FC033A" w:rsidP="00FC033A">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394F3D71" w14:textId="77777777" w:rsidR="00FC033A" w:rsidRPr="00E34A6A" w:rsidRDefault="00FC033A" w:rsidP="00FC033A">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2FF4F94F" w14:textId="77777777" w:rsidR="00FC033A" w:rsidRPr="00E34A6A" w:rsidRDefault="00FC033A" w:rsidP="00FC033A">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640D1CB2" w14:textId="77777777" w:rsidR="00FC033A" w:rsidRPr="00E34A6A" w:rsidRDefault="00FC033A" w:rsidP="00FC033A">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612C010" w14:textId="77777777" w:rsidR="00FC033A" w:rsidRPr="000E7A4B" w:rsidRDefault="00FC033A" w:rsidP="00FC033A">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85F1920" w14:textId="77777777" w:rsidR="00FC033A" w:rsidRPr="000E7A4B" w:rsidRDefault="00FC033A" w:rsidP="00FC033A">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353CF5E" w14:textId="77777777" w:rsidR="00FC033A" w:rsidRPr="000E7A4B" w:rsidRDefault="00FC033A" w:rsidP="00FC033A">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14734D1" w14:textId="77777777" w:rsidR="00FC033A" w:rsidRPr="00E34A6A" w:rsidRDefault="00FC033A" w:rsidP="00FC033A">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3C236E0" w14:textId="77777777" w:rsidR="00FC033A" w:rsidRPr="00E34A6A" w:rsidRDefault="00FC033A" w:rsidP="00FC033A">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5CC02071" w14:textId="77777777" w:rsidR="00FC033A" w:rsidRDefault="00FC033A" w:rsidP="00FC033A">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1A96C8F" w14:textId="77777777" w:rsidR="00FC033A" w:rsidRDefault="00FC033A" w:rsidP="00FC033A"/>
    <w:p w14:paraId="6BB69E29" w14:textId="77777777" w:rsidR="00FC033A" w:rsidRDefault="00FC033A" w:rsidP="00FC033A">
      <w:pPr>
        <w:pStyle w:val="Heading4"/>
      </w:pPr>
      <w:r>
        <w:t xml:space="preserve">Civil rights are a tool of </w:t>
      </w:r>
      <w:r>
        <w:rPr>
          <w:u w:val="single"/>
        </w:rPr>
        <w:t>neoliberal imperialism</w:t>
      </w:r>
      <w:r>
        <w:t xml:space="preserve"> to quash anti-colonial dissent while refusing to address material conditions and justify endless imperial wars</w:t>
      </w:r>
    </w:p>
    <w:p w14:paraId="57DE8088" w14:textId="77777777" w:rsidR="00FC033A" w:rsidRPr="003F7A77" w:rsidRDefault="00FC033A" w:rsidP="00FC033A">
      <w:pPr>
        <w:rPr>
          <w:rStyle w:val="Style13ptBold"/>
        </w:rPr>
      </w:pPr>
      <w:r w:rsidRPr="003F7A77">
        <w:rPr>
          <w:rStyle w:val="Style13ptBold"/>
        </w:rPr>
        <w:t xml:space="preserve">Paik 23 - </w:t>
      </w:r>
      <w:r w:rsidRPr="003F7A77">
        <w:t>Department of Criminology, Law, &amp; Justice and the Department of Global Asian Studies, University of Illinois</w:t>
      </w:r>
    </w:p>
    <w:p w14:paraId="0DF5C1FE" w14:textId="77777777" w:rsidR="00FC033A" w:rsidRDefault="00FC033A" w:rsidP="00FC033A">
      <w:r>
        <w:t xml:space="preserve">(A </w:t>
      </w:r>
      <w:r w:rsidRPr="003F7A77">
        <w:t>Naomi Paik</w:t>
      </w:r>
      <w:r>
        <w:t>, “</w:t>
      </w:r>
      <w:r w:rsidRPr="003F7A77">
        <w:t>U.S. Imperialism and Rights</w:t>
      </w:r>
      <w:r>
        <w:t xml:space="preserve">,” </w:t>
      </w:r>
      <w:r w:rsidRPr="003F7A77">
        <w:t>Modern American History (2023), 6,64–68</w:t>
      </w:r>
      <w:r>
        <w:t xml:space="preserve">, </w:t>
      </w:r>
      <w:r w:rsidRPr="009332F1">
        <w:t>doi:10.1017/mah.2023.9</w:t>
      </w:r>
      <w:r>
        <w:t>, accessed 12/5/2025)</w:t>
      </w:r>
    </w:p>
    <w:p w14:paraId="281FE5EC" w14:textId="77777777" w:rsidR="00FC033A" w:rsidRPr="002956EC" w:rsidRDefault="00FC033A" w:rsidP="00FC033A"/>
    <w:p w14:paraId="6AC44E7F" w14:textId="77777777" w:rsidR="00FC033A" w:rsidRPr="00F047AC" w:rsidRDefault="00FC033A" w:rsidP="00FC033A">
      <w:pPr>
        <w:rPr>
          <w:sz w:val="16"/>
        </w:rPr>
      </w:pPr>
      <w:r w:rsidRPr="00AC7650">
        <w:rPr>
          <w:rStyle w:val="StyleUnderline"/>
        </w:rPr>
        <w:t>The post–World War</w:t>
      </w:r>
      <w:r w:rsidRPr="00F047AC">
        <w:rPr>
          <w:sz w:val="16"/>
        </w:rPr>
        <w:t xml:space="preserve"> II rise of </w:t>
      </w:r>
      <w:r w:rsidRPr="00172AD4">
        <w:rPr>
          <w:rStyle w:val="StyleUnderline"/>
          <w:highlight w:val="yellow"/>
        </w:rPr>
        <w:t>rights institutions</w:t>
      </w:r>
      <w:r w:rsidRPr="00F047AC">
        <w:rPr>
          <w:sz w:val="16"/>
        </w:rPr>
        <w:t xml:space="preserve"> and discourses </w:t>
      </w:r>
      <w:r w:rsidRPr="00AC7650">
        <w:rPr>
          <w:rStyle w:val="StyleUnderline"/>
        </w:rPr>
        <w:t>domestically and internationally</w:t>
      </w:r>
      <w:r w:rsidRPr="00F047AC">
        <w:rPr>
          <w:sz w:val="16"/>
        </w:rPr>
        <w:t xml:space="preserve">, as </w:t>
      </w:r>
      <w:r w:rsidRPr="00172AD4">
        <w:rPr>
          <w:rStyle w:val="StyleUnderline"/>
          <w:highlight w:val="yellow"/>
        </w:rPr>
        <w:t>seen in</w:t>
      </w:r>
      <w:r w:rsidRPr="00AC7650">
        <w:rPr>
          <w:rStyle w:val="StyleUnderline"/>
        </w:rPr>
        <w:t xml:space="preserve"> </w:t>
      </w:r>
      <w:r w:rsidRPr="00172AD4">
        <w:rPr>
          <w:rStyle w:val="Emphasis"/>
          <w:highlight w:val="yellow"/>
        </w:rPr>
        <w:t>civil rights movements</w:t>
      </w:r>
      <w:r w:rsidRPr="00F047AC">
        <w:rPr>
          <w:sz w:val="16"/>
        </w:rPr>
        <w:t xml:space="preserve"> as well as in the formation of the United Nations and its Universal Declaration of Human Rights, </w:t>
      </w:r>
      <w:r w:rsidRPr="0097574D">
        <w:rPr>
          <w:rStyle w:val="StyleUnderline"/>
        </w:rPr>
        <w:t>have</w:t>
      </w:r>
      <w:r w:rsidRPr="00AC7650">
        <w:rPr>
          <w:rStyle w:val="StyleUnderline"/>
        </w:rPr>
        <w:t xml:space="preserve"> </w:t>
      </w:r>
      <w:r w:rsidRPr="0097574D">
        <w:rPr>
          <w:rStyle w:val="StyleUnderline"/>
          <w:highlight w:val="yellow"/>
        </w:rPr>
        <w:t>at</w:t>
      </w:r>
      <w:r w:rsidRPr="00AC7650">
        <w:rPr>
          <w:rStyle w:val="StyleUnderline"/>
        </w:rPr>
        <w:t xml:space="preserve"> </w:t>
      </w:r>
      <w:r w:rsidRPr="0097574D">
        <w:rPr>
          <w:rStyle w:val="StyleUnderline"/>
          <w:highlight w:val="yellow"/>
        </w:rPr>
        <w:t>once affirmed</w:t>
      </w:r>
      <w:r w:rsidRPr="00AC7650">
        <w:rPr>
          <w:rStyle w:val="StyleUnderline"/>
        </w:rPr>
        <w:t xml:space="preserve"> the need to recognize the basic conditions to secure hum</w:t>
      </w:r>
      <w:r w:rsidRPr="004B195E">
        <w:rPr>
          <w:rStyle w:val="StyleUnderline"/>
          <w:highlight w:val="yellow"/>
        </w:rPr>
        <w:t xml:space="preserve">an dignity and </w:t>
      </w:r>
      <w:r w:rsidRPr="004B195E">
        <w:rPr>
          <w:rStyle w:val="Emphasis"/>
          <w:highlight w:val="yellow"/>
        </w:rPr>
        <w:t>deepened the core contradictions of U.S. rights</w:t>
      </w:r>
      <w:r w:rsidRPr="00F047AC">
        <w:rPr>
          <w:sz w:val="16"/>
        </w:rPr>
        <w:t xml:space="preserve">. </w:t>
      </w:r>
      <w:r w:rsidRPr="004B195E">
        <w:rPr>
          <w:rStyle w:val="StyleUnderline"/>
          <w:highlight w:val="yellow"/>
        </w:rPr>
        <w:t>The</w:t>
      </w:r>
      <w:r w:rsidRPr="003C461D">
        <w:rPr>
          <w:rStyle w:val="StyleUnderline"/>
        </w:rPr>
        <w:t xml:space="preserve"> U</w:t>
      </w:r>
      <w:r w:rsidRPr="00F047AC">
        <w:rPr>
          <w:sz w:val="16"/>
        </w:rPr>
        <w:t xml:space="preserve">nited </w:t>
      </w:r>
      <w:r w:rsidRPr="003C461D">
        <w:rPr>
          <w:rStyle w:val="StyleUnderline"/>
        </w:rPr>
        <w:t>S</w:t>
      </w:r>
      <w:r w:rsidRPr="00F047AC">
        <w:rPr>
          <w:sz w:val="16"/>
        </w:rPr>
        <w:t xml:space="preserve">tates climbed to become a global superpower and </w:t>
      </w:r>
      <w:r w:rsidRPr="004B195E">
        <w:rPr>
          <w:rStyle w:val="StyleUnderline"/>
          <w:highlight w:val="yellow"/>
        </w:rPr>
        <w:t>self-purported global defender of rights</w:t>
      </w:r>
      <w:r w:rsidRPr="00F047AC">
        <w:rPr>
          <w:sz w:val="16"/>
        </w:rPr>
        <w:t xml:space="preserve">, though </w:t>
      </w:r>
      <w:r w:rsidRPr="004B195E">
        <w:rPr>
          <w:rStyle w:val="Emphasis"/>
          <w:highlight w:val="yellow"/>
        </w:rPr>
        <w:t>not for all people</w:t>
      </w:r>
      <w:r w:rsidRPr="00F047AC">
        <w:rPr>
          <w:sz w:val="16"/>
        </w:rPr>
        <w:t xml:space="preserve">. </w:t>
      </w:r>
      <w:r w:rsidRPr="003C461D">
        <w:rPr>
          <w:rStyle w:val="StyleUnderline"/>
        </w:rPr>
        <w:t xml:space="preserve">Legacies of racism and </w:t>
      </w:r>
      <w:r w:rsidRPr="009474D2">
        <w:rPr>
          <w:rStyle w:val="StyleUnderline"/>
          <w:highlight w:val="yellow"/>
        </w:rPr>
        <w:t>imperialism</w:t>
      </w:r>
      <w:r w:rsidRPr="003C461D">
        <w:rPr>
          <w:rStyle w:val="StyleUnderline"/>
        </w:rPr>
        <w:t xml:space="preserve"> continue to </w:t>
      </w:r>
      <w:r w:rsidRPr="009474D2">
        <w:rPr>
          <w:rStyle w:val="StyleUnderline"/>
          <w:highlight w:val="yellow"/>
        </w:rPr>
        <w:t xml:space="preserve">limit </w:t>
      </w:r>
      <w:r w:rsidRPr="009474D2">
        <w:rPr>
          <w:rStyle w:val="Emphasis"/>
          <w:highlight w:val="yellow"/>
        </w:rPr>
        <w:t>who</w:t>
      </w:r>
      <w:r w:rsidRPr="003C461D">
        <w:rPr>
          <w:rStyle w:val="Emphasis"/>
        </w:rPr>
        <w:t xml:space="preserve"> </w:t>
      </w:r>
      <w:r w:rsidRPr="009474D2">
        <w:rPr>
          <w:rStyle w:val="Emphasis"/>
          <w:highlight w:val="yellow"/>
        </w:rPr>
        <w:t>counts as the proper subject of rights</w:t>
      </w:r>
      <w:r w:rsidRPr="003C461D">
        <w:rPr>
          <w:rStyle w:val="Emphasis"/>
        </w:rPr>
        <w:t>.</w:t>
      </w:r>
      <w:r w:rsidRPr="00F047AC">
        <w:rPr>
          <w:sz w:val="16"/>
        </w:rPr>
        <w:t xml:space="preserve"> </w:t>
      </w:r>
      <w:r w:rsidRPr="003C461D">
        <w:rPr>
          <w:rStyle w:val="StyleUnderline"/>
        </w:rPr>
        <w:t>The United States</w:t>
      </w:r>
      <w:r w:rsidRPr="00F047AC">
        <w:rPr>
          <w:sz w:val="16"/>
        </w:rPr>
        <w:t xml:space="preserve"> has, however, </w:t>
      </w:r>
      <w:r w:rsidRPr="003C461D">
        <w:rPr>
          <w:rStyle w:val="StyleUnderline"/>
        </w:rPr>
        <w:t xml:space="preserve">wielded </w:t>
      </w:r>
      <w:r w:rsidRPr="006501B5">
        <w:rPr>
          <w:rStyle w:val="StyleUnderline"/>
          <w:highlight w:val="yellow"/>
        </w:rPr>
        <w:t>rights</w:t>
      </w:r>
      <w:r w:rsidRPr="003C461D">
        <w:rPr>
          <w:rStyle w:val="StyleUnderline"/>
        </w:rPr>
        <w:t xml:space="preserve"> as a </w:t>
      </w:r>
      <w:r w:rsidRPr="003C461D">
        <w:rPr>
          <w:rStyle w:val="Emphasis"/>
        </w:rPr>
        <w:t>f</w:t>
      </w:r>
      <w:r w:rsidRPr="006501B5">
        <w:rPr>
          <w:rStyle w:val="Emphasis"/>
          <w:highlight w:val="yellow"/>
        </w:rPr>
        <w:t xml:space="preserve">oreign policy tool extending </w:t>
      </w:r>
      <w:r w:rsidRPr="006501B5">
        <w:rPr>
          <w:rStyle w:val="Emphasis"/>
        </w:rPr>
        <w:t xml:space="preserve">its </w:t>
      </w:r>
      <w:r w:rsidRPr="006501B5">
        <w:rPr>
          <w:rStyle w:val="Emphasis"/>
          <w:highlight w:val="yellow"/>
        </w:rPr>
        <w:t>imperial reach.</w:t>
      </w:r>
      <w:r w:rsidRPr="00F047AC">
        <w:rPr>
          <w:sz w:val="16"/>
        </w:rPr>
        <w:t xml:space="preserve"> Indeed, </w:t>
      </w:r>
      <w:r w:rsidRPr="0027420D">
        <w:rPr>
          <w:rStyle w:val="StyleUnderline"/>
          <w:highlight w:val="yellow"/>
        </w:rPr>
        <w:t>human rights offered a liberal alternative to more radical utopian visions</w:t>
      </w:r>
      <w:r w:rsidRPr="00A24CBF">
        <w:rPr>
          <w:rStyle w:val="StyleUnderline"/>
        </w:rPr>
        <w:t xml:space="preserve"> rooted in liberation struggles</w:t>
      </w:r>
      <w:r w:rsidRPr="00F047AC">
        <w:rPr>
          <w:sz w:val="16"/>
        </w:rPr>
        <w:t xml:space="preserve">, </w:t>
      </w:r>
      <w:r w:rsidRPr="0027420D">
        <w:rPr>
          <w:rStyle w:val="Emphasis"/>
          <w:highlight w:val="yellow"/>
        </w:rPr>
        <w:t>like those emerging from anticolonial Third World movements</w:t>
      </w:r>
      <w:r w:rsidRPr="00F047AC">
        <w:rPr>
          <w:sz w:val="16"/>
        </w:rPr>
        <w:t xml:space="preserve">. But, following Vijay Prashad, such </w:t>
      </w:r>
      <w:r w:rsidRPr="00016DF9">
        <w:rPr>
          <w:rStyle w:val="StyleUnderline"/>
        </w:rPr>
        <w:t>movements were assassinated by imperial powers</w:t>
      </w:r>
      <w:r w:rsidRPr="00F047AC">
        <w:rPr>
          <w:sz w:val="16"/>
        </w:rPr>
        <w:t xml:space="preserve">.8 </w:t>
      </w:r>
      <w:r w:rsidRPr="00016DF9">
        <w:rPr>
          <w:rStyle w:val="StyleUnderline"/>
        </w:rPr>
        <w:t>As a “consolation prize</w:t>
      </w:r>
      <w:r w:rsidRPr="00F047AC">
        <w:rPr>
          <w:sz w:val="16"/>
        </w:rPr>
        <w:t xml:space="preserve">” for “subjects of empire,” </w:t>
      </w:r>
      <w:r w:rsidRPr="00D36425">
        <w:rPr>
          <w:rStyle w:val="Emphasis"/>
          <w:highlight w:val="yellow"/>
        </w:rPr>
        <w:t>human rights</w:t>
      </w:r>
      <w:r w:rsidRPr="00016DF9">
        <w:rPr>
          <w:rStyle w:val="Emphasis"/>
        </w:rPr>
        <w:t xml:space="preserve"> helped </w:t>
      </w:r>
      <w:r w:rsidRPr="00D36425">
        <w:rPr>
          <w:rStyle w:val="Emphasis"/>
          <w:highlight w:val="yellow"/>
        </w:rPr>
        <w:t>tame demands to address the root causes of global inequalities</w:t>
      </w:r>
      <w:r w:rsidRPr="00016DF9">
        <w:rPr>
          <w:rStyle w:val="Emphasis"/>
        </w:rPr>
        <w:t xml:space="preserve"> and oppressive systems</w:t>
      </w:r>
      <w:r w:rsidRPr="00F047AC">
        <w:rPr>
          <w:sz w:val="16"/>
        </w:rPr>
        <w:t xml:space="preserve"> </w:t>
      </w:r>
      <w:r w:rsidRPr="00A6741B">
        <w:rPr>
          <w:rStyle w:val="StyleUnderline"/>
          <w:highlight w:val="yellow"/>
        </w:rPr>
        <w:t>but have</w:t>
      </w:r>
      <w:r w:rsidRPr="00016DF9">
        <w:rPr>
          <w:rStyle w:val="StyleUnderline"/>
        </w:rPr>
        <w:t xml:space="preserve"> instead </w:t>
      </w:r>
      <w:r w:rsidRPr="00A6741B">
        <w:rPr>
          <w:rStyle w:val="StyleUnderline"/>
          <w:highlight w:val="yellow"/>
        </w:rPr>
        <w:t>worked to entrench them</w:t>
      </w:r>
      <w:r w:rsidRPr="00F047AC">
        <w:rPr>
          <w:sz w:val="16"/>
        </w:rPr>
        <w:t>.9 “The postwar re-formation of international institutions did not constitute a break with the historical structures of colonial violence,” Randall Williams argues, “but instead was part and parcel of an imperialist-directed reorganization of relations within and between contemporary state and social formations.”10</w:t>
      </w:r>
    </w:p>
    <w:p w14:paraId="08044E15" w14:textId="77777777" w:rsidR="00FC033A" w:rsidRPr="00F047AC" w:rsidRDefault="00FC033A" w:rsidP="00FC033A">
      <w:pPr>
        <w:rPr>
          <w:sz w:val="16"/>
        </w:rPr>
      </w:pPr>
      <w:r w:rsidRPr="00016DF9">
        <w:rPr>
          <w:rStyle w:val="StyleUnderline"/>
        </w:rPr>
        <w:t>At home</w:t>
      </w:r>
      <w:r w:rsidRPr="00F047AC">
        <w:rPr>
          <w:sz w:val="16"/>
        </w:rPr>
        <w:t xml:space="preserve">, </w:t>
      </w:r>
      <w:r w:rsidRPr="00016DF9">
        <w:rPr>
          <w:rStyle w:val="StyleUnderline"/>
        </w:rPr>
        <w:t>the</w:t>
      </w:r>
      <w:r w:rsidRPr="00F047AC">
        <w:rPr>
          <w:sz w:val="16"/>
        </w:rPr>
        <w:t xml:space="preserve"> ratification of </w:t>
      </w:r>
      <w:r w:rsidRPr="00DF5635">
        <w:rPr>
          <w:rStyle w:val="StyleUnderline"/>
          <w:highlight w:val="yellow"/>
        </w:rPr>
        <w:t xml:space="preserve">civil rights resulted </w:t>
      </w:r>
      <w:r w:rsidRPr="00DF5635">
        <w:rPr>
          <w:rStyle w:val="Emphasis"/>
          <w:highlight w:val="yellow"/>
        </w:rPr>
        <w:t>not solely from</w:t>
      </w:r>
      <w:r w:rsidRPr="00016DF9">
        <w:rPr>
          <w:rStyle w:val="StyleUnderline"/>
        </w:rPr>
        <w:t xml:space="preserve"> the dogged, </w:t>
      </w:r>
      <w:r w:rsidRPr="00DF5635">
        <w:rPr>
          <w:rStyle w:val="Emphasis"/>
          <w:highlight w:val="yellow"/>
        </w:rPr>
        <w:t>relentless organizing</w:t>
      </w:r>
      <w:r w:rsidRPr="00016DF9">
        <w:rPr>
          <w:rStyle w:val="StyleUnderline"/>
        </w:rPr>
        <w:t xml:space="preserve"> by social justice movements</w:t>
      </w:r>
      <w:r w:rsidRPr="00F047AC">
        <w:rPr>
          <w:sz w:val="16"/>
        </w:rPr>
        <w:t xml:space="preserve">. These </w:t>
      </w:r>
      <w:r w:rsidRPr="00F02ED3">
        <w:rPr>
          <w:rStyle w:val="StyleUnderline"/>
        </w:rPr>
        <w:t>activists’ achievements</w:t>
      </w:r>
      <w:r w:rsidRPr="00F047AC">
        <w:rPr>
          <w:sz w:val="16"/>
        </w:rPr>
        <w:t xml:space="preserve"> also </w:t>
      </w:r>
      <w:r w:rsidRPr="00F02ED3">
        <w:rPr>
          <w:rStyle w:val="StyleUnderline"/>
        </w:rPr>
        <w:t>marked</w:t>
      </w:r>
      <w:r w:rsidRPr="00F047AC">
        <w:rPr>
          <w:sz w:val="16"/>
        </w:rPr>
        <w:t xml:space="preserve"> an example of what critical race theorist Derrick Bell identified as “</w:t>
      </w:r>
      <w:r w:rsidRPr="00DF5635">
        <w:rPr>
          <w:rStyle w:val="Emphasis"/>
          <w:highlight w:val="yellow"/>
        </w:rPr>
        <w:t>interest convergence</w:t>
      </w:r>
      <w:r w:rsidRPr="00F047AC">
        <w:rPr>
          <w:sz w:val="16"/>
        </w:rPr>
        <w:t xml:space="preserve">” </w:t>
      </w:r>
      <w:r w:rsidRPr="00830ED3">
        <w:rPr>
          <w:rStyle w:val="StyleUnderline"/>
        </w:rPr>
        <w:t>that served the interests of the state</w:t>
      </w:r>
      <w:r w:rsidRPr="00F047AC">
        <w:rPr>
          <w:sz w:val="16"/>
        </w:rPr>
        <w:t xml:space="preserve">, not only of those oppressed by the state.11 Following Mary Dudziak, </w:t>
      </w:r>
      <w:proofErr w:type="gramStart"/>
      <w:r w:rsidRPr="00DF5635">
        <w:rPr>
          <w:rStyle w:val="StyleUnderline"/>
          <w:highlight w:val="yellow"/>
        </w:rPr>
        <w:t>the</w:t>
      </w:r>
      <w:r>
        <w:rPr>
          <w:rStyle w:val="StyleUnderline"/>
          <w:highlight w:val="yellow"/>
        </w:rPr>
        <w:t xml:space="preserve"> </w:t>
      </w:r>
      <w:r w:rsidRPr="00DF5635">
        <w:rPr>
          <w:rStyle w:val="StyleUnderline"/>
          <w:highlight w:val="yellow"/>
        </w:rPr>
        <w:t>U</w:t>
      </w:r>
      <w:r w:rsidRPr="00830ED3">
        <w:rPr>
          <w:rStyle w:val="StyleUnderline"/>
        </w:rPr>
        <w:t xml:space="preserve">nited </w:t>
      </w:r>
      <w:r w:rsidRPr="00DF5635">
        <w:rPr>
          <w:rStyle w:val="StyleUnderline"/>
          <w:highlight w:val="yellow"/>
        </w:rPr>
        <w:t>S</w:t>
      </w:r>
      <w:r w:rsidRPr="00830ED3">
        <w:rPr>
          <w:rStyle w:val="StyleUnderline"/>
        </w:rPr>
        <w:t>tates</w:t>
      </w:r>
      <w:proofErr w:type="gramEnd"/>
      <w:r w:rsidRPr="00830ED3">
        <w:rPr>
          <w:rStyle w:val="StyleUnderline"/>
        </w:rPr>
        <w:t xml:space="preserve"> </w:t>
      </w:r>
      <w:r w:rsidRPr="00DF5635">
        <w:rPr>
          <w:rStyle w:val="Emphasis"/>
          <w:highlight w:val="yellow"/>
        </w:rPr>
        <w:t>wielded civil rights as an instrument of soft power</w:t>
      </w:r>
      <w:r w:rsidRPr="00830ED3">
        <w:rPr>
          <w:rStyle w:val="StyleUnderline"/>
        </w:rPr>
        <w:t xml:space="preserve"> </w:t>
      </w:r>
      <w:r w:rsidRPr="00D312B3">
        <w:rPr>
          <w:rStyle w:val="StyleUnderline"/>
        </w:rPr>
        <w:t>advancing its foreign policy goals</w:t>
      </w:r>
      <w:r w:rsidRPr="00F047AC">
        <w:rPr>
          <w:sz w:val="16"/>
        </w:rPr>
        <w:t xml:space="preserve"> in Cold War struggles for global dominance. </w:t>
      </w:r>
      <w:r w:rsidRPr="00FC3113">
        <w:rPr>
          <w:rStyle w:val="StyleUnderline"/>
          <w:highlight w:val="yellow"/>
        </w:rPr>
        <w:t>Openly racist</w:t>
      </w:r>
      <w:r w:rsidRPr="00853C63">
        <w:rPr>
          <w:rStyle w:val="StyleUnderline"/>
        </w:rPr>
        <w:t xml:space="preserve"> segregation and immigration </w:t>
      </w:r>
      <w:r w:rsidRPr="00FC3113">
        <w:rPr>
          <w:rStyle w:val="StyleUnderline"/>
          <w:highlight w:val="yellow"/>
        </w:rPr>
        <w:t>laws</w:t>
      </w:r>
      <w:r w:rsidRPr="00853C63">
        <w:rPr>
          <w:rStyle w:val="StyleUnderline"/>
        </w:rPr>
        <w:t xml:space="preserve"> </w:t>
      </w:r>
      <w:r w:rsidRPr="00FC3113">
        <w:rPr>
          <w:rStyle w:val="StyleUnderline"/>
          <w:highlight w:val="yellow"/>
        </w:rPr>
        <w:t>tarnished</w:t>
      </w:r>
      <w:r w:rsidRPr="00853C63">
        <w:rPr>
          <w:rStyle w:val="StyleUnderline"/>
        </w:rPr>
        <w:t xml:space="preserve"> the United States’ </w:t>
      </w:r>
      <w:r w:rsidRPr="00FC3113">
        <w:rPr>
          <w:rStyle w:val="StyleUnderline"/>
          <w:highlight w:val="yellow"/>
        </w:rPr>
        <w:t>international image</w:t>
      </w:r>
      <w:r w:rsidRPr="00F047AC">
        <w:rPr>
          <w:sz w:val="16"/>
        </w:rPr>
        <w:t xml:space="preserve"> during the age of three worlds. </w:t>
      </w:r>
      <w:r w:rsidRPr="00FC3113">
        <w:rPr>
          <w:rStyle w:val="StyleUnderline"/>
          <w:highlight w:val="yellow"/>
        </w:rPr>
        <w:t>Civil rights reforms</w:t>
      </w:r>
      <w:r w:rsidRPr="00853C63">
        <w:rPr>
          <w:rStyle w:val="StyleUnderline"/>
        </w:rPr>
        <w:t xml:space="preserve"> and </w:t>
      </w:r>
      <w:r w:rsidRPr="00FC3113">
        <w:rPr>
          <w:rStyle w:val="Emphasis"/>
        </w:rPr>
        <w:t>the</w:t>
      </w:r>
      <w:r w:rsidRPr="00853C63">
        <w:rPr>
          <w:rStyle w:val="Emphasis"/>
        </w:rPr>
        <w:t xml:space="preserve"> </w:t>
      </w:r>
      <w:r w:rsidRPr="00FC3113">
        <w:rPr>
          <w:rStyle w:val="Emphasis"/>
          <w:highlight w:val="yellow"/>
        </w:rPr>
        <w:t>granting of legal</w:t>
      </w:r>
      <w:r w:rsidRPr="00853C63">
        <w:rPr>
          <w:rStyle w:val="Emphasis"/>
        </w:rPr>
        <w:t xml:space="preserve">, but </w:t>
      </w:r>
      <w:r w:rsidRPr="00FC3113">
        <w:rPr>
          <w:rStyle w:val="Emphasis"/>
          <w:highlight w:val="yellow"/>
        </w:rPr>
        <w:t>not material, equality</w:t>
      </w:r>
      <w:r w:rsidRPr="00F047AC">
        <w:rPr>
          <w:sz w:val="16"/>
        </w:rPr>
        <w:t xml:space="preserve"> </w:t>
      </w:r>
      <w:r w:rsidRPr="00853C63">
        <w:rPr>
          <w:rStyle w:val="StyleUnderline"/>
        </w:rPr>
        <w:t xml:space="preserve">helped </w:t>
      </w:r>
      <w:r w:rsidRPr="00FC3113">
        <w:rPr>
          <w:rStyle w:val="StyleUnderline"/>
          <w:highlight w:val="yellow"/>
        </w:rPr>
        <w:t>burnish its façade as a primary defender of rights</w:t>
      </w:r>
      <w:r w:rsidRPr="00FC3113">
        <w:rPr>
          <w:sz w:val="16"/>
          <w:highlight w:val="yellow"/>
        </w:rPr>
        <w:t>.</w:t>
      </w:r>
      <w:r w:rsidRPr="00F047AC">
        <w:rPr>
          <w:sz w:val="16"/>
        </w:rPr>
        <w:t xml:space="preserve"> Key </w:t>
      </w:r>
      <w:r w:rsidRPr="00853C63">
        <w:rPr>
          <w:rStyle w:val="StyleUnderline"/>
        </w:rPr>
        <w:t>legislation</w:t>
      </w:r>
      <w:r w:rsidRPr="00F047AC">
        <w:rPr>
          <w:sz w:val="16"/>
        </w:rPr>
        <w:t xml:space="preserve">, </w:t>
      </w:r>
      <w:r w:rsidRPr="00853C63">
        <w:rPr>
          <w:rStyle w:val="Emphasis"/>
        </w:rPr>
        <w:t xml:space="preserve">such as </w:t>
      </w:r>
      <w:r w:rsidRPr="00F116BE">
        <w:rPr>
          <w:rStyle w:val="Emphasis"/>
          <w:highlight w:val="yellow"/>
        </w:rPr>
        <w:t>the Voting Rights Act</w:t>
      </w:r>
      <w:r w:rsidRPr="00F047AC">
        <w:rPr>
          <w:sz w:val="16"/>
        </w:rPr>
        <w:t xml:space="preserve"> (1965) and Supreme Court cases like Brown v. Board of Education (1954), </w:t>
      </w:r>
      <w:r w:rsidRPr="003B0558">
        <w:rPr>
          <w:rStyle w:val="StyleUnderline"/>
        </w:rPr>
        <w:t>expanded the franchise for millions</w:t>
      </w:r>
      <w:r w:rsidRPr="00F047AC">
        <w:rPr>
          <w:sz w:val="16"/>
        </w:rPr>
        <w:t xml:space="preserve"> of Black people and enabled generations of Black students to obtain quality education previously denied to them. </w:t>
      </w:r>
      <w:r w:rsidRPr="003B0558">
        <w:rPr>
          <w:rStyle w:val="StyleUnderline"/>
        </w:rPr>
        <w:t>However</w:t>
      </w:r>
      <w:r w:rsidRPr="00F047AC">
        <w:rPr>
          <w:sz w:val="16"/>
        </w:rPr>
        <w:t xml:space="preserve">, </w:t>
      </w:r>
      <w:r w:rsidRPr="00171129">
        <w:rPr>
          <w:rStyle w:val="StyleUnderline"/>
          <w:highlight w:val="yellow"/>
        </w:rPr>
        <w:t>revanchist reversals</w:t>
      </w:r>
      <w:r w:rsidRPr="003B0558">
        <w:rPr>
          <w:rStyle w:val="StyleUnderline"/>
        </w:rPr>
        <w:t xml:space="preserve"> of this modest</w:t>
      </w:r>
      <w:r w:rsidRPr="00F047AC">
        <w:rPr>
          <w:sz w:val="16"/>
        </w:rPr>
        <w:t xml:space="preserve">, yet crucial, </w:t>
      </w:r>
      <w:r w:rsidRPr="003B0558">
        <w:rPr>
          <w:rStyle w:val="StyleUnderline"/>
        </w:rPr>
        <w:t xml:space="preserve">progress </w:t>
      </w:r>
      <w:r w:rsidRPr="00171129">
        <w:rPr>
          <w:rStyle w:val="StyleUnderline"/>
          <w:highlight w:val="yellow"/>
        </w:rPr>
        <w:t xml:space="preserve">mobilized by </w:t>
      </w:r>
      <w:r w:rsidRPr="00171129">
        <w:rPr>
          <w:rStyle w:val="Emphasis"/>
          <w:highlight w:val="yellow"/>
        </w:rPr>
        <w:t>state</w:t>
      </w:r>
      <w:r w:rsidRPr="003B0558">
        <w:rPr>
          <w:rStyle w:val="Emphasis"/>
        </w:rPr>
        <w:t xml:space="preserve"> and nonstate </w:t>
      </w:r>
      <w:r w:rsidRPr="00171129">
        <w:rPr>
          <w:rStyle w:val="Emphasis"/>
          <w:highlight w:val="yellow"/>
        </w:rPr>
        <w:t>actors</w:t>
      </w:r>
      <w:r w:rsidRPr="00F047AC">
        <w:rPr>
          <w:sz w:val="16"/>
        </w:rPr>
        <w:t xml:space="preserve"> from Ronald Reagan to parents unwilling to send their children to integrated schools </w:t>
      </w:r>
      <w:r w:rsidRPr="00171129">
        <w:rPr>
          <w:rStyle w:val="Emphasis"/>
          <w:highlight w:val="yellow"/>
        </w:rPr>
        <w:t>have proven incapable of securing equal rights</w:t>
      </w:r>
      <w:r w:rsidRPr="00F047AC">
        <w:rPr>
          <w:sz w:val="16"/>
        </w:rPr>
        <w:t xml:space="preserve">, </w:t>
      </w:r>
      <w:r w:rsidRPr="00844E64">
        <w:rPr>
          <w:rStyle w:val="StyleUnderline"/>
        </w:rPr>
        <w:t>as seen in the expansion of voter suppression</w:t>
      </w:r>
      <w:r w:rsidRPr="00F047AC">
        <w:rPr>
          <w:sz w:val="16"/>
        </w:rPr>
        <w:t xml:space="preserve"> </w:t>
      </w:r>
      <w:r w:rsidRPr="0061278A">
        <w:rPr>
          <w:rStyle w:val="StyleUnderline"/>
        </w:rPr>
        <w:t>and</w:t>
      </w:r>
      <w:r w:rsidRPr="00F047AC">
        <w:rPr>
          <w:sz w:val="16"/>
        </w:rPr>
        <w:t xml:space="preserve"> in </w:t>
      </w:r>
      <w:r w:rsidRPr="0061278A">
        <w:rPr>
          <w:rStyle w:val="StyleUnderline"/>
        </w:rPr>
        <w:t>education</w:t>
      </w:r>
      <w:r w:rsidRPr="00F047AC">
        <w:rPr>
          <w:sz w:val="16"/>
        </w:rPr>
        <w:t xml:space="preserve"> </w:t>
      </w:r>
      <w:r w:rsidRPr="00844E64">
        <w:rPr>
          <w:rStyle w:val="StyleUnderline"/>
        </w:rPr>
        <w:t>systems that are more segregated today than they were in 1954</w:t>
      </w:r>
      <w:r w:rsidRPr="00F047AC">
        <w:rPr>
          <w:sz w:val="16"/>
        </w:rPr>
        <w:t xml:space="preserve">. Simultaneous with this seeming elevation of civil rights, the U.S. state deployed its Counterinsurgency Intelligence Program (COINTELPRO) to assassinate a broad range of leaders and movements unwilling to settle for surface-level reforms and making radical demands for substantive, even revolutionary, change. As George Lipsitz argues so powerfully, </w:t>
      </w:r>
      <w:r w:rsidRPr="000E7C92">
        <w:rPr>
          <w:rStyle w:val="StyleUnderline"/>
        </w:rPr>
        <w:t>this racial order</w:t>
      </w:r>
      <w:r w:rsidRPr="00F047AC">
        <w:rPr>
          <w:sz w:val="16"/>
        </w:rPr>
        <w:t xml:space="preserve">, the </w:t>
      </w:r>
      <w:r w:rsidRPr="00171129">
        <w:rPr>
          <w:rStyle w:val="StyleUnderline"/>
          <w:highlight w:val="yellow"/>
        </w:rPr>
        <w:t xml:space="preserve">continued racist oppression </w:t>
      </w:r>
      <w:r w:rsidRPr="00171129">
        <w:rPr>
          <w:rStyle w:val="Emphasis"/>
          <w:highlight w:val="yellow"/>
        </w:rPr>
        <w:t>wrapped in the language of rights</w:t>
      </w:r>
      <w:r w:rsidRPr="000E7C92">
        <w:rPr>
          <w:rStyle w:val="Emphasis"/>
        </w:rPr>
        <w:t xml:space="preserve"> and equality</w:t>
      </w:r>
      <w:r w:rsidRPr="00F047AC">
        <w:rPr>
          <w:sz w:val="16"/>
        </w:rPr>
        <w:t>, “</w:t>
      </w:r>
      <w:r w:rsidRPr="00171129">
        <w:rPr>
          <w:rStyle w:val="Emphasis"/>
          <w:highlight w:val="yellow"/>
        </w:rPr>
        <w:t>requires us to live with evil</w:t>
      </w:r>
      <w:r w:rsidRPr="000E7C92">
        <w:rPr>
          <w:rStyle w:val="Emphasis"/>
        </w:rPr>
        <w:t xml:space="preserve"> and then to lie about it, to deny even the existence of systemic and structural injustice, </w:t>
      </w:r>
      <w:r w:rsidRPr="00DE3783">
        <w:rPr>
          <w:rStyle w:val="Emphasis"/>
          <w:highlight w:val="yellow"/>
        </w:rPr>
        <w:t>to identify with the oppressors and to blame the oppressed</w:t>
      </w:r>
      <w:r w:rsidRPr="00F047AC">
        <w:rPr>
          <w:sz w:val="16"/>
        </w:rPr>
        <w:t>.”12</w:t>
      </w:r>
    </w:p>
    <w:p w14:paraId="28343D58" w14:textId="77777777" w:rsidR="00FC033A" w:rsidRPr="00F047AC" w:rsidRDefault="00FC033A" w:rsidP="00FC033A">
      <w:pPr>
        <w:rPr>
          <w:sz w:val="16"/>
        </w:rPr>
      </w:pPr>
      <w:r w:rsidRPr="00F047AC">
        <w:rPr>
          <w:sz w:val="16"/>
        </w:rPr>
        <w:t xml:space="preserve">And yet, </w:t>
      </w:r>
      <w:r w:rsidRPr="00811FC5">
        <w:rPr>
          <w:rStyle w:val="StyleUnderline"/>
        </w:rPr>
        <w:t xml:space="preserve">those </w:t>
      </w:r>
      <w:r w:rsidRPr="00EE04FB">
        <w:rPr>
          <w:rStyle w:val="StyleUnderline"/>
          <w:highlight w:val="yellow"/>
        </w:rPr>
        <w:t>formal reforms enabled the U</w:t>
      </w:r>
      <w:r w:rsidRPr="00811FC5">
        <w:rPr>
          <w:rStyle w:val="StyleUnderline"/>
        </w:rPr>
        <w:t xml:space="preserve">nited </w:t>
      </w:r>
      <w:r w:rsidRPr="00EE04FB">
        <w:rPr>
          <w:rStyle w:val="StyleUnderline"/>
          <w:highlight w:val="yellow"/>
        </w:rPr>
        <w:t>S</w:t>
      </w:r>
      <w:r w:rsidRPr="00811FC5">
        <w:rPr>
          <w:rStyle w:val="StyleUnderline"/>
        </w:rPr>
        <w:t xml:space="preserve">tates </w:t>
      </w:r>
      <w:r w:rsidRPr="00EE04FB">
        <w:rPr>
          <w:rStyle w:val="StyleUnderline"/>
          <w:highlight w:val="yellow"/>
        </w:rPr>
        <w:t xml:space="preserve">to </w:t>
      </w:r>
      <w:r w:rsidRPr="00EE04FB">
        <w:rPr>
          <w:rStyle w:val="Emphasis"/>
          <w:highlight w:val="yellow"/>
        </w:rPr>
        <w:t>weaponize rights discourses against its</w:t>
      </w:r>
      <w:r w:rsidRPr="00811FC5">
        <w:rPr>
          <w:rStyle w:val="Emphasis"/>
        </w:rPr>
        <w:t xml:space="preserve"> </w:t>
      </w:r>
      <w:r w:rsidRPr="00EE04FB">
        <w:rPr>
          <w:rStyle w:val="Emphasis"/>
          <w:highlight w:val="yellow"/>
        </w:rPr>
        <w:t>primary challenger</w:t>
      </w:r>
      <w:r w:rsidRPr="00F047AC">
        <w:rPr>
          <w:sz w:val="16"/>
        </w:rPr>
        <w:t xml:space="preserve">: the Soviet Union and its allies violated the fundamental rights of their subjects; </w:t>
      </w:r>
      <w:r w:rsidRPr="001343E9">
        <w:rPr>
          <w:rStyle w:val="StyleUnderline"/>
        </w:rPr>
        <w:t xml:space="preserve">the United States stood strong as a beacon of freedom and rights against </w:t>
      </w:r>
      <w:r w:rsidRPr="00F047AC">
        <w:rPr>
          <w:sz w:val="16"/>
        </w:rPr>
        <w:t xml:space="preserve">such </w:t>
      </w:r>
      <w:r w:rsidRPr="001343E9">
        <w:rPr>
          <w:rStyle w:val="StyleUnderline"/>
        </w:rPr>
        <w:t>tyranny</w:t>
      </w:r>
      <w:r w:rsidRPr="00F047AC">
        <w:rPr>
          <w:sz w:val="16"/>
        </w:rPr>
        <w:t xml:space="preserve">. </w:t>
      </w:r>
      <w:r w:rsidRPr="009304E3">
        <w:rPr>
          <w:rStyle w:val="StyleUnderline"/>
          <w:highlight w:val="yellow"/>
        </w:rPr>
        <w:t>The U</w:t>
      </w:r>
      <w:r w:rsidRPr="002336BA">
        <w:rPr>
          <w:rStyle w:val="StyleUnderline"/>
        </w:rPr>
        <w:t xml:space="preserve">nited </w:t>
      </w:r>
      <w:r w:rsidRPr="009304E3">
        <w:rPr>
          <w:rStyle w:val="StyleUnderline"/>
          <w:highlight w:val="yellow"/>
        </w:rPr>
        <w:t>S</w:t>
      </w:r>
      <w:r w:rsidRPr="002336BA">
        <w:rPr>
          <w:rStyle w:val="StyleUnderline"/>
        </w:rPr>
        <w:t xml:space="preserve">tates </w:t>
      </w:r>
      <w:r w:rsidRPr="009304E3">
        <w:rPr>
          <w:rStyle w:val="Emphasis"/>
          <w:highlight w:val="yellow"/>
        </w:rPr>
        <w:t xml:space="preserve">waged war in the name of </w:t>
      </w:r>
      <w:r w:rsidRPr="009304E3">
        <w:rPr>
          <w:rStyle w:val="Emphasis"/>
        </w:rPr>
        <w:t xml:space="preserve">such </w:t>
      </w:r>
      <w:r w:rsidRPr="009304E3">
        <w:rPr>
          <w:rStyle w:val="Emphasis"/>
          <w:highlight w:val="yellow"/>
        </w:rPr>
        <w:t>democratic values</w:t>
      </w:r>
      <w:r w:rsidRPr="00F047AC">
        <w:rPr>
          <w:sz w:val="16"/>
        </w:rPr>
        <w:t xml:space="preserve">. Its direct and indirect military </w:t>
      </w:r>
      <w:r w:rsidRPr="00881AB3">
        <w:rPr>
          <w:rStyle w:val="StyleUnderline"/>
        </w:rPr>
        <w:t>engagements</w:t>
      </w:r>
      <w:r w:rsidRPr="00F047AC">
        <w:rPr>
          <w:sz w:val="16"/>
        </w:rPr>
        <w:t xml:space="preserve"> </w:t>
      </w:r>
      <w:r w:rsidRPr="00881AB3">
        <w:rPr>
          <w:rStyle w:val="StyleUnderline"/>
        </w:rPr>
        <w:t xml:space="preserve">from </w:t>
      </w:r>
      <w:r w:rsidRPr="009304E3">
        <w:rPr>
          <w:rStyle w:val="StyleUnderline"/>
          <w:highlight w:val="yellow"/>
        </w:rPr>
        <w:t>Korea</w:t>
      </w:r>
      <w:r w:rsidRPr="00881AB3">
        <w:rPr>
          <w:rStyle w:val="StyleUnderline"/>
        </w:rPr>
        <w:t xml:space="preserve"> to </w:t>
      </w:r>
      <w:r w:rsidRPr="009304E3">
        <w:rPr>
          <w:rStyle w:val="StyleUnderline"/>
          <w:highlight w:val="yellow"/>
        </w:rPr>
        <w:t>Vietnam</w:t>
      </w:r>
      <w:r w:rsidRPr="00881AB3">
        <w:rPr>
          <w:rStyle w:val="StyleUnderline"/>
        </w:rPr>
        <w:t xml:space="preserve"> to </w:t>
      </w:r>
      <w:r w:rsidRPr="009304E3">
        <w:rPr>
          <w:rStyle w:val="StyleUnderline"/>
          <w:highlight w:val="yellow"/>
        </w:rPr>
        <w:t>Afghanistan</w:t>
      </w:r>
      <w:r w:rsidRPr="00881AB3">
        <w:rPr>
          <w:rStyle w:val="StyleUnderline"/>
        </w:rPr>
        <w:t xml:space="preserve"> to the </w:t>
      </w:r>
      <w:r w:rsidRPr="009304E3">
        <w:rPr>
          <w:rStyle w:val="StyleUnderline"/>
          <w:highlight w:val="yellow"/>
        </w:rPr>
        <w:t>Central America</w:t>
      </w:r>
      <w:r w:rsidRPr="00F047AC">
        <w:rPr>
          <w:sz w:val="16"/>
        </w:rPr>
        <w:t xml:space="preserve">n Dirty Wars and beyond </w:t>
      </w:r>
      <w:r w:rsidRPr="009304E3">
        <w:rPr>
          <w:rStyle w:val="StyleUnderline"/>
          <w:highlight w:val="yellow"/>
        </w:rPr>
        <w:t>wreaked massive destruction</w:t>
      </w:r>
      <w:r w:rsidRPr="00881AB3">
        <w:rPr>
          <w:rStyle w:val="StyleUnderline"/>
        </w:rPr>
        <w:t xml:space="preserve"> and death and forced migrants on the move for their very survival</w:t>
      </w:r>
      <w:r w:rsidRPr="00F047AC">
        <w:rPr>
          <w:sz w:val="16"/>
        </w:rPr>
        <w:t xml:space="preserve">. These wars shattered the lives of millions, who seemed to have no inviolable rights, in the service of the greater good. </w:t>
      </w:r>
      <w:r w:rsidRPr="003D20DC">
        <w:rPr>
          <w:rStyle w:val="StyleUnderline"/>
        </w:rPr>
        <w:t xml:space="preserve">The </w:t>
      </w:r>
      <w:r w:rsidRPr="009304E3">
        <w:rPr>
          <w:rStyle w:val="StyleUnderline"/>
        </w:rPr>
        <w:t>violations</w:t>
      </w:r>
      <w:r w:rsidRPr="003D20DC">
        <w:rPr>
          <w:rStyle w:val="StyleUnderline"/>
        </w:rPr>
        <w:t xml:space="preserve"> of their rights</w:t>
      </w:r>
      <w:r w:rsidRPr="00F047AC">
        <w:rPr>
          <w:sz w:val="16"/>
        </w:rPr>
        <w:t>—to life itself—</w:t>
      </w:r>
      <w:r w:rsidRPr="009304E3">
        <w:rPr>
          <w:rStyle w:val="StyleUnderline"/>
        </w:rPr>
        <w:t>were necessary to defeat</w:t>
      </w:r>
      <w:r w:rsidRPr="003D20DC">
        <w:rPr>
          <w:rStyle w:val="StyleUnderline"/>
        </w:rPr>
        <w:t xml:space="preserve"> the enemy of democracy</w:t>
      </w:r>
      <w:r w:rsidRPr="00F047AC">
        <w:rPr>
          <w:sz w:val="16"/>
        </w:rPr>
        <w:t xml:space="preserve"> and deliver the “gift of freedom” to “benighted others.” As Mimi </w:t>
      </w:r>
      <w:proofErr w:type="spellStart"/>
      <w:r w:rsidRPr="00F047AC">
        <w:rPr>
          <w:sz w:val="16"/>
        </w:rPr>
        <w:t>Thi</w:t>
      </w:r>
      <w:proofErr w:type="spellEnd"/>
      <w:r w:rsidRPr="00F047AC">
        <w:rPr>
          <w:sz w:val="16"/>
        </w:rPr>
        <w:t xml:space="preserve"> Nguyen argues</w:t>
      </w:r>
      <w:r w:rsidRPr="009304E3">
        <w:rPr>
          <w:sz w:val="16"/>
          <w:highlight w:val="yellow"/>
        </w:rPr>
        <w:t xml:space="preserve">, </w:t>
      </w:r>
      <w:r w:rsidRPr="009304E3">
        <w:rPr>
          <w:rStyle w:val="StyleUnderline"/>
          <w:highlight w:val="yellow"/>
        </w:rPr>
        <w:t xml:space="preserve">this gift of </w:t>
      </w:r>
      <w:r w:rsidRPr="009304E3">
        <w:rPr>
          <w:rStyle w:val="Emphasis"/>
          <w:highlight w:val="yellow"/>
        </w:rPr>
        <w:t>freedom is the “core proposition” of liberal war</w:t>
      </w:r>
      <w:r w:rsidRPr="00F047AC">
        <w:rPr>
          <w:sz w:val="16"/>
        </w:rPr>
        <w:t xml:space="preserve"> that “demands occupations and dislocations of racial, colonial others in the name of the human.”13</w:t>
      </w:r>
    </w:p>
    <w:p w14:paraId="772217E8" w14:textId="77777777" w:rsidR="00FC033A" w:rsidRPr="00F047AC" w:rsidRDefault="00FC033A" w:rsidP="00FC033A">
      <w:pPr>
        <w:rPr>
          <w:sz w:val="16"/>
        </w:rPr>
      </w:pPr>
      <w:r w:rsidRPr="00F047AC">
        <w:rPr>
          <w:sz w:val="16"/>
        </w:rPr>
        <w:t xml:space="preserve">These liberal wars delivering rights and freedom have continued beyond the Cold War’s end. Though the Soviet Union collapsed, new enemies of U.S. values have emerged. As Ruth Wilson Gilmore argues, </w:t>
      </w:r>
      <w:r w:rsidRPr="00F916F2">
        <w:rPr>
          <w:rStyle w:val="StyleUnderline"/>
          <w:highlight w:val="yellow"/>
        </w:rPr>
        <w:t>the U.S. state needs a “perpetual enemy</w:t>
      </w:r>
      <w:r w:rsidRPr="008D28B0">
        <w:rPr>
          <w:rStyle w:val="StyleUnderline"/>
        </w:rPr>
        <w:t xml:space="preserve"> who must always be fought but can never be vanquished</w:t>
      </w:r>
      <w:r w:rsidRPr="00F047AC">
        <w:rPr>
          <w:sz w:val="16"/>
        </w:rPr>
        <w:t xml:space="preserve">.”14 The embodiment and location of that enemy changes, but the fact that an enemy will be conjured is certain. </w:t>
      </w:r>
      <w:r w:rsidRPr="008D28B0">
        <w:rPr>
          <w:rStyle w:val="StyleUnderline"/>
        </w:rPr>
        <w:t>The everlasting War on Terror has no boundaries in time or space and has ensnared millions as potential new enemies to vanquish</w:t>
      </w:r>
      <w:r w:rsidRPr="00F047AC">
        <w:rPr>
          <w:sz w:val="16"/>
        </w:rPr>
        <w:t xml:space="preserve">. </w:t>
      </w:r>
      <w:r w:rsidRPr="00583DC8">
        <w:rPr>
          <w:rStyle w:val="StyleUnderline"/>
        </w:rPr>
        <w:t>In pursuing vengeance for</w:t>
      </w:r>
      <w:r w:rsidRPr="00F047AC">
        <w:rPr>
          <w:sz w:val="16"/>
        </w:rPr>
        <w:t xml:space="preserve"> </w:t>
      </w:r>
      <w:r w:rsidRPr="00E37AAE">
        <w:rPr>
          <w:rStyle w:val="StyleUnderline"/>
        </w:rPr>
        <w:t>the devastating terrorist attacks of September 11</w:t>
      </w:r>
      <w:r w:rsidRPr="00F047AC">
        <w:rPr>
          <w:sz w:val="16"/>
        </w:rPr>
        <w:t>, 2001, the United States subjected ordinary Afghans who had nothing to do with 9/11 to bombings, detention, and torture—</w:t>
      </w:r>
      <w:r w:rsidRPr="009E5D12">
        <w:rPr>
          <w:rStyle w:val="StyleUnderline"/>
        </w:rPr>
        <w:t>all in the name of liberating them from Taliban rule</w:t>
      </w:r>
      <w:r w:rsidRPr="00F047AC">
        <w:rPr>
          <w:sz w:val="16"/>
        </w:rPr>
        <w:t xml:space="preserve">. As first lady Laura Bush told us, </w:t>
      </w:r>
      <w:r w:rsidRPr="00F916F2">
        <w:rPr>
          <w:rStyle w:val="Emphasis"/>
          <w:highlight w:val="yellow"/>
        </w:rPr>
        <w:t>we “civilized people”</w:t>
      </w:r>
      <w:r w:rsidRPr="00F35D1C">
        <w:rPr>
          <w:rStyle w:val="Emphasis"/>
        </w:rPr>
        <w:t xml:space="preserve"> united in “our common humanity” </w:t>
      </w:r>
      <w:r w:rsidRPr="00F916F2">
        <w:rPr>
          <w:rStyle w:val="Emphasis"/>
          <w:highlight w:val="yellow"/>
        </w:rPr>
        <w:t>had a special responsibility to deliver</w:t>
      </w:r>
      <w:r w:rsidRPr="00F35D1C">
        <w:rPr>
          <w:rStyle w:val="Emphasis"/>
        </w:rPr>
        <w:t xml:space="preserve"> </w:t>
      </w:r>
      <w:r w:rsidRPr="00F916F2">
        <w:rPr>
          <w:rStyle w:val="Emphasis"/>
        </w:rPr>
        <w:t>freedom</w:t>
      </w:r>
      <w:r w:rsidRPr="00F35D1C">
        <w:rPr>
          <w:rStyle w:val="Emphasis"/>
        </w:rPr>
        <w:t xml:space="preserve"> and </w:t>
      </w:r>
      <w:r w:rsidRPr="00F916F2">
        <w:rPr>
          <w:rStyle w:val="Emphasis"/>
          <w:highlight w:val="yellow"/>
        </w:rPr>
        <w:t>rights to Afghan women by waging war</w:t>
      </w:r>
      <w:r w:rsidRPr="00F047AC">
        <w:rPr>
          <w:sz w:val="16"/>
        </w:rPr>
        <w:t xml:space="preserve">, </w:t>
      </w:r>
      <w:r w:rsidRPr="00F916F2">
        <w:rPr>
          <w:rStyle w:val="StyleUnderline"/>
          <w:highlight w:val="yellow"/>
        </w:rPr>
        <w:t>leaving two million widows</w:t>
      </w:r>
      <w:r w:rsidRPr="005F6C55">
        <w:rPr>
          <w:rStyle w:val="StyleUnderline"/>
        </w:rPr>
        <w:t>.</w:t>
      </w:r>
      <w:r w:rsidRPr="00F047AC">
        <w:rPr>
          <w:sz w:val="16"/>
        </w:rPr>
        <w:t>15 After two decades of imperial occupation, the United States abandoned Afghanistan, negotiating its return to the very same enemy it had invaded to destroy. The U.S. invasion and occupation of Iraq, as well as the torture regime spreading from Guantánamo to black sites, demonstrated that neither global opposition nor international legal regimes could restrain U.S. imperial power.</w:t>
      </w:r>
    </w:p>
    <w:p w14:paraId="71FC0F4C" w14:textId="77777777" w:rsidR="00FC033A" w:rsidRDefault="00FC033A" w:rsidP="00FC033A">
      <w:pPr>
        <w:pStyle w:val="Heading4"/>
      </w:pPr>
      <w:r>
        <w:t>Best studies show global economies are built on unequal exchange AND it’s the root cause to their impacts. Err NEG on magnitude, colonial apparatuses make the scale of our impacts invisible to traditional metrics</w:t>
      </w:r>
    </w:p>
    <w:p w14:paraId="6DE3C5BA" w14:textId="77777777" w:rsidR="00FC033A" w:rsidRDefault="00FC033A" w:rsidP="00FC033A">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562558CB" w14:textId="77777777" w:rsidR="00FC033A" w:rsidRDefault="00FC033A" w:rsidP="00FC033A"/>
    <w:p w14:paraId="71CC570F" w14:textId="77777777" w:rsidR="00FC033A" w:rsidRPr="001D7D25" w:rsidRDefault="00FC033A" w:rsidP="00FC033A">
      <w:pPr>
        <w:rPr>
          <w:sz w:val="16"/>
        </w:rPr>
      </w:pPr>
      <w:r w:rsidRPr="001D7D25">
        <w:rPr>
          <w:sz w:val="16"/>
        </w:rPr>
        <w:t>Abstract</w:t>
      </w:r>
    </w:p>
    <w:p w14:paraId="4734C931" w14:textId="77777777" w:rsidR="00FC033A" w:rsidRPr="001D7D25" w:rsidRDefault="00FC033A" w:rsidP="00FC033A">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4F174879" w14:textId="77777777" w:rsidR="00FC033A" w:rsidRPr="001D7D25" w:rsidRDefault="00FC033A" w:rsidP="00FC033A">
      <w:pPr>
        <w:rPr>
          <w:sz w:val="16"/>
        </w:rPr>
      </w:pPr>
      <w:r w:rsidRPr="001D7D25">
        <w:rPr>
          <w:sz w:val="16"/>
        </w:rPr>
        <w:t>1. Introduction</w:t>
      </w:r>
    </w:p>
    <w:p w14:paraId="4B442478" w14:textId="77777777" w:rsidR="00FC033A" w:rsidRPr="001D7D25" w:rsidRDefault="00FC033A" w:rsidP="00FC033A">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0" w:name="bb0265"/>
      <w:r w:rsidRPr="001D7D25">
        <w:rPr>
          <w:sz w:val="16"/>
        </w:rPr>
        <w:t>Naoroji, 1902</w:t>
      </w:r>
      <w:bookmarkEnd w:id="0"/>
      <w:r w:rsidRPr="001D7D25">
        <w:rPr>
          <w:sz w:val="16"/>
        </w:rPr>
        <w:t>, </w:t>
      </w:r>
      <w:bookmarkStart w:id="1" w:name="bb0295"/>
      <w:r w:rsidRPr="001D7D25">
        <w:rPr>
          <w:sz w:val="16"/>
        </w:rPr>
        <w:t>Pomeranz, 2000</w:t>
      </w:r>
      <w:bookmarkEnd w:id="1"/>
      <w:r w:rsidRPr="001D7D25">
        <w:rPr>
          <w:sz w:val="16"/>
        </w:rPr>
        <w:t>, </w:t>
      </w:r>
      <w:bookmarkStart w:id="2" w:name="bb0030"/>
      <w:r w:rsidRPr="001D7D25">
        <w:rPr>
          <w:sz w:val="16"/>
        </w:rPr>
        <w:t>Beckert, 2015</w:t>
      </w:r>
      <w:bookmarkEnd w:id="2"/>
      <w:r w:rsidRPr="001D7D25">
        <w:rPr>
          <w:sz w:val="16"/>
        </w:rPr>
        <w:t>, </w:t>
      </w:r>
      <w:bookmarkStart w:id="3" w:name="bb0255"/>
      <w:r w:rsidRPr="001D7D25">
        <w:rPr>
          <w:sz w:val="16"/>
        </w:rPr>
        <w:t>Moore, 2015</w:t>
      </w:r>
      <w:bookmarkEnd w:id="3"/>
      <w:r w:rsidRPr="001D7D25">
        <w:rPr>
          <w:sz w:val="16"/>
        </w:rPr>
        <w:t>, </w:t>
      </w:r>
      <w:bookmarkStart w:id="4" w:name="bb0035"/>
      <w:r w:rsidRPr="001D7D25">
        <w:rPr>
          <w:sz w:val="16"/>
        </w:rPr>
        <w:t>Bhambra, 2017</w:t>
      </w:r>
      <w:bookmarkEnd w:id="4"/>
      <w:r w:rsidRPr="001D7D25">
        <w:rPr>
          <w:sz w:val="16"/>
        </w:rPr>
        <w:t>, </w:t>
      </w:r>
      <w:bookmarkStart w:id="5" w:name="bb0285"/>
      <w:r w:rsidRPr="001D7D25">
        <w:rPr>
          <w:sz w:val="16"/>
        </w:rPr>
        <w:t>Patnaik, 2018</w:t>
      </w:r>
      <w:bookmarkEnd w:id="5"/>
      <w:r w:rsidRPr="001D7D25">
        <w:rPr>
          <w:sz w:val="16"/>
        </w:rPr>
        <w:t>, </w:t>
      </w:r>
      <w:bookmarkStart w:id="6" w:name="bb0085"/>
      <w:r w:rsidRPr="001D7D25">
        <w:rPr>
          <w:sz w:val="16"/>
        </w:rPr>
        <w:t>Davis, 2002</w:t>
      </w:r>
      <w:bookmarkEnd w:id="6"/>
      <w:r w:rsidRPr="001D7D25">
        <w:rPr>
          <w:sz w:val="16"/>
        </w:rPr>
        <w:t>).</w:t>
      </w:r>
    </w:p>
    <w:p w14:paraId="1037F99F" w14:textId="77777777" w:rsidR="00FC033A" w:rsidRPr="001D7D25" w:rsidRDefault="00FC033A" w:rsidP="00FC033A">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7" w:name="bb0325"/>
      <w:r w:rsidRPr="001D7D25">
        <w:rPr>
          <w:sz w:val="16"/>
        </w:rPr>
        <w:t>Sachs, 2005</w:t>
      </w:r>
      <w:bookmarkEnd w:id="7"/>
      <w:r w:rsidRPr="001D7D25">
        <w:rPr>
          <w:sz w:val="16"/>
        </w:rPr>
        <w:t>, </w:t>
      </w:r>
      <w:bookmarkStart w:id="8" w:name="bb0065"/>
      <w:r w:rsidRPr="001D7D25">
        <w:rPr>
          <w:sz w:val="16"/>
        </w:rPr>
        <w:t>Collier, 2007</w:t>
      </w:r>
      <w:bookmarkEnd w:id="8"/>
      <w:r w:rsidRPr="001D7D25">
        <w:rPr>
          <w:sz w:val="16"/>
        </w:rPr>
        <w:t>, </w:t>
      </w:r>
      <w:bookmarkStart w:id="9" w:name="bb0320"/>
      <w:r w:rsidRPr="001D7D25">
        <w:rPr>
          <w:sz w:val="16"/>
        </w:rPr>
        <w:t>Rostow, 1990</w:t>
      </w:r>
      <w:bookmarkEnd w:id="9"/>
      <w:r w:rsidRPr="001D7D25">
        <w:rPr>
          <w:sz w:val="16"/>
        </w:rPr>
        <w:t>, </w:t>
      </w:r>
      <w:bookmarkStart w:id="10" w:name="bb0260"/>
      <w:r w:rsidRPr="001D7D25">
        <w:rPr>
          <w:sz w:val="16"/>
        </w:rPr>
        <w:t>Moyo, 2010</w:t>
      </w:r>
      <w:bookmarkEnd w:id="10"/>
      <w:r w:rsidRPr="001D7D25">
        <w:rPr>
          <w:sz w:val="16"/>
        </w:rPr>
        <w:t>, </w:t>
      </w:r>
      <w:bookmarkStart w:id="11" w:name="bb0045"/>
      <w:proofErr w:type="spellStart"/>
      <w:r w:rsidRPr="001D7D25">
        <w:rPr>
          <w:sz w:val="16"/>
        </w:rPr>
        <w:t>Calderisi</w:t>
      </w:r>
      <w:proofErr w:type="spellEnd"/>
      <w:r w:rsidRPr="001D7D25">
        <w:rPr>
          <w:sz w:val="16"/>
        </w:rPr>
        <w:t>, 2007</w:t>
      </w:r>
      <w:bookmarkEnd w:id="11"/>
      <w:r w:rsidRPr="001D7D25">
        <w:rPr>
          <w:sz w:val="16"/>
        </w:rPr>
        <w:t>, </w:t>
      </w:r>
      <w:bookmarkStart w:id="12" w:name="bb0005"/>
      <w:r w:rsidRPr="001D7D25">
        <w:rPr>
          <w:sz w:val="16"/>
        </w:rPr>
        <w:t>Acemoglu and Robinson, 2012</w:t>
      </w:r>
      <w:bookmarkEnd w:id="12"/>
      <w:r w:rsidRPr="001D7D25">
        <w:rPr>
          <w:sz w:val="16"/>
        </w:rPr>
        <w:t>), and is reinforced by the rhetoric, common among neoclassical economists, that free-trade globalization has created an “even playing field”.</w:t>
      </w:r>
    </w:p>
    <w:p w14:paraId="4E6FFD10" w14:textId="77777777" w:rsidR="00FC033A" w:rsidRPr="001D7D25" w:rsidRDefault="00FC033A" w:rsidP="00FC033A">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3" w:name="bb0315"/>
      <w:r w:rsidRPr="001D7D25">
        <w:rPr>
          <w:sz w:val="16"/>
        </w:rPr>
        <w:t>Rodney, 1972</w:t>
      </w:r>
      <w:bookmarkEnd w:id="13"/>
      <w:r w:rsidRPr="001D7D25">
        <w:rPr>
          <w:sz w:val="16"/>
        </w:rPr>
        <w:t>, </w:t>
      </w:r>
      <w:bookmarkStart w:id="14" w:name="bb0305"/>
      <w:proofErr w:type="spellStart"/>
      <w:r w:rsidRPr="001D7D25">
        <w:rPr>
          <w:sz w:val="16"/>
        </w:rPr>
        <w:t>Prebisch</w:t>
      </w:r>
      <w:proofErr w:type="spellEnd"/>
      <w:r w:rsidRPr="001D7D25">
        <w:rPr>
          <w:sz w:val="16"/>
        </w:rPr>
        <w:t>, 1950</w:t>
      </w:r>
      <w:bookmarkEnd w:id="14"/>
      <w:r w:rsidRPr="001D7D25">
        <w:rPr>
          <w:sz w:val="16"/>
        </w:rPr>
        <w:t>, </w:t>
      </w:r>
      <w:bookmarkStart w:id="15" w:name="bb0125"/>
      <w:r w:rsidRPr="001D7D25">
        <w:rPr>
          <w:sz w:val="16"/>
        </w:rPr>
        <w:t>Galeano, 1973</w:t>
      </w:r>
      <w:bookmarkEnd w:id="15"/>
      <w:r w:rsidRPr="001D7D25">
        <w:rPr>
          <w:sz w:val="16"/>
        </w:rPr>
        <w:t>, </w:t>
      </w:r>
      <w:bookmarkStart w:id="16" w:name="bb0385"/>
      <w:r w:rsidRPr="001D7D25">
        <w:rPr>
          <w:sz w:val="16"/>
        </w:rPr>
        <w:t>Wallerstein, 1974</w:t>
      </w:r>
      <w:bookmarkEnd w:id="16"/>
      <w:r w:rsidRPr="001D7D25">
        <w:rPr>
          <w:sz w:val="16"/>
        </w:rPr>
        <w:t>, </w:t>
      </w:r>
      <w:bookmarkStart w:id="17" w:name="bb0120"/>
      <w:r w:rsidRPr="001D7D25">
        <w:rPr>
          <w:sz w:val="16"/>
        </w:rPr>
        <w:t>Frank, 1967</w:t>
      </w:r>
      <w:bookmarkEnd w:id="17"/>
      <w:r w:rsidRPr="001D7D25">
        <w:rPr>
          <w:sz w:val="16"/>
        </w:rPr>
        <w:t>, </w:t>
      </w:r>
      <w:bookmarkStart w:id="18" w:name="bb0275"/>
      <w:r w:rsidRPr="001D7D25">
        <w:rPr>
          <w:sz w:val="16"/>
        </w:rPr>
        <w:t>Nkrumah, 1965</w:t>
      </w:r>
      <w:bookmarkEnd w:id="18"/>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19" w:name="bb0100"/>
      <w:r w:rsidRPr="001D7D25">
        <w:rPr>
          <w:sz w:val="16"/>
        </w:rPr>
        <w:t>Emmanuel (1972)</w:t>
      </w:r>
      <w:bookmarkEnd w:id="19"/>
      <w:r w:rsidRPr="001D7D25">
        <w:rPr>
          <w:sz w:val="16"/>
        </w:rPr>
        <w:t> and </w:t>
      </w:r>
      <w:bookmarkStart w:id="20" w:name="bb0025"/>
      <w:r w:rsidRPr="001D7D25">
        <w:rPr>
          <w:sz w:val="16"/>
        </w:rPr>
        <w:t>Amin (1978) as a process of “unequal exchange”.</w:t>
      </w:r>
    </w:p>
    <w:p w14:paraId="394C2069" w14:textId="77777777" w:rsidR="00FC033A" w:rsidRPr="001D7D25" w:rsidRDefault="00FC033A" w:rsidP="00FC033A">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38842E91" w14:textId="77777777" w:rsidR="00FC033A" w:rsidRPr="001D7D25" w:rsidRDefault="00FC033A" w:rsidP="00FC033A">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1" w:name="bb0345"/>
      <w:r w:rsidRPr="001D7D25">
        <w:rPr>
          <w:sz w:val="16"/>
        </w:rPr>
        <w:t>Smith, 2016</w:t>
      </w:r>
      <w:bookmarkEnd w:id="21"/>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2" w:name="bb0365"/>
      <w:r w:rsidRPr="001D7D25">
        <w:rPr>
          <w:sz w:val="16"/>
        </w:rPr>
        <w:t>Suwandi, 2019</w:t>
      </w:r>
      <w:bookmarkEnd w:id="22"/>
      <w:r w:rsidRPr="001D7D25">
        <w:rPr>
          <w:sz w:val="16"/>
        </w:rPr>
        <w:t>, </w:t>
      </w:r>
      <w:bookmarkStart w:id="23" w:name="bb0060"/>
      <w:r w:rsidRPr="001D7D25">
        <w:rPr>
          <w:sz w:val="16"/>
        </w:rPr>
        <w:t>Clelland, 2014</w:t>
      </w:r>
      <w:bookmarkEnd w:id="23"/>
      <w:r w:rsidRPr="001D7D25">
        <w:rPr>
          <w:sz w:val="16"/>
        </w:rPr>
        <w:t>).</w:t>
      </w:r>
    </w:p>
    <w:p w14:paraId="41FB4306" w14:textId="77777777" w:rsidR="00FC033A" w:rsidRPr="001D7D25" w:rsidRDefault="00FC033A" w:rsidP="00FC033A">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0"/>
      <w:r w:rsidRPr="001D7D25">
        <w:rPr>
          <w:sz w:val="16"/>
        </w:rPr>
        <w:t> focused on international wage inequalities, although doing so meant he was unable to account for other inputs that may affect overall price differentials. </w:t>
      </w:r>
      <w:bookmarkStart w:id="24" w:name="bb0220"/>
      <w:r w:rsidRPr="001D7D25">
        <w:rPr>
          <w:sz w:val="16"/>
        </w:rPr>
        <w:t>Köhler (1998)</w:t>
      </w:r>
      <w:bookmarkEnd w:id="24"/>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5"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5F47088E" w14:textId="77777777" w:rsidR="00FC033A" w:rsidRPr="001D7D25" w:rsidRDefault="00FC033A" w:rsidP="00FC033A">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5"/>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43202573" w14:textId="77777777" w:rsidR="00FC033A" w:rsidRPr="00AA2009" w:rsidRDefault="00FC033A" w:rsidP="00FC033A">
      <w:pPr>
        <w:rPr>
          <w:sz w:val="16"/>
        </w:rPr>
      </w:pPr>
      <w:r w:rsidRPr="001D7D25">
        <w:rPr>
          <w:sz w:val="16"/>
        </w:rPr>
        <w:t>Here we take a novel approach that seeks to overcome the limitations of previous work. Following </w:t>
      </w:r>
      <w:bookmarkStart w:id="26" w:name="bb0095"/>
      <w:proofErr w:type="spellStart"/>
      <w:r w:rsidRPr="001D7D25">
        <w:rPr>
          <w:sz w:val="16"/>
        </w:rPr>
        <w:t>Dorninger</w:t>
      </w:r>
      <w:proofErr w:type="spellEnd"/>
      <w:r w:rsidRPr="001D7D25">
        <w:rPr>
          <w:sz w:val="16"/>
        </w:rPr>
        <w:t xml:space="preserve"> et al. (2021)</w:t>
      </w:r>
      <w:bookmarkEnd w:id="26"/>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7" w:name="bb0230"/>
      <w:r w:rsidRPr="001D7D25">
        <w:rPr>
          <w:sz w:val="16"/>
        </w:rPr>
        <w:t>Lenzen et al., 2013</w:t>
      </w:r>
      <w:bookmarkEnd w:id="27"/>
      <w:r w:rsidRPr="001D7D25">
        <w:rPr>
          <w:sz w:val="16"/>
        </w:rPr>
        <w:t>, </w:t>
      </w:r>
      <w:bookmarkStart w:id="28" w:name="bb0225"/>
      <w:r w:rsidRPr="001D7D25">
        <w:rPr>
          <w:sz w:val="16"/>
        </w:rPr>
        <w:t>Lenzen et al., 2012</w:t>
      </w:r>
      <w:bookmarkEnd w:id="28"/>
      <w:r w:rsidRPr="001D7D25">
        <w:rPr>
          <w:sz w:val="16"/>
        </w:rPr>
        <w:t>, </w:t>
      </w:r>
      <w:bookmarkStart w:id="29" w:name="bb0400"/>
      <w:r w:rsidRPr="001D7D25">
        <w:rPr>
          <w:sz w:val="16"/>
        </w:rPr>
        <w:t>Wiedmann et al., 2015</w:t>
      </w:r>
      <w:bookmarkEnd w:id="29"/>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6EE87EC7" w14:textId="77777777" w:rsidR="00FC033A" w:rsidRPr="00426AC9" w:rsidRDefault="00FC033A" w:rsidP="00FC033A">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8547CD8" w14:textId="77777777" w:rsidR="00FC033A" w:rsidRPr="00C85F21" w:rsidRDefault="00FC033A" w:rsidP="00FC033A">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169-172)</w:t>
      </w:r>
    </w:p>
    <w:p w14:paraId="0C466189" w14:textId="77777777" w:rsidR="00FC033A" w:rsidRPr="001C30C5" w:rsidRDefault="00FC033A" w:rsidP="00FC033A">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31869F0" w14:textId="77777777" w:rsidR="00FC033A" w:rsidRPr="001C30C5" w:rsidRDefault="00FC033A" w:rsidP="00FC033A">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5AA4D342" w14:textId="77777777" w:rsidR="00FC033A" w:rsidRPr="001C30C5" w:rsidRDefault="00FC033A" w:rsidP="00FC033A">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0049783B" w14:textId="77777777" w:rsidR="00FC033A" w:rsidRPr="001C30C5" w:rsidRDefault="00FC033A" w:rsidP="00FC033A">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D960D1C" w14:textId="77777777" w:rsidR="00FC033A" w:rsidRPr="001C30C5" w:rsidRDefault="00FC033A" w:rsidP="00FC033A">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20819BF4" w14:textId="77777777" w:rsidR="00FC033A" w:rsidRPr="00057783" w:rsidRDefault="00FC033A" w:rsidP="00FC033A">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748AB05" w14:textId="77777777" w:rsidR="00FC033A" w:rsidRPr="00AD5CA6" w:rsidRDefault="00FC033A" w:rsidP="00FC033A"/>
    <w:p w14:paraId="29D5AE51" w14:textId="77777777" w:rsidR="00FC033A" w:rsidRDefault="00FC033A" w:rsidP="00FC033A">
      <w:pPr>
        <w:pStyle w:val="Heading3"/>
        <w:rPr>
          <w:rFonts w:cs="Calibri"/>
        </w:rPr>
      </w:pPr>
      <w:r>
        <w:rPr>
          <w:rFonts w:cs="Calibri"/>
        </w:rPr>
        <w:t>1NC</w:t>
      </w:r>
    </w:p>
    <w:p w14:paraId="058D288E" w14:textId="77777777" w:rsidR="00FC033A" w:rsidRDefault="00FC033A" w:rsidP="00FC033A">
      <w:r>
        <w:t xml:space="preserve"> T – CBR</w:t>
      </w:r>
    </w:p>
    <w:p w14:paraId="13597BDF" w14:textId="77777777" w:rsidR="00FC033A" w:rsidRPr="00705C76" w:rsidRDefault="00FC033A" w:rsidP="00FC033A">
      <w:pPr>
        <w:pStyle w:val="Heading4"/>
      </w:pPr>
      <w:r w:rsidRPr="00705C76">
        <w:t>Collective bargaining is the process of unions negotiating with employers</w:t>
      </w:r>
      <w:r>
        <w:t xml:space="preserve"> as governed by the NLRA</w:t>
      </w:r>
    </w:p>
    <w:p w14:paraId="6AF1DAE6" w14:textId="77777777" w:rsidR="00FC033A" w:rsidRPr="00705C76" w:rsidRDefault="00FC033A" w:rsidP="00FC033A">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5B678EEE" w14:textId="77777777" w:rsidR="00FC033A" w:rsidRPr="00705C76" w:rsidRDefault="00FC033A" w:rsidP="00FC033A">
      <w:r w:rsidRPr="00705C76">
        <w:t xml:space="preserve">(AFL-CIO, “Collective Bargaining” No Date, </w:t>
      </w:r>
      <w:r w:rsidRPr="00D46768">
        <w:t>https://aflcio.org/what-unions-do/empower-workers/collective-bargaining</w:t>
      </w:r>
      <w:r w:rsidRPr="00705C76">
        <w:t>, accessed 07/20/2025)</w:t>
      </w:r>
    </w:p>
    <w:p w14:paraId="2EE33786" w14:textId="77777777" w:rsidR="00FC033A" w:rsidRPr="00705C76" w:rsidRDefault="00FC033A" w:rsidP="00FC033A"/>
    <w:p w14:paraId="5DD5DB35" w14:textId="77777777" w:rsidR="00FC033A" w:rsidRPr="00705C76" w:rsidRDefault="00FC033A" w:rsidP="00FC033A">
      <w:pPr>
        <w:rPr>
          <w:sz w:val="16"/>
        </w:rPr>
      </w:pPr>
      <w:r w:rsidRPr="00705C76">
        <w:rPr>
          <w:rStyle w:val="StyleUnderline"/>
          <w:highlight w:val="yellow"/>
        </w:rPr>
        <w:t>Collective bargaining is the process in which</w:t>
      </w:r>
      <w:r w:rsidRPr="00705C76">
        <w:rPr>
          <w:rStyle w:val="StyleUnderline"/>
        </w:rPr>
        <w:t xml:space="preserve"> working people, through their </w:t>
      </w:r>
      <w:r w:rsidRPr="00705C76">
        <w:rPr>
          <w:rStyle w:val="Emphasis"/>
          <w:highlight w:val="yellow"/>
        </w:rPr>
        <w:t>unions</w:t>
      </w:r>
      <w:r w:rsidRPr="00705C76">
        <w:rPr>
          <w:rStyle w:val="StyleUnderline"/>
        </w:rPr>
        <w:t xml:space="preserve">, </w:t>
      </w:r>
      <w:r w:rsidRPr="00705C76">
        <w:rPr>
          <w:rStyle w:val="StyleUnderline"/>
          <w:highlight w:val="yellow"/>
        </w:rPr>
        <w:t>negotiate contracts with their employers to determine</w:t>
      </w:r>
      <w:r w:rsidRPr="00705C76">
        <w:rPr>
          <w:rStyle w:val="StyleUnderline"/>
        </w:rPr>
        <w:t xml:space="preserve"> their </w:t>
      </w:r>
      <w:r w:rsidRPr="00705C76">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70475DB0" w14:textId="77777777" w:rsidR="00FC033A" w:rsidRDefault="00FC033A" w:rsidP="00FC033A">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705C76">
        <w:rPr>
          <w:rStyle w:val="StyleUnderline"/>
          <w:highlight w:val="yellow"/>
        </w:rPr>
        <w:t>the</w:t>
      </w:r>
      <w:r w:rsidRPr="00705C76">
        <w:rPr>
          <w:rStyle w:val="Emphasis"/>
          <w:highlight w:val="yellow"/>
        </w:rPr>
        <w:t xml:space="preserve"> N</w:t>
      </w:r>
      <w:r w:rsidRPr="00705C76">
        <w:rPr>
          <w:rStyle w:val="StyleUnderline"/>
        </w:rPr>
        <w:t xml:space="preserve">ational </w:t>
      </w:r>
      <w:r w:rsidRPr="00705C76">
        <w:rPr>
          <w:rStyle w:val="Emphasis"/>
          <w:highlight w:val="yellow"/>
        </w:rPr>
        <w:t>L</w:t>
      </w:r>
      <w:r w:rsidRPr="00705C76">
        <w:rPr>
          <w:rStyle w:val="StyleUnderline"/>
        </w:rPr>
        <w:t xml:space="preserve">abor </w:t>
      </w:r>
      <w:r w:rsidRPr="00705C76">
        <w:rPr>
          <w:rStyle w:val="Emphasis"/>
          <w:highlight w:val="yellow"/>
        </w:rPr>
        <w:t>R</w:t>
      </w:r>
      <w:r w:rsidRPr="00705C76">
        <w:rPr>
          <w:rStyle w:val="StyleUnderline"/>
        </w:rPr>
        <w:t xml:space="preserve">elations </w:t>
      </w:r>
      <w:r w:rsidRPr="00705C76">
        <w:rPr>
          <w:rStyle w:val="Emphasis"/>
          <w:highlight w:val="yellow"/>
        </w:rPr>
        <w:t>A</w:t>
      </w:r>
      <w:r w:rsidRPr="00705C76">
        <w:rPr>
          <w:rStyle w:val="StyleUnderline"/>
        </w:rPr>
        <w:t xml:space="preserve">ct </w:t>
      </w:r>
      <w:r w:rsidRPr="00705C76">
        <w:rPr>
          <w:rStyle w:val="StyleUnderline"/>
          <w:highlight w:val="yellow"/>
        </w:rPr>
        <w:t>clarified</w:t>
      </w:r>
      <w:r w:rsidRPr="00705C76">
        <w:rPr>
          <w:rStyle w:val="StyleUnderline"/>
        </w:rPr>
        <w:t xml:space="preserve"> the </w:t>
      </w:r>
      <w:r w:rsidRPr="00705C76">
        <w:rPr>
          <w:rStyle w:val="StyleUnderline"/>
          <w:highlight w:val="yellow"/>
        </w:rPr>
        <w:t>bargaining rights</w:t>
      </w:r>
      <w:r w:rsidRPr="00705C76">
        <w:rPr>
          <w:rStyle w:val="StyleUnderline"/>
        </w:rPr>
        <w:t xml:space="preserve"> of most other private-sector workers </w:t>
      </w:r>
      <w:r w:rsidRPr="00705C76">
        <w:rPr>
          <w:rStyle w:val="StyleUnderline"/>
          <w:highlight w:val="yellow"/>
        </w:rPr>
        <w:t xml:space="preserve">and established </w:t>
      </w:r>
      <w:r w:rsidRPr="00705C76">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7CE2162E" w14:textId="77777777" w:rsidR="00FC033A" w:rsidRDefault="00FC033A" w:rsidP="00FC033A">
      <w:pPr>
        <w:pStyle w:val="Heading4"/>
      </w:pPr>
      <w:r>
        <w:t>Interpretation – AFFs must strengthen collective bargaining rights as defined under the NLRA</w:t>
      </w:r>
    </w:p>
    <w:p w14:paraId="0879DC79" w14:textId="77777777" w:rsidR="00FC033A" w:rsidRPr="00634758" w:rsidRDefault="00FC033A" w:rsidP="00FC033A"/>
    <w:p w14:paraId="460BC7E0" w14:textId="77777777" w:rsidR="00FC033A" w:rsidRDefault="00FC033A" w:rsidP="00FC033A">
      <w:pPr>
        <w:pStyle w:val="Heading4"/>
      </w:pPr>
      <w:r>
        <w:t xml:space="preserve">Violation – the 1AC does not strengthen </w:t>
      </w:r>
      <w:r>
        <w:rPr>
          <w:u w:val="single"/>
        </w:rPr>
        <w:t>collective bargaining rights</w:t>
      </w:r>
      <w:r>
        <w:t xml:space="preserve"> but instead integrates collective bargaining into a </w:t>
      </w:r>
      <w:r>
        <w:rPr>
          <w:u w:val="single"/>
        </w:rPr>
        <w:t>different category of rights</w:t>
      </w:r>
      <w:r>
        <w:t xml:space="preserve">: civil rights </w:t>
      </w:r>
    </w:p>
    <w:p w14:paraId="4CFFC5E0" w14:textId="77777777" w:rsidR="00FC033A" w:rsidRPr="00224892" w:rsidRDefault="00FC033A" w:rsidP="00FC033A"/>
    <w:p w14:paraId="0B56F2A0" w14:textId="77777777" w:rsidR="00FC033A" w:rsidRDefault="00FC033A" w:rsidP="00FC033A">
      <w:pPr>
        <w:pStyle w:val="Heading4"/>
      </w:pPr>
      <w:r>
        <w:t xml:space="preserve">Limits – Allowing access to other categories of rights </w:t>
      </w:r>
      <w:proofErr w:type="spellStart"/>
      <w:r>
        <w:t>unlimits</w:t>
      </w:r>
      <w:proofErr w:type="spellEnd"/>
      <w:r>
        <w:t xml:space="preserve"> the topic by giving </w:t>
      </w:r>
      <w:proofErr w:type="spellStart"/>
      <w:r>
        <w:t>affs</w:t>
      </w:r>
      <w:proofErr w:type="spellEnd"/>
      <w:r>
        <w:t xml:space="preserve"> access to new advantages based on strengthening non-bargaining rights, which is infinitely unpredictable</w:t>
      </w:r>
    </w:p>
    <w:p w14:paraId="21A6AC35" w14:textId="77777777" w:rsidR="00FC033A" w:rsidRDefault="00FC033A" w:rsidP="00FC033A"/>
    <w:p w14:paraId="12293D0E" w14:textId="77777777" w:rsidR="00FC033A" w:rsidRDefault="00FC033A" w:rsidP="00FC033A">
      <w:pPr>
        <w:pStyle w:val="Heading4"/>
      </w:pPr>
      <w:r>
        <w:t>Ground – NEG links are predicated off changes to collective bargaining rights in the NLRA specifically, expanding beyond that allows for spiking any links because the rights are different now</w:t>
      </w:r>
    </w:p>
    <w:p w14:paraId="0321AB67" w14:textId="50067C1B" w:rsidR="0092585F" w:rsidRPr="0092585F" w:rsidRDefault="0092585F" w:rsidP="0092585F">
      <w:pPr>
        <w:pStyle w:val="Heading3"/>
      </w:pPr>
      <w:r>
        <w:t>1NC</w:t>
      </w:r>
    </w:p>
    <w:p w14:paraId="1B2A6B3C" w14:textId="77777777" w:rsidR="0092585F" w:rsidRDefault="0092585F" w:rsidP="0092585F">
      <w:pPr>
        <w:pStyle w:val="Heading4"/>
      </w:pPr>
      <w:r>
        <w:t xml:space="preserve">The </w:t>
      </w:r>
      <w:r w:rsidRPr="00067156">
        <w:t>Dichotomy</w:t>
      </w:r>
      <w:r>
        <w:t xml:space="preserve"> built by society fundamentally changes the way feminine subjects </w:t>
      </w:r>
      <w:proofErr w:type="gramStart"/>
      <w:r>
        <w:t>are able to</w:t>
      </w:r>
      <w:proofErr w:type="gramEnd"/>
      <w:r>
        <w:t xml:space="preserve"> exist within the world</w:t>
      </w:r>
    </w:p>
    <w:p w14:paraId="4560AFAB" w14:textId="77777777" w:rsidR="0092585F" w:rsidRPr="00C447DF" w:rsidRDefault="0092585F" w:rsidP="0092585F">
      <w:pPr>
        <w:rPr>
          <w:i/>
          <w:iCs/>
        </w:rPr>
      </w:pPr>
      <w:proofErr w:type="spellStart"/>
      <w:r w:rsidRPr="0014188A">
        <w:rPr>
          <w:rStyle w:val="Style13ptBold"/>
        </w:rPr>
        <w:t>Prokhovnik</w:t>
      </w:r>
      <w:proofErr w:type="spellEnd"/>
      <w:r w:rsidRPr="0014188A">
        <w:rPr>
          <w:rStyle w:val="Style13ptBold"/>
        </w:rPr>
        <w:t xml:space="preserve"> 99,</w:t>
      </w:r>
      <w:r>
        <w:t xml:space="preserve"> </w:t>
      </w:r>
      <w:proofErr w:type="spellStart"/>
      <w:r w:rsidRPr="008647B6">
        <w:t>Prokhovnik</w:t>
      </w:r>
      <w:proofErr w:type="spellEnd"/>
      <w:r w:rsidRPr="008647B6">
        <w:t xml:space="preserve">, R. (1999). </w:t>
      </w:r>
      <w:r w:rsidRPr="008647B6">
        <w:rPr>
          <w:i/>
          <w:iCs/>
        </w:rPr>
        <w:t xml:space="preserve">Rational </w:t>
      </w:r>
      <w:proofErr w:type="gramStart"/>
      <w:r w:rsidRPr="008647B6">
        <w:rPr>
          <w:i/>
          <w:iCs/>
        </w:rPr>
        <w:t>woman</w:t>
      </w:r>
      <w:r w:rsidRPr="008647B6">
        <w:rPr>
          <w:rFonts w:ascii="Arial" w:hAnsi="Arial" w:cs="Arial"/>
          <w:i/>
          <w:iCs/>
        </w:rPr>
        <w:t> </w:t>
      </w:r>
      <w:r w:rsidRPr="008647B6">
        <w:rPr>
          <w:i/>
          <w:iCs/>
        </w:rPr>
        <w:t>:</w:t>
      </w:r>
      <w:proofErr w:type="gramEnd"/>
      <w:r w:rsidRPr="008647B6">
        <w:rPr>
          <w:i/>
          <w:iCs/>
        </w:rPr>
        <w:t xml:space="preserve"> a feminist critique of dichotomy</w:t>
      </w:r>
      <w:r w:rsidRPr="008647B6">
        <w:t xml:space="preserve"> (1st ed.). Routledge</w:t>
      </w:r>
      <w:r>
        <w:t xml:space="preserve">. </w:t>
      </w:r>
      <w:r w:rsidRPr="00C447DF">
        <w:rPr>
          <w:i/>
          <w:iCs/>
        </w:rPr>
        <w:t xml:space="preserve">Raia </w:t>
      </w:r>
      <w:proofErr w:type="spellStart"/>
      <w:r w:rsidRPr="00C447DF">
        <w:rPr>
          <w:i/>
          <w:iCs/>
        </w:rPr>
        <w:t>Prokhovnik</w:t>
      </w:r>
      <w:proofErr w:type="spellEnd"/>
      <w:r w:rsidRPr="00C447DF">
        <w:rPr>
          <w:i/>
          <w:iCs/>
        </w:rPr>
        <w:t xml:space="preserve"> is Reader in Politics at the Open University's Faculty of Social Sciences, for their Department of Politics and International Studies,[2] and founding editor of the journal Contemporary Political Theory.</w:t>
      </w:r>
    </w:p>
    <w:p w14:paraId="294008EA" w14:textId="77777777" w:rsidR="0092585F" w:rsidRPr="005C3BB8" w:rsidRDefault="0092585F" w:rsidP="0092585F">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w:t>
      </w:r>
      <w:proofErr w:type="gramStart"/>
      <w:r w:rsidRPr="003D789B">
        <w:rPr>
          <w:sz w:val="16"/>
        </w:rPr>
        <w:t>manner in which</w:t>
      </w:r>
      <w:proofErr w:type="gramEnd"/>
      <w:r w:rsidRPr="003D789B">
        <w:rPr>
          <w:sz w:val="16"/>
        </w:rPr>
        <w:t xml:space="preserve"> </w:t>
      </w:r>
      <w:proofErr w:type="gramStart"/>
      <w:r w:rsidRPr="003D789B">
        <w:rPr>
          <w:highlight w:val="green"/>
          <w:u w:val="single"/>
        </w:rPr>
        <w:t>dichotomy</w:t>
      </w:r>
      <w:r w:rsidRPr="002448F4">
        <w:rPr>
          <w:u w:val="single"/>
        </w:rPr>
        <w:t>’s</w:t>
      </w:r>
      <w:proofErr w:type="gramEnd"/>
      <w:r w:rsidRPr="002448F4">
        <w:rPr>
          <w:u w:val="single"/>
        </w:rPr>
        <w:t xml:space="preserve">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 xml:space="preserve">which </w:t>
      </w:r>
      <w:proofErr w:type="spellStart"/>
      <w:r w:rsidRPr="000B1CF4">
        <w:rPr>
          <w:u w:val="single"/>
        </w:rPr>
        <w:t>centres</w:t>
      </w:r>
      <w:proofErr w:type="spellEnd"/>
      <w:r w:rsidRPr="000B1CF4">
        <w:rPr>
          <w:u w:val="single"/>
        </w:rPr>
        <w:t xml:space="preserve"> on </w:t>
      </w:r>
      <w:proofErr w:type="spellStart"/>
      <w:r w:rsidRPr="000B1CF4">
        <w:rPr>
          <w:u w:val="single"/>
        </w:rPr>
        <w:t>misrecognitions,relations</w:t>
      </w:r>
      <w:proofErr w:type="spellEnd"/>
      <w:r w:rsidRPr="000B1CF4">
        <w:rPr>
          <w:u w:val="single"/>
        </w:rPr>
        <w:t>,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w:t>
      </w:r>
      <w:proofErr w:type="gramStart"/>
      <w:r w:rsidRPr="003D789B">
        <w:rPr>
          <w:sz w:val="16"/>
        </w:rPr>
        <w:t>in itself provide</w:t>
      </w:r>
      <w:proofErr w:type="gramEnd"/>
      <w:r w:rsidRPr="003D789B">
        <w:rPr>
          <w:sz w:val="16"/>
        </w:rPr>
        <w:t xml:space="preserv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w:t>
      </w:r>
      <w:proofErr w:type="gramStart"/>
      <w:r w:rsidRPr="000B1CF4">
        <w:rPr>
          <w:u w:val="single"/>
        </w:rPr>
        <w:t xml:space="preserve">particular </w:t>
      </w:r>
      <w:r w:rsidRPr="003D789B">
        <w:rPr>
          <w:highlight w:val="green"/>
          <w:u w:val="single"/>
        </w:rPr>
        <w:t>understanding</w:t>
      </w:r>
      <w:proofErr w:type="gramEnd"/>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w:t>
      </w:r>
      <w:proofErr w:type="spellStart"/>
      <w:r w:rsidRPr="003D789B">
        <w:rPr>
          <w:sz w:val="16"/>
        </w:rPr>
        <w:t>nondichotomous</w:t>
      </w:r>
      <w:proofErr w:type="spellEnd"/>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18A2D206" w14:textId="77777777" w:rsidR="0092585F" w:rsidRPr="00896556" w:rsidRDefault="0092585F" w:rsidP="0092585F">
      <w:pPr>
        <w:pStyle w:val="Heading4"/>
      </w:pPr>
      <w:r>
        <w:t>Unions Structurally create patriarchal values that destroy the voices of feminine subjects through the authoritarian masculine discourse created between union leaders and ranking file</w:t>
      </w:r>
    </w:p>
    <w:p w14:paraId="396001ED" w14:textId="77777777" w:rsidR="0092585F" w:rsidRPr="009932C2" w:rsidRDefault="0092585F" w:rsidP="0092585F">
      <w:pPr>
        <w:rPr>
          <w:i/>
          <w:iCs/>
        </w:rPr>
      </w:pPr>
      <w:r w:rsidRPr="009F26EE">
        <w:rPr>
          <w:rStyle w:val="Style13ptBold"/>
        </w:rPr>
        <w:t>Evans 17</w:t>
      </w:r>
      <w:r w:rsidRPr="00E55F01">
        <w:t>, A. (2017). Patriarchal unions = weaker unions? Industrial relations in the Asian garment industry. </w:t>
      </w:r>
      <w:r w:rsidRPr="00E55F01">
        <w:rPr>
          <w:i/>
          <w:iCs/>
        </w:rPr>
        <w:t>Third World Quarterly</w:t>
      </w:r>
      <w:r w:rsidRPr="00E55F01">
        <w:t>, </w:t>
      </w:r>
      <w:r w:rsidRPr="00E55F01">
        <w:rPr>
          <w:i/>
          <w:iCs/>
        </w:rPr>
        <w:t>38</w:t>
      </w:r>
      <w:r w:rsidRPr="00E55F01">
        <w:t xml:space="preserve">(7), 1619–1638. </w:t>
      </w:r>
      <w:r w:rsidRPr="009932C2">
        <w:t xml:space="preserve">https://doi.org/10.1080/01436597.2017.1294981 </w:t>
      </w:r>
      <w:r w:rsidRPr="009932C2">
        <w:rPr>
          <w:i/>
          <w:iCs/>
        </w:rPr>
        <w:t>Dr. Alice Evans is a professor for the Department of Geography, University of Cambridge, Cambridge, UK</w:t>
      </w:r>
    </w:p>
    <w:p w14:paraId="3336C175" w14:textId="77777777" w:rsidR="0092585F" w:rsidRPr="00DB45BA" w:rsidRDefault="0092585F" w:rsidP="0092585F">
      <w:pPr>
        <w:rPr>
          <w:sz w:val="14"/>
        </w:rPr>
      </w:pPr>
      <w:r w:rsidRPr="00DB45BA">
        <w:rPr>
          <w:sz w:val="14"/>
        </w:rPr>
        <w:t xml:space="preserve">Trade </w:t>
      </w:r>
      <w:r w:rsidRPr="00DB45BA">
        <w:rPr>
          <w:rStyle w:val="StyleUnderline"/>
          <w:highlight w:val="green"/>
        </w:rPr>
        <w:t>unions</w:t>
      </w:r>
      <w:r w:rsidRPr="00DB45BA">
        <w:rPr>
          <w:sz w:val="14"/>
        </w:rPr>
        <w:t xml:space="preserve"> have been a major driver of improved working conditions in the garment industry and beyond. </w:t>
      </w:r>
      <w:r w:rsidRPr="00DB45BA">
        <w:rPr>
          <w:u w:val="single"/>
        </w:rPr>
        <w:t xml:space="preserve">Yet they are heavily constrained by </w:t>
      </w:r>
      <w:r w:rsidRPr="00DB45BA">
        <w:rPr>
          <w:highlight w:val="green"/>
          <w:u w:val="single"/>
        </w:rPr>
        <w:t>widely-</w:t>
      </w:r>
      <w:proofErr w:type="spellStart"/>
      <w:r w:rsidRPr="00DB45BA">
        <w:rPr>
          <w:highlight w:val="green"/>
          <w:u w:val="single"/>
        </w:rPr>
        <w:t>recognised</w:t>
      </w:r>
      <w:proofErr w:type="spellEnd"/>
      <w:r w:rsidRPr="00DB45BA">
        <w:rPr>
          <w:highlight w:val="green"/>
          <w:u w:val="single"/>
        </w:rPr>
        <w:t xml:space="preserve"> economic and political obstacles.</w:t>
      </w:r>
      <w:r w:rsidRPr="00DB45BA">
        <w:rPr>
          <w:u w:val="single"/>
        </w:rPr>
        <w:t xml:space="preserve"> This paper highlights a further impediment: gender ideologies. Widespread </w:t>
      </w:r>
      <w:r w:rsidRPr="00DB45BA">
        <w:rPr>
          <w:highlight w:val="green"/>
          <w:u w:val="single"/>
        </w:rPr>
        <w:t>expectations of</w:t>
      </w:r>
      <w:r w:rsidRPr="00DB45BA">
        <w:rPr>
          <w:u w:val="single"/>
        </w:rPr>
        <w:t xml:space="preserve"> acquiescent </w:t>
      </w:r>
      <w:r w:rsidRPr="00DB45BA">
        <w:rPr>
          <w:highlight w:val="green"/>
          <w:u w:val="single"/>
        </w:rPr>
        <w:t xml:space="preserve">women </w:t>
      </w:r>
      <w:r w:rsidRPr="00DB45BA">
        <w:rPr>
          <w:sz w:val="14"/>
        </w:rPr>
        <w:t>and</w:t>
      </w:r>
      <w:r w:rsidRPr="00DB45BA">
        <w:rPr>
          <w:u w:val="single"/>
        </w:rPr>
        <w:t xml:space="preserve"> assertive men </w:t>
      </w:r>
      <w:r w:rsidRPr="00DB45BA">
        <w:rPr>
          <w:highlight w:val="green"/>
          <w:u w:val="single"/>
        </w:rPr>
        <w:t>mean</w:t>
      </w:r>
      <w:r w:rsidRPr="00DB45BA">
        <w:rPr>
          <w:u w:val="single"/>
        </w:rPr>
        <w:t xml:space="preserve"> that </w:t>
      </w:r>
      <w:r w:rsidRPr="00DB45BA">
        <w:rPr>
          <w:highlight w:val="green"/>
          <w:u w:val="single"/>
        </w:rPr>
        <w:t>unions</w:t>
      </w:r>
      <w:r w:rsidRPr="00DB45BA">
        <w:rPr>
          <w:u w:val="single"/>
        </w:rPr>
        <w:t xml:space="preserve"> are often </w:t>
      </w:r>
      <w:r w:rsidRPr="00DB45BA">
        <w:rPr>
          <w:rStyle w:val="Emphasis"/>
          <w:highlight w:val="green"/>
        </w:rPr>
        <w:t>patriarchal</w:t>
      </w:r>
      <w:r w:rsidRPr="00DB45BA">
        <w:rPr>
          <w:u w:val="single"/>
        </w:rPr>
        <w:t xml:space="preserve"> and </w:t>
      </w:r>
      <w:r w:rsidRPr="00DB45BA">
        <w:rPr>
          <w:rStyle w:val="Emphasis"/>
          <w:highlight w:val="green"/>
        </w:rPr>
        <w:t>authoritarian</w:t>
      </w:r>
      <w:r w:rsidRPr="00DB45BA">
        <w:rPr>
          <w:highlight w:val="green"/>
          <w:u w:val="single"/>
        </w:rPr>
        <w:t>, inattentive to</w:t>
      </w:r>
      <w:r w:rsidRPr="00DB45BA">
        <w:rPr>
          <w:u w:val="single"/>
        </w:rPr>
        <w:t xml:space="preserve"> their </w:t>
      </w:r>
      <w:r w:rsidRPr="00DB45BA">
        <w:rPr>
          <w:highlight w:val="green"/>
          <w:u w:val="single"/>
        </w:rPr>
        <w:t>female members’</w:t>
      </w:r>
      <w:r w:rsidRPr="00DB45BA">
        <w:rPr>
          <w:u w:val="single"/>
        </w:rPr>
        <w:t xml:space="preserve"> ideas and concerns, and curbing their collective analysis.</w:t>
      </w:r>
      <w:r w:rsidRPr="00DB45BA">
        <w:rPr>
          <w:sz w:val="14"/>
        </w:rPr>
        <w:t xml:space="preserve"> Ethnographic research from across Asia suggests this is a regional trend and is undermining the </w:t>
      </w:r>
      <w:proofErr w:type="spellStart"/>
      <w:r w:rsidRPr="00DB45BA">
        <w:rPr>
          <w:sz w:val="14"/>
        </w:rPr>
        <w:t>labour</w:t>
      </w:r>
      <w:proofErr w:type="spellEnd"/>
      <w:r w:rsidRPr="00DB45BA">
        <w:rPr>
          <w:sz w:val="14"/>
        </w:rPr>
        <w:t xml:space="preserve"> movement. This analysis of industrial relations also makes a theoretical contribution</w:t>
      </w:r>
      <w:r w:rsidRPr="00DB45BA">
        <w:rPr>
          <w:u w:val="single"/>
        </w:rPr>
        <w:t xml:space="preserve">. Concerned by the vagueness of </w:t>
      </w:r>
      <w:r w:rsidRPr="00DB45BA">
        <w:rPr>
          <w:highlight w:val="green"/>
          <w:u w:val="single"/>
        </w:rPr>
        <w:t>‘gender norms</w:t>
      </w:r>
      <w:r w:rsidRPr="00DB45BA">
        <w:rPr>
          <w:u w:val="single"/>
        </w:rPr>
        <w:t xml:space="preserve">’, it pushes for more </w:t>
      </w:r>
      <w:r w:rsidRPr="00DB45BA">
        <w:rPr>
          <w:highlight w:val="green"/>
          <w:u w:val="single"/>
        </w:rPr>
        <w:t>attention to</w:t>
      </w:r>
      <w:r w:rsidRPr="00DB45BA">
        <w:rPr>
          <w:u w:val="single"/>
        </w:rPr>
        <w:t xml:space="preserve"> individuals’ </w:t>
      </w:r>
      <w:r w:rsidRPr="00DB45BA">
        <w:rPr>
          <w:i/>
          <w:iCs/>
          <w:highlight w:val="green"/>
          <w:u w:val="single"/>
        </w:rPr>
        <w:t>norm perception</w:t>
      </w:r>
      <w:r w:rsidRPr="00DB45BA">
        <w:rPr>
          <w:i/>
          <w:iCs/>
          <w:u w:val="single"/>
        </w:rPr>
        <w:t>s</w:t>
      </w:r>
      <w:r w:rsidRPr="00DB45BA">
        <w:rPr>
          <w:u w:val="single"/>
        </w:rPr>
        <w:t xml:space="preserve"> (their beliefs about what others think). By causally </w:t>
      </w:r>
      <w:r w:rsidRPr="00DB45BA">
        <w:rPr>
          <w:highlight w:val="green"/>
          <w:u w:val="single"/>
        </w:rPr>
        <w:t>connecting</w:t>
      </w:r>
      <w:r w:rsidRPr="00DB45BA">
        <w:rPr>
          <w:u w:val="single"/>
        </w:rPr>
        <w:t xml:space="preserve"> individual </w:t>
      </w:r>
      <w:r w:rsidRPr="00DB45BA">
        <w:rPr>
          <w:highlight w:val="green"/>
          <w:u w:val="single"/>
        </w:rPr>
        <w:t>psychologies</w:t>
      </w:r>
      <w:r w:rsidRPr="00DB45BA">
        <w:rPr>
          <w:u w:val="single"/>
        </w:rPr>
        <w:t xml:space="preserve"> and wider practices, this concept helps us </w:t>
      </w:r>
      <w:proofErr w:type="spellStart"/>
      <w:r w:rsidRPr="00DB45BA">
        <w:rPr>
          <w:u w:val="single"/>
        </w:rPr>
        <w:t>theorise</w:t>
      </w:r>
      <w:proofErr w:type="spellEnd"/>
      <w:r w:rsidRPr="00DB45BA">
        <w:rPr>
          <w:u w:val="single"/>
        </w:rPr>
        <w:t xml:space="preserve"> the </w:t>
      </w:r>
      <w:r w:rsidRPr="00DB45BA">
        <w:rPr>
          <w:highlight w:val="green"/>
          <w:u w:val="single"/>
        </w:rPr>
        <w:t xml:space="preserve">drivers of </w:t>
      </w:r>
      <w:r w:rsidRPr="00DB45BA">
        <w:rPr>
          <w:rStyle w:val="Emphasis"/>
          <w:highlight w:val="green"/>
        </w:rPr>
        <w:t xml:space="preserve">social </w:t>
      </w:r>
      <w:proofErr w:type="gramStart"/>
      <w:r w:rsidRPr="00DB45BA">
        <w:rPr>
          <w:rStyle w:val="Emphasis"/>
          <w:highlight w:val="green"/>
        </w:rPr>
        <w:t>change</w:t>
      </w:r>
      <w:r w:rsidRPr="00DB45BA">
        <w:rPr>
          <w:rStyle w:val="Emphasis"/>
        </w:rPr>
        <w:t>,</w:t>
      </w:r>
      <w:r w:rsidRPr="00DB45BA">
        <w:rPr>
          <w:u w:val="single"/>
        </w:rPr>
        <w:t xml:space="preserve"> and</w:t>
      </w:r>
      <w:proofErr w:type="gramEnd"/>
      <w:r w:rsidRPr="00DB45BA">
        <w:rPr>
          <w:u w:val="single"/>
        </w:rPr>
        <w:t xml:space="preserve"> </w:t>
      </w:r>
      <w:r w:rsidRPr="00DB45BA">
        <w:rPr>
          <w:highlight w:val="green"/>
          <w:u w:val="single"/>
        </w:rPr>
        <w:t>devise</w:t>
      </w:r>
      <w:r w:rsidRPr="00DB45BA">
        <w:rPr>
          <w:u w:val="single"/>
        </w:rPr>
        <w:t xml:space="preserve"> </w:t>
      </w:r>
      <w:r w:rsidRPr="00DB45BA">
        <w:rPr>
          <w:highlight w:val="green"/>
          <w:u w:val="single"/>
        </w:rPr>
        <w:t>apt policy solutions</w:t>
      </w:r>
      <w:r w:rsidRPr="00DB45BA">
        <w:rPr>
          <w:u w:val="single"/>
        </w:rPr>
        <w:t>.</w:t>
      </w:r>
    </w:p>
    <w:p w14:paraId="56A86F9B" w14:textId="77777777" w:rsidR="0092585F" w:rsidRPr="00DB45BA" w:rsidRDefault="0092585F" w:rsidP="0092585F">
      <w:pPr>
        <w:rPr>
          <w:sz w:val="14"/>
        </w:rPr>
      </w:pPr>
      <w:r w:rsidRPr="00DB45BA">
        <w:rPr>
          <w:sz w:val="14"/>
        </w:rPr>
        <w:t xml:space="preserve">Earlier research on </w:t>
      </w:r>
      <w:proofErr w:type="spellStart"/>
      <w:r w:rsidRPr="00DB45BA">
        <w:rPr>
          <w:sz w:val="14"/>
        </w:rPr>
        <w:t>globalisation</w:t>
      </w:r>
      <w:proofErr w:type="spellEnd"/>
      <w:r w:rsidRPr="00DB45BA">
        <w:rPr>
          <w:sz w:val="14"/>
        </w:rPr>
        <w:t xml:space="preserve">, </w:t>
      </w:r>
      <w:r w:rsidRPr="00DB45BA">
        <w:rPr>
          <w:u w:val="single"/>
        </w:rPr>
        <w:t xml:space="preserve">women, and work </w:t>
      </w:r>
      <w:proofErr w:type="gramStart"/>
      <w:r w:rsidRPr="00DB45BA">
        <w:rPr>
          <w:u w:val="single"/>
        </w:rPr>
        <w:t>includes:</w:t>
      </w:r>
      <w:proofErr w:type="gramEnd"/>
      <w:r w:rsidRPr="00DB45BA">
        <w:rPr>
          <w:u w:val="single"/>
        </w:rPr>
        <w:t xml:space="preserve"> gendered impacts</w:t>
      </w:r>
      <w:r w:rsidRPr="00DB45BA">
        <w:rPr>
          <w:sz w:val="14"/>
        </w:rPr>
        <w:t xml:space="preserve"> (employment, pay gaps, and household relations); </w:t>
      </w:r>
      <w:r w:rsidRPr="00DB45BA">
        <w:rPr>
          <w:u w:val="single"/>
        </w:rPr>
        <w:t xml:space="preserve">gendered control regimes in </w:t>
      </w:r>
      <w:proofErr w:type="spellStart"/>
      <w:r w:rsidRPr="00DB45BA">
        <w:rPr>
          <w:u w:val="single"/>
        </w:rPr>
        <w:t>factoriesFootnote</w:t>
      </w:r>
      <w:proofErr w:type="spellEnd"/>
      <w:r w:rsidRPr="00DB45BA">
        <w:rPr>
          <w:u w:val="single"/>
        </w:rPr>
        <w:t> </w:t>
      </w:r>
      <w:proofErr w:type="gramStart"/>
      <w:r w:rsidRPr="00DB45BA">
        <w:rPr>
          <w:u w:val="single"/>
          <w:vertAlign w:val="superscript"/>
        </w:rPr>
        <w:t>1</w:t>
      </w:r>
      <w:r w:rsidRPr="00DB45BA">
        <w:rPr>
          <w:u w:val="single"/>
        </w:rPr>
        <w:t> ;</w:t>
      </w:r>
      <w:proofErr w:type="gramEnd"/>
      <w:r w:rsidRPr="00DB45BA">
        <w:rPr>
          <w:u w:val="single"/>
        </w:rPr>
        <w:t xml:space="preserve"> women’s </w:t>
      </w:r>
      <w:proofErr w:type="spellStart"/>
      <w:r w:rsidRPr="00DB45BA">
        <w:rPr>
          <w:u w:val="single"/>
        </w:rPr>
        <w:t>disposabilityFootnote</w:t>
      </w:r>
      <w:proofErr w:type="spellEnd"/>
      <w:r w:rsidRPr="00DB45BA">
        <w:rPr>
          <w:u w:val="single"/>
        </w:rPr>
        <w:t> </w:t>
      </w:r>
      <w:proofErr w:type="gramStart"/>
      <w:r w:rsidRPr="00DB45BA">
        <w:rPr>
          <w:u w:val="single"/>
          <w:vertAlign w:val="superscript"/>
        </w:rPr>
        <w:t>2</w:t>
      </w:r>
      <w:r w:rsidRPr="00DB45BA">
        <w:rPr>
          <w:u w:val="single"/>
        </w:rPr>
        <w:t> ;</w:t>
      </w:r>
      <w:proofErr w:type="gramEnd"/>
      <w:r w:rsidRPr="00DB45BA">
        <w:rPr>
          <w:u w:val="single"/>
        </w:rPr>
        <w:t xml:space="preserve"> and the need for ‘gendered codes of </w:t>
      </w:r>
      <w:proofErr w:type="spellStart"/>
      <w:r w:rsidRPr="00DB45BA">
        <w:rPr>
          <w:u w:val="single"/>
        </w:rPr>
        <w:t>conduct</w:t>
      </w:r>
      <w:proofErr w:type="gramStart"/>
      <w:r w:rsidRPr="00DB45BA">
        <w:rPr>
          <w:u w:val="single"/>
        </w:rPr>
        <w:t>’</w:t>
      </w:r>
      <w:r w:rsidRPr="00DB45BA">
        <w:rPr>
          <w:sz w:val="14"/>
        </w:rPr>
        <w:t>.</w:t>
      </w:r>
      <w:r w:rsidRPr="00DB45BA">
        <w:t>Footnote</w:t>
      </w:r>
      <w:proofErr w:type="spellEnd"/>
      <w:proofErr w:type="gramEnd"/>
      <w:r w:rsidRPr="00DB45BA">
        <w:t> </w:t>
      </w:r>
      <w:r w:rsidRPr="00DB45BA">
        <w:rPr>
          <w:vertAlign w:val="superscript"/>
        </w:rPr>
        <w:t>3</w:t>
      </w:r>
      <w:r w:rsidRPr="00DB45BA">
        <w:t> </w:t>
      </w:r>
      <w:r w:rsidRPr="00DB45BA">
        <w:rPr>
          <w:sz w:val="14"/>
        </w:rPr>
        <w:t xml:space="preserve">Such concerns might be addressed by tackling norm perceptions and building more inclusive unions. This proposition diverges from that of Elson, Pearson, and </w:t>
      </w:r>
      <w:proofErr w:type="spellStart"/>
      <w:r w:rsidRPr="00DB45BA">
        <w:rPr>
          <w:sz w:val="14"/>
        </w:rPr>
        <w:t>Seguino</w:t>
      </w:r>
      <w:proofErr w:type="spellEnd"/>
      <w:r w:rsidRPr="00DB45BA">
        <w:rPr>
          <w:sz w:val="14"/>
        </w:rPr>
        <w:t xml:space="preserve">. </w:t>
      </w:r>
      <w:r w:rsidRPr="00DB45BA">
        <w:rPr>
          <w:u w:val="single"/>
        </w:rPr>
        <w:t xml:space="preserve">They argue that </w:t>
      </w:r>
      <w:r w:rsidRPr="00DB45BA">
        <w:rPr>
          <w:highlight w:val="green"/>
          <w:u w:val="single"/>
        </w:rPr>
        <w:t>low wages</w:t>
      </w:r>
      <w:r w:rsidRPr="00DB45BA">
        <w:rPr>
          <w:u w:val="single"/>
        </w:rPr>
        <w:t xml:space="preserve"> in the garment industry are a </w:t>
      </w:r>
      <w:r w:rsidRPr="00DB45BA">
        <w:rPr>
          <w:rStyle w:val="Emphasis"/>
          <w:highlight w:val="green"/>
        </w:rPr>
        <w:t>cause</w:t>
      </w:r>
      <w:r w:rsidRPr="00DB45BA">
        <w:rPr>
          <w:u w:val="single"/>
        </w:rPr>
        <w:t xml:space="preserve"> (not a consequence) </w:t>
      </w:r>
      <w:r w:rsidRPr="00DB45BA">
        <w:rPr>
          <w:highlight w:val="green"/>
          <w:u w:val="single"/>
        </w:rPr>
        <w:t>of</w:t>
      </w:r>
      <w:r w:rsidRPr="00DB45BA">
        <w:rPr>
          <w:u w:val="single"/>
        </w:rPr>
        <w:t xml:space="preserve"> its predominantly </w:t>
      </w:r>
      <w:r w:rsidRPr="00DB45BA">
        <w:rPr>
          <w:highlight w:val="green"/>
          <w:u w:val="single"/>
        </w:rPr>
        <w:t xml:space="preserve">female </w:t>
      </w:r>
      <w:proofErr w:type="spellStart"/>
      <w:proofErr w:type="gramStart"/>
      <w:r w:rsidRPr="00DB45BA">
        <w:rPr>
          <w:highlight w:val="green"/>
          <w:u w:val="single"/>
        </w:rPr>
        <w:t>workforce</w:t>
      </w:r>
      <w:r w:rsidRPr="00DB45BA">
        <w:rPr>
          <w:u w:val="single"/>
        </w:rPr>
        <w:t>.Footnote</w:t>
      </w:r>
      <w:proofErr w:type="spellEnd"/>
      <w:proofErr w:type="gramEnd"/>
      <w:r w:rsidRPr="00DB45BA">
        <w:rPr>
          <w:u w:val="single"/>
        </w:rPr>
        <w:t> </w:t>
      </w:r>
      <w:r w:rsidRPr="00DB45BA">
        <w:rPr>
          <w:u w:val="single"/>
          <w:vertAlign w:val="superscript"/>
        </w:rPr>
        <w:t>4</w:t>
      </w:r>
      <w:r w:rsidRPr="00DB45BA">
        <w:rPr>
          <w:u w:val="single"/>
        </w:rPr>
        <w:t xml:space="preserve"> Because garment </w:t>
      </w:r>
      <w:r w:rsidRPr="00DB45BA">
        <w:rPr>
          <w:highlight w:val="green"/>
          <w:u w:val="single"/>
        </w:rPr>
        <w:t>factories</w:t>
      </w:r>
      <w:r w:rsidRPr="00DB45BA">
        <w:rPr>
          <w:u w:val="single"/>
        </w:rPr>
        <w:t xml:space="preserve"> typically </w:t>
      </w:r>
      <w:proofErr w:type="spellStart"/>
      <w:r w:rsidRPr="00DB45BA">
        <w:rPr>
          <w:highlight w:val="green"/>
          <w:u w:val="single"/>
        </w:rPr>
        <w:t>prioritise</w:t>
      </w:r>
      <w:proofErr w:type="spellEnd"/>
      <w:r w:rsidRPr="00DB45BA">
        <w:rPr>
          <w:highlight w:val="green"/>
          <w:u w:val="single"/>
        </w:rPr>
        <w:t xml:space="preserve"> </w:t>
      </w:r>
      <w:r w:rsidRPr="00DB45BA">
        <w:rPr>
          <w:rStyle w:val="Emphasis"/>
          <w:highlight w:val="green"/>
        </w:rPr>
        <w:t xml:space="preserve">low </w:t>
      </w:r>
      <w:proofErr w:type="spellStart"/>
      <w:r w:rsidRPr="00DB45BA">
        <w:rPr>
          <w:rStyle w:val="Emphasis"/>
          <w:highlight w:val="green"/>
        </w:rPr>
        <w:t>labour</w:t>
      </w:r>
      <w:proofErr w:type="spellEnd"/>
      <w:r w:rsidRPr="00DB45BA">
        <w:rPr>
          <w:rStyle w:val="Emphasis"/>
          <w:highlight w:val="green"/>
        </w:rPr>
        <w:t xml:space="preserve"> costs</w:t>
      </w:r>
      <w:r w:rsidRPr="00DB45BA">
        <w:rPr>
          <w:u w:val="single"/>
        </w:rPr>
        <w:t xml:space="preserve">, they </w:t>
      </w:r>
      <w:r w:rsidRPr="00DB45BA">
        <w:rPr>
          <w:highlight w:val="green"/>
          <w:u w:val="single"/>
        </w:rPr>
        <w:t xml:space="preserve">seek </w:t>
      </w:r>
      <w:r w:rsidRPr="00DB45BA">
        <w:rPr>
          <w:rStyle w:val="Emphasis"/>
          <w:highlight w:val="green"/>
        </w:rPr>
        <w:t>docile</w:t>
      </w:r>
      <w:r w:rsidRPr="00DB45BA">
        <w:rPr>
          <w:highlight w:val="green"/>
          <w:u w:val="single"/>
        </w:rPr>
        <w:t xml:space="preserve"> worker</w:t>
      </w:r>
      <w:r w:rsidRPr="00DB45BA">
        <w:rPr>
          <w:u w:val="single"/>
        </w:rPr>
        <w:t xml:space="preserve">s, assumed to </w:t>
      </w:r>
      <w:r w:rsidRPr="00DB45BA">
        <w:rPr>
          <w:highlight w:val="green"/>
          <w:u w:val="single"/>
        </w:rPr>
        <w:t>accept poor working conditions</w:t>
      </w:r>
      <w:r w:rsidRPr="00DB45BA">
        <w:rPr>
          <w:u w:val="single"/>
        </w:rPr>
        <w:t xml:space="preserve"> (i.e. </w:t>
      </w:r>
      <w:r w:rsidRPr="00DB45BA">
        <w:rPr>
          <w:rStyle w:val="Emphasis"/>
        </w:rPr>
        <w:t>women</w:t>
      </w:r>
      <w:r w:rsidRPr="00DB45BA">
        <w:rPr>
          <w:u w:val="single"/>
        </w:rPr>
        <w:t>).</w:t>
      </w:r>
      <w:r w:rsidRPr="00DB45BA">
        <w:rPr>
          <w:sz w:val="14"/>
        </w:rPr>
        <w:t xml:space="preserve"> If confronted by resistance, garment firms can relocate to wherever </w:t>
      </w:r>
      <w:proofErr w:type="spellStart"/>
      <w:r w:rsidRPr="00DB45BA">
        <w:rPr>
          <w:sz w:val="14"/>
        </w:rPr>
        <w:t>labour</w:t>
      </w:r>
      <w:proofErr w:type="spellEnd"/>
      <w:r w:rsidRPr="00DB45BA">
        <w:rPr>
          <w:sz w:val="14"/>
        </w:rPr>
        <w:t xml:space="preserve"> costs are cheaper. This threat of capital flight curbs government support for wages increases.</w:t>
      </w:r>
    </w:p>
    <w:p w14:paraId="16CE7FCD" w14:textId="77777777" w:rsidR="0092585F" w:rsidRPr="00DB45BA" w:rsidRDefault="0092585F" w:rsidP="0092585F">
      <w:pPr>
        <w:rPr>
          <w:sz w:val="14"/>
        </w:rPr>
      </w:pPr>
      <w:r w:rsidRPr="00DB45BA">
        <w:rPr>
          <w:u w:val="single"/>
        </w:rPr>
        <w:t xml:space="preserve">This ‘race to the bottom’ is indeed harmful. It cannot be wholly abated through more inclusive, stronger trade unions </w:t>
      </w:r>
      <w:r w:rsidRPr="00DB45BA">
        <w:rPr>
          <w:sz w:val="14"/>
        </w:rPr>
        <w:t>in low- and middle-income countries. But that does not render such strategies futile. This paper will argue that more inclusive, stronger Asian trade unions are feasible and important complements to much needed reforms to productivity, buyers’ practices, and trade agreements.</w:t>
      </w:r>
    </w:p>
    <w:p w14:paraId="0B09A3EF" w14:textId="77777777" w:rsidR="0092585F" w:rsidRPr="00DB45BA" w:rsidRDefault="0092585F" w:rsidP="0092585F">
      <w:pPr>
        <w:rPr>
          <w:b/>
          <w:bCs/>
          <w:sz w:val="14"/>
        </w:rPr>
      </w:pPr>
      <w:r w:rsidRPr="00DB45BA">
        <w:rPr>
          <w:b/>
          <w:bCs/>
          <w:sz w:val="14"/>
        </w:rPr>
        <w:t>Theoretical framework</w:t>
      </w:r>
    </w:p>
    <w:p w14:paraId="0BE2ADBE" w14:textId="77777777" w:rsidR="0092585F" w:rsidRPr="00DB45BA" w:rsidRDefault="0092585F" w:rsidP="0092585F">
      <w:pPr>
        <w:rPr>
          <w:sz w:val="14"/>
        </w:rPr>
      </w:pPr>
      <w:r w:rsidRPr="00DB45BA">
        <w:rPr>
          <w:sz w:val="14"/>
        </w:rPr>
        <w:t xml:space="preserve">While ‘gender norms’ have always been central to research on women and economic </w:t>
      </w:r>
      <w:proofErr w:type="spellStart"/>
      <w:r w:rsidRPr="00DB45BA">
        <w:rPr>
          <w:sz w:val="14"/>
        </w:rPr>
        <w:t>globalisation</w:t>
      </w:r>
      <w:proofErr w:type="spellEnd"/>
      <w:r w:rsidRPr="00DB45BA">
        <w:rPr>
          <w:sz w:val="14"/>
        </w:rPr>
        <w:t xml:space="preserve">, our </w:t>
      </w:r>
      <w:proofErr w:type="spellStart"/>
      <w:r w:rsidRPr="00DB45BA">
        <w:rPr>
          <w:sz w:val="14"/>
        </w:rPr>
        <w:t>theorisation</w:t>
      </w:r>
      <w:proofErr w:type="spellEnd"/>
      <w:r w:rsidRPr="00DB45BA">
        <w:rPr>
          <w:sz w:val="14"/>
        </w:rPr>
        <w:t xml:space="preserve"> could be fine-tuned</w:t>
      </w:r>
      <w:r w:rsidRPr="00DB45BA">
        <w:rPr>
          <w:u w:val="single"/>
        </w:rPr>
        <w:t xml:space="preserve">. We need to articulate how wider social practices influence individual </w:t>
      </w:r>
      <w:proofErr w:type="spellStart"/>
      <w:r w:rsidRPr="00DB45BA">
        <w:rPr>
          <w:u w:val="single"/>
        </w:rPr>
        <w:t>behaviour</w:t>
      </w:r>
      <w:proofErr w:type="spellEnd"/>
      <w:r w:rsidRPr="00DB45BA">
        <w:rPr>
          <w:u w:val="single"/>
        </w:rPr>
        <w:t xml:space="preserve">; distinguish between </w:t>
      </w:r>
      <w:proofErr w:type="spellStart"/>
      <w:r w:rsidRPr="00DB45BA">
        <w:rPr>
          <w:u w:val="single"/>
        </w:rPr>
        <w:t>internalised</w:t>
      </w:r>
      <w:proofErr w:type="spellEnd"/>
      <w:r w:rsidRPr="00DB45BA">
        <w:rPr>
          <w:u w:val="single"/>
        </w:rPr>
        <w:t xml:space="preserve"> ideologies and wider cultural expectations; explain why norms change or persist over time; and accommodate evidence of heterogeneous gender beliefs within a specific locale</w:t>
      </w:r>
      <w:r w:rsidRPr="00DB45BA">
        <w:rPr>
          <w:sz w:val="14"/>
        </w:rPr>
        <w:t>. This section argues that conventional understandings of gender norms do not fulfil these requirements, so should be reformulated.</w:t>
      </w:r>
    </w:p>
    <w:p w14:paraId="1230020E" w14:textId="77777777" w:rsidR="0092585F" w:rsidRPr="00DB45BA" w:rsidRDefault="0092585F" w:rsidP="0092585F">
      <w:pPr>
        <w:rPr>
          <w:u w:val="single"/>
        </w:rPr>
      </w:pPr>
      <w:r w:rsidRPr="00DB45BA">
        <w:rPr>
          <w:sz w:val="14"/>
        </w:rPr>
        <w:t xml:space="preserve">In India, </w:t>
      </w:r>
      <w:proofErr w:type="spellStart"/>
      <w:r w:rsidRPr="00DB45BA">
        <w:rPr>
          <w:sz w:val="14"/>
        </w:rPr>
        <w:t>Mezzadri</w:t>
      </w:r>
      <w:proofErr w:type="spellEnd"/>
      <w:r w:rsidRPr="00DB45BA">
        <w:rPr>
          <w:sz w:val="14"/>
        </w:rPr>
        <w:t xml:space="preserve"> suggests that ‘patriarchal norms mediate women’s differential entry into the </w:t>
      </w:r>
      <w:proofErr w:type="spellStart"/>
      <w:r w:rsidRPr="00DB45BA">
        <w:rPr>
          <w:sz w:val="14"/>
        </w:rPr>
        <w:t>labouring</w:t>
      </w:r>
      <w:proofErr w:type="spellEnd"/>
      <w:r w:rsidRPr="00DB45BA">
        <w:rPr>
          <w:sz w:val="14"/>
        </w:rPr>
        <w:t xml:space="preserve"> experience, structure women’s shop-floor experience and also endlessly recreate an imagery of gender </w:t>
      </w:r>
      <w:proofErr w:type="spellStart"/>
      <w:r w:rsidRPr="00DB45BA">
        <w:rPr>
          <w:sz w:val="14"/>
        </w:rPr>
        <w:t>subjugation</w:t>
      </w:r>
      <w:proofErr w:type="gramStart"/>
      <w:r w:rsidRPr="00DB45BA">
        <w:rPr>
          <w:sz w:val="14"/>
        </w:rPr>
        <w:t>’.</w:t>
      </w:r>
      <w:r w:rsidRPr="00DB45BA">
        <w:t>Footnote</w:t>
      </w:r>
      <w:proofErr w:type="spellEnd"/>
      <w:proofErr w:type="gramEnd"/>
      <w:r w:rsidRPr="00DB45BA">
        <w:t> </w:t>
      </w:r>
      <w:r w:rsidRPr="00DB45BA">
        <w:rPr>
          <w:vertAlign w:val="superscript"/>
        </w:rPr>
        <w:t>5</w:t>
      </w:r>
      <w:r w:rsidRPr="00DB45BA">
        <w:t> </w:t>
      </w:r>
      <w:r w:rsidRPr="00DB45BA">
        <w:rPr>
          <w:u w:val="single"/>
        </w:rPr>
        <w:t xml:space="preserve">But what exactly are gender norms, and how do they influence </w:t>
      </w:r>
      <w:proofErr w:type="spellStart"/>
      <w:r w:rsidRPr="00DB45BA">
        <w:rPr>
          <w:u w:val="single"/>
        </w:rPr>
        <w:t>behaviour</w:t>
      </w:r>
      <w:proofErr w:type="spellEnd"/>
      <w:r w:rsidRPr="00DB45BA">
        <w:rPr>
          <w:u w:val="single"/>
        </w:rPr>
        <w:t>? This is rarely specified, perhaps taken as obvious. Surmising the wider literature on gender norms</w:t>
      </w:r>
      <w:r w:rsidRPr="00DB45BA">
        <w:rPr>
          <w:sz w:val="14"/>
        </w:rPr>
        <w:t xml:space="preserve">, Pearse and Connell define them as ‘collective definitions of [men and women’s] socially approved conduct’. Apparently, </w:t>
      </w:r>
      <w:r w:rsidRPr="00DB45BA">
        <w:rPr>
          <w:u w:val="single"/>
        </w:rPr>
        <w:t xml:space="preserve">gender norms do not reside in individual consciousness but are ‘more fundamentally properties of a community, society or </w:t>
      </w:r>
      <w:proofErr w:type="spellStart"/>
      <w:r w:rsidRPr="00DB45BA">
        <w:rPr>
          <w:u w:val="single"/>
        </w:rPr>
        <w:t>organisatio</w:t>
      </w:r>
      <w:r w:rsidRPr="00DB45BA">
        <w:rPr>
          <w:sz w:val="14"/>
        </w:rPr>
        <w:t>n</w:t>
      </w:r>
      <w:proofErr w:type="spellEnd"/>
      <w:proofErr w:type="gramStart"/>
      <w:r w:rsidRPr="00DB45BA">
        <w:rPr>
          <w:sz w:val="14"/>
        </w:rPr>
        <w:t>’.</w:t>
      </w:r>
      <w:r w:rsidRPr="00DB45BA">
        <w:t>Footnote</w:t>
      </w:r>
      <w:proofErr w:type="gramEnd"/>
      <w:r w:rsidRPr="00DB45BA">
        <w:t> </w:t>
      </w:r>
      <w:r w:rsidRPr="00DB45BA">
        <w:rPr>
          <w:vertAlign w:val="superscript"/>
        </w:rPr>
        <w:t>6</w:t>
      </w:r>
      <w:r w:rsidRPr="00DB45BA">
        <w:t> </w:t>
      </w:r>
      <w:r w:rsidRPr="00DB45BA">
        <w:rPr>
          <w:sz w:val="14"/>
        </w:rPr>
        <w:t xml:space="preserve">But what kind of properties are these? Butler suggests norms are iterative, embodied, social </w:t>
      </w:r>
      <w:proofErr w:type="spellStart"/>
      <w:proofErr w:type="gramStart"/>
      <w:r w:rsidRPr="00DB45BA">
        <w:rPr>
          <w:sz w:val="14"/>
        </w:rPr>
        <w:t>performances.</w:t>
      </w:r>
      <w:r w:rsidRPr="00DB45BA">
        <w:t>Footnote</w:t>
      </w:r>
      <w:proofErr w:type="spellEnd"/>
      <w:proofErr w:type="gramEnd"/>
      <w:r w:rsidRPr="00DB45BA">
        <w:t> </w:t>
      </w:r>
      <w:r w:rsidRPr="00DB45BA">
        <w:rPr>
          <w:vertAlign w:val="superscript"/>
        </w:rPr>
        <w:t>7</w:t>
      </w:r>
      <w:r w:rsidRPr="00DB45BA">
        <w:t> </w:t>
      </w:r>
      <w:r w:rsidRPr="00DB45BA">
        <w:rPr>
          <w:sz w:val="14"/>
        </w:rPr>
        <w:t>Somewhat similarly</w:t>
      </w:r>
      <w:r w:rsidRPr="00DB45BA">
        <w:rPr>
          <w:u w:val="single"/>
        </w:rPr>
        <w:t xml:space="preserve">, </w:t>
      </w:r>
      <w:proofErr w:type="spellStart"/>
      <w:r w:rsidRPr="00DB45BA">
        <w:rPr>
          <w:u w:val="single"/>
        </w:rPr>
        <w:t>Salzinger</w:t>
      </w:r>
      <w:proofErr w:type="spellEnd"/>
      <w:r w:rsidRPr="00DB45BA">
        <w:rPr>
          <w:u w:val="single"/>
        </w:rPr>
        <w:t xml:space="preserve"> refers to ‘</w:t>
      </w:r>
      <w:proofErr w:type="gramStart"/>
      <w:r w:rsidRPr="00DB45BA">
        <w:rPr>
          <w:u w:val="single"/>
        </w:rPr>
        <w:t>discourses’</w:t>
      </w:r>
      <w:proofErr w:type="gramEnd"/>
      <w:r w:rsidRPr="00DB45BA">
        <w:rPr>
          <w:u w:val="single"/>
        </w:rPr>
        <w:t>. For her, ‘f</w:t>
      </w:r>
      <w:r w:rsidRPr="00DB45BA">
        <w:rPr>
          <w:highlight w:val="green"/>
          <w:u w:val="single"/>
        </w:rPr>
        <w:t>emininity</w:t>
      </w:r>
      <w:r w:rsidRPr="00DB45BA">
        <w:rPr>
          <w:u w:val="single"/>
        </w:rPr>
        <w:t xml:space="preserve"> matters </w:t>
      </w:r>
      <w:r w:rsidRPr="00DB45BA">
        <w:rPr>
          <w:highlight w:val="green"/>
          <w:u w:val="single"/>
        </w:rPr>
        <w:t>in global production</w:t>
      </w:r>
      <w:r w:rsidRPr="00DB45BA">
        <w:rPr>
          <w:u w:val="single"/>
        </w:rPr>
        <w:t xml:space="preserve"> … because it </w:t>
      </w:r>
      <w:r w:rsidRPr="00DB45BA">
        <w:rPr>
          <w:highlight w:val="green"/>
          <w:u w:val="single"/>
        </w:rPr>
        <w:t>functions as</w:t>
      </w:r>
      <w:r w:rsidRPr="00DB45BA">
        <w:rPr>
          <w:u w:val="single"/>
        </w:rPr>
        <w:t xml:space="preserve"> a constitutive </w:t>
      </w:r>
      <w:r w:rsidRPr="00DB45BA">
        <w:rPr>
          <w:rStyle w:val="Emphasis"/>
          <w:highlight w:val="green"/>
        </w:rPr>
        <w:t>discourse</w:t>
      </w:r>
      <w:r w:rsidRPr="00DB45BA">
        <w:rPr>
          <w:u w:val="single"/>
        </w:rPr>
        <w:t xml:space="preserve"> which </w:t>
      </w:r>
      <w:r w:rsidRPr="00DB45BA">
        <w:rPr>
          <w:highlight w:val="green"/>
          <w:u w:val="single"/>
        </w:rPr>
        <w:t>creates</w:t>
      </w:r>
      <w:r w:rsidRPr="00DB45BA">
        <w:rPr>
          <w:rStyle w:val="Emphasis"/>
          <w:highlight w:val="green"/>
        </w:rPr>
        <w:t xml:space="preserve"> exploitable</w:t>
      </w:r>
      <w:r w:rsidRPr="00DB45BA">
        <w:rPr>
          <w:highlight w:val="green"/>
          <w:u w:val="single"/>
        </w:rPr>
        <w:t xml:space="preserve"> </w:t>
      </w:r>
      <w:proofErr w:type="spellStart"/>
      <w:r w:rsidRPr="00DB45BA">
        <w:rPr>
          <w:highlight w:val="green"/>
          <w:u w:val="single"/>
        </w:rPr>
        <w:t>subjects</w:t>
      </w:r>
      <w:proofErr w:type="gramStart"/>
      <w:r w:rsidRPr="00DB45BA">
        <w:rPr>
          <w:highlight w:val="green"/>
          <w:u w:val="single"/>
        </w:rPr>
        <w:t>’</w:t>
      </w:r>
      <w:r w:rsidRPr="00DB45BA">
        <w:rPr>
          <w:sz w:val="14"/>
        </w:rPr>
        <w:t>.</w:t>
      </w:r>
      <w:r w:rsidRPr="00DB45BA">
        <w:t>Footnote</w:t>
      </w:r>
      <w:proofErr w:type="spellEnd"/>
      <w:proofErr w:type="gramEnd"/>
      <w:r w:rsidRPr="00DB45BA">
        <w:t> </w:t>
      </w:r>
      <w:r w:rsidRPr="00DB45BA">
        <w:rPr>
          <w:vertAlign w:val="superscript"/>
        </w:rPr>
        <w:t>8</w:t>
      </w:r>
      <w:r w:rsidRPr="00DB45BA">
        <w:t> </w:t>
      </w:r>
      <w:r w:rsidRPr="00DB45BA">
        <w:rPr>
          <w:sz w:val="14"/>
        </w:rPr>
        <w:t xml:space="preserve">Caraway likewise discusses ‘gendered discourses of </w:t>
      </w:r>
      <w:proofErr w:type="spellStart"/>
      <w:r w:rsidRPr="00DB45BA">
        <w:rPr>
          <w:sz w:val="14"/>
        </w:rPr>
        <w:t>work</w:t>
      </w:r>
      <w:proofErr w:type="gramStart"/>
      <w:r w:rsidRPr="00DB45BA">
        <w:rPr>
          <w:sz w:val="14"/>
        </w:rPr>
        <w:t>’.</w:t>
      </w:r>
      <w:r w:rsidRPr="00DB45BA">
        <w:t>Footnote</w:t>
      </w:r>
      <w:proofErr w:type="spellEnd"/>
      <w:proofErr w:type="gramEnd"/>
      <w:r w:rsidRPr="00DB45BA">
        <w:t> </w:t>
      </w:r>
      <w:r w:rsidRPr="00DB45BA">
        <w:rPr>
          <w:vertAlign w:val="superscript"/>
        </w:rPr>
        <w:t>9</w:t>
      </w:r>
      <w:r w:rsidRPr="00DB45BA">
        <w:t> </w:t>
      </w:r>
      <w:r w:rsidRPr="00DB45BA">
        <w:rPr>
          <w:sz w:val="14"/>
        </w:rPr>
        <w:t xml:space="preserve">But how do performances and discourses shape other people’s </w:t>
      </w:r>
      <w:proofErr w:type="spellStart"/>
      <w:r w:rsidRPr="00DB45BA">
        <w:rPr>
          <w:sz w:val="14"/>
        </w:rPr>
        <w:t>behaviour</w:t>
      </w:r>
      <w:proofErr w:type="spellEnd"/>
      <w:r w:rsidRPr="00DB45BA">
        <w:rPr>
          <w:sz w:val="14"/>
        </w:rPr>
        <w:t xml:space="preserve">? What is the causal connection here? </w:t>
      </w:r>
      <w:proofErr w:type="gramStart"/>
      <w:r w:rsidRPr="00DB45BA">
        <w:rPr>
          <w:u w:val="single"/>
        </w:rPr>
        <w:t>In order to</w:t>
      </w:r>
      <w:proofErr w:type="gramEnd"/>
      <w:r w:rsidRPr="00DB45BA">
        <w:rPr>
          <w:u w:val="single"/>
        </w:rPr>
        <w:t xml:space="preserve"> ascertain the drivers of social change and continuity, we surely need to focus on people’s reasons for acting (their beliefs and desires), not just their </w:t>
      </w:r>
      <w:proofErr w:type="spellStart"/>
      <w:r w:rsidRPr="00DB45BA">
        <w:rPr>
          <w:u w:val="single"/>
        </w:rPr>
        <w:t>behavioural</w:t>
      </w:r>
      <w:proofErr w:type="spellEnd"/>
      <w:r w:rsidRPr="00DB45BA">
        <w:rPr>
          <w:u w:val="single"/>
        </w:rPr>
        <w:t xml:space="preserve"> expressions.</w:t>
      </w:r>
    </w:p>
    <w:p w14:paraId="56CB971F" w14:textId="77777777" w:rsidR="0092585F" w:rsidRPr="00E97307" w:rsidRDefault="0092585F" w:rsidP="0092585F">
      <w:pPr>
        <w:rPr>
          <w:sz w:val="14"/>
        </w:rPr>
      </w:pPr>
      <w:r w:rsidRPr="00E97307">
        <w:rPr>
          <w:sz w:val="14"/>
        </w:rPr>
        <w:t xml:space="preserve">First, we need to analytically distinguish between different kinds of gender beliefs: individuals’ </w:t>
      </w:r>
      <w:proofErr w:type="spellStart"/>
      <w:r w:rsidRPr="00E97307">
        <w:rPr>
          <w:sz w:val="14"/>
        </w:rPr>
        <w:t>internalised</w:t>
      </w:r>
      <w:proofErr w:type="spellEnd"/>
      <w:r w:rsidRPr="00E97307">
        <w:rPr>
          <w:sz w:val="14"/>
        </w:rPr>
        <w:t xml:space="preserve"> stereotypes and norm perceptions. A person’s </w:t>
      </w:r>
      <w:proofErr w:type="spellStart"/>
      <w:r w:rsidRPr="00E97307">
        <w:rPr>
          <w:sz w:val="14"/>
        </w:rPr>
        <w:t>internalised</w:t>
      </w:r>
      <w:proofErr w:type="spellEnd"/>
      <w:r w:rsidRPr="00E97307">
        <w:rPr>
          <w:sz w:val="14"/>
        </w:rPr>
        <w:t xml:space="preserve"> stereotypes are their accepted assumptions about a gender. In Bangladesh, Indonesia, and Thailand</w:t>
      </w:r>
      <w:r w:rsidRPr="00E97307">
        <w:rPr>
          <w:u w:val="single"/>
        </w:rPr>
        <w:t xml:space="preserve">, </w:t>
      </w:r>
      <w:r w:rsidRPr="00E97307">
        <w:rPr>
          <w:rStyle w:val="Emphasis"/>
          <w:highlight w:val="green"/>
        </w:rPr>
        <w:t xml:space="preserve">male </w:t>
      </w:r>
      <w:r w:rsidRPr="00E97307">
        <w:rPr>
          <w:highlight w:val="green"/>
          <w:u w:val="single"/>
        </w:rPr>
        <w:t>employers, union leaders</w:t>
      </w:r>
      <w:r w:rsidRPr="00E97307">
        <w:rPr>
          <w:sz w:val="14"/>
          <w:highlight w:val="green"/>
        </w:rPr>
        <w:t>,</w:t>
      </w:r>
      <w:r w:rsidRPr="00E97307">
        <w:rPr>
          <w:sz w:val="14"/>
        </w:rPr>
        <w:t xml:space="preserve"> and NGO w</w:t>
      </w:r>
      <w:r w:rsidRPr="00E97307">
        <w:rPr>
          <w:u w:val="single"/>
        </w:rPr>
        <w:t>orkers are said to ‘</w:t>
      </w:r>
      <w:r w:rsidRPr="00E97307">
        <w:rPr>
          <w:highlight w:val="green"/>
          <w:u w:val="single"/>
        </w:rPr>
        <w:t>stereotype’ female</w:t>
      </w:r>
      <w:r w:rsidRPr="00E97307">
        <w:rPr>
          <w:u w:val="single"/>
        </w:rPr>
        <w:t xml:space="preserve"> garment </w:t>
      </w:r>
      <w:r w:rsidRPr="00E97307">
        <w:rPr>
          <w:highlight w:val="green"/>
          <w:u w:val="single"/>
        </w:rPr>
        <w:t xml:space="preserve">workers as </w:t>
      </w:r>
      <w:r w:rsidRPr="00E97307">
        <w:rPr>
          <w:rStyle w:val="Emphasis"/>
          <w:highlight w:val="green"/>
        </w:rPr>
        <w:t>‘docile’</w:t>
      </w:r>
      <w:r w:rsidRPr="00E97307">
        <w:rPr>
          <w:highlight w:val="green"/>
          <w:u w:val="single"/>
        </w:rPr>
        <w:t>:</w:t>
      </w:r>
      <w:r w:rsidRPr="00E97307">
        <w:rPr>
          <w:u w:val="single"/>
        </w:rPr>
        <w:t xml:space="preserve"> thinking them </w:t>
      </w:r>
      <w:r w:rsidRPr="00E97307">
        <w:rPr>
          <w:highlight w:val="green"/>
          <w:u w:val="single"/>
        </w:rPr>
        <w:t>unlikely to talk back,</w:t>
      </w:r>
      <w:r w:rsidRPr="00E97307">
        <w:rPr>
          <w:u w:val="single"/>
        </w:rPr>
        <w:t xml:space="preserve"> </w:t>
      </w:r>
      <w:r w:rsidRPr="00E97307">
        <w:rPr>
          <w:highlight w:val="green"/>
          <w:u w:val="single"/>
        </w:rPr>
        <w:t xml:space="preserve">demand higher wages, or </w:t>
      </w:r>
      <w:proofErr w:type="spellStart"/>
      <w:r w:rsidRPr="00E97307">
        <w:rPr>
          <w:highlight w:val="green"/>
          <w:u w:val="single"/>
        </w:rPr>
        <w:t>unionise</w:t>
      </w:r>
      <w:r w:rsidRPr="00E97307">
        <w:rPr>
          <w:sz w:val="14"/>
        </w:rPr>
        <w:t>.</w:t>
      </w:r>
      <w:r w:rsidRPr="00E97307">
        <w:t>Footnote</w:t>
      </w:r>
      <w:proofErr w:type="spellEnd"/>
      <w:r w:rsidRPr="00BF1E9F">
        <w:t xml:space="preserve"> </w:t>
      </w:r>
      <w:r w:rsidRPr="00E97307">
        <w:rPr>
          <w:vertAlign w:val="superscript"/>
        </w:rPr>
        <w:t>10</w:t>
      </w:r>
      <w:r w:rsidRPr="00BF1E9F">
        <w:t xml:space="preserve"> </w:t>
      </w:r>
      <w:r w:rsidRPr="00E97307">
        <w:rPr>
          <w:sz w:val="14"/>
        </w:rPr>
        <w:t>As Caraway argues, ‘</w:t>
      </w:r>
      <w:r w:rsidRPr="00E97307">
        <w:rPr>
          <w:u w:val="single"/>
        </w:rPr>
        <w:t xml:space="preserve">whether </w:t>
      </w:r>
      <w:r w:rsidRPr="00E97307">
        <w:rPr>
          <w:highlight w:val="green"/>
          <w:u w:val="single"/>
        </w:rPr>
        <w:t>women possess</w:t>
      </w:r>
      <w:r w:rsidRPr="00E97307">
        <w:rPr>
          <w:u w:val="single"/>
        </w:rPr>
        <w:t xml:space="preserve"> these </w:t>
      </w:r>
      <w:r w:rsidRPr="00E97307">
        <w:rPr>
          <w:highlight w:val="green"/>
          <w:u w:val="single"/>
        </w:rPr>
        <w:t xml:space="preserve">traits is </w:t>
      </w:r>
      <w:r w:rsidRPr="00E97307">
        <w:rPr>
          <w:rStyle w:val="Emphasis"/>
          <w:highlight w:val="green"/>
        </w:rPr>
        <w:t>irrelevant</w:t>
      </w:r>
      <w:r w:rsidRPr="00E97307">
        <w:rPr>
          <w:highlight w:val="green"/>
          <w:u w:val="single"/>
        </w:rPr>
        <w:t>;</w:t>
      </w:r>
      <w:r w:rsidRPr="00E97307">
        <w:rPr>
          <w:u w:val="single"/>
        </w:rPr>
        <w:t xml:space="preserve"> the </w:t>
      </w:r>
      <w:r w:rsidRPr="00E97307">
        <w:rPr>
          <w:highlight w:val="green"/>
          <w:u w:val="single"/>
        </w:rPr>
        <w:t>crucial</w:t>
      </w:r>
      <w:r w:rsidRPr="00E97307">
        <w:rPr>
          <w:u w:val="single"/>
        </w:rPr>
        <w:t xml:space="preserve"> point </w:t>
      </w:r>
      <w:r w:rsidRPr="00E97307">
        <w:rPr>
          <w:highlight w:val="green"/>
          <w:u w:val="single"/>
        </w:rPr>
        <w:t>is</w:t>
      </w:r>
      <w:r w:rsidRPr="00E97307">
        <w:rPr>
          <w:u w:val="single"/>
        </w:rPr>
        <w:t xml:space="preserve"> that </w:t>
      </w:r>
      <w:r w:rsidRPr="00E97307">
        <w:rPr>
          <w:highlight w:val="green"/>
          <w:u w:val="single"/>
        </w:rPr>
        <w:t>employers believe</w:t>
      </w:r>
      <w:r w:rsidRPr="00E97307">
        <w:rPr>
          <w:u w:val="single"/>
        </w:rPr>
        <w:t xml:space="preserve"> that </w:t>
      </w:r>
      <w:r w:rsidRPr="00E97307">
        <w:rPr>
          <w:highlight w:val="green"/>
          <w:u w:val="single"/>
        </w:rPr>
        <w:t xml:space="preserve">they </w:t>
      </w:r>
      <w:proofErr w:type="spellStart"/>
      <w:r w:rsidRPr="00E97307">
        <w:rPr>
          <w:highlight w:val="green"/>
          <w:u w:val="single"/>
        </w:rPr>
        <w:t>do</w:t>
      </w:r>
      <w:r w:rsidRPr="00E97307">
        <w:rPr>
          <w:sz w:val="14"/>
          <w:highlight w:val="green"/>
        </w:rPr>
        <w:t>’</w:t>
      </w:r>
      <w:r w:rsidRPr="00E97307">
        <w:rPr>
          <w:sz w:val="14"/>
        </w:rPr>
        <w:t>.</w:t>
      </w:r>
      <w:r w:rsidRPr="00E97307">
        <w:t>Footnote</w:t>
      </w:r>
      <w:proofErr w:type="spellEnd"/>
      <w:r w:rsidRPr="00BF1E9F">
        <w:t xml:space="preserve"> </w:t>
      </w:r>
      <w:r w:rsidRPr="00E97307">
        <w:rPr>
          <w:vertAlign w:val="superscript"/>
        </w:rPr>
        <w:t>11</w:t>
      </w:r>
      <w:r w:rsidRPr="00BF1E9F">
        <w:t xml:space="preserve"> </w:t>
      </w:r>
      <w:r w:rsidRPr="00E97307">
        <w:rPr>
          <w:sz w:val="14"/>
        </w:rPr>
        <w:t xml:space="preserve">Employers’ </w:t>
      </w:r>
      <w:proofErr w:type="spellStart"/>
      <w:r w:rsidRPr="00E97307">
        <w:rPr>
          <w:sz w:val="14"/>
        </w:rPr>
        <w:t>internalised</w:t>
      </w:r>
      <w:proofErr w:type="spellEnd"/>
      <w:r w:rsidRPr="00E97307">
        <w:rPr>
          <w:sz w:val="14"/>
        </w:rPr>
        <w:t xml:space="preserve"> gender stereotypes influence hiring and factory management.</w:t>
      </w:r>
    </w:p>
    <w:p w14:paraId="5B715767" w14:textId="77777777" w:rsidR="0092585F" w:rsidRPr="00E97307" w:rsidRDefault="0092585F" w:rsidP="0092585F">
      <w:pPr>
        <w:rPr>
          <w:sz w:val="14"/>
        </w:rPr>
      </w:pPr>
      <w:proofErr w:type="spellStart"/>
      <w:r w:rsidRPr="00E97307">
        <w:rPr>
          <w:sz w:val="14"/>
        </w:rPr>
        <w:t>Internalised</w:t>
      </w:r>
      <w:proofErr w:type="spellEnd"/>
      <w:r w:rsidRPr="00E97307">
        <w:rPr>
          <w:sz w:val="14"/>
        </w:rPr>
        <w:t xml:space="preserve"> gender stereotypes are developed through observation. If people only see men in leadership</w:t>
      </w:r>
      <w:r w:rsidRPr="00E97307">
        <w:rPr>
          <w:u w:val="single"/>
        </w:rPr>
        <w:t xml:space="preserve">, they may </w:t>
      </w:r>
      <w:r w:rsidRPr="00E97307">
        <w:rPr>
          <w:highlight w:val="green"/>
          <w:u w:val="single"/>
        </w:rPr>
        <w:t>assume</w:t>
      </w:r>
      <w:r w:rsidRPr="00E97307">
        <w:rPr>
          <w:u w:val="single"/>
        </w:rPr>
        <w:t xml:space="preserve"> </w:t>
      </w:r>
      <w:r w:rsidRPr="00E97307">
        <w:rPr>
          <w:highlight w:val="green"/>
          <w:u w:val="single"/>
        </w:rPr>
        <w:t>men are</w:t>
      </w:r>
      <w:r w:rsidRPr="00E97307">
        <w:rPr>
          <w:u w:val="single"/>
        </w:rPr>
        <w:t xml:space="preserve"> naturally </w:t>
      </w:r>
      <w:r w:rsidRPr="00E97307">
        <w:rPr>
          <w:highlight w:val="green"/>
          <w:u w:val="single"/>
        </w:rPr>
        <w:t>better leaders</w:t>
      </w:r>
      <w:r w:rsidRPr="00E97307">
        <w:rPr>
          <w:u w:val="single"/>
        </w:rPr>
        <w:t xml:space="preserve">, so </w:t>
      </w:r>
      <w:r w:rsidRPr="00E97307">
        <w:rPr>
          <w:highlight w:val="green"/>
          <w:u w:val="single"/>
        </w:rPr>
        <w:t>prefer male</w:t>
      </w:r>
      <w:r w:rsidRPr="00E97307">
        <w:rPr>
          <w:u w:val="single"/>
        </w:rPr>
        <w:t xml:space="preserve"> </w:t>
      </w:r>
      <w:proofErr w:type="spellStart"/>
      <w:r w:rsidRPr="00E97307">
        <w:rPr>
          <w:highlight w:val="green"/>
          <w:u w:val="single"/>
        </w:rPr>
        <w:t>leaders</w:t>
      </w:r>
      <w:r w:rsidRPr="00E97307">
        <w:rPr>
          <w:u w:val="single"/>
        </w:rPr>
        <w:t>.</w:t>
      </w:r>
      <w:r w:rsidRPr="00E97307">
        <w:t>Footnote</w:t>
      </w:r>
      <w:proofErr w:type="spellEnd"/>
      <w:r w:rsidRPr="00BF1E9F">
        <w:t xml:space="preserve"> </w:t>
      </w:r>
      <w:r w:rsidRPr="00E97307">
        <w:rPr>
          <w:vertAlign w:val="superscript"/>
        </w:rPr>
        <w:t>12</w:t>
      </w:r>
      <w:r w:rsidRPr="00BF1E9F">
        <w:t xml:space="preserve"> </w:t>
      </w:r>
      <w:r w:rsidRPr="00E97307">
        <w:rPr>
          <w:sz w:val="14"/>
        </w:rPr>
        <w:t xml:space="preserve">Importantly, </w:t>
      </w:r>
      <w:r w:rsidRPr="00E97307">
        <w:rPr>
          <w:u w:val="single"/>
        </w:rPr>
        <w:t xml:space="preserve">such beliefs are not static, but change through association and exposure </w:t>
      </w:r>
      <w:r w:rsidRPr="00E97307">
        <w:rPr>
          <w:rStyle w:val="Emphasis"/>
        </w:rPr>
        <w:t>to alternatives</w:t>
      </w:r>
      <w:r w:rsidRPr="00E97307">
        <w:rPr>
          <w:sz w:val="14"/>
        </w:rPr>
        <w:t xml:space="preserve"> (as chronicled in Bangladesh, Sri Lanka, and Thailand).Footnote</w:t>
      </w:r>
      <w:r w:rsidRPr="00BF1E9F">
        <w:rPr>
          <w:sz w:val="14"/>
        </w:rPr>
        <w:t xml:space="preserve"> </w:t>
      </w:r>
      <w:r w:rsidRPr="00E97307">
        <w:rPr>
          <w:sz w:val="14"/>
          <w:vertAlign w:val="superscript"/>
        </w:rPr>
        <w:t>13</w:t>
      </w:r>
      <w:r w:rsidRPr="00BF1E9F">
        <w:rPr>
          <w:sz w:val="14"/>
        </w:rPr>
        <w:t xml:space="preserve"> </w:t>
      </w:r>
      <w:r w:rsidRPr="00E97307">
        <w:rPr>
          <w:sz w:val="14"/>
        </w:rPr>
        <w:t xml:space="preserve">However, </w:t>
      </w:r>
      <w:r w:rsidRPr="00E97307">
        <w:rPr>
          <w:u w:val="single"/>
        </w:rPr>
        <w:t xml:space="preserve">given </w:t>
      </w:r>
      <w:r w:rsidRPr="00E97307">
        <w:rPr>
          <w:rStyle w:val="Emphasis"/>
          <w:highlight w:val="green"/>
        </w:rPr>
        <w:t>confirmation bias</w:t>
      </w:r>
      <w:r w:rsidRPr="00E97307">
        <w:rPr>
          <w:u w:val="single"/>
        </w:rPr>
        <w:t>, people tend to disregard information that contradicts their assumptions</w:t>
      </w:r>
      <w:r w:rsidRPr="00E97307">
        <w:rPr>
          <w:sz w:val="14"/>
        </w:rPr>
        <w:t xml:space="preserve">, especially if </w:t>
      </w:r>
      <w:proofErr w:type="spellStart"/>
      <w:r w:rsidRPr="00E97307">
        <w:rPr>
          <w:sz w:val="14"/>
        </w:rPr>
        <w:t>fleeting.</w:t>
      </w:r>
      <w:r w:rsidRPr="00E97307">
        <w:t>Footnote</w:t>
      </w:r>
      <w:proofErr w:type="spellEnd"/>
      <w:r w:rsidRPr="00BF1E9F">
        <w:t xml:space="preserve"> </w:t>
      </w:r>
      <w:r w:rsidRPr="00E97307">
        <w:rPr>
          <w:vertAlign w:val="superscript"/>
        </w:rPr>
        <w:t>14</w:t>
      </w:r>
    </w:p>
    <w:p w14:paraId="2632EDC6" w14:textId="77777777" w:rsidR="0092585F" w:rsidRPr="00E97307" w:rsidRDefault="0092585F" w:rsidP="0092585F">
      <w:pPr>
        <w:rPr>
          <w:sz w:val="14"/>
        </w:rPr>
      </w:pPr>
      <w:r w:rsidRPr="00E97307">
        <w:rPr>
          <w:u w:val="single"/>
        </w:rPr>
        <w:t xml:space="preserve">Some people privately question widespread gender </w:t>
      </w:r>
      <w:proofErr w:type="gramStart"/>
      <w:r w:rsidRPr="00E97307">
        <w:rPr>
          <w:u w:val="single"/>
        </w:rPr>
        <w:t>stereotypes, but</w:t>
      </w:r>
      <w:proofErr w:type="gramEnd"/>
      <w:r w:rsidRPr="00E97307">
        <w:rPr>
          <w:u w:val="single"/>
        </w:rPr>
        <w:t xml:space="preserve"> still conform due to their norm perceptions: beliefs about</w:t>
      </w:r>
      <w:r>
        <w:rPr>
          <w:u w:val="single"/>
        </w:rPr>
        <w:t xml:space="preserve"> </w:t>
      </w:r>
      <w:r w:rsidRPr="00E97307">
        <w:rPr>
          <w:i/>
          <w:iCs/>
          <w:u w:val="single"/>
        </w:rPr>
        <w:t>other</w:t>
      </w:r>
      <w:r>
        <w:rPr>
          <w:u w:val="single"/>
        </w:rPr>
        <w:t xml:space="preserve"> </w:t>
      </w:r>
      <w:r w:rsidRPr="00E97307">
        <w:rPr>
          <w:u w:val="single"/>
        </w:rPr>
        <w:t>people’s stereotypes</w:t>
      </w:r>
      <w:r w:rsidRPr="00E97307">
        <w:rPr>
          <w:sz w:val="14"/>
        </w:rPr>
        <w:t>. They moderate their conduct due to concerns about how they will be perceived and treated by others</w:t>
      </w:r>
      <w:r w:rsidRPr="00E97307">
        <w:rPr>
          <w:u w:val="single"/>
        </w:rPr>
        <w:t>. ‘[L]</w:t>
      </w:r>
      <w:proofErr w:type="spellStart"/>
      <w:r w:rsidRPr="00E97307">
        <w:rPr>
          <w:u w:val="single"/>
        </w:rPr>
        <w:t>ocal</w:t>
      </w:r>
      <w:proofErr w:type="spellEnd"/>
      <w:r w:rsidRPr="00E97307">
        <w:rPr>
          <w:u w:val="single"/>
        </w:rPr>
        <w:t xml:space="preserve"> gender norms </w:t>
      </w:r>
      <w:r w:rsidRPr="00E97307">
        <w:rPr>
          <w:highlight w:val="green"/>
          <w:u w:val="single"/>
        </w:rPr>
        <w:t xml:space="preserve">delineate acceptable </w:t>
      </w:r>
      <w:proofErr w:type="spellStart"/>
      <w:r w:rsidRPr="00E97307">
        <w:rPr>
          <w:highlight w:val="green"/>
          <w:u w:val="single"/>
        </w:rPr>
        <w:t>behaviours</w:t>
      </w:r>
      <w:proofErr w:type="spellEnd"/>
      <w:r w:rsidRPr="00E97307">
        <w:rPr>
          <w:highlight w:val="green"/>
          <w:u w:val="single"/>
        </w:rPr>
        <w:t xml:space="preserve"> for women</w:t>
      </w:r>
      <w:r w:rsidRPr="00E97307">
        <w:rPr>
          <w:u w:val="single"/>
        </w:rPr>
        <w:t xml:space="preserve"> and men </w:t>
      </w:r>
      <w:r w:rsidRPr="00E97307">
        <w:rPr>
          <w:highlight w:val="green"/>
          <w:u w:val="single"/>
        </w:rPr>
        <w:t xml:space="preserve">and </w:t>
      </w:r>
      <w:r w:rsidRPr="00E97307">
        <w:rPr>
          <w:rStyle w:val="Emphasis"/>
          <w:highlight w:val="green"/>
        </w:rPr>
        <w:t>police</w:t>
      </w:r>
      <w:r w:rsidRPr="00E97307">
        <w:rPr>
          <w:highlight w:val="green"/>
          <w:u w:val="single"/>
        </w:rPr>
        <w:t xml:space="preserve"> the </w:t>
      </w:r>
      <w:r w:rsidRPr="00E97307">
        <w:rPr>
          <w:rStyle w:val="Emphasis"/>
          <w:highlight w:val="green"/>
        </w:rPr>
        <w:t>moral worth</w:t>
      </w:r>
      <w:r w:rsidRPr="00E97307">
        <w:rPr>
          <w:highlight w:val="green"/>
          <w:u w:val="single"/>
        </w:rPr>
        <w:t xml:space="preserve"> of</w:t>
      </w:r>
      <w:r w:rsidRPr="00E97307">
        <w:rPr>
          <w:u w:val="single"/>
        </w:rPr>
        <w:t xml:space="preserve"> those who </w:t>
      </w:r>
      <w:r w:rsidRPr="00E97307">
        <w:rPr>
          <w:highlight w:val="green"/>
          <w:u w:val="single"/>
        </w:rPr>
        <w:t>transgress</w:t>
      </w:r>
      <w:r w:rsidRPr="00E97307">
        <w:rPr>
          <w:u w:val="single"/>
        </w:rPr>
        <w:t xml:space="preserve">’, suggests Mills, drawing on ethnographic research in </w:t>
      </w:r>
      <w:proofErr w:type="spellStart"/>
      <w:r w:rsidRPr="00E97307">
        <w:rPr>
          <w:u w:val="single"/>
        </w:rPr>
        <w:t>Thailand</w:t>
      </w:r>
      <w:r w:rsidRPr="00E97307">
        <w:rPr>
          <w:sz w:val="14"/>
        </w:rPr>
        <w:t>.</w:t>
      </w:r>
      <w:r w:rsidRPr="00E97307">
        <w:t>Footnote</w:t>
      </w:r>
      <w:proofErr w:type="spellEnd"/>
      <w:r w:rsidRPr="00BF1E9F">
        <w:t xml:space="preserve"> </w:t>
      </w:r>
      <w:r w:rsidRPr="00E97307">
        <w:rPr>
          <w:vertAlign w:val="superscript"/>
        </w:rPr>
        <w:t>15</w:t>
      </w:r>
      <w:r w:rsidRPr="00BF1E9F">
        <w:t xml:space="preserve"> </w:t>
      </w:r>
      <w:r w:rsidRPr="00E97307">
        <w:rPr>
          <w:sz w:val="14"/>
        </w:rPr>
        <w:t xml:space="preserve">This ‘policing’ is echoed in the testimony of a 22-year-old garment worker in West Java: “My parents wouldn’t like it if I joined in </w:t>
      </w:r>
      <w:proofErr w:type="spellStart"/>
      <w:r w:rsidRPr="00E97307">
        <w:rPr>
          <w:sz w:val="14"/>
        </w:rPr>
        <w:t>strikes.”</w:t>
      </w:r>
      <w:r w:rsidRPr="00E97307">
        <w:t>Footnote</w:t>
      </w:r>
      <w:proofErr w:type="spellEnd"/>
      <w:r w:rsidRPr="00BF1E9F">
        <w:t xml:space="preserve"> </w:t>
      </w:r>
      <w:r w:rsidRPr="00E97307">
        <w:rPr>
          <w:vertAlign w:val="superscript"/>
        </w:rPr>
        <w:t>16</w:t>
      </w:r>
      <w:r w:rsidRPr="00BF1E9F">
        <w:t xml:space="preserve"> </w:t>
      </w:r>
      <w:r w:rsidRPr="00E97307">
        <w:rPr>
          <w:sz w:val="14"/>
        </w:rPr>
        <w:t xml:space="preserve">Anticipation of social sanction curbs her union activism. Further, </w:t>
      </w:r>
      <w:r w:rsidRPr="00E97307">
        <w:rPr>
          <w:highlight w:val="green"/>
          <w:u w:val="single"/>
        </w:rPr>
        <w:t>even if female</w:t>
      </w:r>
      <w:r w:rsidRPr="00E97307">
        <w:rPr>
          <w:strike/>
          <w:u w:val="single"/>
        </w:rPr>
        <w:t xml:space="preserve"> </w:t>
      </w:r>
      <w:r w:rsidRPr="00E97307">
        <w:rPr>
          <w:u w:val="single"/>
        </w:rPr>
        <w:t xml:space="preserve">garment </w:t>
      </w:r>
      <w:r w:rsidRPr="00E97307">
        <w:rPr>
          <w:highlight w:val="green"/>
          <w:u w:val="single"/>
        </w:rPr>
        <w:t xml:space="preserve">workers champion </w:t>
      </w:r>
      <w:r w:rsidRPr="00E97307">
        <w:rPr>
          <w:rStyle w:val="Emphasis"/>
          <w:highlight w:val="green"/>
        </w:rPr>
        <w:t>gender equality</w:t>
      </w:r>
      <w:r w:rsidRPr="00E97307">
        <w:rPr>
          <w:highlight w:val="green"/>
          <w:u w:val="single"/>
        </w:rPr>
        <w:t>, they</w:t>
      </w:r>
      <w:r w:rsidRPr="00E97307">
        <w:rPr>
          <w:u w:val="single"/>
        </w:rPr>
        <w:t xml:space="preserve"> may </w:t>
      </w:r>
      <w:r w:rsidRPr="00E97307">
        <w:rPr>
          <w:rStyle w:val="Emphasis"/>
          <w:highlight w:val="green"/>
        </w:rPr>
        <w:t>doubt</w:t>
      </w:r>
      <w:r w:rsidRPr="00E97307">
        <w:rPr>
          <w:u w:val="single"/>
        </w:rPr>
        <w:t xml:space="preserve"> whether </w:t>
      </w:r>
      <w:r w:rsidRPr="00E97307">
        <w:rPr>
          <w:highlight w:val="green"/>
          <w:u w:val="single"/>
        </w:rPr>
        <w:t>men</w:t>
      </w:r>
      <w:r w:rsidRPr="00E97307">
        <w:rPr>
          <w:u w:val="single"/>
        </w:rPr>
        <w:t xml:space="preserve"> will ever </w:t>
      </w:r>
      <w:r w:rsidRPr="00E97307">
        <w:rPr>
          <w:rStyle w:val="Emphasis"/>
          <w:highlight w:val="green"/>
        </w:rPr>
        <w:t>respect</w:t>
      </w:r>
      <w:r w:rsidRPr="00E97307">
        <w:rPr>
          <w:highlight w:val="green"/>
          <w:u w:val="single"/>
        </w:rPr>
        <w:t xml:space="preserve"> them</w:t>
      </w:r>
      <w:r w:rsidRPr="00E97307">
        <w:rPr>
          <w:u w:val="single"/>
        </w:rPr>
        <w:t xml:space="preserve"> as </w:t>
      </w:r>
      <w:r w:rsidRPr="00E97307">
        <w:rPr>
          <w:rStyle w:val="Emphasis"/>
        </w:rPr>
        <w:t>equals</w:t>
      </w:r>
      <w:r w:rsidRPr="00E97307">
        <w:rPr>
          <w:sz w:val="14"/>
        </w:rPr>
        <w:t xml:space="preserve"> – as </w:t>
      </w:r>
      <w:proofErr w:type="spellStart"/>
      <w:r w:rsidRPr="00E97307">
        <w:rPr>
          <w:sz w:val="14"/>
        </w:rPr>
        <w:t>Pangsapa</w:t>
      </w:r>
      <w:proofErr w:type="spellEnd"/>
      <w:r w:rsidRPr="00E97307">
        <w:rPr>
          <w:sz w:val="14"/>
        </w:rPr>
        <w:t xml:space="preserve"> found in </w:t>
      </w:r>
      <w:proofErr w:type="spellStart"/>
      <w:r w:rsidRPr="00E97307">
        <w:rPr>
          <w:sz w:val="14"/>
        </w:rPr>
        <w:t>Thailand.</w:t>
      </w:r>
      <w:r w:rsidRPr="00E97307">
        <w:t>Footnote</w:t>
      </w:r>
      <w:proofErr w:type="spellEnd"/>
      <w:r w:rsidRPr="00BF1E9F">
        <w:t xml:space="preserve"> </w:t>
      </w:r>
      <w:r w:rsidRPr="00E97307">
        <w:rPr>
          <w:vertAlign w:val="superscript"/>
        </w:rPr>
        <w:t>17</w:t>
      </w:r>
      <w:r w:rsidRPr="00BF1E9F">
        <w:t xml:space="preserve"> </w:t>
      </w:r>
      <w:r w:rsidRPr="00E97307">
        <w:rPr>
          <w:sz w:val="14"/>
        </w:rPr>
        <w:t xml:space="preserve">In one factory, </w:t>
      </w:r>
      <w:r w:rsidRPr="00E97307">
        <w:rPr>
          <w:u w:val="single"/>
        </w:rPr>
        <w:t>‘[t]</w:t>
      </w:r>
      <w:proofErr w:type="spellStart"/>
      <w:r w:rsidRPr="00E97307">
        <w:rPr>
          <w:u w:val="single"/>
        </w:rPr>
        <w:t>hese</w:t>
      </w:r>
      <w:proofErr w:type="spellEnd"/>
      <w:r w:rsidRPr="00E97307">
        <w:rPr>
          <w:u w:val="single"/>
        </w:rPr>
        <w:t xml:space="preserve"> </w:t>
      </w:r>
      <w:r w:rsidRPr="00E97307">
        <w:rPr>
          <w:highlight w:val="green"/>
          <w:u w:val="single"/>
        </w:rPr>
        <w:t>women</w:t>
      </w:r>
      <w:r w:rsidRPr="00E97307">
        <w:rPr>
          <w:u w:val="single"/>
        </w:rPr>
        <w:t xml:space="preserve"> were</w:t>
      </w:r>
      <w:r w:rsidRPr="00E97307">
        <w:rPr>
          <w:rStyle w:val="Emphasis"/>
        </w:rPr>
        <w:t xml:space="preserve"> </w:t>
      </w:r>
      <w:r w:rsidRPr="00E97307">
        <w:rPr>
          <w:rStyle w:val="Emphasis"/>
          <w:highlight w:val="green"/>
        </w:rPr>
        <w:t>not unaware</w:t>
      </w:r>
      <w:r w:rsidRPr="00E97307">
        <w:rPr>
          <w:highlight w:val="green"/>
          <w:u w:val="single"/>
        </w:rPr>
        <w:t xml:space="preserve"> of</w:t>
      </w:r>
      <w:r w:rsidRPr="00E97307">
        <w:rPr>
          <w:u w:val="single"/>
        </w:rPr>
        <w:t xml:space="preserve"> their </w:t>
      </w:r>
      <w:r w:rsidRPr="00E97307">
        <w:rPr>
          <w:rStyle w:val="Emphasis"/>
          <w:highlight w:val="green"/>
        </w:rPr>
        <w:t>exploitation</w:t>
      </w:r>
      <w:r w:rsidRPr="00E97307">
        <w:rPr>
          <w:highlight w:val="green"/>
          <w:u w:val="single"/>
        </w:rPr>
        <w:t>, but</w:t>
      </w:r>
      <w:r w:rsidRPr="00E97307">
        <w:rPr>
          <w:u w:val="single"/>
        </w:rPr>
        <w:t xml:space="preserve"> they felt </w:t>
      </w:r>
      <w:r w:rsidRPr="00E97307">
        <w:rPr>
          <w:rStyle w:val="Emphasis"/>
          <w:highlight w:val="green"/>
        </w:rPr>
        <w:t>powerless</w:t>
      </w:r>
      <w:r w:rsidRPr="00E97307">
        <w:rPr>
          <w:highlight w:val="green"/>
          <w:u w:val="single"/>
        </w:rPr>
        <w:t xml:space="preserve"> to do anything</w:t>
      </w:r>
      <w:r w:rsidRPr="00E97307">
        <w:rPr>
          <w:u w:val="single"/>
        </w:rPr>
        <w:t xml:space="preserve"> about it and thus conformed to the complacent woman assembler </w:t>
      </w:r>
      <w:proofErr w:type="spellStart"/>
      <w:r w:rsidRPr="00E97307">
        <w:rPr>
          <w:u w:val="single"/>
        </w:rPr>
        <w:t>stereotype</w:t>
      </w:r>
      <w:r w:rsidRPr="00E97307">
        <w:rPr>
          <w:sz w:val="14"/>
        </w:rPr>
        <w:t>’.</w:t>
      </w:r>
      <w:r w:rsidRPr="00E97307">
        <w:t>Footnote</w:t>
      </w:r>
      <w:proofErr w:type="spellEnd"/>
      <w:r w:rsidRPr="00BF1E9F">
        <w:t xml:space="preserve"> </w:t>
      </w:r>
      <w:r w:rsidRPr="00E97307">
        <w:rPr>
          <w:vertAlign w:val="superscript"/>
        </w:rPr>
        <w:t>18</w:t>
      </w:r>
      <w:r w:rsidRPr="00BF1E9F">
        <w:t xml:space="preserve"> </w:t>
      </w:r>
      <w:r w:rsidRPr="00E97307">
        <w:rPr>
          <w:sz w:val="14"/>
        </w:rPr>
        <w:t xml:space="preserve">Women’s compliance need not imply their uncritical </w:t>
      </w:r>
      <w:proofErr w:type="spellStart"/>
      <w:r w:rsidRPr="00E97307">
        <w:rPr>
          <w:sz w:val="14"/>
        </w:rPr>
        <w:t>endorsement.</w:t>
      </w:r>
      <w:r w:rsidRPr="00E97307">
        <w:t>Footnote</w:t>
      </w:r>
      <w:proofErr w:type="spellEnd"/>
      <w:r w:rsidRPr="00BF1E9F">
        <w:t xml:space="preserve"> </w:t>
      </w:r>
      <w:r w:rsidRPr="00E97307">
        <w:rPr>
          <w:vertAlign w:val="superscript"/>
        </w:rPr>
        <w:t>19</w:t>
      </w:r>
      <w:r w:rsidRPr="00BF1E9F">
        <w:t xml:space="preserve"> </w:t>
      </w:r>
      <w:r w:rsidRPr="00E97307">
        <w:rPr>
          <w:sz w:val="14"/>
        </w:rPr>
        <w:t>Workers may publicly adhere to expectations of docility, but privately joke about management (as observed in some Chinese garment factories), slow down production (in Thailand), or express frustration through spirit possession (as in Malaysia).</w:t>
      </w:r>
      <w:r w:rsidRPr="00E97307">
        <w:t>Footnote</w:t>
      </w:r>
      <w:r w:rsidRPr="00BF1E9F">
        <w:t xml:space="preserve"> </w:t>
      </w:r>
      <w:r w:rsidRPr="00E97307">
        <w:rPr>
          <w:vertAlign w:val="superscript"/>
        </w:rPr>
        <w:t>20</w:t>
      </w:r>
      <w:r w:rsidRPr="00BF1E9F">
        <w:t xml:space="preserve"> </w:t>
      </w:r>
      <w:r w:rsidRPr="00E97307">
        <w:rPr>
          <w:sz w:val="14"/>
        </w:rPr>
        <w:t>Disavowal of perceived local norms is also revealed when female workers speculate that they might act differently in another city, where union activism is more widely supported (as in Indonesia).</w:t>
      </w:r>
      <w:r w:rsidRPr="00E97307">
        <w:t>Footnote</w:t>
      </w:r>
      <w:r w:rsidRPr="00BF1E9F">
        <w:t xml:space="preserve"> </w:t>
      </w:r>
      <w:r w:rsidRPr="00E97307">
        <w:rPr>
          <w:vertAlign w:val="superscript"/>
        </w:rPr>
        <w:t>21</w:t>
      </w:r>
      <w:r w:rsidRPr="00BF1E9F">
        <w:t xml:space="preserve"> </w:t>
      </w:r>
      <w:r w:rsidRPr="00E97307">
        <w:rPr>
          <w:sz w:val="14"/>
        </w:rPr>
        <w:t>Here</w:t>
      </w:r>
      <w:r w:rsidRPr="00E97307">
        <w:rPr>
          <w:u w:val="single"/>
        </w:rPr>
        <w:t xml:space="preserve">, acquiescence seems due to their spatially specific norm perceptions, not their </w:t>
      </w:r>
      <w:proofErr w:type="spellStart"/>
      <w:r w:rsidRPr="00E97307">
        <w:rPr>
          <w:u w:val="single"/>
        </w:rPr>
        <w:t>internalised</w:t>
      </w:r>
      <w:proofErr w:type="spellEnd"/>
      <w:r w:rsidRPr="00E97307">
        <w:rPr>
          <w:u w:val="single"/>
        </w:rPr>
        <w:t xml:space="preserve"> ideologie</w:t>
      </w:r>
      <w:r w:rsidRPr="00E97307">
        <w:rPr>
          <w:sz w:val="14"/>
        </w:rPr>
        <w:t xml:space="preserve">s. This analytical distinction between </w:t>
      </w:r>
      <w:proofErr w:type="spellStart"/>
      <w:r w:rsidRPr="00E97307">
        <w:rPr>
          <w:sz w:val="14"/>
        </w:rPr>
        <w:t>internalised</w:t>
      </w:r>
      <w:proofErr w:type="spellEnd"/>
      <w:r w:rsidRPr="00E97307">
        <w:rPr>
          <w:sz w:val="14"/>
        </w:rPr>
        <w:t xml:space="preserve"> stereotypes and norm perceptions is well </w:t>
      </w:r>
      <w:proofErr w:type="gramStart"/>
      <w:r w:rsidRPr="00E97307">
        <w:rPr>
          <w:sz w:val="14"/>
        </w:rPr>
        <w:t>evidenced, but</w:t>
      </w:r>
      <w:proofErr w:type="gramEnd"/>
      <w:r w:rsidRPr="00E97307">
        <w:rPr>
          <w:sz w:val="14"/>
        </w:rPr>
        <w:t xml:space="preserve"> tends to be </w:t>
      </w:r>
      <w:proofErr w:type="gramStart"/>
      <w:r w:rsidRPr="00E97307">
        <w:rPr>
          <w:sz w:val="14"/>
        </w:rPr>
        <w:t>obfuscated</w:t>
      </w:r>
      <w:proofErr w:type="gramEnd"/>
      <w:r w:rsidRPr="00E97307">
        <w:rPr>
          <w:sz w:val="14"/>
        </w:rPr>
        <w:t xml:space="preserve">. Research on gender tends to equivocate between the two, referring to them </w:t>
      </w:r>
      <w:proofErr w:type="spellStart"/>
      <w:proofErr w:type="gramStart"/>
      <w:r w:rsidRPr="00E97307">
        <w:rPr>
          <w:sz w:val="14"/>
        </w:rPr>
        <w:t>interchangeably.</w:t>
      </w:r>
      <w:r w:rsidRPr="00E97307">
        <w:t>Footnote</w:t>
      </w:r>
      <w:proofErr w:type="spellEnd"/>
      <w:proofErr w:type="gramEnd"/>
      <w:r w:rsidRPr="00BF1E9F">
        <w:t xml:space="preserve"> </w:t>
      </w:r>
      <w:r w:rsidRPr="00E97307">
        <w:rPr>
          <w:vertAlign w:val="superscript"/>
        </w:rPr>
        <w:t>22</w:t>
      </w:r>
    </w:p>
    <w:p w14:paraId="0AD8993A" w14:textId="77777777" w:rsidR="0092585F" w:rsidRPr="00DB45BA" w:rsidRDefault="0092585F" w:rsidP="0092585F">
      <w:pPr>
        <w:rPr>
          <w:u w:val="single"/>
        </w:rPr>
      </w:pPr>
      <w:r w:rsidRPr="00DB45BA">
        <w:rPr>
          <w:sz w:val="14"/>
        </w:rPr>
        <w:t xml:space="preserve">One similarity between norm perceptions and </w:t>
      </w:r>
      <w:proofErr w:type="spellStart"/>
      <w:r w:rsidRPr="00DB45BA">
        <w:rPr>
          <w:sz w:val="14"/>
        </w:rPr>
        <w:t>internalised</w:t>
      </w:r>
      <w:proofErr w:type="spellEnd"/>
      <w:r w:rsidRPr="00DB45BA">
        <w:rPr>
          <w:sz w:val="14"/>
        </w:rPr>
        <w:t xml:space="preserve"> stereotypes is that they are both developed through personal experience</w:t>
      </w:r>
      <w:r w:rsidRPr="00DB45BA">
        <w:rPr>
          <w:u w:val="single"/>
        </w:rPr>
        <w:t xml:space="preserve">. By observing and interacting with others, individuals learn which </w:t>
      </w:r>
      <w:proofErr w:type="spellStart"/>
      <w:r w:rsidRPr="00DB45BA">
        <w:rPr>
          <w:u w:val="single"/>
        </w:rPr>
        <w:t>behaviours</w:t>
      </w:r>
      <w:proofErr w:type="spellEnd"/>
      <w:r w:rsidRPr="00DB45BA">
        <w:rPr>
          <w:u w:val="single"/>
        </w:rPr>
        <w:t xml:space="preserve"> are widely endorsed and enforced in their communities. They expect that they will be respected according to the extent to which they conform to norm perceptions for their presumed sex category. </w:t>
      </w:r>
      <w:r w:rsidRPr="00DB45BA">
        <w:rPr>
          <w:sz w:val="14"/>
        </w:rPr>
        <w:t>These concepts of ‘</w:t>
      </w:r>
      <w:proofErr w:type="spellStart"/>
      <w:r w:rsidRPr="00DB45BA">
        <w:rPr>
          <w:highlight w:val="green"/>
          <w:u w:val="single"/>
        </w:rPr>
        <w:t>internalised</w:t>
      </w:r>
      <w:proofErr w:type="spellEnd"/>
      <w:r w:rsidRPr="00DB45BA">
        <w:rPr>
          <w:highlight w:val="green"/>
          <w:u w:val="single"/>
        </w:rPr>
        <w:t xml:space="preserve"> stereotypes’</w:t>
      </w:r>
      <w:r w:rsidRPr="00DB45BA">
        <w:rPr>
          <w:u w:val="single"/>
        </w:rPr>
        <w:t xml:space="preserve"> and ‘norm perceptions’ thus </w:t>
      </w:r>
      <w:r w:rsidRPr="00DB45BA">
        <w:rPr>
          <w:rStyle w:val="StyleUnderline"/>
          <w:highlight w:val="green"/>
        </w:rPr>
        <w:t>articulate</w:t>
      </w:r>
      <w:r w:rsidRPr="00DB45BA">
        <w:rPr>
          <w:rStyle w:val="StyleUnderline"/>
        </w:rPr>
        <w:t xml:space="preserve"> </w:t>
      </w:r>
      <w:r w:rsidRPr="00DB45BA">
        <w:rPr>
          <w:rStyle w:val="StyleUnderline"/>
          <w:highlight w:val="green"/>
        </w:rPr>
        <w:t>how</w:t>
      </w:r>
      <w:r w:rsidRPr="00DB45BA">
        <w:rPr>
          <w:rStyle w:val="StyleUnderline"/>
        </w:rPr>
        <w:t xml:space="preserve"> wider practices/</w:t>
      </w:r>
      <w:r w:rsidRPr="00DB45BA">
        <w:rPr>
          <w:rStyle w:val="StyleUnderline"/>
          <w:highlight w:val="green"/>
        </w:rPr>
        <w:t>discourses influence</w:t>
      </w:r>
      <w:r w:rsidRPr="00DB45BA">
        <w:rPr>
          <w:rStyle w:val="StyleUnderline"/>
        </w:rPr>
        <w:t xml:space="preserve"> individual </w:t>
      </w:r>
      <w:proofErr w:type="spellStart"/>
      <w:r w:rsidRPr="00DB45BA">
        <w:rPr>
          <w:rStyle w:val="StyleUnderline"/>
          <w:highlight w:val="green"/>
        </w:rPr>
        <w:t>behaviour</w:t>
      </w:r>
      <w:proofErr w:type="spellEnd"/>
      <w:r w:rsidRPr="00DB45BA">
        <w:rPr>
          <w:rStyle w:val="StyleUnderline"/>
        </w:rPr>
        <w:t xml:space="preserve"> and </w:t>
      </w:r>
      <w:r w:rsidRPr="00DB45BA">
        <w:rPr>
          <w:rStyle w:val="StyleUnderline"/>
          <w:highlight w:val="green"/>
        </w:rPr>
        <w:t>reinforce</w:t>
      </w:r>
      <w:r w:rsidRPr="00DB45BA">
        <w:rPr>
          <w:rStyle w:val="StyleUnderline"/>
        </w:rPr>
        <w:t xml:space="preserve"> path </w:t>
      </w:r>
      <w:r w:rsidRPr="00DB45BA">
        <w:rPr>
          <w:rStyle w:val="StyleUnderline"/>
          <w:highlight w:val="green"/>
        </w:rPr>
        <w:t>dependency.</w:t>
      </w:r>
      <w:r w:rsidRPr="00DB45BA">
        <w:rPr>
          <w:sz w:val="14"/>
        </w:rPr>
        <w:t xml:space="preserve"> </w:t>
      </w:r>
      <w:r w:rsidRPr="00DB45BA">
        <w:rPr>
          <w:u w:val="single"/>
        </w:rPr>
        <w:t>Conventional understandings of gender norms cannot explain this link.</w:t>
      </w:r>
    </w:p>
    <w:p w14:paraId="327B06CF" w14:textId="77777777" w:rsidR="0092585F" w:rsidRPr="00DB45BA" w:rsidRDefault="0092585F" w:rsidP="0092585F">
      <w:pPr>
        <w:rPr>
          <w:sz w:val="14"/>
        </w:rPr>
      </w:pPr>
      <w:r w:rsidRPr="00DB45BA">
        <w:rPr>
          <w:u w:val="single"/>
        </w:rPr>
        <w:t>Another challenge for gender theory is that it must be able to accommodate evidence of heterogeneous gender beliefs within a specific locale</w:t>
      </w:r>
      <w:r w:rsidRPr="00DB45BA">
        <w:rPr>
          <w:sz w:val="14"/>
        </w:rPr>
        <w:t xml:space="preserve">. For instance, within urban West Java, there is mixed acceptance of women’s union activism: some clusters are very supportive, others not </w:t>
      </w:r>
      <w:proofErr w:type="spellStart"/>
      <w:proofErr w:type="gramStart"/>
      <w:r w:rsidRPr="00DB45BA">
        <w:rPr>
          <w:sz w:val="14"/>
        </w:rPr>
        <w:t>so.</w:t>
      </w:r>
      <w:r w:rsidRPr="00DB45BA">
        <w:t>Footnote</w:t>
      </w:r>
      <w:proofErr w:type="spellEnd"/>
      <w:proofErr w:type="gramEnd"/>
      <w:r w:rsidRPr="00DB45BA">
        <w:t> </w:t>
      </w:r>
      <w:r w:rsidRPr="00DB45BA">
        <w:rPr>
          <w:vertAlign w:val="superscript"/>
        </w:rPr>
        <w:t>23</w:t>
      </w:r>
      <w:r w:rsidRPr="00DB45BA">
        <w:t> </w:t>
      </w:r>
      <w:r w:rsidRPr="00DB45BA">
        <w:rPr>
          <w:sz w:val="14"/>
        </w:rPr>
        <w:t xml:space="preserve">Within any given city, there is likely to be a range of sub-cultures and generational differences. </w:t>
      </w:r>
      <w:r w:rsidRPr="00DB45BA">
        <w:rPr>
          <w:u w:val="single"/>
        </w:rPr>
        <w:t>Such diversity cannot be surmised with a singular, aggregate gender norm</w:t>
      </w:r>
      <w:r w:rsidRPr="00DB45BA">
        <w:rPr>
          <w:sz w:val="14"/>
        </w:rPr>
        <w:t xml:space="preserve">. By contrast, </w:t>
      </w:r>
      <w:r w:rsidRPr="00DB45BA">
        <w:rPr>
          <w:u w:val="single"/>
        </w:rPr>
        <w:t>the concept ‘norm perceptions’ is entirely compatible with local heterogeneity because refers to plural </w:t>
      </w:r>
      <w:r w:rsidRPr="00DB45BA">
        <w:rPr>
          <w:i/>
          <w:iCs/>
          <w:u w:val="single"/>
        </w:rPr>
        <w:t>individuals</w:t>
      </w:r>
      <w:r w:rsidRPr="00DB45BA">
        <w:rPr>
          <w:u w:val="single"/>
        </w:rPr>
        <w:t>’ subjectivities (</w:t>
      </w:r>
      <w:r w:rsidRPr="00DB45BA">
        <w:rPr>
          <w:sz w:val="14"/>
        </w:rPr>
        <w:t>as shaped by their idiosyncratic interactions and observations).</w:t>
      </w:r>
    </w:p>
    <w:p w14:paraId="34C10AA4" w14:textId="77777777" w:rsidR="0092585F" w:rsidRPr="00DB45BA" w:rsidRDefault="0092585F" w:rsidP="0092585F">
      <w:pPr>
        <w:rPr>
          <w:sz w:val="14"/>
        </w:rPr>
      </w:pPr>
      <w:r w:rsidRPr="00DB45BA">
        <w:rPr>
          <w:sz w:val="14"/>
        </w:rPr>
        <w:t xml:space="preserve">The remainder of this paper explores how </w:t>
      </w:r>
      <w:proofErr w:type="spellStart"/>
      <w:r w:rsidRPr="00DB45BA">
        <w:rPr>
          <w:sz w:val="14"/>
        </w:rPr>
        <w:t>internalised</w:t>
      </w:r>
      <w:proofErr w:type="spellEnd"/>
      <w:r w:rsidRPr="00DB45BA">
        <w:rPr>
          <w:sz w:val="14"/>
        </w:rPr>
        <w:t xml:space="preserve"> ideologies and norm perceptions shape industrial relations in the Asian garment industry.</w:t>
      </w:r>
    </w:p>
    <w:p w14:paraId="6CC20E71" w14:textId="77777777" w:rsidR="0092585F" w:rsidRPr="00DB45BA" w:rsidRDefault="0092585F" w:rsidP="0092585F">
      <w:pPr>
        <w:rPr>
          <w:sz w:val="8"/>
        </w:rPr>
      </w:pPr>
      <w:r w:rsidRPr="00DB45BA">
        <w:rPr>
          <w:sz w:val="8"/>
        </w:rPr>
        <w:t>Unions</w:t>
      </w:r>
    </w:p>
    <w:p w14:paraId="6BB0EF39" w14:textId="77777777" w:rsidR="0092585F" w:rsidRPr="00DB45BA" w:rsidRDefault="0092585F" w:rsidP="0092585F">
      <w:pPr>
        <w:rPr>
          <w:sz w:val="8"/>
        </w:rPr>
      </w:pPr>
      <w:r w:rsidRPr="00DB45BA">
        <w:rPr>
          <w:sz w:val="8"/>
        </w:rPr>
        <w:t xml:space="preserve">As </w:t>
      </w:r>
      <w:proofErr w:type="spellStart"/>
      <w:r w:rsidRPr="00DB45BA">
        <w:rPr>
          <w:sz w:val="8"/>
        </w:rPr>
        <w:t>recognised</w:t>
      </w:r>
      <w:proofErr w:type="spellEnd"/>
      <w:r w:rsidRPr="00DB45BA">
        <w:rPr>
          <w:sz w:val="8"/>
        </w:rPr>
        <w:t xml:space="preserve"> by the International </w:t>
      </w:r>
      <w:proofErr w:type="spellStart"/>
      <w:r w:rsidRPr="00DB45BA">
        <w:rPr>
          <w:sz w:val="8"/>
        </w:rPr>
        <w:t>Labour</w:t>
      </w:r>
      <w:proofErr w:type="spellEnd"/>
      <w:r w:rsidRPr="00DB45BA">
        <w:rPr>
          <w:sz w:val="8"/>
        </w:rPr>
        <w:t xml:space="preserve"> Organization (ILO), ‘[</w:t>
      </w:r>
      <w:proofErr w:type="spellStart"/>
      <w:r w:rsidRPr="00DB45BA">
        <w:rPr>
          <w:sz w:val="8"/>
        </w:rPr>
        <w:t>i</w:t>
      </w:r>
      <w:proofErr w:type="spellEnd"/>
      <w:r w:rsidRPr="00DB45BA">
        <w:rPr>
          <w:sz w:val="8"/>
        </w:rPr>
        <w:t xml:space="preserve">]n the garment sector, [wage] adjustments are usually adopted only after mass protests and strikes that disrupt the </w:t>
      </w:r>
      <w:proofErr w:type="spellStart"/>
      <w:r w:rsidRPr="00DB45BA">
        <w:rPr>
          <w:sz w:val="8"/>
        </w:rPr>
        <w:t>industry</w:t>
      </w:r>
      <w:proofErr w:type="gramStart"/>
      <w:r w:rsidRPr="00DB45BA">
        <w:rPr>
          <w:sz w:val="8"/>
        </w:rPr>
        <w:t>’.</w:t>
      </w:r>
      <w:r w:rsidRPr="00DB45BA">
        <w:t>Footnote</w:t>
      </w:r>
      <w:proofErr w:type="spellEnd"/>
      <w:proofErr w:type="gramEnd"/>
      <w:r w:rsidRPr="00BF1E9F">
        <w:t xml:space="preserve"> </w:t>
      </w:r>
      <w:r w:rsidRPr="00DB45BA">
        <w:t>24</w:t>
      </w:r>
      <w:r w:rsidRPr="00BF1E9F">
        <w:t xml:space="preserve"> </w:t>
      </w:r>
      <w:r w:rsidRPr="00DB45BA">
        <w:rPr>
          <w:sz w:val="8"/>
        </w:rPr>
        <w:t xml:space="preserve">In Vietnam, for example, wildcat strikes comprising 200,000 workers enabled a 30% increase in the minimum wage in 2006 and mandated inflation-adjusted nationwide annual increases thereafter. Likewise in Indonesia, minimum wages rose by 47% in Jakarta and 57% in Subang following </w:t>
      </w:r>
      <w:proofErr w:type="spellStart"/>
      <w:r w:rsidRPr="00DB45BA">
        <w:rPr>
          <w:sz w:val="8"/>
        </w:rPr>
        <w:t>labour</w:t>
      </w:r>
      <w:proofErr w:type="spellEnd"/>
      <w:r w:rsidRPr="00DB45BA">
        <w:rPr>
          <w:sz w:val="8"/>
        </w:rPr>
        <w:t xml:space="preserve"> </w:t>
      </w:r>
      <w:proofErr w:type="spellStart"/>
      <w:r w:rsidRPr="00DB45BA">
        <w:rPr>
          <w:sz w:val="8"/>
        </w:rPr>
        <w:t>mobilisation</w:t>
      </w:r>
      <w:proofErr w:type="spellEnd"/>
      <w:r w:rsidRPr="00DB45BA">
        <w:rPr>
          <w:sz w:val="8"/>
        </w:rPr>
        <w:t xml:space="preserve">. Parallel dynamics hold for Bangladesh, Cambodia, and </w:t>
      </w:r>
      <w:proofErr w:type="spellStart"/>
      <w:r w:rsidRPr="00DB45BA">
        <w:rPr>
          <w:sz w:val="8"/>
        </w:rPr>
        <w:t>China.</w:t>
      </w:r>
      <w:r w:rsidRPr="00DB45BA">
        <w:t>Footnote</w:t>
      </w:r>
      <w:proofErr w:type="spellEnd"/>
      <w:r w:rsidRPr="00BF1E9F">
        <w:t xml:space="preserve"> </w:t>
      </w:r>
      <w:r w:rsidRPr="00DB45BA">
        <w:t>25</w:t>
      </w:r>
    </w:p>
    <w:p w14:paraId="7DD64661" w14:textId="77777777" w:rsidR="0092585F" w:rsidRPr="00DB45BA" w:rsidRDefault="0092585F" w:rsidP="0092585F">
      <w:pPr>
        <w:rPr>
          <w:sz w:val="8"/>
        </w:rPr>
      </w:pPr>
      <w:proofErr w:type="spellStart"/>
      <w:r w:rsidRPr="00DB45BA">
        <w:rPr>
          <w:sz w:val="8"/>
        </w:rPr>
        <w:t>Unionisation</w:t>
      </w:r>
      <w:proofErr w:type="spellEnd"/>
      <w:r w:rsidRPr="00DB45BA">
        <w:rPr>
          <w:sz w:val="8"/>
        </w:rPr>
        <w:t xml:space="preserve"> can also improve compliance with legislation. In Indonesia, union </w:t>
      </w:r>
      <w:proofErr w:type="spellStart"/>
      <w:r w:rsidRPr="00DB45BA">
        <w:rPr>
          <w:sz w:val="8"/>
        </w:rPr>
        <w:t>mobilisation</w:t>
      </w:r>
      <w:proofErr w:type="spellEnd"/>
      <w:r w:rsidRPr="00DB45BA">
        <w:rPr>
          <w:sz w:val="8"/>
        </w:rPr>
        <w:t xml:space="preserve"> strengthens the capacity of the ILO to enforce mandated minimum </w:t>
      </w:r>
      <w:proofErr w:type="spellStart"/>
      <w:proofErr w:type="gramStart"/>
      <w:r w:rsidRPr="00DB45BA">
        <w:rPr>
          <w:sz w:val="8"/>
        </w:rPr>
        <w:t>wages.</w:t>
      </w:r>
      <w:r w:rsidRPr="00DB45BA">
        <w:t>Footnote</w:t>
      </w:r>
      <w:proofErr w:type="spellEnd"/>
      <w:proofErr w:type="gramEnd"/>
      <w:r w:rsidRPr="00BF1E9F">
        <w:t xml:space="preserve"> </w:t>
      </w:r>
      <w:r w:rsidRPr="00DB45BA">
        <w:t>26</w:t>
      </w:r>
      <w:r w:rsidRPr="00BF1E9F">
        <w:t xml:space="preserve"> </w:t>
      </w:r>
      <w:r w:rsidRPr="00DB45BA">
        <w:rPr>
          <w:sz w:val="8"/>
        </w:rPr>
        <w:t xml:space="preserve">Similarly in Cambodia, there is a statistically significant association between union presence in factories and compliance with minimum wages, hours, and leave standards. Notably, union presence only improves compliance on issues </w:t>
      </w:r>
      <w:proofErr w:type="spellStart"/>
      <w:r w:rsidRPr="00DB45BA">
        <w:rPr>
          <w:sz w:val="8"/>
        </w:rPr>
        <w:t>prioritised</w:t>
      </w:r>
      <w:proofErr w:type="spellEnd"/>
      <w:r w:rsidRPr="00DB45BA">
        <w:rPr>
          <w:sz w:val="8"/>
        </w:rPr>
        <w:t xml:space="preserve"> by union leadership. In Cambodia this includes pecuniary matters but not health and </w:t>
      </w:r>
      <w:proofErr w:type="spellStart"/>
      <w:proofErr w:type="gramStart"/>
      <w:r w:rsidRPr="00DB45BA">
        <w:rPr>
          <w:sz w:val="8"/>
        </w:rPr>
        <w:t>safety.</w:t>
      </w:r>
      <w:r w:rsidRPr="00DB45BA">
        <w:t>Footnote</w:t>
      </w:r>
      <w:proofErr w:type="spellEnd"/>
      <w:proofErr w:type="gramEnd"/>
      <w:r w:rsidRPr="00BF1E9F">
        <w:t xml:space="preserve"> </w:t>
      </w:r>
      <w:r w:rsidRPr="00DB45BA">
        <w:t>27</w:t>
      </w:r>
    </w:p>
    <w:p w14:paraId="2056EE00" w14:textId="77777777" w:rsidR="0092585F" w:rsidRPr="00DB45BA" w:rsidRDefault="0092585F" w:rsidP="0092585F">
      <w:pPr>
        <w:rPr>
          <w:sz w:val="8"/>
        </w:rPr>
      </w:pPr>
      <w:r w:rsidRPr="00DB45BA">
        <w:rPr>
          <w:sz w:val="8"/>
        </w:rPr>
        <w:t>Successful activism also shifts norm perceptions. Instead of passively accepting their fate, workers learn that collectively they</w:t>
      </w:r>
      <w:r>
        <w:rPr>
          <w:sz w:val="8"/>
        </w:rPr>
        <w:t xml:space="preserve"> </w:t>
      </w:r>
      <w:r w:rsidRPr="00DB45BA">
        <w:rPr>
          <w:sz w:val="8"/>
        </w:rPr>
        <w:t>can</w:t>
      </w:r>
      <w:r>
        <w:rPr>
          <w:sz w:val="8"/>
        </w:rPr>
        <w:t xml:space="preserve"> </w:t>
      </w:r>
      <w:r w:rsidRPr="00DB45BA">
        <w:rPr>
          <w:sz w:val="8"/>
        </w:rPr>
        <w:t xml:space="preserve">influence wage negotiations. </w:t>
      </w:r>
      <w:proofErr w:type="spellStart"/>
      <w:r w:rsidRPr="00DB45BA">
        <w:rPr>
          <w:sz w:val="8"/>
        </w:rPr>
        <w:t>Recognising</w:t>
      </w:r>
      <w:proofErr w:type="spellEnd"/>
      <w:r w:rsidRPr="00DB45BA">
        <w:rPr>
          <w:sz w:val="8"/>
        </w:rPr>
        <w:t xml:space="preserve"> that others will support their activism, they gain confidence in the possibility of social change. This </w:t>
      </w:r>
      <w:proofErr w:type="spellStart"/>
      <w:r w:rsidRPr="00DB45BA">
        <w:rPr>
          <w:sz w:val="8"/>
        </w:rPr>
        <w:t>galvanises</w:t>
      </w:r>
      <w:proofErr w:type="spellEnd"/>
      <w:r w:rsidRPr="00DB45BA">
        <w:rPr>
          <w:sz w:val="8"/>
        </w:rPr>
        <w:t xml:space="preserve"> further </w:t>
      </w:r>
      <w:proofErr w:type="spellStart"/>
      <w:r w:rsidRPr="00DB45BA">
        <w:rPr>
          <w:sz w:val="8"/>
        </w:rPr>
        <w:t>mobilisation</w:t>
      </w:r>
      <w:proofErr w:type="spellEnd"/>
      <w:r w:rsidRPr="00DB45BA">
        <w:rPr>
          <w:sz w:val="8"/>
        </w:rPr>
        <w:t xml:space="preserve"> – as observed in Cambodia, China, Korea, and </w:t>
      </w:r>
      <w:proofErr w:type="spellStart"/>
      <w:r w:rsidRPr="00DB45BA">
        <w:rPr>
          <w:sz w:val="8"/>
        </w:rPr>
        <w:t>Vietnam.</w:t>
      </w:r>
      <w:r w:rsidRPr="00DB45BA">
        <w:t>Footnote</w:t>
      </w:r>
      <w:proofErr w:type="spellEnd"/>
      <w:r w:rsidRPr="00BF1E9F">
        <w:t xml:space="preserve"> </w:t>
      </w:r>
      <w:r w:rsidRPr="00DB45BA">
        <w:t>28</w:t>
      </w:r>
      <w:r w:rsidRPr="00BF1E9F">
        <w:t xml:space="preserve"> </w:t>
      </w:r>
      <w:r w:rsidRPr="00DB45BA">
        <w:rPr>
          <w:sz w:val="8"/>
        </w:rPr>
        <w:t xml:space="preserve">Past experience of striking shifts norm perceptions about the acceptability of women’s activism, encouraging further </w:t>
      </w:r>
      <w:proofErr w:type="spellStart"/>
      <w:r w:rsidRPr="00DB45BA">
        <w:rPr>
          <w:sz w:val="8"/>
        </w:rPr>
        <w:t>mobilisation</w:t>
      </w:r>
      <w:proofErr w:type="spellEnd"/>
      <w:r w:rsidRPr="00DB45BA">
        <w:rPr>
          <w:sz w:val="8"/>
        </w:rPr>
        <w:t xml:space="preserve">. This fosters a positive feedback loop – as illustrated by Silvey’s comparative analysis of two cities in West </w:t>
      </w:r>
      <w:proofErr w:type="spellStart"/>
      <w:r w:rsidRPr="00DB45BA">
        <w:rPr>
          <w:sz w:val="8"/>
        </w:rPr>
        <w:t>Java.</w:t>
      </w:r>
      <w:r w:rsidRPr="00DB45BA">
        <w:t>Footnote</w:t>
      </w:r>
      <w:proofErr w:type="spellEnd"/>
      <w:r w:rsidRPr="00BF1E9F">
        <w:t xml:space="preserve"> </w:t>
      </w:r>
      <w:r w:rsidRPr="00DB45BA">
        <w:t>29</w:t>
      </w:r>
      <w:r w:rsidRPr="00BF1E9F">
        <w:t xml:space="preserve"> </w:t>
      </w:r>
      <w:r w:rsidRPr="00DB45BA">
        <w:rPr>
          <w:sz w:val="8"/>
        </w:rPr>
        <w:t xml:space="preserve">Similarly, in his history of class formation in England, E. P. Thomson suggests that, through </w:t>
      </w:r>
      <w:proofErr w:type="spellStart"/>
      <w:r w:rsidRPr="00DB45BA">
        <w:rPr>
          <w:sz w:val="8"/>
        </w:rPr>
        <w:t>organising</w:t>
      </w:r>
      <w:proofErr w:type="spellEnd"/>
      <w:r w:rsidRPr="00DB45BA">
        <w:rPr>
          <w:sz w:val="8"/>
        </w:rPr>
        <w:t xml:space="preserve">, workers developed ideas of solidarity and collective </w:t>
      </w:r>
      <w:proofErr w:type="spellStart"/>
      <w:proofErr w:type="gramStart"/>
      <w:r w:rsidRPr="00DB45BA">
        <w:rPr>
          <w:sz w:val="8"/>
        </w:rPr>
        <w:t>resistance.</w:t>
      </w:r>
      <w:r w:rsidRPr="00DB45BA">
        <w:t>Footnote</w:t>
      </w:r>
      <w:proofErr w:type="spellEnd"/>
      <w:proofErr w:type="gramEnd"/>
      <w:r w:rsidRPr="00BF1E9F">
        <w:t xml:space="preserve"> </w:t>
      </w:r>
      <w:r w:rsidRPr="00DB45BA">
        <w:t>30</w:t>
      </w:r>
      <w:r w:rsidRPr="00BF1E9F">
        <w:t xml:space="preserve"> </w:t>
      </w:r>
      <w:proofErr w:type="spellStart"/>
      <w:r w:rsidRPr="00DB45BA">
        <w:rPr>
          <w:sz w:val="8"/>
        </w:rPr>
        <w:t>Behavioural</w:t>
      </w:r>
      <w:proofErr w:type="spellEnd"/>
      <w:r w:rsidRPr="00DB45BA">
        <w:rPr>
          <w:sz w:val="8"/>
        </w:rPr>
        <w:t xml:space="preserve"> change thus precedes ideational </w:t>
      </w:r>
      <w:proofErr w:type="spellStart"/>
      <w:proofErr w:type="gramStart"/>
      <w:r w:rsidRPr="00DB45BA">
        <w:rPr>
          <w:sz w:val="8"/>
        </w:rPr>
        <w:t>change.</w:t>
      </w:r>
      <w:r w:rsidRPr="00DB45BA">
        <w:t>Footnote</w:t>
      </w:r>
      <w:proofErr w:type="spellEnd"/>
      <w:proofErr w:type="gramEnd"/>
      <w:r w:rsidRPr="00BF1E9F">
        <w:t xml:space="preserve"> </w:t>
      </w:r>
      <w:r w:rsidRPr="00DB45BA">
        <w:t>31</w:t>
      </w:r>
    </w:p>
    <w:p w14:paraId="41F54C18" w14:textId="77777777" w:rsidR="0092585F" w:rsidRPr="00DB45BA" w:rsidRDefault="0092585F" w:rsidP="0092585F">
      <w:pPr>
        <w:rPr>
          <w:sz w:val="8"/>
        </w:rPr>
      </w:pPr>
      <w:r w:rsidRPr="00DB45BA">
        <w:rPr>
          <w:sz w:val="8"/>
        </w:rPr>
        <w:t>While unions have driven major improvements, they are also heavily constrained by widely-</w:t>
      </w:r>
      <w:proofErr w:type="spellStart"/>
      <w:r w:rsidRPr="00DB45BA">
        <w:rPr>
          <w:sz w:val="8"/>
        </w:rPr>
        <w:t>recognised</w:t>
      </w:r>
      <w:proofErr w:type="spellEnd"/>
      <w:r w:rsidRPr="00DB45BA">
        <w:rPr>
          <w:sz w:val="8"/>
        </w:rPr>
        <w:t xml:space="preserve"> economic and political factors. These include the prevalence of short-term, insecure contracts; intimidation by factories; fear of job loss; consequent low union density; as well as the fragmentation and multiplicity of </w:t>
      </w:r>
      <w:proofErr w:type="gramStart"/>
      <w:r w:rsidRPr="00DB45BA">
        <w:rPr>
          <w:sz w:val="8"/>
        </w:rPr>
        <w:t>politically-divided</w:t>
      </w:r>
      <w:proofErr w:type="gramEnd"/>
      <w:r w:rsidRPr="00DB45BA">
        <w:rPr>
          <w:sz w:val="8"/>
        </w:rPr>
        <w:t xml:space="preserve"> unions, enabling management to ‘divide and </w:t>
      </w:r>
      <w:proofErr w:type="spellStart"/>
      <w:r w:rsidRPr="00DB45BA">
        <w:rPr>
          <w:sz w:val="8"/>
        </w:rPr>
        <w:t>rule</w:t>
      </w:r>
      <w:proofErr w:type="gramStart"/>
      <w:r w:rsidRPr="00DB45BA">
        <w:rPr>
          <w:sz w:val="8"/>
        </w:rPr>
        <w:t>’.</w:t>
      </w:r>
      <w:r w:rsidRPr="00DB45BA">
        <w:t>Footnote</w:t>
      </w:r>
      <w:proofErr w:type="spellEnd"/>
      <w:proofErr w:type="gramEnd"/>
      <w:r w:rsidRPr="00BF1E9F">
        <w:t xml:space="preserve"> </w:t>
      </w:r>
      <w:r w:rsidRPr="00DB45BA">
        <w:t>32</w:t>
      </w:r>
      <w:r w:rsidRPr="00BF1E9F">
        <w:t xml:space="preserve"> </w:t>
      </w:r>
      <w:r w:rsidRPr="00DB45BA">
        <w:rPr>
          <w:sz w:val="8"/>
        </w:rPr>
        <w:t xml:space="preserve">Workers’ power is further constrained by ease of firm relocation. Concern for capital flight curbs government responsiveness to (and tolerance of) union </w:t>
      </w:r>
      <w:proofErr w:type="spellStart"/>
      <w:proofErr w:type="gramStart"/>
      <w:r w:rsidRPr="00DB45BA">
        <w:rPr>
          <w:sz w:val="8"/>
        </w:rPr>
        <w:t>activism.</w:t>
      </w:r>
      <w:r w:rsidRPr="00DB45BA">
        <w:t>Footnote</w:t>
      </w:r>
      <w:proofErr w:type="spellEnd"/>
      <w:proofErr w:type="gramEnd"/>
      <w:r w:rsidRPr="00BF1E9F">
        <w:t xml:space="preserve"> </w:t>
      </w:r>
      <w:r w:rsidRPr="00DB45BA">
        <w:t>33</w:t>
      </w:r>
      <w:r w:rsidRPr="00BF1E9F">
        <w:t xml:space="preserve"> </w:t>
      </w:r>
      <w:r w:rsidRPr="00DB45BA">
        <w:rPr>
          <w:sz w:val="8"/>
        </w:rPr>
        <w:t xml:space="preserve">These </w:t>
      </w:r>
      <w:proofErr w:type="spellStart"/>
      <w:r w:rsidRPr="00DB45BA">
        <w:rPr>
          <w:sz w:val="8"/>
        </w:rPr>
        <w:t>labour</w:t>
      </w:r>
      <w:proofErr w:type="spellEnd"/>
      <w:r w:rsidRPr="00DB45BA">
        <w:rPr>
          <w:sz w:val="8"/>
        </w:rPr>
        <w:t xml:space="preserve"> abuses are </w:t>
      </w:r>
      <w:proofErr w:type="spellStart"/>
      <w:r w:rsidRPr="00DB45BA">
        <w:rPr>
          <w:sz w:val="8"/>
        </w:rPr>
        <w:t>incentivised</w:t>
      </w:r>
      <w:proofErr w:type="spellEnd"/>
      <w:r w:rsidRPr="00DB45BA">
        <w:rPr>
          <w:sz w:val="8"/>
        </w:rPr>
        <w:t xml:space="preserve"> by buyers’ short-term contracts, low prices, and late penalties. Buyers may be reluctant to reform individually, given price competition within the garment </w:t>
      </w:r>
      <w:proofErr w:type="spellStart"/>
      <w:proofErr w:type="gramStart"/>
      <w:r w:rsidRPr="00DB45BA">
        <w:rPr>
          <w:sz w:val="8"/>
        </w:rPr>
        <w:t>industry.</w:t>
      </w:r>
      <w:r w:rsidRPr="00DB45BA">
        <w:t>Footnote</w:t>
      </w:r>
      <w:proofErr w:type="spellEnd"/>
      <w:proofErr w:type="gramEnd"/>
      <w:r w:rsidRPr="00BF1E9F">
        <w:t xml:space="preserve"> </w:t>
      </w:r>
      <w:r w:rsidRPr="00DB45BA">
        <w:t>34</w:t>
      </w:r>
    </w:p>
    <w:p w14:paraId="7A75033E" w14:textId="77777777" w:rsidR="0092585F" w:rsidRPr="00DB45BA" w:rsidRDefault="0092585F" w:rsidP="0092585F">
      <w:pPr>
        <w:rPr>
          <w:sz w:val="8"/>
        </w:rPr>
      </w:pPr>
      <w:r w:rsidRPr="00DB45BA">
        <w:rPr>
          <w:sz w:val="8"/>
        </w:rPr>
        <w:t>Without denying the primacy of these obstacles, the next section draws on ethnographic research from across Asia to highlight a widespread impediment to industrial relations: gender ideologies.</w:t>
      </w:r>
    </w:p>
    <w:p w14:paraId="760A4925" w14:textId="77777777" w:rsidR="0092585F" w:rsidRPr="00DB45BA" w:rsidRDefault="0092585F" w:rsidP="0092585F">
      <w:pPr>
        <w:rPr>
          <w:sz w:val="8"/>
        </w:rPr>
      </w:pPr>
      <w:r w:rsidRPr="00DB45BA">
        <w:rPr>
          <w:sz w:val="8"/>
        </w:rPr>
        <w:t>Gender ideologies and inequalities</w:t>
      </w:r>
    </w:p>
    <w:p w14:paraId="03A518BD" w14:textId="77777777" w:rsidR="0092585F" w:rsidRPr="00866337" w:rsidRDefault="0092585F" w:rsidP="0092585F">
      <w:pPr>
        <w:rPr>
          <w:sz w:val="14"/>
        </w:rPr>
      </w:pPr>
      <w:r w:rsidRPr="00866337">
        <w:rPr>
          <w:u w:val="single"/>
        </w:rPr>
        <w:t>Among the many impediments to union activism</w:t>
      </w:r>
      <w:r w:rsidRPr="00866337">
        <w:rPr>
          <w:sz w:val="14"/>
        </w:rPr>
        <w:t xml:space="preserve"> in the garment industry </w:t>
      </w:r>
      <w:r w:rsidRPr="00866337">
        <w:rPr>
          <w:u w:val="single"/>
        </w:rPr>
        <w:t>are gender ideologies</w:t>
      </w:r>
      <w:r w:rsidRPr="00866337">
        <w:rPr>
          <w:sz w:val="14"/>
        </w:rPr>
        <w:t xml:space="preserve">. </w:t>
      </w:r>
      <w:r w:rsidRPr="00866337">
        <w:rPr>
          <w:u w:val="single"/>
        </w:rPr>
        <w:t>Factory supervisors, owners, monitors, regulators, and parliamentarians are mostly male</w:t>
      </w:r>
      <w:r w:rsidRPr="00866337">
        <w:rPr>
          <w:sz w:val="14"/>
        </w:rPr>
        <w:t>, interacting with predominantly female garment workers (see Table</w:t>
      </w:r>
      <w:r w:rsidRPr="0079108D">
        <w:rPr>
          <w:sz w:val="14"/>
        </w:rPr>
        <w:t xml:space="preserve"> </w:t>
      </w:r>
      <w:r w:rsidRPr="00866337">
        <w:rPr>
          <w:sz w:val="14"/>
        </w:rPr>
        <w:t>1).</w:t>
      </w:r>
    </w:p>
    <w:p w14:paraId="6FB2CDB8" w14:textId="77777777" w:rsidR="0092585F" w:rsidRPr="00866337" w:rsidRDefault="0092585F" w:rsidP="0092585F">
      <w:pPr>
        <w:rPr>
          <w:b/>
          <w:bCs/>
          <w:sz w:val="14"/>
        </w:rPr>
      </w:pPr>
      <w:r w:rsidRPr="00866337">
        <w:rPr>
          <w:b/>
          <w:bCs/>
          <w:sz w:val="14"/>
        </w:rPr>
        <w:t>Table 1. Percentage of female workers in the Asian garment industry.</w:t>
      </w:r>
    </w:p>
    <w:p w14:paraId="398AFB7D" w14:textId="77777777" w:rsidR="0092585F" w:rsidRPr="00866337" w:rsidRDefault="0092585F" w:rsidP="0092585F">
      <w:pPr>
        <w:rPr>
          <w:sz w:val="14"/>
        </w:rPr>
      </w:pPr>
      <w:r w:rsidRPr="00866337">
        <w:t xml:space="preserve">Download </w:t>
      </w:r>
      <w:proofErr w:type="spellStart"/>
      <w:r w:rsidRPr="00866337">
        <w:t>CSVDisplay</w:t>
      </w:r>
      <w:proofErr w:type="spellEnd"/>
      <w:r w:rsidRPr="00866337">
        <w:t xml:space="preserve"> Table</w:t>
      </w:r>
    </w:p>
    <w:p w14:paraId="23DEB69D" w14:textId="77777777" w:rsidR="0092585F" w:rsidRPr="00866337" w:rsidRDefault="0092585F" w:rsidP="0092585F">
      <w:pPr>
        <w:rPr>
          <w:sz w:val="14"/>
        </w:rPr>
      </w:pPr>
      <w:r w:rsidRPr="00866337">
        <w:rPr>
          <w:u w:val="single"/>
        </w:rPr>
        <w:t>Occupations in the garment industry are horizontally and vertically gender segregated</w:t>
      </w:r>
      <w:r w:rsidRPr="00866337">
        <w:rPr>
          <w:highlight w:val="green"/>
          <w:u w:val="single"/>
        </w:rPr>
        <w:t xml:space="preserve">: </w:t>
      </w:r>
      <w:r w:rsidRPr="00866337">
        <w:rPr>
          <w:rStyle w:val="Emphasis"/>
          <w:highlight w:val="green"/>
        </w:rPr>
        <w:t xml:space="preserve">poorly paid </w:t>
      </w:r>
      <w:r w:rsidRPr="00866337">
        <w:rPr>
          <w:highlight w:val="green"/>
          <w:u w:val="single"/>
        </w:rPr>
        <w:t>female sewers</w:t>
      </w:r>
      <w:r w:rsidRPr="00866337">
        <w:rPr>
          <w:u w:val="single"/>
        </w:rPr>
        <w:t xml:space="preserve"> encircled by male mechanics, electricians, guards, supervisors, and </w:t>
      </w:r>
      <w:proofErr w:type="spellStart"/>
      <w:r w:rsidRPr="00866337">
        <w:rPr>
          <w:u w:val="single"/>
        </w:rPr>
        <w:t>managers</w:t>
      </w:r>
      <w:r w:rsidRPr="00866337">
        <w:rPr>
          <w:sz w:val="14"/>
        </w:rPr>
        <w:t>.</w:t>
      </w:r>
      <w:r w:rsidRPr="00866337">
        <w:t>Footnote</w:t>
      </w:r>
      <w:proofErr w:type="spellEnd"/>
      <w:r w:rsidRPr="00BF1E9F">
        <w:t xml:space="preserve"> </w:t>
      </w:r>
      <w:r w:rsidRPr="00866337">
        <w:rPr>
          <w:vertAlign w:val="superscript"/>
        </w:rPr>
        <w:t>35</w:t>
      </w:r>
      <w:r w:rsidRPr="00BF1E9F">
        <w:t xml:space="preserve"> </w:t>
      </w:r>
      <w:r w:rsidRPr="00866337">
        <w:rPr>
          <w:sz w:val="14"/>
        </w:rPr>
        <w:t>In Bangalore</w:t>
      </w:r>
      <w:r w:rsidRPr="00866337">
        <w:rPr>
          <w:u w:val="single"/>
        </w:rPr>
        <w:t>, ‘[</w:t>
      </w:r>
      <w:r w:rsidRPr="00866337">
        <w:rPr>
          <w:highlight w:val="green"/>
          <w:u w:val="single"/>
        </w:rPr>
        <w:t>w]omen cut, sew and clean</w:t>
      </w:r>
      <w:r w:rsidRPr="00866337">
        <w:rPr>
          <w:u w:val="single"/>
        </w:rPr>
        <w:t xml:space="preserve"> what men design; </w:t>
      </w:r>
      <w:r w:rsidRPr="00866337">
        <w:rPr>
          <w:highlight w:val="green"/>
          <w:u w:val="single"/>
        </w:rPr>
        <w:t>women operate machines</w:t>
      </w:r>
      <w:r w:rsidRPr="00866337">
        <w:rPr>
          <w:u w:val="single"/>
        </w:rPr>
        <w:t xml:space="preserve"> that men service</w:t>
      </w:r>
      <w:r w:rsidRPr="00866337">
        <w:rPr>
          <w:highlight w:val="green"/>
          <w:u w:val="single"/>
        </w:rPr>
        <w:t>, women work on the factory floor</w:t>
      </w:r>
      <w:r w:rsidRPr="00866337">
        <w:rPr>
          <w:u w:val="single"/>
        </w:rPr>
        <w:t xml:space="preserve"> whilst men stand guard</w:t>
      </w:r>
      <w:r w:rsidRPr="00866337">
        <w:rPr>
          <w:highlight w:val="green"/>
          <w:u w:val="single"/>
        </w:rPr>
        <w:t xml:space="preserve">, women </w:t>
      </w:r>
      <w:r w:rsidRPr="00866337">
        <w:rPr>
          <w:rStyle w:val="Emphasis"/>
          <w:highlight w:val="green"/>
        </w:rPr>
        <w:t>toil</w:t>
      </w:r>
      <w:r w:rsidRPr="00866337">
        <w:rPr>
          <w:u w:val="single"/>
        </w:rPr>
        <w:t xml:space="preserve"> while </w:t>
      </w:r>
      <w:r w:rsidRPr="00866337">
        <w:rPr>
          <w:highlight w:val="green"/>
          <w:u w:val="single"/>
        </w:rPr>
        <w:t>men manage</w:t>
      </w:r>
      <w:r w:rsidRPr="00866337">
        <w:rPr>
          <w:u w:val="single"/>
        </w:rPr>
        <w:t xml:space="preserve"> and so </w:t>
      </w:r>
      <w:proofErr w:type="spellStart"/>
      <w:r w:rsidRPr="00866337">
        <w:rPr>
          <w:u w:val="single"/>
        </w:rPr>
        <w:t>forth’</w:t>
      </w:r>
      <w:r w:rsidRPr="00866337">
        <w:rPr>
          <w:sz w:val="14"/>
        </w:rPr>
        <w:t>.</w:t>
      </w:r>
      <w:r w:rsidRPr="00866337">
        <w:t>Footnote</w:t>
      </w:r>
      <w:proofErr w:type="spellEnd"/>
      <w:r w:rsidRPr="00BF1E9F">
        <w:t xml:space="preserve"> </w:t>
      </w:r>
      <w:r w:rsidRPr="00866337">
        <w:rPr>
          <w:vertAlign w:val="superscript"/>
        </w:rPr>
        <w:t>36</w:t>
      </w:r>
      <w:r w:rsidRPr="00BF1E9F">
        <w:t xml:space="preserve"> </w:t>
      </w:r>
      <w:r w:rsidRPr="00866337">
        <w:rPr>
          <w:sz w:val="14"/>
        </w:rPr>
        <w:t xml:space="preserve">Likewise in Vietnam, the garment workforce is predominantly female but two-thirds of supervisors are male. </w:t>
      </w:r>
      <w:r w:rsidRPr="00866337">
        <w:rPr>
          <w:highlight w:val="green"/>
          <w:u w:val="single"/>
        </w:rPr>
        <w:t>Men are</w:t>
      </w:r>
      <w:r w:rsidRPr="00866337">
        <w:rPr>
          <w:u w:val="single"/>
        </w:rPr>
        <w:t xml:space="preserve"> also more likely to be </w:t>
      </w:r>
      <w:r w:rsidRPr="00866337">
        <w:rPr>
          <w:highlight w:val="green"/>
          <w:u w:val="single"/>
        </w:rPr>
        <w:t>promoted and receive training</w:t>
      </w:r>
      <w:r w:rsidRPr="00866337">
        <w:rPr>
          <w:u w:val="single"/>
        </w:rPr>
        <w:t xml:space="preserve">, even though they tend to be at the same factory for less </w:t>
      </w:r>
      <w:proofErr w:type="spellStart"/>
      <w:proofErr w:type="gramStart"/>
      <w:r w:rsidRPr="00866337">
        <w:rPr>
          <w:u w:val="single"/>
        </w:rPr>
        <w:t>time</w:t>
      </w:r>
      <w:r w:rsidRPr="00866337">
        <w:rPr>
          <w:sz w:val="14"/>
        </w:rPr>
        <w:t>.</w:t>
      </w:r>
      <w:r w:rsidRPr="00866337">
        <w:t>Footnote</w:t>
      </w:r>
      <w:proofErr w:type="spellEnd"/>
      <w:proofErr w:type="gramEnd"/>
      <w:r w:rsidRPr="00BF1E9F">
        <w:t xml:space="preserve"> </w:t>
      </w:r>
      <w:r w:rsidRPr="00866337">
        <w:rPr>
          <w:vertAlign w:val="superscript"/>
        </w:rPr>
        <w:t>37</w:t>
      </w:r>
      <w:r w:rsidRPr="00BF1E9F">
        <w:t xml:space="preserve"> </w:t>
      </w:r>
      <w:r w:rsidRPr="00866337">
        <w:rPr>
          <w:sz w:val="14"/>
        </w:rPr>
        <w:t>In northern India and Pakistan, norm perceptions deter women’s mobility and employment in the public sphere. They thus primarily work as sub-contracted home-based workers, earning far less (see Figure</w:t>
      </w:r>
      <w:r w:rsidRPr="0079108D">
        <w:rPr>
          <w:sz w:val="14"/>
        </w:rPr>
        <w:t xml:space="preserve"> </w:t>
      </w:r>
      <w:r w:rsidRPr="00866337">
        <w:rPr>
          <w:sz w:val="14"/>
        </w:rPr>
        <w:t>1).</w:t>
      </w:r>
    </w:p>
    <w:p w14:paraId="32107476" w14:textId="77777777" w:rsidR="0092585F" w:rsidRPr="0079108D" w:rsidRDefault="0092585F" w:rsidP="0092585F">
      <w:pPr>
        <w:rPr>
          <w:sz w:val="14"/>
        </w:rPr>
      </w:pPr>
      <w:r w:rsidRPr="0079108D">
        <w:rPr>
          <w:sz w:val="14"/>
        </w:rPr>
        <w:t xml:space="preserve">Despite a predominantly female workforce (except in northern India and Pakistan), </w:t>
      </w:r>
      <w:proofErr w:type="gramStart"/>
      <w:r w:rsidRPr="00B568EA">
        <w:rPr>
          <w:u w:val="single"/>
        </w:rPr>
        <w:t>the vast majority of</w:t>
      </w:r>
      <w:proofErr w:type="gramEnd"/>
      <w:r w:rsidRPr="00B568EA">
        <w:rPr>
          <w:u w:val="single"/>
        </w:rPr>
        <w:t xml:space="preserve"> garment union leaders are </w:t>
      </w:r>
      <w:proofErr w:type="spellStart"/>
      <w:proofErr w:type="gramStart"/>
      <w:r w:rsidRPr="00B568EA">
        <w:rPr>
          <w:u w:val="single"/>
        </w:rPr>
        <w:t>male.</w:t>
      </w:r>
      <w:r w:rsidRPr="00BF1E9F">
        <w:t>Footnote</w:t>
      </w:r>
      <w:proofErr w:type="spellEnd"/>
      <w:proofErr w:type="gramEnd"/>
      <w:r w:rsidRPr="00BF1E9F">
        <w:t xml:space="preserve"> </w:t>
      </w:r>
      <w:r w:rsidRPr="00BF1E9F">
        <w:rPr>
          <w:vertAlign w:val="superscript"/>
        </w:rPr>
        <w:t>38</w:t>
      </w:r>
      <w:r w:rsidRPr="00BF1E9F">
        <w:t xml:space="preserve"> </w:t>
      </w:r>
      <w:r w:rsidRPr="0079108D">
        <w:rPr>
          <w:sz w:val="14"/>
        </w:rPr>
        <w:t xml:space="preserve">Further, </w:t>
      </w:r>
      <w:r w:rsidRPr="00681611">
        <w:rPr>
          <w:highlight w:val="green"/>
          <w:u w:val="single"/>
        </w:rPr>
        <w:t>they are</w:t>
      </w:r>
      <w:r w:rsidRPr="00B568EA">
        <w:rPr>
          <w:u w:val="single"/>
        </w:rPr>
        <w:t xml:space="preserve"> widely </w:t>
      </w:r>
      <w:proofErr w:type="spellStart"/>
      <w:r w:rsidRPr="00B568EA">
        <w:rPr>
          <w:u w:val="single"/>
        </w:rPr>
        <w:t>characterised</w:t>
      </w:r>
      <w:proofErr w:type="spellEnd"/>
      <w:r w:rsidRPr="00B568EA">
        <w:rPr>
          <w:u w:val="single"/>
        </w:rPr>
        <w:t xml:space="preserve"> as </w:t>
      </w:r>
      <w:r w:rsidRPr="001D66A5">
        <w:rPr>
          <w:rStyle w:val="Emphasis"/>
          <w:highlight w:val="green"/>
        </w:rPr>
        <w:t>patriarchal</w:t>
      </w:r>
      <w:r w:rsidRPr="00681611">
        <w:rPr>
          <w:highlight w:val="green"/>
          <w:u w:val="single"/>
        </w:rPr>
        <w:t xml:space="preserve"> and </w:t>
      </w:r>
      <w:r w:rsidRPr="001D66A5">
        <w:rPr>
          <w:rStyle w:val="Emphasis"/>
          <w:highlight w:val="green"/>
        </w:rPr>
        <w:t>authoritarian</w:t>
      </w:r>
      <w:r w:rsidRPr="0079108D">
        <w:rPr>
          <w:sz w:val="14"/>
          <w:highlight w:val="green"/>
        </w:rPr>
        <w:t>.</w:t>
      </w:r>
      <w:r w:rsidRPr="0079108D">
        <w:rPr>
          <w:sz w:val="14"/>
        </w:rPr>
        <w:t xml:space="preserve"> In Bangladesh, Dannecker observed that, ‘[t]</w:t>
      </w:r>
      <w:proofErr w:type="spellStart"/>
      <w:r w:rsidRPr="0079108D">
        <w:rPr>
          <w:sz w:val="14"/>
        </w:rPr>
        <w:t>ypically</w:t>
      </w:r>
      <w:proofErr w:type="spellEnd"/>
      <w:r w:rsidRPr="0079108D">
        <w:rPr>
          <w:sz w:val="14"/>
        </w:rPr>
        <w:t xml:space="preserve">, </w:t>
      </w:r>
      <w:r w:rsidRPr="00B568EA">
        <w:rPr>
          <w:u w:val="single"/>
        </w:rPr>
        <w:t xml:space="preserve">the representatives of the </w:t>
      </w:r>
      <w:r w:rsidRPr="001D66A5">
        <w:rPr>
          <w:u w:val="single"/>
        </w:rPr>
        <w:t>unions – all men – sat behind a table, while the female workers who attended the meetings sat in front of them on the floor.</w:t>
      </w:r>
      <w:r w:rsidRPr="0079108D">
        <w:rPr>
          <w:sz w:val="14"/>
        </w:rPr>
        <w:t xml:space="preserve"> Often the women were very shy, hiding their faces while listening to the representatives, who lectured them about </w:t>
      </w:r>
      <w:proofErr w:type="spellStart"/>
      <w:r w:rsidRPr="0079108D">
        <w:rPr>
          <w:sz w:val="14"/>
        </w:rPr>
        <w:t>labour</w:t>
      </w:r>
      <w:proofErr w:type="spellEnd"/>
      <w:r w:rsidRPr="0079108D">
        <w:rPr>
          <w:sz w:val="14"/>
        </w:rPr>
        <w:t xml:space="preserve"> law. It was relatively normal for people attending such meetings not to dare to ask </w:t>
      </w:r>
      <w:proofErr w:type="gramStart"/>
      <w:r w:rsidRPr="0079108D">
        <w:rPr>
          <w:sz w:val="14"/>
        </w:rPr>
        <w:t>questions’</w:t>
      </w:r>
      <w:proofErr w:type="gramEnd"/>
      <w:r w:rsidRPr="0079108D">
        <w:rPr>
          <w:i/>
          <w:iCs/>
          <w:sz w:val="14"/>
        </w:rPr>
        <w:t>.</w:t>
      </w:r>
      <w:r w:rsidRPr="0079108D">
        <w:rPr>
          <w:sz w:val="14"/>
        </w:rPr>
        <w:t xml:space="preserve"> </w:t>
      </w:r>
      <w:r w:rsidRPr="00BF1E9F">
        <w:t>Footnote</w:t>
      </w:r>
      <w:r w:rsidRPr="00BF1E9F">
        <w:rPr>
          <w:i/>
          <w:iCs/>
          <w:vertAlign w:val="superscript"/>
        </w:rPr>
        <w:t>39</w:t>
      </w:r>
      <w:r w:rsidRPr="00BF1E9F">
        <w:rPr>
          <w:vertAlign w:val="superscript"/>
        </w:rPr>
        <w:t xml:space="preserve"> </w:t>
      </w:r>
      <w:r w:rsidRPr="0079108D">
        <w:rPr>
          <w:sz w:val="14"/>
        </w:rPr>
        <w:t xml:space="preserve">Kabeer likewise suggests that ‘not only are most male trade unionists largely indifferent to [women’s] needs and priorities as workers, but they also tend to </w:t>
      </w:r>
      <w:r w:rsidRPr="00B568EA">
        <w:rPr>
          <w:u w:val="single"/>
        </w:rPr>
        <w:t xml:space="preserve">reproduce the norms and </w:t>
      </w:r>
      <w:proofErr w:type="spellStart"/>
      <w:r w:rsidRPr="00B568EA">
        <w:rPr>
          <w:u w:val="single"/>
        </w:rPr>
        <w:t>behaviour</w:t>
      </w:r>
      <w:proofErr w:type="spellEnd"/>
      <w:r w:rsidRPr="00B568EA">
        <w:rPr>
          <w:u w:val="single"/>
        </w:rPr>
        <w:t xml:space="preserve"> that </w:t>
      </w:r>
      <w:r w:rsidRPr="001D66A5">
        <w:rPr>
          <w:u w:val="single"/>
        </w:rPr>
        <w:t>treat women as a subordinate</w:t>
      </w:r>
      <w:r w:rsidRPr="00B568EA">
        <w:rPr>
          <w:u w:val="single"/>
        </w:rPr>
        <w:t xml:space="preserve"> category and </w:t>
      </w:r>
      <w:proofErr w:type="spellStart"/>
      <w:r w:rsidRPr="00B568EA">
        <w:rPr>
          <w:u w:val="single"/>
        </w:rPr>
        <w:t>marginalise</w:t>
      </w:r>
      <w:proofErr w:type="spellEnd"/>
      <w:r w:rsidRPr="00B568EA">
        <w:rPr>
          <w:u w:val="single"/>
        </w:rPr>
        <w:t xml:space="preserve"> their needs and priorities as </w:t>
      </w:r>
      <w:proofErr w:type="spellStart"/>
      <w:r w:rsidRPr="00B568EA">
        <w:rPr>
          <w:u w:val="single"/>
        </w:rPr>
        <w:t>women</w:t>
      </w:r>
      <w:r w:rsidRPr="0079108D">
        <w:rPr>
          <w:sz w:val="14"/>
        </w:rPr>
        <w:t>.</w:t>
      </w:r>
      <w:r w:rsidRPr="00BF1E9F">
        <w:t>Footnote</w:t>
      </w:r>
      <w:proofErr w:type="spellEnd"/>
      <w:r w:rsidRPr="00BF1E9F">
        <w:t xml:space="preserve"> </w:t>
      </w:r>
      <w:r w:rsidRPr="00BF1E9F">
        <w:rPr>
          <w:vertAlign w:val="superscript"/>
        </w:rPr>
        <w:t>40</w:t>
      </w:r>
      <w:r w:rsidRPr="00BF1E9F">
        <w:t xml:space="preserve"> </w:t>
      </w:r>
      <w:r w:rsidRPr="0079108D">
        <w:rPr>
          <w:sz w:val="14"/>
        </w:rPr>
        <w:t xml:space="preserve">Parallels are found in </w:t>
      </w:r>
      <w:proofErr w:type="spellStart"/>
      <w:r w:rsidRPr="0079108D">
        <w:rPr>
          <w:sz w:val="14"/>
        </w:rPr>
        <w:t>Cambodia</w:t>
      </w:r>
      <w:r w:rsidRPr="00BF1E9F">
        <w:t>Footnote</w:t>
      </w:r>
      <w:proofErr w:type="spellEnd"/>
      <w:r w:rsidRPr="00BF1E9F">
        <w:t xml:space="preserve"> </w:t>
      </w:r>
      <w:r w:rsidRPr="00BF1E9F">
        <w:rPr>
          <w:vertAlign w:val="superscript"/>
        </w:rPr>
        <w:t>41</w:t>
      </w:r>
      <w:r w:rsidRPr="00BF1E9F">
        <w:t xml:space="preserve"> </w:t>
      </w:r>
      <w:r w:rsidRPr="0079108D">
        <w:rPr>
          <w:sz w:val="14"/>
        </w:rPr>
        <w:t xml:space="preserve">and Indonesia, </w:t>
      </w:r>
      <w:r w:rsidRPr="00B568EA">
        <w:rPr>
          <w:u w:val="single"/>
        </w:rPr>
        <w:t xml:space="preserve">where </w:t>
      </w:r>
      <w:r w:rsidRPr="00681611">
        <w:rPr>
          <w:highlight w:val="green"/>
          <w:u w:val="single"/>
        </w:rPr>
        <w:t>11% of</w:t>
      </w:r>
      <w:r w:rsidRPr="00B568EA">
        <w:rPr>
          <w:u w:val="single"/>
        </w:rPr>
        <w:t xml:space="preserve"> surveyed </w:t>
      </w:r>
      <w:r w:rsidRPr="00681611">
        <w:rPr>
          <w:highlight w:val="green"/>
          <w:u w:val="single"/>
        </w:rPr>
        <w:t>workplaces terminated women</w:t>
      </w:r>
      <w:r w:rsidRPr="00B568EA">
        <w:rPr>
          <w:u w:val="single"/>
        </w:rPr>
        <w:t xml:space="preserve"> employees </w:t>
      </w:r>
      <w:r w:rsidRPr="00681611">
        <w:rPr>
          <w:highlight w:val="green"/>
          <w:u w:val="single"/>
        </w:rPr>
        <w:t>upon pregnancy</w:t>
      </w:r>
      <w:r w:rsidRPr="00B568EA">
        <w:rPr>
          <w:u w:val="single"/>
        </w:rPr>
        <w:t xml:space="preserve">, but no union raised this </w:t>
      </w:r>
      <w:proofErr w:type="spellStart"/>
      <w:r w:rsidRPr="00B568EA">
        <w:rPr>
          <w:u w:val="single"/>
        </w:rPr>
        <w:t>issue</w:t>
      </w:r>
      <w:r w:rsidRPr="0079108D">
        <w:rPr>
          <w:sz w:val="14"/>
        </w:rPr>
        <w:t>.</w:t>
      </w:r>
      <w:r w:rsidRPr="00BF1E9F">
        <w:t>Footnote</w:t>
      </w:r>
      <w:proofErr w:type="spellEnd"/>
      <w:r w:rsidRPr="00BF1E9F">
        <w:t xml:space="preserve"> </w:t>
      </w:r>
      <w:r w:rsidRPr="00BF1E9F">
        <w:rPr>
          <w:vertAlign w:val="superscript"/>
        </w:rPr>
        <w:t>42</w:t>
      </w:r>
      <w:r w:rsidRPr="00BF1E9F">
        <w:t xml:space="preserve"> </w:t>
      </w:r>
      <w:r w:rsidRPr="0079108D">
        <w:rPr>
          <w:sz w:val="14"/>
        </w:rPr>
        <w:t xml:space="preserve">Cambodian garment workers interviewed by Human Rights Watch </w:t>
      </w:r>
      <w:r w:rsidRPr="00B568EA">
        <w:rPr>
          <w:u w:val="single"/>
        </w:rPr>
        <w:t xml:space="preserve">‘said they had </w:t>
      </w:r>
      <w:r w:rsidRPr="00681611">
        <w:rPr>
          <w:highlight w:val="green"/>
          <w:u w:val="single"/>
        </w:rPr>
        <w:t>no access to</w:t>
      </w:r>
      <w:r w:rsidRPr="00B568EA">
        <w:rPr>
          <w:u w:val="single"/>
        </w:rPr>
        <w:t xml:space="preserve"> </w:t>
      </w:r>
      <w:r w:rsidRPr="00681611">
        <w:rPr>
          <w:highlight w:val="green"/>
          <w:u w:val="single"/>
        </w:rPr>
        <w:t>independent complaint mechanisms</w:t>
      </w:r>
      <w:r w:rsidRPr="00B568EA">
        <w:rPr>
          <w:u w:val="single"/>
        </w:rPr>
        <w:t xml:space="preserve"> in factories </w:t>
      </w:r>
      <w:r w:rsidRPr="001D66A5">
        <w:rPr>
          <w:highlight w:val="green"/>
          <w:u w:val="single"/>
        </w:rPr>
        <w:t>where they</w:t>
      </w:r>
      <w:r w:rsidRPr="00B568EA">
        <w:rPr>
          <w:u w:val="single"/>
        </w:rPr>
        <w:t xml:space="preserve"> could </w:t>
      </w:r>
      <w:r w:rsidRPr="001D66A5">
        <w:rPr>
          <w:highlight w:val="green"/>
          <w:u w:val="single"/>
        </w:rPr>
        <w:t>safely</w:t>
      </w:r>
      <w:r w:rsidRPr="00B568EA">
        <w:rPr>
          <w:u w:val="single"/>
        </w:rPr>
        <w:t xml:space="preserve"> complain and </w:t>
      </w:r>
      <w:r w:rsidRPr="001D66A5">
        <w:rPr>
          <w:highlight w:val="green"/>
          <w:u w:val="single"/>
        </w:rPr>
        <w:t>seek redress for workplace sexual</w:t>
      </w:r>
      <w:r w:rsidRPr="0079108D">
        <w:rPr>
          <w:sz w:val="14"/>
          <w:highlight w:val="green"/>
        </w:rPr>
        <w:t xml:space="preserve"> </w:t>
      </w:r>
      <w:proofErr w:type="spellStart"/>
      <w:r w:rsidRPr="0079108D">
        <w:rPr>
          <w:sz w:val="14"/>
          <w:highlight w:val="green"/>
        </w:rPr>
        <w:t>harassment</w:t>
      </w:r>
      <w:r w:rsidRPr="0079108D">
        <w:rPr>
          <w:sz w:val="14"/>
        </w:rPr>
        <w:t>’.</w:t>
      </w:r>
      <w:r w:rsidRPr="00BF1E9F">
        <w:t>Footnote</w:t>
      </w:r>
      <w:proofErr w:type="spellEnd"/>
      <w:r w:rsidRPr="00BF1E9F">
        <w:t xml:space="preserve"> </w:t>
      </w:r>
      <w:r w:rsidRPr="00BF1E9F">
        <w:rPr>
          <w:vertAlign w:val="superscript"/>
        </w:rPr>
        <w:t>43</w:t>
      </w:r>
      <w:r w:rsidRPr="00BF1E9F">
        <w:t xml:space="preserve"> </w:t>
      </w:r>
      <w:r w:rsidRPr="0079108D">
        <w:rPr>
          <w:sz w:val="14"/>
        </w:rPr>
        <w:t xml:space="preserve">In the Philippines, </w:t>
      </w:r>
      <w:r w:rsidRPr="001D66A5">
        <w:rPr>
          <w:highlight w:val="green"/>
          <w:u w:val="single"/>
        </w:rPr>
        <w:t>male-dominated union leadership</w:t>
      </w:r>
      <w:r w:rsidRPr="00B568EA">
        <w:rPr>
          <w:u w:val="single"/>
        </w:rPr>
        <w:t xml:space="preserve"> </w:t>
      </w:r>
      <w:r w:rsidRPr="001D66A5">
        <w:rPr>
          <w:highlight w:val="green"/>
          <w:u w:val="single"/>
        </w:rPr>
        <w:t>rarely</w:t>
      </w:r>
      <w:r w:rsidRPr="00B568EA">
        <w:rPr>
          <w:u w:val="single"/>
        </w:rPr>
        <w:t xml:space="preserve"> </w:t>
      </w:r>
      <w:proofErr w:type="spellStart"/>
      <w:r w:rsidRPr="00B568EA">
        <w:rPr>
          <w:u w:val="single"/>
        </w:rPr>
        <w:t>prioritises</w:t>
      </w:r>
      <w:proofErr w:type="spellEnd"/>
      <w:r w:rsidRPr="00B568EA">
        <w:rPr>
          <w:u w:val="single"/>
        </w:rPr>
        <w:t xml:space="preserve"> or </w:t>
      </w:r>
      <w:r w:rsidRPr="001D66A5">
        <w:rPr>
          <w:highlight w:val="green"/>
          <w:u w:val="single"/>
        </w:rPr>
        <w:t>secures women-related proposals in collective bargaining</w:t>
      </w:r>
      <w:r w:rsidRPr="00B568EA">
        <w:rPr>
          <w:u w:val="single"/>
        </w:rPr>
        <w:t xml:space="preserve"> agreement</w:t>
      </w:r>
      <w:r w:rsidRPr="0079108D">
        <w:rPr>
          <w:sz w:val="14"/>
        </w:rPr>
        <w:t>s – especially not if financially costly (as shown in Table 2).</w:t>
      </w:r>
    </w:p>
    <w:p w14:paraId="3C509B06" w14:textId="77777777" w:rsidR="0092585F" w:rsidRPr="0079108D" w:rsidRDefault="0092585F" w:rsidP="0092585F">
      <w:pPr>
        <w:rPr>
          <w:sz w:val="14"/>
        </w:rPr>
      </w:pPr>
    </w:p>
    <w:p w14:paraId="7B580BF1" w14:textId="77777777" w:rsidR="0092585F" w:rsidRPr="00DB45BA" w:rsidRDefault="0092585F" w:rsidP="0092585F">
      <w:pPr>
        <w:rPr>
          <w:sz w:val="12"/>
        </w:rPr>
      </w:pPr>
      <w:r w:rsidRPr="00DB45BA">
        <w:rPr>
          <w:sz w:val="12"/>
        </w:rPr>
        <w:t>Table 2. Gender sensitive provisions in collective-bargaining agreements (CBA), the Philippines.</w:t>
      </w:r>
    </w:p>
    <w:p w14:paraId="7BCF29CA" w14:textId="77777777" w:rsidR="0092585F" w:rsidRPr="00DB45BA" w:rsidRDefault="0092585F" w:rsidP="0092585F">
      <w:pPr>
        <w:rPr>
          <w:sz w:val="12"/>
        </w:rPr>
      </w:pPr>
      <w:r w:rsidRPr="00DB45BA">
        <w:t xml:space="preserve">Download </w:t>
      </w:r>
      <w:proofErr w:type="spellStart"/>
      <w:r w:rsidRPr="00DB45BA">
        <w:t>CSVDisplay</w:t>
      </w:r>
      <w:proofErr w:type="spellEnd"/>
      <w:r w:rsidRPr="00DB45BA">
        <w:t xml:space="preserve"> Table</w:t>
      </w:r>
    </w:p>
    <w:p w14:paraId="5583135B" w14:textId="77777777" w:rsidR="0092585F" w:rsidRPr="00DB45BA" w:rsidRDefault="0092585F" w:rsidP="0092585F">
      <w:pPr>
        <w:rPr>
          <w:sz w:val="12"/>
        </w:rPr>
      </w:pPr>
      <w:r w:rsidRPr="00DB45BA">
        <w:rPr>
          <w:sz w:val="12"/>
        </w:rPr>
        <w:t xml:space="preserve">In the Philippines, collective-bargaining agreements tend to be more gender-sensitive if negotiated by female representatives – according to interviewed male and female unionists from garment, textile, and leather </w:t>
      </w:r>
      <w:proofErr w:type="spellStart"/>
      <w:proofErr w:type="gramStart"/>
      <w:r w:rsidRPr="00DB45BA">
        <w:rPr>
          <w:sz w:val="12"/>
        </w:rPr>
        <w:t>industries.</w:t>
      </w:r>
      <w:r w:rsidRPr="00DB45BA">
        <w:t>Footnote</w:t>
      </w:r>
      <w:proofErr w:type="spellEnd"/>
      <w:proofErr w:type="gramEnd"/>
      <w:r w:rsidRPr="00DB45BA">
        <w:t> 44 </w:t>
      </w:r>
      <w:r w:rsidRPr="00DB45BA">
        <w:rPr>
          <w:sz w:val="12"/>
        </w:rPr>
        <w:t xml:space="preserve">This suggests that the disregard of gender in other agreements reflects the concerns of union leaders, but not their members. Female activists in the Cambodian garment industry similarly suggest that sexual harassment and other gender-based concerns would be more likely addressed if there were more women in union leadership at factory and federation </w:t>
      </w:r>
      <w:proofErr w:type="spellStart"/>
      <w:proofErr w:type="gramStart"/>
      <w:r w:rsidRPr="00DB45BA">
        <w:rPr>
          <w:sz w:val="12"/>
        </w:rPr>
        <w:t>levels.</w:t>
      </w:r>
      <w:r w:rsidRPr="00DB45BA">
        <w:t>Footnote</w:t>
      </w:r>
      <w:proofErr w:type="spellEnd"/>
      <w:proofErr w:type="gramEnd"/>
      <w:r w:rsidRPr="00DB45BA">
        <w:t> 45</w:t>
      </w:r>
    </w:p>
    <w:p w14:paraId="208A7655" w14:textId="77777777" w:rsidR="0092585F" w:rsidRPr="00DB45BA" w:rsidRDefault="0092585F" w:rsidP="0092585F">
      <w:pPr>
        <w:rPr>
          <w:rStyle w:val="StyleUnderline"/>
        </w:rPr>
      </w:pPr>
      <w:r w:rsidRPr="00DB45BA">
        <w:rPr>
          <w:sz w:val="16"/>
        </w:rPr>
        <w:t>Experience of neglect influences norm perceptions. If workers learn that pertinent gender-specific concerns are unheard, they may not raise them to union leaders (as observed in West Bengal</w:t>
      </w:r>
      <w:proofErr w:type="gramStart"/>
      <w:r w:rsidRPr="00DB45BA">
        <w:rPr>
          <w:sz w:val="16"/>
        </w:rPr>
        <w:t>).Footnote</w:t>
      </w:r>
      <w:proofErr w:type="gramEnd"/>
      <w:r w:rsidRPr="00DB45BA">
        <w:rPr>
          <w:sz w:val="16"/>
        </w:rPr>
        <w:t xml:space="preserve"> 46 In Indonesia, </w:t>
      </w:r>
      <w:r w:rsidRPr="00DB45BA">
        <w:rPr>
          <w:rStyle w:val="StyleUnderline"/>
          <w:highlight w:val="green"/>
        </w:rPr>
        <w:t>85% of</w:t>
      </w:r>
      <w:r w:rsidRPr="00DB45BA">
        <w:rPr>
          <w:rStyle w:val="StyleUnderline"/>
        </w:rPr>
        <w:t xml:space="preserve"> garment </w:t>
      </w:r>
      <w:r w:rsidRPr="00DB45BA">
        <w:rPr>
          <w:rStyle w:val="StyleUnderline"/>
          <w:highlight w:val="green"/>
        </w:rPr>
        <w:t>workers</w:t>
      </w:r>
      <w:r w:rsidRPr="00DB45BA">
        <w:rPr>
          <w:rStyle w:val="StyleUnderline"/>
        </w:rPr>
        <w:t xml:space="preserve"> expressed </w:t>
      </w:r>
      <w:r w:rsidRPr="00DB45BA">
        <w:rPr>
          <w:rStyle w:val="StyleUnderline"/>
          <w:highlight w:val="green"/>
        </w:rPr>
        <w:t>concerns</w:t>
      </w:r>
      <w:r w:rsidRPr="00DB45BA">
        <w:rPr>
          <w:rStyle w:val="StyleUnderline"/>
        </w:rPr>
        <w:t xml:space="preserve"> </w:t>
      </w:r>
      <w:r w:rsidRPr="00DB45BA">
        <w:rPr>
          <w:rStyle w:val="StyleUnderline"/>
          <w:highlight w:val="green"/>
        </w:rPr>
        <w:t>about sexual harassment</w:t>
      </w:r>
      <w:r w:rsidRPr="00DB45BA">
        <w:rPr>
          <w:rStyle w:val="StyleUnderline"/>
        </w:rPr>
        <w:t xml:space="preserve"> and physical abuse to the ILO. But only </w:t>
      </w:r>
      <w:r w:rsidRPr="00DB45BA">
        <w:rPr>
          <w:rStyle w:val="StyleUnderline"/>
          <w:highlight w:val="green"/>
        </w:rPr>
        <w:t>30% raised</w:t>
      </w:r>
      <w:r w:rsidRPr="00DB45BA">
        <w:rPr>
          <w:rStyle w:val="StyleUnderline"/>
        </w:rPr>
        <w:t xml:space="preserve"> this </w:t>
      </w:r>
      <w:r w:rsidRPr="00DB45BA">
        <w:rPr>
          <w:rStyle w:val="StyleUnderline"/>
          <w:highlight w:val="green"/>
        </w:rPr>
        <w:t>with</w:t>
      </w:r>
      <w:r w:rsidRPr="00DB45BA">
        <w:rPr>
          <w:rStyle w:val="StyleUnderline"/>
        </w:rPr>
        <w:t xml:space="preserve"> t</w:t>
      </w:r>
      <w:r w:rsidRPr="00DB45BA">
        <w:rPr>
          <w:sz w:val="16"/>
        </w:rPr>
        <w:t xml:space="preserve">heir </w:t>
      </w:r>
      <w:r w:rsidRPr="00DB45BA">
        <w:rPr>
          <w:rStyle w:val="StyleUnderline"/>
          <w:highlight w:val="green"/>
        </w:rPr>
        <w:t>union</w:t>
      </w:r>
      <w:r w:rsidRPr="00DB45BA">
        <w:rPr>
          <w:sz w:val="16"/>
        </w:rPr>
        <w:t xml:space="preserve"> </w:t>
      </w:r>
      <w:proofErr w:type="spellStart"/>
      <w:proofErr w:type="gramStart"/>
      <w:r w:rsidRPr="00DB45BA">
        <w:rPr>
          <w:sz w:val="16"/>
        </w:rPr>
        <w:t>representatives.Footnote</w:t>
      </w:r>
      <w:proofErr w:type="spellEnd"/>
      <w:proofErr w:type="gramEnd"/>
      <w:r w:rsidRPr="00DB45BA">
        <w:rPr>
          <w:sz w:val="16"/>
        </w:rPr>
        <w:t> 47 This selective silence suggests that w</w:t>
      </w:r>
      <w:r w:rsidRPr="00DB45BA">
        <w:rPr>
          <w:rStyle w:val="StyleUnderline"/>
        </w:rPr>
        <w:t xml:space="preserve">orkers </w:t>
      </w:r>
      <w:proofErr w:type="gramStart"/>
      <w:r w:rsidRPr="00DB45BA">
        <w:rPr>
          <w:rStyle w:val="StyleUnderline"/>
        </w:rPr>
        <w:t>had</w:t>
      </w:r>
      <w:proofErr w:type="gramEnd"/>
      <w:r w:rsidRPr="00DB45BA">
        <w:rPr>
          <w:rStyle w:val="StyleUnderline"/>
        </w:rPr>
        <w:t xml:space="preserve"> not passively, fatalistically accepted abuse. The problem was not their ‘false consciousness’ or </w:t>
      </w:r>
      <w:proofErr w:type="spellStart"/>
      <w:r w:rsidRPr="00DB45BA">
        <w:rPr>
          <w:rStyle w:val="StyleUnderline"/>
        </w:rPr>
        <w:t>internalised</w:t>
      </w:r>
      <w:proofErr w:type="spellEnd"/>
      <w:r w:rsidRPr="00DB45BA">
        <w:rPr>
          <w:rStyle w:val="StyleUnderline"/>
        </w:rPr>
        <w:t xml:space="preserve"> ideologies, but rather their norm perceptions of union representatives.</w:t>
      </w:r>
    </w:p>
    <w:p w14:paraId="7AEA6069" w14:textId="77777777" w:rsidR="0092585F" w:rsidRPr="00DB45BA" w:rsidRDefault="0092585F" w:rsidP="0092585F">
      <w:pPr>
        <w:rPr>
          <w:sz w:val="16"/>
        </w:rPr>
      </w:pPr>
      <w:r w:rsidRPr="00DB45BA">
        <w:rPr>
          <w:u w:val="single"/>
        </w:rPr>
        <w:t>If women workers do not expect to be heard by unions, they may disengage</w:t>
      </w:r>
      <w:r w:rsidRPr="00DB45BA">
        <w:rPr>
          <w:sz w:val="16"/>
        </w:rPr>
        <w:t>. In Bangladesh (</w:t>
      </w:r>
      <w:proofErr w:type="gramStart"/>
      <w:r w:rsidRPr="00DB45BA">
        <w:rPr>
          <w:sz w:val="16"/>
        </w:rPr>
        <w:t>and also</w:t>
      </w:r>
      <w:proofErr w:type="gramEnd"/>
      <w:r w:rsidRPr="00DB45BA">
        <w:rPr>
          <w:sz w:val="16"/>
        </w:rPr>
        <w:t xml:space="preserve"> in Cambodia), ‘[t</w:t>
      </w:r>
      <w:r w:rsidRPr="00DB45BA">
        <w:rPr>
          <w:u w:val="single"/>
        </w:rPr>
        <w:t>]he leaders of the unions adopted a very paternalistic mode of interaction with women workers … [W]omen obeyed gender norms by behaving shyly and obediently during the meetings</w:t>
      </w:r>
      <w:r w:rsidRPr="00DB45BA">
        <w:rPr>
          <w:sz w:val="16"/>
        </w:rPr>
        <w:t>, but made their point of view quite clear by not participating further … Hazara, a senior operator, commented:</w:t>
      </w:r>
    </w:p>
    <w:p w14:paraId="0C818B91" w14:textId="77777777" w:rsidR="0092585F" w:rsidRPr="00DB45BA" w:rsidRDefault="0092585F" w:rsidP="0092585F">
      <w:pPr>
        <w:rPr>
          <w:sz w:val="16"/>
        </w:rPr>
      </w:pPr>
      <w:r w:rsidRPr="00DB45BA">
        <w:rPr>
          <w:sz w:val="16"/>
        </w:rPr>
        <w:t xml:space="preserve">What can I say? One of my colleagues motivated me to go to this meeting because they might help us. But I do not know what this </w:t>
      </w:r>
      <w:proofErr w:type="spellStart"/>
      <w:r w:rsidRPr="00DB45BA">
        <w:rPr>
          <w:sz w:val="16"/>
        </w:rPr>
        <w:t>organisation</w:t>
      </w:r>
      <w:proofErr w:type="spellEnd"/>
      <w:r w:rsidRPr="00DB45BA">
        <w:rPr>
          <w:sz w:val="16"/>
        </w:rPr>
        <w:t xml:space="preserve"> can do for us, the man who talked was not even a garment worker. I did not understand what he was talking about. He asked what problems we have, what can I say, he will not understand. I felt very uneasy with all these people around’. Footnote48</w:t>
      </w:r>
    </w:p>
    <w:p w14:paraId="60D3F10C" w14:textId="77777777" w:rsidR="0092585F" w:rsidRPr="00DB45BA" w:rsidRDefault="0092585F" w:rsidP="0092585F">
      <w:pPr>
        <w:rPr>
          <w:sz w:val="16"/>
        </w:rPr>
      </w:pPr>
      <w:r w:rsidRPr="00DB45BA">
        <w:rPr>
          <w:u w:val="single"/>
        </w:rPr>
        <w:t>This regional trend of patriarchal, authoritarian unionism may explain why women are said to be less likely to participate in union activities in</w:t>
      </w:r>
      <w:r w:rsidRPr="00DB45BA">
        <w:rPr>
          <w:sz w:val="16"/>
        </w:rPr>
        <w:t xml:space="preserve"> </w:t>
      </w:r>
      <w:proofErr w:type="spellStart"/>
      <w:r w:rsidRPr="00DB45BA">
        <w:rPr>
          <w:sz w:val="16"/>
        </w:rPr>
        <w:t>Indonesia.Footnote</w:t>
      </w:r>
      <w:proofErr w:type="spellEnd"/>
      <w:r w:rsidRPr="00DB45BA">
        <w:rPr>
          <w:sz w:val="16"/>
        </w:rPr>
        <w:t xml:space="preserve"> 49 In a survey of Cambodian union members, </w:t>
      </w:r>
      <w:r w:rsidRPr="00DB45BA">
        <w:rPr>
          <w:u w:val="single"/>
        </w:rPr>
        <w:t xml:space="preserve">women’s limited participation in union activities was the most widely identified internal </w:t>
      </w:r>
      <w:proofErr w:type="spellStart"/>
      <w:r w:rsidRPr="00DB45BA">
        <w:rPr>
          <w:u w:val="single"/>
        </w:rPr>
        <w:t>problem.</w:t>
      </w:r>
      <w:r w:rsidRPr="00DB45BA">
        <w:rPr>
          <w:sz w:val="16"/>
        </w:rPr>
        <w:t>Footnote</w:t>
      </w:r>
      <w:proofErr w:type="spellEnd"/>
      <w:r w:rsidRPr="00DB45BA">
        <w:rPr>
          <w:sz w:val="16"/>
        </w:rPr>
        <w:t xml:space="preserve"> 50 Female garment workers’ disinterest also concerns union leaders in </w:t>
      </w:r>
      <w:proofErr w:type="spellStart"/>
      <w:r w:rsidRPr="00DB45BA">
        <w:rPr>
          <w:sz w:val="16"/>
        </w:rPr>
        <w:t>Thailand.Footnote</w:t>
      </w:r>
      <w:proofErr w:type="spellEnd"/>
      <w:r w:rsidRPr="00DB45BA">
        <w:rPr>
          <w:sz w:val="16"/>
        </w:rPr>
        <w:t> 51 “From Nimble Fingers to Raised Fists,” 126.</w:t>
      </w:r>
    </w:p>
    <w:p w14:paraId="3DD33C1E" w14:textId="77777777" w:rsidR="0092585F" w:rsidRPr="00C26E80" w:rsidRDefault="0092585F" w:rsidP="0092585F">
      <w:pPr>
        <w:rPr>
          <w:sz w:val="14"/>
        </w:rPr>
      </w:pPr>
      <w:r w:rsidRPr="00C26E80">
        <w:rPr>
          <w:sz w:val="14"/>
        </w:rPr>
        <w:t xml:space="preserve">While </w:t>
      </w:r>
      <w:r w:rsidRPr="00C26E80">
        <w:rPr>
          <w:highlight w:val="green"/>
          <w:u w:val="single"/>
        </w:rPr>
        <w:t>female</w:t>
      </w:r>
      <w:r w:rsidRPr="00C26E80">
        <w:rPr>
          <w:u w:val="single"/>
        </w:rPr>
        <w:t xml:space="preserve"> garment </w:t>
      </w:r>
      <w:r w:rsidRPr="00C26E80">
        <w:rPr>
          <w:highlight w:val="green"/>
          <w:u w:val="single"/>
        </w:rPr>
        <w:t>workers</w:t>
      </w:r>
      <w:r w:rsidRPr="00C26E80">
        <w:rPr>
          <w:sz w:val="14"/>
        </w:rPr>
        <w:t xml:space="preserve"> </w:t>
      </w:r>
      <w:r w:rsidRPr="00C26E80">
        <w:rPr>
          <w:u w:val="single"/>
        </w:rPr>
        <w:t xml:space="preserve">may prefer more inclusive union leadership, they may not put themselves forward as leaders if they </w:t>
      </w:r>
      <w:r w:rsidRPr="00C26E80">
        <w:rPr>
          <w:highlight w:val="green"/>
          <w:u w:val="single"/>
        </w:rPr>
        <w:t>anticipate social sanction.</w:t>
      </w:r>
      <w:r w:rsidRPr="00C26E80">
        <w:rPr>
          <w:u w:val="single"/>
        </w:rPr>
        <w:t xml:space="preserve"> Assertively </w:t>
      </w:r>
      <w:r w:rsidRPr="00C26E80">
        <w:rPr>
          <w:highlight w:val="green"/>
          <w:u w:val="single"/>
        </w:rPr>
        <w:t>negotiating</w:t>
      </w:r>
      <w:r w:rsidRPr="00C26E80">
        <w:rPr>
          <w:u w:val="single"/>
        </w:rPr>
        <w:t xml:space="preserve"> with employers, addressing </w:t>
      </w:r>
      <w:r w:rsidRPr="00C26E80">
        <w:rPr>
          <w:highlight w:val="green"/>
          <w:u w:val="single"/>
        </w:rPr>
        <w:t>large rallies</w:t>
      </w:r>
      <w:r w:rsidRPr="00C26E80">
        <w:rPr>
          <w:u w:val="single"/>
        </w:rPr>
        <w:t>, and l</w:t>
      </w:r>
      <w:r w:rsidRPr="00C26E80">
        <w:rPr>
          <w:highlight w:val="green"/>
          <w:u w:val="single"/>
        </w:rPr>
        <w:t>eading demonstrations are regarded as masculin</w:t>
      </w:r>
      <w:r w:rsidRPr="00C26E80">
        <w:rPr>
          <w:sz w:val="14"/>
          <w:highlight w:val="green"/>
        </w:rPr>
        <w:t>e</w:t>
      </w:r>
      <w:r w:rsidRPr="00C26E80">
        <w:rPr>
          <w:sz w:val="14"/>
        </w:rPr>
        <w:t xml:space="preserve"> in Bangladesh, Cambodia, Malaysia, and </w:t>
      </w:r>
      <w:proofErr w:type="spellStart"/>
      <w:r w:rsidRPr="00C26E80">
        <w:rPr>
          <w:sz w:val="14"/>
        </w:rPr>
        <w:t>Thailand.</w:t>
      </w:r>
      <w:r w:rsidRPr="00C26E80">
        <w:t>Footnote</w:t>
      </w:r>
      <w:proofErr w:type="spellEnd"/>
      <w:r w:rsidRPr="00C26E80">
        <w:t> </w:t>
      </w:r>
      <w:r w:rsidRPr="00C26E80">
        <w:rPr>
          <w:vertAlign w:val="superscript"/>
        </w:rPr>
        <w:t>52</w:t>
      </w:r>
      <w:r w:rsidRPr="00C26E80">
        <w:t> </w:t>
      </w:r>
      <w:r w:rsidRPr="00C26E80">
        <w:rPr>
          <w:highlight w:val="green"/>
          <w:u w:val="single"/>
        </w:rPr>
        <w:t>Transgressive women</w:t>
      </w:r>
      <w:r w:rsidRPr="00C26E80">
        <w:rPr>
          <w:u w:val="single"/>
        </w:rPr>
        <w:t xml:space="preserve"> may be </w:t>
      </w:r>
      <w:r w:rsidRPr="00C26E80">
        <w:rPr>
          <w:highlight w:val="green"/>
          <w:u w:val="single"/>
        </w:rPr>
        <w:t>chastised,</w:t>
      </w:r>
      <w:r w:rsidRPr="00C26E80">
        <w:rPr>
          <w:u w:val="single"/>
        </w:rPr>
        <w:t xml:space="preserve"> </w:t>
      </w:r>
      <w:r w:rsidRPr="00C26E80">
        <w:rPr>
          <w:highlight w:val="green"/>
          <w:u w:val="single"/>
        </w:rPr>
        <w:t>with questions</w:t>
      </w:r>
      <w:r w:rsidRPr="00C26E80">
        <w:rPr>
          <w:u w:val="single"/>
        </w:rPr>
        <w:t xml:space="preserve"> raised </w:t>
      </w:r>
      <w:r w:rsidRPr="00C26E80">
        <w:rPr>
          <w:highlight w:val="green"/>
          <w:u w:val="single"/>
        </w:rPr>
        <w:t>about</w:t>
      </w:r>
      <w:r w:rsidRPr="00C26E80">
        <w:rPr>
          <w:u w:val="single"/>
        </w:rPr>
        <w:t xml:space="preserve"> their </w:t>
      </w:r>
      <w:r w:rsidRPr="00C26E80">
        <w:rPr>
          <w:highlight w:val="green"/>
          <w:u w:val="single"/>
        </w:rPr>
        <w:t>sexual respectability</w:t>
      </w:r>
      <w:r w:rsidRPr="00C26E80">
        <w:rPr>
          <w:sz w:val="14"/>
        </w:rPr>
        <w:t xml:space="preserve">. Fear of recrimination likely deters other women from pursuing leadership roles. </w:t>
      </w:r>
      <w:r w:rsidRPr="00C26E80">
        <w:rPr>
          <w:u w:val="single"/>
        </w:rPr>
        <w:t>Working-class women may also doubt their capacity to influence or challenge men</w:t>
      </w:r>
      <w:r w:rsidRPr="00C26E80">
        <w:rPr>
          <w:sz w:val="14"/>
        </w:rPr>
        <w:t xml:space="preserve">. ‘Don’t hit a stone with an egg’ cautions one Cambodian proverb. One Malaysian garment </w:t>
      </w:r>
      <w:r w:rsidRPr="00C26E80">
        <w:rPr>
          <w:highlight w:val="green"/>
          <w:u w:val="single"/>
        </w:rPr>
        <w:t>worker described patriarchy as ‘normal’</w:t>
      </w:r>
      <w:r w:rsidRPr="00C26E80">
        <w:rPr>
          <w:u w:val="single"/>
        </w:rPr>
        <w:t xml:space="preserve">: what they have observed, become accustomed to, and now </w:t>
      </w:r>
      <w:proofErr w:type="spellStart"/>
      <w:proofErr w:type="gramStart"/>
      <w:r w:rsidRPr="00C26E80">
        <w:rPr>
          <w:u w:val="single"/>
        </w:rPr>
        <w:t>expect</w:t>
      </w:r>
      <w:r w:rsidRPr="00C26E80">
        <w:rPr>
          <w:sz w:val="14"/>
        </w:rPr>
        <w:t>.</w:t>
      </w:r>
      <w:r w:rsidRPr="00C26E80">
        <w:t>Footnote</w:t>
      </w:r>
      <w:proofErr w:type="spellEnd"/>
      <w:proofErr w:type="gramEnd"/>
      <w:r w:rsidRPr="00C26E80">
        <w:t> </w:t>
      </w:r>
      <w:r w:rsidRPr="00C26E80">
        <w:rPr>
          <w:vertAlign w:val="superscript"/>
        </w:rPr>
        <w:t>53</w:t>
      </w:r>
      <w:r w:rsidRPr="00C26E80">
        <w:t> </w:t>
      </w:r>
      <w:r w:rsidRPr="00C26E80">
        <w:rPr>
          <w:sz w:val="14"/>
        </w:rPr>
        <w:t xml:space="preserve">Similar fatalism has been observed in Bangladesh, Korea, Indonesia, and </w:t>
      </w:r>
      <w:proofErr w:type="spellStart"/>
      <w:r w:rsidRPr="00C26E80">
        <w:rPr>
          <w:sz w:val="14"/>
        </w:rPr>
        <w:t>Thailand.</w:t>
      </w:r>
      <w:r w:rsidRPr="00C26E80">
        <w:t>Footnote</w:t>
      </w:r>
      <w:proofErr w:type="spellEnd"/>
      <w:r w:rsidRPr="00C26E80">
        <w:t> </w:t>
      </w:r>
      <w:r w:rsidRPr="00C26E80">
        <w:rPr>
          <w:vertAlign w:val="superscript"/>
        </w:rPr>
        <w:t>54</w:t>
      </w:r>
    </w:p>
    <w:p w14:paraId="6BB60DCF" w14:textId="77777777" w:rsidR="0092585F" w:rsidRPr="00C26E80" w:rsidRDefault="0092585F" w:rsidP="0092585F">
      <w:pPr>
        <w:rPr>
          <w:sz w:val="14"/>
        </w:rPr>
      </w:pPr>
      <w:r w:rsidRPr="00C26E80">
        <w:rPr>
          <w:highlight w:val="green"/>
          <w:u w:val="single"/>
        </w:rPr>
        <w:t>Patriarchal unions reflect wider politics</w:t>
      </w:r>
      <w:r w:rsidRPr="00C26E80">
        <w:rPr>
          <w:sz w:val="14"/>
        </w:rPr>
        <w:t xml:space="preserve">. </w:t>
      </w:r>
      <w:proofErr w:type="gramStart"/>
      <w:r w:rsidRPr="00C26E80">
        <w:rPr>
          <w:sz w:val="14"/>
        </w:rPr>
        <w:t>South East</w:t>
      </w:r>
      <w:proofErr w:type="gramEnd"/>
      <w:r w:rsidRPr="00C26E80">
        <w:rPr>
          <w:sz w:val="14"/>
        </w:rPr>
        <w:t xml:space="preserve"> Asian </w:t>
      </w:r>
      <w:r w:rsidRPr="00C26E80">
        <w:rPr>
          <w:highlight w:val="green"/>
          <w:u w:val="single"/>
        </w:rPr>
        <w:t>women</w:t>
      </w:r>
      <w:r w:rsidRPr="00C26E80">
        <w:rPr>
          <w:u w:val="single"/>
        </w:rPr>
        <w:t xml:space="preserve"> tend to be </w:t>
      </w:r>
      <w:r w:rsidRPr="00C26E80">
        <w:rPr>
          <w:highlight w:val="green"/>
          <w:u w:val="single"/>
        </w:rPr>
        <w:t>less confident</w:t>
      </w:r>
      <w:r w:rsidRPr="00C26E80">
        <w:rPr>
          <w:u w:val="single"/>
        </w:rPr>
        <w:t xml:space="preserve"> </w:t>
      </w:r>
      <w:r w:rsidRPr="00C26E80">
        <w:rPr>
          <w:highlight w:val="green"/>
          <w:u w:val="single"/>
        </w:rPr>
        <w:t>in</w:t>
      </w:r>
      <w:r w:rsidRPr="00C26E80">
        <w:rPr>
          <w:u w:val="single"/>
        </w:rPr>
        <w:t xml:space="preserve"> their </w:t>
      </w:r>
      <w:r w:rsidRPr="00C26E80">
        <w:rPr>
          <w:highlight w:val="green"/>
          <w:u w:val="single"/>
        </w:rPr>
        <w:t>ability t</w:t>
      </w:r>
      <w:r w:rsidRPr="00C26E80">
        <w:rPr>
          <w:u w:val="single"/>
        </w:rPr>
        <w:t xml:space="preserve">o </w:t>
      </w:r>
      <w:r w:rsidRPr="00C26E80">
        <w:rPr>
          <w:highlight w:val="green"/>
          <w:u w:val="single"/>
        </w:rPr>
        <w:t>change</w:t>
      </w:r>
      <w:r w:rsidRPr="00C26E80">
        <w:rPr>
          <w:u w:val="single"/>
        </w:rPr>
        <w:t xml:space="preserve"> the </w:t>
      </w:r>
      <w:r w:rsidRPr="00C26E80">
        <w:rPr>
          <w:highlight w:val="green"/>
          <w:u w:val="single"/>
        </w:rPr>
        <w:t>political system</w:t>
      </w:r>
      <w:r w:rsidRPr="00C26E80">
        <w:rPr>
          <w:sz w:val="14"/>
        </w:rPr>
        <w:t xml:space="preserve">; </w:t>
      </w:r>
      <w:r w:rsidRPr="00C26E80">
        <w:rPr>
          <w:u w:val="single"/>
        </w:rPr>
        <w:t>less likely to engage collectively</w:t>
      </w:r>
      <w:r w:rsidRPr="00C26E80">
        <w:rPr>
          <w:sz w:val="14"/>
        </w:rPr>
        <w:t xml:space="preserve">; and less likely to contact an influential </w:t>
      </w:r>
      <w:proofErr w:type="spellStart"/>
      <w:proofErr w:type="gramStart"/>
      <w:r w:rsidRPr="00C26E80">
        <w:rPr>
          <w:sz w:val="14"/>
        </w:rPr>
        <w:t>person.</w:t>
      </w:r>
      <w:r w:rsidRPr="00C26E80">
        <w:t>Footnote</w:t>
      </w:r>
      <w:proofErr w:type="spellEnd"/>
      <w:proofErr w:type="gramEnd"/>
      <w:r w:rsidRPr="00C26E80">
        <w:t> </w:t>
      </w:r>
      <w:r w:rsidRPr="00C26E80">
        <w:rPr>
          <w:vertAlign w:val="superscript"/>
        </w:rPr>
        <w:t>55</w:t>
      </w:r>
      <w:r w:rsidRPr="00C26E80">
        <w:t> </w:t>
      </w:r>
      <w:r w:rsidRPr="00C26E80">
        <w:rPr>
          <w:sz w:val="14"/>
        </w:rPr>
        <w:t xml:space="preserve">Such </w:t>
      </w:r>
      <w:r w:rsidRPr="00C26E80">
        <w:rPr>
          <w:u w:val="single"/>
        </w:rPr>
        <w:t>i</w:t>
      </w:r>
      <w:r w:rsidRPr="00C26E80">
        <w:rPr>
          <w:highlight w:val="green"/>
          <w:u w:val="single"/>
        </w:rPr>
        <w:t>deologies</w:t>
      </w:r>
      <w:r w:rsidRPr="00C26E80">
        <w:rPr>
          <w:u w:val="single"/>
        </w:rPr>
        <w:t xml:space="preserve"> are </w:t>
      </w:r>
      <w:r w:rsidRPr="00C26E80">
        <w:rPr>
          <w:highlight w:val="green"/>
          <w:u w:val="single"/>
        </w:rPr>
        <w:t>reinforced</w:t>
      </w:r>
      <w:r w:rsidRPr="00C26E80">
        <w:rPr>
          <w:u w:val="single"/>
        </w:rPr>
        <w:t xml:space="preserve"> by </w:t>
      </w:r>
      <w:r w:rsidRPr="00C26E80">
        <w:rPr>
          <w:highlight w:val="green"/>
          <w:u w:val="single"/>
        </w:rPr>
        <w:t>male-dominance</w:t>
      </w:r>
      <w:r w:rsidRPr="00C26E80">
        <w:rPr>
          <w:u w:val="single"/>
        </w:rPr>
        <w:t xml:space="preserve"> of </w:t>
      </w:r>
      <w:r w:rsidRPr="00C26E80">
        <w:rPr>
          <w:highlight w:val="green"/>
          <w:u w:val="single"/>
        </w:rPr>
        <w:t>leadership</w:t>
      </w:r>
      <w:r w:rsidRPr="00C26E80">
        <w:rPr>
          <w:sz w:val="14"/>
        </w:rPr>
        <w:t xml:space="preserve">, which seems self-perpetuating. With </w:t>
      </w:r>
      <w:r w:rsidRPr="00C26E80">
        <w:rPr>
          <w:highlight w:val="green"/>
          <w:u w:val="single"/>
        </w:rPr>
        <w:t>little</w:t>
      </w:r>
      <w:r w:rsidRPr="00C26E80">
        <w:rPr>
          <w:u w:val="single"/>
        </w:rPr>
        <w:t xml:space="preserve"> exposure to </w:t>
      </w:r>
      <w:r w:rsidRPr="00C26E80">
        <w:rPr>
          <w:highlight w:val="green"/>
          <w:u w:val="single"/>
        </w:rPr>
        <w:t>women demonstrating</w:t>
      </w:r>
      <w:r w:rsidRPr="00C26E80">
        <w:rPr>
          <w:u w:val="single"/>
        </w:rPr>
        <w:t xml:space="preserve"> their </w:t>
      </w:r>
      <w:r w:rsidRPr="00C26E80">
        <w:rPr>
          <w:highlight w:val="green"/>
          <w:u w:val="single"/>
        </w:rPr>
        <w:t>equal competence</w:t>
      </w:r>
      <w:r w:rsidRPr="00C26E80">
        <w:rPr>
          <w:u w:val="single"/>
        </w:rPr>
        <w:t xml:space="preserve"> </w:t>
      </w:r>
      <w:r w:rsidRPr="00C26E80">
        <w:rPr>
          <w:sz w:val="14"/>
        </w:rPr>
        <w:t>in socially valued domains, many assume that men are more suited to leadership. Figure 2 depicts intra-regional variation here.</w:t>
      </w:r>
    </w:p>
    <w:p w14:paraId="423C9FE8" w14:textId="77777777" w:rsidR="0092585F" w:rsidRDefault="0092585F" w:rsidP="0092585F">
      <w:pPr>
        <w:rPr>
          <w:sz w:val="8"/>
        </w:rPr>
      </w:pPr>
    </w:p>
    <w:p w14:paraId="2ACF5BBA" w14:textId="5CCF0DD1" w:rsidR="0092585F" w:rsidRDefault="0092585F" w:rsidP="0092585F">
      <w:pPr>
        <w:pStyle w:val="Heading4"/>
      </w:pPr>
      <w:r>
        <w:t>The Alt is the abolition of gender, gender as a concept is rooted in the criminalization of feminine subjects that can only be solve</w:t>
      </w:r>
      <w:r w:rsidR="00366004">
        <w:t>d</w:t>
      </w:r>
      <w:r>
        <w:t xml:space="preserve"> by the abolition of gender</w:t>
      </w:r>
    </w:p>
    <w:p w14:paraId="6FFEBD3E" w14:textId="77777777" w:rsidR="0092585F" w:rsidRPr="00913663" w:rsidRDefault="0092585F" w:rsidP="0092585F">
      <w:r>
        <w:rPr>
          <w:rStyle w:val="Style13ptBold"/>
        </w:rPr>
        <w:t xml:space="preserve">Pratt 21 </w:t>
      </w:r>
      <w:r w:rsidRPr="00913663">
        <w:t>Pratt, Morgan. "How to Abolish Gender." </w:t>
      </w:r>
      <w:r w:rsidRPr="00913663">
        <w:rPr>
          <w:i/>
          <w:iCs/>
        </w:rPr>
        <w:t>Student Policy Review</w:t>
      </w:r>
      <w:r w:rsidRPr="00913663">
        <w:t> (2021). Morgan is an editor at the Progressive Policy Review and an MPP candidate at the Harvard Kennedy School, focusing on human rights strategy, migration, and climate change. Morgan has previously worked in diplomacy, refugee advocacy, and as an elementary school teacher.</w:t>
      </w:r>
    </w:p>
    <w:p w14:paraId="1AAEE917" w14:textId="77777777" w:rsidR="0092585F" w:rsidRDefault="0092585F" w:rsidP="0092585F">
      <w:pPr>
        <w:rPr>
          <w:sz w:val="16"/>
        </w:rPr>
      </w:pPr>
      <w:r w:rsidRPr="00A54053">
        <w:rPr>
          <w:sz w:val="16"/>
        </w:rPr>
        <w:t xml:space="preserve">Just as there is ambiguity in the term “gender,” so too is </w:t>
      </w:r>
      <w:proofErr w:type="gramStart"/>
      <w:r w:rsidRPr="00A54053">
        <w:rPr>
          <w:sz w:val="16"/>
        </w:rPr>
        <w:t>there</w:t>
      </w:r>
      <w:proofErr w:type="gramEnd"/>
      <w:r w:rsidRPr="00A54053">
        <w:rPr>
          <w:sz w:val="16"/>
        </w:rPr>
        <w:t xml:space="preserve"> ambiguity in the goal of gender abolition, especially in terms of government policy. Could the government just stop recording gender on official documents and law to abolish gender overnight? While this may remove some barriers, especially for transgender and GNC people, this strategy can also be harmful. Instead of eliminating bias, not disaggregating data based on gender more profoundly affects systems by obscuring the harm they do to oppressed groups.11 Further, this strategy does nothing to address the material conditions and systems that reproduce gender</w:t>
      </w:r>
      <w:r w:rsidRPr="00A75120">
        <w:rPr>
          <w:u w:val="single"/>
        </w:rPr>
        <w:t>. In other words, a genderless society is not one that is gender-blind, but rather one that has identified and eliminated the barriers to an equal society.</w:t>
      </w:r>
      <w:r w:rsidRPr="00A54053">
        <w:rPr>
          <w:sz w:val="16"/>
        </w:rPr>
        <w:t xml:space="preserve"> Because our relationship to gender is so deeply rooted in many important structures, including our own bodies, it may help to use an analogy as a goal. </w:t>
      </w:r>
      <w:r w:rsidRPr="00A75120">
        <w:rPr>
          <w:u w:val="single"/>
        </w:rPr>
        <w:t xml:space="preserve">An </w:t>
      </w:r>
      <w:r w:rsidRPr="00A54053">
        <w:rPr>
          <w:highlight w:val="green"/>
          <w:u w:val="single"/>
        </w:rPr>
        <w:t>ideal genderless society</w:t>
      </w:r>
      <w:r w:rsidRPr="00A75120">
        <w:rPr>
          <w:u w:val="single"/>
        </w:rPr>
        <w:t xml:space="preserve"> </w:t>
      </w:r>
      <w:r w:rsidRPr="00A54053">
        <w:rPr>
          <w:u w:val="single"/>
        </w:rPr>
        <w:t>may treat sex the same</w:t>
      </w:r>
      <w:r w:rsidRPr="00A75120">
        <w:rPr>
          <w:u w:val="single"/>
        </w:rPr>
        <w:t xml:space="preserve"> way it treats other medical categories: </w:t>
      </w:r>
      <w:r w:rsidRPr="00A54053">
        <w:rPr>
          <w:highlight w:val="green"/>
          <w:u w:val="single"/>
        </w:rPr>
        <w:t>decoupled from social constructions and labor divisions</w:t>
      </w:r>
      <w:r w:rsidRPr="00A54053">
        <w:rPr>
          <w:sz w:val="16"/>
        </w:rPr>
        <w:t xml:space="preserve">. One </w:t>
      </w:r>
      <w:r w:rsidRPr="00A54053">
        <w:rPr>
          <w:highlight w:val="green"/>
        </w:rPr>
        <w:t>example</w:t>
      </w:r>
      <w:r w:rsidRPr="00A54053">
        <w:rPr>
          <w:sz w:val="16"/>
        </w:rPr>
        <w:t xml:space="preserve"> is blood type. In America, </w:t>
      </w:r>
      <w:r w:rsidRPr="00A75120">
        <w:rPr>
          <w:u w:val="single"/>
        </w:rPr>
        <w:t xml:space="preserve">most </w:t>
      </w:r>
      <w:r w:rsidRPr="00A54053">
        <w:rPr>
          <w:u w:val="single"/>
        </w:rPr>
        <w:t>people are aware</w:t>
      </w:r>
      <w:r w:rsidRPr="00A75120">
        <w:rPr>
          <w:u w:val="single"/>
        </w:rPr>
        <w:t xml:space="preserve"> </w:t>
      </w:r>
      <w:r w:rsidRPr="00A54053">
        <w:rPr>
          <w:u w:val="single"/>
        </w:rPr>
        <w:t>of</w:t>
      </w:r>
      <w:r w:rsidRPr="00A75120">
        <w:rPr>
          <w:u w:val="single"/>
        </w:rPr>
        <w:t xml:space="preserve"> what blood type they </w:t>
      </w:r>
      <w:proofErr w:type="gramStart"/>
      <w:r w:rsidRPr="00A75120">
        <w:rPr>
          <w:u w:val="single"/>
        </w:rPr>
        <w:t>have</w:t>
      </w:r>
      <w:proofErr w:type="gramEnd"/>
      <w:r w:rsidRPr="00A75120">
        <w:rPr>
          <w:u w:val="single"/>
        </w:rPr>
        <w:t xml:space="preserve"> and no one denies that it has important—at times </w:t>
      </w:r>
      <w:proofErr w:type="spellStart"/>
      <w:r w:rsidRPr="00A75120">
        <w:rPr>
          <w:u w:val="single"/>
        </w:rPr>
        <w:t>lifethreatening</w:t>
      </w:r>
      <w:proofErr w:type="spellEnd"/>
      <w:r w:rsidRPr="00A75120">
        <w:rPr>
          <w:u w:val="single"/>
        </w:rPr>
        <w:t xml:space="preserve">—medical implications, but </w:t>
      </w:r>
      <w:r w:rsidRPr="00A54053">
        <w:rPr>
          <w:highlight w:val="green"/>
          <w:u w:val="single"/>
        </w:rPr>
        <w:t>we do not prescribe</w:t>
      </w:r>
      <w:r w:rsidRPr="00A75120">
        <w:rPr>
          <w:u w:val="single"/>
        </w:rPr>
        <w:t xml:space="preserve"> any </w:t>
      </w:r>
      <w:r w:rsidRPr="00A54053">
        <w:rPr>
          <w:highlight w:val="green"/>
          <w:u w:val="single"/>
        </w:rPr>
        <w:t>behaviors or labor</w:t>
      </w:r>
      <w:r w:rsidRPr="00A75120">
        <w:rPr>
          <w:u w:val="single"/>
        </w:rPr>
        <w:t xml:space="preserve"> on</w:t>
      </w:r>
      <w:r w:rsidRPr="00A54053">
        <w:rPr>
          <w:highlight w:val="green"/>
          <w:u w:val="single"/>
        </w:rPr>
        <w:t>to</w:t>
      </w:r>
      <w:r w:rsidRPr="00A75120">
        <w:rPr>
          <w:u w:val="single"/>
        </w:rPr>
        <w:t xml:space="preserve"> people of </w:t>
      </w:r>
      <w:r w:rsidRPr="00A54053">
        <w:rPr>
          <w:highlight w:val="green"/>
          <w:u w:val="single"/>
        </w:rPr>
        <w:t>different blood types, much less enforce</w:t>
      </w:r>
      <w:r w:rsidRPr="00A75120">
        <w:rPr>
          <w:u w:val="single"/>
        </w:rPr>
        <w:t xml:space="preserve"> them </w:t>
      </w:r>
      <w:r w:rsidRPr="00A54053">
        <w:rPr>
          <w:highlight w:val="green"/>
          <w:u w:val="single"/>
        </w:rPr>
        <w:t>with violence</w:t>
      </w:r>
      <w:r w:rsidRPr="00A54053">
        <w:rPr>
          <w:sz w:val="16"/>
        </w:rPr>
        <w:t>. A similar arrangement could be possible for a genderless society. Finally, in dealing with gender and society, one must also contend with sexuality reproduction</w:t>
      </w:r>
      <w:r w:rsidRPr="00A75120">
        <w:rPr>
          <w:u w:val="single"/>
        </w:rPr>
        <w:t xml:space="preserve">. It may be immediately unclear how sexuality would function in a society without gender, but one could </w:t>
      </w:r>
      <w:r w:rsidRPr="00A54053">
        <w:rPr>
          <w:highlight w:val="green"/>
          <w:u w:val="single"/>
        </w:rPr>
        <w:t>look towards LGBTQ+ spaces</w:t>
      </w:r>
      <w:r w:rsidRPr="00A75120">
        <w:rPr>
          <w:u w:val="single"/>
        </w:rPr>
        <w:t xml:space="preserve"> for examples of </w:t>
      </w:r>
      <w:r w:rsidRPr="00A54053">
        <w:rPr>
          <w:highlight w:val="green"/>
          <w:u w:val="single"/>
        </w:rPr>
        <w:t>sexuality decoupled from heterogenous gender roles</w:t>
      </w:r>
      <w:r w:rsidRPr="00A75120">
        <w:rPr>
          <w:u w:val="single"/>
        </w:rPr>
        <w:t>, genitalia, and gender</w:t>
      </w:r>
      <w:r w:rsidRPr="00A54053">
        <w:rPr>
          <w:sz w:val="16"/>
        </w:rPr>
        <w:t>. This still leaves the topic of pregnancy and the division of reproductive labor. Transhumanism, the idea of overcoming biological limitations with sophisticated technology, envisions a world where medical technology advances to achieve universal fertilization and for fetuses to develop outside of wombs, completely decoupling gender and reproductive labor</w:t>
      </w:r>
      <w:r w:rsidRPr="00A54053">
        <w:rPr>
          <w:sz w:val="16"/>
          <w:highlight w:val="green"/>
        </w:rPr>
        <w:t xml:space="preserve">. </w:t>
      </w:r>
      <w:r w:rsidRPr="00A54053">
        <w:rPr>
          <w:highlight w:val="green"/>
          <w:u w:val="single"/>
        </w:rPr>
        <w:t>Modern fertility tech</w:t>
      </w:r>
      <w:r w:rsidRPr="00A54053">
        <w:rPr>
          <w:u w:val="single"/>
        </w:rPr>
        <w:t xml:space="preserve">nology already allows for some </w:t>
      </w:r>
      <w:r w:rsidRPr="00A54053">
        <w:rPr>
          <w:highlight w:val="green"/>
          <w:u w:val="single"/>
        </w:rPr>
        <w:t>decoupling</w:t>
      </w:r>
      <w:r w:rsidRPr="00A54053">
        <w:rPr>
          <w:u w:val="single"/>
        </w:rPr>
        <w:t xml:space="preserve">, but </w:t>
      </w:r>
      <w:r w:rsidRPr="00A54053">
        <w:rPr>
          <w:highlight w:val="green"/>
          <w:u w:val="single"/>
        </w:rPr>
        <w:t>gendered reproductive labor divisions</w:t>
      </w:r>
      <w:r w:rsidRPr="00A54053">
        <w:rPr>
          <w:u w:val="single"/>
        </w:rPr>
        <w:t xml:space="preserve"> and biological limitations remain significant.12 While it is certainly </w:t>
      </w:r>
      <w:r w:rsidRPr="00A54053">
        <w:rPr>
          <w:highlight w:val="green"/>
          <w:u w:val="single"/>
        </w:rPr>
        <w:t>easier to visualize an equitable</w:t>
      </w:r>
      <w:r w:rsidRPr="00A54053">
        <w:rPr>
          <w:u w:val="single"/>
        </w:rPr>
        <w:t xml:space="preserve"> distribution of </w:t>
      </w:r>
      <w:r w:rsidRPr="00A54053">
        <w:rPr>
          <w:highlight w:val="green"/>
          <w:u w:val="single"/>
        </w:rPr>
        <w:t>reproductive labor</w:t>
      </w:r>
      <w:r w:rsidRPr="00A54053">
        <w:rPr>
          <w:u w:val="single"/>
        </w:rPr>
        <w:t xml:space="preserve"> with advanced technology,</w:t>
      </w:r>
      <w:r w:rsidRPr="00A54053">
        <w:rPr>
          <w:sz w:val="16"/>
        </w:rPr>
        <w:t xml:space="preserve"> it is by no means necessary. What is important is that society values the work that goes into pregnancy and provides just support and compensation.</w:t>
      </w:r>
    </w:p>
    <w:p w14:paraId="4330CAAE" w14:textId="77777777" w:rsidR="0092585F" w:rsidRPr="009E6784" w:rsidRDefault="0092585F" w:rsidP="0092585F">
      <w:pPr>
        <w:rPr>
          <w:sz w:val="8"/>
        </w:rPr>
      </w:pPr>
      <w:r w:rsidRPr="009E6784">
        <w:rPr>
          <w:sz w:val="8"/>
        </w:rPr>
        <w:t>V. Policy steps Though it is impossible to completely eradicate the influence of gender on society through policy action alone, because the state mediates the experience of gender and because policy materially reinforces this system, policy changes are necessary for gender abolition.13 The following is an incomplete list of policies that would greatly reduce the importance of gender (as well as other forms of oppression) in our lives. Of course, these policies are not truly separate and effective implementation would require designing each policy with the others in mind. a. Universal health care Reforming the medical system is necessary not only because marginalized genders and sexualities have remarkably worse health outcomes14 and greater unmet gender-affirming medical needs, but also because the medical system itself is used by the state to further oppression and ossify gender norms.15 Though not a panacea, universal health care, including mental health care and coverage for reproductive and gender-affirming procedures, would undermine the material basis for gender by equalizing and improving health outcomes. Investigating existing health disparities shows why this is the case. Marginalized genders and sexualities have poor health outcomes not only due to discrimination both within16 and outside the medical system, but also due to how health care is provisioned in the United States. Because health care coverage is predominantly tied to employment,17 other structural barriers such as poverty, criminalization, and education also manifest as lack of health care.18 Providing health care universally eliminates this disparity. Additionally, because most US health care is for-profit,19 switching to a universal, public system would reduce incentives to promote unnecessary or dangerous treatments to marginalized groups. Universal health care does not eliminate disparities based upon discrimination, but it does offer some relief. Notably, gender-affirming procedures such as hormone therapy or breast reconstruction surgery are often provided to cisgender people as part of insurance plans (during menopause or after an accident, for example), but considered elective or medically unnecessary for transgender and GNC people with the same aims.20 Likewise, intersex people are frequently forced to have surgery at birth to conform to binary conceptualizations of sex.21 Through these practices, the medical field economically and anatomically reproduces and enforces gender and sex norms. A robust, universal system of health care coverage is necessary to prevent this. Without universal health care coverage, the effects of gender will persist in disparate health outcomes for people with marginalized genders and sexualities.</w:t>
      </w:r>
    </w:p>
    <w:p w14:paraId="5E346598" w14:textId="23D3F9AB" w:rsidR="0092585F" w:rsidRPr="0092585F" w:rsidRDefault="0092585F" w:rsidP="0092585F">
      <w:pPr>
        <w:rPr>
          <w:sz w:val="16"/>
        </w:rPr>
      </w:pPr>
      <w:r w:rsidRPr="00913663">
        <w:rPr>
          <w:u w:val="single"/>
        </w:rPr>
        <w:t xml:space="preserve">Starting when </w:t>
      </w:r>
      <w:r w:rsidRPr="00913663">
        <w:rPr>
          <w:highlight w:val="green"/>
          <w:u w:val="single"/>
        </w:rPr>
        <w:t>heterosexual, monogamous marriages</w:t>
      </w:r>
      <w:r w:rsidRPr="00913663">
        <w:rPr>
          <w:u w:val="single"/>
        </w:rPr>
        <w:t xml:space="preserve"> became the </w:t>
      </w:r>
      <w:r w:rsidRPr="00913663">
        <w:rPr>
          <w:highlight w:val="green"/>
          <w:u w:val="single"/>
        </w:rPr>
        <w:t>foundation</w:t>
      </w:r>
      <w:r w:rsidRPr="00913663">
        <w:rPr>
          <w:u w:val="single"/>
        </w:rPr>
        <w:t xml:space="preserve"> of the </w:t>
      </w:r>
      <w:r w:rsidRPr="00913663">
        <w:rPr>
          <w:highlight w:val="green"/>
          <w:u w:val="single"/>
        </w:rPr>
        <w:t>capitalist</w:t>
      </w:r>
      <w:r w:rsidRPr="00913663">
        <w:rPr>
          <w:u w:val="single"/>
        </w:rPr>
        <w:t xml:space="preserve"> </w:t>
      </w:r>
      <w:r w:rsidRPr="00913663">
        <w:rPr>
          <w:highlight w:val="green"/>
          <w:u w:val="single"/>
        </w:rPr>
        <w:t>reproductive unit,</w:t>
      </w:r>
      <w:r w:rsidRPr="00913663">
        <w:rPr>
          <w:u w:val="single"/>
        </w:rPr>
        <w:t xml:space="preserve"> the state has </w:t>
      </w:r>
      <w:r w:rsidRPr="00913663">
        <w:rPr>
          <w:highlight w:val="green"/>
          <w:u w:val="single"/>
        </w:rPr>
        <w:t>used</w:t>
      </w:r>
      <w:r w:rsidRPr="00913663">
        <w:rPr>
          <w:u w:val="single"/>
        </w:rPr>
        <w:t xml:space="preserve"> law </w:t>
      </w:r>
      <w:r w:rsidRPr="00913663">
        <w:rPr>
          <w:highlight w:val="green"/>
          <w:u w:val="single"/>
        </w:rPr>
        <w:t>to criminalize sexuality and gender</w:t>
      </w:r>
      <w:r w:rsidRPr="00913663">
        <w:rPr>
          <w:sz w:val="16"/>
        </w:rPr>
        <w:t xml:space="preserve"> expression that does not conform to this description.22 The effects of this are felt today, where transgender and GNC people, especially those who are Black, Indigenous, and people of color (BIPOC), are overrepresented in the criminal punishment system.</w:t>
      </w:r>
      <w:r w:rsidRPr="00913663">
        <w:rPr>
          <w:u w:val="single"/>
        </w:rPr>
        <w:t>23 In addition to imprisonment or deportation, contact with this system can have long-lasting material effects through stigmatization; lack of access to jobs, education and loans; disease and injury; and death.</w:t>
      </w:r>
      <w:r w:rsidRPr="00913663">
        <w:rPr>
          <w:sz w:val="16"/>
        </w:rPr>
        <w:t xml:space="preserve">24 </w:t>
      </w:r>
      <w:r w:rsidRPr="00913663">
        <w:rPr>
          <w:u w:val="single"/>
        </w:rPr>
        <w:t xml:space="preserve">Policing also has a profound </w:t>
      </w:r>
      <w:r w:rsidRPr="00913663">
        <w:rPr>
          <w:highlight w:val="green"/>
          <w:u w:val="single"/>
        </w:rPr>
        <w:t>oppressive effect</w:t>
      </w:r>
      <w:r w:rsidRPr="00913663">
        <w:rPr>
          <w:u w:val="single"/>
        </w:rPr>
        <w:t xml:space="preserve"> through </w:t>
      </w:r>
      <w:r w:rsidRPr="00913663">
        <w:rPr>
          <w:highlight w:val="green"/>
          <w:u w:val="single"/>
        </w:rPr>
        <w:t>violently enforcing</w:t>
      </w:r>
      <w:r w:rsidRPr="00913663">
        <w:rPr>
          <w:u w:val="single"/>
        </w:rPr>
        <w:t xml:space="preserve"> universal </w:t>
      </w:r>
      <w:r w:rsidRPr="00913663">
        <w:rPr>
          <w:highlight w:val="green"/>
          <w:u w:val="single"/>
        </w:rPr>
        <w:t>conformity to gender norms</w:t>
      </w:r>
      <w:r w:rsidRPr="00913663">
        <w:rPr>
          <w:sz w:val="16"/>
        </w:rPr>
        <w:t xml:space="preserve">.25 Though this especially affects transgender and GNC people, </w:t>
      </w:r>
      <w:r w:rsidRPr="00913663">
        <w:rPr>
          <w:u w:val="single"/>
        </w:rPr>
        <w:t>the cultural effect of these hundreds of years of oppression affects how everyone behaves and interacts with others</w:t>
      </w:r>
      <w:r w:rsidRPr="00913663">
        <w:rPr>
          <w:sz w:val="16"/>
        </w:rPr>
        <w:t xml:space="preserve">.26 </w:t>
      </w:r>
      <w:r w:rsidRPr="00913663">
        <w:rPr>
          <w:highlight w:val="green"/>
          <w:u w:val="single"/>
        </w:rPr>
        <w:t>Reforming</w:t>
      </w:r>
      <w:r w:rsidRPr="00913663">
        <w:rPr>
          <w:u w:val="single"/>
        </w:rPr>
        <w:t xml:space="preserve"> this system </w:t>
      </w:r>
      <w:r w:rsidRPr="00913663">
        <w:rPr>
          <w:highlight w:val="green"/>
          <w:u w:val="single"/>
        </w:rPr>
        <w:t>is not an option</w:t>
      </w:r>
      <w:r w:rsidRPr="00913663">
        <w:rPr>
          <w:u w:val="single"/>
        </w:rPr>
        <w:t xml:space="preserve"> because reform usually </w:t>
      </w:r>
      <w:r w:rsidRPr="00913663">
        <w:rPr>
          <w:highlight w:val="green"/>
          <w:u w:val="single"/>
        </w:rPr>
        <w:t>means</w:t>
      </w:r>
      <w:r w:rsidRPr="00913663">
        <w:rPr>
          <w:u w:val="single"/>
        </w:rPr>
        <w:t xml:space="preserve"> </w:t>
      </w:r>
      <w:r w:rsidRPr="00913663">
        <w:rPr>
          <w:highlight w:val="green"/>
          <w:u w:val="single"/>
        </w:rPr>
        <w:t>a greater presence of the criminal punishment</w:t>
      </w:r>
      <w:r w:rsidRPr="00913663">
        <w:rPr>
          <w:u w:val="single"/>
        </w:rPr>
        <w:t xml:space="preserve"> system into people’s lives, increasing the contact and, subsequently, the </w:t>
      </w:r>
      <w:r w:rsidRPr="00913663">
        <w:rPr>
          <w:highlight w:val="green"/>
          <w:u w:val="single"/>
        </w:rPr>
        <w:t>criminalization of transgender and GNC people</w:t>
      </w:r>
      <w:r w:rsidRPr="00913663">
        <w:rPr>
          <w:sz w:val="16"/>
        </w:rPr>
        <w:t xml:space="preserve">,27 and because, historically, reforms have been ineffective.28 </w:t>
      </w:r>
      <w:r w:rsidRPr="00913663">
        <w:rPr>
          <w:u w:val="single"/>
        </w:rPr>
        <w:t xml:space="preserve">To resist criminalization’s material reproduction of gender, </w:t>
      </w:r>
      <w:r w:rsidRPr="00913663">
        <w:rPr>
          <w:highlight w:val="green"/>
          <w:u w:val="single"/>
        </w:rPr>
        <w:t>we must remove existing structures</w:t>
      </w:r>
      <w:r w:rsidRPr="00913663">
        <w:rPr>
          <w:u w:val="single"/>
        </w:rPr>
        <w:t xml:space="preserve"> and redesign the </w:t>
      </w:r>
      <w:r w:rsidRPr="00913663">
        <w:rPr>
          <w:highlight w:val="green"/>
          <w:u w:val="single"/>
        </w:rPr>
        <w:t>system in accordance with abolitionist principles</w:t>
      </w:r>
      <w:r w:rsidRPr="00913663">
        <w:rPr>
          <w:sz w:val="16"/>
        </w:rPr>
        <w:t xml:space="preserve">. Though a deep review of abolitionist literature is beyond the scope of this article, its main tenets are to meet community needs to address the social determinants of crime, demilitarize the various institutions that fuel punishment, and shift to a restorative and rehabilitative model of justice.29 This approach understands that the safest areas are not those with the most prisons or police but the opposite, and that lack of access to resources is a primary driver of crime.30 Here, community needs include access to housing, health care, and dignified employment, which are discussed in depth elsewhere in this section. Some institutions to reform or eliminate include education, surveillance, immigration, and government benefits.31 Finally, a restorative and rehabilitative model of justice not only centers victims in the process of </w:t>
      </w:r>
      <w:proofErr w:type="gramStart"/>
      <w:r w:rsidRPr="00913663">
        <w:rPr>
          <w:sz w:val="16"/>
        </w:rPr>
        <w:t>justice, but</w:t>
      </w:r>
      <w:proofErr w:type="gramEnd"/>
      <w:r w:rsidRPr="00913663">
        <w:rPr>
          <w:sz w:val="16"/>
        </w:rPr>
        <w:t xml:space="preserve"> also acknowledges that activities like sex work and drug use must be removed from the criminal sphere entirely. </w:t>
      </w:r>
      <w:r w:rsidRPr="00913663">
        <w:rPr>
          <w:u w:val="single"/>
        </w:rPr>
        <w:t>From there, one must undermine the institutional and ideological supports for today’s criminalization, including those that cause us to police gender norms.</w:t>
      </w:r>
      <w:r w:rsidRPr="00913663">
        <w:rPr>
          <w:sz w:val="16"/>
        </w:rPr>
        <w:t xml:space="preserve"> Without abolishing the prison industrial complex and rebuilding it with abolitionist principles, </w:t>
      </w:r>
      <w:r w:rsidRPr="00913663">
        <w:rPr>
          <w:highlight w:val="green"/>
          <w:u w:val="single"/>
        </w:rPr>
        <w:t>society</w:t>
      </w:r>
      <w:r w:rsidRPr="00913663">
        <w:rPr>
          <w:u w:val="single"/>
        </w:rPr>
        <w:t xml:space="preserve"> will continue to </w:t>
      </w:r>
      <w:r w:rsidRPr="00913663">
        <w:rPr>
          <w:highlight w:val="green"/>
          <w:u w:val="single"/>
        </w:rPr>
        <w:t>reproduce gender divisions</w:t>
      </w:r>
      <w:r w:rsidRPr="00913663">
        <w:rPr>
          <w:u w:val="single"/>
        </w:rPr>
        <w:t xml:space="preserve"> through criminalization, mass incarceration, death, and lack of access to loans, education, and jobs</w:t>
      </w:r>
      <w:r w:rsidRPr="00913663">
        <w:rPr>
          <w:sz w:val="16"/>
        </w:rPr>
        <w:t>.</w:t>
      </w:r>
    </w:p>
    <w:p w14:paraId="254B648D" w14:textId="77777777" w:rsidR="00FC033A" w:rsidRDefault="00FC033A" w:rsidP="00FC033A">
      <w:pPr>
        <w:pStyle w:val="Heading2"/>
      </w:pPr>
      <w:bookmarkStart w:id="30" w:name="_Hlk209787483"/>
      <w:r>
        <w:t>Case</w:t>
      </w:r>
    </w:p>
    <w:p w14:paraId="585D4B2A" w14:textId="77777777" w:rsidR="00FC033A" w:rsidRDefault="00FC033A" w:rsidP="00FC033A">
      <w:pPr>
        <w:pStyle w:val="Heading3"/>
      </w:pPr>
      <w:r>
        <w:t>Neoliberalism</w:t>
      </w:r>
    </w:p>
    <w:p w14:paraId="0E197136" w14:textId="77777777" w:rsidR="00FC033A" w:rsidRPr="00C038A5" w:rsidRDefault="00FC033A" w:rsidP="00FC033A">
      <w:pPr>
        <w:pStyle w:val="Heading4"/>
      </w:pPr>
      <w:r>
        <w:t xml:space="preserve">The plan </w:t>
      </w:r>
      <w:r>
        <w:rPr>
          <w:u w:val="single"/>
        </w:rPr>
        <w:t>empowers</w:t>
      </w:r>
      <w:r>
        <w:t xml:space="preserve"> racist union actions by </w:t>
      </w:r>
      <w:r>
        <w:rPr>
          <w:u w:val="single"/>
        </w:rPr>
        <w:t>granting</w:t>
      </w:r>
      <w:r>
        <w:t xml:space="preserve"> Title VII protections to </w:t>
      </w:r>
      <w:r>
        <w:rPr>
          <w:u w:val="single"/>
        </w:rPr>
        <w:t>abusive workers</w:t>
      </w:r>
      <w:r>
        <w:t>.</w:t>
      </w:r>
    </w:p>
    <w:p w14:paraId="0118EE20" w14:textId="77777777" w:rsidR="00FC033A" w:rsidRDefault="00FC033A" w:rsidP="00FC033A">
      <w:proofErr w:type="spellStart"/>
      <w:r w:rsidRPr="00C038A5">
        <w:rPr>
          <w:rStyle w:val="Style13ptBold"/>
        </w:rPr>
        <w:t>LeClercq</w:t>
      </w:r>
      <w:proofErr w:type="spellEnd"/>
      <w:r w:rsidRPr="00C038A5">
        <w:rPr>
          <w:rStyle w:val="Style13ptBold"/>
        </w:rPr>
        <w:t xml:space="preserve"> 24</w:t>
      </w:r>
      <w:r>
        <w:t xml:space="preserve"> (</w:t>
      </w:r>
      <w:r w:rsidRPr="00C038A5">
        <w:t>Desirée</w:t>
      </w:r>
      <w:r>
        <w:t xml:space="preserve">, </w:t>
      </w:r>
      <w:r w:rsidRPr="00C038A5">
        <w:t>Assistant Professor, University of Georgia School of Law. "Labor Strife and Peace." </w:t>
      </w:r>
      <w:r w:rsidRPr="00C038A5">
        <w:rPr>
          <w:i/>
          <w:iCs/>
        </w:rPr>
        <w:t>UC Irvine L. Rev.</w:t>
      </w:r>
      <w:r w:rsidRPr="00C038A5">
        <w:t xml:space="preserve"> 15 (2024): 216. </w:t>
      </w:r>
      <w:r>
        <w:t>Footnote 159 inserted in brackets: [])</w:t>
      </w:r>
    </w:p>
    <w:p w14:paraId="3473FC5F" w14:textId="77777777" w:rsidR="00FC033A" w:rsidRPr="00C038A5" w:rsidRDefault="00FC033A" w:rsidP="00FC033A">
      <w:pPr>
        <w:ind w:firstLine="720"/>
        <w:rPr>
          <w:sz w:val="16"/>
        </w:rPr>
      </w:pPr>
      <w:r w:rsidRPr="00C038A5">
        <w:rPr>
          <w:sz w:val="16"/>
        </w:rPr>
        <w:t xml:space="preserve">Third, </w:t>
      </w:r>
      <w:r w:rsidRPr="00C038A5">
        <w:rPr>
          <w:u w:val="single"/>
        </w:rPr>
        <w:t xml:space="preserve">cases under </w:t>
      </w:r>
      <w:r w:rsidRPr="00C038A5">
        <w:rPr>
          <w:highlight w:val="yellow"/>
          <w:u w:val="single"/>
        </w:rPr>
        <w:t>Title VII</w:t>
      </w:r>
      <w:r w:rsidRPr="00C038A5">
        <w:rPr>
          <w:sz w:val="16"/>
        </w:rPr>
        <w:t xml:space="preserve"> of the Civil Rights Act place the onus on employers to establish non-discriminatory workplaces free from harassment or face penalties. That litigation </w:t>
      </w:r>
      <w:r w:rsidRPr="00C038A5">
        <w:rPr>
          <w:highlight w:val="yellow"/>
          <w:u w:val="single"/>
        </w:rPr>
        <w:t>introduces</w:t>
      </w:r>
      <w:r w:rsidRPr="00C038A5">
        <w:rPr>
          <w:u w:val="single"/>
        </w:rPr>
        <w:t xml:space="preserve"> (real and pretextual) </w:t>
      </w:r>
      <w:r w:rsidRPr="00C038A5">
        <w:rPr>
          <w:highlight w:val="yellow"/>
          <w:u w:val="single"/>
        </w:rPr>
        <w:t xml:space="preserve">tensions between </w:t>
      </w:r>
      <w:r w:rsidRPr="00C038A5">
        <w:rPr>
          <w:rStyle w:val="Emphasis"/>
          <w:highlight w:val="yellow"/>
        </w:rPr>
        <w:t>NLRA</w:t>
      </w:r>
      <w:r w:rsidRPr="00C038A5">
        <w:rPr>
          <w:u w:val="single"/>
        </w:rPr>
        <w:t xml:space="preserve"> Section 7 </w:t>
      </w:r>
      <w:r w:rsidRPr="00C038A5">
        <w:rPr>
          <w:b/>
          <w:bCs/>
          <w:highlight w:val="yellow"/>
          <w:u w:val="single"/>
        </w:rPr>
        <w:t>protections</w:t>
      </w:r>
      <w:r w:rsidRPr="00C038A5">
        <w:rPr>
          <w:u w:val="single"/>
        </w:rPr>
        <w:t xml:space="preserve"> and </w:t>
      </w:r>
      <w:r w:rsidRPr="00C038A5">
        <w:rPr>
          <w:rStyle w:val="Emphasis"/>
        </w:rPr>
        <w:t>Title VII liability</w:t>
      </w:r>
      <w:r w:rsidRPr="00C038A5">
        <w:rPr>
          <w:sz w:val="16"/>
        </w:rPr>
        <w:t xml:space="preserve">.1 58 Under this theory, </w:t>
      </w:r>
      <w:r w:rsidRPr="00C038A5">
        <w:rPr>
          <w:rStyle w:val="Emphasis"/>
        </w:rPr>
        <w:t xml:space="preserve">NLRA </w:t>
      </w:r>
      <w:r w:rsidRPr="00C038A5">
        <w:rPr>
          <w:rStyle w:val="Emphasis"/>
          <w:highlight w:val="yellow"/>
        </w:rPr>
        <w:t>protections for abusive workers</w:t>
      </w:r>
      <w:r w:rsidRPr="00C038A5">
        <w:rPr>
          <w:highlight w:val="yellow"/>
          <w:u w:val="single"/>
        </w:rPr>
        <w:t xml:space="preserve"> </w:t>
      </w:r>
      <w:r w:rsidRPr="00C038A5">
        <w:rPr>
          <w:b/>
          <w:bCs/>
          <w:highlight w:val="yellow"/>
          <w:u w:val="single"/>
        </w:rPr>
        <w:t>force employers</w:t>
      </w:r>
      <w:r w:rsidRPr="00C038A5">
        <w:rPr>
          <w:highlight w:val="yellow"/>
          <w:u w:val="single"/>
        </w:rPr>
        <w:t xml:space="preserve"> to </w:t>
      </w:r>
      <w:r w:rsidRPr="00C038A5">
        <w:rPr>
          <w:rStyle w:val="Emphasis"/>
          <w:highlight w:val="yellow"/>
        </w:rPr>
        <w:t>accept employee misconduct</w:t>
      </w:r>
      <w:r w:rsidRPr="00C038A5">
        <w:rPr>
          <w:highlight w:val="yellow"/>
          <w:u w:val="single"/>
        </w:rPr>
        <w:t xml:space="preserve"> that could lead to</w:t>
      </w:r>
      <w:r w:rsidRPr="00C038A5">
        <w:rPr>
          <w:u w:val="single"/>
        </w:rPr>
        <w:t xml:space="preserve"> a workplace climate of </w:t>
      </w:r>
      <w:r w:rsidRPr="00C038A5">
        <w:rPr>
          <w:rStyle w:val="Emphasis"/>
          <w:highlight w:val="yellow"/>
        </w:rPr>
        <w:t>racial</w:t>
      </w:r>
      <w:r w:rsidRPr="00C038A5">
        <w:rPr>
          <w:highlight w:val="yellow"/>
          <w:u w:val="single"/>
        </w:rPr>
        <w:t xml:space="preserve"> or </w:t>
      </w:r>
      <w:r w:rsidRPr="00C038A5">
        <w:rPr>
          <w:rStyle w:val="Emphasis"/>
          <w:highlight w:val="yellow"/>
        </w:rPr>
        <w:t>sexual harassment</w:t>
      </w:r>
      <w:r w:rsidRPr="00C038A5">
        <w:rPr>
          <w:u w:val="single"/>
        </w:rPr>
        <w:t>-such as when coworkers bear witness to racial and sexual epithets directed at managers</w:t>
      </w:r>
      <w:r w:rsidRPr="00C038A5">
        <w:rPr>
          <w:sz w:val="16"/>
        </w:rPr>
        <w:t xml:space="preserve">.159 [159. Compare Molly Gibbons, License to Offend: How the NLRA Shields Perpetrators of Discrimination in the Workplace, 95 WASH. L. </w:t>
      </w:r>
      <w:proofErr w:type="spellStart"/>
      <w:r w:rsidRPr="00C038A5">
        <w:rPr>
          <w:sz w:val="16"/>
        </w:rPr>
        <w:t>REv.</w:t>
      </w:r>
      <w:proofErr w:type="spellEnd"/>
      <w:r w:rsidRPr="00C038A5">
        <w:rPr>
          <w:sz w:val="16"/>
        </w:rPr>
        <w:t xml:space="preserve">, 1495 ("The conflict between the NLRB' s precedent and federal laws places employers in difficult situations where their obligations under the NLRA may put them at risk of civil liability under federal antidiscrimination laws."), with L. Camille Hebert, Is Title VII a "Civility Code" </w:t>
      </w:r>
      <w:proofErr w:type="spellStart"/>
      <w:r w:rsidRPr="00C038A5">
        <w:rPr>
          <w:sz w:val="16"/>
        </w:rPr>
        <w:t>Onlyfor</w:t>
      </w:r>
      <w:proofErr w:type="spellEnd"/>
      <w:r w:rsidRPr="00C038A5">
        <w:rPr>
          <w:sz w:val="16"/>
        </w:rPr>
        <w:t xml:space="preserve"> Union Activities?, 45 U. ARK. LITTLE ROCK L. REV. 1, 34-35 (2022) ("</w:t>
      </w:r>
      <w:r w:rsidRPr="00C038A5">
        <w:rPr>
          <w:u w:val="single"/>
        </w:rPr>
        <w:t>Using</w:t>
      </w:r>
      <w:r w:rsidRPr="00C038A5">
        <w:rPr>
          <w:sz w:val="16"/>
        </w:rPr>
        <w:t xml:space="preserve"> the </w:t>
      </w:r>
      <w:r w:rsidRPr="00C038A5">
        <w:rPr>
          <w:u w:val="single"/>
        </w:rPr>
        <w:t>anti-discrimination laws to justify depriving employees of protection for union and concerted activities because those activities include sexist conduct or speech seems disingenuous when those laws actually do not protect employees from much of that workplace conduct or speech</w:t>
      </w:r>
      <w:r w:rsidRPr="00C038A5">
        <w:rPr>
          <w:sz w:val="16"/>
        </w:rPr>
        <w:t>.").]</w:t>
      </w:r>
    </w:p>
    <w:p w14:paraId="60A58B92" w14:textId="77777777" w:rsidR="00FC033A" w:rsidRDefault="00FC033A" w:rsidP="00FC033A">
      <w:pPr>
        <w:ind w:firstLine="720"/>
        <w:rPr>
          <w:sz w:val="16"/>
        </w:rPr>
      </w:pPr>
      <w:r w:rsidRPr="00C038A5">
        <w:rPr>
          <w:sz w:val="16"/>
        </w:rPr>
        <w:t xml:space="preserve">Perhaps owing to those developments, some scholars suggest that labor law has not gone far enough to protect the sanctity of the workplace from disruptive and disobedient workers.160 They argue that </w:t>
      </w:r>
      <w:r w:rsidRPr="00C038A5">
        <w:rPr>
          <w:highlight w:val="yellow"/>
          <w:u w:val="single"/>
        </w:rPr>
        <w:t>management has legitimate interests in protecting</w:t>
      </w:r>
      <w:r w:rsidRPr="00C038A5">
        <w:rPr>
          <w:u w:val="single"/>
        </w:rPr>
        <w:t xml:space="preserve"> itself and </w:t>
      </w:r>
      <w:r w:rsidRPr="00C038A5">
        <w:rPr>
          <w:highlight w:val="yellow"/>
          <w:u w:val="single"/>
        </w:rPr>
        <w:t>its shops from racist, sexist, and otherwise hostile behavior that could harm workers</w:t>
      </w:r>
      <w:r w:rsidRPr="00C038A5">
        <w:rPr>
          <w:u w:val="single"/>
        </w:rPr>
        <w:t xml:space="preserve"> and supervisors</w:t>
      </w:r>
      <w:r w:rsidRPr="00C038A5">
        <w:rPr>
          <w:sz w:val="16"/>
        </w:rPr>
        <w:t xml:space="preserve">.161 More recent </w:t>
      </w:r>
      <w:r w:rsidRPr="00C038A5">
        <w:rPr>
          <w:u w:val="single"/>
        </w:rPr>
        <w:t>scholarship sympathizes with the</w:t>
      </w:r>
      <w:r w:rsidRPr="00C038A5">
        <w:rPr>
          <w:sz w:val="16"/>
        </w:rPr>
        <w:t xml:space="preserve"> Trump </w:t>
      </w:r>
      <w:r w:rsidRPr="00C038A5">
        <w:rPr>
          <w:u w:val="single"/>
        </w:rPr>
        <w:t>Board's decisions making it easier for employers to discipline loud and offensive workers.</w:t>
      </w:r>
      <w:r w:rsidRPr="00C038A5">
        <w:rPr>
          <w:sz w:val="16"/>
        </w:rPr>
        <w:t>1 62 In contrast, others argue that judges and the Board have gone too far by allowing employers to fire workers for engaging in valuable, if antagonistic, expression and conduct.1 63 Those strands of labor scholarship seem to coalesce under their shared assumption that worker antagonism and industrial peace are discordant, or at least that workplace conflict</w:t>
      </w:r>
      <w:r>
        <w:rPr>
          <w:sz w:val="16"/>
        </w:rPr>
        <w:t xml:space="preserve"> </w:t>
      </w:r>
      <w:r w:rsidRPr="00C038A5">
        <w:rPr>
          <w:sz w:val="16"/>
        </w:rPr>
        <w:t>is not essential forpeace.164 Their views misunderstand the necessary role of strife in solidarity and the peace that solidarity accords.</w:t>
      </w:r>
    </w:p>
    <w:p w14:paraId="49E85B2F" w14:textId="77777777" w:rsidR="00FC033A" w:rsidRDefault="00FC033A" w:rsidP="00FC033A">
      <w:pPr>
        <w:pStyle w:val="Heading3"/>
      </w:pPr>
      <w:r>
        <w:t>Solvency</w:t>
      </w:r>
    </w:p>
    <w:p w14:paraId="71FEF4F6" w14:textId="77777777" w:rsidR="00FC033A" w:rsidRDefault="00FC033A" w:rsidP="00FC033A">
      <w:pPr>
        <w:pStyle w:val="Heading4"/>
      </w:pPr>
      <w:r>
        <w:t xml:space="preserve">The shift from Administrative Judges to Article III courts </w:t>
      </w:r>
      <w:r>
        <w:rPr>
          <w:i/>
          <w:iCs w:val="0"/>
        </w:rPr>
        <w:t>swamps</w:t>
      </w:r>
      <w:r>
        <w:t xml:space="preserve"> the latter with an impossible caseload. That wrecks judicial independence and legitimacy </w:t>
      </w:r>
    </w:p>
    <w:p w14:paraId="5D0867DE" w14:textId="77777777" w:rsidR="00FC033A" w:rsidRPr="00E3418A" w:rsidRDefault="00FC033A" w:rsidP="00FC033A">
      <w:r w:rsidRPr="00E3418A">
        <w:rPr>
          <w:rStyle w:val="Style13ptBold"/>
        </w:rPr>
        <w:t>Pfander 24</w:t>
      </w:r>
      <w:r>
        <w:t xml:space="preserve"> (</w:t>
      </w:r>
      <w:r w:rsidRPr="00E3418A">
        <w:t>James E.</w:t>
      </w:r>
      <w:r>
        <w:t xml:space="preserve">, </w:t>
      </w:r>
      <w:r w:rsidRPr="00E3418A">
        <w:t>Owen L. Coon Professor of Law, Northwestern University Pritzker School of Law</w:t>
      </w:r>
      <w:r>
        <w:t xml:space="preserve">. </w:t>
      </w:r>
      <w:r w:rsidRPr="00E3418A">
        <w:t>"The Supreme Court, Article III, and Jurisdiction Stuffing." </w:t>
      </w:r>
      <w:r w:rsidRPr="00E3418A">
        <w:rPr>
          <w:i/>
          <w:iCs/>
        </w:rPr>
        <w:t>Pepp. L. Rev.</w:t>
      </w:r>
      <w:r w:rsidRPr="00E3418A">
        <w:t> 51 (2024): 433</w:t>
      </w:r>
      <w:r>
        <w:t>)</w:t>
      </w:r>
    </w:p>
    <w:p w14:paraId="26859C12" w14:textId="77777777" w:rsidR="00FC033A" w:rsidRPr="002D4072" w:rsidRDefault="00FC033A" w:rsidP="00FC033A">
      <w:pPr>
        <w:ind w:firstLine="720"/>
        <w:rPr>
          <w:sz w:val="16"/>
        </w:rPr>
      </w:pPr>
      <w:r w:rsidRPr="002D4072">
        <w:rPr>
          <w:sz w:val="16"/>
        </w:rPr>
        <w:t xml:space="preserve">Wilson was quite concerned with the base of the Article III pyramid and viewed life tenure and judicial independence as essential features of the preferred structure. 2 29 As we have seen, however, </w:t>
      </w:r>
      <w:r w:rsidRPr="00513EDF">
        <w:rPr>
          <w:u w:val="single"/>
        </w:rPr>
        <w:t xml:space="preserve">Congress has come </w:t>
      </w:r>
      <w:r w:rsidRPr="00694C96">
        <w:rPr>
          <w:highlight w:val="yellow"/>
          <w:u w:val="single"/>
        </w:rPr>
        <w:t>to rely on non-Article III</w:t>
      </w:r>
      <w:r w:rsidRPr="00513EDF">
        <w:rPr>
          <w:u w:val="single"/>
        </w:rPr>
        <w:t xml:space="preserve"> tribunals</w:t>
      </w:r>
      <w:r w:rsidRPr="002D4072">
        <w:rPr>
          <w:sz w:val="16"/>
        </w:rPr>
        <w:t xml:space="preserve">, whose judges lack the sort of independence that Wilson prized in state and federal courts. 2 30 Recent decisions extending unitary conceptions of executive authority to encompass </w:t>
      </w:r>
      <w:r w:rsidRPr="00513EDF">
        <w:rPr>
          <w:u w:val="single"/>
        </w:rPr>
        <w:t xml:space="preserve">the work of agency </w:t>
      </w:r>
      <w:r w:rsidRPr="00513EDF">
        <w:rPr>
          <w:b/>
          <w:bCs/>
          <w:u w:val="single"/>
        </w:rPr>
        <w:t xml:space="preserve">Administrative Law </w:t>
      </w:r>
      <w:r w:rsidRPr="00694C96">
        <w:rPr>
          <w:b/>
          <w:bCs/>
          <w:highlight w:val="yellow"/>
          <w:u w:val="single"/>
        </w:rPr>
        <w:t>Judges</w:t>
      </w:r>
      <w:r w:rsidRPr="00513EDF">
        <w:rPr>
          <w:u w:val="single"/>
        </w:rPr>
        <w:t xml:space="preserve"> (</w:t>
      </w:r>
      <w:r w:rsidRPr="00513EDF">
        <w:rPr>
          <w:rStyle w:val="Emphasis"/>
        </w:rPr>
        <w:t>ALJs</w:t>
      </w:r>
      <w:r w:rsidRPr="00513EDF">
        <w:rPr>
          <w:u w:val="single"/>
        </w:rPr>
        <w:t>)</w:t>
      </w:r>
      <w:r w:rsidRPr="002D4072">
        <w:rPr>
          <w:sz w:val="16"/>
        </w:rPr>
        <w:t xml:space="preserve"> suggest decisional independence may come under greater pressure. 23 1 More dramatically, Justice </w:t>
      </w:r>
      <w:r w:rsidRPr="00513EDF">
        <w:rPr>
          <w:u w:val="single"/>
        </w:rPr>
        <w:t>Thomas has raised doubts about the constitutionality of any non-Article III adjudication of private rights disputes</w:t>
      </w:r>
      <w:r w:rsidRPr="002D4072">
        <w:rPr>
          <w:sz w:val="16"/>
        </w:rPr>
        <w:t xml:space="preserve">. 2 32 </w:t>
      </w:r>
      <w:r w:rsidRPr="00513EDF">
        <w:rPr>
          <w:u w:val="single"/>
        </w:rPr>
        <w:t xml:space="preserve">But </w:t>
      </w:r>
      <w:r w:rsidRPr="00694C96">
        <w:rPr>
          <w:rStyle w:val="Emphasis"/>
          <w:highlight w:val="yellow"/>
        </w:rPr>
        <w:t>the number of cases handled by agency adjudication might swamp the Article III courts if transferred</w:t>
      </w:r>
      <w:r w:rsidRPr="00513EDF">
        <w:rPr>
          <w:u w:val="single"/>
        </w:rPr>
        <w:t xml:space="preserve"> in gross to lower federal courts</w:t>
      </w:r>
      <w:r w:rsidRPr="002D4072">
        <w:rPr>
          <w:sz w:val="16"/>
        </w:rPr>
        <w:t xml:space="preserve">. 2 33 As the Appendix reveals, </w:t>
      </w:r>
      <w:r w:rsidRPr="00694C96">
        <w:rPr>
          <w:highlight w:val="yellow"/>
          <w:u w:val="single"/>
        </w:rPr>
        <w:t>the lower</w:t>
      </w:r>
      <w:r w:rsidRPr="002D4072">
        <w:rPr>
          <w:u w:val="single"/>
        </w:rPr>
        <w:t xml:space="preserve"> federal </w:t>
      </w:r>
      <w:r w:rsidRPr="00694C96">
        <w:rPr>
          <w:highlight w:val="yellow"/>
          <w:u w:val="single"/>
        </w:rPr>
        <w:t>courts disposed of</w:t>
      </w:r>
      <w:r w:rsidRPr="002D4072">
        <w:rPr>
          <w:u w:val="single"/>
        </w:rPr>
        <w:t xml:space="preserve"> some </w:t>
      </w:r>
      <w:r w:rsidRPr="00694C96">
        <w:rPr>
          <w:highlight w:val="yellow"/>
          <w:u w:val="single"/>
        </w:rPr>
        <w:t>400,000</w:t>
      </w:r>
      <w:r w:rsidRPr="002D4072">
        <w:rPr>
          <w:u w:val="single"/>
        </w:rPr>
        <w:t xml:space="preserve"> matters in the most recent year,</w:t>
      </w:r>
      <w:r w:rsidRPr="002D4072">
        <w:rPr>
          <w:sz w:val="16"/>
        </w:rPr>
        <w:t xml:space="preserve"> somewhat </w:t>
      </w:r>
      <w:r w:rsidRPr="00694C96">
        <w:rPr>
          <w:highlight w:val="yellow"/>
          <w:u w:val="single"/>
        </w:rPr>
        <w:t>fewer than</w:t>
      </w:r>
      <w:r w:rsidRPr="002D4072">
        <w:rPr>
          <w:u w:val="single"/>
        </w:rPr>
        <w:t xml:space="preserve"> the </w:t>
      </w:r>
      <w:r w:rsidRPr="00694C96">
        <w:rPr>
          <w:highlight w:val="yellow"/>
          <w:u w:val="single"/>
        </w:rPr>
        <w:t>450,000</w:t>
      </w:r>
      <w:r w:rsidRPr="002D4072">
        <w:rPr>
          <w:u w:val="single"/>
        </w:rPr>
        <w:t xml:space="preserve"> matters </w:t>
      </w:r>
      <w:r w:rsidRPr="00694C96">
        <w:rPr>
          <w:highlight w:val="yellow"/>
          <w:u w:val="single"/>
        </w:rPr>
        <w:t>handled by the judges of a single</w:t>
      </w:r>
      <w:r w:rsidRPr="002D4072">
        <w:rPr>
          <w:u w:val="single"/>
        </w:rPr>
        <w:t xml:space="preserve"> federal </w:t>
      </w:r>
      <w:r w:rsidRPr="00694C96">
        <w:rPr>
          <w:highlight w:val="yellow"/>
          <w:u w:val="single"/>
        </w:rPr>
        <w:t>agency</w:t>
      </w:r>
      <w:r w:rsidRPr="002D4072">
        <w:rPr>
          <w:u w:val="single"/>
        </w:rPr>
        <w:t>-the Social Security Administration.</w:t>
      </w:r>
      <w:r w:rsidRPr="002D4072">
        <w:rPr>
          <w:sz w:val="16"/>
        </w:rPr>
        <w:t xml:space="preserve"> 2 34 </w:t>
      </w:r>
      <w:r w:rsidRPr="00694C96">
        <w:rPr>
          <w:rStyle w:val="Emphasis"/>
          <w:highlight w:val="yellow"/>
        </w:rPr>
        <w:t>The docket threat</w:t>
      </w:r>
      <w:r w:rsidRPr="00694C96">
        <w:t xml:space="preserve"> </w:t>
      </w:r>
      <w:r w:rsidRPr="002D4072">
        <w:rPr>
          <w:u w:val="single"/>
        </w:rPr>
        <w:t xml:space="preserve">posed by non-Article III adjudication </w:t>
      </w:r>
      <w:r w:rsidRPr="00694C96">
        <w:rPr>
          <w:highlight w:val="yellow"/>
          <w:u w:val="single"/>
        </w:rPr>
        <w:t>explains</w:t>
      </w:r>
      <w:r w:rsidRPr="002D4072">
        <w:rPr>
          <w:sz w:val="16"/>
        </w:rPr>
        <w:t xml:space="preserve"> both </w:t>
      </w:r>
      <w:r w:rsidRPr="00694C96">
        <w:rPr>
          <w:highlight w:val="yellow"/>
          <w:u w:val="single"/>
        </w:rPr>
        <w:t>the decision</w:t>
      </w:r>
      <w:r w:rsidRPr="002D4072">
        <w:rPr>
          <w:u w:val="single"/>
        </w:rPr>
        <w:t xml:space="preserve"> of Congress </w:t>
      </w:r>
      <w:r w:rsidRPr="00694C96">
        <w:rPr>
          <w:highlight w:val="yellow"/>
          <w:u w:val="single"/>
        </w:rPr>
        <w:t>to rely on agency ALJs and the reluctance</w:t>
      </w:r>
      <w:r w:rsidRPr="002D4072">
        <w:rPr>
          <w:u w:val="single"/>
        </w:rPr>
        <w:t xml:space="preserve"> of the Judicial Conference </w:t>
      </w:r>
      <w:r w:rsidRPr="00694C96">
        <w:rPr>
          <w:highlight w:val="yellow"/>
          <w:u w:val="single"/>
        </w:rPr>
        <w:t>to embrace any expansion</w:t>
      </w:r>
      <w:r w:rsidRPr="002D4072">
        <w:rPr>
          <w:u w:val="single"/>
        </w:rPr>
        <w:t xml:space="preserve"> of the judiciary to encompass such proceedings</w:t>
      </w:r>
      <w:r w:rsidRPr="002D4072">
        <w:rPr>
          <w:sz w:val="16"/>
        </w:rPr>
        <w:t>. 2 35</w:t>
      </w:r>
    </w:p>
    <w:p w14:paraId="6EC13202" w14:textId="77777777" w:rsidR="00FC033A" w:rsidRPr="002D4072" w:rsidRDefault="00FC033A" w:rsidP="00FC033A">
      <w:pPr>
        <w:ind w:firstLine="720"/>
        <w:rPr>
          <w:sz w:val="16"/>
        </w:rPr>
      </w:pPr>
      <w:r w:rsidRPr="00694C96">
        <w:rPr>
          <w:highlight w:val="yellow"/>
          <w:u w:val="single"/>
        </w:rPr>
        <w:t xml:space="preserve">Some urge </w:t>
      </w:r>
      <w:r w:rsidRPr="00694C96">
        <w:rPr>
          <w:rStyle w:val="Emphasis"/>
          <w:highlight w:val="yellow"/>
        </w:rPr>
        <w:t>a broad expansion of Article III judgeships</w:t>
      </w:r>
      <w:r w:rsidRPr="002D4072">
        <w:rPr>
          <w:sz w:val="16"/>
        </w:rPr>
        <w:t xml:space="preserve"> </w:t>
      </w:r>
      <w:proofErr w:type="gramStart"/>
      <w:r w:rsidRPr="002D4072">
        <w:rPr>
          <w:sz w:val="16"/>
        </w:rPr>
        <w:t>so as to</w:t>
      </w:r>
      <w:proofErr w:type="gramEnd"/>
      <w:r w:rsidRPr="002D4072">
        <w:rPr>
          <w:sz w:val="16"/>
        </w:rPr>
        <w:t xml:space="preserve"> create a whole array of lower federal court judges to staff these matters. 236 </w:t>
      </w:r>
      <w:r w:rsidRPr="002D4072">
        <w:rPr>
          <w:u w:val="single"/>
        </w:rPr>
        <w:t xml:space="preserve">Yet </w:t>
      </w:r>
      <w:r w:rsidRPr="00694C96">
        <w:rPr>
          <w:highlight w:val="yellow"/>
          <w:u w:val="single"/>
        </w:rPr>
        <w:t xml:space="preserve">such an </w:t>
      </w:r>
      <w:proofErr w:type="spellStart"/>
      <w:r w:rsidRPr="00694C96">
        <w:rPr>
          <w:highlight w:val="yellow"/>
          <w:u w:val="single"/>
        </w:rPr>
        <w:t>avulsive</w:t>
      </w:r>
      <w:proofErr w:type="spellEnd"/>
      <w:r w:rsidRPr="00694C96">
        <w:rPr>
          <w:highlight w:val="yellow"/>
          <w:u w:val="single"/>
        </w:rPr>
        <w:t xml:space="preserve"> </w:t>
      </w:r>
      <w:r w:rsidRPr="00694C96">
        <w:rPr>
          <w:b/>
          <w:bCs/>
          <w:highlight w:val="yellow"/>
          <w:u w:val="single"/>
        </w:rPr>
        <w:t>change</w:t>
      </w:r>
      <w:r w:rsidRPr="002D4072">
        <w:rPr>
          <w:sz w:val="16"/>
        </w:rPr>
        <w:t xml:space="preserve"> in the number of federal judges </w:t>
      </w:r>
      <w:r w:rsidRPr="00694C96">
        <w:rPr>
          <w:highlight w:val="yellow"/>
          <w:u w:val="single"/>
        </w:rPr>
        <w:t xml:space="preserve">could </w:t>
      </w:r>
      <w:r w:rsidRPr="00694C96">
        <w:rPr>
          <w:b/>
          <w:bCs/>
          <w:highlight w:val="yellow"/>
          <w:u w:val="single"/>
        </w:rPr>
        <w:t>upend</w:t>
      </w:r>
      <w:r w:rsidRPr="002D4072">
        <w:rPr>
          <w:u w:val="single"/>
        </w:rPr>
        <w:t xml:space="preserve"> settled </w:t>
      </w:r>
      <w:r w:rsidRPr="00694C96">
        <w:rPr>
          <w:rStyle w:val="Emphasis"/>
          <w:highlight w:val="yellow"/>
        </w:rPr>
        <w:t>assumptions</w:t>
      </w:r>
      <w:r w:rsidRPr="00694C96">
        <w:rPr>
          <w:highlight w:val="yellow"/>
          <w:u w:val="single"/>
        </w:rPr>
        <w:t xml:space="preserve"> about the </w:t>
      </w:r>
      <w:r w:rsidRPr="00694C96">
        <w:rPr>
          <w:b/>
          <w:bCs/>
          <w:highlight w:val="yellow"/>
          <w:u w:val="single"/>
        </w:rPr>
        <w:t>role</w:t>
      </w:r>
      <w:r w:rsidRPr="00694C96">
        <w:rPr>
          <w:highlight w:val="yellow"/>
          <w:u w:val="single"/>
        </w:rPr>
        <w:t xml:space="preserve"> of the</w:t>
      </w:r>
      <w:r w:rsidRPr="002D4072">
        <w:rPr>
          <w:u w:val="single"/>
        </w:rPr>
        <w:t xml:space="preserve"> federal </w:t>
      </w:r>
      <w:r w:rsidRPr="00694C96">
        <w:rPr>
          <w:rStyle w:val="Emphasis"/>
          <w:highlight w:val="yellow"/>
        </w:rPr>
        <w:t>courts</w:t>
      </w:r>
      <w:r w:rsidRPr="00694C96">
        <w:rPr>
          <w:highlight w:val="yellow"/>
          <w:u w:val="single"/>
        </w:rPr>
        <w:t xml:space="preserve"> and</w:t>
      </w:r>
      <w:r w:rsidRPr="002D4072">
        <w:rPr>
          <w:u w:val="single"/>
        </w:rPr>
        <w:t>,</w:t>
      </w:r>
      <w:r w:rsidRPr="002D4072">
        <w:rPr>
          <w:sz w:val="16"/>
        </w:rPr>
        <w:t xml:space="preserve"> perhaps as Chief Justice Burger feared in opposing Article III status for bankruptcy judges, </w:t>
      </w:r>
      <w:r w:rsidRPr="00694C96">
        <w:rPr>
          <w:rStyle w:val="Emphasis"/>
          <w:highlight w:val="yellow"/>
        </w:rPr>
        <w:t>undermine the quality</w:t>
      </w:r>
      <w:r w:rsidRPr="00694C96">
        <w:rPr>
          <w:highlight w:val="yellow"/>
          <w:u w:val="single"/>
        </w:rPr>
        <w:t xml:space="preserve"> of the</w:t>
      </w:r>
      <w:r w:rsidRPr="002D4072">
        <w:rPr>
          <w:u w:val="single"/>
        </w:rPr>
        <w:t xml:space="preserve"> federal </w:t>
      </w:r>
      <w:r w:rsidRPr="00694C96">
        <w:rPr>
          <w:rStyle w:val="Emphasis"/>
          <w:highlight w:val="yellow"/>
        </w:rPr>
        <w:t>judiciary</w:t>
      </w:r>
      <w:r w:rsidRPr="00694C96">
        <w:rPr>
          <w:highlight w:val="yellow"/>
          <w:u w:val="single"/>
        </w:rPr>
        <w:t xml:space="preserve"> by </w:t>
      </w:r>
      <w:r w:rsidRPr="00694C96">
        <w:rPr>
          <w:rStyle w:val="Emphasis"/>
          <w:highlight w:val="yellow"/>
        </w:rPr>
        <w:t>diminishing the prestige associated with the office</w:t>
      </w:r>
      <w:r w:rsidRPr="002D4072">
        <w:rPr>
          <w:sz w:val="16"/>
        </w:rPr>
        <w:t xml:space="preserve">. 2 37 On the other hand, Congress might considerably expand the number of magistrate judges, relying on them to do much of the initial </w:t>
      </w:r>
      <w:proofErr w:type="spellStart"/>
      <w:r w:rsidRPr="002D4072">
        <w:rPr>
          <w:sz w:val="16"/>
        </w:rPr>
        <w:t>factintensive</w:t>
      </w:r>
      <w:proofErr w:type="spellEnd"/>
      <w:r w:rsidRPr="002D4072">
        <w:rPr>
          <w:sz w:val="16"/>
        </w:rPr>
        <w:t xml:space="preserve"> work associated with the resolution of Social Security and immigration claims. Responsive to their district courts and operating within the settled assumptions of the judicial branch as to docket size and litigation support, magistrate judges can manage initial adjudication fairly and consistently, thereby relieving pressure for do-overs at the federal circuit level.</w:t>
      </w:r>
    </w:p>
    <w:p w14:paraId="04A85DE8" w14:textId="77777777" w:rsidR="00FC033A" w:rsidRDefault="00FC033A" w:rsidP="00FC033A">
      <w:pPr>
        <w:pStyle w:val="Heading4"/>
      </w:pPr>
      <w:r>
        <w:t>Trump would simply add more members to Article III courts if he doesn’t like their decisions.</w:t>
      </w:r>
    </w:p>
    <w:p w14:paraId="4A274567" w14:textId="77777777" w:rsidR="00FC033A" w:rsidRPr="00DA41FA" w:rsidRDefault="00FC033A" w:rsidP="00FC033A">
      <w:r w:rsidRPr="00DA41FA">
        <w:rPr>
          <w:rStyle w:val="Style13ptBold"/>
        </w:rPr>
        <w:t>Epstein 18</w:t>
      </w:r>
      <w:r>
        <w:t xml:space="preserve"> (</w:t>
      </w:r>
      <w:r w:rsidRPr="00DA41FA">
        <w:t>Richard A</w:t>
      </w:r>
      <w:r>
        <w:t xml:space="preserve">, </w:t>
      </w:r>
      <w:r w:rsidRPr="00DA41FA">
        <w:t>Laurence A. Tisch Professor of Law, The New York University School of Law; Peter and Kirsten Bedford Senior Fellow, the Hoover Institution; James Parker Hall Distinguished Service Professor of Law and Senior Lecturer, The University of Chicago. "Structural Protections for Individual Rights: The Indispensable Role of Article III-Or Even Article I-Courts in the Administrative State." </w:t>
      </w:r>
      <w:r w:rsidRPr="00DA41FA">
        <w:rPr>
          <w:i/>
          <w:iCs/>
        </w:rPr>
        <w:t>Geo. Mason L. Rev.</w:t>
      </w:r>
      <w:r w:rsidRPr="00DA41FA">
        <w:t> 26 (2018): 777.</w:t>
      </w:r>
      <w:r>
        <w:t>)</w:t>
      </w:r>
    </w:p>
    <w:p w14:paraId="391A985B" w14:textId="77777777" w:rsidR="00767CD8" w:rsidRDefault="00FC033A" w:rsidP="00FC033A">
      <w:pPr>
        <w:ind w:firstLine="720"/>
        <w:rPr>
          <w:u w:val="single"/>
        </w:rPr>
      </w:pPr>
      <w:r w:rsidRPr="00747492">
        <w:rPr>
          <w:sz w:val="16"/>
        </w:rPr>
        <w:t xml:space="preserve">The situation with the PTAB is far worse. There is no long run, for </w:t>
      </w:r>
      <w:r w:rsidRPr="00747492">
        <w:rPr>
          <w:u w:val="single"/>
        </w:rPr>
        <w:t>these appointments are made case by case</w:t>
      </w:r>
      <w:r w:rsidRPr="00747492">
        <w:rPr>
          <w:sz w:val="16"/>
        </w:rPr>
        <w:t xml:space="preserve">. There is accordingly no veil of ignorance, but perfect knowledge of what each individual case is and what the views are of each member of the panel who joins it. Worse still, the head of the PTAB gets a second look at each case. As with Nidec and Oil States, the head of the PTAB can bring reinforcements to his or her side of the issue unilaterally and utterly without any deliberative process. </w:t>
      </w:r>
      <w:r w:rsidRPr="00747492">
        <w:rPr>
          <w:u w:val="single"/>
        </w:rPr>
        <w:t>It is rightly called stacking the deck</w:t>
      </w:r>
      <w:r w:rsidRPr="00747492">
        <w:rPr>
          <w:sz w:val="16"/>
        </w:rPr>
        <w:t xml:space="preserve">. </w:t>
      </w:r>
      <w:r w:rsidRPr="00DA41FA">
        <w:rPr>
          <w:u w:val="single"/>
        </w:rPr>
        <w:t>Can one imagine any Article III court in which the presiding judge would dare announce that he is adding more members to a panel because I disagree with its direction to date?</w:t>
      </w:r>
    </w:p>
    <w:p w14:paraId="404D2460" w14:textId="77777777" w:rsidR="00767CD8" w:rsidRDefault="00767CD8" w:rsidP="00FC033A">
      <w:pPr>
        <w:ind w:firstLine="720"/>
        <w:rPr>
          <w:u w:val="single"/>
        </w:rPr>
      </w:pPr>
    </w:p>
    <w:p w14:paraId="4C595FCC" w14:textId="77777777" w:rsidR="00767CD8" w:rsidRDefault="00767CD8" w:rsidP="00FC033A">
      <w:pPr>
        <w:ind w:firstLine="720"/>
        <w:rPr>
          <w:u w:val="single"/>
        </w:rPr>
      </w:pPr>
    </w:p>
    <w:p w14:paraId="3A868DAF" w14:textId="6ED36694" w:rsidR="00767CD8" w:rsidRDefault="000F1204" w:rsidP="000F1204">
      <w:pPr>
        <w:pStyle w:val="Heading1"/>
      </w:pPr>
      <w:r>
        <w:t>2NC</w:t>
      </w:r>
    </w:p>
    <w:p w14:paraId="59CAE0F1" w14:textId="3546DC9A" w:rsidR="000F1204" w:rsidRPr="000F1204" w:rsidRDefault="000F1204" w:rsidP="000F1204">
      <w:pPr>
        <w:pStyle w:val="Heading1"/>
      </w:pPr>
      <w:r>
        <w:t>1NR</w:t>
      </w:r>
    </w:p>
    <w:p w14:paraId="3EAB150A" w14:textId="77777777" w:rsidR="00767CD8" w:rsidRDefault="00767CD8" w:rsidP="00FC033A">
      <w:pPr>
        <w:ind w:firstLine="720"/>
        <w:rPr>
          <w:u w:val="single"/>
        </w:rPr>
      </w:pPr>
    </w:p>
    <w:bookmarkEnd w:id="30"/>
    <w:p w14:paraId="2B571DA4" w14:textId="77777777" w:rsidR="005D388F" w:rsidRPr="00FC033A" w:rsidRDefault="005D388F" w:rsidP="00FC033A"/>
    <w:sectPr w:rsidR="005D388F" w:rsidRPr="00FC033A" w:rsidSect="00FC03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0F69" w14:textId="77777777" w:rsidR="00711C58" w:rsidRDefault="00711C58" w:rsidP="00066D2C">
      <w:pPr>
        <w:spacing w:after="0" w:line="240" w:lineRule="auto"/>
      </w:pPr>
      <w:r>
        <w:separator/>
      </w:r>
    </w:p>
  </w:endnote>
  <w:endnote w:type="continuationSeparator" w:id="0">
    <w:p w14:paraId="75DB6D95" w14:textId="77777777" w:rsidR="00711C58" w:rsidRDefault="00711C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31E8" w14:textId="77777777" w:rsidR="00711C58" w:rsidRDefault="00711C58" w:rsidP="00066D2C">
      <w:pPr>
        <w:spacing w:after="0" w:line="240" w:lineRule="auto"/>
      </w:pPr>
      <w:r>
        <w:separator/>
      </w:r>
    </w:p>
  </w:footnote>
  <w:footnote w:type="continuationSeparator" w:id="0">
    <w:p w14:paraId="6253FA9B" w14:textId="77777777" w:rsidR="00711C58" w:rsidRDefault="00711C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97224F"/>
    <w:multiLevelType w:val="hybridMultilevel"/>
    <w:tmpl w:val="580C49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FA5336"/>
    <w:multiLevelType w:val="hybridMultilevel"/>
    <w:tmpl w:val="C6206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5361D3"/>
    <w:multiLevelType w:val="hybridMultilevel"/>
    <w:tmpl w:val="4E9E6FF8"/>
    <w:lvl w:ilvl="0" w:tplc="074081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05795E"/>
    <w:multiLevelType w:val="hybridMultilevel"/>
    <w:tmpl w:val="324A8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5E7DC2"/>
    <w:multiLevelType w:val="hybridMultilevel"/>
    <w:tmpl w:val="9B28F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C2654E"/>
    <w:multiLevelType w:val="hybridMultilevel"/>
    <w:tmpl w:val="3104B9D6"/>
    <w:lvl w:ilvl="0" w:tplc="4F083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5"/>
  </w:num>
  <w:num w:numId="45" w16cid:durableId="768155889">
    <w:abstractNumId w:val="28"/>
  </w:num>
  <w:num w:numId="46" w16cid:durableId="915897152">
    <w:abstractNumId w:val="22"/>
  </w:num>
  <w:num w:numId="47" w16cid:durableId="211355052">
    <w:abstractNumId w:val="35"/>
  </w:num>
  <w:num w:numId="48" w16cid:durableId="1645885589">
    <w:abstractNumId w:val="23"/>
  </w:num>
  <w:num w:numId="49" w16cid:durableId="883252814">
    <w:abstractNumId w:val="17"/>
  </w:num>
  <w:num w:numId="50" w16cid:durableId="138770454">
    <w:abstractNumId w:val="11"/>
  </w:num>
  <w:num w:numId="51" w16cid:durableId="860581684">
    <w:abstractNumId w:val="25"/>
  </w:num>
  <w:num w:numId="52" w16cid:durableId="1241060537">
    <w:abstractNumId w:val="13"/>
  </w:num>
  <w:num w:numId="53" w16cid:durableId="356976957">
    <w:abstractNumId w:val="26"/>
  </w:num>
  <w:num w:numId="54" w16cid:durableId="897785336">
    <w:abstractNumId w:val="38"/>
  </w:num>
  <w:num w:numId="55" w16cid:durableId="457184557">
    <w:abstractNumId w:val="30"/>
  </w:num>
  <w:num w:numId="56" w16cid:durableId="1565678384">
    <w:abstractNumId w:val="27"/>
  </w:num>
  <w:num w:numId="57" w16cid:durableId="2094164054">
    <w:abstractNumId w:val="36"/>
  </w:num>
  <w:num w:numId="58" w16cid:durableId="1970014659">
    <w:abstractNumId w:val="41"/>
  </w:num>
  <w:num w:numId="59" w16cid:durableId="440226698">
    <w:abstractNumId w:val="24"/>
  </w:num>
  <w:num w:numId="60" w16cid:durableId="1997371306">
    <w:abstractNumId w:val="12"/>
  </w:num>
  <w:num w:numId="61" w16cid:durableId="1235432778">
    <w:abstractNumId w:val="34"/>
  </w:num>
  <w:num w:numId="62" w16cid:durableId="532961640">
    <w:abstractNumId w:val="37"/>
  </w:num>
  <w:num w:numId="63" w16cid:durableId="2127116819">
    <w:abstractNumId w:val="33"/>
  </w:num>
  <w:num w:numId="64" w16cid:durableId="1205676363">
    <w:abstractNumId w:val="19"/>
  </w:num>
  <w:num w:numId="65" w16cid:durableId="456097180">
    <w:abstractNumId w:val="14"/>
  </w:num>
  <w:num w:numId="66" w16cid:durableId="501895824">
    <w:abstractNumId w:val="39"/>
  </w:num>
  <w:num w:numId="67" w16cid:durableId="411700196">
    <w:abstractNumId w:val="18"/>
  </w:num>
  <w:num w:numId="68" w16cid:durableId="1831209067">
    <w:abstractNumId w:val="10"/>
  </w:num>
  <w:num w:numId="69" w16cid:durableId="190119988">
    <w:abstractNumId w:val="29"/>
  </w:num>
  <w:num w:numId="70" w16cid:durableId="1223491686">
    <w:abstractNumId w:val="16"/>
  </w:num>
  <w:num w:numId="71" w16cid:durableId="1182742258">
    <w:abstractNumId w:val="32"/>
  </w:num>
  <w:num w:numId="72" w16cid:durableId="145019742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56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6D9"/>
    <w:rsid w:val="000B5FBB"/>
    <w:rsid w:val="000B6974"/>
    <w:rsid w:val="000B6B3E"/>
    <w:rsid w:val="000C137E"/>
    <w:rsid w:val="000C17F2"/>
    <w:rsid w:val="000D0D08"/>
    <w:rsid w:val="000D739E"/>
    <w:rsid w:val="000D7A2C"/>
    <w:rsid w:val="000E0913"/>
    <w:rsid w:val="000E13F7"/>
    <w:rsid w:val="000E2525"/>
    <w:rsid w:val="000F120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004"/>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0FE"/>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C58"/>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CD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68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85F"/>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B1D"/>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B3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15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033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719F8"/>
  <w15:chartTrackingRefBased/>
  <w15:docId w15:val="{2CCFA3F9-C167-CF4E-8BB6-FC7FBD61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204"/>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F12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index"/>
    <w:basedOn w:val="Normal"/>
    <w:next w:val="Normal"/>
    <w:link w:val="Heading2Char"/>
    <w:uiPriority w:val="1"/>
    <w:qFormat/>
    <w:rsid w:val="000F12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
    <w:basedOn w:val="Normal"/>
    <w:next w:val="Normal"/>
    <w:link w:val="Heading3Char"/>
    <w:uiPriority w:val="2"/>
    <w:qFormat/>
    <w:rsid w:val="000F12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0F12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120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B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12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20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0F120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120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F120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Heading 2 Char Char Char Char Char Char Char Char,cite_tag Char,Super Script Char,Char2 Char"/>
    <w:basedOn w:val="DefaultParagraphFont"/>
    <w:link w:val="Heading2"/>
    <w:uiPriority w:val="1"/>
    <w:rsid w:val="000F120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0F1204"/>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0F120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0F1204"/>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0F1204"/>
    <w:rPr>
      <w:b w:val="0"/>
      <w:sz w:val="22"/>
      <w:u w:val="single"/>
    </w:rPr>
  </w:style>
  <w:style w:type="character" w:styleId="Strong">
    <w:name w:val="Strong"/>
    <w:basedOn w:val="DefaultParagraphFont"/>
    <w:uiPriority w:val="22"/>
    <w:qFormat/>
    <w:rsid w:val="000F1204"/>
    <w:rPr>
      <w:b/>
      <w:bCs/>
    </w:rPr>
  </w:style>
  <w:style w:type="character" w:styleId="BookTitle">
    <w:name w:val="Book Title"/>
    <w:basedOn w:val="DefaultParagraphFont"/>
    <w:uiPriority w:val="33"/>
    <w:qFormat/>
    <w:rsid w:val="000F1204"/>
    <w:rPr>
      <w:b/>
      <w:bCs/>
      <w:i/>
      <w:iCs/>
      <w:spacing w:val="5"/>
    </w:rPr>
  </w:style>
  <w:style w:type="character" w:customStyle="1" w:styleId="Heading5Char">
    <w:name w:val="Heading 5 Char"/>
    <w:basedOn w:val="DefaultParagraphFont"/>
    <w:link w:val="Heading5"/>
    <w:uiPriority w:val="9"/>
    <w:semiHidden/>
    <w:rsid w:val="000F12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1204"/>
  </w:style>
  <w:style w:type="paragraph" w:styleId="Header">
    <w:name w:val="header"/>
    <w:basedOn w:val="Normal"/>
    <w:link w:val="HeaderChar"/>
    <w:uiPriority w:val="99"/>
    <w:semiHidden/>
    <w:rsid w:val="000F12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1204"/>
    <w:rPr>
      <w:rFonts w:ascii="Calibri" w:hAnsi="Calibri" w:cs="Calibri"/>
    </w:rPr>
  </w:style>
  <w:style w:type="paragraph" w:styleId="Footer">
    <w:name w:val="footer"/>
    <w:basedOn w:val="Normal"/>
    <w:link w:val="FooterChar"/>
    <w:uiPriority w:val="99"/>
    <w:semiHidden/>
    <w:rsid w:val="000F12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1204"/>
    <w:rPr>
      <w:rFonts w:ascii="Calibri" w:hAnsi="Calibri" w:cs="Calibri"/>
    </w:rPr>
  </w:style>
  <w:style w:type="paragraph" w:styleId="BodyText">
    <w:name w:val="Body Text"/>
    <w:basedOn w:val="Normal"/>
    <w:link w:val="BodyTextChar"/>
    <w:uiPriority w:val="99"/>
    <w:semiHidden/>
    <w:unhideWhenUsed/>
    <w:rsid w:val="000F1204"/>
    <w:pPr>
      <w:spacing w:after="120"/>
    </w:pPr>
  </w:style>
  <w:style w:type="character" w:customStyle="1" w:styleId="BodyTextChar">
    <w:name w:val="Body Text Char"/>
    <w:basedOn w:val="DefaultParagraphFont"/>
    <w:link w:val="BodyText"/>
    <w:uiPriority w:val="99"/>
    <w:semiHidden/>
    <w:rsid w:val="000F1204"/>
    <w:rPr>
      <w:rFonts w:ascii="Calibri" w:hAnsi="Calibri" w:cs="Calibri"/>
    </w:rPr>
  </w:style>
  <w:style w:type="paragraph" w:styleId="NoSpacing">
    <w:name w:val="No Spacing"/>
    <w:link w:val="NoSpacingChar"/>
    <w:uiPriority w:val="99"/>
    <w:unhideWhenUsed/>
    <w:qFormat/>
    <w:rsid w:val="000F12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F1204"/>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T"/>
    <w:basedOn w:val="DefaultParagraphFont"/>
    <w:link w:val="Heading411"/>
    <w:uiPriority w:val="99"/>
    <w:unhideWhenUsed/>
    <w:rsid w:val="000F1204"/>
    <w:rPr>
      <w:color w:val="0563C1" w:themeColor="hyperlink"/>
      <w:u w:val="single"/>
    </w:rPr>
  </w:style>
  <w:style w:type="character" w:styleId="UnresolvedMention">
    <w:name w:val="Unresolved Mention"/>
    <w:basedOn w:val="DefaultParagraphFont"/>
    <w:uiPriority w:val="99"/>
    <w:semiHidden/>
    <w:unhideWhenUsed/>
    <w:rsid w:val="000F1204"/>
    <w:rPr>
      <w:color w:val="605E5C"/>
      <w:shd w:val="clear" w:color="auto" w:fill="E1DFDD"/>
    </w:rPr>
  </w:style>
  <w:style w:type="character" w:customStyle="1" w:styleId="Heading6Char">
    <w:name w:val="Heading 6 Char"/>
    <w:basedOn w:val="DefaultParagraphFont"/>
    <w:link w:val="Heading6"/>
    <w:uiPriority w:val="9"/>
    <w:semiHidden/>
    <w:rsid w:val="000B56D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B56D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B56D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B56D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B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D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B56D9"/>
    <w:pPr>
      <w:spacing w:before="160"/>
      <w:jc w:val="center"/>
    </w:pPr>
    <w:rPr>
      <w:i/>
      <w:iCs/>
      <w:color w:val="404040" w:themeColor="text1" w:themeTint="BF"/>
    </w:rPr>
  </w:style>
  <w:style w:type="character" w:customStyle="1" w:styleId="QuoteChar">
    <w:name w:val="Quote Char"/>
    <w:basedOn w:val="DefaultParagraphFont"/>
    <w:link w:val="Quote"/>
    <w:uiPriority w:val="29"/>
    <w:rsid w:val="000B56D9"/>
    <w:rPr>
      <w:rFonts w:ascii="Calibri" w:hAnsi="Calibri" w:cs="Calibri"/>
      <w:i/>
      <w:iCs/>
      <w:color w:val="404040" w:themeColor="text1" w:themeTint="BF"/>
    </w:rPr>
  </w:style>
  <w:style w:type="paragraph" w:styleId="ListParagraph">
    <w:name w:val="List Paragraph"/>
    <w:aliases w:val="6 font"/>
    <w:basedOn w:val="Normal"/>
    <w:uiPriority w:val="34"/>
    <w:qFormat/>
    <w:rsid w:val="000B56D9"/>
    <w:pPr>
      <w:ind w:left="720"/>
      <w:contextualSpacing/>
    </w:pPr>
  </w:style>
  <w:style w:type="character" w:styleId="IntenseEmphasis">
    <w:name w:val="Intense Emphasis"/>
    <w:basedOn w:val="DefaultParagraphFont"/>
    <w:uiPriority w:val="21"/>
    <w:qFormat/>
    <w:rsid w:val="000B56D9"/>
    <w:rPr>
      <w:i/>
      <w:iCs/>
      <w:color w:val="2F5496" w:themeColor="accent1" w:themeShade="BF"/>
    </w:rPr>
  </w:style>
  <w:style w:type="paragraph" w:styleId="IntenseQuote">
    <w:name w:val="Intense Quote"/>
    <w:basedOn w:val="Normal"/>
    <w:next w:val="Normal"/>
    <w:link w:val="IntenseQuoteChar"/>
    <w:uiPriority w:val="30"/>
    <w:qFormat/>
    <w:rsid w:val="000B5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6D9"/>
    <w:rPr>
      <w:rFonts w:ascii="Calibri" w:hAnsi="Calibri" w:cs="Calibri"/>
      <w:i/>
      <w:iCs/>
      <w:color w:val="2F5496" w:themeColor="accent1" w:themeShade="BF"/>
    </w:rPr>
  </w:style>
  <w:style w:type="character" w:styleId="IntenseReference">
    <w:name w:val="Intense Reference"/>
    <w:basedOn w:val="DefaultParagraphFont"/>
    <w:uiPriority w:val="32"/>
    <w:qFormat/>
    <w:rsid w:val="000B56D9"/>
    <w:rPr>
      <w:b/>
      <w:bCs/>
      <w:smallCaps/>
      <w:color w:val="2F5496" w:themeColor="accent1" w:themeShade="BF"/>
      <w:spacing w:val="5"/>
    </w:rPr>
  </w:style>
  <w:style w:type="paragraph" w:customStyle="1" w:styleId="Analytic">
    <w:name w:val="Analytic"/>
    <w:basedOn w:val="Heading4"/>
    <w:link w:val="AnalyticChar"/>
    <w:autoRedefine/>
    <w:uiPriority w:val="5"/>
    <w:qFormat/>
    <w:rsid w:val="000B56D9"/>
    <w:rPr>
      <w:color w:val="833C0B" w:themeColor="accent2" w:themeShade="80"/>
    </w:rPr>
  </w:style>
  <w:style w:type="character" w:customStyle="1" w:styleId="AnalyticChar">
    <w:name w:val="Analytic Char"/>
    <w:basedOn w:val="Heading4Char"/>
    <w:link w:val="Analytic"/>
    <w:uiPriority w:val="5"/>
    <w:rsid w:val="000B56D9"/>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0B56D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B56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99"/>
    <w:qFormat/>
    <w:rsid w:val="000B56D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99"/>
    <w:rsid w:val="000B56D9"/>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B56D9"/>
    <w:pPr>
      <w:spacing w:after="0" w:line="240" w:lineRule="auto"/>
    </w:pPr>
    <w:rPr>
      <w:b/>
      <w:u w:val="single"/>
    </w:rPr>
  </w:style>
  <w:style w:type="paragraph" w:customStyle="1" w:styleId="Undertag">
    <w:name w:val="Undertag"/>
    <w:link w:val="UndertagChar"/>
    <w:autoRedefine/>
    <w:uiPriority w:val="5"/>
    <w:qFormat/>
    <w:rsid w:val="000B56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56D9"/>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0B56D9"/>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Heading1"/>
    <w:next w:val="Normal"/>
    <w:autoRedefine/>
    <w:uiPriority w:val="8"/>
    <w:qFormat/>
    <w:rsid w:val="000B56D9"/>
    <w:pPr>
      <w:keepNext w:val="0"/>
      <w:keepLines w:val="0"/>
      <w:pageBreakBefore w:val="0"/>
      <w:pBdr>
        <w:top w:val="single" w:sz="12" w:space="1" w:color="auto"/>
        <w:left w:val="single" w:sz="12" w:space="4" w:color="auto"/>
        <w:bottom w:val="single" w:sz="12" w:space="1" w:color="auto"/>
        <w:right w:val="single" w:sz="12" w:space="4" w:color="auto"/>
      </w:pBdr>
      <w:spacing w:before="0" w:line="254" w:lineRule="auto"/>
      <w:ind w:left="720"/>
      <w:jc w:val="both"/>
      <w:outlineLvl w:val="9"/>
    </w:pPr>
    <w:rPr>
      <w:rFonts w:eastAsiaTheme="minorHAnsi" w:cs="Calibri"/>
      <w:iCs/>
      <w:sz w:val="22"/>
      <w:szCs w:val="22"/>
      <w:u w:val="single"/>
      <w:bdr w:val="single" w:sz="8" w:space="0" w:color="auto"/>
    </w:rPr>
  </w:style>
  <w:style w:type="paragraph" w:styleId="NormalWeb">
    <w:name w:val="Normal (Web)"/>
    <w:basedOn w:val="Normal"/>
    <w:uiPriority w:val="99"/>
    <w:semiHidden/>
    <w:unhideWhenUsed/>
    <w:rsid w:val="00FC033A"/>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FC033A"/>
  </w:style>
  <w:style w:type="character" w:customStyle="1" w:styleId="off-screen">
    <w:name w:val="off-screen"/>
    <w:basedOn w:val="DefaultParagraphFont"/>
    <w:rsid w:val="00FC033A"/>
  </w:style>
  <w:style w:type="paragraph" w:customStyle="1" w:styleId="last">
    <w:name w:val="last"/>
    <w:basedOn w:val="Normal"/>
    <w:rsid w:val="00FC033A"/>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FC033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FC033A"/>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FC033A"/>
  </w:style>
  <w:style w:type="paragraph" w:styleId="BalloonText">
    <w:name w:val="Balloon Text"/>
    <w:basedOn w:val="Normal"/>
    <w:link w:val="BalloonTextChar"/>
    <w:uiPriority w:val="99"/>
    <w:semiHidden/>
    <w:unhideWhenUsed/>
    <w:rsid w:val="00FC03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33A"/>
    <w:rPr>
      <w:rFonts w:ascii="Segoe UI" w:hAnsi="Segoe UI" w:cs="Segoe UI"/>
      <w:sz w:val="18"/>
      <w:szCs w:val="18"/>
    </w:rPr>
  </w:style>
  <w:style w:type="paragraph" w:styleId="FootnoteText">
    <w:name w:val="footnote text"/>
    <w:basedOn w:val="Normal"/>
    <w:link w:val="FootnoteTextChar"/>
    <w:uiPriority w:val="99"/>
    <w:semiHidden/>
    <w:unhideWhenUsed/>
    <w:rsid w:val="00FC03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033A"/>
    <w:rPr>
      <w:rFonts w:ascii="Calibri" w:hAnsi="Calibri" w:cs="Calibri"/>
      <w:sz w:val="20"/>
      <w:szCs w:val="20"/>
    </w:rPr>
  </w:style>
  <w:style w:type="character" w:styleId="FootnoteReference">
    <w:name w:val="footnote reference"/>
    <w:basedOn w:val="DefaultParagraphFont"/>
    <w:uiPriority w:val="99"/>
    <w:semiHidden/>
    <w:unhideWhenUsed/>
    <w:rsid w:val="00FC033A"/>
    <w:rPr>
      <w:vertAlign w:val="superscript"/>
    </w:rPr>
  </w:style>
  <w:style w:type="paragraph" w:customStyle="1" w:styleId="p">
    <w:name w:val="p"/>
    <w:basedOn w:val="Normal"/>
    <w:rsid w:val="00FC033A"/>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FC033A"/>
  </w:style>
  <w:style w:type="character" w:customStyle="1" w:styleId="label">
    <w:name w:val="label"/>
    <w:basedOn w:val="DefaultParagraphFont"/>
    <w:rsid w:val="00FC0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14218</Words>
  <Characters>81044</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Rosalie Willson</cp:lastModifiedBy>
  <cp:revision>3</cp:revision>
  <dcterms:created xsi:type="dcterms:W3CDTF">2025-12-06T16:29:00Z</dcterms:created>
  <dcterms:modified xsi:type="dcterms:W3CDTF">2025-12-07T16:13:00Z</dcterms:modified>
</cp:coreProperties>
</file>