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9CA1" w14:textId="7CF7A454" w:rsidR="00800A2B" w:rsidRDefault="00800A2B" w:rsidP="00800A2B">
      <w:pPr>
        <w:pStyle w:val="Heading1"/>
      </w:pPr>
      <w:r>
        <w:t>1NC</w:t>
      </w:r>
    </w:p>
    <w:p w14:paraId="1004B21B" w14:textId="77777777" w:rsidR="00800A2B" w:rsidRPr="00800A2B" w:rsidRDefault="00800A2B" w:rsidP="00800A2B"/>
    <w:p w14:paraId="539B69A2" w14:textId="58EFE08E" w:rsidR="00800A2B" w:rsidRDefault="00800A2B" w:rsidP="00800A2B">
      <w:pPr>
        <w:pStyle w:val="Heading2"/>
      </w:pPr>
      <w:r>
        <w:lastRenderedPageBreak/>
        <w:t>Off</w:t>
      </w:r>
    </w:p>
    <w:p w14:paraId="0C304731" w14:textId="77777777" w:rsidR="00800A2B" w:rsidRDefault="00800A2B" w:rsidP="00800A2B"/>
    <w:p w14:paraId="3327E663" w14:textId="77777777" w:rsidR="00800A2B" w:rsidRDefault="00800A2B" w:rsidP="00800A2B">
      <w:pPr>
        <w:pStyle w:val="Heading3"/>
      </w:pPr>
      <w:r>
        <w:t>1NC</w:t>
      </w:r>
    </w:p>
    <w:p w14:paraId="1CBE37AA" w14:textId="77777777" w:rsidR="00800A2B" w:rsidRPr="00D75E85" w:rsidRDefault="00800A2B" w:rsidP="00800A2B"/>
    <w:p w14:paraId="486A241D" w14:textId="77777777" w:rsidR="00800A2B" w:rsidRDefault="00800A2B" w:rsidP="00800A2B">
      <w:pPr>
        <w:pStyle w:val="Heading4"/>
      </w:pPr>
      <w:r>
        <w:t xml:space="preserve">The </w:t>
      </w:r>
      <w:r w:rsidRPr="00067156">
        <w:t>Dichotomy</w:t>
      </w:r>
      <w:r>
        <w:t xml:space="preserve"> built by society fundamentally changes the way feminine subjects are able to exist within the world</w:t>
      </w:r>
    </w:p>
    <w:p w14:paraId="2AF83E95" w14:textId="77777777" w:rsidR="00800A2B" w:rsidRPr="00C447DF" w:rsidRDefault="00800A2B" w:rsidP="00800A2B">
      <w:pPr>
        <w:rPr>
          <w:i/>
          <w:iCs/>
        </w:rPr>
      </w:pPr>
      <w:r w:rsidRPr="0014188A">
        <w:rPr>
          <w:rStyle w:val="Style13ptBold"/>
        </w:rPr>
        <w:t>Prokhovnik 99,</w:t>
      </w:r>
      <w:r>
        <w:t xml:space="preserve"> </w:t>
      </w:r>
      <w:r w:rsidRPr="008647B6">
        <w:t xml:space="preserve">Prokhovnik, R. (1999). </w:t>
      </w:r>
      <w:r w:rsidRPr="008647B6">
        <w:rPr>
          <w:i/>
          <w:iCs/>
        </w:rPr>
        <w:t>Rational woman</w:t>
      </w:r>
      <w:r w:rsidRPr="008647B6">
        <w:rPr>
          <w:rFonts w:ascii="Arial" w:hAnsi="Arial" w:cs="Arial"/>
          <w:i/>
          <w:iCs/>
        </w:rPr>
        <w:t> </w:t>
      </w:r>
      <w:r w:rsidRPr="008647B6">
        <w:rPr>
          <w:i/>
          <w:iCs/>
        </w:rPr>
        <w:t>: a feminist critique of dichotomy</w:t>
      </w:r>
      <w:r w:rsidRPr="008647B6">
        <w:t xml:space="preserve"> (1st ed.). Routledge</w:t>
      </w:r>
      <w:r>
        <w:t xml:space="preserve">. </w:t>
      </w:r>
      <w:r w:rsidRPr="00C447DF">
        <w:rPr>
          <w:i/>
          <w:iCs/>
        </w:rPr>
        <w:t>Raia Prokhovnik is Reader in Politics at the Open University's Faculty of Social Sciences, for their Department of Politics and International Studies,[2] and founding editor of the journal Contemporary Political Theory.</w:t>
      </w:r>
    </w:p>
    <w:p w14:paraId="1085B000" w14:textId="77777777" w:rsidR="00800A2B" w:rsidRPr="005C3BB8" w:rsidRDefault="00800A2B" w:rsidP="00800A2B">
      <w:pPr>
        <w:rPr>
          <w:sz w:val="16"/>
        </w:rPr>
      </w:pPr>
      <w:r w:rsidRPr="003D789B">
        <w:rPr>
          <w:sz w:val="16"/>
        </w:rPr>
        <w:t xml:space="preserve">Dichotomy forms the basis of one mode of thinking within a range of possible modes. The virtues of dichotomy are clear and can be defended. 2 What is at issue here is not dichotomy as one mode within a range of modes of thinking: it is the repressive effect on other modes of thinking that the dominance of </w:t>
      </w:r>
      <w:r w:rsidRPr="002448F4">
        <w:rPr>
          <w:u w:val="single"/>
        </w:rPr>
        <w:t>dichotomy has exercised over the past two hundred years</w:t>
      </w:r>
      <w:r w:rsidRPr="003D789B">
        <w:rPr>
          <w:sz w:val="16"/>
        </w:rPr>
        <w:t xml:space="preserve">. This </w:t>
      </w:r>
      <w:r w:rsidRPr="002448F4">
        <w:rPr>
          <w:u w:val="single"/>
        </w:rPr>
        <w:t>dominance is in urgent need of criticism and remedy</w:t>
      </w:r>
      <w:r w:rsidRPr="003D789B">
        <w:rPr>
          <w:sz w:val="16"/>
        </w:rPr>
        <w:t xml:space="preserve">. The purpose of examining here the general features of dichotomy and some of the problems associated with it is thus threefold. The first aim is to bring to light the manner in which </w:t>
      </w:r>
      <w:r w:rsidRPr="003D789B">
        <w:rPr>
          <w:highlight w:val="green"/>
          <w:u w:val="single"/>
        </w:rPr>
        <w:t>dichotomy</w:t>
      </w:r>
      <w:r w:rsidRPr="002448F4">
        <w:rPr>
          <w:u w:val="single"/>
        </w:rPr>
        <w:t xml:space="preserve">’s domination magnifies features of, and </w:t>
      </w:r>
      <w:r w:rsidRPr="003D789B">
        <w:rPr>
          <w:highlight w:val="green"/>
          <w:u w:val="single"/>
        </w:rPr>
        <w:t>aggravates</w:t>
      </w:r>
      <w:r w:rsidRPr="002448F4">
        <w:rPr>
          <w:u w:val="single"/>
        </w:rPr>
        <w:t xml:space="preserve">, its </w:t>
      </w:r>
      <w:r w:rsidRPr="003D789B">
        <w:rPr>
          <w:highlight w:val="green"/>
          <w:u w:val="single"/>
        </w:rPr>
        <w:t>problems</w:t>
      </w:r>
      <w:r w:rsidRPr="003D789B">
        <w:rPr>
          <w:sz w:val="16"/>
        </w:rPr>
        <w:t xml:space="preserve">. The second is to help to understand the process by which dichotomous thinking, </w:t>
      </w:r>
      <w:r w:rsidRPr="002448F4">
        <w:rPr>
          <w:u w:val="single"/>
        </w:rPr>
        <w:t xml:space="preserve">when mapped on to understandings of </w:t>
      </w:r>
      <w:r w:rsidRPr="003D789B">
        <w:rPr>
          <w:highlight w:val="green"/>
          <w:u w:val="single"/>
        </w:rPr>
        <w:t>categories such as man, woman, reason, emotion,</w:t>
      </w:r>
      <w:r w:rsidRPr="002448F4">
        <w:rPr>
          <w:u w:val="single"/>
        </w:rPr>
        <w:t xml:space="preserve"> culture, nature, mind, body</w:t>
      </w:r>
      <w:r w:rsidRPr="003D789B">
        <w:rPr>
          <w:highlight w:val="green"/>
          <w:u w:val="single"/>
        </w:rPr>
        <w:t>, leads to exclusion in</w:t>
      </w:r>
      <w:r w:rsidRPr="002448F4">
        <w:rPr>
          <w:u w:val="single"/>
        </w:rPr>
        <w:t xml:space="preserve"> real </w:t>
      </w:r>
      <w:r w:rsidRPr="003D789B">
        <w:rPr>
          <w:highlight w:val="green"/>
          <w:u w:val="single"/>
        </w:rPr>
        <w:t>social practices</w:t>
      </w:r>
      <w:r w:rsidRPr="002448F4">
        <w:rPr>
          <w:u w:val="single"/>
        </w:rPr>
        <w:t xml:space="preserve">, and </w:t>
      </w:r>
      <w:r w:rsidRPr="003D789B">
        <w:rPr>
          <w:highlight w:val="green"/>
          <w:u w:val="single"/>
        </w:rPr>
        <w:t>naturalizes</w:t>
      </w:r>
      <w:r w:rsidRPr="002448F4">
        <w:rPr>
          <w:u w:val="single"/>
        </w:rPr>
        <w:t xml:space="preserve"> the </w:t>
      </w:r>
      <w:r w:rsidRPr="003D789B">
        <w:rPr>
          <w:highlight w:val="green"/>
          <w:u w:val="single"/>
        </w:rPr>
        <w:t>marginalization</w:t>
      </w:r>
      <w:r w:rsidRPr="002448F4">
        <w:rPr>
          <w:u w:val="single"/>
        </w:rPr>
        <w:t xml:space="preserve"> that takes places in social exclusion</w:t>
      </w:r>
      <w:r w:rsidRPr="003D789B">
        <w:rPr>
          <w:sz w:val="16"/>
        </w:rPr>
        <w:t xml:space="preserve">. The third aim </w:t>
      </w:r>
      <w:r w:rsidRPr="002448F4">
        <w:rPr>
          <w:u w:val="single"/>
        </w:rPr>
        <w:t xml:space="preserve">is to provide the </w:t>
      </w:r>
      <w:r w:rsidRPr="003D789B">
        <w:rPr>
          <w:highlight w:val="green"/>
          <w:u w:val="single"/>
        </w:rPr>
        <w:t>basis</w:t>
      </w:r>
      <w:r w:rsidRPr="002448F4">
        <w:rPr>
          <w:u w:val="single"/>
        </w:rPr>
        <w:t xml:space="preserve"> </w:t>
      </w:r>
      <w:r w:rsidRPr="003D789B">
        <w:rPr>
          <w:highlight w:val="green"/>
          <w:u w:val="single"/>
        </w:rPr>
        <w:t>for</w:t>
      </w:r>
      <w:r w:rsidRPr="002448F4">
        <w:rPr>
          <w:u w:val="single"/>
        </w:rPr>
        <w:t xml:space="preserve"> proposing an </w:t>
      </w:r>
      <w:r w:rsidRPr="003D789B">
        <w:rPr>
          <w:highlight w:val="green"/>
          <w:u w:val="single"/>
        </w:rPr>
        <w:t>alternative</w:t>
      </w:r>
      <w:r w:rsidRPr="002448F4">
        <w:rPr>
          <w:u w:val="single"/>
        </w:rPr>
        <w:t xml:space="preserve"> mode of </w:t>
      </w:r>
      <w:r w:rsidRPr="003D789B">
        <w:rPr>
          <w:highlight w:val="green"/>
          <w:u w:val="single"/>
        </w:rPr>
        <w:t>thinking</w:t>
      </w:r>
      <w:r w:rsidRPr="002448F4">
        <w:rPr>
          <w:u w:val="single"/>
        </w:rPr>
        <w:t xml:space="preserve">, </w:t>
      </w:r>
      <w:r w:rsidRPr="003D789B">
        <w:rPr>
          <w:highlight w:val="green"/>
          <w:u w:val="single"/>
        </w:rPr>
        <w:t>free from</w:t>
      </w:r>
      <w:r w:rsidRPr="002448F4">
        <w:rPr>
          <w:u w:val="single"/>
        </w:rPr>
        <w:t xml:space="preserve"> the </w:t>
      </w:r>
      <w:r w:rsidRPr="003D789B">
        <w:rPr>
          <w:highlight w:val="green"/>
          <w:u w:val="single"/>
        </w:rPr>
        <w:t>naturalized assumptions</w:t>
      </w:r>
      <w:r w:rsidRPr="002448F4">
        <w:rPr>
          <w:u w:val="single"/>
        </w:rPr>
        <w:t xml:space="preserve"> within dichotomous thinking</w:t>
      </w:r>
      <w:r w:rsidRPr="003D789B">
        <w:rPr>
          <w:sz w:val="16"/>
        </w:rPr>
        <w:t xml:space="preserve"> that would simply deny the value of alternative modes of thinking. DICHOTOMY 22 This enterprise inevitably builds upon the intimations of earlier theorists, in particular perhaps Hegel and Spinoza. </w:t>
      </w:r>
      <w:r w:rsidRPr="002448F4">
        <w:rPr>
          <w:u w:val="single"/>
        </w:rPr>
        <w:t>Contemporary non-dichotomous alternatives involve recovery and recapture as much as exposition and explanation</w:t>
      </w:r>
      <w:r w:rsidRPr="003D789B">
        <w:rPr>
          <w:sz w:val="16"/>
        </w:rPr>
        <w:t xml:space="preserve">. The intellectual provenance of the idea of a relational alternative to dichotomous thinking goes back at least to Hegel’s discussion of the relationship between master and slave, </w:t>
      </w:r>
      <w:r w:rsidRPr="000B1CF4">
        <w:rPr>
          <w:u w:val="single"/>
        </w:rPr>
        <w:t>which centres on misrecognitions,relations, and the need for reciprocal recognition, as well as to Spinoza’s holism which was framed to override dichotomy</w:t>
      </w:r>
      <w:r w:rsidRPr="003D789B">
        <w:rPr>
          <w:sz w:val="16"/>
        </w:rPr>
        <w:t xml:space="preserve"> (See Lloyd 1994, Gatens 1996a, 1996b, Grosz 1994).3 However, an intellectual pedigree does not explain </w:t>
      </w:r>
      <w:r w:rsidRPr="000B1CF4">
        <w:rPr>
          <w:u w:val="single"/>
        </w:rPr>
        <w:t xml:space="preserve">the contemporary significance of earlier intellectual moves against </w:t>
      </w:r>
      <w:r w:rsidRPr="003D789B">
        <w:rPr>
          <w:highlight w:val="green"/>
          <w:u w:val="single"/>
        </w:rPr>
        <w:t>dichotomous thought</w:t>
      </w:r>
      <w:r w:rsidRPr="003D789B">
        <w:rPr>
          <w:sz w:val="16"/>
        </w:rPr>
        <w:t xml:space="preserve">, nor the use to which they may now be put. Neither can an intellectual tradition in itself provide criteria for the selection of some of its aspects and the discarding of others (for example the misogyny of both Hegel and Spinoza). These crucial features of the current enterprise must be developed and justified in the present. It is also worth noting, to avoid confusion, that the argument pursued here occurs within a primarily Anglo-American theoretical context. </w:t>
      </w:r>
      <w:r w:rsidRPr="000B1CF4">
        <w:rPr>
          <w:u w:val="single"/>
        </w:rPr>
        <w:t xml:space="preserve">As such it </w:t>
      </w:r>
      <w:r w:rsidRPr="003D789B">
        <w:rPr>
          <w:highlight w:val="green"/>
          <w:u w:val="single"/>
        </w:rPr>
        <w:t>develops independently</w:t>
      </w:r>
      <w:r w:rsidRPr="000B1CF4">
        <w:rPr>
          <w:u w:val="single"/>
        </w:rPr>
        <w:t xml:space="preserve"> of, and only occasionally intersects with, the route taken by writers such as Irigaray</w:t>
      </w:r>
      <w:r w:rsidRPr="003D789B">
        <w:rPr>
          <w:sz w:val="16"/>
        </w:rPr>
        <w:t xml:space="preserve"> (1993) and Cixous (1981) in their engagement with the legacy (not to mention intellectual baggage)</w:t>
      </w:r>
      <w:r w:rsidRPr="000B1CF4">
        <w:rPr>
          <w:u w:val="single"/>
        </w:rPr>
        <w:t xml:space="preserve"> </w:t>
      </w:r>
      <w:r w:rsidRPr="003D789B">
        <w:rPr>
          <w:highlight w:val="green"/>
          <w:u w:val="single"/>
        </w:rPr>
        <w:t>of binary codes</w:t>
      </w:r>
      <w:r w:rsidRPr="000B1CF4">
        <w:rPr>
          <w:u w:val="single"/>
        </w:rPr>
        <w:t xml:space="preserve"> and the particular </w:t>
      </w:r>
      <w:r w:rsidRPr="003D789B">
        <w:rPr>
          <w:highlight w:val="green"/>
          <w:u w:val="single"/>
        </w:rPr>
        <w:t>understanding</w:t>
      </w:r>
      <w:r w:rsidRPr="000B1CF4">
        <w:rPr>
          <w:u w:val="single"/>
        </w:rPr>
        <w:t xml:space="preserve"> of the </w:t>
      </w:r>
      <w:r w:rsidRPr="003D789B">
        <w:rPr>
          <w:highlight w:val="green"/>
          <w:u w:val="single"/>
        </w:rPr>
        <w:t>role of language</w:t>
      </w:r>
      <w:r w:rsidRPr="000B1CF4">
        <w:rPr>
          <w:u w:val="single"/>
        </w:rPr>
        <w:t xml:space="preserve"> of Lacan, Derrida and others</w:t>
      </w:r>
      <w:r w:rsidRPr="003D789B">
        <w:rPr>
          <w:sz w:val="16"/>
        </w:rPr>
        <w:t xml:space="preserve">. Nor is it designed to chart the route they have taken. A third related interest of feminists with dichotomy follows from the pioneering work of Lloyd (1993), Cocks (1989) and other feminist writers, </w:t>
      </w:r>
      <w:r w:rsidRPr="000B1CF4">
        <w:rPr>
          <w:u w:val="single"/>
        </w:rPr>
        <w:t xml:space="preserve">in tracking the </w:t>
      </w:r>
      <w:r w:rsidRPr="003D789B">
        <w:rPr>
          <w:highlight w:val="green"/>
          <w:u w:val="single"/>
        </w:rPr>
        <w:t>hierarchical element in</w:t>
      </w:r>
      <w:r w:rsidRPr="000B1CF4">
        <w:rPr>
          <w:u w:val="single"/>
        </w:rPr>
        <w:t xml:space="preserve"> modern </w:t>
      </w:r>
      <w:r w:rsidRPr="003D789B">
        <w:rPr>
          <w:highlight w:val="green"/>
          <w:u w:val="single"/>
        </w:rPr>
        <w:t>dichotomous thinking</w:t>
      </w:r>
      <w:r w:rsidRPr="000B1CF4">
        <w:rPr>
          <w:u w:val="single"/>
        </w:rPr>
        <w:t xml:space="preserve">, diagnosed as </w:t>
      </w:r>
      <w:r w:rsidRPr="00F25A15">
        <w:rPr>
          <w:highlight w:val="green"/>
          <w:u w:val="single"/>
        </w:rPr>
        <w:t>central</w:t>
      </w:r>
      <w:r w:rsidRPr="000B1CF4">
        <w:rPr>
          <w:u w:val="single"/>
        </w:rPr>
        <w:t xml:space="preserve"> </w:t>
      </w:r>
      <w:r w:rsidRPr="00F25A15">
        <w:rPr>
          <w:highlight w:val="green"/>
          <w:u w:val="single"/>
        </w:rPr>
        <w:t>to</w:t>
      </w:r>
      <w:r w:rsidRPr="000B1CF4">
        <w:rPr>
          <w:u w:val="single"/>
        </w:rPr>
        <w:t xml:space="preserve"> the r</w:t>
      </w:r>
      <w:r w:rsidRPr="00F25A15">
        <w:rPr>
          <w:highlight w:val="green"/>
          <w:u w:val="single"/>
        </w:rPr>
        <w:t>epressiveness of</w:t>
      </w:r>
      <w:r w:rsidRPr="000B1CF4">
        <w:rPr>
          <w:u w:val="single"/>
        </w:rPr>
        <w:t xml:space="preserve"> modern </w:t>
      </w:r>
      <w:r w:rsidRPr="00F25A15">
        <w:rPr>
          <w:highlight w:val="green"/>
          <w:u w:val="single"/>
        </w:rPr>
        <w:t>rationalism</w:t>
      </w:r>
      <w:r w:rsidRPr="000B1CF4">
        <w:rPr>
          <w:u w:val="single"/>
        </w:rPr>
        <w:t>.</w:t>
      </w:r>
      <w:r w:rsidRPr="003D789B">
        <w:rPr>
          <w:sz w:val="16"/>
        </w:rPr>
        <w:t xml:space="preserve"> Feminists such as Grosz (1994) and Gatens (1996a, 1996b) are developing the implications and consequences of nondichotomous</w:t>
      </w:r>
      <w:r w:rsidRPr="000B1CF4">
        <w:rPr>
          <w:u w:val="single"/>
        </w:rPr>
        <w:t>, relational thinking in current theoretical debates. DICHOTOMY 23 This chapter analyses key features of dichotomy.</w:t>
      </w:r>
      <w:r w:rsidRPr="003D789B">
        <w:rPr>
          <w:sz w:val="16"/>
        </w:rPr>
        <w:t xml:space="preserve"> It then considers problems involved in dichotomous thinking, before setting out the basis of an alternative to the paradigm of dichotomy.</w:t>
      </w:r>
    </w:p>
    <w:p w14:paraId="73BDA99E" w14:textId="77777777" w:rsidR="00800A2B" w:rsidRPr="00896556" w:rsidRDefault="00800A2B" w:rsidP="00800A2B">
      <w:pPr>
        <w:pStyle w:val="Heading4"/>
      </w:pPr>
      <w:r>
        <w:t>Unions Structurally create patriarchal values that destroy the voices of feminine subjects through the authoritarian masculine discourse created between union leaders and ranking file</w:t>
      </w:r>
    </w:p>
    <w:p w14:paraId="4E210663" w14:textId="77777777" w:rsidR="00800A2B" w:rsidRPr="009932C2" w:rsidRDefault="00800A2B" w:rsidP="00800A2B">
      <w:pPr>
        <w:rPr>
          <w:i/>
          <w:iCs/>
        </w:rPr>
      </w:pPr>
      <w:r w:rsidRPr="009F26EE">
        <w:rPr>
          <w:rStyle w:val="Style13ptBold"/>
        </w:rPr>
        <w:t>Evans 17</w:t>
      </w:r>
      <w:r w:rsidRPr="00E55F01">
        <w:t>, A. (2017). Patriarchal unions = weaker unions? Industrial relations in the Asian garment industry. </w:t>
      </w:r>
      <w:r w:rsidRPr="00E55F01">
        <w:rPr>
          <w:i/>
          <w:iCs/>
        </w:rPr>
        <w:t>Third World Quarterly</w:t>
      </w:r>
      <w:r w:rsidRPr="00E55F01">
        <w:t>, </w:t>
      </w:r>
      <w:r w:rsidRPr="00E55F01">
        <w:rPr>
          <w:i/>
          <w:iCs/>
        </w:rPr>
        <w:t>38</w:t>
      </w:r>
      <w:r w:rsidRPr="00E55F01">
        <w:t xml:space="preserve">(7), 1619–1638. </w:t>
      </w:r>
      <w:r w:rsidRPr="009932C2">
        <w:t xml:space="preserve">https://doi.org/10.1080/01436597.2017.1294981 </w:t>
      </w:r>
      <w:r w:rsidRPr="009932C2">
        <w:rPr>
          <w:i/>
          <w:iCs/>
        </w:rPr>
        <w:t>Dr. Alice Evans is a professor for the Department of Geography, University of Cambridge, Cambridge, UK</w:t>
      </w:r>
    </w:p>
    <w:p w14:paraId="63FEE4B2" w14:textId="77777777" w:rsidR="00800A2B" w:rsidRPr="00DB45BA" w:rsidRDefault="00800A2B" w:rsidP="00800A2B">
      <w:pPr>
        <w:rPr>
          <w:sz w:val="14"/>
        </w:rPr>
      </w:pPr>
      <w:r w:rsidRPr="00DB45BA">
        <w:rPr>
          <w:sz w:val="14"/>
        </w:rPr>
        <w:t xml:space="preserve">Trade </w:t>
      </w:r>
      <w:r w:rsidRPr="00DB45BA">
        <w:rPr>
          <w:rStyle w:val="StyleUnderline"/>
          <w:highlight w:val="green"/>
        </w:rPr>
        <w:t>unions</w:t>
      </w:r>
      <w:r w:rsidRPr="00DB45BA">
        <w:rPr>
          <w:sz w:val="14"/>
        </w:rPr>
        <w:t xml:space="preserve"> have been a major driver of improved working conditions in the garment industry and beyond. </w:t>
      </w:r>
      <w:r w:rsidRPr="00DB45BA">
        <w:rPr>
          <w:u w:val="single"/>
        </w:rPr>
        <w:t xml:space="preserve">Yet they are heavily constrained by </w:t>
      </w:r>
      <w:r w:rsidRPr="00DB45BA">
        <w:rPr>
          <w:highlight w:val="green"/>
          <w:u w:val="single"/>
        </w:rPr>
        <w:t>widely-recognised economic and political obstacles.</w:t>
      </w:r>
      <w:r w:rsidRPr="00DB45BA">
        <w:rPr>
          <w:u w:val="single"/>
        </w:rPr>
        <w:t xml:space="preserve"> This paper highlights a further impediment: gender ideologies. Widespread </w:t>
      </w:r>
      <w:r w:rsidRPr="00DB45BA">
        <w:rPr>
          <w:highlight w:val="green"/>
          <w:u w:val="single"/>
        </w:rPr>
        <w:t>expectations of</w:t>
      </w:r>
      <w:r w:rsidRPr="00DB45BA">
        <w:rPr>
          <w:u w:val="single"/>
        </w:rPr>
        <w:t xml:space="preserve"> acquiescent </w:t>
      </w:r>
      <w:r w:rsidRPr="00DB45BA">
        <w:rPr>
          <w:highlight w:val="green"/>
          <w:u w:val="single"/>
        </w:rPr>
        <w:t xml:space="preserve">women </w:t>
      </w:r>
      <w:r w:rsidRPr="00DB45BA">
        <w:rPr>
          <w:sz w:val="14"/>
        </w:rPr>
        <w:t>and</w:t>
      </w:r>
      <w:r w:rsidRPr="00DB45BA">
        <w:rPr>
          <w:u w:val="single"/>
        </w:rPr>
        <w:t xml:space="preserve"> assertive men </w:t>
      </w:r>
      <w:r w:rsidRPr="00DB45BA">
        <w:rPr>
          <w:highlight w:val="green"/>
          <w:u w:val="single"/>
        </w:rPr>
        <w:t>mean</w:t>
      </w:r>
      <w:r w:rsidRPr="00DB45BA">
        <w:rPr>
          <w:u w:val="single"/>
        </w:rPr>
        <w:t xml:space="preserve"> that </w:t>
      </w:r>
      <w:r w:rsidRPr="00DB45BA">
        <w:rPr>
          <w:highlight w:val="green"/>
          <w:u w:val="single"/>
        </w:rPr>
        <w:t>unions</w:t>
      </w:r>
      <w:r w:rsidRPr="00DB45BA">
        <w:rPr>
          <w:u w:val="single"/>
        </w:rPr>
        <w:t xml:space="preserve"> are often </w:t>
      </w:r>
      <w:r w:rsidRPr="00DB45BA">
        <w:rPr>
          <w:rStyle w:val="Emphasis"/>
          <w:highlight w:val="green"/>
        </w:rPr>
        <w:t>patriarchal</w:t>
      </w:r>
      <w:r w:rsidRPr="00DB45BA">
        <w:rPr>
          <w:u w:val="single"/>
        </w:rPr>
        <w:t xml:space="preserve"> and </w:t>
      </w:r>
      <w:r w:rsidRPr="00DB45BA">
        <w:rPr>
          <w:rStyle w:val="Emphasis"/>
          <w:highlight w:val="green"/>
        </w:rPr>
        <w:t>authoritarian</w:t>
      </w:r>
      <w:r w:rsidRPr="00DB45BA">
        <w:rPr>
          <w:highlight w:val="green"/>
          <w:u w:val="single"/>
        </w:rPr>
        <w:t>, inattentive to</w:t>
      </w:r>
      <w:r w:rsidRPr="00DB45BA">
        <w:rPr>
          <w:u w:val="single"/>
        </w:rPr>
        <w:t xml:space="preserve"> their </w:t>
      </w:r>
      <w:r w:rsidRPr="00DB45BA">
        <w:rPr>
          <w:highlight w:val="green"/>
          <w:u w:val="single"/>
        </w:rPr>
        <w:t>female members’</w:t>
      </w:r>
      <w:r w:rsidRPr="00DB45BA">
        <w:rPr>
          <w:u w:val="single"/>
        </w:rPr>
        <w:t xml:space="preserve"> ideas and concerns, and curbing their collective analysis.</w:t>
      </w:r>
      <w:r w:rsidRPr="00DB45BA">
        <w:rPr>
          <w:sz w:val="14"/>
        </w:rPr>
        <w:t xml:space="preserve"> Ethnographic research from across Asia suggests this is a regional trend and is undermining the labour movement. This analysis of industrial relations also makes a theoretical contribution</w:t>
      </w:r>
      <w:r w:rsidRPr="00DB45BA">
        <w:rPr>
          <w:u w:val="single"/>
        </w:rPr>
        <w:t xml:space="preserve">. Concerned by the vagueness of </w:t>
      </w:r>
      <w:r w:rsidRPr="00DB45BA">
        <w:rPr>
          <w:highlight w:val="green"/>
          <w:u w:val="single"/>
        </w:rPr>
        <w:t>‘gender norms</w:t>
      </w:r>
      <w:r w:rsidRPr="00DB45BA">
        <w:rPr>
          <w:u w:val="single"/>
        </w:rPr>
        <w:t xml:space="preserve">’, it pushes for more </w:t>
      </w:r>
      <w:r w:rsidRPr="00DB45BA">
        <w:rPr>
          <w:highlight w:val="green"/>
          <w:u w:val="single"/>
        </w:rPr>
        <w:t>attention to</w:t>
      </w:r>
      <w:r w:rsidRPr="00DB45BA">
        <w:rPr>
          <w:u w:val="single"/>
        </w:rPr>
        <w:t xml:space="preserve"> individuals’ </w:t>
      </w:r>
      <w:r w:rsidRPr="00DB45BA">
        <w:rPr>
          <w:i/>
          <w:iCs/>
          <w:highlight w:val="green"/>
          <w:u w:val="single"/>
        </w:rPr>
        <w:t>norm perception</w:t>
      </w:r>
      <w:r w:rsidRPr="00DB45BA">
        <w:rPr>
          <w:i/>
          <w:iCs/>
          <w:u w:val="single"/>
        </w:rPr>
        <w:t>s</w:t>
      </w:r>
      <w:r w:rsidRPr="00DB45BA">
        <w:rPr>
          <w:u w:val="single"/>
        </w:rPr>
        <w:t xml:space="preserve"> (their beliefs about what others think). By causally </w:t>
      </w:r>
      <w:r w:rsidRPr="00DB45BA">
        <w:rPr>
          <w:highlight w:val="green"/>
          <w:u w:val="single"/>
        </w:rPr>
        <w:t>connecting</w:t>
      </w:r>
      <w:r w:rsidRPr="00DB45BA">
        <w:rPr>
          <w:u w:val="single"/>
        </w:rPr>
        <w:t xml:space="preserve"> individual </w:t>
      </w:r>
      <w:r w:rsidRPr="00DB45BA">
        <w:rPr>
          <w:highlight w:val="green"/>
          <w:u w:val="single"/>
        </w:rPr>
        <w:t>psychologies</w:t>
      </w:r>
      <w:r w:rsidRPr="00DB45BA">
        <w:rPr>
          <w:u w:val="single"/>
        </w:rPr>
        <w:t xml:space="preserve"> and wider practices, this concept helps us theorise the </w:t>
      </w:r>
      <w:r w:rsidRPr="00DB45BA">
        <w:rPr>
          <w:highlight w:val="green"/>
          <w:u w:val="single"/>
        </w:rPr>
        <w:t xml:space="preserve">drivers of </w:t>
      </w:r>
      <w:r w:rsidRPr="00DB45BA">
        <w:rPr>
          <w:rStyle w:val="Emphasis"/>
          <w:highlight w:val="green"/>
        </w:rPr>
        <w:t>social change</w:t>
      </w:r>
      <w:r w:rsidRPr="00DB45BA">
        <w:rPr>
          <w:rStyle w:val="Emphasis"/>
        </w:rPr>
        <w:t>,</w:t>
      </w:r>
      <w:r w:rsidRPr="00DB45BA">
        <w:rPr>
          <w:u w:val="single"/>
        </w:rPr>
        <w:t xml:space="preserve"> and </w:t>
      </w:r>
      <w:r w:rsidRPr="00DB45BA">
        <w:rPr>
          <w:highlight w:val="green"/>
          <w:u w:val="single"/>
        </w:rPr>
        <w:t>devise</w:t>
      </w:r>
      <w:r w:rsidRPr="00DB45BA">
        <w:rPr>
          <w:u w:val="single"/>
        </w:rPr>
        <w:t xml:space="preserve"> </w:t>
      </w:r>
      <w:r w:rsidRPr="00DB45BA">
        <w:rPr>
          <w:highlight w:val="green"/>
          <w:u w:val="single"/>
        </w:rPr>
        <w:t>apt policy solutions</w:t>
      </w:r>
      <w:r w:rsidRPr="00DB45BA">
        <w:rPr>
          <w:u w:val="single"/>
        </w:rPr>
        <w:t>.</w:t>
      </w:r>
    </w:p>
    <w:p w14:paraId="44986D9C" w14:textId="77777777" w:rsidR="00800A2B" w:rsidRPr="00DB45BA" w:rsidRDefault="00800A2B" w:rsidP="00800A2B">
      <w:pPr>
        <w:rPr>
          <w:sz w:val="14"/>
        </w:rPr>
      </w:pPr>
      <w:r w:rsidRPr="00DB45BA">
        <w:rPr>
          <w:sz w:val="14"/>
        </w:rPr>
        <w:t xml:space="preserve">Earlier research on globalisation, </w:t>
      </w:r>
      <w:r w:rsidRPr="00DB45BA">
        <w:rPr>
          <w:u w:val="single"/>
        </w:rPr>
        <w:t>women, and work includes: gendered impacts</w:t>
      </w:r>
      <w:r w:rsidRPr="00DB45BA">
        <w:rPr>
          <w:sz w:val="14"/>
        </w:rPr>
        <w:t xml:space="preserve"> (employment, pay gaps, and household relations); </w:t>
      </w:r>
      <w:r w:rsidRPr="00DB45BA">
        <w:rPr>
          <w:u w:val="single"/>
        </w:rPr>
        <w:t>gendered control regimes in factoriesFootnote </w:t>
      </w:r>
      <w:r w:rsidRPr="00DB45BA">
        <w:rPr>
          <w:u w:val="single"/>
          <w:vertAlign w:val="superscript"/>
        </w:rPr>
        <w:t>1</w:t>
      </w:r>
      <w:r w:rsidRPr="00DB45BA">
        <w:rPr>
          <w:u w:val="single"/>
        </w:rPr>
        <w:t> ; women’s disposabilityFootnote </w:t>
      </w:r>
      <w:r w:rsidRPr="00DB45BA">
        <w:rPr>
          <w:u w:val="single"/>
          <w:vertAlign w:val="superscript"/>
        </w:rPr>
        <w:t>2</w:t>
      </w:r>
      <w:r w:rsidRPr="00DB45BA">
        <w:rPr>
          <w:u w:val="single"/>
        </w:rPr>
        <w:t> ; and the need for ‘gendered codes of conduct’</w:t>
      </w:r>
      <w:r w:rsidRPr="00DB45BA">
        <w:rPr>
          <w:sz w:val="14"/>
        </w:rPr>
        <w:t>.</w:t>
      </w:r>
      <w:r w:rsidRPr="00DB45BA">
        <w:t>Footnote </w:t>
      </w:r>
      <w:r w:rsidRPr="00DB45BA">
        <w:rPr>
          <w:vertAlign w:val="superscript"/>
        </w:rPr>
        <w:t>3</w:t>
      </w:r>
      <w:r w:rsidRPr="00DB45BA">
        <w:t> </w:t>
      </w:r>
      <w:r w:rsidRPr="00DB45BA">
        <w:rPr>
          <w:sz w:val="14"/>
        </w:rPr>
        <w:t xml:space="preserve">Such concerns might be addressed by tackling norm perceptions and building more inclusive unions. This proposition diverges from that of Elson, Pearson, and Seguino. </w:t>
      </w:r>
      <w:r w:rsidRPr="00DB45BA">
        <w:rPr>
          <w:u w:val="single"/>
        </w:rPr>
        <w:t xml:space="preserve">They argue that </w:t>
      </w:r>
      <w:r w:rsidRPr="00DB45BA">
        <w:rPr>
          <w:highlight w:val="green"/>
          <w:u w:val="single"/>
        </w:rPr>
        <w:t>low wages</w:t>
      </w:r>
      <w:r w:rsidRPr="00DB45BA">
        <w:rPr>
          <w:u w:val="single"/>
        </w:rPr>
        <w:t xml:space="preserve"> in the garment industry are a </w:t>
      </w:r>
      <w:r w:rsidRPr="00DB45BA">
        <w:rPr>
          <w:rStyle w:val="Emphasis"/>
          <w:highlight w:val="green"/>
        </w:rPr>
        <w:t>cause</w:t>
      </w:r>
      <w:r w:rsidRPr="00DB45BA">
        <w:rPr>
          <w:u w:val="single"/>
        </w:rPr>
        <w:t xml:space="preserve"> (not a consequence) </w:t>
      </w:r>
      <w:r w:rsidRPr="00DB45BA">
        <w:rPr>
          <w:highlight w:val="green"/>
          <w:u w:val="single"/>
        </w:rPr>
        <w:t>of</w:t>
      </w:r>
      <w:r w:rsidRPr="00DB45BA">
        <w:rPr>
          <w:u w:val="single"/>
        </w:rPr>
        <w:t xml:space="preserve"> its predominantly </w:t>
      </w:r>
      <w:r w:rsidRPr="00DB45BA">
        <w:rPr>
          <w:highlight w:val="green"/>
          <w:u w:val="single"/>
        </w:rPr>
        <w:t>female workforce</w:t>
      </w:r>
      <w:r w:rsidRPr="00DB45BA">
        <w:rPr>
          <w:u w:val="single"/>
        </w:rPr>
        <w:t>.Footnote </w:t>
      </w:r>
      <w:r w:rsidRPr="00DB45BA">
        <w:rPr>
          <w:u w:val="single"/>
          <w:vertAlign w:val="superscript"/>
        </w:rPr>
        <w:t>4</w:t>
      </w:r>
      <w:r w:rsidRPr="00DB45BA">
        <w:rPr>
          <w:u w:val="single"/>
        </w:rPr>
        <w:t xml:space="preserve"> Because garment </w:t>
      </w:r>
      <w:r w:rsidRPr="00DB45BA">
        <w:rPr>
          <w:highlight w:val="green"/>
          <w:u w:val="single"/>
        </w:rPr>
        <w:t>factories</w:t>
      </w:r>
      <w:r w:rsidRPr="00DB45BA">
        <w:rPr>
          <w:u w:val="single"/>
        </w:rPr>
        <w:t xml:space="preserve"> typically </w:t>
      </w:r>
      <w:r w:rsidRPr="00DB45BA">
        <w:rPr>
          <w:highlight w:val="green"/>
          <w:u w:val="single"/>
        </w:rPr>
        <w:t xml:space="preserve">prioritise </w:t>
      </w:r>
      <w:r w:rsidRPr="00DB45BA">
        <w:rPr>
          <w:rStyle w:val="Emphasis"/>
          <w:highlight w:val="green"/>
        </w:rPr>
        <w:t>low labour costs</w:t>
      </w:r>
      <w:r w:rsidRPr="00DB45BA">
        <w:rPr>
          <w:u w:val="single"/>
        </w:rPr>
        <w:t xml:space="preserve">, they </w:t>
      </w:r>
      <w:r w:rsidRPr="00DB45BA">
        <w:rPr>
          <w:highlight w:val="green"/>
          <w:u w:val="single"/>
        </w:rPr>
        <w:t xml:space="preserve">seek </w:t>
      </w:r>
      <w:r w:rsidRPr="00DB45BA">
        <w:rPr>
          <w:rStyle w:val="Emphasis"/>
          <w:highlight w:val="green"/>
        </w:rPr>
        <w:t>docile</w:t>
      </w:r>
      <w:r w:rsidRPr="00DB45BA">
        <w:rPr>
          <w:highlight w:val="green"/>
          <w:u w:val="single"/>
        </w:rPr>
        <w:t xml:space="preserve"> worker</w:t>
      </w:r>
      <w:r w:rsidRPr="00DB45BA">
        <w:rPr>
          <w:u w:val="single"/>
        </w:rPr>
        <w:t xml:space="preserve">s, assumed to </w:t>
      </w:r>
      <w:r w:rsidRPr="00DB45BA">
        <w:rPr>
          <w:highlight w:val="green"/>
          <w:u w:val="single"/>
        </w:rPr>
        <w:t>accept poor working conditions</w:t>
      </w:r>
      <w:r w:rsidRPr="00DB45BA">
        <w:rPr>
          <w:u w:val="single"/>
        </w:rPr>
        <w:t xml:space="preserve"> (i.e. </w:t>
      </w:r>
      <w:r w:rsidRPr="00DB45BA">
        <w:rPr>
          <w:rStyle w:val="Emphasis"/>
        </w:rPr>
        <w:t>women</w:t>
      </w:r>
      <w:r w:rsidRPr="00DB45BA">
        <w:rPr>
          <w:u w:val="single"/>
        </w:rPr>
        <w:t>).</w:t>
      </w:r>
      <w:r w:rsidRPr="00DB45BA">
        <w:rPr>
          <w:sz w:val="14"/>
        </w:rPr>
        <w:t xml:space="preserve"> If confronted by resistance, garment firms can relocate to wherever labour costs are cheaper. This threat of capital flight curbs government support for wages increases.</w:t>
      </w:r>
    </w:p>
    <w:p w14:paraId="26B1D78F" w14:textId="77777777" w:rsidR="00800A2B" w:rsidRPr="00DB45BA" w:rsidRDefault="00800A2B" w:rsidP="00800A2B">
      <w:pPr>
        <w:rPr>
          <w:sz w:val="14"/>
        </w:rPr>
      </w:pPr>
      <w:r w:rsidRPr="00DB45BA">
        <w:rPr>
          <w:u w:val="single"/>
        </w:rPr>
        <w:t xml:space="preserve">This ‘race to the bottom’ is indeed harmful. It cannot be wholly abated through more inclusive, stronger trade unions </w:t>
      </w:r>
      <w:r w:rsidRPr="00DB45BA">
        <w:rPr>
          <w:sz w:val="14"/>
        </w:rPr>
        <w:t>in low- and middle-income countries. But that does not render such strategies futile. This paper will argue that more inclusive, stronger Asian trade unions are feasible and important complements to much needed reforms to productivity, buyers’ practices, and trade agreements.</w:t>
      </w:r>
    </w:p>
    <w:p w14:paraId="0FA75348" w14:textId="77777777" w:rsidR="00800A2B" w:rsidRPr="00DB45BA" w:rsidRDefault="00800A2B" w:rsidP="00800A2B">
      <w:pPr>
        <w:rPr>
          <w:b/>
          <w:bCs/>
          <w:sz w:val="14"/>
        </w:rPr>
      </w:pPr>
      <w:r w:rsidRPr="00DB45BA">
        <w:rPr>
          <w:b/>
          <w:bCs/>
          <w:sz w:val="14"/>
        </w:rPr>
        <w:t>Theoretical framework</w:t>
      </w:r>
    </w:p>
    <w:p w14:paraId="2132ABD4" w14:textId="77777777" w:rsidR="00800A2B" w:rsidRPr="00DB45BA" w:rsidRDefault="00800A2B" w:rsidP="00800A2B">
      <w:pPr>
        <w:rPr>
          <w:sz w:val="14"/>
        </w:rPr>
      </w:pPr>
      <w:r w:rsidRPr="00DB45BA">
        <w:rPr>
          <w:sz w:val="14"/>
        </w:rPr>
        <w:t>While ‘gender norms’ have always been central to research on women and economic globalisation, our theorisation could be fine-tuned</w:t>
      </w:r>
      <w:r w:rsidRPr="00DB45BA">
        <w:rPr>
          <w:u w:val="single"/>
        </w:rPr>
        <w:t>. We need to articulate how wider social practices influence individual behaviour; distinguish between internalised ideologies and wider cultural expectations; explain why norms change or persist over time; and accommodate evidence of heterogeneous gender beliefs within a specific locale</w:t>
      </w:r>
      <w:r w:rsidRPr="00DB45BA">
        <w:rPr>
          <w:sz w:val="14"/>
        </w:rPr>
        <w:t>. This section argues that conventional understandings of gender norms do not fulfil these requirements, so should be reformulated.</w:t>
      </w:r>
    </w:p>
    <w:p w14:paraId="2FF6A01C" w14:textId="77777777" w:rsidR="00800A2B" w:rsidRPr="00DB45BA" w:rsidRDefault="00800A2B" w:rsidP="00800A2B">
      <w:pPr>
        <w:rPr>
          <w:u w:val="single"/>
        </w:rPr>
      </w:pPr>
      <w:r w:rsidRPr="00DB45BA">
        <w:rPr>
          <w:sz w:val="14"/>
        </w:rPr>
        <w:t>In India, Mezzadri suggests that ‘patriarchal norms mediate women’s differential entry into the labouring experience, structure women’s shop-floor experience and also endlessly recreate an imagery of gender subjugation’.</w:t>
      </w:r>
      <w:r w:rsidRPr="00DB45BA">
        <w:t>Footnote </w:t>
      </w:r>
      <w:r w:rsidRPr="00DB45BA">
        <w:rPr>
          <w:vertAlign w:val="superscript"/>
        </w:rPr>
        <w:t>5</w:t>
      </w:r>
      <w:r w:rsidRPr="00DB45BA">
        <w:t> </w:t>
      </w:r>
      <w:r w:rsidRPr="00DB45BA">
        <w:rPr>
          <w:u w:val="single"/>
        </w:rPr>
        <w:t>But what exactly are gender norms, and how do they influence behaviour? This is rarely specified, perhaps taken as obvious. Surmising the wider literature on gender norms</w:t>
      </w:r>
      <w:r w:rsidRPr="00DB45BA">
        <w:rPr>
          <w:sz w:val="14"/>
        </w:rPr>
        <w:t xml:space="preserve">, Pearse and Connell define them as ‘collective definitions of [men and women’s] socially approved conduct’. Apparently, </w:t>
      </w:r>
      <w:r w:rsidRPr="00DB45BA">
        <w:rPr>
          <w:u w:val="single"/>
        </w:rPr>
        <w:t>gender norms do not reside in individual consciousness but are ‘more fundamentally properties of a community, society or organisatio</w:t>
      </w:r>
      <w:r w:rsidRPr="00DB45BA">
        <w:rPr>
          <w:sz w:val="14"/>
        </w:rPr>
        <w:t>n’.</w:t>
      </w:r>
      <w:r w:rsidRPr="00DB45BA">
        <w:t>Footnote </w:t>
      </w:r>
      <w:r w:rsidRPr="00DB45BA">
        <w:rPr>
          <w:vertAlign w:val="superscript"/>
        </w:rPr>
        <w:t>6</w:t>
      </w:r>
      <w:r w:rsidRPr="00DB45BA">
        <w:t> </w:t>
      </w:r>
      <w:r w:rsidRPr="00DB45BA">
        <w:rPr>
          <w:sz w:val="14"/>
        </w:rPr>
        <w:t>But what kind of properties are these? Butler suggests norms are iterative, embodied, social performances.</w:t>
      </w:r>
      <w:r w:rsidRPr="00DB45BA">
        <w:t>Footnote </w:t>
      </w:r>
      <w:r w:rsidRPr="00DB45BA">
        <w:rPr>
          <w:vertAlign w:val="superscript"/>
        </w:rPr>
        <w:t>7</w:t>
      </w:r>
      <w:r w:rsidRPr="00DB45BA">
        <w:t> </w:t>
      </w:r>
      <w:r w:rsidRPr="00DB45BA">
        <w:rPr>
          <w:sz w:val="14"/>
        </w:rPr>
        <w:t>Somewhat similarly</w:t>
      </w:r>
      <w:r w:rsidRPr="00DB45BA">
        <w:rPr>
          <w:u w:val="single"/>
        </w:rPr>
        <w:t>, Salzinger refers to ‘discourses’. For her, ‘f</w:t>
      </w:r>
      <w:r w:rsidRPr="00DB45BA">
        <w:rPr>
          <w:highlight w:val="green"/>
          <w:u w:val="single"/>
        </w:rPr>
        <w:t>emininity</w:t>
      </w:r>
      <w:r w:rsidRPr="00DB45BA">
        <w:rPr>
          <w:u w:val="single"/>
        </w:rPr>
        <w:t xml:space="preserve"> matters </w:t>
      </w:r>
      <w:r w:rsidRPr="00DB45BA">
        <w:rPr>
          <w:highlight w:val="green"/>
          <w:u w:val="single"/>
        </w:rPr>
        <w:t>in global production</w:t>
      </w:r>
      <w:r w:rsidRPr="00DB45BA">
        <w:rPr>
          <w:u w:val="single"/>
        </w:rPr>
        <w:t xml:space="preserve"> … because it </w:t>
      </w:r>
      <w:r w:rsidRPr="00DB45BA">
        <w:rPr>
          <w:highlight w:val="green"/>
          <w:u w:val="single"/>
        </w:rPr>
        <w:t>functions as</w:t>
      </w:r>
      <w:r w:rsidRPr="00DB45BA">
        <w:rPr>
          <w:u w:val="single"/>
        </w:rPr>
        <w:t xml:space="preserve"> a constitutive </w:t>
      </w:r>
      <w:r w:rsidRPr="00DB45BA">
        <w:rPr>
          <w:rStyle w:val="Emphasis"/>
          <w:highlight w:val="green"/>
        </w:rPr>
        <w:t>discourse</w:t>
      </w:r>
      <w:r w:rsidRPr="00DB45BA">
        <w:rPr>
          <w:u w:val="single"/>
        </w:rPr>
        <w:t xml:space="preserve"> which </w:t>
      </w:r>
      <w:r w:rsidRPr="00DB45BA">
        <w:rPr>
          <w:highlight w:val="green"/>
          <w:u w:val="single"/>
        </w:rPr>
        <w:t>creates</w:t>
      </w:r>
      <w:r w:rsidRPr="00DB45BA">
        <w:rPr>
          <w:rStyle w:val="Emphasis"/>
          <w:highlight w:val="green"/>
        </w:rPr>
        <w:t xml:space="preserve"> exploitable</w:t>
      </w:r>
      <w:r w:rsidRPr="00DB45BA">
        <w:rPr>
          <w:highlight w:val="green"/>
          <w:u w:val="single"/>
        </w:rPr>
        <w:t xml:space="preserve"> subjects’</w:t>
      </w:r>
      <w:r w:rsidRPr="00DB45BA">
        <w:rPr>
          <w:sz w:val="14"/>
        </w:rPr>
        <w:t>.</w:t>
      </w:r>
      <w:r w:rsidRPr="00DB45BA">
        <w:t>Footnote </w:t>
      </w:r>
      <w:r w:rsidRPr="00DB45BA">
        <w:rPr>
          <w:vertAlign w:val="superscript"/>
        </w:rPr>
        <w:t>8</w:t>
      </w:r>
      <w:r w:rsidRPr="00DB45BA">
        <w:t> </w:t>
      </w:r>
      <w:r w:rsidRPr="00DB45BA">
        <w:rPr>
          <w:sz w:val="14"/>
        </w:rPr>
        <w:t>Caraway likewise discusses ‘gendered discourses of work’.</w:t>
      </w:r>
      <w:r w:rsidRPr="00DB45BA">
        <w:t>Footnote </w:t>
      </w:r>
      <w:r w:rsidRPr="00DB45BA">
        <w:rPr>
          <w:vertAlign w:val="superscript"/>
        </w:rPr>
        <w:t>9</w:t>
      </w:r>
      <w:r w:rsidRPr="00DB45BA">
        <w:t> </w:t>
      </w:r>
      <w:r w:rsidRPr="00DB45BA">
        <w:rPr>
          <w:sz w:val="14"/>
        </w:rPr>
        <w:t xml:space="preserve">But how do performances and discourses shape other people’s behaviour? What is the causal connection here? </w:t>
      </w:r>
      <w:r w:rsidRPr="00DB45BA">
        <w:rPr>
          <w:u w:val="single"/>
        </w:rPr>
        <w:t>In order to ascertain the drivers of social change and continuity, we surely need to focus on people’s reasons for acting (their beliefs and desires), not just their behavioural expressions.</w:t>
      </w:r>
    </w:p>
    <w:p w14:paraId="23691F93" w14:textId="77777777" w:rsidR="00800A2B" w:rsidRPr="00E97307" w:rsidRDefault="00800A2B" w:rsidP="00800A2B">
      <w:pPr>
        <w:rPr>
          <w:sz w:val="14"/>
        </w:rPr>
      </w:pPr>
      <w:r w:rsidRPr="00E97307">
        <w:rPr>
          <w:sz w:val="14"/>
        </w:rPr>
        <w:t>First, we need to analytically distinguish between different kinds of gender beliefs: individuals’ internalised stereotypes and norm perceptions. A person’s internalised stereotypes are their accepted assumptions about a gender. In Bangladesh, Indonesia, and Thailand</w:t>
      </w:r>
      <w:r w:rsidRPr="00E97307">
        <w:rPr>
          <w:u w:val="single"/>
        </w:rPr>
        <w:t xml:space="preserve">, </w:t>
      </w:r>
      <w:r w:rsidRPr="00E97307">
        <w:rPr>
          <w:rStyle w:val="Emphasis"/>
          <w:highlight w:val="green"/>
        </w:rPr>
        <w:t xml:space="preserve">male </w:t>
      </w:r>
      <w:r w:rsidRPr="00E97307">
        <w:rPr>
          <w:highlight w:val="green"/>
          <w:u w:val="single"/>
        </w:rPr>
        <w:t>employers, union leaders</w:t>
      </w:r>
      <w:r w:rsidRPr="00E97307">
        <w:rPr>
          <w:sz w:val="14"/>
          <w:highlight w:val="green"/>
        </w:rPr>
        <w:t>,</w:t>
      </w:r>
      <w:r w:rsidRPr="00E97307">
        <w:rPr>
          <w:sz w:val="14"/>
        </w:rPr>
        <w:t xml:space="preserve"> and NGO w</w:t>
      </w:r>
      <w:r w:rsidRPr="00E97307">
        <w:rPr>
          <w:u w:val="single"/>
        </w:rPr>
        <w:t>orkers are said to ‘</w:t>
      </w:r>
      <w:r w:rsidRPr="00E97307">
        <w:rPr>
          <w:highlight w:val="green"/>
          <w:u w:val="single"/>
        </w:rPr>
        <w:t>stereotype’ female</w:t>
      </w:r>
      <w:r w:rsidRPr="00E97307">
        <w:rPr>
          <w:u w:val="single"/>
        </w:rPr>
        <w:t xml:space="preserve"> garment </w:t>
      </w:r>
      <w:r w:rsidRPr="00E97307">
        <w:rPr>
          <w:highlight w:val="green"/>
          <w:u w:val="single"/>
        </w:rPr>
        <w:t xml:space="preserve">workers as </w:t>
      </w:r>
      <w:r w:rsidRPr="00E97307">
        <w:rPr>
          <w:rStyle w:val="Emphasis"/>
          <w:highlight w:val="green"/>
        </w:rPr>
        <w:t>‘docile’</w:t>
      </w:r>
      <w:r w:rsidRPr="00E97307">
        <w:rPr>
          <w:highlight w:val="green"/>
          <w:u w:val="single"/>
        </w:rPr>
        <w:t>:</w:t>
      </w:r>
      <w:r w:rsidRPr="00E97307">
        <w:rPr>
          <w:u w:val="single"/>
        </w:rPr>
        <w:t xml:space="preserve"> thinking them </w:t>
      </w:r>
      <w:r w:rsidRPr="00E97307">
        <w:rPr>
          <w:highlight w:val="green"/>
          <w:u w:val="single"/>
        </w:rPr>
        <w:t>unlikely to talk back,</w:t>
      </w:r>
      <w:r w:rsidRPr="00E97307">
        <w:rPr>
          <w:u w:val="single"/>
        </w:rPr>
        <w:t xml:space="preserve"> </w:t>
      </w:r>
      <w:r w:rsidRPr="00E97307">
        <w:rPr>
          <w:highlight w:val="green"/>
          <w:u w:val="single"/>
        </w:rPr>
        <w:t>demand higher wages, or unionise</w:t>
      </w:r>
      <w:r w:rsidRPr="00E97307">
        <w:rPr>
          <w:sz w:val="14"/>
        </w:rPr>
        <w:t>.</w:t>
      </w:r>
      <w:r w:rsidRPr="00E97307">
        <w:t>Footnote</w:t>
      </w:r>
      <w:r w:rsidRPr="00BF1E9F">
        <w:t xml:space="preserve"> </w:t>
      </w:r>
      <w:r w:rsidRPr="00E97307">
        <w:rPr>
          <w:vertAlign w:val="superscript"/>
        </w:rPr>
        <w:t>10</w:t>
      </w:r>
      <w:r w:rsidRPr="00BF1E9F">
        <w:t xml:space="preserve"> </w:t>
      </w:r>
      <w:r w:rsidRPr="00E97307">
        <w:rPr>
          <w:sz w:val="14"/>
        </w:rPr>
        <w:t>As Caraway argues, ‘</w:t>
      </w:r>
      <w:r w:rsidRPr="00E97307">
        <w:rPr>
          <w:u w:val="single"/>
        </w:rPr>
        <w:t xml:space="preserve">whether </w:t>
      </w:r>
      <w:r w:rsidRPr="00E97307">
        <w:rPr>
          <w:highlight w:val="green"/>
          <w:u w:val="single"/>
        </w:rPr>
        <w:t>women possess</w:t>
      </w:r>
      <w:r w:rsidRPr="00E97307">
        <w:rPr>
          <w:u w:val="single"/>
        </w:rPr>
        <w:t xml:space="preserve"> these </w:t>
      </w:r>
      <w:r w:rsidRPr="00E97307">
        <w:rPr>
          <w:highlight w:val="green"/>
          <w:u w:val="single"/>
        </w:rPr>
        <w:t xml:space="preserve">traits is </w:t>
      </w:r>
      <w:r w:rsidRPr="00E97307">
        <w:rPr>
          <w:rStyle w:val="Emphasis"/>
          <w:highlight w:val="green"/>
        </w:rPr>
        <w:t>irrelevant</w:t>
      </w:r>
      <w:r w:rsidRPr="00E97307">
        <w:rPr>
          <w:highlight w:val="green"/>
          <w:u w:val="single"/>
        </w:rPr>
        <w:t>;</w:t>
      </w:r>
      <w:r w:rsidRPr="00E97307">
        <w:rPr>
          <w:u w:val="single"/>
        </w:rPr>
        <w:t xml:space="preserve"> the </w:t>
      </w:r>
      <w:r w:rsidRPr="00E97307">
        <w:rPr>
          <w:highlight w:val="green"/>
          <w:u w:val="single"/>
        </w:rPr>
        <w:t>crucial</w:t>
      </w:r>
      <w:r w:rsidRPr="00E97307">
        <w:rPr>
          <w:u w:val="single"/>
        </w:rPr>
        <w:t xml:space="preserve"> point </w:t>
      </w:r>
      <w:r w:rsidRPr="00E97307">
        <w:rPr>
          <w:highlight w:val="green"/>
          <w:u w:val="single"/>
        </w:rPr>
        <w:t>is</w:t>
      </w:r>
      <w:r w:rsidRPr="00E97307">
        <w:rPr>
          <w:u w:val="single"/>
        </w:rPr>
        <w:t xml:space="preserve"> that </w:t>
      </w:r>
      <w:r w:rsidRPr="00E97307">
        <w:rPr>
          <w:highlight w:val="green"/>
          <w:u w:val="single"/>
        </w:rPr>
        <w:t>employers believe</w:t>
      </w:r>
      <w:r w:rsidRPr="00E97307">
        <w:rPr>
          <w:u w:val="single"/>
        </w:rPr>
        <w:t xml:space="preserve"> that </w:t>
      </w:r>
      <w:r w:rsidRPr="00E97307">
        <w:rPr>
          <w:highlight w:val="green"/>
          <w:u w:val="single"/>
        </w:rPr>
        <w:t>they do</w:t>
      </w:r>
      <w:r w:rsidRPr="00E97307">
        <w:rPr>
          <w:sz w:val="14"/>
          <w:highlight w:val="green"/>
        </w:rPr>
        <w:t>’</w:t>
      </w:r>
      <w:r w:rsidRPr="00E97307">
        <w:rPr>
          <w:sz w:val="14"/>
        </w:rPr>
        <w:t>.</w:t>
      </w:r>
      <w:r w:rsidRPr="00E97307">
        <w:t>Footnote</w:t>
      </w:r>
      <w:r w:rsidRPr="00BF1E9F">
        <w:t xml:space="preserve"> </w:t>
      </w:r>
      <w:r w:rsidRPr="00E97307">
        <w:rPr>
          <w:vertAlign w:val="superscript"/>
        </w:rPr>
        <w:t>11</w:t>
      </w:r>
      <w:r w:rsidRPr="00BF1E9F">
        <w:t xml:space="preserve"> </w:t>
      </w:r>
      <w:r w:rsidRPr="00E97307">
        <w:rPr>
          <w:sz w:val="14"/>
        </w:rPr>
        <w:t>Employers’ internalised gender stereotypes influence hiring and factory management.</w:t>
      </w:r>
    </w:p>
    <w:p w14:paraId="12ED163C" w14:textId="77777777" w:rsidR="00800A2B" w:rsidRPr="00E97307" w:rsidRDefault="00800A2B" w:rsidP="00800A2B">
      <w:pPr>
        <w:rPr>
          <w:sz w:val="14"/>
        </w:rPr>
      </w:pPr>
      <w:r w:rsidRPr="00E97307">
        <w:rPr>
          <w:sz w:val="14"/>
        </w:rPr>
        <w:t>Internalised gender stereotypes are developed through observation. If people only see men in leadership</w:t>
      </w:r>
      <w:r w:rsidRPr="00E97307">
        <w:rPr>
          <w:u w:val="single"/>
        </w:rPr>
        <w:t xml:space="preserve">, they may </w:t>
      </w:r>
      <w:r w:rsidRPr="00E97307">
        <w:rPr>
          <w:highlight w:val="green"/>
          <w:u w:val="single"/>
        </w:rPr>
        <w:t>assume</w:t>
      </w:r>
      <w:r w:rsidRPr="00E97307">
        <w:rPr>
          <w:u w:val="single"/>
        </w:rPr>
        <w:t xml:space="preserve"> </w:t>
      </w:r>
      <w:r w:rsidRPr="00E97307">
        <w:rPr>
          <w:highlight w:val="green"/>
          <w:u w:val="single"/>
        </w:rPr>
        <w:t>men are</w:t>
      </w:r>
      <w:r w:rsidRPr="00E97307">
        <w:rPr>
          <w:u w:val="single"/>
        </w:rPr>
        <w:t xml:space="preserve"> naturally </w:t>
      </w:r>
      <w:r w:rsidRPr="00E97307">
        <w:rPr>
          <w:highlight w:val="green"/>
          <w:u w:val="single"/>
        </w:rPr>
        <w:t>better leaders</w:t>
      </w:r>
      <w:r w:rsidRPr="00E97307">
        <w:rPr>
          <w:u w:val="single"/>
        </w:rPr>
        <w:t xml:space="preserve">, so </w:t>
      </w:r>
      <w:r w:rsidRPr="00E97307">
        <w:rPr>
          <w:highlight w:val="green"/>
          <w:u w:val="single"/>
        </w:rPr>
        <w:t>prefer male</w:t>
      </w:r>
      <w:r w:rsidRPr="00E97307">
        <w:rPr>
          <w:u w:val="single"/>
        </w:rPr>
        <w:t xml:space="preserve"> </w:t>
      </w:r>
      <w:r w:rsidRPr="00E97307">
        <w:rPr>
          <w:highlight w:val="green"/>
          <w:u w:val="single"/>
        </w:rPr>
        <w:t>leaders</w:t>
      </w:r>
      <w:r w:rsidRPr="00E97307">
        <w:rPr>
          <w:u w:val="single"/>
        </w:rPr>
        <w:t>.</w:t>
      </w:r>
      <w:r w:rsidRPr="00E97307">
        <w:t>Footnote</w:t>
      </w:r>
      <w:r w:rsidRPr="00BF1E9F">
        <w:t xml:space="preserve"> </w:t>
      </w:r>
      <w:r w:rsidRPr="00E97307">
        <w:rPr>
          <w:vertAlign w:val="superscript"/>
        </w:rPr>
        <w:t>12</w:t>
      </w:r>
      <w:r w:rsidRPr="00BF1E9F">
        <w:t xml:space="preserve"> </w:t>
      </w:r>
      <w:r w:rsidRPr="00E97307">
        <w:rPr>
          <w:sz w:val="14"/>
        </w:rPr>
        <w:t xml:space="preserve">Importantly, </w:t>
      </w:r>
      <w:r w:rsidRPr="00E97307">
        <w:rPr>
          <w:u w:val="single"/>
        </w:rPr>
        <w:t xml:space="preserve">such beliefs are not static, but change through association and exposure </w:t>
      </w:r>
      <w:r w:rsidRPr="00E97307">
        <w:rPr>
          <w:rStyle w:val="Emphasis"/>
        </w:rPr>
        <w:t>to alternatives</w:t>
      </w:r>
      <w:r w:rsidRPr="00E97307">
        <w:rPr>
          <w:sz w:val="14"/>
        </w:rPr>
        <w:t xml:space="preserve"> (as chronicled in Bangladesh, Sri Lanka, and Thailand).Footnote</w:t>
      </w:r>
      <w:r w:rsidRPr="00BF1E9F">
        <w:rPr>
          <w:sz w:val="14"/>
        </w:rPr>
        <w:t xml:space="preserve"> </w:t>
      </w:r>
      <w:r w:rsidRPr="00E97307">
        <w:rPr>
          <w:sz w:val="14"/>
          <w:vertAlign w:val="superscript"/>
        </w:rPr>
        <w:t>13</w:t>
      </w:r>
      <w:r w:rsidRPr="00BF1E9F">
        <w:rPr>
          <w:sz w:val="14"/>
        </w:rPr>
        <w:t xml:space="preserve"> </w:t>
      </w:r>
      <w:r w:rsidRPr="00E97307">
        <w:rPr>
          <w:sz w:val="14"/>
        </w:rPr>
        <w:t xml:space="preserve">However, </w:t>
      </w:r>
      <w:r w:rsidRPr="00E97307">
        <w:rPr>
          <w:u w:val="single"/>
        </w:rPr>
        <w:t xml:space="preserve">given </w:t>
      </w:r>
      <w:r w:rsidRPr="00E97307">
        <w:rPr>
          <w:rStyle w:val="Emphasis"/>
          <w:highlight w:val="green"/>
        </w:rPr>
        <w:t>confirmation bias</w:t>
      </w:r>
      <w:r w:rsidRPr="00E97307">
        <w:rPr>
          <w:u w:val="single"/>
        </w:rPr>
        <w:t>, people tend to disregard information that contradicts their assumptions</w:t>
      </w:r>
      <w:r w:rsidRPr="00E97307">
        <w:rPr>
          <w:sz w:val="14"/>
        </w:rPr>
        <w:t>, especially if fleeting.</w:t>
      </w:r>
      <w:r w:rsidRPr="00E97307">
        <w:t>Footnote</w:t>
      </w:r>
      <w:r w:rsidRPr="00BF1E9F">
        <w:t xml:space="preserve"> </w:t>
      </w:r>
      <w:r w:rsidRPr="00E97307">
        <w:rPr>
          <w:vertAlign w:val="superscript"/>
        </w:rPr>
        <w:t>14</w:t>
      </w:r>
    </w:p>
    <w:p w14:paraId="2C7AA861" w14:textId="77777777" w:rsidR="00800A2B" w:rsidRPr="00E97307" w:rsidRDefault="00800A2B" w:rsidP="00800A2B">
      <w:pPr>
        <w:rPr>
          <w:sz w:val="14"/>
        </w:rPr>
      </w:pPr>
      <w:r w:rsidRPr="00E97307">
        <w:rPr>
          <w:u w:val="single"/>
        </w:rPr>
        <w:t>Some people privately question widespread gender stereotypes, but still conform due to their norm perceptions: beliefs about</w:t>
      </w:r>
      <w:r>
        <w:rPr>
          <w:u w:val="single"/>
        </w:rPr>
        <w:t xml:space="preserve"> </w:t>
      </w:r>
      <w:r w:rsidRPr="00E97307">
        <w:rPr>
          <w:i/>
          <w:iCs/>
          <w:u w:val="single"/>
        </w:rPr>
        <w:t>other</w:t>
      </w:r>
      <w:r>
        <w:rPr>
          <w:u w:val="single"/>
        </w:rPr>
        <w:t xml:space="preserve"> </w:t>
      </w:r>
      <w:r w:rsidRPr="00E97307">
        <w:rPr>
          <w:u w:val="single"/>
        </w:rPr>
        <w:t>people’s stereotypes</w:t>
      </w:r>
      <w:r w:rsidRPr="00E97307">
        <w:rPr>
          <w:sz w:val="14"/>
        </w:rPr>
        <w:t>. They moderate their conduct due to concerns about how they will be perceived and treated by others</w:t>
      </w:r>
      <w:r w:rsidRPr="00E97307">
        <w:rPr>
          <w:u w:val="single"/>
        </w:rPr>
        <w:t xml:space="preserve">. ‘[L]ocal gender norms </w:t>
      </w:r>
      <w:r w:rsidRPr="00E97307">
        <w:rPr>
          <w:highlight w:val="green"/>
          <w:u w:val="single"/>
        </w:rPr>
        <w:t>delineate acceptable behaviours for women</w:t>
      </w:r>
      <w:r w:rsidRPr="00E97307">
        <w:rPr>
          <w:u w:val="single"/>
        </w:rPr>
        <w:t xml:space="preserve"> and men </w:t>
      </w:r>
      <w:r w:rsidRPr="00E97307">
        <w:rPr>
          <w:highlight w:val="green"/>
          <w:u w:val="single"/>
        </w:rPr>
        <w:t xml:space="preserve">and </w:t>
      </w:r>
      <w:r w:rsidRPr="00E97307">
        <w:rPr>
          <w:rStyle w:val="Emphasis"/>
          <w:highlight w:val="green"/>
        </w:rPr>
        <w:t>police</w:t>
      </w:r>
      <w:r w:rsidRPr="00E97307">
        <w:rPr>
          <w:highlight w:val="green"/>
          <w:u w:val="single"/>
        </w:rPr>
        <w:t xml:space="preserve"> the </w:t>
      </w:r>
      <w:r w:rsidRPr="00E97307">
        <w:rPr>
          <w:rStyle w:val="Emphasis"/>
          <w:highlight w:val="green"/>
        </w:rPr>
        <w:t>moral worth</w:t>
      </w:r>
      <w:r w:rsidRPr="00E97307">
        <w:rPr>
          <w:highlight w:val="green"/>
          <w:u w:val="single"/>
        </w:rPr>
        <w:t xml:space="preserve"> of</w:t>
      </w:r>
      <w:r w:rsidRPr="00E97307">
        <w:rPr>
          <w:u w:val="single"/>
        </w:rPr>
        <w:t xml:space="preserve"> those who </w:t>
      </w:r>
      <w:r w:rsidRPr="00E97307">
        <w:rPr>
          <w:highlight w:val="green"/>
          <w:u w:val="single"/>
        </w:rPr>
        <w:t>transgress</w:t>
      </w:r>
      <w:r w:rsidRPr="00E97307">
        <w:rPr>
          <w:u w:val="single"/>
        </w:rPr>
        <w:t>’, suggests Mills, drawing on ethnographic research in Thailand</w:t>
      </w:r>
      <w:r w:rsidRPr="00E97307">
        <w:rPr>
          <w:sz w:val="14"/>
        </w:rPr>
        <w:t>.</w:t>
      </w:r>
      <w:r w:rsidRPr="00E97307">
        <w:t>Footnote</w:t>
      </w:r>
      <w:r w:rsidRPr="00BF1E9F">
        <w:t xml:space="preserve"> </w:t>
      </w:r>
      <w:r w:rsidRPr="00E97307">
        <w:rPr>
          <w:vertAlign w:val="superscript"/>
        </w:rPr>
        <w:t>15</w:t>
      </w:r>
      <w:r w:rsidRPr="00BF1E9F">
        <w:t xml:space="preserve"> </w:t>
      </w:r>
      <w:r w:rsidRPr="00E97307">
        <w:rPr>
          <w:sz w:val="14"/>
        </w:rPr>
        <w:t>This ‘policing’ is echoed in the testimony of a 22-year-old garment worker in West Java: “My parents wouldn’t like it if I joined in strikes.”</w:t>
      </w:r>
      <w:r w:rsidRPr="00E97307">
        <w:t>Footnote</w:t>
      </w:r>
      <w:r w:rsidRPr="00BF1E9F">
        <w:t xml:space="preserve"> </w:t>
      </w:r>
      <w:r w:rsidRPr="00E97307">
        <w:rPr>
          <w:vertAlign w:val="superscript"/>
        </w:rPr>
        <w:t>16</w:t>
      </w:r>
      <w:r w:rsidRPr="00BF1E9F">
        <w:t xml:space="preserve"> </w:t>
      </w:r>
      <w:r w:rsidRPr="00E97307">
        <w:rPr>
          <w:sz w:val="14"/>
        </w:rPr>
        <w:t xml:space="preserve">Anticipation of social sanction curbs her union activism. Further, </w:t>
      </w:r>
      <w:r w:rsidRPr="00E97307">
        <w:rPr>
          <w:highlight w:val="green"/>
          <w:u w:val="single"/>
        </w:rPr>
        <w:t>even if female</w:t>
      </w:r>
      <w:r w:rsidRPr="00E97307">
        <w:rPr>
          <w:strike/>
          <w:u w:val="single"/>
        </w:rPr>
        <w:t xml:space="preserve"> </w:t>
      </w:r>
      <w:r w:rsidRPr="00E97307">
        <w:rPr>
          <w:u w:val="single"/>
        </w:rPr>
        <w:t xml:space="preserve">garment </w:t>
      </w:r>
      <w:r w:rsidRPr="00E97307">
        <w:rPr>
          <w:highlight w:val="green"/>
          <w:u w:val="single"/>
        </w:rPr>
        <w:t xml:space="preserve">workers champion </w:t>
      </w:r>
      <w:r w:rsidRPr="00E97307">
        <w:rPr>
          <w:rStyle w:val="Emphasis"/>
          <w:highlight w:val="green"/>
        </w:rPr>
        <w:t>gender equality</w:t>
      </w:r>
      <w:r w:rsidRPr="00E97307">
        <w:rPr>
          <w:highlight w:val="green"/>
          <w:u w:val="single"/>
        </w:rPr>
        <w:t>, they</w:t>
      </w:r>
      <w:r w:rsidRPr="00E97307">
        <w:rPr>
          <w:u w:val="single"/>
        </w:rPr>
        <w:t xml:space="preserve"> may </w:t>
      </w:r>
      <w:r w:rsidRPr="00E97307">
        <w:rPr>
          <w:rStyle w:val="Emphasis"/>
          <w:highlight w:val="green"/>
        </w:rPr>
        <w:t>doubt</w:t>
      </w:r>
      <w:r w:rsidRPr="00E97307">
        <w:rPr>
          <w:u w:val="single"/>
        </w:rPr>
        <w:t xml:space="preserve"> whether </w:t>
      </w:r>
      <w:r w:rsidRPr="00E97307">
        <w:rPr>
          <w:highlight w:val="green"/>
          <w:u w:val="single"/>
        </w:rPr>
        <w:t>men</w:t>
      </w:r>
      <w:r w:rsidRPr="00E97307">
        <w:rPr>
          <w:u w:val="single"/>
        </w:rPr>
        <w:t xml:space="preserve"> will ever </w:t>
      </w:r>
      <w:r w:rsidRPr="00E97307">
        <w:rPr>
          <w:rStyle w:val="Emphasis"/>
          <w:highlight w:val="green"/>
        </w:rPr>
        <w:t>respect</w:t>
      </w:r>
      <w:r w:rsidRPr="00E97307">
        <w:rPr>
          <w:highlight w:val="green"/>
          <w:u w:val="single"/>
        </w:rPr>
        <w:t xml:space="preserve"> them</w:t>
      </w:r>
      <w:r w:rsidRPr="00E97307">
        <w:rPr>
          <w:u w:val="single"/>
        </w:rPr>
        <w:t xml:space="preserve"> as </w:t>
      </w:r>
      <w:r w:rsidRPr="00E97307">
        <w:rPr>
          <w:rStyle w:val="Emphasis"/>
        </w:rPr>
        <w:t>equals</w:t>
      </w:r>
      <w:r w:rsidRPr="00E97307">
        <w:rPr>
          <w:sz w:val="14"/>
        </w:rPr>
        <w:t xml:space="preserve"> – as Pangsapa found in Thailand.</w:t>
      </w:r>
      <w:r w:rsidRPr="00E97307">
        <w:t>Footnote</w:t>
      </w:r>
      <w:r w:rsidRPr="00BF1E9F">
        <w:t xml:space="preserve"> </w:t>
      </w:r>
      <w:r w:rsidRPr="00E97307">
        <w:rPr>
          <w:vertAlign w:val="superscript"/>
        </w:rPr>
        <w:t>17</w:t>
      </w:r>
      <w:r w:rsidRPr="00BF1E9F">
        <w:t xml:space="preserve"> </w:t>
      </w:r>
      <w:r w:rsidRPr="00E97307">
        <w:rPr>
          <w:sz w:val="14"/>
        </w:rPr>
        <w:t xml:space="preserve">In one factory, </w:t>
      </w:r>
      <w:r w:rsidRPr="00E97307">
        <w:rPr>
          <w:u w:val="single"/>
        </w:rPr>
        <w:t xml:space="preserve">‘[t]hese </w:t>
      </w:r>
      <w:r w:rsidRPr="00E97307">
        <w:rPr>
          <w:highlight w:val="green"/>
          <w:u w:val="single"/>
        </w:rPr>
        <w:t>women</w:t>
      </w:r>
      <w:r w:rsidRPr="00E97307">
        <w:rPr>
          <w:u w:val="single"/>
        </w:rPr>
        <w:t xml:space="preserve"> were</w:t>
      </w:r>
      <w:r w:rsidRPr="00E97307">
        <w:rPr>
          <w:rStyle w:val="Emphasis"/>
        </w:rPr>
        <w:t xml:space="preserve"> </w:t>
      </w:r>
      <w:r w:rsidRPr="00E97307">
        <w:rPr>
          <w:rStyle w:val="Emphasis"/>
          <w:highlight w:val="green"/>
        </w:rPr>
        <w:t>not unaware</w:t>
      </w:r>
      <w:r w:rsidRPr="00E97307">
        <w:rPr>
          <w:highlight w:val="green"/>
          <w:u w:val="single"/>
        </w:rPr>
        <w:t xml:space="preserve"> of</w:t>
      </w:r>
      <w:r w:rsidRPr="00E97307">
        <w:rPr>
          <w:u w:val="single"/>
        </w:rPr>
        <w:t xml:space="preserve"> their </w:t>
      </w:r>
      <w:r w:rsidRPr="00E97307">
        <w:rPr>
          <w:rStyle w:val="Emphasis"/>
          <w:highlight w:val="green"/>
        </w:rPr>
        <w:t>exploitation</w:t>
      </w:r>
      <w:r w:rsidRPr="00E97307">
        <w:rPr>
          <w:highlight w:val="green"/>
          <w:u w:val="single"/>
        </w:rPr>
        <w:t>, but</w:t>
      </w:r>
      <w:r w:rsidRPr="00E97307">
        <w:rPr>
          <w:u w:val="single"/>
        </w:rPr>
        <w:t xml:space="preserve"> they felt </w:t>
      </w:r>
      <w:r w:rsidRPr="00E97307">
        <w:rPr>
          <w:rStyle w:val="Emphasis"/>
          <w:highlight w:val="green"/>
        </w:rPr>
        <w:t>powerless</w:t>
      </w:r>
      <w:r w:rsidRPr="00E97307">
        <w:rPr>
          <w:highlight w:val="green"/>
          <w:u w:val="single"/>
        </w:rPr>
        <w:t xml:space="preserve"> to do anything</w:t>
      </w:r>
      <w:r w:rsidRPr="00E97307">
        <w:rPr>
          <w:u w:val="single"/>
        </w:rPr>
        <w:t xml:space="preserve"> about it and thus conformed to the complacent woman assembler stereotype</w:t>
      </w:r>
      <w:r w:rsidRPr="00E97307">
        <w:rPr>
          <w:sz w:val="14"/>
        </w:rPr>
        <w:t>’.</w:t>
      </w:r>
      <w:r w:rsidRPr="00E97307">
        <w:t>Footnote</w:t>
      </w:r>
      <w:r w:rsidRPr="00BF1E9F">
        <w:t xml:space="preserve"> </w:t>
      </w:r>
      <w:r w:rsidRPr="00E97307">
        <w:rPr>
          <w:vertAlign w:val="superscript"/>
        </w:rPr>
        <w:t>18</w:t>
      </w:r>
      <w:r w:rsidRPr="00BF1E9F">
        <w:t xml:space="preserve"> </w:t>
      </w:r>
      <w:r w:rsidRPr="00E97307">
        <w:rPr>
          <w:sz w:val="14"/>
        </w:rPr>
        <w:t>Women’s compliance need not imply their uncritical endorsement.</w:t>
      </w:r>
      <w:r w:rsidRPr="00E97307">
        <w:t>Footnote</w:t>
      </w:r>
      <w:r w:rsidRPr="00BF1E9F">
        <w:t xml:space="preserve"> </w:t>
      </w:r>
      <w:r w:rsidRPr="00E97307">
        <w:rPr>
          <w:vertAlign w:val="superscript"/>
        </w:rPr>
        <w:t>19</w:t>
      </w:r>
      <w:r w:rsidRPr="00BF1E9F">
        <w:t xml:space="preserve"> </w:t>
      </w:r>
      <w:r w:rsidRPr="00E97307">
        <w:rPr>
          <w:sz w:val="14"/>
        </w:rPr>
        <w:t>Workers may publicly adhere to expectations of docility, but privately joke about management (as observed in some Chinese garment factories), slow down production (in Thailand), or express frustration through spirit possession (as in Malaysia).</w:t>
      </w:r>
      <w:r w:rsidRPr="00E97307">
        <w:t>Footnote</w:t>
      </w:r>
      <w:r w:rsidRPr="00BF1E9F">
        <w:t xml:space="preserve"> </w:t>
      </w:r>
      <w:r w:rsidRPr="00E97307">
        <w:rPr>
          <w:vertAlign w:val="superscript"/>
        </w:rPr>
        <w:t>20</w:t>
      </w:r>
      <w:r w:rsidRPr="00BF1E9F">
        <w:t xml:space="preserve"> </w:t>
      </w:r>
      <w:r w:rsidRPr="00E97307">
        <w:rPr>
          <w:sz w:val="14"/>
        </w:rPr>
        <w:t>Disavowal of perceived local norms is also revealed when female workers speculate that they might act differently in another city, where union activism is more widely supported (as in Indonesia).</w:t>
      </w:r>
      <w:r w:rsidRPr="00E97307">
        <w:t>Footnote</w:t>
      </w:r>
      <w:r w:rsidRPr="00BF1E9F">
        <w:t xml:space="preserve"> </w:t>
      </w:r>
      <w:r w:rsidRPr="00E97307">
        <w:rPr>
          <w:vertAlign w:val="superscript"/>
        </w:rPr>
        <w:t>21</w:t>
      </w:r>
      <w:r w:rsidRPr="00BF1E9F">
        <w:t xml:space="preserve"> </w:t>
      </w:r>
      <w:r w:rsidRPr="00E97307">
        <w:rPr>
          <w:sz w:val="14"/>
        </w:rPr>
        <w:t>Here</w:t>
      </w:r>
      <w:r w:rsidRPr="00E97307">
        <w:rPr>
          <w:u w:val="single"/>
        </w:rPr>
        <w:t>, acquiescence seems due to their spatially specific norm perceptions, not their internalised ideologie</w:t>
      </w:r>
      <w:r w:rsidRPr="00E97307">
        <w:rPr>
          <w:sz w:val="14"/>
        </w:rPr>
        <w:t>s. This analytical distinction between internalised stereotypes and norm perceptions is well evidenced, but tends to be obfuscated. Research on gender tends to equivocate between the two, referring to them interchangeably.</w:t>
      </w:r>
      <w:r w:rsidRPr="00E97307">
        <w:t>Footnote</w:t>
      </w:r>
      <w:r w:rsidRPr="00BF1E9F">
        <w:t xml:space="preserve"> </w:t>
      </w:r>
      <w:r w:rsidRPr="00E97307">
        <w:rPr>
          <w:vertAlign w:val="superscript"/>
        </w:rPr>
        <w:t>22</w:t>
      </w:r>
    </w:p>
    <w:p w14:paraId="789A6DFF" w14:textId="77777777" w:rsidR="00800A2B" w:rsidRPr="00DB45BA" w:rsidRDefault="00800A2B" w:rsidP="00800A2B">
      <w:pPr>
        <w:rPr>
          <w:u w:val="single"/>
        </w:rPr>
      </w:pPr>
      <w:r w:rsidRPr="00DB45BA">
        <w:rPr>
          <w:sz w:val="14"/>
        </w:rPr>
        <w:t>One similarity between norm perceptions and internalised stereotypes is that they are both developed through personal experience</w:t>
      </w:r>
      <w:r w:rsidRPr="00DB45BA">
        <w:rPr>
          <w:u w:val="single"/>
        </w:rPr>
        <w:t xml:space="preserve">. By observing and interacting with others, individuals learn which behaviours are widely endorsed and enforced in their communities. They expect that they will be respected according to the extent to which they conform to norm perceptions for their presumed sex category. </w:t>
      </w:r>
      <w:r w:rsidRPr="00DB45BA">
        <w:rPr>
          <w:sz w:val="14"/>
        </w:rPr>
        <w:t>These concepts of ‘</w:t>
      </w:r>
      <w:r w:rsidRPr="00DB45BA">
        <w:rPr>
          <w:highlight w:val="green"/>
          <w:u w:val="single"/>
        </w:rPr>
        <w:t>internalised stereotypes’</w:t>
      </w:r>
      <w:r w:rsidRPr="00DB45BA">
        <w:rPr>
          <w:u w:val="single"/>
        </w:rPr>
        <w:t xml:space="preserve"> and ‘norm perceptions’ thus </w:t>
      </w:r>
      <w:r w:rsidRPr="00DB45BA">
        <w:rPr>
          <w:rStyle w:val="StyleUnderline"/>
          <w:highlight w:val="green"/>
        </w:rPr>
        <w:t>articulate</w:t>
      </w:r>
      <w:r w:rsidRPr="00DB45BA">
        <w:rPr>
          <w:rStyle w:val="StyleUnderline"/>
        </w:rPr>
        <w:t xml:space="preserve"> </w:t>
      </w:r>
      <w:r w:rsidRPr="00DB45BA">
        <w:rPr>
          <w:rStyle w:val="StyleUnderline"/>
          <w:highlight w:val="green"/>
        </w:rPr>
        <w:t>how</w:t>
      </w:r>
      <w:r w:rsidRPr="00DB45BA">
        <w:rPr>
          <w:rStyle w:val="StyleUnderline"/>
        </w:rPr>
        <w:t xml:space="preserve"> wider practices/</w:t>
      </w:r>
      <w:r w:rsidRPr="00DB45BA">
        <w:rPr>
          <w:rStyle w:val="StyleUnderline"/>
          <w:highlight w:val="green"/>
        </w:rPr>
        <w:t>discourses influence</w:t>
      </w:r>
      <w:r w:rsidRPr="00DB45BA">
        <w:rPr>
          <w:rStyle w:val="StyleUnderline"/>
        </w:rPr>
        <w:t xml:space="preserve"> individual </w:t>
      </w:r>
      <w:r w:rsidRPr="00DB45BA">
        <w:rPr>
          <w:rStyle w:val="StyleUnderline"/>
          <w:highlight w:val="green"/>
        </w:rPr>
        <w:t>behaviour</w:t>
      </w:r>
      <w:r w:rsidRPr="00DB45BA">
        <w:rPr>
          <w:rStyle w:val="StyleUnderline"/>
        </w:rPr>
        <w:t xml:space="preserve"> and </w:t>
      </w:r>
      <w:r w:rsidRPr="00DB45BA">
        <w:rPr>
          <w:rStyle w:val="StyleUnderline"/>
          <w:highlight w:val="green"/>
        </w:rPr>
        <w:t>reinforce</w:t>
      </w:r>
      <w:r w:rsidRPr="00DB45BA">
        <w:rPr>
          <w:rStyle w:val="StyleUnderline"/>
        </w:rPr>
        <w:t xml:space="preserve"> path </w:t>
      </w:r>
      <w:r w:rsidRPr="00DB45BA">
        <w:rPr>
          <w:rStyle w:val="StyleUnderline"/>
          <w:highlight w:val="green"/>
        </w:rPr>
        <w:t>dependency.</w:t>
      </w:r>
      <w:r w:rsidRPr="00DB45BA">
        <w:rPr>
          <w:sz w:val="14"/>
        </w:rPr>
        <w:t xml:space="preserve"> </w:t>
      </w:r>
      <w:r w:rsidRPr="00DB45BA">
        <w:rPr>
          <w:u w:val="single"/>
        </w:rPr>
        <w:t>Conventional understandings of gender norms cannot explain this link.</w:t>
      </w:r>
    </w:p>
    <w:p w14:paraId="577ACAE5" w14:textId="77777777" w:rsidR="00800A2B" w:rsidRPr="00DB45BA" w:rsidRDefault="00800A2B" w:rsidP="00800A2B">
      <w:pPr>
        <w:rPr>
          <w:sz w:val="14"/>
        </w:rPr>
      </w:pPr>
      <w:r w:rsidRPr="00DB45BA">
        <w:rPr>
          <w:u w:val="single"/>
        </w:rPr>
        <w:t>Another challenge for gender theory is that it must be able to accommodate evidence of heterogeneous gender beliefs within a specific locale</w:t>
      </w:r>
      <w:r w:rsidRPr="00DB45BA">
        <w:rPr>
          <w:sz w:val="14"/>
        </w:rPr>
        <w:t>. For instance, within urban West Java, there is mixed acceptance of women’s union activism: some clusters are very supportive, others not so.</w:t>
      </w:r>
      <w:r w:rsidRPr="00DB45BA">
        <w:t>Footnote </w:t>
      </w:r>
      <w:r w:rsidRPr="00DB45BA">
        <w:rPr>
          <w:vertAlign w:val="superscript"/>
        </w:rPr>
        <w:t>23</w:t>
      </w:r>
      <w:r w:rsidRPr="00DB45BA">
        <w:t> </w:t>
      </w:r>
      <w:r w:rsidRPr="00DB45BA">
        <w:rPr>
          <w:sz w:val="14"/>
        </w:rPr>
        <w:t xml:space="preserve">Within any given city, there is likely to be a range of sub-cultures and generational differences. </w:t>
      </w:r>
      <w:r w:rsidRPr="00DB45BA">
        <w:rPr>
          <w:u w:val="single"/>
        </w:rPr>
        <w:t>Such diversity cannot be surmised with a singular, aggregate gender norm</w:t>
      </w:r>
      <w:r w:rsidRPr="00DB45BA">
        <w:rPr>
          <w:sz w:val="14"/>
        </w:rPr>
        <w:t xml:space="preserve">. By contrast, </w:t>
      </w:r>
      <w:r w:rsidRPr="00DB45BA">
        <w:rPr>
          <w:u w:val="single"/>
        </w:rPr>
        <w:t>the concept ‘norm perceptions’ is entirely compatible with local heterogeneity because refers to plural </w:t>
      </w:r>
      <w:r w:rsidRPr="00DB45BA">
        <w:rPr>
          <w:i/>
          <w:iCs/>
          <w:u w:val="single"/>
        </w:rPr>
        <w:t>individuals</w:t>
      </w:r>
      <w:r w:rsidRPr="00DB45BA">
        <w:rPr>
          <w:u w:val="single"/>
        </w:rPr>
        <w:t>’ subjectivities (</w:t>
      </w:r>
      <w:r w:rsidRPr="00DB45BA">
        <w:rPr>
          <w:sz w:val="14"/>
        </w:rPr>
        <w:t>as shaped by their idiosyncratic interactions and observations).</w:t>
      </w:r>
    </w:p>
    <w:p w14:paraId="1CC68564" w14:textId="77777777" w:rsidR="00800A2B" w:rsidRPr="00DB45BA" w:rsidRDefault="00800A2B" w:rsidP="00800A2B">
      <w:pPr>
        <w:rPr>
          <w:sz w:val="14"/>
        </w:rPr>
      </w:pPr>
      <w:r w:rsidRPr="00DB45BA">
        <w:rPr>
          <w:sz w:val="14"/>
        </w:rPr>
        <w:t>The remainder of this paper explores how internalised ideologies and norm perceptions shape industrial relations in the Asian garment industry.</w:t>
      </w:r>
    </w:p>
    <w:p w14:paraId="06F80AC6" w14:textId="77777777" w:rsidR="00800A2B" w:rsidRPr="00DB45BA" w:rsidRDefault="00800A2B" w:rsidP="00800A2B">
      <w:pPr>
        <w:rPr>
          <w:sz w:val="8"/>
        </w:rPr>
      </w:pPr>
      <w:r w:rsidRPr="00DB45BA">
        <w:rPr>
          <w:sz w:val="8"/>
        </w:rPr>
        <w:t>Unions</w:t>
      </w:r>
    </w:p>
    <w:p w14:paraId="74C1FF4E" w14:textId="77777777" w:rsidR="00800A2B" w:rsidRPr="00DB45BA" w:rsidRDefault="00800A2B" w:rsidP="00800A2B">
      <w:pPr>
        <w:rPr>
          <w:sz w:val="8"/>
        </w:rPr>
      </w:pPr>
      <w:r w:rsidRPr="00DB45BA">
        <w:rPr>
          <w:sz w:val="8"/>
        </w:rPr>
        <w:t>As recognised by the International Labour Organization (ILO), ‘[i]n the garment sector, [wage] adjustments are usually adopted only after mass protests and strikes that disrupt the industry’.</w:t>
      </w:r>
      <w:r w:rsidRPr="00DB45BA">
        <w:t>Footnote</w:t>
      </w:r>
      <w:r w:rsidRPr="00BF1E9F">
        <w:t xml:space="preserve"> </w:t>
      </w:r>
      <w:r w:rsidRPr="00DB45BA">
        <w:t>24</w:t>
      </w:r>
      <w:r w:rsidRPr="00BF1E9F">
        <w:t xml:space="preserve"> </w:t>
      </w:r>
      <w:r w:rsidRPr="00DB45BA">
        <w:rPr>
          <w:sz w:val="8"/>
        </w:rPr>
        <w:t>In Vietnam, for example, wildcat strikes comprising 200,000 workers enabled a 30% increase in the minimum wage in 2006 and mandated inflation-adjusted nationwide annual increases thereafter. Likewise in Indonesia, minimum wages rose by 47% in Jakarta and 57% in Subang following labour mobilisation. Parallel dynamics hold for Bangladesh, Cambodia, and China.</w:t>
      </w:r>
      <w:r w:rsidRPr="00DB45BA">
        <w:t>Footnote</w:t>
      </w:r>
      <w:r w:rsidRPr="00BF1E9F">
        <w:t xml:space="preserve"> </w:t>
      </w:r>
      <w:r w:rsidRPr="00DB45BA">
        <w:t>25</w:t>
      </w:r>
    </w:p>
    <w:p w14:paraId="516C4813" w14:textId="77777777" w:rsidR="00800A2B" w:rsidRPr="00DB45BA" w:rsidRDefault="00800A2B" w:rsidP="00800A2B">
      <w:pPr>
        <w:rPr>
          <w:sz w:val="8"/>
        </w:rPr>
      </w:pPr>
      <w:r w:rsidRPr="00DB45BA">
        <w:rPr>
          <w:sz w:val="8"/>
        </w:rPr>
        <w:t>Unionisation can also improve compliance with legislation. In Indonesia, union mobilisation strengthens the capacity of the ILO to enforce mandated minimum wages.</w:t>
      </w:r>
      <w:r w:rsidRPr="00DB45BA">
        <w:t>Footnote</w:t>
      </w:r>
      <w:r w:rsidRPr="00BF1E9F">
        <w:t xml:space="preserve"> </w:t>
      </w:r>
      <w:r w:rsidRPr="00DB45BA">
        <w:t>26</w:t>
      </w:r>
      <w:r w:rsidRPr="00BF1E9F">
        <w:t xml:space="preserve"> </w:t>
      </w:r>
      <w:r w:rsidRPr="00DB45BA">
        <w:rPr>
          <w:sz w:val="8"/>
        </w:rPr>
        <w:t>Similarly in Cambodia, there is a statistically significant association between union presence in factories and compliance with minimum wages, hours, and leave standards. Notably, union presence only improves compliance on issues prioritised by union leadership. In Cambodia this includes pecuniary matters but not health and safety.</w:t>
      </w:r>
      <w:r w:rsidRPr="00DB45BA">
        <w:t>Footnote</w:t>
      </w:r>
      <w:r w:rsidRPr="00BF1E9F">
        <w:t xml:space="preserve"> </w:t>
      </w:r>
      <w:r w:rsidRPr="00DB45BA">
        <w:t>27</w:t>
      </w:r>
    </w:p>
    <w:p w14:paraId="4215DABE" w14:textId="77777777" w:rsidR="00800A2B" w:rsidRPr="00DB45BA" w:rsidRDefault="00800A2B" w:rsidP="00800A2B">
      <w:pPr>
        <w:rPr>
          <w:sz w:val="8"/>
        </w:rPr>
      </w:pPr>
      <w:r w:rsidRPr="00DB45BA">
        <w:rPr>
          <w:sz w:val="8"/>
        </w:rPr>
        <w:t>Successful activism also shifts norm perceptions. Instead of passively accepting their fate, workers learn that collectively they</w:t>
      </w:r>
      <w:r>
        <w:rPr>
          <w:sz w:val="8"/>
        </w:rPr>
        <w:t xml:space="preserve"> </w:t>
      </w:r>
      <w:r w:rsidRPr="00DB45BA">
        <w:rPr>
          <w:sz w:val="8"/>
        </w:rPr>
        <w:t>can</w:t>
      </w:r>
      <w:r>
        <w:rPr>
          <w:sz w:val="8"/>
        </w:rPr>
        <w:t xml:space="preserve"> </w:t>
      </w:r>
      <w:r w:rsidRPr="00DB45BA">
        <w:rPr>
          <w:sz w:val="8"/>
        </w:rPr>
        <w:t>influence wage negotiations. Recognising that others will support their activism, they gain confidence in the possibility of social change. This galvanises further mobilisation – as observed in Cambodia, China, Korea, and Vietnam.</w:t>
      </w:r>
      <w:r w:rsidRPr="00DB45BA">
        <w:t>Footnote</w:t>
      </w:r>
      <w:r w:rsidRPr="00BF1E9F">
        <w:t xml:space="preserve"> </w:t>
      </w:r>
      <w:r w:rsidRPr="00DB45BA">
        <w:t>28</w:t>
      </w:r>
      <w:r w:rsidRPr="00BF1E9F">
        <w:t xml:space="preserve"> </w:t>
      </w:r>
      <w:r w:rsidRPr="00DB45BA">
        <w:rPr>
          <w:sz w:val="8"/>
        </w:rPr>
        <w:t>Past experience of striking shifts norm perceptions about the acceptability of women’s activism, encouraging further mobilisation. This fosters a positive feedback loop – as illustrated by Silvey’s comparative analysis of two cities in West Java.</w:t>
      </w:r>
      <w:r w:rsidRPr="00DB45BA">
        <w:t>Footnote</w:t>
      </w:r>
      <w:r w:rsidRPr="00BF1E9F">
        <w:t xml:space="preserve"> </w:t>
      </w:r>
      <w:r w:rsidRPr="00DB45BA">
        <w:t>29</w:t>
      </w:r>
      <w:r w:rsidRPr="00BF1E9F">
        <w:t xml:space="preserve"> </w:t>
      </w:r>
      <w:r w:rsidRPr="00DB45BA">
        <w:rPr>
          <w:sz w:val="8"/>
        </w:rPr>
        <w:t>Similarly, in his history of class formation in England, E. P. Thomson suggests that, through organising, workers developed ideas of solidarity and collective resistance.</w:t>
      </w:r>
      <w:r w:rsidRPr="00DB45BA">
        <w:t>Footnote</w:t>
      </w:r>
      <w:r w:rsidRPr="00BF1E9F">
        <w:t xml:space="preserve"> </w:t>
      </w:r>
      <w:r w:rsidRPr="00DB45BA">
        <w:t>30</w:t>
      </w:r>
      <w:r w:rsidRPr="00BF1E9F">
        <w:t xml:space="preserve"> </w:t>
      </w:r>
      <w:r w:rsidRPr="00DB45BA">
        <w:rPr>
          <w:sz w:val="8"/>
        </w:rPr>
        <w:t>Behavioural change thus precedes ideational change.</w:t>
      </w:r>
      <w:r w:rsidRPr="00DB45BA">
        <w:t>Footnote</w:t>
      </w:r>
      <w:r w:rsidRPr="00BF1E9F">
        <w:t xml:space="preserve"> </w:t>
      </w:r>
      <w:r w:rsidRPr="00DB45BA">
        <w:t>31</w:t>
      </w:r>
    </w:p>
    <w:p w14:paraId="5B757CB2" w14:textId="77777777" w:rsidR="00800A2B" w:rsidRPr="00DB45BA" w:rsidRDefault="00800A2B" w:rsidP="00800A2B">
      <w:pPr>
        <w:rPr>
          <w:sz w:val="8"/>
        </w:rPr>
      </w:pPr>
      <w:r w:rsidRPr="00DB45BA">
        <w:rPr>
          <w:sz w:val="8"/>
        </w:rPr>
        <w:t>While unions have driven major improvements, they are also heavily constrained by widely-recognised economic and political factors. These include the prevalence of short-term, insecure contracts; intimidation by factories; fear of job loss; consequent low union density; as well as the fragmentation and multiplicity of politically-divided unions, enabling management to ‘divide and rule’.</w:t>
      </w:r>
      <w:r w:rsidRPr="00DB45BA">
        <w:t>Footnote</w:t>
      </w:r>
      <w:r w:rsidRPr="00BF1E9F">
        <w:t xml:space="preserve"> </w:t>
      </w:r>
      <w:r w:rsidRPr="00DB45BA">
        <w:t>32</w:t>
      </w:r>
      <w:r w:rsidRPr="00BF1E9F">
        <w:t xml:space="preserve"> </w:t>
      </w:r>
      <w:r w:rsidRPr="00DB45BA">
        <w:rPr>
          <w:sz w:val="8"/>
        </w:rPr>
        <w:t>Workers’ power is further constrained by ease of firm relocation. Concern for capital flight curbs government responsiveness to (and tolerance of) union activism.</w:t>
      </w:r>
      <w:r w:rsidRPr="00DB45BA">
        <w:t>Footnote</w:t>
      </w:r>
      <w:r w:rsidRPr="00BF1E9F">
        <w:t xml:space="preserve"> </w:t>
      </w:r>
      <w:r w:rsidRPr="00DB45BA">
        <w:t>33</w:t>
      </w:r>
      <w:r w:rsidRPr="00BF1E9F">
        <w:t xml:space="preserve"> </w:t>
      </w:r>
      <w:r w:rsidRPr="00DB45BA">
        <w:rPr>
          <w:sz w:val="8"/>
        </w:rPr>
        <w:t>These labour abuses are incentivised by buyers’ short-term contracts, low prices, and late penalties. Buyers may be reluctant to reform individually, given price competition within the garment industry.</w:t>
      </w:r>
      <w:r w:rsidRPr="00DB45BA">
        <w:t>Footnote</w:t>
      </w:r>
      <w:r w:rsidRPr="00BF1E9F">
        <w:t xml:space="preserve"> </w:t>
      </w:r>
      <w:r w:rsidRPr="00DB45BA">
        <w:t>34</w:t>
      </w:r>
    </w:p>
    <w:p w14:paraId="453D920E" w14:textId="77777777" w:rsidR="00800A2B" w:rsidRPr="00DB45BA" w:rsidRDefault="00800A2B" w:rsidP="00800A2B">
      <w:pPr>
        <w:rPr>
          <w:sz w:val="8"/>
        </w:rPr>
      </w:pPr>
      <w:r w:rsidRPr="00DB45BA">
        <w:rPr>
          <w:sz w:val="8"/>
        </w:rPr>
        <w:t>Without denying the primacy of these obstacles, the next section draws on ethnographic research from across Asia to highlight a widespread impediment to industrial relations: gender ideologies.</w:t>
      </w:r>
    </w:p>
    <w:p w14:paraId="6618F14F" w14:textId="77777777" w:rsidR="00800A2B" w:rsidRPr="00DB45BA" w:rsidRDefault="00800A2B" w:rsidP="00800A2B">
      <w:pPr>
        <w:rPr>
          <w:sz w:val="8"/>
        </w:rPr>
      </w:pPr>
      <w:r w:rsidRPr="00DB45BA">
        <w:rPr>
          <w:sz w:val="8"/>
        </w:rPr>
        <w:t>Gender ideologies and inequalities</w:t>
      </w:r>
    </w:p>
    <w:p w14:paraId="65EE55D0" w14:textId="77777777" w:rsidR="00800A2B" w:rsidRPr="00866337" w:rsidRDefault="00800A2B" w:rsidP="00800A2B">
      <w:pPr>
        <w:rPr>
          <w:sz w:val="14"/>
        </w:rPr>
      </w:pPr>
      <w:r w:rsidRPr="00866337">
        <w:rPr>
          <w:u w:val="single"/>
        </w:rPr>
        <w:t>Among the many impediments to union activism</w:t>
      </w:r>
      <w:r w:rsidRPr="00866337">
        <w:rPr>
          <w:sz w:val="14"/>
        </w:rPr>
        <w:t xml:space="preserve"> in the garment industry </w:t>
      </w:r>
      <w:r w:rsidRPr="00866337">
        <w:rPr>
          <w:u w:val="single"/>
        </w:rPr>
        <w:t>are gender ideologies</w:t>
      </w:r>
      <w:r w:rsidRPr="00866337">
        <w:rPr>
          <w:sz w:val="14"/>
        </w:rPr>
        <w:t xml:space="preserve">. </w:t>
      </w:r>
      <w:r w:rsidRPr="00866337">
        <w:rPr>
          <w:u w:val="single"/>
        </w:rPr>
        <w:t>Factory supervisors, owners, monitors, regulators, and parliamentarians are mostly male</w:t>
      </w:r>
      <w:r w:rsidRPr="00866337">
        <w:rPr>
          <w:sz w:val="14"/>
        </w:rPr>
        <w:t>, interacting with predominantly female garment workers (see Table</w:t>
      </w:r>
      <w:r w:rsidRPr="0079108D">
        <w:rPr>
          <w:sz w:val="14"/>
        </w:rPr>
        <w:t xml:space="preserve"> </w:t>
      </w:r>
      <w:r w:rsidRPr="00866337">
        <w:rPr>
          <w:sz w:val="14"/>
        </w:rPr>
        <w:t>1).</w:t>
      </w:r>
    </w:p>
    <w:p w14:paraId="035EFEE8" w14:textId="77777777" w:rsidR="00800A2B" w:rsidRPr="00866337" w:rsidRDefault="00800A2B" w:rsidP="00800A2B">
      <w:pPr>
        <w:rPr>
          <w:b/>
          <w:bCs/>
          <w:sz w:val="14"/>
        </w:rPr>
      </w:pPr>
      <w:r w:rsidRPr="00866337">
        <w:rPr>
          <w:b/>
          <w:bCs/>
          <w:sz w:val="14"/>
        </w:rPr>
        <w:t>Table 1. Percentage of female workers in the Asian garment industry.</w:t>
      </w:r>
    </w:p>
    <w:p w14:paraId="6E65C4CC" w14:textId="77777777" w:rsidR="00800A2B" w:rsidRPr="00866337" w:rsidRDefault="00800A2B" w:rsidP="00800A2B">
      <w:pPr>
        <w:rPr>
          <w:sz w:val="14"/>
        </w:rPr>
      </w:pPr>
      <w:r w:rsidRPr="00866337">
        <w:t>Download CSVDisplay Table</w:t>
      </w:r>
    </w:p>
    <w:p w14:paraId="513BC0FE" w14:textId="77777777" w:rsidR="00800A2B" w:rsidRPr="00866337" w:rsidRDefault="00800A2B" w:rsidP="00800A2B">
      <w:pPr>
        <w:rPr>
          <w:sz w:val="14"/>
        </w:rPr>
      </w:pPr>
      <w:r w:rsidRPr="00866337">
        <w:rPr>
          <w:u w:val="single"/>
        </w:rPr>
        <w:t>Occupations in the garment industry are horizontally and vertically gender segregated</w:t>
      </w:r>
      <w:r w:rsidRPr="00866337">
        <w:rPr>
          <w:highlight w:val="green"/>
          <w:u w:val="single"/>
        </w:rPr>
        <w:t xml:space="preserve">: </w:t>
      </w:r>
      <w:r w:rsidRPr="00866337">
        <w:rPr>
          <w:rStyle w:val="Emphasis"/>
          <w:highlight w:val="green"/>
        </w:rPr>
        <w:t xml:space="preserve">poorly paid </w:t>
      </w:r>
      <w:r w:rsidRPr="00866337">
        <w:rPr>
          <w:highlight w:val="green"/>
          <w:u w:val="single"/>
        </w:rPr>
        <w:t>female sewers</w:t>
      </w:r>
      <w:r w:rsidRPr="00866337">
        <w:rPr>
          <w:u w:val="single"/>
        </w:rPr>
        <w:t xml:space="preserve"> encircled by male mechanics, electricians, guards, supervisors, and managers</w:t>
      </w:r>
      <w:r w:rsidRPr="00866337">
        <w:rPr>
          <w:sz w:val="14"/>
        </w:rPr>
        <w:t>.</w:t>
      </w:r>
      <w:r w:rsidRPr="00866337">
        <w:t>Footnote</w:t>
      </w:r>
      <w:r w:rsidRPr="00BF1E9F">
        <w:t xml:space="preserve"> </w:t>
      </w:r>
      <w:r w:rsidRPr="00866337">
        <w:rPr>
          <w:vertAlign w:val="superscript"/>
        </w:rPr>
        <w:t>35</w:t>
      </w:r>
      <w:r w:rsidRPr="00BF1E9F">
        <w:t xml:space="preserve"> </w:t>
      </w:r>
      <w:r w:rsidRPr="00866337">
        <w:rPr>
          <w:sz w:val="14"/>
        </w:rPr>
        <w:t>In Bangalore</w:t>
      </w:r>
      <w:r w:rsidRPr="00866337">
        <w:rPr>
          <w:u w:val="single"/>
        </w:rPr>
        <w:t>, ‘[</w:t>
      </w:r>
      <w:r w:rsidRPr="00866337">
        <w:rPr>
          <w:highlight w:val="green"/>
          <w:u w:val="single"/>
        </w:rPr>
        <w:t>w]omen cut, sew and clean</w:t>
      </w:r>
      <w:r w:rsidRPr="00866337">
        <w:rPr>
          <w:u w:val="single"/>
        </w:rPr>
        <w:t xml:space="preserve"> what men design; </w:t>
      </w:r>
      <w:r w:rsidRPr="00866337">
        <w:rPr>
          <w:highlight w:val="green"/>
          <w:u w:val="single"/>
        </w:rPr>
        <w:t>women operate machines</w:t>
      </w:r>
      <w:r w:rsidRPr="00866337">
        <w:rPr>
          <w:u w:val="single"/>
        </w:rPr>
        <w:t xml:space="preserve"> that men service</w:t>
      </w:r>
      <w:r w:rsidRPr="00866337">
        <w:rPr>
          <w:highlight w:val="green"/>
          <w:u w:val="single"/>
        </w:rPr>
        <w:t>, women work on the factory floor</w:t>
      </w:r>
      <w:r w:rsidRPr="00866337">
        <w:rPr>
          <w:u w:val="single"/>
        </w:rPr>
        <w:t xml:space="preserve"> whilst men stand guard</w:t>
      </w:r>
      <w:r w:rsidRPr="00866337">
        <w:rPr>
          <w:highlight w:val="green"/>
          <w:u w:val="single"/>
        </w:rPr>
        <w:t xml:space="preserve">, women </w:t>
      </w:r>
      <w:r w:rsidRPr="00866337">
        <w:rPr>
          <w:rStyle w:val="Emphasis"/>
          <w:highlight w:val="green"/>
        </w:rPr>
        <w:t>toil</w:t>
      </w:r>
      <w:r w:rsidRPr="00866337">
        <w:rPr>
          <w:u w:val="single"/>
        </w:rPr>
        <w:t xml:space="preserve"> while </w:t>
      </w:r>
      <w:r w:rsidRPr="00866337">
        <w:rPr>
          <w:highlight w:val="green"/>
          <w:u w:val="single"/>
        </w:rPr>
        <w:t>men manage</w:t>
      </w:r>
      <w:r w:rsidRPr="00866337">
        <w:rPr>
          <w:u w:val="single"/>
        </w:rPr>
        <w:t xml:space="preserve"> and so forth’</w:t>
      </w:r>
      <w:r w:rsidRPr="00866337">
        <w:rPr>
          <w:sz w:val="14"/>
        </w:rPr>
        <w:t>.</w:t>
      </w:r>
      <w:r w:rsidRPr="00866337">
        <w:t>Footnote</w:t>
      </w:r>
      <w:r w:rsidRPr="00BF1E9F">
        <w:t xml:space="preserve"> </w:t>
      </w:r>
      <w:r w:rsidRPr="00866337">
        <w:rPr>
          <w:vertAlign w:val="superscript"/>
        </w:rPr>
        <w:t>36</w:t>
      </w:r>
      <w:r w:rsidRPr="00BF1E9F">
        <w:t xml:space="preserve"> </w:t>
      </w:r>
      <w:r w:rsidRPr="00866337">
        <w:rPr>
          <w:sz w:val="14"/>
        </w:rPr>
        <w:t xml:space="preserve">Likewise in Vietnam, the garment workforce is predominantly female but two-thirds of supervisors are male. </w:t>
      </w:r>
      <w:r w:rsidRPr="00866337">
        <w:rPr>
          <w:highlight w:val="green"/>
          <w:u w:val="single"/>
        </w:rPr>
        <w:t>Men are</w:t>
      </w:r>
      <w:r w:rsidRPr="00866337">
        <w:rPr>
          <w:u w:val="single"/>
        </w:rPr>
        <w:t xml:space="preserve"> also more likely to be </w:t>
      </w:r>
      <w:r w:rsidRPr="00866337">
        <w:rPr>
          <w:highlight w:val="green"/>
          <w:u w:val="single"/>
        </w:rPr>
        <w:t>promoted and receive training</w:t>
      </w:r>
      <w:r w:rsidRPr="00866337">
        <w:rPr>
          <w:u w:val="single"/>
        </w:rPr>
        <w:t>, even though they tend to be at the same factory for less time</w:t>
      </w:r>
      <w:r w:rsidRPr="00866337">
        <w:rPr>
          <w:sz w:val="14"/>
        </w:rPr>
        <w:t>.</w:t>
      </w:r>
      <w:r w:rsidRPr="00866337">
        <w:t>Footnote</w:t>
      </w:r>
      <w:r w:rsidRPr="00BF1E9F">
        <w:t xml:space="preserve"> </w:t>
      </w:r>
      <w:r w:rsidRPr="00866337">
        <w:rPr>
          <w:vertAlign w:val="superscript"/>
        </w:rPr>
        <w:t>37</w:t>
      </w:r>
      <w:r w:rsidRPr="00BF1E9F">
        <w:t xml:space="preserve"> </w:t>
      </w:r>
      <w:r w:rsidRPr="00866337">
        <w:rPr>
          <w:sz w:val="14"/>
        </w:rPr>
        <w:t>In northern India and Pakistan, norm perceptions deter women’s mobility and employment in the public sphere. They thus primarily work as sub-contracted home-based workers, earning far less (see Figure</w:t>
      </w:r>
      <w:r w:rsidRPr="0079108D">
        <w:rPr>
          <w:sz w:val="14"/>
        </w:rPr>
        <w:t xml:space="preserve"> </w:t>
      </w:r>
      <w:r w:rsidRPr="00866337">
        <w:rPr>
          <w:sz w:val="14"/>
        </w:rPr>
        <w:t>1).</w:t>
      </w:r>
    </w:p>
    <w:p w14:paraId="7C67A5EA" w14:textId="77777777" w:rsidR="00800A2B" w:rsidRPr="0079108D" w:rsidRDefault="00800A2B" w:rsidP="00800A2B">
      <w:pPr>
        <w:rPr>
          <w:sz w:val="14"/>
        </w:rPr>
      </w:pPr>
      <w:r w:rsidRPr="0079108D">
        <w:rPr>
          <w:sz w:val="14"/>
        </w:rPr>
        <w:t xml:space="preserve">Despite a predominantly female workforce (except in northern India and Pakistan), </w:t>
      </w:r>
      <w:r w:rsidRPr="00B568EA">
        <w:rPr>
          <w:u w:val="single"/>
        </w:rPr>
        <w:t>the vast majority of garment union leaders are male.</w:t>
      </w:r>
      <w:r w:rsidRPr="00BF1E9F">
        <w:t xml:space="preserve">Footnote </w:t>
      </w:r>
      <w:r w:rsidRPr="00BF1E9F">
        <w:rPr>
          <w:vertAlign w:val="superscript"/>
        </w:rPr>
        <w:t>38</w:t>
      </w:r>
      <w:r w:rsidRPr="00BF1E9F">
        <w:t xml:space="preserve"> </w:t>
      </w:r>
      <w:r w:rsidRPr="0079108D">
        <w:rPr>
          <w:sz w:val="14"/>
        </w:rPr>
        <w:t xml:space="preserve">Further, </w:t>
      </w:r>
      <w:r w:rsidRPr="00681611">
        <w:rPr>
          <w:highlight w:val="green"/>
          <w:u w:val="single"/>
        </w:rPr>
        <w:t>they are</w:t>
      </w:r>
      <w:r w:rsidRPr="00B568EA">
        <w:rPr>
          <w:u w:val="single"/>
        </w:rPr>
        <w:t xml:space="preserve"> widely characterised as </w:t>
      </w:r>
      <w:r w:rsidRPr="001D66A5">
        <w:rPr>
          <w:rStyle w:val="Emphasis"/>
          <w:highlight w:val="green"/>
        </w:rPr>
        <w:t>patriarchal</w:t>
      </w:r>
      <w:r w:rsidRPr="00681611">
        <w:rPr>
          <w:highlight w:val="green"/>
          <w:u w:val="single"/>
        </w:rPr>
        <w:t xml:space="preserve"> and </w:t>
      </w:r>
      <w:r w:rsidRPr="001D66A5">
        <w:rPr>
          <w:rStyle w:val="Emphasis"/>
          <w:highlight w:val="green"/>
        </w:rPr>
        <w:t>authoritarian</w:t>
      </w:r>
      <w:r w:rsidRPr="0079108D">
        <w:rPr>
          <w:sz w:val="14"/>
          <w:highlight w:val="green"/>
        </w:rPr>
        <w:t>.</w:t>
      </w:r>
      <w:r w:rsidRPr="0079108D">
        <w:rPr>
          <w:sz w:val="14"/>
        </w:rPr>
        <w:t xml:space="preserve"> In Bangladesh, Dannecker observed that, ‘[t]ypically, </w:t>
      </w:r>
      <w:r w:rsidRPr="00B568EA">
        <w:rPr>
          <w:u w:val="single"/>
        </w:rPr>
        <w:t xml:space="preserve">the representatives of the </w:t>
      </w:r>
      <w:r w:rsidRPr="001D66A5">
        <w:rPr>
          <w:u w:val="single"/>
        </w:rPr>
        <w:t>unions – all men – sat behind a table, while the female workers who attended the meetings sat in front of them on the floor.</w:t>
      </w:r>
      <w:r w:rsidRPr="0079108D">
        <w:rPr>
          <w:sz w:val="14"/>
        </w:rPr>
        <w:t xml:space="preserve"> Often the women were very shy, hiding their faces while listening to the representatives, who lectured them about labour law. It was relatively normal for people attending such meetings not to dare to ask questions’</w:t>
      </w:r>
      <w:r w:rsidRPr="0079108D">
        <w:rPr>
          <w:i/>
          <w:iCs/>
          <w:sz w:val="14"/>
        </w:rPr>
        <w:t>.</w:t>
      </w:r>
      <w:r w:rsidRPr="0079108D">
        <w:rPr>
          <w:sz w:val="14"/>
        </w:rPr>
        <w:t xml:space="preserve"> </w:t>
      </w:r>
      <w:r w:rsidRPr="00BF1E9F">
        <w:t>Footnote</w:t>
      </w:r>
      <w:r w:rsidRPr="00BF1E9F">
        <w:rPr>
          <w:i/>
          <w:iCs/>
          <w:vertAlign w:val="superscript"/>
        </w:rPr>
        <w:t>39</w:t>
      </w:r>
      <w:r w:rsidRPr="00BF1E9F">
        <w:rPr>
          <w:vertAlign w:val="superscript"/>
        </w:rPr>
        <w:t xml:space="preserve"> </w:t>
      </w:r>
      <w:r w:rsidRPr="0079108D">
        <w:rPr>
          <w:sz w:val="14"/>
        </w:rPr>
        <w:t xml:space="preserve">Kabeer likewise suggests that ‘not only are most male trade unionists largely indifferent to [women’s] needs and priorities as workers, but they also tend to </w:t>
      </w:r>
      <w:r w:rsidRPr="00B568EA">
        <w:rPr>
          <w:u w:val="single"/>
        </w:rPr>
        <w:t xml:space="preserve">reproduce the norms and behaviour that </w:t>
      </w:r>
      <w:r w:rsidRPr="001D66A5">
        <w:rPr>
          <w:u w:val="single"/>
        </w:rPr>
        <w:t>treat women as a subordinate</w:t>
      </w:r>
      <w:r w:rsidRPr="00B568EA">
        <w:rPr>
          <w:u w:val="single"/>
        </w:rPr>
        <w:t xml:space="preserve"> category and marginalise their needs and priorities as women</w:t>
      </w:r>
      <w:r w:rsidRPr="0079108D">
        <w:rPr>
          <w:sz w:val="14"/>
        </w:rPr>
        <w:t>.</w:t>
      </w:r>
      <w:r w:rsidRPr="00BF1E9F">
        <w:t xml:space="preserve">Footnote </w:t>
      </w:r>
      <w:r w:rsidRPr="00BF1E9F">
        <w:rPr>
          <w:vertAlign w:val="superscript"/>
        </w:rPr>
        <w:t>40</w:t>
      </w:r>
      <w:r w:rsidRPr="00BF1E9F">
        <w:t xml:space="preserve"> </w:t>
      </w:r>
      <w:r w:rsidRPr="0079108D">
        <w:rPr>
          <w:sz w:val="14"/>
        </w:rPr>
        <w:t>Parallels are found in Cambodia</w:t>
      </w:r>
      <w:r w:rsidRPr="00BF1E9F">
        <w:t xml:space="preserve">Footnote </w:t>
      </w:r>
      <w:r w:rsidRPr="00BF1E9F">
        <w:rPr>
          <w:vertAlign w:val="superscript"/>
        </w:rPr>
        <w:t>41</w:t>
      </w:r>
      <w:r w:rsidRPr="00BF1E9F">
        <w:t xml:space="preserve"> </w:t>
      </w:r>
      <w:r w:rsidRPr="0079108D">
        <w:rPr>
          <w:sz w:val="14"/>
        </w:rPr>
        <w:t xml:space="preserve">and Indonesia, </w:t>
      </w:r>
      <w:r w:rsidRPr="00B568EA">
        <w:rPr>
          <w:u w:val="single"/>
        </w:rPr>
        <w:t xml:space="preserve">where </w:t>
      </w:r>
      <w:r w:rsidRPr="00681611">
        <w:rPr>
          <w:highlight w:val="green"/>
          <w:u w:val="single"/>
        </w:rPr>
        <w:t>11% of</w:t>
      </w:r>
      <w:r w:rsidRPr="00B568EA">
        <w:rPr>
          <w:u w:val="single"/>
        </w:rPr>
        <w:t xml:space="preserve"> surveyed </w:t>
      </w:r>
      <w:r w:rsidRPr="00681611">
        <w:rPr>
          <w:highlight w:val="green"/>
          <w:u w:val="single"/>
        </w:rPr>
        <w:t>workplaces terminated women</w:t>
      </w:r>
      <w:r w:rsidRPr="00B568EA">
        <w:rPr>
          <w:u w:val="single"/>
        </w:rPr>
        <w:t xml:space="preserve"> employees </w:t>
      </w:r>
      <w:r w:rsidRPr="00681611">
        <w:rPr>
          <w:highlight w:val="green"/>
          <w:u w:val="single"/>
        </w:rPr>
        <w:t>upon pregnancy</w:t>
      </w:r>
      <w:r w:rsidRPr="00B568EA">
        <w:rPr>
          <w:u w:val="single"/>
        </w:rPr>
        <w:t>, but no union raised this issue</w:t>
      </w:r>
      <w:r w:rsidRPr="0079108D">
        <w:rPr>
          <w:sz w:val="14"/>
        </w:rPr>
        <w:t>.</w:t>
      </w:r>
      <w:r w:rsidRPr="00BF1E9F">
        <w:t xml:space="preserve">Footnote </w:t>
      </w:r>
      <w:r w:rsidRPr="00BF1E9F">
        <w:rPr>
          <w:vertAlign w:val="superscript"/>
        </w:rPr>
        <w:t>42</w:t>
      </w:r>
      <w:r w:rsidRPr="00BF1E9F">
        <w:t xml:space="preserve"> </w:t>
      </w:r>
      <w:r w:rsidRPr="0079108D">
        <w:rPr>
          <w:sz w:val="14"/>
        </w:rPr>
        <w:t xml:space="preserve">Cambodian garment workers interviewed by Human Rights Watch </w:t>
      </w:r>
      <w:r w:rsidRPr="00B568EA">
        <w:rPr>
          <w:u w:val="single"/>
        </w:rPr>
        <w:t xml:space="preserve">‘said they had </w:t>
      </w:r>
      <w:r w:rsidRPr="00681611">
        <w:rPr>
          <w:highlight w:val="green"/>
          <w:u w:val="single"/>
        </w:rPr>
        <w:t>no access to</w:t>
      </w:r>
      <w:r w:rsidRPr="00B568EA">
        <w:rPr>
          <w:u w:val="single"/>
        </w:rPr>
        <w:t xml:space="preserve"> </w:t>
      </w:r>
      <w:r w:rsidRPr="00681611">
        <w:rPr>
          <w:highlight w:val="green"/>
          <w:u w:val="single"/>
        </w:rPr>
        <w:t>independent complaint mechanisms</w:t>
      </w:r>
      <w:r w:rsidRPr="00B568EA">
        <w:rPr>
          <w:u w:val="single"/>
        </w:rPr>
        <w:t xml:space="preserve"> in factories </w:t>
      </w:r>
      <w:r w:rsidRPr="001D66A5">
        <w:rPr>
          <w:highlight w:val="green"/>
          <w:u w:val="single"/>
        </w:rPr>
        <w:t>where they</w:t>
      </w:r>
      <w:r w:rsidRPr="00B568EA">
        <w:rPr>
          <w:u w:val="single"/>
        </w:rPr>
        <w:t xml:space="preserve"> could </w:t>
      </w:r>
      <w:r w:rsidRPr="001D66A5">
        <w:rPr>
          <w:highlight w:val="green"/>
          <w:u w:val="single"/>
        </w:rPr>
        <w:t>safely</w:t>
      </w:r>
      <w:r w:rsidRPr="00B568EA">
        <w:rPr>
          <w:u w:val="single"/>
        </w:rPr>
        <w:t xml:space="preserve"> complain and </w:t>
      </w:r>
      <w:r w:rsidRPr="001D66A5">
        <w:rPr>
          <w:highlight w:val="green"/>
          <w:u w:val="single"/>
        </w:rPr>
        <w:t>seek redress for workplace sexual</w:t>
      </w:r>
      <w:r w:rsidRPr="0079108D">
        <w:rPr>
          <w:sz w:val="14"/>
          <w:highlight w:val="green"/>
        </w:rPr>
        <w:t xml:space="preserve"> harassment</w:t>
      </w:r>
      <w:r w:rsidRPr="0079108D">
        <w:rPr>
          <w:sz w:val="14"/>
        </w:rPr>
        <w:t>’.</w:t>
      </w:r>
      <w:r w:rsidRPr="00BF1E9F">
        <w:t xml:space="preserve">Footnote </w:t>
      </w:r>
      <w:r w:rsidRPr="00BF1E9F">
        <w:rPr>
          <w:vertAlign w:val="superscript"/>
        </w:rPr>
        <w:t>43</w:t>
      </w:r>
      <w:r w:rsidRPr="00BF1E9F">
        <w:t xml:space="preserve"> </w:t>
      </w:r>
      <w:r w:rsidRPr="0079108D">
        <w:rPr>
          <w:sz w:val="14"/>
        </w:rPr>
        <w:t xml:space="preserve">In the Philippines, </w:t>
      </w:r>
      <w:r w:rsidRPr="001D66A5">
        <w:rPr>
          <w:highlight w:val="green"/>
          <w:u w:val="single"/>
        </w:rPr>
        <w:t>male-dominated union leadership</w:t>
      </w:r>
      <w:r w:rsidRPr="00B568EA">
        <w:rPr>
          <w:u w:val="single"/>
        </w:rPr>
        <w:t xml:space="preserve"> </w:t>
      </w:r>
      <w:r w:rsidRPr="001D66A5">
        <w:rPr>
          <w:highlight w:val="green"/>
          <w:u w:val="single"/>
        </w:rPr>
        <w:t>rarely</w:t>
      </w:r>
      <w:r w:rsidRPr="00B568EA">
        <w:rPr>
          <w:u w:val="single"/>
        </w:rPr>
        <w:t xml:space="preserve"> prioritises or </w:t>
      </w:r>
      <w:r w:rsidRPr="001D66A5">
        <w:rPr>
          <w:highlight w:val="green"/>
          <w:u w:val="single"/>
        </w:rPr>
        <w:t>secures women-related proposals in collective bargaining</w:t>
      </w:r>
      <w:r w:rsidRPr="00B568EA">
        <w:rPr>
          <w:u w:val="single"/>
        </w:rPr>
        <w:t xml:space="preserve"> agreement</w:t>
      </w:r>
      <w:r w:rsidRPr="0079108D">
        <w:rPr>
          <w:sz w:val="14"/>
        </w:rPr>
        <w:t>s – especially not if financially costly (as shown in Table 2).</w:t>
      </w:r>
    </w:p>
    <w:p w14:paraId="2F54F373" w14:textId="77777777" w:rsidR="00800A2B" w:rsidRPr="0079108D" w:rsidRDefault="00800A2B" w:rsidP="00800A2B">
      <w:pPr>
        <w:rPr>
          <w:sz w:val="14"/>
        </w:rPr>
      </w:pPr>
    </w:p>
    <w:p w14:paraId="690C5CEA" w14:textId="77777777" w:rsidR="00800A2B" w:rsidRPr="00DB45BA" w:rsidRDefault="00800A2B" w:rsidP="00800A2B">
      <w:pPr>
        <w:rPr>
          <w:sz w:val="12"/>
        </w:rPr>
      </w:pPr>
      <w:r w:rsidRPr="00DB45BA">
        <w:rPr>
          <w:sz w:val="12"/>
        </w:rPr>
        <w:t>Table 2. Gender sensitive provisions in collective-bargaining agreements (CBA), the Philippines.</w:t>
      </w:r>
    </w:p>
    <w:p w14:paraId="1A556A8E" w14:textId="77777777" w:rsidR="00800A2B" w:rsidRPr="00DB45BA" w:rsidRDefault="00800A2B" w:rsidP="00800A2B">
      <w:pPr>
        <w:rPr>
          <w:sz w:val="12"/>
        </w:rPr>
      </w:pPr>
      <w:r w:rsidRPr="00DB45BA">
        <w:t>Download CSVDisplay Table</w:t>
      </w:r>
    </w:p>
    <w:p w14:paraId="59E5927D" w14:textId="77777777" w:rsidR="00800A2B" w:rsidRPr="00DB45BA" w:rsidRDefault="00800A2B" w:rsidP="00800A2B">
      <w:pPr>
        <w:rPr>
          <w:sz w:val="12"/>
        </w:rPr>
      </w:pPr>
      <w:r w:rsidRPr="00DB45BA">
        <w:rPr>
          <w:sz w:val="12"/>
        </w:rPr>
        <w:t>In the Philippines, collective-bargaining agreements tend to be more gender-sensitive if negotiated by female representatives – according to interviewed male and female unionists from garment, textile, and leather industries.</w:t>
      </w:r>
      <w:r w:rsidRPr="00DB45BA">
        <w:t>Footnote 44 </w:t>
      </w:r>
      <w:r w:rsidRPr="00DB45BA">
        <w:rPr>
          <w:sz w:val="12"/>
        </w:rPr>
        <w:t>This suggests that the disregard of gender in other agreements reflects the concerns of union leaders, but not their members. Female activists in the Cambodian garment industry similarly suggest that sexual harassment and other gender-based concerns would be more likely addressed if there were more women in union leadership at factory and federation levels.</w:t>
      </w:r>
      <w:r w:rsidRPr="00DB45BA">
        <w:t>Footnote 45</w:t>
      </w:r>
    </w:p>
    <w:p w14:paraId="5731BB7F" w14:textId="77777777" w:rsidR="00800A2B" w:rsidRPr="00DB45BA" w:rsidRDefault="00800A2B" w:rsidP="00800A2B">
      <w:pPr>
        <w:rPr>
          <w:rStyle w:val="StyleUnderline"/>
        </w:rPr>
      </w:pPr>
      <w:r w:rsidRPr="00DB45BA">
        <w:rPr>
          <w:sz w:val="16"/>
        </w:rPr>
        <w:t xml:space="preserve">Experience of neglect influences norm perceptions. If workers learn that pertinent gender-specific concerns are unheard, they may not raise them to union leaders (as observed in West Bengal).Footnote 46 In Indonesia, </w:t>
      </w:r>
      <w:r w:rsidRPr="00DB45BA">
        <w:rPr>
          <w:rStyle w:val="StyleUnderline"/>
          <w:highlight w:val="green"/>
        </w:rPr>
        <w:t>85% of</w:t>
      </w:r>
      <w:r w:rsidRPr="00DB45BA">
        <w:rPr>
          <w:rStyle w:val="StyleUnderline"/>
        </w:rPr>
        <w:t xml:space="preserve"> garment </w:t>
      </w:r>
      <w:r w:rsidRPr="00DB45BA">
        <w:rPr>
          <w:rStyle w:val="StyleUnderline"/>
          <w:highlight w:val="green"/>
        </w:rPr>
        <w:t>workers</w:t>
      </w:r>
      <w:r w:rsidRPr="00DB45BA">
        <w:rPr>
          <w:rStyle w:val="StyleUnderline"/>
        </w:rPr>
        <w:t xml:space="preserve"> expressed </w:t>
      </w:r>
      <w:r w:rsidRPr="00DB45BA">
        <w:rPr>
          <w:rStyle w:val="StyleUnderline"/>
          <w:highlight w:val="green"/>
        </w:rPr>
        <w:t>concerns</w:t>
      </w:r>
      <w:r w:rsidRPr="00DB45BA">
        <w:rPr>
          <w:rStyle w:val="StyleUnderline"/>
        </w:rPr>
        <w:t xml:space="preserve"> </w:t>
      </w:r>
      <w:r w:rsidRPr="00DB45BA">
        <w:rPr>
          <w:rStyle w:val="StyleUnderline"/>
          <w:highlight w:val="green"/>
        </w:rPr>
        <w:t>about sexual harassment</w:t>
      </w:r>
      <w:r w:rsidRPr="00DB45BA">
        <w:rPr>
          <w:rStyle w:val="StyleUnderline"/>
        </w:rPr>
        <w:t xml:space="preserve"> and physical abuse to the ILO. But only </w:t>
      </w:r>
      <w:r w:rsidRPr="00DB45BA">
        <w:rPr>
          <w:rStyle w:val="StyleUnderline"/>
          <w:highlight w:val="green"/>
        </w:rPr>
        <w:t>30% raised</w:t>
      </w:r>
      <w:r w:rsidRPr="00DB45BA">
        <w:rPr>
          <w:rStyle w:val="StyleUnderline"/>
        </w:rPr>
        <w:t xml:space="preserve"> this </w:t>
      </w:r>
      <w:r w:rsidRPr="00DB45BA">
        <w:rPr>
          <w:rStyle w:val="StyleUnderline"/>
          <w:highlight w:val="green"/>
        </w:rPr>
        <w:t>with</w:t>
      </w:r>
      <w:r w:rsidRPr="00DB45BA">
        <w:rPr>
          <w:rStyle w:val="StyleUnderline"/>
        </w:rPr>
        <w:t xml:space="preserve"> t</w:t>
      </w:r>
      <w:r w:rsidRPr="00DB45BA">
        <w:rPr>
          <w:sz w:val="16"/>
        </w:rPr>
        <w:t xml:space="preserve">heir </w:t>
      </w:r>
      <w:r w:rsidRPr="00DB45BA">
        <w:rPr>
          <w:rStyle w:val="StyleUnderline"/>
          <w:highlight w:val="green"/>
        </w:rPr>
        <w:t>union</w:t>
      </w:r>
      <w:r w:rsidRPr="00DB45BA">
        <w:rPr>
          <w:sz w:val="16"/>
        </w:rPr>
        <w:t xml:space="preserve"> representatives.Footnote 47 This selective silence suggests that w</w:t>
      </w:r>
      <w:r w:rsidRPr="00DB45BA">
        <w:rPr>
          <w:rStyle w:val="StyleUnderline"/>
        </w:rPr>
        <w:t>orkers had not passively, fatalistically accepted abuse. The problem was not their ‘false consciousness’ or internalised ideologies, but rather their norm perceptions of union representatives.</w:t>
      </w:r>
    </w:p>
    <w:p w14:paraId="29F2DB2B" w14:textId="77777777" w:rsidR="00800A2B" w:rsidRPr="00DB45BA" w:rsidRDefault="00800A2B" w:rsidP="00800A2B">
      <w:pPr>
        <w:rPr>
          <w:sz w:val="16"/>
        </w:rPr>
      </w:pPr>
      <w:r w:rsidRPr="00DB45BA">
        <w:rPr>
          <w:u w:val="single"/>
        </w:rPr>
        <w:t>If women workers do not expect to be heard by unions, they may disengage</w:t>
      </w:r>
      <w:r w:rsidRPr="00DB45BA">
        <w:rPr>
          <w:sz w:val="16"/>
        </w:rPr>
        <w:t>. In Bangladesh (and also in Cambodia), ‘[t</w:t>
      </w:r>
      <w:r w:rsidRPr="00DB45BA">
        <w:rPr>
          <w:u w:val="single"/>
        </w:rPr>
        <w:t>]he leaders of the unions adopted a very paternalistic mode of interaction with women workers … [W]omen obeyed gender norms by behaving shyly and obediently during the meetings</w:t>
      </w:r>
      <w:r w:rsidRPr="00DB45BA">
        <w:rPr>
          <w:sz w:val="16"/>
        </w:rPr>
        <w:t>, but made their point of view quite clear by not participating further … Hazara, a senior operator, commented:</w:t>
      </w:r>
    </w:p>
    <w:p w14:paraId="64CEC6E7" w14:textId="77777777" w:rsidR="00800A2B" w:rsidRPr="00DB45BA" w:rsidRDefault="00800A2B" w:rsidP="00800A2B">
      <w:pPr>
        <w:rPr>
          <w:sz w:val="16"/>
        </w:rPr>
      </w:pPr>
      <w:r w:rsidRPr="00DB45BA">
        <w:rPr>
          <w:sz w:val="16"/>
        </w:rPr>
        <w:t>What can I say? One of my colleagues motivated me to go to this meeting because they might help us. But I do not know what this organisation can do for us, the man who talked was not even a garment worker. I did not understand what he was talking about. He asked what problems we have, what can I say, he will not understand. I felt very uneasy with all these people around’. Footnote48</w:t>
      </w:r>
    </w:p>
    <w:p w14:paraId="6BB1744A" w14:textId="77777777" w:rsidR="00800A2B" w:rsidRPr="00DB45BA" w:rsidRDefault="00800A2B" w:rsidP="00800A2B">
      <w:pPr>
        <w:rPr>
          <w:sz w:val="16"/>
        </w:rPr>
      </w:pPr>
      <w:r w:rsidRPr="00DB45BA">
        <w:rPr>
          <w:u w:val="single"/>
        </w:rPr>
        <w:t>This regional trend of patriarchal, authoritarian unionism may explain why women are said to be less likely to participate in union activities in</w:t>
      </w:r>
      <w:r w:rsidRPr="00DB45BA">
        <w:rPr>
          <w:sz w:val="16"/>
        </w:rPr>
        <w:t xml:space="preserve"> Indonesia.Footnote 49 In a survey of Cambodian union members, </w:t>
      </w:r>
      <w:r w:rsidRPr="00DB45BA">
        <w:rPr>
          <w:u w:val="single"/>
        </w:rPr>
        <w:t>women’s limited participation in union activities was the most widely identified internal problem.</w:t>
      </w:r>
      <w:r w:rsidRPr="00DB45BA">
        <w:rPr>
          <w:sz w:val="16"/>
        </w:rPr>
        <w:t>Footnote 50 Female garment workers’ disinterest also concerns union leaders in Thailand.Footnote 51 “From Nimble Fingers to Raised Fists,” 126.</w:t>
      </w:r>
    </w:p>
    <w:p w14:paraId="11C73C10" w14:textId="77777777" w:rsidR="00800A2B" w:rsidRPr="00C26E80" w:rsidRDefault="00800A2B" w:rsidP="00800A2B">
      <w:pPr>
        <w:rPr>
          <w:sz w:val="14"/>
        </w:rPr>
      </w:pPr>
      <w:r w:rsidRPr="00C26E80">
        <w:rPr>
          <w:sz w:val="14"/>
        </w:rPr>
        <w:t xml:space="preserve">While </w:t>
      </w:r>
      <w:r w:rsidRPr="00C26E80">
        <w:rPr>
          <w:highlight w:val="green"/>
          <w:u w:val="single"/>
        </w:rPr>
        <w:t>female</w:t>
      </w:r>
      <w:r w:rsidRPr="00C26E80">
        <w:rPr>
          <w:u w:val="single"/>
        </w:rPr>
        <w:t xml:space="preserve"> garment </w:t>
      </w:r>
      <w:r w:rsidRPr="00C26E80">
        <w:rPr>
          <w:highlight w:val="green"/>
          <w:u w:val="single"/>
        </w:rPr>
        <w:t>workers</w:t>
      </w:r>
      <w:r w:rsidRPr="00C26E80">
        <w:rPr>
          <w:sz w:val="14"/>
        </w:rPr>
        <w:t xml:space="preserve"> </w:t>
      </w:r>
      <w:r w:rsidRPr="00C26E80">
        <w:rPr>
          <w:u w:val="single"/>
        </w:rPr>
        <w:t xml:space="preserve">may prefer more inclusive union leadership, they may not put themselves forward as leaders if they </w:t>
      </w:r>
      <w:r w:rsidRPr="00C26E80">
        <w:rPr>
          <w:highlight w:val="green"/>
          <w:u w:val="single"/>
        </w:rPr>
        <w:t>anticipate social sanction.</w:t>
      </w:r>
      <w:r w:rsidRPr="00C26E80">
        <w:rPr>
          <w:u w:val="single"/>
        </w:rPr>
        <w:t xml:space="preserve"> Assertively </w:t>
      </w:r>
      <w:r w:rsidRPr="00C26E80">
        <w:rPr>
          <w:highlight w:val="green"/>
          <w:u w:val="single"/>
        </w:rPr>
        <w:t>negotiating</w:t>
      </w:r>
      <w:r w:rsidRPr="00C26E80">
        <w:rPr>
          <w:u w:val="single"/>
        </w:rPr>
        <w:t xml:space="preserve"> with employers, addressing </w:t>
      </w:r>
      <w:r w:rsidRPr="00C26E80">
        <w:rPr>
          <w:highlight w:val="green"/>
          <w:u w:val="single"/>
        </w:rPr>
        <w:t>large rallies</w:t>
      </w:r>
      <w:r w:rsidRPr="00C26E80">
        <w:rPr>
          <w:u w:val="single"/>
        </w:rPr>
        <w:t>, and l</w:t>
      </w:r>
      <w:r w:rsidRPr="00C26E80">
        <w:rPr>
          <w:highlight w:val="green"/>
          <w:u w:val="single"/>
        </w:rPr>
        <w:t>eading demonstrations are regarded as masculin</w:t>
      </w:r>
      <w:r w:rsidRPr="00C26E80">
        <w:rPr>
          <w:sz w:val="14"/>
          <w:highlight w:val="green"/>
        </w:rPr>
        <w:t>e</w:t>
      </w:r>
      <w:r w:rsidRPr="00C26E80">
        <w:rPr>
          <w:sz w:val="14"/>
        </w:rPr>
        <w:t xml:space="preserve"> in Bangladesh, Cambodia, Malaysia, and Thailand.</w:t>
      </w:r>
      <w:r w:rsidRPr="00C26E80">
        <w:t>Footnote </w:t>
      </w:r>
      <w:r w:rsidRPr="00C26E80">
        <w:rPr>
          <w:vertAlign w:val="superscript"/>
        </w:rPr>
        <w:t>52</w:t>
      </w:r>
      <w:r w:rsidRPr="00C26E80">
        <w:t> </w:t>
      </w:r>
      <w:r w:rsidRPr="00C26E80">
        <w:rPr>
          <w:highlight w:val="green"/>
          <w:u w:val="single"/>
        </w:rPr>
        <w:t>Transgressive women</w:t>
      </w:r>
      <w:r w:rsidRPr="00C26E80">
        <w:rPr>
          <w:u w:val="single"/>
        </w:rPr>
        <w:t xml:space="preserve"> may be </w:t>
      </w:r>
      <w:r w:rsidRPr="00C26E80">
        <w:rPr>
          <w:highlight w:val="green"/>
          <w:u w:val="single"/>
        </w:rPr>
        <w:t>chastised,</w:t>
      </w:r>
      <w:r w:rsidRPr="00C26E80">
        <w:rPr>
          <w:u w:val="single"/>
        </w:rPr>
        <w:t xml:space="preserve"> </w:t>
      </w:r>
      <w:r w:rsidRPr="00C26E80">
        <w:rPr>
          <w:highlight w:val="green"/>
          <w:u w:val="single"/>
        </w:rPr>
        <w:t>with questions</w:t>
      </w:r>
      <w:r w:rsidRPr="00C26E80">
        <w:rPr>
          <w:u w:val="single"/>
        </w:rPr>
        <w:t xml:space="preserve"> raised </w:t>
      </w:r>
      <w:r w:rsidRPr="00C26E80">
        <w:rPr>
          <w:highlight w:val="green"/>
          <w:u w:val="single"/>
        </w:rPr>
        <w:t>about</w:t>
      </w:r>
      <w:r w:rsidRPr="00C26E80">
        <w:rPr>
          <w:u w:val="single"/>
        </w:rPr>
        <w:t xml:space="preserve"> their </w:t>
      </w:r>
      <w:r w:rsidRPr="00C26E80">
        <w:rPr>
          <w:highlight w:val="green"/>
          <w:u w:val="single"/>
        </w:rPr>
        <w:t>sexual respectability</w:t>
      </w:r>
      <w:r w:rsidRPr="00C26E80">
        <w:rPr>
          <w:sz w:val="14"/>
        </w:rPr>
        <w:t xml:space="preserve">. Fear of recrimination likely deters other women from pursuing leadership roles. </w:t>
      </w:r>
      <w:r w:rsidRPr="00C26E80">
        <w:rPr>
          <w:u w:val="single"/>
        </w:rPr>
        <w:t>Working-class women may also doubt their capacity to influence or challenge men</w:t>
      </w:r>
      <w:r w:rsidRPr="00C26E80">
        <w:rPr>
          <w:sz w:val="14"/>
        </w:rPr>
        <w:t xml:space="preserve">. ‘Don’t hit a stone with an egg’ cautions one Cambodian proverb. One Malaysian garment </w:t>
      </w:r>
      <w:r w:rsidRPr="00C26E80">
        <w:rPr>
          <w:highlight w:val="green"/>
          <w:u w:val="single"/>
        </w:rPr>
        <w:t>worker described patriarchy as ‘normal’</w:t>
      </w:r>
      <w:r w:rsidRPr="00C26E80">
        <w:rPr>
          <w:u w:val="single"/>
        </w:rPr>
        <w:t>: what they have observed, become accustomed to, and now expect</w:t>
      </w:r>
      <w:r w:rsidRPr="00C26E80">
        <w:rPr>
          <w:sz w:val="14"/>
        </w:rPr>
        <w:t>.</w:t>
      </w:r>
      <w:r w:rsidRPr="00C26E80">
        <w:t>Footnote </w:t>
      </w:r>
      <w:r w:rsidRPr="00C26E80">
        <w:rPr>
          <w:vertAlign w:val="superscript"/>
        </w:rPr>
        <w:t>53</w:t>
      </w:r>
      <w:r w:rsidRPr="00C26E80">
        <w:t> </w:t>
      </w:r>
      <w:r w:rsidRPr="00C26E80">
        <w:rPr>
          <w:sz w:val="14"/>
        </w:rPr>
        <w:t>Similar fatalism has been observed in Bangladesh, Korea, Indonesia, and Thailand.</w:t>
      </w:r>
      <w:r w:rsidRPr="00C26E80">
        <w:t>Footnote </w:t>
      </w:r>
      <w:r w:rsidRPr="00C26E80">
        <w:rPr>
          <w:vertAlign w:val="superscript"/>
        </w:rPr>
        <w:t>54</w:t>
      </w:r>
    </w:p>
    <w:p w14:paraId="2357EAFC" w14:textId="77777777" w:rsidR="00800A2B" w:rsidRPr="00C26E80" w:rsidRDefault="00800A2B" w:rsidP="00800A2B">
      <w:pPr>
        <w:rPr>
          <w:sz w:val="14"/>
        </w:rPr>
      </w:pPr>
      <w:r w:rsidRPr="00C26E80">
        <w:rPr>
          <w:highlight w:val="green"/>
          <w:u w:val="single"/>
        </w:rPr>
        <w:t>Patriarchal unions reflect wider politics</w:t>
      </w:r>
      <w:r w:rsidRPr="00C26E80">
        <w:rPr>
          <w:sz w:val="14"/>
        </w:rPr>
        <w:t xml:space="preserve">. South East Asian </w:t>
      </w:r>
      <w:r w:rsidRPr="00C26E80">
        <w:rPr>
          <w:highlight w:val="green"/>
          <w:u w:val="single"/>
        </w:rPr>
        <w:t>women</w:t>
      </w:r>
      <w:r w:rsidRPr="00C26E80">
        <w:rPr>
          <w:u w:val="single"/>
        </w:rPr>
        <w:t xml:space="preserve"> tend to be </w:t>
      </w:r>
      <w:r w:rsidRPr="00C26E80">
        <w:rPr>
          <w:highlight w:val="green"/>
          <w:u w:val="single"/>
        </w:rPr>
        <w:t>less confident</w:t>
      </w:r>
      <w:r w:rsidRPr="00C26E80">
        <w:rPr>
          <w:u w:val="single"/>
        </w:rPr>
        <w:t xml:space="preserve"> </w:t>
      </w:r>
      <w:r w:rsidRPr="00C26E80">
        <w:rPr>
          <w:highlight w:val="green"/>
          <w:u w:val="single"/>
        </w:rPr>
        <w:t>in</w:t>
      </w:r>
      <w:r w:rsidRPr="00C26E80">
        <w:rPr>
          <w:u w:val="single"/>
        </w:rPr>
        <w:t xml:space="preserve"> their </w:t>
      </w:r>
      <w:r w:rsidRPr="00C26E80">
        <w:rPr>
          <w:highlight w:val="green"/>
          <w:u w:val="single"/>
        </w:rPr>
        <w:t>ability t</w:t>
      </w:r>
      <w:r w:rsidRPr="00C26E80">
        <w:rPr>
          <w:u w:val="single"/>
        </w:rPr>
        <w:t xml:space="preserve">o </w:t>
      </w:r>
      <w:r w:rsidRPr="00C26E80">
        <w:rPr>
          <w:highlight w:val="green"/>
          <w:u w:val="single"/>
        </w:rPr>
        <w:t>change</w:t>
      </w:r>
      <w:r w:rsidRPr="00C26E80">
        <w:rPr>
          <w:u w:val="single"/>
        </w:rPr>
        <w:t xml:space="preserve"> the </w:t>
      </w:r>
      <w:r w:rsidRPr="00C26E80">
        <w:rPr>
          <w:highlight w:val="green"/>
          <w:u w:val="single"/>
        </w:rPr>
        <w:t>political system</w:t>
      </w:r>
      <w:r w:rsidRPr="00C26E80">
        <w:rPr>
          <w:sz w:val="14"/>
        </w:rPr>
        <w:t xml:space="preserve">; </w:t>
      </w:r>
      <w:r w:rsidRPr="00C26E80">
        <w:rPr>
          <w:u w:val="single"/>
        </w:rPr>
        <w:t>less likely to engage collectively</w:t>
      </w:r>
      <w:r w:rsidRPr="00C26E80">
        <w:rPr>
          <w:sz w:val="14"/>
        </w:rPr>
        <w:t>; and less likely to contact an influential person.</w:t>
      </w:r>
      <w:r w:rsidRPr="00C26E80">
        <w:t>Footnote </w:t>
      </w:r>
      <w:r w:rsidRPr="00C26E80">
        <w:rPr>
          <w:vertAlign w:val="superscript"/>
        </w:rPr>
        <w:t>55</w:t>
      </w:r>
      <w:r w:rsidRPr="00C26E80">
        <w:t> </w:t>
      </w:r>
      <w:r w:rsidRPr="00C26E80">
        <w:rPr>
          <w:sz w:val="14"/>
        </w:rPr>
        <w:t xml:space="preserve">Such </w:t>
      </w:r>
      <w:r w:rsidRPr="00C26E80">
        <w:rPr>
          <w:u w:val="single"/>
        </w:rPr>
        <w:t>i</w:t>
      </w:r>
      <w:r w:rsidRPr="00C26E80">
        <w:rPr>
          <w:highlight w:val="green"/>
          <w:u w:val="single"/>
        </w:rPr>
        <w:t>deologies</w:t>
      </w:r>
      <w:r w:rsidRPr="00C26E80">
        <w:rPr>
          <w:u w:val="single"/>
        </w:rPr>
        <w:t xml:space="preserve"> are </w:t>
      </w:r>
      <w:r w:rsidRPr="00C26E80">
        <w:rPr>
          <w:highlight w:val="green"/>
          <w:u w:val="single"/>
        </w:rPr>
        <w:t>reinforced</w:t>
      </w:r>
      <w:r w:rsidRPr="00C26E80">
        <w:rPr>
          <w:u w:val="single"/>
        </w:rPr>
        <w:t xml:space="preserve"> by </w:t>
      </w:r>
      <w:r w:rsidRPr="00C26E80">
        <w:rPr>
          <w:highlight w:val="green"/>
          <w:u w:val="single"/>
        </w:rPr>
        <w:t>male-dominance</w:t>
      </w:r>
      <w:r w:rsidRPr="00C26E80">
        <w:rPr>
          <w:u w:val="single"/>
        </w:rPr>
        <w:t xml:space="preserve"> of </w:t>
      </w:r>
      <w:r w:rsidRPr="00C26E80">
        <w:rPr>
          <w:highlight w:val="green"/>
          <w:u w:val="single"/>
        </w:rPr>
        <w:t>leadership</w:t>
      </w:r>
      <w:r w:rsidRPr="00C26E80">
        <w:rPr>
          <w:sz w:val="14"/>
        </w:rPr>
        <w:t xml:space="preserve">, which seems self-perpetuating. With </w:t>
      </w:r>
      <w:r w:rsidRPr="00C26E80">
        <w:rPr>
          <w:highlight w:val="green"/>
          <w:u w:val="single"/>
        </w:rPr>
        <w:t>little</w:t>
      </w:r>
      <w:r w:rsidRPr="00C26E80">
        <w:rPr>
          <w:u w:val="single"/>
        </w:rPr>
        <w:t xml:space="preserve"> exposure to </w:t>
      </w:r>
      <w:r w:rsidRPr="00C26E80">
        <w:rPr>
          <w:highlight w:val="green"/>
          <w:u w:val="single"/>
        </w:rPr>
        <w:t>women demonstrating</w:t>
      </w:r>
      <w:r w:rsidRPr="00C26E80">
        <w:rPr>
          <w:u w:val="single"/>
        </w:rPr>
        <w:t xml:space="preserve"> their </w:t>
      </w:r>
      <w:r w:rsidRPr="00C26E80">
        <w:rPr>
          <w:highlight w:val="green"/>
          <w:u w:val="single"/>
        </w:rPr>
        <w:t>equal competence</w:t>
      </w:r>
      <w:r w:rsidRPr="00C26E80">
        <w:rPr>
          <w:u w:val="single"/>
        </w:rPr>
        <w:t xml:space="preserve"> </w:t>
      </w:r>
      <w:r w:rsidRPr="00C26E80">
        <w:rPr>
          <w:sz w:val="14"/>
        </w:rPr>
        <w:t>in socially valued domains, many assume that men are more suited to leadership. Figure 2 depicts intra-regional variation here.</w:t>
      </w:r>
    </w:p>
    <w:p w14:paraId="7EDE8FB9" w14:textId="77777777" w:rsidR="00800A2B" w:rsidRDefault="00800A2B" w:rsidP="00800A2B">
      <w:pPr>
        <w:rPr>
          <w:sz w:val="8"/>
        </w:rPr>
      </w:pPr>
    </w:p>
    <w:p w14:paraId="3B3CA5AB" w14:textId="77777777" w:rsidR="00800A2B" w:rsidRDefault="00800A2B" w:rsidP="00800A2B">
      <w:pPr>
        <w:pStyle w:val="Heading4"/>
      </w:pPr>
      <w:r>
        <w:t>The Alt is the abolition of gender, gender as a concept is rooted in the criminalization of feminine subjects that can only be solve by the abolition of gender</w:t>
      </w:r>
    </w:p>
    <w:p w14:paraId="20AC5588" w14:textId="77777777" w:rsidR="00800A2B" w:rsidRPr="00913663" w:rsidRDefault="00800A2B" w:rsidP="00800A2B">
      <w:r>
        <w:rPr>
          <w:rStyle w:val="Style13ptBold"/>
        </w:rPr>
        <w:t xml:space="preserve">Pratt 21 </w:t>
      </w:r>
      <w:r w:rsidRPr="00913663">
        <w:t>Pratt, Morgan. "How to Abolish Gender." </w:t>
      </w:r>
      <w:r w:rsidRPr="00913663">
        <w:rPr>
          <w:i/>
          <w:iCs/>
        </w:rPr>
        <w:t>Student Policy Review</w:t>
      </w:r>
      <w:r w:rsidRPr="00913663">
        <w:t> (2021). Morgan is an editor at the Progressive Policy Review and an MPP candidate at the Harvard Kennedy School, focusing on human rights strategy, migration, and climate change. Morgan has previously worked in diplomacy, refugee advocacy, and as an elementary school teacher.</w:t>
      </w:r>
    </w:p>
    <w:p w14:paraId="0E5A1608" w14:textId="77777777" w:rsidR="00800A2B" w:rsidRDefault="00800A2B" w:rsidP="00800A2B">
      <w:pPr>
        <w:rPr>
          <w:sz w:val="16"/>
        </w:rPr>
      </w:pPr>
      <w:r w:rsidRPr="00A54053">
        <w:rPr>
          <w:sz w:val="16"/>
        </w:rPr>
        <w:t>Just as there is ambiguity in the term “gender,” so too is there ambiguity in the goal of gender abolition, especially in terms of government policy. Could the government just stop recording gender on official documents and law to abolish gender overnight? While this may remove some barriers, especially for transgender and GNC people, this strategy can also be harmful. Instead of eliminating bias, not disaggregating data based on gender more profoundly affects systems by obscuring the harm they do to oppressed groups.11 Further, this strategy does nothing to address the material conditions and systems that reproduce gender</w:t>
      </w:r>
      <w:r w:rsidRPr="00A75120">
        <w:rPr>
          <w:u w:val="single"/>
        </w:rPr>
        <w:t>. In other words, a genderless society is not one that is gender-blind, but rather one that has identified and eliminated the barriers to an equal society.</w:t>
      </w:r>
      <w:r w:rsidRPr="00A54053">
        <w:rPr>
          <w:sz w:val="16"/>
        </w:rPr>
        <w:t xml:space="preserve"> Because our relationship to gender is so deeply rooted in many important structures, including our own bodies, it may help to use an analogy as a goal. </w:t>
      </w:r>
      <w:r w:rsidRPr="00A75120">
        <w:rPr>
          <w:u w:val="single"/>
        </w:rPr>
        <w:t xml:space="preserve">An </w:t>
      </w:r>
      <w:r w:rsidRPr="00A54053">
        <w:rPr>
          <w:highlight w:val="green"/>
          <w:u w:val="single"/>
        </w:rPr>
        <w:t>ideal genderless society</w:t>
      </w:r>
      <w:r w:rsidRPr="00A75120">
        <w:rPr>
          <w:u w:val="single"/>
        </w:rPr>
        <w:t xml:space="preserve"> </w:t>
      </w:r>
      <w:r w:rsidRPr="00A54053">
        <w:rPr>
          <w:u w:val="single"/>
        </w:rPr>
        <w:t>may treat sex the same</w:t>
      </w:r>
      <w:r w:rsidRPr="00A75120">
        <w:rPr>
          <w:u w:val="single"/>
        </w:rPr>
        <w:t xml:space="preserve"> way it treats other medical categories: </w:t>
      </w:r>
      <w:r w:rsidRPr="00A54053">
        <w:rPr>
          <w:highlight w:val="green"/>
          <w:u w:val="single"/>
        </w:rPr>
        <w:t>decoupled from social constructions and labor divisions</w:t>
      </w:r>
      <w:r w:rsidRPr="00A54053">
        <w:rPr>
          <w:sz w:val="16"/>
        </w:rPr>
        <w:t xml:space="preserve">. One </w:t>
      </w:r>
      <w:r w:rsidRPr="00A54053">
        <w:rPr>
          <w:highlight w:val="green"/>
        </w:rPr>
        <w:t>example</w:t>
      </w:r>
      <w:r w:rsidRPr="00A54053">
        <w:rPr>
          <w:sz w:val="16"/>
        </w:rPr>
        <w:t xml:space="preserve"> is blood type. In America, </w:t>
      </w:r>
      <w:r w:rsidRPr="00A75120">
        <w:rPr>
          <w:u w:val="single"/>
        </w:rPr>
        <w:t xml:space="preserve">most </w:t>
      </w:r>
      <w:r w:rsidRPr="00A54053">
        <w:rPr>
          <w:u w:val="single"/>
        </w:rPr>
        <w:t>people are aware</w:t>
      </w:r>
      <w:r w:rsidRPr="00A75120">
        <w:rPr>
          <w:u w:val="single"/>
        </w:rPr>
        <w:t xml:space="preserve"> </w:t>
      </w:r>
      <w:r w:rsidRPr="00A54053">
        <w:rPr>
          <w:u w:val="single"/>
        </w:rPr>
        <w:t>of</w:t>
      </w:r>
      <w:r w:rsidRPr="00A75120">
        <w:rPr>
          <w:u w:val="single"/>
        </w:rPr>
        <w:t xml:space="preserve"> what blood type they have and no one denies that it has important—at times lifethreatening—medical implications, but </w:t>
      </w:r>
      <w:r w:rsidRPr="00A54053">
        <w:rPr>
          <w:highlight w:val="green"/>
          <w:u w:val="single"/>
        </w:rPr>
        <w:t>we do not prescribe</w:t>
      </w:r>
      <w:r w:rsidRPr="00A75120">
        <w:rPr>
          <w:u w:val="single"/>
        </w:rPr>
        <w:t xml:space="preserve"> any </w:t>
      </w:r>
      <w:r w:rsidRPr="00A54053">
        <w:rPr>
          <w:highlight w:val="green"/>
          <w:u w:val="single"/>
        </w:rPr>
        <w:t>behaviors or labor</w:t>
      </w:r>
      <w:r w:rsidRPr="00A75120">
        <w:rPr>
          <w:u w:val="single"/>
        </w:rPr>
        <w:t xml:space="preserve"> on</w:t>
      </w:r>
      <w:r w:rsidRPr="00A54053">
        <w:rPr>
          <w:highlight w:val="green"/>
          <w:u w:val="single"/>
        </w:rPr>
        <w:t>to</w:t>
      </w:r>
      <w:r w:rsidRPr="00A75120">
        <w:rPr>
          <w:u w:val="single"/>
        </w:rPr>
        <w:t xml:space="preserve"> people of </w:t>
      </w:r>
      <w:r w:rsidRPr="00A54053">
        <w:rPr>
          <w:highlight w:val="green"/>
          <w:u w:val="single"/>
        </w:rPr>
        <w:t>different blood types, much less enforce</w:t>
      </w:r>
      <w:r w:rsidRPr="00A75120">
        <w:rPr>
          <w:u w:val="single"/>
        </w:rPr>
        <w:t xml:space="preserve"> them </w:t>
      </w:r>
      <w:r w:rsidRPr="00A54053">
        <w:rPr>
          <w:highlight w:val="green"/>
          <w:u w:val="single"/>
        </w:rPr>
        <w:t>with violence</w:t>
      </w:r>
      <w:r w:rsidRPr="00A54053">
        <w:rPr>
          <w:sz w:val="16"/>
        </w:rPr>
        <w:t>. A similar arrangement could be possible for a genderless society. Finally, in dealing with gender and society, one must also contend with sexuality reproduction</w:t>
      </w:r>
      <w:r w:rsidRPr="00A75120">
        <w:rPr>
          <w:u w:val="single"/>
        </w:rPr>
        <w:t xml:space="preserve">. It may be immediately unclear how sexuality would function in a society without gender, but one could </w:t>
      </w:r>
      <w:r w:rsidRPr="00A54053">
        <w:rPr>
          <w:highlight w:val="green"/>
          <w:u w:val="single"/>
        </w:rPr>
        <w:t>look towards LGBTQ+ spaces</w:t>
      </w:r>
      <w:r w:rsidRPr="00A75120">
        <w:rPr>
          <w:u w:val="single"/>
        </w:rPr>
        <w:t xml:space="preserve"> for examples of </w:t>
      </w:r>
      <w:r w:rsidRPr="00A54053">
        <w:rPr>
          <w:highlight w:val="green"/>
          <w:u w:val="single"/>
        </w:rPr>
        <w:t>sexuality decoupled from heterogenous gender roles</w:t>
      </w:r>
      <w:r w:rsidRPr="00A75120">
        <w:rPr>
          <w:u w:val="single"/>
        </w:rPr>
        <w:t>, genitalia, and gender</w:t>
      </w:r>
      <w:r w:rsidRPr="00A54053">
        <w:rPr>
          <w:sz w:val="16"/>
        </w:rPr>
        <w:t>. This still leaves the topic of pregnancy and the division of reproductive labor. Transhumanism, the idea of overcoming biological limitations with sophisticated technology, envisions a world where medical technology advances to achieve universal fertilization and for fetuses to develop outside of wombs, completely decoupling gender and reproductive labor</w:t>
      </w:r>
      <w:r w:rsidRPr="00A54053">
        <w:rPr>
          <w:sz w:val="16"/>
          <w:highlight w:val="green"/>
        </w:rPr>
        <w:t xml:space="preserve">. </w:t>
      </w:r>
      <w:r w:rsidRPr="00A54053">
        <w:rPr>
          <w:highlight w:val="green"/>
          <w:u w:val="single"/>
        </w:rPr>
        <w:t>Modern fertility tech</w:t>
      </w:r>
      <w:r w:rsidRPr="00A54053">
        <w:rPr>
          <w:u w:val="single"/>
        </w:rPr>
        <w:t xml:space="preserve">nology already allows for some </w:t>
      </w:r>
      <w:r w:rsidRPr="00A54053">
        <w:rPr>
          <w:highlight w:val="green"/>
          <w:u w:val="single"/>
        </w:rPr>
        <w:t>decoupling</w:t>
      </w:r>
      <w:r w:rsidRPr="00A54053">
        <w:rPr>
          <w:u w:val="single"/>
        </w:rPr>
        <w:t xml:space="preserve">, but </w:t>
      </w:r>
      <w:r w:rsidRPr="00A54053">
        <w:rPr>
          <w:highlight w:val="green"/>
          <w:u w:val="single"/>
        </w:rPr>
        <w:t>gendered reproductive labor divisions</w:t>
      </w:r>
      <w:r w:rsidRPr="00A54053">
        <w:rPr>
          <w:u w:val="single"/>
        </w:rPr>
        <w:t xml:space="preserve"> and biological limitations remain significant.12 While it is certainly </w:t>
      </w:r>
      <w:r w:rsidRPr="00A54053">
        <w:rPr>
          <w:highlight w:val="green"/>
          <w:u w:val="single"/>
        </w:rPr>
        <w:t>easier to visualize an equitable</w:t>
      </w:r>
      <w:r w:rsidRPr="00A54053">
        <w:rPr>
          <w:u w:val="single"/>
        </w:rPr>
        <w:t xml:space="preserve"> distribution of </w:t>
      </w:r>
      <w:r w:rsidRPr="00A54053">
        <w:rPr>
          <w:highlight w:val="green"/>
          <w:u w:val="single"/>
        </w:rPr>
        <w:t>reproductive labor</w:t>
      </w:r>
      <w:r w:rsidRPr="00A54053">
        <w:rPr>
          <w:u w:val="single"/>
        </w:rPr>
        <w:t xml:space="preserve"> with advanced technology,</w:t>
      </w:r>
      <w:r w:rsidRPr="00A54053">
        <w:rPr>
          <w:sz w:val="16"/>
        </w:rPr>
        <w:t xml:space="preserve"> it is by no means necessary. What is important is that society values the work that goes into pregnancy and provides just support and compensation.</w:t>
      </w:r>
    </w:p>
    <w:p w14:paraId="310BD94B" w14:textId="77777777" w:rsidR="00800A2B" w:rsidRPr="009E6784" w:rsidRDefault="00800A2B" w:rsidP="00800A2B">
      <w:pPr>
        <w:rPr>
          <w:sz w:val="8"/>
        </w:rPr>
      </w:pPr>
      <w:r w:rsidRPr="009E6784">
        <w:rPr>
          <w:sz w:val="8"/>
        </w:rPr>
        <w:t>V. Policy steps Though it is impossible to completely eradicate the influence of gender on society through policy action alone, because the state mediates the experience of gender and because policy materially reinforces this system, policy changes are necessary for gender abolition.13 The following is an incomplete list of policies that would greatly reduce the importance of gender (as well as other forms of oppression) in our lives. Of course, these policies are not truly separate and effective implementation would require designing each policy with the others in mind. a. Universal health care Reforming the medical system is necessary not only because marginalized genders and sexualities have remarkably worse health outcomes14 and greater unmet gender-affirming medical needs, but also because the medical system itself is used by the state to further oppression and ossify gender norms.15 Though not a panacea, universal health care, including mental health care and coverage for reproductive and gender-affirming procedures, would undermine the material basis for gender by equalizing and improving health outcomes. Investigating existing health disparities shows why this is the case. Marginalized genders and sexualities have poor health outcomes not only due to discrimination both within16 and outside the medical system, but also due to how health care is provisioned in the United States. Because health care coverage is predominantly tied to employment,17 other structural barriers such as poverty, criminalization, and education also manifest as lack of health care.18 Providing health care universally eliminates this disparity. Additionally, because most US health care is for-profit,19 switching to a universal, public system would reduce incentives to promote unnecessary or dangerous treatments to marginalized groups. Universal health care does not eliminate disparities based upon discrimination, but it does offer some relief. Notably, gender-affirming procedures such as hormone therapy or breast reconstruction surgery are often provided to cisgender people as part of insurance plans (during menopause or after an accident, for example), but considered elective or medically unnecessary for transgender and GNC people with the same aims.20 Likewise, intersex people are frequently forced to have surgery at birth to conform to binary conceptualizations of sex.21 Through these practices, the medical field economically and anatomically reproduces and enforces gender and sex norms. A robust, universal system of health care coverage is necessary to prevent this. Without universal health care coverage, the effects of gender will persist in disparate health outcomes for people with marginalized genders and sexualities.</w:t>
      </w:r>
    </w:p>
    <w:p w14:paraId="2E9BE86A" w14:textId="77777777" w:rsidR="00800A2B" w:rsidRDefault="00800A2B" w:rsidP="00800A2B">
      <w:pPr>
        <w:rPr>
          <w:sz w:val="16"/>
        </w:rPr>
      </w:pPr>
      <w:r w:rsidRPr="00913663">
        <w:rPr>
          <w:u w:val="single"/>
        </w:rPr>
        <w:t xml:space="preserve">Starting when </w:t>
      </w:r>
      <w:r w:rsidRPr="00913663">
        <w:rPr>
          <w:highlight w:val="green"/>
          <w:u w:val="single"/>
        </w:rPr>
        <w:t>heterosexual, monogamous marriages</w:t>
      </w:r>
      <w:r w:rsidRPr="00913663">
        <w:rPr>
          <w:u w:val="single"/>
        </w:rPr>
        <w:t xml:space="preserve"> became the </w:t>
      </w:r>
      <w:r w:rsidRPr="00913663">
        <w:rPr>
          <w:highlight w:val="green"/>
          <w:u w:val="single"/>
        </w:rPr>
        <w:t>foundation</w:t>
      </w:r>
      <w:r w:rsidRPr="00913663">
        <w:rPr>
          <w:u w:val="single"/>
        </w:rPr>
        <w:t xml:space="preserve"> of the </w:t>
      </w:r>
      <w:r w:rsidRPr="00913663">
        <w:rPr>
          <w:highlight w:val="green"/>
          <w:u w:val="single"/>
        </w:rPr>
        <w:t>capitalist</w:t>
      </w:r>
      <w:r w:rsidRPr="00913663">
        <w:rPr>
          <w:u w:val="single"/>
        </w:rPr>
        <w:t xml:space="preserve"> </w:t>
      </w:r>
      <w:r w:rsidRPr="00913663">
        <w:rPr>
          <w:highlight w:val="green"/>
          <w:u w:val="single"/>
        </w:rPr>
        <w:t>reproductive unit,</w:t>
      </w:r>
      <w:r w:rsidRPr="00913663">
        <w:rPr>
          <w:u w:val="single"/>
        </w:rPr>
        <w:t xml:space="preserve"> the state has </w:t>
      </w:r>
      <w:r w:rsidRPr="00913663">
        <w:rPr>
          <w:highlight w:val="green"/>
          <w:u w:val="single"/>
        </w:rPr>
        <w:t>used</w:t>
      </w:r>
      <w:r w:rsidRPr="00913663">
        <w:rPr>
          <w:u w:val="single"/>
        </w:rPr>
        <w:t xml:space="preserve"> law </w:t>
      </w:r>
      <w:r w:rsidRPr="00913663">
        <w:rPr>
          <w:highlight w:val="green"/>
          <w:u w:val="single"/>
        </w:rPr>
        <w:t>to criminalize sexuality and gender</w:t>
      </w:r>
      <w:r w:rsidRPr="00913663">
        <w:rPr>
          <w:sz w:val="16"/>
        </w:rPr>
        <w:t xml:space="preserve"> expression that does not conform to this description.22 The effects of this are felt today, where transgender and GNC people, especially those who are Black, Indigenous, and people of color (BIPOC), are overrepresented in the criminal punishment system.</w:t>
      </w:r>
      <w:r w:rsidRPr="00913663">
        <w:rPr>
          <w:u w:val="single"/>
        </w:rPr>
        <w:t>23 In addition to imprisonment or deportation, contact with this system can have long-lasting material effects through stigmatization; lack of access to jobs, education and loans; disease and injury; and death.</w:t>
      </w:r>
      <w:r w:rsidRPr="00913663">
        <w:rPr>
          <w:sz w:val="16"/>
        </w:rPr>
        <w:t xml:space="preserve">24 </w:t>
      </w:r>
      <w:r w:rsidRPr="00913663">
        <w:rPr>
          <w:u w:val="single"/>
        </w:rPr>
        <w:t xml:space="preserve">Policing also has a profound </w:t>
      </w:r>
      <w:r w:rsidRPr="00913663">
        <w:rPr>
          <w:highlight w:val="green"/>
          <w:u w:val="single"/>
        </w:rPr>
        <w:t>oppressive effect</w:t>
      </w:r>
      <w:r w:rsidRPr="00913663">
        <w:rPr>
          <w:u w:val="single"/>
        </w:rPr>
        <w:t xml:space="preserve"> through </w:t>
      </w:r>
      <w:r w:rsidRPr="00913663">
        <w:rPr>
          <w:highlight w:val="green"/>
          <w:u w:val="single"/>
        </w:rPr>
        <w:t>violently enforcing</w:t>
      </w:r>
      <w:r w:rsidRPr="00913663">
        <w:rPr>
          <w:u w:val="single"/>
        </w:rPr>
        <w:t xml:space="preserve"> universal </w:t>
      </w:r>
      <w:r w:rsidRPr="00913663">
        <w:rPr>
          <w:highlight w:val="green"/>
          <w:u w:val="single"/>
        </w:rPr>
        <w:t>conformity to gender norms</w:t>
      </w:r>
      <w:r w:rsidRPr="00913663">
        <w:rPr>
          <w:sz w:val="16"/>
        </w:rPr>
        <w:t xml:space="preserve">.25 Though this especially affects transgender and GNC people, </w:t>
      </w:r>
      <w:r w:rsidRPr="00913663">
        <w:rPr>
          <w:u w:val="single"/>
        </w:rPr>
        <w:t>the cultural effect of these hundreds of years of oppression affects how everyone behaves and interacts with others</w:t>
      </w:r>
      <w:r w:rsidRPr="00913663">
        <w:rPr>
          <w:sz w:val="16"/>
        </w:rPr>
        <w:t xml:space="preserve">.26 </w:t>
      </w:r>
      <w:r w:rsidRPr="00913663">
        <w:rPr>
          <w:highlight w:val="green"/>
          <w:u w:val="single"/>
        </w:rPr>
        <w:t>Reforming</w:t>
      </w:r>
      <w:r w:rsidRPr="00913663">
        <w:rPr>
          <w:u w:val="single"/>
        </w:rPr>
        <w:t xml:space="preserve"> this system </w:t>
      </w:r>
      <w:r w:rsidRPr="00913663">
        <w:rPr>
          <w:highlight w:val="green"/>
          <w:u w:val="single"/>
        </w:rPr>
        <w:t>is not an option</w:t>
      </w:r>
      <w:r w:rsidRPr="00913663">
        <w:rPr>
          <w:u w:val="single"/>
        </w:rPr>
        <w:t xml:space="preserve"> because reform usually </w:t>
      </w:r>
      <w:r w:rsidRPr="00913663">
        <w:rPr>
          <w:highlight w:val="green"/>
          <w:u w:val="single"/>
        </w:rPr>
        <w:t>means</w:t>
      </w:r>
      <w:r w:rsidRPr="00913663">
        <w:rPr>
          <w:u w:val="single"/>
        </w:rPr>
        <w:t xml:space="preserve"> </w:t>
      </w:r>
      <w:r w:rsidRPr="00913663">
        <w:rPr>
          <w:highlight w:val="green"/>
          <w:u w:val="single"/>
        </w:rPr>
        <w:t>a greater presence of the criminal punishment</w:t>
      </w:r>
      <w:r w:rsidRPr="00913663">
        <w:rPr>
          <w:u w:val="single"/>
        </w:rPr>
        <w:t xml:space="preserve"> system into people’s lives, increasing the contact and, subsequently, the </w:t>
      </w:r>
      <w:r w:rsidRPr="00913663">
        <w:rPr>
          <w:highlight w:val="green"/>
          <w:u w:val="single"/>
        </w:rPr>
        <w:t>criminalization of transgender and GNC people</w:t>
      </w:r>
      <w:r w:rsidRPr="00913663">
        <w:rPr>
          <w:sz w:val="16"/>
        </w:rPr>
        <w:t xml:space="preserve">,27 and because, historically, reforms have been ineffective.28 </w:t>
      </w:r>
      <w:r w:rsidRPr="00913663">
        <w:rPr>
          <w:u w:val="single"/>
        </w:rPr>
        <w:t xml:space="preserve">To resist criminalization’s material reproduction of gender, </w:t>
      </w:r>
      <w:r w:rsidRPr="00913663">
        <w:rPr>
          <w:highlight w:val="green"/>
          <w:u w:val="single"/>
        </w:rPr>
        <w:t>we must remove existing structures</w:t>
      </w:r>
      <w:r w:rsidRPr="00913663">
        <w:rPr>
          <w:u w:val="single"/>
        </w:rPr>
        <w:t xml:space="preserve"> and redesign the </w:t>
      </w:r>
      <w:r w:rsidRPr="00913663">
        <w:rPr>
          <w:highlight w:val="green"/>
          <w:u w:val="single"/>
        </w:rPr>
        <w:t>system in accordance with abolitionist principles</w:t>
      </w:r>
      <w:r w:rsidRPr="00913663">
        <w:rPr>
          <w:sz w:val="16"/>
        </w:rPr>
        <w:t xml:space="preserve">. Though a deep review of abolitionist literature is beyond the scope of this article, its main tenets are to meet community needs to address the social determinants of crime, demilitarize the various institutions that fuel punishment, and shift to a restorative and rehabilitative model of justice.29 This approach understands that the safest areas are not those with the most prisons or police but the opposite, and that lack of access to resources is a primary driver of crime.30 Here, community needs include access to housing, health care, and dignified employment, which are discussed in depth elsewhere in this section. Some institutions to reform or eliminate include education, surveillance, immigration, and government benefits.31 Finally, a restorative and rehabilitative model of justice not only centers victims in the process of justice, but also acknowledges that activities like sex work and drug use must be removed from the criminal sphere entirely. </w:t>
      </w:r>
      <w:r w:rsidRPr="00913663">
        <w:rPr>
          <w:u w:val="single"/>
        </w:rPr>
        <w:t>From there, one must undermine the institutional and ideological supports for today’s criminalization, including those that cause us to police gender norms.</w:t>
      </w:r>
      <w:r w:rsidRPr="00913663">
        <w:rPr>
          <w:sz w:val="16"/>
        </w:rPr>
        <w:t xml:space="preserve"> Without abolishing the prison industrial complex and rebuilding it with abolitionist principles, </w:t>
      </w:r>
      <w:r w:rsidRPr="00913663">
        <w:rPr>
          <w:highlight w:val="green"/>
          <w:u w:val="single"/>
        </w:rPr>
        <w:t>society</w:t>
      </w:r>
      <w:r w:rsidRPr="00913663">
        <w:rPr>
          <w:u w:val="single"/>
        </w:rPr>
        <w:t xml:space="preserve"> will continue to </w:t>
      </w:r>
      <w:r w:rsidRPr="00913663">
        <w:rPr>
          <w:highlight w:val="green"/>
          <w:u w:val="single"/>
        </w:rPr>
        <w:t>reproduce gender divisions</w:t>
      </w:r>
      <w:r w:rsidRPr="00913663">
        <w:rPr>
          <w:u w:val="single"/>
        </w:rPr>
        <w:t xml:space="preserve"> through criminalization, mass incarceration, death, and lack of access to loans, education, and jobs</w:t>
      </w:r>
      <w:r w:rsidRPr="00913663">
        <w:rPr>
          <w:sz w:val="16"/>
        </w:rPr>
        <w:t>.</w:t>
      </w:r>
    </w:p>
    <w:p w14:paraId="1584B162" w14:textId="77777777" w:rsidR="00D37364" w:rsidRPr="00913663" w:rsidRDefault="00D37364" w:rsidP="00800A2B">
      <w:pPr>
        <w:rPr>
          <w:sz w:val="16"/>
        </w:rPr>
      </w:pPr>
    </w:p>
    <w:p w14:paraId="121DE827" w14:textId="37206E51" w:rsidR="00D37364" w:rsidRDefault="00D37364" w:rsidP="00D37364">
      <w:pPr>
        <w:pStyle w:val="Heading2"/>
      </w:pPr>
      <w:bookmarkStart w:id="0" w:name="_Hlk209787483"/>
      <w:r>
        <w:t>Off</w:t>
      </w:r>
    </w:p>
    <w:p w14:paraId="5907F38D" w14:textId="77777777" w:rsidR="00D37364" w:rsidRPr="00D37364" w:rsidRDefault="00D37364" w:rsidP="00D37364"/>
    <w:p w14:paraId="205FCD34" w14:textId="77777777" w:rsidR="00D37364" w:rsidRDefault="00D37364" w:rsidP="00D37364">
      <w:pPr>
        <w:pStyle w:val="Heading3"/>
      </w:pPr>
      <w:r>
        <w:t xml:space="preserve"> 1NC</w:t>
      </w:r>
    </w:p>
    <w:p w14:paraId="6F826195" w14:textId="77777777" w:rsidR="00D37364" w:rsidRPr="00D37364" w:rsidRDefault="00D37364" w:rsidP="00D37364"/>
    <w:bookmarkEnd w:id="0"/>
    <w:p w14:paraId="164FFDBD" w14:textId="77777777" w:rsidR="00D37364" w:rsidRPr="003D13A3" w:rsidRDefault="00D37364" w:rsidP="00D37364">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15C5F7D5" w14:textId="77777777" w:rsidR="00D37364" w:rsidRDefault="00D37364" w:rsidP="00D37364">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66C15462" w14:textId="77777777" w:rsidR="00D37364" w:rsidRPr="00D425ED" w:rsidRDefault="00D37364" w:rsidP="00D3736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21CF21AC" w14:textId="77777777" w:rsidR="00D37364" w:rsidRPr="00E34A6A" w:rsidRDefault="00D37364" w:rsidP="00D37364">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224B96CF" w14:textId="77777777" w:rsidR="00D37364" w:rsidRPr="00E34A6A" w:rsidRDefault="00D37364" w:rsidP="00D37364">
      <w:pPr>
        <w:rPr>
          <w:sz w:val="14"/>
        </w:rPr>
      </w:pPr>
      <w:r w:rsidRPr="00E34A6A">
        <w:rPr>
          <w:sz w:val="14"/>
        </w:rPr>
        <w:t>1.1 Popular Sovereignty, Self-Determination, and Empire</w:t>
      </w:r>
    </w:p>
    <w:p w14:paraId="48E53613" w14:textId="77777777" w:rsidR="00D37364" w:rsidRPr="00E34A6A" w:rsidRDefault="00D37364" w:rsidP="00D3736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C585D8E" w14:textId="77777777" w:rsidR="00D37364" w:rsidRPr="00D425ED" w:rsidRDefault="00D37364" w:rsidP="00D3736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0509E496" w14:textId="77777777" w:rsidR="00D37364" w:rsidRPr="00E34A6A" w:rsidRDefault="00D37364" w:rsidP="00D3736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792F35B" w14:textId="77777777" w:rsidR="00D37364" w:rsidRPr="00D425ED" w:rsidRDefault="00D37364" w:rsidP="00D3736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B8ED1FD" w14:textId="77777777" w:rsidR="00D37364" w:rsidRPr="00E34A6A" w:rsidRDefault="00D37364" w:rsidP="00D37364">
      <w:pPr>
        <w:rPr>
          <w:sz w:val="14"/>
        </w:rPr>
      </w:pPr>
      <w:r w:rsidRPr="00E34A6A">
        <w:rPr>
          <w:sz w:val="14"/>
        </w:rPr>
        <w:t>1.2 Du Bois, Democratic Despotism, and Labor Politics</w:t>
      </w:r>
    </w:p>
    <w:p w14:paraId="011A87EB" w14:textId="77777777" w:rsidR="00D37364" w:rsidRPr="00D425ED" w:rsidRDefault="00D37364" w:rsidP="00D3736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71DCEDE7" w14:textId="77777777" w:rsidR="00D37364" w:rsidRPr="00E34A6A" w:rsidRDefault="00D37364" w:rsidP="00D3736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439FA537" w14:textId="77777777" w:rsidR="00D37364" w:rsidRPr="00E34A6A" w:rsidRDefault="00D37364" w:rsidP="00D3736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5E91FC61" w14:textId="77777777" w:rsidR="00D37364" w:rsidRPr="00E34A6A" w:rsidRDefault="00D37364" w:rsidP="00D3736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218C076E" w14:textId="77777777" w:rsidR="00D37364" w:rsidRPr="00E34A6A" w:rsidRDefault="00D37364" w:rsidP="00D3736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405D9E9" w14:textId="77777777" w:rsidR="00D37364" w:rsidRPr="00E34A6A" w:rsidRDefault="00D37364" w:rsidP="00D3736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F85760B" w14:textId="77777777" w:rsidR="00D37364" w:rsidRPr="00E34A6A" w:rsidRDefault="00D37364" w:rsidP="00D3736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E0E58E3" w14:textId="77777777" w:rsidR="00D37364" w:rsidRPr="00E34A6A" w:rsidRDefault="00D37364" w:rsidP="00D3736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774F4F4" w14:textId="77777777" w:rsidR="00D37364" w:rsidRPr="00E34A6A" w:rsidRDefault="00D37364" w:rsidP="00D37364">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CE5EB1D" w14:textId="77777777" w:rsidR="00D37364" w:rsidRPr="00E34A6A" w:rsidRDefault="00D37364" w:rsidP="00D3736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0B799367" w14:textId="77777777" w:rsidR="00D37364" w:rsidRPr="00E34A6A" w:rsidRDefault="00D37364" w:rsidP="00D37364">
      <w:pPr>
        <w:rPr>
          <w:sz w:val="14"/>
        </w:rPr>
      </w:pPr>
      <w:r w:rsidRPr="00E34A6A">
        <w:rPr>
          <w:sz w:val="14"/>
        </w:rPr>
        <w:t xml:space="preserve">1.3 Self-and-Other-Determination </w:t>
      </w:r>
    </w:p>
    <w:p w14:paraId="52187E0E" w14:textId="77777777" w:rsidR="00D37364" w:rsidRPr="00E34A6A" w:rsidRDefault="00D37364" w:rsidP="00D3736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10A8BC4D" w14:textId="77777777" w:rsidR="00D37364" w:rsidRPr="00E34A6A" w:rsidRDefault="00D37364" w:rsidP="00D3736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344C87F3" w14:textId="77777777" w:rsidR="00D37364" w:rsidRPr="00E34A6A" w:rsidRDefault="00D37364" w:rsidP="00D3736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77085508" w14:textId="77777777" w:rsidR="00D37364" w:rsidRPr="00E34A6A" w:rsidRDefault="00D37364" w:rsidP="00D37364">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15B3195B" w14:textId="77777777" w:rsidR="00D37364" w:rsidRPr="00E34A6A" w:rsidRDefault="00D37364" w:rsidP="00D3736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2E07EDE" w14:textId="77777777" w:rsidR="00D37364" w:rsidRPr="00E34A6A" w:rsidRDefault="00D37364" w:rsidP="00D3736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496FD713" w14:textId="77777777" w:rsidR="00D37364" w:rsidRPr="00E34A6A" w:rsidRDefault="00D37364" w:rsidP="00D3736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29AD83B" w14:textId="77777777" w:rsidR="00D37364" w:rsidRPr="000E7A4B" w:rsidRDefault="00D37364" w:rsidP="00D3736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69663196" w14:textId="77777777" w:rsidR="00D37364" w:rsidRPr="000E7A4B" w:rsidRDefault="00D37364" w:rsidP="00D3736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108945C0" w14:textId="77777777" w:rsidR="00D37364" w:rsidRPr="000E7A4B" w:rsidRDefault="00D37364" w:rsidP="00D3736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D458CB2" w14:textId="77777777" w:rsidR="00D37364" w:rsidRPr="00E34A6A" w:rsidRDefault="00D37364" w:rsidP="00D3736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70338079" w14:textId="77777777" w:rsidR="00D37364" w:rsidRPr="00E34A6A" w:rsidRDefault="00D37364" w:rsidP="00D3736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2D48CE2" w14:textId="77777777" w:rsidR="00D37364" w:rsidRDefault="00D37364" w:rsidP="00D3736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2AFF4D0D" w14:textId="77777777" w:rsidR="00E179B6" w:rsidRDefault="00E179B6" w:rsidP="00D37364">
      <w:pPr>
        <w:rPr>
          <w:sz w:val="14"/>
        </w:rPr>
      </w:pPr>
    </w:p>
    <w:p w14:paraId="66E4D986" w14:textId="77777777" w:rsidR="00E179B6" w:rsidRDefault="00E179B6" w:rsidP="00E179B6">
      <w:pPr>
        <w:pStyle w:val="Heading4"/>
      </w:pPr>
      <w:r>
        <w:t>Best studies show global economies are built on unequal exchange AND it’s the root cause to their impacts. Err NEG on magnitude, colonial apparatuses make the scale of our impacts invisible to traditional metrics</w:t>
      </w:r>
    </w:p>
    <w:p w14:paraId="7479C96F" w14:textId="77777777" w:rsidR="00E179B6" w:rsidRDefault="00E179B6" w:rsidP="00E179B6">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7F31ACC5" w14:textId="77777777" w:rsidR="00E179B6" w:rsidRDefault="00E179B6" w:rsidP="00E179B6"/>
    <w:p w14:paraId="2FBDEEBD" w14:textId="77777777" w:rsidR="00E179B6" w:rsidRPr="001D7D25" w:rsidRDefault="00E179B6" w:rsidP="00E179B6">
      <w:pPr>
        <w:rPr>
          <w:sz w:val="16"/>
        </w:rPr>
      </w:pPr>
      <w:r w:rsidRPr="001D7D25">
        <w:rPr>
          <w:sz w:val="16"/>
        </w:rPr>
        <w:t>Abstract</w:t>
      </w:r>
    </w:p>
    <w:p w14:paraId="247C952A" w14:textId="77777777" w:rsidR="00E179B6" w:rsidRPr="001D7D25" w:rsidRDefault="00E179B6" w:rsidP="00E179B6">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5A733131" w14:textId="77777777" w:rsidR="00E179B6" w:rsidRPr="001D7D25" w:rsidRDefault="00E179B6" w:rsidP="00E179B6">
      <w:pPr>
        <w:rPr>
          <w:sz w:val="16"/>
        </w:rPr>
      </w:pPr>
      <w:r w:rsidRPr="001D7D25">
        <w:rPr>
          <w:sz w:val="16"/>
        </w:rPr>
        <w:t>1. Introduction</w:t>
      </w:r>
    </w:p>
    <w:p w14:paraId="103302D7" w14:textId="77777777" w:rsidR="00E179B6" w:rsidRPr="001D7D25" w:rsidRDefault="00E179B6" w:rsidP="00E179B6">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1000A403" w14:textId="77777777" w:rsidR="00E179B6" w:rsidRPr="001D7D25" w:rsidRDefault="00E179B6" w:rsidP="00E179B6">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r w:rsidRPr="001D7D25">
        <w:rPr>
          <w:sz w:val="16"/>
        </w:rPr>
        <w:t>Calderisi,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03A0B985" w14:textId="77777777" w:rsidR="00E179B6" w:rsidRPr="001D7D25" w:rsidRDefault="00E179B6" w:rsidP="00E179B6">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r w:rsidRPr="001D7D25">
        <w:rPr>
          <w:sz w:val="16"/>
        </w:rPr>
        <w:t>Prebisch,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47F9E028" w14:textId="77777777" w:rsidR="00E179B6" w:rsidRPr="001D7D25" w:rsidRDefault="00E179B6" w:rsidP="00E179B6">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58194B40" w14:textId="77777777" w:rsidR="00E179B6" w:rsidRPr="001D7D25" w:rsidRDefault="00E179B6" w:rsidP="00E179B6">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5D68C598" w14:textId="77777777" w:rsidR="00E179B6" w:rsidRPr="001D7D25" w:rsidRDefault="00E179B6" w:rsidP="00E179B6">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17712EEA" w14:textId="77777777" w:rsidR="00E179B6" w:rsidRPr="001D7D25" w:rsidRDefault="00E179B6" w:rsidP="00E179B6">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but it also embodies the materials and labour deployed in China and Bolivia to produce those parts, which existing methods cannot capture.</w:t>
      </w:r>
    </w:p>
    <w:p w14:paraId="6C21808D" w14:textId="77777777" w:rsidR="00E179B6" w:rsidRDefault="00E179B6" w:rsidP="00E179B6">
      <w:pPr>
        <w:rPr>
          <w:sz w:val="16"/>
        </w:rPr>
      </w:pPr>
      <w:r w:rsidRPr="001D7D25">
        <w:rPr>
          <w:sz w:val="16"/>
        </w:rPr>
        <w:t>Here we take a novel approach that seeks to overcome the limitations of previous work. Following </w:t>
      </w:r>
      <w:bookmarkStart w:id="27" w:name="bb0095"/>
      <w:r w:rsidRPr="001D7D25">
        <w:rPr>
          <w:sz w:val="16"/>
        </w:rPr>
        <w:t>Dorninger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7D7F6D27" w14:textId="77777777" w:rsidR="00E179B6" w:rsidRPr="00AA2009" w:rsidRDefault="00E179B6" w:rsidP="00E179B6">
      <w:pPr>
        <w:rPr>
          <w:sz w:val="16"/>
        </w:rPr>
      </w:pPr>
    </w:p>
    <w:p w14:paraId="5C4D8E3E" w14:textId="77777777" w:rsidR="00E179B6" w:rsidRPr="00570800" w:rsidRDefault="00E179B6" w:rsidP="00E179B6">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2656C574" w14:textId="77777777" w:rsidR="00E179B6" w:rsidRPr="00943E13" w:rsidRDefault="00E179B6" w:rsidP="00E179B6">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9E1C051" w14:textId="77777777" w:rsidR="00E179B6" w:rsidRPr="00397A78" w:rsidRDefault="00E179B6" w:rsidP="00E179B6">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149BC0B7" w14:textId="77777777" w:rsidR="00E179B6" w:rsidRPr="008F6CA8" w:rsidRDefault="00E179B6" w:rsidP="00E179B6">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363CE56D" w14:textId="77777777" w:rsidR="00E179B6" w:rsidRPr="008F6CA8" w:rsidRDefault="00E179B6" w:rsidP="00E179B6">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593A623C" w14:textId="77777777" w:rsidR="00E179B6" w:rsidRPr="00397A78" w:rsidRDefault="00E179B6" w:rsidP="00E179B6">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FD77742" w14:textId="77777777" w:rsidR="00E179B6" w:rsidRPr="00397A78" w:rsidRDefault="00E179B6" w:rsidP="00E179B6">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806E22F" w14:textId="77777777" w:rsidR="00E179B6" w:rsidRPr="00397A78" w:rsidRDefault="00E179B6" w:rsidP="00E179B6">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3B2022A8" w14:textId="77777777" w:rsidR="00E179B6" w:rsidRPr="00397A78" w:rsidRDefault="00E179B6" w:rsidP="00E179B6">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ADE4AFD" w14:textId="77777777" w:rsidR="00E179B6" w:rsidRPr="00397A78" w:rsidRDefault="00E179B6" w:rsidP="00E179B6">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CEFC273" w14:textId="77777777" w:rsidR="00E179B6" w:rsidRPr="00397A78" w:rsidRDefault="00E179B6" w:rsidP="00E179B6">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50376E4" w14:textId="77777777" w:rsidR="00E179B6" w:rsidRPr="00397A78" w:rsidRDefault="00E179B6" w:rsidP="00E179B6">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0F4DCBF" w14:textId="77777777" w:rsidR="00E179B6" w:rsidRPr="000408A1" w:rsidRDefault="00E179B6" w:rsidP="00E179B6">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2F2D755F" w14:textId="77777777" w:rsidR="00D37364" w:rsidRDefault="00D37364" w:rsidP="00D37364"/>
    <w:p w14:paraId="7DFC8AFD" w14:textId="77777777" w:rsidR="00D37364" w:rsidRPr="00426AC9" w:rsidRDefault="00D37364" w:rsidP="00D3736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5C6CF5B5" w14:textId="77777777" w:rsidR="00D37364" w:rsidRPr="00C85F21" w:rsidRDefault="00D37364" w:rsidP="00D37364">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169-172)</w:t>
      </w:r>
    </w:p>
    <w:p w14:paraId="5B1B0CE0" w14:textId="77777777" w:rsidR="00D37364" w:rsidRPr="001C30C5" w:rsidRDefault="00D37364" w:rsidP="00D3736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7C9CB56" w14:textId="77777777" w:rsidR="00D37364" w:rsidRPr="001C30C5" w:rsidRDefault="00D37364" w:rsidP="00D3736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538A738A" w14:textId="77777777" w:rsidR="00D37364" w:rsidRPr="001C30C5" w:rsidRDefault="00D37364" w:rsidP="00D3736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17F520C" w14:textId="77777777" w:rsidR="00D37364" w:rsidRPr="001C30C5" w:rsidRDefault="00D37364" w:rsidP="00D3736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C7B52D4" w14:textId="77777777" w:rsidR="00D37364" w:rsidRPr="001C30C5" w:rsidRDefault="00D37364" w:rsidP="00D3736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22558E5" w14:textId="77777777" w:rsidR="00D37364" w:rsidRDefault="00D37364" w:rsidP="00D3736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292DEDB1" w14:textId="77777777" w:rsidR="00D37364" w:rsidRDefault="00D37364" w:rsidP="00D37364">
      <w:pPr>
        <w:rPr>
          <w:u w:val="single"/>
        </w:rPr>
      </w:pPr>
    </w:p>
    <w:p w14:paraId="1EA8B63F" w14:textId="7B5C9618" w:rsidR="00E179B6" w:rsidRPr="004D7C4C" w:rsidRDefault="00D37364" w:rsidP="004D7C4C">
      <w:pPr>
        <w:pStyle w:val="Heading2"/>
      </w:pPr>
      <w:r>
        <w:t>Case</w:t>
      </w:r>
    </w:p>
    <w:p w14:paraId="745C2EF7" w14:textId="1588B0F4" w:rsidR="00D37364" w:rsidRDefault="00C4054A" w:rsidP="00D37364">
      <w:pPr>
        <w:pStyle w:val="Heading3"/>
      </w:pPr>
      <w:r>
        <w:t>Climate</w:t>
      </w:r>
    </w:p>
    <w:p w14:paraId="6C2DFD14" w14:textId="77777777" w:rsidR="00D37364" w:rsidRPr="00D37364" w:rsidRDefault="00D37364" w:rsidP="00D37364"/>
    <w:p w14:paraId="79789B53" w14:textId="77777777" w:rsidR="00D37364" w:rsidRDefault="00D37364" w:rsidP="00D37364"/>
    <w:p w14:paraId="170CDA4D" w14:textId="30E4A394" w:rsidR="00E179B6" w:rsidRPr="00F629DD" w:rsidRDefault="00E179B6" w:rsidP="00E179B6">
      <w:pPr>
        <w:pStyle w:val="Heading4"/>
        <w:tabs>
          <w:tab w:val="left" w:pos="920"/>
        </w:tabs>
      </w:pPr>
      <w:r>
        <w:t xml:space="preserve">Extinction is </w:t>
      </w:r>
      <w:r>
        <w:rPr>
          <w:u w:val="single"/>
        </w:rPr>
        <w:t>not</w:t>
      </w:r>
      <w:r>
        <w:t xml:space="preserve"> a unique harm worse than </w:t>
      </w:r>
      <w:r>
        <w:rPr>
          <w:u w:val="single"/>
        </w:rPr>
        <w:t>structural violence</w:t>
      </w:r>
      <w:r>
        <w:t xml:space="preserve">. Longtermist ideology </w:t>
      </w:r>
      <w:r>
        <w:rPr>
          <w:u w:val="single"/>
        </w:rPr>
        <w:t>fudges</w:t>
      </w:r>
      <w:r>
        <w:t xml:space="preserve"> numbers about </w:t>
      </w:r>
      <w:r>
        <w:rPr>
          <w:u w:val="single"/>
        </w:rPr>
        <w:t>future generations</w:t>
      </w:r>
      <w:r>
        <w:t xml:space="preserve"> to justify horrible atrocities.</w:t>
      </w:r>
    </w:p>
    <w:p w14:paraId="631F700C" w14:textId="77777777" w:rsidR="00E179B6" w:rsidRPr="008A00C4" w:rsidRDefault="00E179B6" w:rsidP="00E179B6">
      <w:pPr>
        <w:rPr>
          <w:sz w:val="16"/>
        </w:rPr>
      </w:pPr>
      <w:r w:rsidRPr="008A00C4">
        <w:rPr>
          <w:rStyle w:val="Style13ptBold"/>
        </w:rPr>
        <w:t>Torres 23</w:t>
      </w:r>
      <w:r w:rsidRPr="008A00C4">
        <w:rPr>
          <w:sz w:val="16"/>
        </w:rPr>
        <w:t xml:space="preserve"> </w:t>
      </w:r>
      <w:r w:rsidRPr="008A00C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8A00C4">
        <w:rPr>
          <w:i/>
          <w:iCs/>
          <w:sz w:val="20"/>
          <w:szCs w:val="20"/>
        </w:rPr>
        <w:t>Human Extinction: A History of the Science and Ethics of Annihilation</w:t>
      </w:r>
      <w:r w:rsidRPr="008A00C4">
        <w:rPr>
          <w:sz w:val="20"/>
          <w:szCs w:val="20"/>
        </w:rPr>
        <w:t xml:space="preserve"> Taylor &amp; Francis, July 14, 2023</w:t>
      </w:r>
      <w:r>
        <w:rPr>
          <w:sz w:val="20"/>
          <w:szCs w:val="20"/>
        </w:rPr>
        <w:t>.</w:t>
      </w:r>
      <w:r w:rsidRPr="008A00C4">
        <w:rPr>
          <w:sz w:val="20"/>
          <w:szCs w:val="20"/>
        </w:rPr>
        <w:t xml:space="preserve"> pg. 430-431)</w:t>
      </w:r>
    </w:p>
    <w:p w14:paraId="481A5F6A" w14:textId="77777777" w:rsidR="00E179B6" w:rsidRPr="008A00C4" w:rsidRDefault="00E179B6" w:rsidP="00E179B6">
      <w:pPr>
        <w:spacing w:after="0"/>
        <w:rPr>
          <w:sz w:val="16"/>
        </w:rPr>
      </w:pPr>
      <w:r w:rsidRPr="008A00C4">
        <w:rPr>
          <w:sz w:val="16"/>
        </w:rPr>
        <w:t xml:space="preserve">Having said this, the question we were initially addressing was whether final extinction would be wrong, or bad, if it were entirely voluntary. Totalist utilitarians, as well as longtermists, would say this would be extremely wrong, as it would preclude a potentially astronomical number of future “happy” people from existing, which would be very bad. But, as shown, the Total View upon which this conclusion is based is theoretically implausible and hence I do not accept that voluntary anthropogenic extinction would be bad, or wrong, because it would keep large amounts of impersonal value locked up in the realm of mere possibility. </w:t>
      </w:r>
      <w:r w:rsidRPr="008A00C4">
        <w:rPr>
          <w:b/>
          <w:bCs/>
          <w:highlight w:val="yellow"/>
          <w:u w:val="single"/>
        </w:rPr>
        <w:t>The only reasons</w:t>
      </w:r>
      <w:r w:rsidRPr="00F902B3">
        <w:rPr>
          <w:u w:val="single"/>
        </w:rPr>
        <w:t xml:space="preserve"> that final </w:t>
      </w:r>
      <w:r w:rsidRPr="008A00C4">
        <w:rPr>
          <w:rStyle w:val="Emphasis"/>
          <w:highlight w:val="yellow"/>
        </w:rPr>
        <w:t>extinction would be bad</w:t>
      </w:r>
      <w:r w:rsidRPr="008A00C4">
        <w:rPr>
          <w:sz w:val="16"/>
        </w:rPr>
        <w:t xml:space="preserve"> or wrong, in my view, </w:t>
      </w:r>
      <w:r w:rsidRPr="008A00C4">
        <w:rPr>
          <w:highlight w:val="yellow"/>
          <w:u w:val="single"/>
        </w:rPr>
        <w:t>concern the manner</w:t>
      </w:r>
      <w:r w:rsidRPr="00F902B3">
        <w:rPr>
          <w:u w:val="single"/>
        </w:rPr>
        <w:t xml:space="preserve"> in which it occurs—that is, the details of how Going Extinct unfolds; the subsequent state of </w:t>
      </w:r>
      <w:r w:rsidRPr="008A00C4">
        <w:rPr>
          <w:rStyle w:val="Emphasis"/>
          <w:highlight w:val="yellow"/>
        </w:rPr>
        <w:t>Being Extinct is nothing to bemoan</w:t>
      </w:r>
      <w:r w:rsidRPr="00F902B3">
        <w:rPr>
          <w:u w:val="single"/>
        </w:rPr>
        <w:t xml:space="preserve"> </w:t>
      </w:r>
      <w:r w:rsidRPr="008A00C4">
        <w:rPr>
          <w:u w:val="single"/>
        </w:rPr>
        <w:t>if</w:t>
      </w:r>
      <w:r w:rsidRPr="00F902B3">
        <w:rPr>
          <w:u w:val="single"/>
        </w:rPr>
        <w:t xml:space="preserve"> </w:t>
      </w:r>
      <w:r w:rsidRPr="008A00C4">
        <w:rPr>
          <w:highlight w:val="yellow"/>
          <w:u w:val="single"/>
        </w:rPr>
        <w:t xml:space="preserve">there is </w:t>
      </w:r>
      <w:r w:rsidRPr="008A00C4">
        <w:rPr>
          <w:rStyle w:val="Emphasis"/>
          <w:highlight w:val="yellow"/>
        </w:rPr>
        <w:t>no one around to bemoan it</w:t>
      </w:r>
      <w:r w:rsidRPr="008A00C4">
        <w:rPr>
          <w:sz w:val="16"/>
          <w:highlight w:val="yellow"/>
        </w:rPr>
        <w:t>.</w:t>
      </w:r>
      <w:r w:rsidRPr="008A00C4">
        <w:rPr>
          <w:sz w:val="16"/>
        </w:rPr>
        <w:t xml:space="preserve"> </w:t>
      </w:r>
      <w:r w:rsidRPr="00F902B3">
        <w:rPr>
          <w:u w:val="single"/>
        </w:rPr>
        <w:t>If whatever happens that leads to our final extinction causes suffering, then it would be bad</w:t>
      </w:r>
      <w:r w:rsidRPr="008A00C4">
        <w:rPr>
          <w:sz w:val="16"/>
        </w:rPr>
        <w:t xml:space="preserve">, and if this were the result of human action or inaction, then it would be wrong. Otherwise it would be neither bad nor wrong. </w:t>
      </w:r>
      <w:r w:rsidRPr="00F902B3">
        <w:rPr>
          <w:u w:val="single"/>
        </w:rPr>
        <w:t xml:space="preserve">The opportunity cost of </w:t>
      </w:r>
      <w:r w:rsidRPr="008A00C4">
        <w:rPr>
          <w:rStyle w:val="Emphasis"/>
          <w:highlight w:val="yellow"/>
        </w:rPr>
        <w:t>no longer existing</w:t>
      </w:r>
      <w:r w:rsidRPr="008A00C4">
        <w:rPr>
          <w:highlight w:val="yellow"/>
          <w:u w:val="single"/>
        </w:rPr>
        <w:t xml:space="preserve"> </w:t>
      </w:r>
      <w:r w:rsidRPr="008A00C4">
        <w:rPr>
          <w:b/>
          <w:bCs/>
          <w:highlight w:val="yellow"/>
          <w:u w:val="single"/>
        </w:rPr>
        <w:t>does not constitute</w:t>
      </w:r>
      <w:r w:rsidRPr="008A00C4">
        <w:rPr>
          <w:highlight w:val="yellow"/>
          <w:u w:val="single"/>
        </w:rPr>
        <w:t xml:space="preserve"> an </w:t>
      </w:r>
      <w:r w:rsidRPr="008A00C4">
        <w:rPr>
          <w:rStyle w:val="Emphasis"/>
          <w:highlight w:val="yellow"/>
        </w:rPr>
        <w:t>ethical</w:t>
      </w:r>
      <w:r w:rsidRPr="00F902B3">
        <w:rPr>
          <w:rStyle w:val="Emphasis"/>
        </w:rPr>
        <w:t>ly</w:t>
      </w:r>
      <w:r w:rsidRPr="00F902B3">
        <w:rPr>
          <w:u w:val="single"/>
        </w:rPr>
        <w:t xml:space="preserve"> or evaluatively relevant further </w:t>
      </w:r>
      <w:r w:rsidRPr="008A00C4">
        <w:rPr>
          <w:rStyle w:val="Emphasis"/>
          <w:highlight w:val="yellow"/>
        </w:rPr>
        <w:t>loss</w:t>
      </w:r>
      <w:r w:rsidRPr="008A00C4">
        <w:rPr>
          <w:sz w:val="16"/>
        </w:rPr>
        <w:t xml:space="preserve">. On this perspective, then, </w:t>
      </w:r>
      <w:r w:rsidRPr="008A00C4">
        <w:rPr>
          <w:rStyle w:val="Emphasis"/>
          <w:highlight w:val="yellow"/>
        </w:rPr>
        <w:t>there is no unique problem of</w:t>
      </w:r>
      <w:r w:rsidRPr="00F902B3">
        <w:rPr>
          <w:rStyle w:val="Emphasis"/>
        </w:rPr>
        <w:t xml:space="preserve"> human </w:t>
      </w:r>
      <w:r w:rsidRPr="008A00C4">
        <w:rPr>
          <w:rStyle w:val="Emphasis"/>
          <w:highlight w:val="yellow"/>
        </w:rPr>
        <w:t>extinction</w:t>
      </w:r>
      <w:r w:rsidRPr="008A00C4">
        <w:rPr>
          <w:sz w:val="16"/>
        </w:rPr>
        <w:t xml:space="preserve">. Or, putting this in terms of earlier philosophers, </w:t>
      </w:r>
      <w:r w:rsidRPr="00F902B3">
        <w:rPr>
          <w:u w:val="single"/>
        </w:rPr>
        <w:t xml:space="preserve">the Second Death is </w:t>
      </w:r>
      <w:r w:rsidRPr="008A00C4">
        <w:rPr>
          <w:b/>
          <w:bCs/>
          <w:u w:val="single"/>
        </w:rPr>
        <w:t>not</w:t>
      </w:r>
      <w:r w:rsidRPr="00F902B3">
        <w:rPr>
          <w:b/>
          <w:bCs/>
          <w:u w:val="single"/>
        </w:rPr>
        <w:t xml:space="preserve"> an extra event</w:t>
      </w:r>
      <w:r w:rsidRPr="00F902B3">
        <w:rPr>
          <w:u w:val="single"/>
        </w:rPr>
        <w:t xml:space="preserve"> of </w:t>
      </w:r>
      <w:r w:rsidRPr="00F902B3">
        <w:rPr>
          <w:rStyle w:val="Emphasis"/>
        </w:rPr>
        <w:t>moral significance</w:t>
      </w:r>
      <w:r w:rsidRPr="008A00C4">
        <w:rPr>
          <w:sz w:val="16"/>
        </w:rPr>
        <w:t xml:space="preserve">, and hence there is no need for a new “macro morality,” referring here to Schell and Hilbrand Groenewold. Going back even earlier, </w:t>
      </w:r>
      <w:r w:rsidRPr="00F902B3">
        <w:rPr>
          <w:u w:val="single"/>
        </w:rPr>
        <w:t xml:space="preserve">Montesquieu was </w:t>
      </w:r>
      <w:r w:rsidRPr="008A00C4">
        <w:rPr>
          <w:highlight w:val="yellow"/>
          <w:u w:val="single"/>
        </w:rPr>
        <w:t xml:space="preserve">wrong to think that </w:t>
      </w:r>
      <w:r w:rsidRPr="008A00C4">
        <w:rPr>
          <w:b/>
          <w:bCs/>
          <w:highlight w:val="yellow"/>
          <w:u w:val="single"/>
        </w:rPr>
        <w:t>extinction</w:t>
      </w:r>
      <w:r w:rsidRPr="00F902B3">
        <w:rPr>
          <w:u w:val="single"/>
        </w:rPr>
        <w:t xml:space="preserve"> itself </w:t>
      </w:r>
      <w:r w:rsidRPr="008A00C4">
        <w:rPr>
          <w:highlight w:val="yellow"/>
          <w:u w:val="single"/>
        </w:rPr>
        <w:t>would constitute a “</w:t>
      </w:r>
      <w:r w:rsidRPr="008A00C4">
        <w:rPr>
          <w:rStyle w:val="Emphasis"/>
          <w:highlight w:val="yellow"/>
        </w:rPr>
        <w:t>terrible calamity</w:t>
      </w:r>
      <w:r w:rsidRPr="00F902B3">
        <w:rPr>
          <w:u w:val="single"/>
        </w:rPr>
        <w:t>,”</w:t>
      </w:r>
      <w:r w:rsidRPr="008A00C4">
        <w:rPr>
          <w:sz w:val="16"/>
        </w:rPr>
        <w:t xml:space="preserve"> if indeed that is what he thought. </w:t>
      </w:r>
    </w:p>
    <w:p w14:paraId="36CB444B" w14:textId="77777777" w:rsidR="00E179B6" w:rsidRPr="008A00C4" w:rsidRDefault="00E179B6" w:rsidP="00E179B6">
      <w:pPr>
        <w:spacing w:after="0"/>
        <w:ind w:firstLine="720"/>
        <w:rPr>
          <w:sz w:val="16"/>
        </w:rPr>
      </w:pPr>
      <w:r w:rsidRPr="008A00C4">
        <w:rPr>
          <w:sz w:val="16"/>
        </w:rPr>
        <w:t xml:space="preserve">Furthermore, </w:t>
      </w:r>
      <w:r w:rsidRPr="00F902B3">
        <w:rPr>
          <w:u w:val="single"/>
        </w:rPr>
        <w:t xml:space="preserve">there are reasons to worry that </w:t>
      </w:r>
      <w:r w:rsidRPr="008A00C4">
        <w:rPr>
          <w:b/>
          <w:bCs/>
          <w:highlight w:val="yellow"/>
          <w:u w:val="single"/>
        </w:rPr>
        <w:t>taking</w:t>
      </w:r>
      <w:r w:rsidRPr="00F902B3">
        <w:rPr>
          <w:u w:val="single"/>
        </w:rPr>
        <w:t xml:space="preserve"> certain </w:t>
      </w:r>
      <w:r w:rsidRPr="008A00C4">
        <w:rPr>
          <w:rStyle w:val="Emphasis"/>
          <w:highlight w:val="yellow"/>
        </w:rPr>
        <w:t>further losses seriously</w:t>
      </w:r>
      <w:r w:rsidRPr="008A00C4">
        <w:rPr>
          <w:highlight w:val="yellow"/>
          <w:u w:val="single"/>
        </w:rPr>
        <w:t xml:space="preserve"> could have </w:t>
      </w:r>
      <w:r w:rsidRPr="008A00C4">
        <w:rPr>
          <w:rStyle w:val="Emphasis"/>
          <w:highlight w:val="yellow"/>
        </w:rPr>
        <w:t>dangerous</w:t>
      </w:r>
      <w:r w:rsidRPr="00F902B3">
        <w:rPr>
          <w:rStyle w:val="Emphasis"/>
        </w:rPr>
        <w:t xml:space="preserve"> real-world </w:t>
      </w:r>
      <w:r w:rsidRPr="008A00C4">
        <w:rPr>
          <w:rStyle w:val="Emphasis"/>
          <w:highlight w:val="yellow"/>
        </w:rPr>
        <w:t>consequences</w:t>
      </w:r>
      <w:r w:rsidRPr="008A00C4">
        <w:rPr>
          <w:sz w:val="16"/>
        </w:rPr>
        <w:t xml:space="preserve">, that is, </w:t>
      </w:r>
      <w:r w:rsidRPr="008A00C4">
        <w:rPr>
          <w:highlight w:val="yellow"/>
          <w:u w:val="single"/>
        </w:rPr>
        <w:t xml:space="preserve">if they were to </w:t>
      </w:r>
      <w:r w:rsidRPr="008A00C4">
        <w:rPr>
          <w:b/>
          <w:bCs/>
          <w:highlight w:val="yellow"/>
          <w:u w:val="single"/>
        </w:rPr>
        <w:t>inform</w:t>
      </w:r>
      <w:r w:rsidRPr="008A00C4">
        <w:rPr>
          <w:highlight w:val="yellow"/>
          <w:u w:val="single"/>
        </w:rPr>
        <w:t xml:space="preserve"> and </w:t>
      </w:r>
      <w:r w:rsidRPr="008A00C4">
        <w:rPr>
          <w:b/>
          <w:bCs/>
          <w:highlight w:val="yellow"/>
          <w:u w:val="single"/>
        </w:rPr>
        <w:t>guide</w:t>
      </w:r>
      <w:r w:rsidRPr="00F902B3">
        <w:rPr>
          <w:u w:val="single"/>
        </w:rPr>
        <w:t xml:space="preserve"> </w:t>
      </w:r>
      <w:r w:rsidRPr="00F902B3">
        <w:rPr>
          <w:rStyle w:val="Emphasis"/>
        </w:rPr>
        <w:t xml:space="preserve">public </w:t>
      </w:r>
      <w:r w:rsidRPr="008A00C4">
        <w:rPr>
          <w:rStyle w:val="Emphasis"/>
          <w:highlight w:val="yellow"/>
        </w:rPr>
        <w:t>policy</w:t>
      </w:r>
      <w:r w:rsidRPr="008A00C4">
        <w:rPr>
          <w:sz w:val="16"/>
          <w:highlight w:val="yellow"/>
        </w:rPr>
        <w:t xml:space="preserve"> </w:t>
      </w:r>
      <w:r w:rsidRPr="008A00C4">
        <w:rPr>
          <w:highlight w:val="yellow"/>
          <w:u w:val="single"/>
        </w:rPr>
        <w:t xml:space="preserve">or </w:t>
      </w:r>
      <w:r w:rsidRPr="008A00C4">
        <w:rPr>
          <w:rStyle w:val="Emphasis"/>
          <w:highlight w:val="yellow"/>
        </w:rPr>
        <w:t>inspire individuals</w:t>
      </w:r>
      <w:r w:rsidRPr="008A00C4">
        <w:rPr>
          <w:highlight w:val="yellow"/>
          <w:u w:val="single"/>
        </w:rPr>
        <w:t xml:space="preserve"> </w:t>
      </w:r>
      <w:r w:rsidRPr="008A00C4">
        <w:rPr>
          <w:b/>
          <w:bCs/>
          <w:highlight w:val="yellow"/>
          <w:u w:val="single"/>
        </w:rPr>
        <w:t>to act</w:t>
      </w:r>
      <w:r w:rsidRPr="00F902B3">
        <w:rPr>
          <w:u w:val="single"/>
        </w:rPr>
        <w:t xml:space="preserve"> unilaterally </w:t>
      </w:r>
      <w:r w:rsidRPr="008A00C4">
        <w:rPr>
          <w:highlight w:val="yellow"/>
          <w:u w:val="single"/>
        </w:rPr>
        <w:t xml:space="preserve">to </w:t>
      </w:r>
      <w:r w:rsidRPr="008A00C4">
        <w:rPr>
          <w:b/>
          <w:bCs/>
          <w:highlight w:val="yellow"/>
          <w:u w:val="single"/>
        </w:rPr>
        <w:t>protect</w:t>
      </w:r>
      <w:r w:rsidRPr="00F902B3">
        <w:rPr>
          <w:u w:val="single"/>
        </w:rPr>
        <w:t xml:space="preserve"> such </w:t>
      </w:r>
      <w:r w:rsidRPr="008A00C4">
        <w:rPr>
          <w:rStyle w:val="Emphasis"/>
          <w:highlight w:val="yellow"/>
        </w:rPr>
        <w:t>future goods</w:t>
      </w:r>
      <w:r w:rsidRPr="008A00C4">
        <w:rPr>
          <w:sz w:val="16"/>
        </w:rPr>
        <w:t xml:space="preserve">. For example, </w:t>
      </w:r>
      <w:r w:rsidRPr="00F902B3">
        <w:rPr>
          <w:u w:val="single"/>
        </w:rPr>
        <w:t>since there could be so many people in the future if humanity colonizes the</w:t>
      </w:r>
      <w:r w:rsidRPr="008A00C4">
        <w:rPr>
          <w:sz w:val="16"/>
        </w:rPr>
        <w:t xml:space="preserve"> accessible </w:t>
      </w:r>
      <w:r w:rsidRPr="00F902B3">
        <w:rPr>
          <w:u w:val="single"/>
        </w:rPr>
        <w:t xml:space="preserve">universe and builds vast simulations inhabited by </w:t>
      </w:r>
      <w:r w:rsidRPr="008A00C4">
        <w:rPr>
          <w:rStyle w:val="Emphasis"/>
        </w:rPr>
        <w:t>trillions upon trillions of people</w:t>
      </w:r>
      <w:r w:rsidRPr="008A00C4">
        <w:rPr>
          <w:sz w:val="16"/>
        </w:rPr>
        <w:t xml:space="preserve">, </w:t>
      </w:r>
      <w:r w:rsidRPr="00F902B3">
        <w:rPr>
          <w:u w:val="single"/>
        </w:rPr>
        <w:t xml:space="preserve">ensuring that such people come into existence could, with mathematical force, end up taking </w:t>
      </w:r>
      <w:r w:rsidRPr="008A00C4">
        <w:rPr>
          <w:b/>
          <w:bCs/>
          <w:u w:val="single"/>
        </w:rPr>
        <w:t>precedence</w:t>
      </w:r>
      <w:r w:rsidRPr="00F902B3">
        <w:rPr>
          <w:u w:val="single"/>
        </w:rPr>
        <w:t xml:space="preserve"> over </w:t>
      </w:r>
      <w:r w:rsidRPr="008A00C4">
        <w:rPr>
          <w:rStyle w:val="Emphasis"/>
        </w:rPr>
        <w:t>the well-being of people who live today</w:t>
      </w:r>
      <w:r w:rsidRPr="00F902B3">
        <w:rPr>
          <w:u w:val="single"/>
        </w:rPr>
        <w:t xml:space="preserve"> and in the foreseeable future.</w:t>
      </w:r>
      <w:r w:rsidRPr="008A00C4">
        <w:rPr>
          <w:sz w:val="16"/>
        </w:rPr>
        <w:t xml:space="preserve"> Consider MacAskill and Greaves’ argument in the 2019 version of their paper “The Case for Strong Longtermism” that</w:t>
      </w:r>
    </w:p>
    <w:p w14:paraId="2F07C278" w14:textId="77777777" w:rsidR="00E179B6" w:rsidRPr="008A00C4" w:rsidRDefault="00E179B6" w:rsidP="00E179B6">
      <w:pPr>
        <w:spacing w:after="0"/>
        <w:ind w:left="720"/>
        <w:rPr>
          <w:sz w:val="16"/>
        </w:rPr>
      </w:pPr>
      <w:r w:rsidRPr="008A00C4">
        <w:rPr>
          <w:sz w:val="16"/>
        </w:rPr>
        <w:t xml:space="preserve">for the purposes of evaluating actions, we can in the first instance often simply ignore all the effects contained in the first 100 (or even 1000) years, focusing primarily on the further-future effects. Short-run effects act as little more than tie-breakers. </w:t>
      </w:r>
    </w:p>
    <w:p w14:paraId="57BC4B89" w14:textId="77777777" w:rsidR="00E179B6" w:rsidRPr="008A00C4" w:rsidRDefault="00E179B6" w:rsidP="00E179B6">
      <w:pPr>
        <w:spacing w:after="0"/>
        <w:rPr>
          <w:sz w:val="16"/>
        </w:rPr>
      </w:pPr>
      <w:r w:rsidRPr="00F902B3">
        <w:rPr>
          <w:u w:val="single"/>
        </w:rPr>
        <w:t xml:space="preserve">Because the future could be so much bigger than the present, our attention must be on it rather than the here and now. Worse, </w:t>
      </w:r>
      <w:r w:rsidRPr="008A00C4">
        <w:rPr>
          <w:b/>
          <w:bCs/>
          <w:highlight w:val="yellow"/>
          <w:u w:val="single"/>
        </w:rPr>
        <w:t>this</w:t>
      </w:r>
      <w:r w:rsidRPr="00F902B3">
        <w:rPr>
          <w:u w:val="single"/>
        </w:rPr>
        <w:t xml:space="preserve"> way of thinking could </w:t>
      </w:r>
      <w:r w:rsidRPr="00F902B3">
        <w:rPr>
          <w:rStyle w:val="Emphasis"/>
        </w:rPr>
        <w:t xml:space="preserve">potentially </w:t>
      </w:r>
      <w:r w:rsidRPr="008A00C4">
        <w:rPr>
          <w:rStyle w:val="Emphasis"/>
          <w:highlight w:val="yellow"/>
        </w:rPr>
        <w:t>“justify” atrocities</w:t>
      </w:r>
      <w:r w:rsidRPr="00F902B3">
        <w:rPr>
          <w:rStyle w:val="Emphasis"/>
        </w:rPr>
        <w:t xml:space="preserve"> committed </w:t>
      </w:r>
      <w:r w:rsidRPr="008A00C4">
        <w:rPr>
          <w:rStyle w:val="Emphasis"/>
          <w:highlight w:val="yellow"/>
        </w:rPr>
        <w:t>in the name of the “greater cosmic good</w:t>
      </w:r>
      <w:r w:rsidRPr="00F902B3">
        <w:rPr>
          <w:rStyle w:val="Emphasis"/>
        </w:rPr>
        <w:t>.”</w:t>
      </w:r>
      <w:r w:rsidRPr="008A00C4">
        <w:rPr>
          <w:sz w:val="16"/>
        </w:rPr>
        <w:t xml:space="preserve"> </w:t>
      </w:r>
      <w:r w:rsidRPr="008A00C4">
        <w:rPr>
          <w:rStyle w:val="Emphasis"/>
          <w:highlight w:val="yellow"/>
        </w:rPr>
        <w:t>Bostrom</w:t>
      </w:r>
      <w:r w:rsidRPr="00F902B3">
        <w:rPr>
          <w:u w:val="single"/>
        </w:rPr>
        <w:t xml:space="preserve"> himself </w:t>
      </w:r>
      <w:r w:rsidRPr="008A00C4">
        <w:rPr>
          <w:b/>
          <w:bCs/>
          <w:highlight w:val="yellow"/>
          <w:u w:val="single"/>
        </w:rPr>
        <w:t>argued</w:t>
      </w:r>
      <w:r w:rsidRPr="008A00C4">
        <w:rPr>
          <w:sz w:val="16"/>
        </w:rPr>
        <w:t xml:space="preserve"> in his 2002 paper </w:t>
      </w:r>
      <w:r w:rsidRPr="00F902B3">
        <w:rPr>
          <w:u w:val="single"/>
        </w:rPr>
        <w:t xml:space="preserve">that </w:t>
      </w:r>
      <w:r w:rsidRPr="008A00C4">
        <w:rPr>
          <w:highlight w:val="yellow"/>
          <w:u w:val="single"/>
        </w:rPr>
        <w:t xml:space="preserve">we should keep </w:t>
      </w:r>
      <w:r w:rsidRPr="008A00C4">
        <w:rPr>
          <w:rStyle w:val="Emphasis"/>
          <w:highlight w:val="yellow"/>
        </w:rPr>
        <w:t>preemptive violence</w:t>
      </w:r>
      <w:r w:rsidRPr="00F902B3">
        <w:rPr>
          <w:u w:val="single"/>
        </w:rPr>
        <w:t xml:space="preserve">, or </w:t>
      </w:r>
      <w:r w:rsidRPr="00F902B3">
        <w:rPr>
          <w:rStyle w:val="Emphasis"/>
        </w:rPr>
        <w:t>aggression</w:t>
      </w:r>
      <w:r w:rsidRPr="00F902B3">
        <w:rPr>
          <w:u w:val="single"/>
        </w:rPr>
        <w:t xml:space="preserve">, </w:t>
      </w:r>
      <w:r w:rsidRPr="008A00C4">
        <w:rPr>
          <w:highlight w:val="yellow"/>
          <w:u w:val="single"/>
        </w:rPr>
        <w:t xml:space="preserve">on the table </w:t>
      </w:r>
      <w:r w:rsidRPr="008A00C4">
        <w:rPr>
          <w:b/>
          <w:bCs/>
          <w:highlight w:val="yellow"/>
          <w:u w:val="single"/>
        </w:rPr>
        <w:t>to avert</w:t>
      </w:r>
      <w:r w:rsidRPr="00F902B3">
        <w:rPr>
          <w:u w:val="single"/>
        </w:rPr>
        <w:t xml:space="preserve"> an </w:t>
      </w:r>
      <w:r w:rsidRPr="008A00C4">
        <w:rPr>
          <w:rStyle w:val="Emphasis"/>
          <w:highlight w:val="yellow"/>
        </w:rPr>
        <w:t>existential catastrophe</w:t>
      </w:r>
      <w:r w:rsidRPr="008A00C4">
        <w:rPr>
          <w:sz w:val="16"/>
        </w:rPr>
        <w:t xml:space="preserve">. In his 2003 paper “Transhumanist Values,” he declared that an existential catastrophe “must be avoided at any cost,” </w:t>
      </w:r>
      <w:r w:rsidRPr="00F902B3">
        <w:rPr>
          <w:u w:val="single"/>
        </w:rPr>
        <w:t xml:space="preserve">which suggests that </w:t>
      </w:r>
      <w:r w:rsidRPr="008A00C4">
        <w:rPr>
          <w:rStyle w:val="Emphasis"/>
          <w:highlight w:val="yellow"/>
        </w:rPr>
        <w:t>extreme actions may be justified</w:t>
      </w:r>
      <w:r w:rsidRPr="008A00C4">
        <w:rPr>
          <w:highlight w:val="yellow"/>
          <w:u w:val="single"/>
        </w:rPr>
        <w:t xml:space="preserve"> to </w:t>
      </w:r>
      <w:r w:rsidRPr="008A00C4">
        <w:rPr>
          <w:b/>
          <w:bCs/>
          <w:highlight w:val="yellow"/>
          <w:u w:val="single"/>
        </w:rPr>
        <w:t>protect our</w:t>
      </w:r>
      <w:r w:rsidRPr="00F902B3">
        <w:rPr>
          <w:u w:val="single"/>
        </w:rPr>
        <w:t xml:space="preserve"> posthuman </w:t>
      </w:r>
      <w:r w:rsidRPr="008A00C4">
        <w:rPr>
          <w:b/>
          <w:bCs/>
          <w:highlight w:val="yellow"/>
          <w:u w:val="single"/>
        </w:rPr>
        <w:t>future</w:t>
      </w:r>
      <w:r w:rsidRPr="00F902B3">
        <w:rPr>
          <w:u w:val="single"/>
        </w:rPr>
        <w:t xml:space="preserve">, and he has more recently argued that </w:t>
      </w:r>
      <w:r w:rsidRPr="008A00C4">
        <w:rPr>
          <w:rStyle w:val="Emphasis"/>
          <w:highlight w:val="yellow"/>
        </w:rPr>
        <w:t>a global,</w:t>
      </w:r>
      <w:r w:rsidRPr="00F902B3">
        <w:rPr>
          <w:rStyle w:val="Emphasis"/>
        </w:rPr>
        <w:t xml:space="preserve"> </w:t>
      </w:r>
      <w:r w:rsidRPr="008A00C4">
        <w:rPr>
          <w:rStyle w:val="Emphasis"/>
          <w:highlight w:val="yellow"/>
        </w:rPr>
        <w:t>invasive surveillance system</w:t>
      </w:r>
      <w:r w:rsidRPr="00F902B3">
        <w:rPr>
          <w:u w:val="single"/>
        </w:rPr>
        <w:t>—which he dubs a “</w:t>
      </w:r>
      <w:r w:rsidRPr="00F902B3">
        <w:rPr>
          <w:rStyle w:val="Emphasis"/>
          <w:sz w:val="32"/>
        </w:rPr>
        <w:t>High-tech Panopticon</w:t>
      </w:r>
      <w:r w:rsidRPr="00F902B3">
        <w:rPr>
          <w:u w:val="single"/>
        </w:rPr>
        <w:t>”—</w:t>
      </w:r>
      <w:r w:rsidRPr="00F902B3">
        <w:rPr>
          <w:b/>
          <w:bCs/>
          <w:u w:val="single"/>
        </w:rPr>
        <w:t>might be necessary</w:t>
      </w:r>
      <w:r w:rsidRPr="00F902B3">
        <w:rPr>
          <w:u w:val="single"/>
        </w:rPr>
        <w:t xml:space="preserve"> </w:t>
      </w:r>
      <w:r w:rsidRPr="008A00C4">
        <w:rPr>
          <w:highlight w:val="yellow"/>
          <w:u w:val="single"/>
        </w:rPr>
        <w:t>to avoid</w:t>
      </w:r>
      <w:r w:rsidRPr="00F902B3">
        <w:rPr>
          <w:u w:val="single"/>
        </w:rPr>
        <w:t xml:space="preserve"> “civilizational devastation,</w:t>
      </w:r>
      <w:r w:rsidRPr="008A00C4">
        <w:rPr>
          <w:sz w:val="16"/>
        </w:rPr>
        <w:t xml:space="preserve">” which could constitute </w:t>
      </w:r>
      <w:r w:rsidRPr="00F902B3">
        <w:rPr>
          <w:u w:val="single"/>
        </w:rPr>
        <w:t>an</w:t>
      </w:r>
      <w:r w:rsidRPr="008A00C4">
        <w:rPr>
          <w:sz w:val="16"/>
        </w:rPr>
        <w:t xml:space="preserve"> </w:t>
      </w:r>
      <w:r w:rsidRPr="008A00C4">
        <w:rPr>
          <w:rStyle w:val="Emphasis"/>
          <w:highlight w:val="yellow"/>
        </w:rPr>
        <w:t>existential catastrophe</w:t>
      </w:r>
      <w:r w:rsidRPr="008A00C4">
        <w:rPr>
          <w:sz w:val="16"/>
        </w:rPr>
        <w:t>.69</w:t>
      </w:r>
    </w:p>
    <w:p w14:paraId="6DAAADB8" w14:textId="77777777" w:rsidR="00E179B6" w:rsidRPr="008A00C4" w:rsidRDefault="00E179B6" w:rsidP="00E179B6">
      <w:pPr>
        <w:spacing w:after="0"/>
        <w:ind w:firstLine="720"/>
        <w:rPr>
          <w:sz w:val="16"/>
        </w:rPr>
      </w:pPr>
      <w:r w:rsidRPr="008A00C4">
        <w:rPr>
          <w:sz w:val="16"/>
        </w:rPr>
        <w:t xml:space="preserve">I have written at length about the dangers of this normative framework—see my Aeon article “Against Longtermism”—so I won’t repeat those arguments here.70 Suffice it to say that </w:t>
      </w:r>
      <w:r w:rsidRPr="00F902B3">
        <w:rPr>
          <w:u w:val="single"/>
        </w:rPr>
        <w:t>even philosophers like Peter Singer</w:t>
      </w:r>
      <w:r w:rsidRPr="008A00C4">
        <w:rPr>
          <w:sz w:val="16"/>
        </w:rPr>
        <w:t xml:space="preserve">, who seemed to endorse longtermism in 2013, </w:t>
      </w:r>
      <w:r w:rsidRPr="00F902B3">
        <w:rPr>
          <w:u w:val="single"/>
        </w:rPr>
        <w:t>have echoed my claims in warning that “strong”</w:t>
      </w:r>
      <w:r w:rsidRPr="008A00C4">
        <w:rPr>
          <w:sz w:val="16"/>
        </w:rPr>
        <w:t xml:space="preserve"> or “radical” </w:t>
      </w:r>
      <w:r w:rsidRPr="00F902B3">
        <w:rPr>
          <w:u w:val="single"/>
        </w:rPr>
        <w:t xml:space="preserve">versions of </w:t>
      </w:r>
      <w:r w:rsidRPr="008A00C4">
        <w:rPr>
          <w:rStyle w:val="Emphasis"/>
          <w:highlight w:val="yellow"/>
        </w:rPr>
        <w:t>longtermism</w:t>
      </w:r>
      <w:r w:rsidRPr="008A00C4">
        <w:rPr>
          <w:highlight w:val="yellow"/>
          <w:u w:val="single"/>
        </w:rPr>
        <w:t xml:space="preserve"> </w:t>
      </w:r>
      <w:r w:rsidRPr="008A00C4">
        <w:rPr>
          <w:b/>
          <w:bCs/>
          <w:highlight w:val="yellow"/>
          <w:u w:val="single"/>
        </w:rPr>
        <w:t>could be</w:t>
      </w:r>
      <w:r w:rsidRPr="008A00C4">
        <w:rPr>
          <w:highlight w:val="yellow"/>
          <w:u w:val="single"/>
        </w:rPr>
        <w:t xml:space="preserve"> </w:t>
      </w:r>
      <w:r w:rsidRPr="008A00C4">
        <w:rPr>
          <w:rStyle w:val="Emphasis"/>
          <w:highlight w:val="yellow"/>
        </w:rPr>
        <w:t>very dangerous</w:t>
      </w:r>
      <w:r w:rsidRPr="008A00C4">
        <w:rPr>
          <w:sz w:val="16"/>
        </w:rPr>
        <w:t xml:space="preserve"> if taken literally. </w:t>
      </w:r>
      <w:r w:rsidRPr="00F902B3">
        <w:rPr>
          <w:u w:val="single"/>
        </w:rPr>
        <w:t xml:space="preserve">Once one includes merely possible people in one’s expected value calculations—recall that, on Bostrom’s count, </w:t>
      </w:r>
      <w:r w:rsidRPr="008A00C4">
        <w:rPr>
          <w:highlight w:val="yellow"/>
          <w:u w:val="single"/>
        </w:rPr>
        <w:t>there could be</w:t>
      </w:r>
      <w:r w:rsidRPr="008A00C4">
        <w:rPr>
          <w:sz w:val="16"/>
          <w:highlight w:val="yellow"/>
        </w:rPr>
        <w:t xml:space="preserve"> </w:t>
      </w:r>
      <w:r w:rsidRPr="008A00C4">
        <w:rPr>
          <w:rStyle w:val="Emphasis"/>
          <w:highlight w:val="yellow"/>
        </w:rPr>
        <w:t>at least 10</w:t>
      </w:r>
      <w:r w:rsidRPr="008A00C4">
        <w:rPr>
          <w:rStyle w:val="Emphasis"/>
          <w:highlight w:val="yellow"/>
          <w:vertAlign w:val="superscript"/>
        </w:rPr>
        <w:t>58</w:t>
      </w:r>
      <w:r w:rsidRPr="008A00C4">
        <w:rPr>
          <w:rStyle w:val="Emphasis"/>
          <w:highlight w:val="yellow"/>
        </w:rPr>
        <w:t xml:space="preserve"> within our future</w:t>
      </w:r>
      <w:r w:rsidRPr="00F902B3">
        <w:rPr>
          <w:rStyle w:val="Emphasis"/>
        </w:rPr>
        <w:t xml:space="preserve"> light cone living in </w:t>
      </w:r>
      <w:r w:rsidRPr="008A00C4">
        <w:rPr>
          <w:rStyle w:val="Emphasis"/>
          <w:highlight w:val="yellow"/>
        </w:rPr>
        <w:t>v</w:t>
      </w:r>
      <w:r w:rsidRPr="00F902B3">
        <w:rPr>
          <w:rStyle w:val="Emphasis"/>
        </w:rPr>
        <w:t>irtual-</w:t>
      </w:r>
      <w:r w:rsidRPr="008A00C4">
        <w:rPr>
          <w:rStyle w:val="Emphasis"/>
          <w:highlight w:val="yellow"/>
        </w:rPr>
        <w:t>r</w:t>
      </w:r>
      <w:r w:rsidRPr="00F902B3">
        <w:rPr>
          <w:rStyle w:val="Emphasis"/>
        </w:rPr>
        <w:t xml:space="preserve">eality </w:t>
      </w:r>
      <w:r w:rsidRPr="008A00C4">
        <w:rPr>
          <w:rStyle w:val="Emphasis"/>
          <w:highlight w:val="yellow"/>
        </w:rPr>
        <w:t>simulations</w:t>
      </w:r>
      <w:r w:rsidRPr="008A00C4">
        <w:rPr>
          <w:sz w:val="16"/>
        </w:rPr>
        <w:t>—</w:t>
      </w:r>
      <w:r w:rsidRPr="008A00C4">
        <w:rPr>
          <w:highlight w:val="yellow"/>
          <w:u w:val="single"/>
        </w:rPr>
        <w:t xml:space="preserve">then </w:t>
      </w:r>
      <w:r w:rsidRPr="008A00C4">
        <w:rPr>
          <w:b/>
          <w:bCs/>
          <w:highlight w:val="yellow"/>
          <w:u w:val="single"/>
        </w:rPr>
        <w:t>focusing on</w:t>
      </w:r>
      <w:r w:rsidRPr="00F902B3">
        <w:rPr>
          <w:u w:val="single"/>
        </w:rPr>
        <w:t xml:space="preserve"> the far future, millions, billions, or even </w:t>
      </w:r>
      <w:r w:rsidRPr="008A00C4">
        <w:rPr>
          <w:b/>
          <w:bCs/>
          <w:highlight w:val="yellow"/>
          <w:u w:val="single"/>
        </w:rPr>
        <w:t>trillions of years from now</w:t>
      </w:r>
      <w:r w:rsidRPr="008A00C4">
        <w:rPr>
          <w:highlight w:val="yellow"/>
          <w:u w:val="single"/>
        </w:rPr>
        <w:t>, dominates everything</w:t>
      </w:r>
      <w:r w:rsidRPr="008A00C4">
        <w:rPr>
          <w:sz w:val="16"/>
          <w:highlight w:val="yellow"/>
        </w:rPr>
        <w:t>.</w:t>
      </w:r>
      <w:r w:rsidRPr="008A00C4">
        <w:rPr>
          <w:sz w:val="16"/>
        </w:rPr>
        <w:t xml:space="preserve"> MacAskill worries in his book What We Owe the Future about “the tyranny of the present over the future,” and I agree that we need more long-term thinking in the world. But </w:t>
      </w:r>
      <w:r w:rsidRPr="00F902B3">
        <w:rPr>
          <w:u w:val="single"/>
        </w:rPr>
        <w:t>we must</w:t>
      </w:r>
      <w:r w:rsidRPr="008A00C4">
        <w:rPr>
          <w:sz w:val="16"/>
        </w:rPr>
        <w:t xml:space="preserve"> also </w:t>
      </w:r>
      <w:r w:rsidRPr="00F902B3">
        <w:rPr>
          <w:u w:val="single"/>
        </w:rPr>
        <w:t>be cautious of</w:t>
      </w:r>
      <w:r w:rsidRPr="008A00C4">
        <w:rPr>
          <w:sz w:val="16"/>
        </w:rPr>
        <w:t xml:space="preserve"> what Joseph Nye described in Chapter 9 as </w:t>
      </w:r>
      <w:r w:rsidRPr="00F902B3">
        <w:rPr>
          <w:u w:val="single"/>
        </w:rPr>
        <w:t>“</w:t>
      </w:r>
      <w:r w:rsidRPr="008A00C4">
        <w:rPr>
          <w:rStyle w:val="Emphasis"/>
          <w:highlight w:val="yellow"/>
        </w:rPr>
        <w:t>a dictatorship of future generations</w:t>
      </w:r>
      <w:r w:rsidRPr="00F902B3">
        <w:rPr>
          <w:u w:val="single"/>
        </w:rPr>
        <w:t xml:space="preserve"> over the present one.</w:t>
      </w:r>
      <w:r w:rsidRPr="008A00C4">
        <w:rPr>
          <w:sz w:val="16"/>
        </w:rPr>
        <w:t xml:space="preserve">”71 To quote Singer on this point: </w:t>
      </w:r>
      <w:r w:rsidRPr="00F902B3">
        <w:rPr>
          <w:u w:val="single"/>
        </w:rPr>
        <w:t>“</w:t>
      </w:r>
      <w:r w:rsidRPr="008A00C4">
        <w:rPr>
          <w:b/>
          <w:bCs/>
          <w:highlight w:val="yellow"/>
          <w:u w:val="single"/>
        </w:rPr>
        <w:t>Viewing</w:t>
      </w:r>
      <w:r w:rsidRPr="00F902B3">
        <w:rPr>
          <w:u w:val="single"/>
        </w:rPr>
        <w:t xml:space="preserve"> current </w:t>
      </w:r>
      <w:r w:rsidRPr="008A00C4">
        <w:rPr>
          <w:b/>
          <w:bCs/>
          <w:highlight w:val="yellow"/>
          <w:u w:val="single"/>
        </w:rPr>
        <w:t>problems</w:t>
      </w:r>
      <w:r w:rsidRPr="008A00C4">
        <w:rPr>
          <w:highlight w:val="yellow"/>
          <w:u w:val="single"/>
        </w:rPr>
        <w:t xml:space="preserve"> through</w:t>
      </w:r>
      <w:r w:rsidRPr="00F902B3">
        <w:rPr>
          <w:u w:val="single"/>
        </w:rPr>
        <w:t xml:space="preserve"> the lens of </w:t>
      </w:r>
      <w:r w:rsidRPr="008A00C4">
        <w:rPr>
          <w:rStyle w:val="Emphasis"/>
          <w:highlight w:val="yellow"/>
        </w:rPr>
        <w:t>existential risk</w:t>
      </w:r>
      <w:r w:rsidRPr="00F902B3">
        <w:rPr>
          <w:u w:val="single"/>
        </w:rPr>
        <w:t xml:space="preserve"> to our species can </w:t>
      </w:r>
      <w:r w:rsidRPr="008A00C4">
        <w:rPr>
          <w:b/>
          <w:bCs/>
          <w:highlight w:val="yellow"/>
          <w:u w:val="single"/>
        </w:rPr>
        <w:t>shrink those problems to</w:t>
      </w:r>
      <w:r w:rsidRPr="00F902B3">
        <w:rPr>
          <w:u w:val="single"/>
        </w:rPr>
        <w:t xml:space="preserve"> almost </w:t>
      </w:r>
      <w:r w:rsidRPr="008A00C4">
        <w:rPr>
          <w:rStyle w:val="Emphasis"/>
          <w:highlight w:val="yellow"/>
        </w:rPr>
        <w:t>nothing</w:t>
      </w:r>
      <w:r w:rsidRPr="00F902B3">
        <w:rPr>
          <w:u w:val="single"/>
        </w:rPr>
        <w:t xml:space="preserve">, </w:t>
      </w:r>
      <w:r w:rsidRPr="008A00C4">
        <w:rPr>
          <w:highlight w:val="yellow"/>
          <w:u w:val="single"/>
        </w:rPr>
        <w:t xml:space="preserve">while </w:t>
      </w:r>
      <w:r w:rsidRPr="008A00C4">
        <w:rPr>
          <w:rStyle w:val="Emphasis"/>
          <w:highlight w:val="yellow"/>
        </w:rPr>
        <w:t>justifying almost anything</w:t>
      </w:r>
      <w:r w:rsidRPr="00F902B3">
        <w:rPr>
          <w:u w:val="single"/>
        </w:rPr>
        <w:t xml:space="preserve"> that increases our odds of surviving long enough to spread beyond Earth</w:t>
      </w:r>
      <w:r w:rsidRPr="008A00C4">
        <w:rPr>
          <w:sz w:val="16"/>
        </w:rPr>
        <w:t>.”72</w:t>
      </w:r>
      <w:r>
        <w:rPr>
          <w:u w:val="single"/>
        </w:rPr>
        <w:t xml:space="preserve"> </w:t>
      </w:r>
      <w:r w:rsidRPr="008A00C4">
        <w:rPr>
          <w:highlight w:val="yellow"/>
          <w:u w:val="single"/>
        </w:rPr>
        <w:t>We should</w:t>
      </w:r>
      <w:r w:rsidRPr="008A00C4">
        <w:rPr>
          <w:sz w:val="16"/>
        </w:rPr>
        <w:t xml:space="preserve">, therefore, </w:t>
      </w:r>
      <w:r w:rsidRPr="008A00C4">
        <w:rPr>
          <w:highlight w:val="yellow"/>
          <w:u w:val="single"/>
        </w:rPr>
        <w:t xml:space="preserve">be </w:t>
      </w:r>
      <w:r w:rsidRPr="008A00C4">
        <w:rPr>
          <w:b/>
          <w:bCs/>
          <w:highlight w:val="yellow"/>
          <w:u w:val="single"/>
        </w:rPr>
        <w:t>worried</w:t>
      </w:r>
      <w:r w:rsidRPr="008A00C4">
        <w:rPr>
          <w:highlight w:val="yellow"/>
          <w:u w:val="single"/>
        </w:rPr>
        <w:t xml:space="preserve"> that </w:t>
      </w:r>
      <w:r w:rsidRPr="008A00C4">
        <w:rPr>
          <w:rStyle w:val="Emphasis"/>
          <w:highlight w:val="yellow"/>
        </w:rPr>
        <w:t>longtermism</w:t>
      </w:r>
      <w:r w:rsidRPr="008A00C4">
        <w:rPr>
          <w:highlight w:val="yellow"/>
          <w:u w:val="single"/>
        </w:rPr>
        <w:t xml:space="preserve"> has become</w:t>
      </w:r>
      <w:r w:rsidRPr="008A00C4">
        <w:rPr>
          <w:u w:val="single"/>
        </w:rPr>
        <w:t xml:space="preserve"> an </w:t>
      </w:r>
      <w:r w:rsidRPr="008A00C4">
        <w:rPr>
          <w:highlight w:val="yellow"/>
          <w:u w:val="single"/>
        </w:rPr>
        <w:t xml:space="preserve">enormously </w:t>
      </w:r>
      <w:r w:rsidRPr="008A00C4">
        <w:rPr>
          <w:rStyle w:val="Emphasis"/>
          <w:highlight w:val="yellow"/>
        </w:rPr>
        <w:t>influential</w:t>
      </w:r>
      <w:r w:rsidRPr="008A00C4">
        <w:rPr>
          <w:rStyle w:val="Emphasis"/>
        </w:rPr>
        <w:t xml:space="preserve"> worldview</w:t>
      </w:r>
      <w:r w:rsidRPr="008A00C4">
        <w:rPr>
          <w:u w:val="single"/>
        </w:rPr>
        <w:t xml:space="preserve">: it is </w:t>
      </w:r>
      <w:r w:rsidRPr="008A00C4">
        <w:rPr>
          <w:b/>
          <w:bCs/>
          <w:highlight w:val="yellow"/>
          <w:u w:val="single"/>
        </w:rPr>
        <w:t>widespread in</w:t>
      </w:r>
      <w:r w:rsidRPr="008A00C4">
        <w:rPr>
          <w:b/>
          <w:bCs/>
          <w:u w:val="single"/>
        </w:rPr>
        <w:t xml:space="preserve"> the </w:t>
      </w:r>
      <w:r w:rsidRPr="008A00C4">
        <w:rPr>
          <w:b/>
          <w:bCs/>
          <w:highlight w:val="yellow"/>
          <w:u w:val="single"/>
        </w:rPr>
        <w:t>tech</w:t>
      </w:r>
      <w:r w:rsidRPr="008A00C4">
        <w:rPr>
          <w:b/>
          <w:bCs/>
          <w:u w:val="single"/>
        </w:rPr>
        <w:t xml:space="preserve"> industry</w:t>
      </w:r>
      <w:r w:rsidRPr="008A00C4">
        <w:rPr>
          <w:u w:val="single"/>
        </w:rPr>
        <w:t xml:space="preserve">, being </w:t>
      </w:r>
      <w:r w:rsidRPr="008A00C4">
        <w:rPr>
          <w:b/>
          <w:bCs/>
          <w:highlight w:val="yellow"/>
          <w:u w:val="single"/>
        </w:rPr>
        <w:t>promoted</w:t>
      </w:r>
      <w:r w:rsidRPr="008A00C4">
        <w:rPr>
          <w:highlight w:val="yellow"/>
          <w:u w:val="single"/>
        </w:rPr>
        <w:t xml:space="preserve"> by</w:t>
      </w:r>
      <w:r w:rsidRPr="008A00C4">
        <w:rPr>
          <w:u w:val="single"/>
        </w:rPr>
        <w:t xml:space="preserve"> the richest person on the planet, Elon </w:t>
      </w:r>
      <w:r w:rsidRPr="008A00C4">
        <w:rPr>
          <w:rStyle w:val="Emphasis"/>
          <w:highlight w:val="yellow"/>
        </w:rPr>
        <w:t>Musk</w:t>
      </w:r>
      <w:r w:rsidRPr="008A00C4">
        <w:rPr>
          <w:sz w:val="16"/>
        </w:rPr>
        <w:t>, and shaping the policies of global governing institutions like the United Nations. This is disconcerting, but I won’t say more about the issue here.</w:t>
      </w:r>
    </w:p>
    <w:p w14:paraId="7AF3ACDD" w14:textId="77777777" w:rsidR="00E179B6" w:rsidRPr="00355BAC" w:rsidRDefault="00E179B6" w:rsidP="00D37364"/>
    <w:p w14:paraId="6420EB20" w14:textId="77777777" w:rsidR="00D37364" w:rsidRPr="00D37364" w:rsidRDefault="00D37364" w:rsidP="00D37364"/>
    <w:p w14:paraId="2E300001" w14:textId="05E08A14" w:rsidR="00800A2B" w:rsidRPr="004F7017" w:rsidRDefault="00800A2B" w:rsidP="00800A2B"/>
    <w:p w14:paraId="3BDEED69" w14:textId="77777777" w:rsidR="00800A2B" w:rsidRDefault="00800A2B"/>
    <w:sectPr w:rsidR="00800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C4C92"/>
    <w:multiLevelType w:val="hybridMultilevel"/>
    <w:tmpl w:val="BC440760"/>
    <w:lvl w:ilvl="0" w:tplc="5F5CE876">
      <w:start w:val="154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35769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2B"/>
    <w:rsid w:val="003C2389"/>
    <w:rsid w:val="00451235"/>
    <w:rsid w:val="004D7C4C"/>
    <w:rsid w:val="006B3175"/>
    <w:rsid w:val="006D7B54"/>
    <w:rsid w:val="00800A2B"/>
    <w:rsid w:val="00C4054A"/>
    <w:rsid w:val="00D37364"/>
    <w:rsid w:val="00DF6069"/>
    <w:rsid w:val="00E1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E492"/>
  <w15:chartTrackingRefBased/>
  <w15:docId w15:val="{090A5943-0B92-4C21-BFB6-D631127A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7C4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D7C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4D7C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4D7C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D7C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7C4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00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7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7C4C"/>
  </w:style>
  <w:style w:type="character" w:customStyle="1" w:styleId="Heading1Char">
    <w:name w:val="Heading 1 Char"/>
    <w:aliases w:val="Pocket Char"/>
    <w:basedOn w:val="DefaultParagraphFont"/>
    <w:link w:val="Heading1"/>
    <w:rsid w:val="004D7C4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4D7C4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4D7C4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7C4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D7C4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00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A2B"/>
    <w:rPr>
      <w:rFonts w:eastAsiaTheme="majorEastAsia" w:cstheme="majorBidi"/>
      <w:color w:val="272727" w:themeColor="text1" w:themeTint="D8"/>
    </w:rPr>
  </w:style>
  <w:style w:type="paragraph" w:styleId="Title">
    <w:name w:val="Title"/>
    <w:basedOn w:val="Normal"/>
    <w:next w:val="Normal"/>
    <w:link w:val="TitleChar"/>
    <w:uiPriority w:val="10"/>
    <w:qFormat/>
    <w:rsid w:val="00800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A2B"/>
    <w:pPr>
      <w:spacing w:before="160"/>
      <w:jc w:val="center"/>
    </w:pPr>
    <w:rPr>
      <w:i/>
      <w:iCs/>
      <w:color w:val="404040" w:themeColor="text1" w:themeTint="BF"/>
    </w:rPr>
  </w:style>
  <w:style w:type="character" w:customStyle="1" w:styleId="QuoteChar">
    <w:name w:val="Quote Char"/>
    <w:basedOn w:val="DefaultParagraphFont"/>
    <w:link w:val="Quote"/>
    <w:uiPriority w:val="29"/>
    <w:rsid w:val="00800A2B"/>
    <w:rPr>
      <w:i/>
      <w:iCs/>
      <w:color w:val="404040" w:themeColor="text1" w:themeTint="BF"/>
    </w:rPr>
  </w:style>
  <w:style w:type="paragraph" w:styleId="ListParagraph">
    <w:name w:val="List Paragraph"/>
    <w:aliases w:val="6 font"/>
    <w:basedOn w:val="Normal"/>
    <w:uiPriority w:val="99"/>
    <w:qFormat/>
    <w:rsid w:val="00800A2B"/>
    <w:pPr>
      <w:ind w:left="720"/>
      <w:contextualSpacing/>
    </w:pPr>
  </w:style>
  <w:style w:type="character" w:styleId="IntenseEmphasis">
    <w:name w:val="Intense Emphasis"/>
    <w:basedOn w:val="DefaultParagraphFont"/>
    <w:uiPriority w:val="21"/>
    <w:qFormat/>
    <w:rsid w:val="00800A2B"/>
    <w:rPr>
      <w:i/>
      <w:iCs/>
      <w:color w:val="0F4761" w:themeColor="accent1" w:themeShade="BF"/>
    </w:rPr>
  </w:style>
  <w:style w:type="paragraph" w:styleId="IntenseQuote">
    <w:name w:val="Intense Quote"/>
    <w:basedOn w:val="Normal"/>
    <w:next w:val="Normal"/>
    <w:link w:val="IntenseQuoteChar"/>
    <w:uiPriority w:val="30"/>
    <w:qFormat/>
    <w:rsid w:val="00800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A2B"/>
    <w:rPr>
      <w:i/>
      <w:iCs/>
      <w:color w:val="0F4761" w:themeColor="accent1" w:themeShade="BF"/>
    </w:rPr>
  </w:style>
  <w:style w:type="character" w:styleId="IntenseReference">
    <w:name w:val="Intense Reference"/>
    <w:basedOn w:val="DefaultParagraphFont"/>
    <w:uiPriority w:val="32"/>
    <w:qFormat/>
    <w:rsid w:val="00800A2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D7C4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7C4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4D7C4C"/>
    <w:rPr>
      <w:b w:val="0"/>
      <w:sz w:val="22"/>
      <w:u w:val="single"/>
    </w:rPr>
  </w:style>
  <w:style w:type="paragraph" w:customStyle="1" w:styleId="textbold">
    <w:name w:val="text bold"/>
    <w:basedOn w:val="Normal"/>
    <w:link w:val="Emphasis"/>
    <w:uiPriority w:val="8"/>
    <w:qFormat/>
    <w:rsid w:val="00800A2B"/>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800A2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styleId="FollowedHyperlink">
    <w:name w:val="FollowedHyperlink"/>
    <w:basedOn w:val="DefaultParagraphFont"/>
    <w:uiPriority w:val="99"/>
    <w:semiHidden/>
    <w:unhideWhenUsed/>
    <w:rsid w:val="004D7C4C"/>
    <w:rPr>
      <w:color w:val="auto"/>
      <w:u w:val="none"/>
    </w:rPr>
  </w:style>
  <w:style w:type="character" w:styleId="Strong">
    <w:name w:val="Strong"/>
    <w:basedOn w:val="DefaultParagraphFont"/>
    <w:uiPriority w:val="22"/>
    <w:qFormat/>
    <w:rsid w:val="004D7C4C"/>
    <w:rPr>
      <w:b/>
      <w:bCs/>
    </w:rPr>
  </w:style>
  <w:style w:type="character" w:styleId="BookTitle">
    <w:name w:val="Book Title"/>
    <w:basedOn w:val="DefaultParagraphFont"/>
    <w:uiPriority w:val="33"/>
    <w:qFormat/>
    <w:rsid w:val="004D7C4C"/>
    <w:rPr>
      <w:b/>
      <w:bCs/>
      <w:i/>
      <w:iCs/>
      <w:spacing w:val="5"/>
    </w:rPr>
  </w:style>
  <w:style w:type="numbering" w:styleId="111111">
    <w:name w:val="Outline List 2"/>
    <w:basedOn w:val="NoList"/>
    <w:uiPriority w:val="99"/>
    <w:semiHidden/>
    <w:unhideWhenUsed/>
    <w:rsid w:val="004D7C4C"/>
  </w:style>
  <w:style w:type="paragraph" w:styleId="Header">
    <w:name w:val="header"/>
    <w:basedOn w:val="Normal"/>
    <w:link w:val="HeaderChar"/>
    <w:uiPriority w:val="99"/>
    <w:semiHidden/>
    <w:rsid w:val="004D7C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7C4C"/>
    <w:rPr>
      <w:rFonts w:ascii="Calibri" w:hAnsi="Calibri" w:cs="Calibri"/>
      <w:kern w:val="0"/>
      <w:sz w:val="22"/>
      <w:szCs w:val="22"/>
      <w14:ligatures w14:val="none"/>
    </w:rPr>
  </w:style>
  <w:style w:type="paragraph" w:styleId="Footer">
    <w:name w:val="footer"/>
    <w:basedOn w:val="Normal"/>
    <w:link w:val="FooterChar"/>
    <w:uiPriority w:val="99"/>
    <w:semiHidden/>
    <w:rsid w:val="004D7C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7C4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7C4C"/>
    <w:pPr>
      <w:spacing w:after="120"/>
    </w:pPr>
  </w:style>
  <w:style w:type="character" w:customStyle="1" w:styleId="BodyTextChar">
    <w:name w:val="Body Text Char"/>
    <w:basedOn w:val="DefaultParagraphFont"/>
    <w:link w:val="BodyText"/>
    <w:uiPriority w:val="99"/>
    <w:semiHidden/>
    <w:rsid w:val="004D7C4C"/>
    <w:rPr>
      <w:rFonts w:ascii="Calibri" w:hAnsi="Calibri" w:cs="Calibri"/>
      <w:kern w:val="0"/>
      <w:sz w:val="22"/>
      <w:szCs w:val="22"/>
      <w14:ligatures w14:val="none"/>
    </w:rPr>
  </w:style>
  <w:style w:type="paragraph" w:styleId="NoSpacing">
    <w:name w:val="No Spacing"/>
    <w:link w:val="NoSpacingChar"/>
    <w:uiPriority w:val="99"/>
    <w:unhideWhenUsed/>
    <w:qFormat/>
    <w:rsid w:val="004D7C4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D7C4C"/>
    <w:rPr>
      <w:rFonts w:ascii="Calibri" w:hAnsi="Calibri" w:cs="Calibri"/>
      <w:kern w:val="0"/>
      <w:sz w:val="22"/>
      <w:szCs w:val="22"/>
      <w14:ligatures w14:val="none"/>
    </w:rPr>
  </w:style>
  <w:style w:type="character" w:styleId="Hyperlink">
    <w:name w:val="Hyperlink"/>
    <w:basedOn w:val="DefaultParagraphFont"/>
    <w:uiPriority w:val="99"/>
    <w:unhideWhenUsed/>
    <w:rsid w:val="004D7C4C"/>
    <w:rPr>
      <w:color w:val="467886" w:themeColor="hyperlink"/>
      <w:u w:val="single"/>
    </w:rPr>
  </w:style>
  <w:style w:type="character" w:styleId="UnresolvedMention">
    <w:name w:val="Unresolved Mention"/>
    <w:basedOn w:val="DefaultParagraphFont"/>
    <w:uiPriority w:val="99"/>
    <w:semiHidden/>
    <w:unhideWhenUsed/>
    <w:rsid w:val="004D7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37</TotalTime>
  <Pages>2</Pages>
  <Words>14274</Words>
  <Characters>81364</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Rosalie Willson</cp:lastModifiedBy>
  <cp:revision>6</cp:revision>
  <dcterms:created xsi:type="dcterms:W3CDTF">2025-11-15T23:14:00Z</dcterms:created>
  <dcterms:modified xsi:type="dcterms:W3CDTF">2025-11-18T00:10:00Z</dcterms:modified>
</cp:coreProperties>
</file>