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66E8F" w14:textId="0C58E09B" w:rsidR="00A61DF9" w:rsidRDefault="00606ABA" w:rsidP="00606ABA">
      <w:pPr>
        <w:pStyle w:val="Heading1"/>
      </w:pPr>
      <w:r>
        <w:t>Aff Cards – Gonzaga Round 5</w:t>
      </w:r>
    </w:p>
    <w:p w14:paraId="34AE2693" w14:textId="77777777" w:rsidR="00606ABA" w:rsidRPr="006508A5" w:rsidRDefault="00606ABA" w:rsidP="00606ABA">
      <w:pPr>
        <w:keepNext/>
        <w:keepLines/>
        <w:pageBreakBefore/>
        <w:spacing w:before="40" w:after="0"/>
        <w:jc w:val="center"/>
        <w:outlineLvl w:val="1"/>
        <w:rPr>
          <w:rFonts w:eastAsiaTheme="majorEastAsia" w:cstheme="majorBidi"/>
          <w:b/>
          <w:sz w:val="44"/>
          <w:szCs w:val="26"/>
          <w:u w:val="double"/>
        </w:rPr>
      </w:pPr>
      <w:r w:rsidRPr="006508A5">
        <w:rPr>
          <w:rFonts w:eastAsiaTheme="majorEastAsia" w:cstheme="majorBidi"/>
          <w:b/>
          <w:sz w:val="44"/>
          <w:szCs w:val="26"/>
          <w:u w:val="double"/>
        </w:rPr>
        <w:t>1AC</w:t>
      </w:r>
    </w:p>
    <w:p w14:paraId="180A9CA9" w14:textId="77777777" w:rsidR="00606ABA" w:rsidRPr="006508A5" w:rsidRDefault="00606ABA" w:rsidP="00606ABA">
      <w:pPr>
        <w:keepNext/>
        <w:keepLines/>
        <w:pageBreakBefore/>
        <w:spacing w:before="40" w:after="0"/>
        <w:jc w:val="center"/>
        <w:outlineLvl w:val="2"/>
        <w:rPr>
          <w:rFonts w:eastAsiaTheme="majorEastAsia" w:cstheme="majorBidi"/>
          <w:b/>
          <w:sz w:val="32"/>
          <w:u w:val="single"/>
        </w:rPr>
      </w:pPr>
      <w:r w:rsidRPr="006508A5">
        <w:rPr>
          <w:rFonts w:eastAsiaTheme="majorEastAsia" w:cstheme="majorBidi"/>
          <w:b/>
          <w:sz w:val="32"/>
          <w:u w:val="single"/>
        </w:rPr>
        <w:t>Plan</w:t>
      </w:r>
    </w:p>
    <w:p w14:paraId="6A28CF44" w14:textId="77777777" w:rsidR="00606ABA" w:rsidRPr="006508A5" w:rsidRDefault="00606ABA" w:rsidP="00606ABA">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The United States federal government should substantially </w:t>
      </w:r>
      <w:r>
        <w:rPr>
          <w:rFonts w:eastAsiaTheme="majorEastAsia" w:cstheme="majorBidi"/>
          <w:b/>
          <w:iCs/>
          <w:sz w:val="26"/>
        </w:rPr>
        <w:t>strengthen collective bargaining rights for workers via interagency antitrust enforcement.</w:t>
      </w:r>
    </w:p>
    <w:p w14:paraId="3AA455AB" w14:textId="77777777" w:rsidR="00606ABA" w:rsidRDefault="00606ABA" w:rsidP="00606ABA">
      <w:pPr>
        <w:keepNext/>
        <w:keepLines/>
        <w:pageBreakBefore/>
        <w:spacing w:before="40" w:after="0"/>
        <w:jc w:val="center"/>
        <w:outlineLvl w:val="2"/>
        <w:rPr>
          <w:rFonts w:eastAsiaTheme="majorEastAsia" w:cstheme="majorBidi"/>
          <w:b/>
          <w:sz w:val="32"/>
          <w:u w:val="single"/>
        </w:rPr>
      </w:pPr>
      <w:r>
        <w:rPr>
          <w:rFonts w:eastAsiaTheme="majorEastAsia" w:cstheme="majorBidi"/>
          <w:b/>
          <w:sz w:val="32"/>
          <w:u w:val="single"/>
        </w:rPr>
        <w:t>Monopsony Adv</w:t>
      </w:r>
    </w:p>
    <w:p w14:paraId="4D776586" w14:textId="77777777" w:rsidR="00606ABA" w:rsidRDefault="00606ABA" w:rsidP="00606ABA">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w:t>
      </w:r>
      <w:r>
        <w:rPr>
          <w:rFonts w:eastAsiaTheme="majorEastAsia" w:cstheme="majorBidi"/>
          <w:b/>
          <w:iCs/>
          <w:sz w:val="26"/>
        </w:rPr>
        <w:t>1</w:t>
      </w:r>
      <w:r w:rsidRPr="006508A5">
        <w:rPr>
          <w:rFonts w:eastAsiaTheme="majorEastAsia" w:cstheme="majorBidi"/>
          <w:b/>
          <w:iCs/>
          <w:sz w:val="26"/>
        </w:rPr>
        <w:t xml:space="preserve"> is </w:t>
      </w:r>
      <w:r w:rsidRPr="00F2785B">
        <w:rPr>
          <w:rFonts w:eastAsiaTheme="majorEastAsia" w:cstheme="majorBidi"/>
          <w:b/>
          <w:iCs/>
          <w:sz w:val="26"/>
          <w:u w:val="single"/>
        </w:rPr>
        <w:t>Monopsony</w:t>
      </w:r>
      <w:r w:rsidRPr="006508A5">
        <w:rPr>
          <w:rFonts w:eastAsiaTheme="majorEastAsia" w:cstheme="majorBidi"/>
          <w:b/>
          <w:iCs/>
          <w:sz w:val="26"/>
          <w:u w:val="single"/>
        </w:rPr>
        <w:t>.</w:t>
      </w:r>
    </w:p>
    <w:p w14:paraId="787EAECD" w14:textId="77777777" w:rsidR="00606ABA" w:rsidRPr="006508A5" w:rsidRDefault="00606ABA" w:rsidP="00606ABA">
      <w:pPr>
        <w:keepNext/>
        <w:keepLines/>
        <w:spacing w:before="40" w:after="0"/>
        <w:outlineLvl w:val="3"/>
        <w:rPr>
          <w:rFonts w:eastAsiaTheme="majorEastAsia" w:cstheme="majorBidi"/>
          <w:b/>
          <w:iCs/>
          <w:sz w:val="26"/>
        </w:rPr>
      </w:pPr>
      <w:r w:rsidRPr="006508A5">
        <w:rPr>
          <w:rFonts w:eastAsiaTheme="majorEastAsia" w:cstheme="majorBidi"/>
          <w:b/>
          <w:iCs/>
          <w:sz w:val="26"/>
        </w:rPr>
        <w:t>Antitrust enforcement strengthens bargaining power in anticompetitive labor markets</w:t>
      </w:r>
    </w:p>
    <w:p w14:paraId="2F04E89B" w14:textId="77777777" w:rsidR="00606ABA" w:rsidRPr="006508A5" w:rsidRDefault="00606ABA" w:rsidP="00606ABA">
      <w:pPr>
        <w:spacing w:after="0" w:line="240" w:lineRule="auto"/>
      </w:pPr>
      <w:proofErr w:type="spellStart"/>
      <w:r w:rsidRPr="006508A5">
        <w:rPr>
          <w:b/>
          <w:bCs/>
          <w:sz w:val="26"/>
        </w:rPr>
        <w:t>Finkin</w:t>
      </w:r>
      <w:proofErr w:type="spellEnd"/>
      <w:r w:rsidRPr="006508A5">
        <w:t xml:space="preserve"> 20</w:t>
      </w:r>
      <w:r w:rsidRPr="006508A5">
        <w:rPr>
          <w:b/>
          <w:bCs/>
          <w:sz w:val="26"/>
        </w:rPr>
        <w:t>24</w:t>
      </w:r>
      <w:r w:rsidRPr="006508A5">
        <w:t xml:space="preserve"> – Matthew Finkin is a Professor of Law, University of Illinois at Champaign-Urbana (“Can Antitrust Rescue the Low Wage Worker?” University of Illinois College of Law Legal Studies Research Paper No. 24-14)</w:t>
      </w:r>
    </w:p>
    <w:p w14:paraId="6A5C5F24" w14:textId="77777777" w:rsidR="00606ABA" w:rsidRPr="006508A5" w:rsidRDefault="00606ABA" w:rsidP="00606ABA">
      <w:pPr>
        <w:spacing w:after="0" w:line="240" w:lineRule="auto"/>
        <w:rPr>
          <w:sz w:val="16"/>
        </w:rPr>
      </w:pPr>
      <w:r w:rsidRPr="006508A5">
        <w:rPr>
          <w:sz w:val="16"/>
        </w:rPr>
        <w:t xml:space="preserve">The antitrust commentators identify areas where they argue that a per se antitrust approach could and should be </w:t>
      </w:r>
      <w:proofErr w:type="gramStart"/>
      <w:r w:rsidRPr="006508A5">
        <w:rPr>
          <w:sz w:val="16"/>
        </w:rPr>
        <w:t>taken:</w:t>
      </w:r>
      <w:proofErr w:type="gramEnd"/>
      <w:r w:rsidRPr="006508A5">
        <w:rPr>
          <w:sz w:val="16"/>
        </w:rPr>
        <w:t xml:space="preserve"> covenants not to compete, no poach agreements, and similar contractual barriers to worker mobility in the labor market. The </w:t>
      </w:r>
      <w:r w:rsidRPr="006508A5">
        <w:rPr>
          <w:u w:val="single"/>
        </w:rPr>
        <w:t>vexing antitrust questions</w:t>
      </w:r>
      <w:r w:rsidRPr="006508A5">
        <w:rPr>
          <w:sz w:val="16"/>
        </w:rPr>
        <w:t xml:space="preserve"> presented here </w:t>
      </w:r>
      <w:r w:rsidRPr="006508A5">
        <w:rPr>
          <w:u w:val="single"/>
        </w:rPr>
        <w:t>arise in</w:t>
      </w:r>
      <w:r w:rsidRPr="006508A5">
        <w:rPr>
          <w:sz w:val="16"/>
        </w:rPr>
        <w:t xml:space="preserve"> the </w:t>
      </w:r>
      <w:r w:rsidRPr="006508A5">
        <w:rPr>
          <w:highlight w:val="green"/>
          <w:u w:val="single"/>
        </w:rPr>
        <w:t>two</w:t>
      </w:r>
      <w:r w:rsidRPr="006508A5">
        <w:rPr>
          <w:u w:val="single"/>
        </w:rPr>
        <w:t xml:space="preserve"> other </w:t>
      </w:r>
      <w:r w:rsidRPr="006508A5">
        <w:rPr>
          <w:highlight w:val="green"/>
          <w:u w:val="single"/>
        </w:rPr>
        <w:t>areas</w:t>
      </w:r>
      <w:r w:rsidRPr="006508A5">
        <w:rPr>
          <w:u w:val="single"/>
        </w:rPr>
        <w:t xml:space="preserve"> that have been identified </w:t>
      </w:r>
      <w:r w:rsidRPr="006508A5">
        <w:rPr>
          <w:highlight w:val="green"/>
          <w:u w:val="single"/>
        </w:rPr>
        <w:t>where monopsony is problematic</w:t>
      </w:r>
      <w:r w:rsidRPr="006508A5">
        <w:rPr>
          <w:u w:val="single"/>
        </w:rPr>
        <w:t xml:space="preserve">: </w:t>
      </w:r>
      <w:r w:rsidRPr="006508A5">
        <w:rPr>
          <w:b/>
          <w:iCs/>
          <w:highlight w:val="green"/>
          <w:u w:val="single"/>
        </w:rPr>
        <w:t>mergers</w:t>
      </w:r>
      <w:r w:rsidRPr="006508A5">
        <w:rPr>
          <w:sz w:val="16"/>
          <w:highlight w:val="green"/>
        </w:rPr>
        <w:t xml:space="preserve"> </w:t>
      </w:r>
      <w:r w:rsidRPr="006508A5">
        <w:rPr>
          <w:sz w:val="16"/>
        </w:rPr>
        <w:t xml:space="preserve">(labor market concentration) </w:t>
      </w:r>
      <w:r w:rsidRPr="006508A5">
        <w:rPr>
          <w:highlight w:val="green"/>
          <w:u w:val="single"/>
        </w:rPr>
        <w:t xml:space="preserve">and </w:t>
      </w:r>
      <w:r w:rsidRPr="006508A5">
        <w:rPr>
          <w:b/>
          <w:iCs/>
          <w:highlight w:val="green"/>
          <w:u w:val="single"/>
        </w:rPr>
        <w:t>fissurization</w:t>
      </w:r>
      <w:r w:rsidRPr="006508A5">
        <w:rPr>
          <w:sz w:val="16"/>
          <w:highlight w:val="green"/>
        </w:rPr>
        <w:t xml:space="preserve"> </w:t>
      </w:r>
      <w:r w:rsidRPr="006508A5">
        <w:rPr>
          <w:sz w:val="16"/>
        </w:rPr>
        <w:t>(labor market atomization).</w:t>
      </w:r>
    </w:p>
    <w:p w14:paraId="74BAEA4D" w14:textId="77777777" w:rsidR="00606ABA" w:rsidRPr="006508A5" w:rsidRDefault="00606ABA" w:rsidP="00606ABA">
      <w:pPr>
        <w:spacing w:after="0" w:line="240" w:lineRule="auto"/>
        <w:rPr>
          <w:sz w:val="16"/>
        </w:rPr>
      </w:pPr>
      <w:r w:rsidRPr="006508A5">
        <w:rPr>
          <w:sz w:val="16"/>
        </w:rPr>
        <w:t xml:space="preserve">First, to mergers. Most antitrust law observers seem to agree that, for the most part, the labor market effects of mergers should be accounted for. But we have been cautioned that the matter may not be quite so clear, that the effects of a merger in the product market and in the labor market could differ; and that as a merger might actually be beneficial for consumers it would benefit workers as consumers as well.58 Most also agree that the presence of a unionized workforce in the merged entity might go far to moderate the employer’s exercise of monopsony power; that unions would be expected to bargain wages up to the workers’ MRP. Accordingly, </w:t>
      </w:r>
      <w:r w:rsidRPr="006508A5">
        <w:rPr>
          <w:u w:val="single"/>
        </w:rPr>
        <w:t>there would seem to be no legal obstacle for the government to condition approval of a merger on the making of a neutrality agreement</w:t>
      </w:r>
      <w:r w:rsidRPr="006508A5">
        <w:rPr>
          <w:sz w:val="16"/>
        </w:rPr>
        <w:t xml:space="preserve">, not with any union but with the government, </w:t>
      </w:r>
      <w:r w:rsidRPr="006508A5">
        <w:rPr>
          <w:u w:val="single"/>
        </w:rPr>
        <w:t xml:space="preserve">subject to close governmental oversight via a special master or the like. The choice would be for the parties to the proposed merger to </w:t>
      </w:r>
      <w:proofErr w:type="gramStart"/>
      <w:r w:rsidRPr="006508A5">
        <w:rPr>
          <w:u w:val="single"/>
        </w:rPr>
        <w:t>make:</w:t>
      </w:r>
      <w:proofErr w:type="gramEnd"/>
      <w:r w:rsidRPr="006508A5">
        <w:rPr>
          <w:u w:val="single"/>
        </w:rPr>
        <w:t xml:space="preserve"> merge on condition of facilitating unionization and collective bargaining or face disapproval which could put an end to the merger or result in litigation that would feature the labor market effects.</w:t>
      </w:r>
      <w:r w:rsidRPr="006508A5">
        <w:rPr>
          <w:sz w:val="16"/>
        </w:rPr>
        <w:t xml:space="preserve"> </w:t>
      </w:r>
      <w:r w:rsidRPr="006508A5">
        <w:rPr>
          <w:u w:val="single"/>
        </w:rPr>
        <w:t xml:space="preserve">Because the </w:t>
      </w:r>
      <w:r w:rsidRPr="006508A5">
        <w:rPr>
          <w:b/>
          <w:iCs/>
          <w:highlight w:val="green"/>
          <w:u w:val="single"/>
        </w:rPr>
        <w:t>rule of reason</w:t>
      </w:r>
      <w:r w:rsidRPr="006508A5">
        <w:rPr>
          <w:highlight w:val="green"/>
          <w:u w:val="single"/>
        </w:rPr>
        <w:t xml:space="preserve"> requires </w:t>
      </w:r>
      <w:r w:rsidRPr="006508A5">
        <w:rPr>
          <w:sz w:val="16"/>
        </w:rPr>
        <w:t xml:space="preserve">an </w:t>
      </w:r>
      <w:r w:rsidRPr="006508A5">
        <w:rPr>
          <w:u w:val="single"/>
        </w:rPr>
        <w:t xml:space="preserve">exacting </w:t>
      </w:r>
      <w:r w:rsidRPr="006508A5">
        <w:rPr>
          <w:highlight w:val="green"/>
          <w:u w:val="single"/>
        </w:rPr>
        <w:t>litigation</w:t>
      </w:r>
      <w:r w:rsidRPr="006508A5">
        <w:rPr>
          <w:u w:val="single"/>
        </w:rPr>
        <w:t xml:space="preserve"> </w:t>
      </w:r>
      <w:r w:rsidRPr="006508A5">
        <w:rPr>
          <w:sz w:val="16"/>
        </w:rPr>
        <w:t xml:space="preserve">process, </w:t>
      </w:r>
      <w:r w:rsidRPr="006508A5">
        <w:rPr>
          <w:highlight w:val="green"/>
          <w:u w:val="single"/>
        </w:rPr>
        <w:t>were</w:t>
      </w:r>
      <w:r w:rsidRPr="006508A5">
        <w:rPr>
          <w:u w:val="single"/>
        </w:rPr>
        <w:t xml:space="preserve"> the </w:t>
      </w:r>
      <w:r w:rsidRPr="006508A5">
        <w:rPr>
          <w:highlight w:val="green"/>
          <w:u w:val="single"/>
        </w:rPr>
        <w:t xml:space="preserve">parties to decline neutrality </w:t>
      </w:r>
      <w:r w:rsidRPr="006508A5">
        <w:rPr>
          <w:sz w:val="16"/>
        </w:rPr>
        <w:t xml:space="preserve">and contest the decision </w:t>
      </w:r>
      <w:r w:rsidRPr="006508A5">
        <w:rPr>
          <w:u w:val="single"/>
        </w:rPr>
        <w:t xml:space="preserve">they would face the prospect of lengthy and costly litigation with possible negative repercussions in stock value all the while. The </w:t>
      </w:r>
      <w:r w:rsidRPr="006508A5">
        <w:rPr>
          <w:highlight w:val="green"/>
          <w:u w:val="single"/>
        </w:rPr>
        <w:t xml:space="preserve">addition of </w:t>
      </w:r>
      <w:r w:rsidRPr="006508A5">
        <w:rPr>
          <w:u w:val="single"/>
        </w:rPr>
        <w:t>the role of</w:t>
      </w:r>
      <w:r w:rsidRPr="006508A5">
        <w:rPr>
          <w:highlight w:val="green"/>
          <w:u w:val="single"/>
        </w:rPr>
        <w:t xml:space="preserve"> unionization in the Merger Guidelines </w:t>
      </w:r>
      <w:r w:rsidRPr="006508A5">
        <w:rPr>
          <w:b/>
          <w:iCs/>
          <w:u w:val="single"/>
        </w:rPr>
        <w:t xml:space="preserve">might </w:t>
      </w:r>
      <w:r w:rsidRPr="006508A5">
        <w:rPr>
          <w:b/>
          <w:iCs/>
          <w:highlight w:val="green"/>
          <w:u w:val="single"/>
        </w:rPr>
        <w:t xml:space="preserve">foster greater </w:t>
      </w:r>
      <w:r w:rsidRPr="006508A5">
        <w:rPr>
          <w:b/>
          <w:iCs/>
          <w:u w:val="single"/>
        </w:rPr>
        <w:t xml:space="preserve">receptivity to union </w:t>
      </w:r>
      <w:r w:rsidRPr="006508A5">
        <w:rPr>
          <w:b/>
          <w:iCs/>
          <w:highlight w:val="green"/>
          <w:u w:val="single"/>
        </w:rPr>
        <w:t>neutrality</w:t>
      </w:r>
      <w:r w:rsidRPr="006508A5">
        <w:rPr>
          <w:b/>
          <w:iCs/>
          <w:u w:val="single"/>
        </w:rPr>
        <w:t xml:space="preserve"> prior to</w:t>
      </w:r>
      <w:r w:rsidRPr="006508A5">
        <w:rPr>
          <w:u w:val="single"/>
        </w:rPr>
        <w:t xml:space="preserve"> or as part of merger negotiations.</w:t>
      </w:r>
      <w:r w:rsidRPr="006508A5">
        <w:rPr>
          <w:sz w:val="16"/>
        </w:rPr>
        <w:t xml:space="preserve"> Folding a requirement of union neutrality into the merger approval process would not require legislation. It is </w:t>
      </w:r>
      <w:proofErr w:type="gramStart"/>
      <w:r w:rsidRPr="006508A5">
        <w:rPr>
          <w:sz w:val="16"/>
        </w:rPr>
        <w:t>at once ready-to-hand</w:t>
      </w:r>
      <w:proofErr w:type="gramEnd"/>
      <w:r w:rsidRPr="006508A5">
        <w:rPr>
          <w:sz w:val="16"/>
        </w:rPr>
        <w:t xml:space="preserve"> and would seem to be responsive to the labor monopsony problem in concentrated markets.</w:t>
      </w:r>
    </w:p>
    <w:p w14:paraId="41BB8056" w14:textId="77777777" w:rsidR="00606ABA" w:rsidRPr="006508A5" w:rsidRDefault="00606ABA" w:rsidP="00606ABA">
      <w:pPr>
        <w:spacing w:after="0" w:line="240" w:lineRule="auto"/>
        <w:rPr>
          <w:sz w:val="16"/>
        </w:rPr>
      </w:pPr>
      <w:r w:rsidRPr="006508A5">
        <w:rPr>
          <w:highlight w:val="green"/>
          <w:u w:val="single"/>
        </w:rPr>
        <w:t>Second</w:t>
      </w:r>
      <w:r w:rsidRPr="006508A5">
        <w:rPr>
          <w:u w:val="single"/>
        </w:rPr>
        <w:t xml:space="preserve">, to </w:t>
      </w:r>
      <w:r w:rsidRPr="006508A5">
        <w:rPr>
          <w:b/>
          <w:iCs/>
          <w:highlight w:val="green"/>
          <w:u w:val="single"/>
        </w:rPr>
        <w:t>fissurization</w:t>
      </w:r>
      <w:r w:rsidRPr="006508A5">
        <w:rPr>
          <w:b/>
          <w:iCs/>
          <w:u w:val="single"/>
        </w:rPr>
        <w:t>.</w:t>
      </w:r>
      <w:r w:rsidRPr="006508A5">
        <w:rPr>
          <w:sz w:val="16"/>
        </w:rPr>
        <w:t xml:space="preserve"> That an employer – Dollar General, Wal-Mart – is a monopsonist does not violate antitrust law. But these are not fissured. The monopsony power these companies exercise is over their own employees. Fissurization poses a different situation.</w:t>
      </w:r>
    </w:p>
    <w:p w14:paraId="51374087" w14:textId="77777777" w:rsidR="00606ABA" w:rsidRPr="006508A5" w:rsidRDefault="00606ABA" w:rsidP="00606ABA">
      <w:pPr>
        <w:spacing w:after="0" w:line="240" w:lineRule="auto"/>
        <w:rPr>
          <w:sz w:val="16"/>
        </w:rPr>
      </w:pPr>
      <w:r w:rsidRPr="006508A5">
        <w:rPr>
          <w:sz w:val="16"/>
        </w:rPr>
        <w:t xml:space="preserve">Chronic wage depression, wage inequalities, the absence of benefits and harsh working conditions, and the other asperities of work in fissured subcontractors flow from </w:t>
      </w:r>
      <w:r w:rsidRPr="006508A5">
        <w:rPr>
          <w:u w:val="single"/>
        </w:rPr>
        <w:t xml:space="preserve">a </w:t>
      </w:r>
      <w:r w:rsidRPr="006508A5">
        <w:rPr>
          <w:highlight w:val="green"/>
          <w:u w:val="single"/>
        </w:rPr>
        <w:t xml:space="preserve">lead company’s </w:t>
      </w:r>
      <w:r w:rsidRPr="006508A5">
        <w:rPr>
          <w:u w:val="single"/>
        </w:rPr>
        <w:t xml:space="preserve">exercise of </w:t>
      </w:r>
      <w:r w:rsidRPr="006508A5">
        <w:rPr>
          <w:highlight w:val="green"/>
          <w:u w:val="single"/>
        </w:rPr>
        <w:t xml:space="preserve">power in </w:t>
      </w:r>
      <w:r w:rsidRPr="006508A5">
        <w:rPr>
          <w:u w:val="single"/>
        </w:rPr>
        <w:t xml:space="preserve">its network of contracts with </w:t>
      </w:r>
      <w:r w:rsidRPr="006508A5">
        <w:rPr>
          <w:highlight w:val="green"/>
          <w:u w:val="single"/>
        </w:rPr>
        <w:t>subcontractors</w:t>
      </w:r>
      <w:r w:rsidRPr="006508A5">
        <w:rPr>
          <w:sz w:val="16"/>
        </w:rPr>
        <w:t xml:space="preserve">; that is, with subcontractors </w:t>
      </w:r>
      <w:r w:rsidRPr="006508A5">
        <w:rPr>
          <w:u w:val="single"/>
        </w:rPr>
        <w:t>that possess monopsony power due to the socioeconomic factors governing their workers</w:t>
      </w:r>
      <w:r w:rsidRPr="006508A5">
        <w:rPr>
          <w:sz w:val="16"/>
        </w:rPr>
        <w:t xml:space="preserve">, the many “frictions” earlier discussed. </w:t>
      </w:r>
      <w:r w:rsidRPr="006508A5">
        <w:rPr>
          <w:u w:val="single"/>
        </w:rPr>
        <w:t>The role of antitrust law</w:t>
      </w:r>
      <w:r w:rsidRPr="006508A5">
        <w:rPr>
          <w:sz w:val="16"/>
        </w:rPr>
        <w:t xml:space="preserve"> in this </w:t>
      </w:r>
      <w:r w:rsidRPr="006508A5">
        <w:rPr>
          <w:u w:val="single"/>
        </w:rPr>
        <w:t xml:space="preserve">is </w:t>
      </w:r>
      <w:r w:rsidRPr="006508A5">
        <w:rPr>
          <w:b/>
          <w:iCs/>
          <w:u w:val="single"/>
        </w:rPr>
        <w:t>clouded</w:t>
      </w:r>
      <w:r w:rsidRPr="006508A5">
        <w:rPr>
          <w:sz w:val="16"/>
        </w:rPr>
        <w:t xml:space="preserve">. Some think it </w:t>
      </w:r>
      <w:proofErr w:type="gramStart"/>
      <w:r w:rsidRPr="006508A5">
        <w:rPr>
          <w:sz w:val="16"/>
        </w:rPr>
        <w:t>beyond</w:t>
      </w:r>
      <w:proofErr w:type="gramEnd"/>
      <w:r w:rsidRPr="006508A5">
        <w:rPr>
          <w:sz w:val="16"/>
        </w:rPr>
        <w:t xml:space="preserve"> the reach of antitrust. Others, though of a contrary mind, recognize there is work to be done to position antitrust doctrine to deal with it. </w:t>
      </w:r>
      <w:r w:rsidRPr="006508A5">
        <w:rPr>
          <w:u w:val="single"/>
        </w:rPr>
        <w:t>Assuming that</w:t>
      </w:r>
      <w:r w:rsidRPr="006508A5">
        <w:rPr>
          <w:sz w:val="16"/>
        </w:rPr>
        <w:t xml:space="preserve"> persuasive </w:t>
      </w:r>
      <w:r w:rsidRPr="006508A5">
        <w:rPr>
          <w:u w:val="single"/>
        </w:rPr>
        <w:t>antitrust doctrine can be made responsive to</w:t>
      </w:r>
      <w:r w:rsidRPr="006508A5">
        <w:rPr>
          <w:sz w:val="16"/>
        </w:rPr>
        <w:t xml:space="preserve"> these </w:t>
      </w:r>
      <w:r w:rsidRPr="006508A5">
        <w:rPr>
          <w:u w:val="single"/>
        </w:rPr>
        <w:t xml:space="preserve">networks of </w:t>
      </w:r>
      <w:proofErr w:type="gramStart"/>
      <w:r w:rsidRPr="006508A5">
        <w:rPr>
          <w:u w:val="single"/>
        </w:rPr>
        <w:t>contract</w:t>
      </w:r>
      <w:proofErr w:type="gramEnd"/>
      <w:r w:rsidRPr="006508A5">
        <w:rPr>
          <w:u w:val="single"/>
        </w:rPr>
        <w:t>, the</w:t>
      </w:r>
      <w:r w:rsidRPr="006508A5">
        <w:rPr>
          <w:sz w:val="16"/>
        </w:rPr>
        <w:t xml:space="preserve"> vexing </w:t>
      </w:r>
      <w:r w:rsidRPr="006508A5">
        <w:rPr>
          <w:u w:val="single"/>
        </w:rPr>
        <w:t>follow-on question would be</w:t>
      </w:r>
      <w:r w:rsidRPr="006508A5">
        <w:rPr>
          <w:sz w:val="16"/>
        </w:rPr>
        <w:t xml:space="preserve"> one of </w:t>
      </w:r>
      <w:r w:rsidRPr="006508A5">
        <w:rPr>
          <w:b/>
          <w:iCs/>
          <w:u w:val="single"/>
        </w:rPr>
        <w:t>remedy</w:t>
      </w:r>
      <w:r w:rsidRPr="006508A5">
        <w:rPr>
          <w:u w:val="single"/>
        </w:rPr>
        <w:t xml:space="preserve">, of what antitrust law would have the lead contractor do. Here, too, an obligation </w:t>
      </w:r>
      <w:proofErr w:type="gramStart"/>
      <w:r w:rsidRPr="006508A5">
        <w:rPr>
          <w:u w:val="single"/>
        </w:rPr>
        <w:t>on</w:t>
      </w:r>
      <w:proofErr w:type="gramEnd"/>
      <w:r w:rsidRPr="006508A5">
        <w:rPr>
          <w:u w:val="single"/>
        </w:rPr>
        <w:t xml:space="preserve"> lead companies to require union neutrality on </w:t>
      </w:r>
      <w:proofErr w:type="gramStart"/>
      <w:r w:rsidRPr="006508A5">
        <w:rPr>
          <w:u w:val="single"/>
        </w:rPr>
        <w:t>its</w:t>
      </w:r>
      <w:proofErr w:type="gramEnd"/>
      <w:r w:rsidRPr="006508A5">
        <w:rPr>
          <w:u w:val="single"/>
        </w:rPr>
        <w:t xml:space="preserve"> contractors’ part could be added as part of the legal toolkit. The government could </w:t>
      </w:r>
      <w:r w:rsidRPr="006508A5">
        <w:rPr>
          <w:highlight w:val="green"/>
          <w:u w:val="single"/>
        </w:rPr>
        <w:t xml:space="preserve">present </w:t>
      </w:r>
      <w:r w:rsidRPr="006508A5">
        <w:rPr>
          <w:u w:val="single"/>
        </w:rPr>
        <w:t>lead companies with</w:t>
      </w:r>
      <w:r w:rsidRPr="006508A5">
        <w:rPr>
          <w:sz w:val="16"/>
        </w:rPr>
        <w:t xml:space="preserve"> much </w:t>
      </w:r>
      <w:r w:rsidRPr="006508A5">
        <w:rPr>
          <w:u w:val="single"/>
        </w:rPr>
        <w:t xml:space="preserve">the </w:t>
      </w:r>
      <w:r w:rsidRPr="006508A5">
        <w:rPr>
          <w:b/>
          <w:iCs/>
          <w:highlight w:val="green"/>
          <w:u w:val="single"/>
        </w:rPr>
        <w:t xml:space="preserve">same choice </w:t>
      </w:r>
      <w:r w:rsidRPr="006508A5">
        <w:rPr>
          <w:b/>
          <w:iCs/>
          <w:u w:val="single"/>
        </w:rPr>
        <w:t xml:space="preserve">given in mergers: </w:t>
      </w:r>
      <w:r w:rsidRPr="006508A5">
        <w:rPr>
          <w:b/>
          <w:iCs/>
          <w:highlight w:val="green"/>
          <w:u w:val="single"/>
        </w:rPr>
        <w:t>require neutrality of</w:t>
      </w:r>
      <w:r w:rsidRPr="006508A5">
        <w:rPr>
          <w:b/>
          <w:iCs/>
          <w:u w:val="single"/>
        </w:rPr>
        <w:t xml:space="preserve"> your </w:t>
      </w:r>
      <w:r w:rsidRPr="006508A5">
        <w:rPr>
          <w:b/>
          <w:iCs/>
          <w:highlight w:val="green"/>
          <w:u w:val="single"/>
        </w:rPr>
        <w:t>contractors</w:t>
      </w:r>
      <w:r w:rsidRPr="006508A5">
        <w:rPr>
          <w:sz w:val="16"/>
        </w:rPr>
        <w:t xml:space="preserve">, perhaps to agree to being joint employers with their contractors or franchisees thereby </w:t>
      </w:r>
      <w:r w:rsidRPr="006508A5">
        <w:rPr>
          <w:highlight w:val="green"/>
          <w:u w:val="single"/>
        </w:rPr>
        <w:t xml:space="preserve">insuring union ability to bargain </w:t>
      </w:r>
      <w:r w:rsidRPr="006508A5">
        <w:rPr>
          <w:u w:val="single"/>
        </w:rPr>
        <w:t>with the source of the workers’ wages,</w:t>
      </w:r>
      <w:r w:rsidRPr="006508A5">
        <w:rPr>
          <w:sz w:val="16"/>
        </w:rPr>
        <w:t xml:space="preserve"> 59 </w:t>
      </w:r>
      <w:r w:rsidRPr="006508A5">
        <w:rPr>
          <w:b/>
          <w:iCs/>
          <w:highlight w:val="green"/>
          <w:u w:val="single"/>
        </w:rPr>
        <w:t xml:space="preserve">or face </w:t>
      </w:r>
      <w:r w:rsidRPr="006508A5">
        <w:rPr>
          <w:b/>
          <w:iCs/>
          <w:u w:val="single"/>
        </w:rPr>
        <w:t xml:space="preserve">the prospect of protracted and </w:t>
      </w:r>
      <w:r w:rsidRPr="006508A5">
        <w:rPr>
          <w:b/>
          <w:iCs/>
          <w:highlight w:val="green"/>
          <w:u w:val="single"/>
        </w:rPr>
        <w:t>expensive litigation</w:t>
      </w:r>
      <w:r w:rsidRPr="006508A5">
        <w:rPr>
          <w:sz w:val="16"/>
        </w:rPr>
        <w:t xml:space="preserve"> in a creative effort to add to the sophistication of antitrust analysis of this heretofore under-analyzed and under-litigated economic institution. Again, as it is within the lead company’s power unilaterally to require neutrality of its contractors or to assume the status of joint employer, it is lawful for a lead company to agree to both. Again, the choice would be for the company to make.</w:t>
      </w:r>
    </w:p>
    <w:p w14:paraId="4FB35A5A" w14:textId="77777777" w:rsidR="00606ABA" w:rsidRPr="006508A5" w:rsidRDefault="00606ABA" w:rsidP="00606ABA">
      <w:pPr>
        <w:spacing w:after="0" w:line="240" w:lineRule="auto"/>
        <w:rPr>
          <w:b/>
          <w:iCs/>
          <w:u w:val="single"/>
        </w:rPr>
      </w:pPr>
      <w:r w:rsidRPr="006508A5">
        <w:rPr>
          <w:b/>
          <w:iCs/>
          <w:u w:val="single"/>
        </w:rPr>
        <w:t xml:space="preserve">The takeaway is this: even as </w:t>
      </w:r>
      <w:r w:rsidRPr="006508A5">
        <w:rPr>
          <w:b/>
          <w:iCs/>
          <w:highlight w:val="green"/>
          <w:u w:val="single"/>
        </w:rPr>
        <w:t xml:space="preserve">antitrust law </w:t>
      </w:r>
      <w:r w:rsidRPr="006508A5">
        <w:rPr>
          <w:b/>
          <w:iCs/>
          <w:u w:val="single"/>
        </w:rPr>
        <w:t xml:space="preserve">may not be able to come to the rescue of </w:t>
      </w:r>
      <w:proofErr w:type="gramStart"/>
      <w:r w:rsidRPr="006508A5">
        <w:rPr>
          <w:b/>
          <w:iCs/>
          <w:u w:val="single"/>
        </w:rPr>
        <w:t>low</w:t>
      </w:r>
      <w:proofErr w:type="gramEnd"/>
    </w:p>
    <w:p w14:paraId="2E9E0A56" w14:textId="77777777" w:rsidR="00606ABA" w:rsidRPr="006508A5" w:rsidRDefault="00606ABA" w:rsidP="00606ABA">
      <w:pPr>
        <w:spacing w:after="0" w:line="240" w:lineRule="auto"/>
        <w:rPr>
          <w:b/>
          <w:iCs/>
          <w:u w:val="single"/>
        </w:rPr>
      </w:pPr>
      <w:r w:rsidRPr="006508A5">
        <w:rPr>
          <w:b/>
          <w:iCs/>
          <w:u w:val="single"/>
        </w:rPr>
        <w:t xml:space="preserve">wage workers, it might be able to </w:t>
      </w:r>
      <w:r w:rsidRPr="006508A5">
        <w:rPr>
          <w:b/>
          <w:iCs/>
          <w:highlight w:val="green"/>
          <w:u w:val="single"/>
        </w:rPr>
        <w:t xml:space="preserve">assist unions </w:t>
      </w:r>
      <w:r w:rsidRPr="006508A5">
        <w:rPr>
          <w:b/>
          <w:iCs/>
          <w:u w:val="single"/>
        </w:rPr>
        <w:t>to come to the rescue.</w:t>
      </w:r>
    </w:p>
    <w:p w14:paraId="7FFF3E55" w14:textId="77777777" w:rsidR="00606ABA" w:rsidRPr="00F2785B" w:rsidRDefault="00606ABA" w:rsidP="00606ABA"/>
    <w:p w14:paraId="7E0752D0" w14:textId="77777777" w:rsidR="00606ABA" w:rsidRPr="006508A5" w:rsidRDefault="00606ABA" w:rsidP="00606ABA">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7A00F337" w14:textId="77777777" w:rsidR="00606ABA" w:rsidRPr="006508A5" w:rsidRDefault="00606ABA" w:rsidP="00606ABA">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117F765A" w14:textId="77777777" w:rsidR="00606ABA" w:rsidRPr="006508A5" w:rsidRDefault="00606ABA" w:rsidP="00606ABA">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6508A5">
        <w:rPr>
          <w:highlight w:val="green"/>
          <w:u w:val="single"/>
        </w:rPr>
        <w:t>new problem</w:t>
      </w:r>
      <w:r w:rsidRPr="006508A5">
        <w:rPr>
          <w:sz w:val="16"/>
        </w:rPr>
        <w:t xml:space="preserve">, however, may be </w:t>
      </w:r>
      <w:r w:rsidRPr="006508A5">
        <w:rPr>
          <w:b/>
          <w:iCs/>
          <w:highlight w:val="green"/>
          <w:u w:val="single"/>
        </w:rPr>
        <w:t>exacerbating</w:t>
      </w:r>
      <w:r w:rsidRPr="006508A5">
        <w:rPr>
          <w:b/>
          <w:iCs/>
          <w:u w:val="single"/>
        </w:rPr>
        <w:t xml:space="preserve"> the </w:t>
      </w:r>
      <w:r w:rsidRPr="006508A5">
        <w:rPr>
          <w:b/>
          <w:iCs/>
          <w:highlight w:val="green"/>
          <w:u w:val="single"/>
        </w:rPr>
        <w:t>shortage of nurses</w:t>
      </w:r>
      <w:r w:rsidRPr="006508A5">
        <w:rPr>
          <w:highlight w:val="green"/>
          <w:u w:val="single"/>
        </w:rPr>
        <w:t xml:space="preserve">: </w:t>
      </w:r>
      <w:r w:rsidRPr="006508A5">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6508A5">
        <w:rPr>
          <w:b/>
          <w:iCs/>
          <w:highlight w:val="green"/>
          <w:u w:val="single"/>
        </w:rPr>
        <w:t>consolidations</w:t>
      </w:r>
      <w:r w:rsidRPr="006508A5">
        <w:rPr>
          <w:b/>
          <w:iCs/>
          <w:u w:val="single"/>
        </w:rPr>
        <w:t xml:space="preserve"> can serve to </w:t>
      </w:r>
      <w:r w:rsidRPr="006508A5">
        <w:rPr>
          <w:b/>
          <w:iCs/>
          <w:highlight w:val="green"/>
          <w:u w:val="single"/>
        </w:rPr>
        <w:t xml:space="preserve">increase employer bargaining power </w:t>
      </w:r>
      <w:r w:rsidRPr="006508A5">
        <w:rPr>
          <w:b/>
          <w:iCs/>
          <w:u w:val="single"/>
        </w:rPr>
        <w:t xml:space="preserve">in the labor market </w:t>
      </w:r>
      <w:r w:rsidRPr="006508A5">
        <w:rPr>
          <w:b/>
          <w:iCs/>
          <w:highlight w:val="green"/>
          <w:u w:val="single"/>
        </w:rPr>
        <w:t>and</w:t>
      </w:r>
      <w:r w:rsidRPr="006508A5">
        <w:rPr>
          <w:b/>
          <w:iCs/>
          <w:u w:val="single"/>
        </w:rPr>
        <w:t xml:space="preserve"> allow hospitals to </w:t>
      </w:r>
      <w:r w:rsidRPr="006508A5">
        <w:rPr>
          <w:b/>
          <w:iCs/>
          <w:highlight w:val="green"/>
          <w:u w:val="single"/>
        </w:rPr>
        <w:t>squeeze worker</w:t>
      </w:r>
      <w:r w:rsidRPr="006508A5">
        <w:rPr>
          <w:b/>
          <w:iCs/>
          <w:u w:val="single"/>
        </w:rPr>
        <w:t xml:space="preserve"> wage</w:t>
      </w:r>
      <w:r w:rsidRPr="006508A5">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61EC076D" w14:textId="77777777" w:rsidR="00606ABA" w:rsidRPr="006508A5" w:rsidRDefault="00606ABA" w:rsidP="00606ABA">
      <w:pPr>
        <w:spacing w:after="0"/>
        <w:rPr>
          <w:sz w:val="16"/>
        </w:rPr>
      </w:pPr>
      <w:r w:rsidRPr="006508A5">
        <w:rPr>
          <w:sz w:val="16"/>
        </w:rPr>
        <w:t>II. BACKGROUND ON NURSE EMPLOYMENT AND HOSPITAL CONSOLIDATIONS</w:t>
      </w:r>
    </w:p>
    <w:p w14:paraId="36E5CB4C" w14:textId="77777777" w:rsidR="00606ABA" w:rsidRPr="006508A5" w:rsidRDefault="00606ABA" w:rsidP="00606ABA">
      <w:pPr>
        <w:spacing w:after="0"/>
        <w:rPr>
          <w:sz w:val="16"/>
        </w:rPr>
      </w:pPr>
      <w:r w:rsidRPr="006508A5">
        <w:rPr>
          <w:highlight w:val="green"/>
          <w:u w:val="single"/>
        </w:rPr>
        <w:t>Hospitals</w:t>
      </w:r>
      <w:r w:rsidRPr="006508A5">
        <w:rPr>
          <w:u w:val="single"/>
        </w:rPr>
        <w:t xml:space="preserve"> are the primary setting for nursing jobs, </w:t>
      </w:r>
      <w:r w:rsidRPr="006508A5">
        <w:rPr>
          <w:highlight w:val="green"/>
          <w:u w:val="single"/>
        </w:rPr>
        <w:t>employ</w:t>
      </w:r>
      <w:r w:rsidRPr="006508A5">
        <w:rPr>
          <w:u w:val="single"/>
        </w:rPr>
        <w:t xml:space="preserve">ing </w:t>
      </w:r>
      <w:r w:rsidRPr="006508A5">
        <w:rPr>
          <w:b/>
          <w:iCs/>
          <w:highlight w:val="green"/>
          <w:u w:val="single"/>
        </w:rPr>
        <w:t>55.7 percent</w:t>
      </w:r>
      <w:r w:rsidRPr="006508A5">
        <w:rPr>
          <w:highlight w:val="green"/>
          <w:u w:val="single"/>
        </w:rPr>
        <w:t xml:space="preserve"> of </w:t>
      </w:r>
      <w:r w:rsidRPr="006508A5">
        <w:rPr>
          <w:u w:val="single"/>
        </w:rPr>
        <w:t xml:space="preserve">the </w:t>
      </w:r>
      <w:r w:rsidRPr="006508A5">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6508A5">
        <w:rPr>
          <w:highlight w:val="green"/>
          <w:u w:val="single"/>
        </w:rPr>
        <w:t>exposes</w:t>
      </w:r>
      <w:r w:rsidRPr="006508A5">
        <w:rPr>
          <w:u w:val="single"/>
        </w:rPr>
        <w:t xml:space="preserve"> them </w:t>
      </w:r>
      <w:r w:rsidRPr="006508A5">
        <w:rPr>
          <w:highlight w:val="green"/>
          <w:u w:val="single"/>
        </w:rPr>
        <w:t>to</w:t>
      </w:r>
      <w:r w:rsidRPr="006508A5">
        <w:rPr>
          <w:u w:val="single"/>
        </w:rPr>
        <w:t xml:space="preserve"> the possibility of </w:t>
      </w:r>
      <w:r w:rsidRPr="006508A5">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28B4EF43" w14:textId="77777777" w:rsidR="00606ABA" w:rsidRPr="006508A5" w:rsidRDefault="00606ABA" w:rsidP="00606ABA">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6508A5">
        <w:rPr>
          <w:highlight w:val="green"/>
          <w:u w:val="single"/>
        </w:rPr>
        <w:t>non-hospital employers</w:t>
      </w:r>
      <w:r w:rsidRPr="006508A5">
        <w:rPr>
          <w:u w:val="single"/>
        </w:rPr>
        <w:t xml:space="preserve"> also hire nurses, hospitals </w:t>
      </w:r>
      <w:r w:rsidRPr="006508A5">
        <w:rPr>
          <w:highlight w:val="green"/>
          <w:u w:val="single"/>
        </w:rPr>
        <w:t xml:space="preserve">offer different </w:t>
      </w:r>
      <w:r w:rsidRPr="006508A5">
        <w:rPr>
          <w:u w:val="single"/>
        </w:rPr>
        <w:t xml:space="preserve">caseloads and </w:t>
      </w:r>
      <w:r w:rsidRPr="006508A5">
        <w:rPr>
          <w:highlight w:val="green"/>
          <w:u w:val="single"/>
        </w:rPr>
        <w:t>task mixes,</w:t>
      </w:r>
      <w:r w:rsidRPr="006508A5">
        <w:rPr>
          <w:u w:val="single"/>
        </w:rPr>
        <w:t xml:space="preserve"> leading to a </w:t>
      </w:r>
      <w:r w:rsidRPr="006508A5">
        <w:rPr>
          <w:highlight w:val="green"/>
          <w:u w:val="single"/>
        </w:rPr>
        <w:t>distinct</w:t>
      </w:r>
      <w:r w:rsidRPr="006508A5">
        <w:rPr>
          <w:u w:val="single"/>
        </w:rPr>
        <w:t xml:space="preserve">ion between the two types of </w:t>
      </w:r>
      <w:r w:rsidRPr="006508A5">
        <w:rPr>
          <w:highlight w:val="green"/>
          <w:u w:val="single"/>
        </w:rPr>
        <w:t>jobs. Thus</w:t>
      </w:r>
      <w:r w:rsidRPr="006508A5">
        <w:rPr>
          <w:u w:val="single"/>
        </w:rPr>
        <w:t xml:space="preserve">, hospital </w:t>
      </w:r>
      <w:r w:rsidRPr="006508A5">
        <w:rPr>
          <w:highlight w:val="green"/>
          <w:u w:val="single"/>
        </w:rPr>
        <w:t>mergers</w:t>
      </w:r>
      <w:r w:rsidRPr="006508A5">
        <w:rPr>
          <w:u w:val="single"/>
        </w:rPr>
        <w:t xml:space="preserve"> could </w:t>
      </w:r>
      <w:r w:rsidRPr="006508A5">
        <w:rPr>
          <w:highlight w:val="green"/>
          <w:u w:val="single"/>
        </w:rPr>
        <w:t>have</w:t>
      </w:r>
      <w:r w:rsidRPr="006508A5">
        <w:rPr>
          <w:u w:val="single"/>
        </w:rPr>
        <w:t xml:space="preserve"> </w:t>
      </w:r>
      <w:r w:rsidRPr="006508A5">
        <w:rPr>
          <w:highlight w:val="green"/>
          <w:u w:val="single"/>
        </w:rPr>
        <w:t xml:space="preserve">significant effects on </w:t>
      </w:r>
      <w:r w:rsidRPr="006508A5">
        <w:rPr>
          <w:u w:val="single"/>
        </w:rPr>
        <w:t xml:space="preserve">labor markets, especially the </w:t>
      </w:r>
      <w:r w:rsidRPr="006508A5">
        <w:rPr>
          <w:highlight w:val="green"/>
          <w:u w:val="single"/>
        </w:rPr>
        <w:t>market for nurses</w:t>
      </w:r>
      <w:r w:rsidRPr="006508A5">
        <w:rPr>
          <w:u w:val="single"/>
        </w:rPr>
        <w:t>.</w:t>
      </w:r>
    </w:p>
    <w:p w14:paraId="404BB036" w14:textId="77777777" w:rsidR="00606ABA" w:rsidRPr="006508A5" w:rsidRDefault="00606ABA" w:rsidP="00606ABA">
      <w:pPr>
        <w:spacing w:after="0"/>
        <w:rPr>
          <w:sz w:val="16"/>
        </w:rPr>
      </w:pPr>
      <w:r w:rsidRPr="006508A5">
        <w:rPr>
          <w:sz w:val="16"/>
        </w:rPr>
        <w:t xml:space="preserve">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w:t>
      </w:r>
      <w:proofErr w:type="gramStart"/>
      <w:r w:rsidRPr="006508A5">
        <w:rPr>
          <w:sz w:val="16"/>
        </w:rPr>
        <w:t>a re</w:t>
      </w:r>
      <w:proofErr w:type="gramEnd"/>
      <w:r w:rsidRPr="006508A5">
        <w:rPr>
          <w:sz w:val="16"/>
        </w:rPr>
        <w:t>-branding. Furthermore, more than half of hospitals that join a system are more than 52 miles away from the closest hospital within the same system.11</w:t>
      </w:r>
    </w:p>
    <w:p w14:paraId="32B3DD69" w14:textId="77777777" w:rsidR="00606ABA" w:rsidRPr="006508A5" w:rsidRDefault="00606ABA" w:rsidP="00606ABA">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3941DE29" w14:textId="77777777" w:rsidR="00606ABA" w:rsidRPr="006508A5" w:rsidRDefault="00606ABA" w:rsidP="00606ABA">
      <w:pPr>
        <w:spacing w:after="0"/>
        <w:rPr>
          <w:sz w:val="16"/>
        </w:rPr>
      </w:pPr>
      <w:r w:rsidRPr="006508A5">
        <w:rPr>
          <w:sz w:val="16"/>
        </w:rPr>
        <w:t>IV. EVIDENCE OF MONOPSONY POWER FOLLOWING HOSPITAL CONSOLIDATIONS</w:t>
      </w:r>
    </w:p>
    <w:p w14:paraId="2EF49CA5" w14:textId="77777777" w:rsidR="00606ABA" w:rsidRPr="006508A5" w:rsidRDefault="00606ABA" w:rsidP="00606ABA">
      <w:pPr>
        <w:spacing w:after="0"/>
        <w:rPr>
          <w:sz w:val="16"/>
        </w:rPr>
      </w:pPr>
      <w:r w:rsidRPr="006508A5">
        <w:rPr>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w:t>
      </w:r>
      <w:proofErr w:type="spellStart"/>
      <w:r w:rsidRPr="006508A5">
        <w:rPr>
          <w:sz w:val="16"/>
        </w:rPr>
        <w:t>joinings</w:t>
      </w:r>
      <w:proofErr w:type="spellEnd"/>
      <w:r w:rsidRPr="006508A5">
        <w:rPr>
          <w:sz w:val="16"/>
        </w:rPr>
        <w:t xml:space="preserve"> and on markets that already exhibit a high level of concentration.13</w:t>
      </w:r>
    </w:p>
    <w:p w14:paraId="792A1FEF" w14:textId="77777777" w:rsidR="00606ABA" w:rsidRPr="006508A5" w:rsidRDefault="00606ABA" w:rsidP="00606ABA">
      <w:pPr>
        <w:spacing w:after="0"/>
        <w:rPr>
          <w:sz w:val="16"/>
        </w:rPr>
      </w:pPr>
      <w:r w:rsidRPr="006508A5">
        <w:rPr>
          <w:sz w:val="16"/>
        </w:rPr>
        <w:t>Our understanding of the differential effects of consolidation can be especially sharpened by distinguishing the impacts of mergers from “system-</w:t>
      </w:r>
      <w:proofErr w:type="spellStart"/>
      <w:r w:rsidRPr="006508A5">
        <w:rPr>
          <w:sz w:val="16"/>
        </w:rPr>
        <w:t>joinings</w:t>
      </w:r>
      <w:proofErr w:type="spellEnd"/>
      <w:r w:rsidRPr="006508A5">
        <w:rPr>
          <w:sz w:val="16"/>
        </w:rPr>
        <w:t xml:space="preserve">.”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w:t>
      </w:r>
      <w:proofErr w:type="gramStart"/>
      <w:r w:rsidRPr="006508A5">
        <w:rPr>
          <w:sz w:val="16"/>
        </w:rPr>
        <w:t>most clear</w:t>
      </w:r>
      <w:proofErr w:type="gramEnd"/>
      <w:r w:rsidRPr="006508A5">
        <w:rPr>
          <w:sz w:val="16"/>
        </w:rPr>
        <w:t xml:space="preserve"> for mergers, the type of consolidation that is most likely to lead to an increase in market power.</w:t>
      </w:r>
    </w:p>
    <w:p w14:paraId="6018044A" w14:textId="77777777" w:rsidR="00606ABA" w:rsidRPr="006508A5" w:rsidRDefault="00606ABA" w:rsidP="00606ABA">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14697D73" w14:textId="77777777" w:rsidR="00606ABA" w:rsidRPr="006508A5" w:rsidRDefault="00606ABA" w:rsidP="00606ABA">
      <w:pPr>
        <w:spacing w:after="0"/>
        <w:rPr>
          <w:sz w:val="16"/>
        </w:rPr>
      </w:pPr>
      <w:r w:rsidRPr="006508A5">
        <w:rPr>
          <w:sz w:val="16"/>
        </w:rPr>
        <w:t>It should be noted that, while these results speak to important effects of hospital consolidations, the net welfare effects of mergers and system-</w:t>
      </w:r>
      <w:proofErr w:type="spellStart"/>
      <w:r w:rsidRPr="006508A5">
        <w:rPr>
          <w:sz w:val="16"/>
        </w:rPr>
        <w:t>joinings</w:t>
      </w:r>
      <w:proofErr w:type="spellEnd"/>
      <w:r w:rsidRPr="006508A5">
        <w:rPr>
          <w:sz w:val="16"/>
        </w:rPr>
        <w:t xml:space="preserve">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w:t>
      </w:r>
      <w:proofErr w:type="gramStart"/>
      <w:r w:rsidRPr="006508A5">
        <w:rPr>
          <w:sz w:val="16"/>
        </w:rPr>
        <w:t>has</w:t>
      </w:r>
      <w:proofErr w:type="gramEnd"/>
      <w:r w:rsidRPr="006508A5">
        <w:rPr>
          <w:sz w:val="16"/>
        </w:rPr>
        <w:t xml:space="preserve"> an impact on patient outcomes is an open question. The existing results show no evidence of consolidation on admissions or number of registered nurses per admission, so it is possible that hospital power in the labor market may not specifically </w:t>
      </w:r>
      <w:proofErr w:type="gramStart"/>
      <w:r w:rsidRPr="006508A5">
        <w:rPr>
          <w:sz w:val="16"/>
        </w:rPr>
        <w:t>impact</w:t>
      </w:r>
      <w:proofErr w:type="gramEnd"/>
      <w:r w:rsidRPr="006508A5">
        <w:rPr>
          <w:sz w:val="16"/>
        </w:rPr>
        <w:t xml:space="preserve"> the patient.</w:t>
      </w:r>
    </w:p>
    <w:p w14:paraId="2DFE7434" w14:textId="77777777" w:rsidR="00606ABA" w:rsidRPr="006508A5" w:rsidRDefault="00606ABA" w:rsidP="00606ABA">
      <w:pPr>
        <w:spacing w:after="0"/>
        <w:rPr>
          <w:sz w:val="16"/>
        </w:rPr>
      </w:pPr>
      <w:r w:rsidRPr="006508A5">
        <w:rPr>
          <w:sz w:val="16"/>
        </w:rPr>
        <w:t>V. UNIONIZATION OF NURSES AND COUNTERVAILING POWER</w:t>
      </w:r>
    </w:p>
    <w:p w14:paraId="15BCB70D" w14:textId="77777777" w:rsidR="00606ABA" w:rsidRPr="006508A5" w:rsidRDefault="00606ABA" w:rsidP="00606ABA">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6508A5">
        <w:rPr>
          <w:highlight w:val="green"/>
          <w:u w:val="single"/>
        </w:rPr>
        <w:t>Although</w:t>
      </w:r>
      <w:r w:rsidRPr="006508A5">
        <w:rPr>
          <w:u w:val="single"/>
        </w:rPr>
        <w:t xml:space="preserve"> approximately </w:t>
      </w:r>
      <w:r w:rsidRPr="006508A5">
        <w:rPr>
          <w:highlight w:val="green"/>
          <w:u w:val="single"/>
        </w:rPr>
        <w:t xml:space="preserve">20 percent </w:t>
      </w:r>
      <w:r w:rsidRPr="006508A5">
        <w:rPr>
          <w:u w:val="single"/>
        </w:rPr>
        <w:t xml:space="preserve">of nurses are </w:t>
      </w:r>
      <w:proofErr w:type="gramStart"/>
      <w:r w:rsidRPr="006508A5">
        <w:rPr>
          <w:highlight w:val="green"/>
          <w:u w:val="single"/>
        </w:rPr>
        <w:t>unionized</w:t>
      </w:r>
      <w:r w:rsidRPr="006508A5">
        <w:rPr>
          <w:sz w:val="16"/>
        </w:rPr>
        <w:t>15 —</w:t>
      </w:r>
      <w:proofErr w:type="gramEnd"/>
      <w:r w:rsidRPr="006508A5">
        <w:rPr>
          <w:sz w:val="16"/>
        </w:rPr>
        <w:t xml:space="preserve"> </w:t>
      </w:r>
      <w:r w:rsidRPr="006508A5">
        <w:rPr>
          <w:b/>
          <w:iCs/>
          <w:highlight w:val="green"/>
          <w:u w:val="single"/>
        </w:rPr>
        <w:t xml:space="preserve">well above </w:t>
      </w:r>
      <w:r w:rsidRPr="006508A5">
        <w:rPr>
          <w:b/>
          <w:iCs/>
          <w:u w:val="single"/>
        </w:rPr>
        <w:t xml:space="preserve">the national </w:t>
      </w:r>
      <w:r w:rsidRPr="006508A5">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6508A5">
        <w:rPr>
          <w:b/>
          <w:iCs/>
          <w:highlight w:val="green"/>
          <w:u w:val="single"/>
        </w:rPr>
        <w:t xml:space="preserve">wages </w:t>
      </w:r>
      <w:r w:rsidRPr="006508A5">
        <w:rPr>
          <w:b/>
          <w:iCs/>
          <w:u w:val="single"/>
        </w:rPr>
        <w:t xml:space="preserve">of nurses </w:t>
      </w:r>
      <w:r w:rsidRPr="006508A5">
        <w:rPr>
          <w:b/>
          <w:iCs/>
          <w:highlight w:val="green"/>
          <w:u w:val="single"/>
        </w:rPr>
        <w:t>decrease as employer competition decreases</w:t>
      </w:r>
      <w:r w:rsidRPr="006508A5">
        <w:rPr>
          <w:sz w:val="16"/>
          <w:highlight w:val="green"/>
        </w:rPr>
        <w:t xml:space="preserve">. </w:t>
      </w:r>
      <w:r w:rsidRPr="006508A5">
        <w:rPr>
          <w:sz w:val="16"/>
        </w:rPr>
        <w:t xml:space="preserve">While </w:t>
      </w:r>
      <w:r w:rsidRPr="006508A5">
        <w:rPr>
          <w:highlight w:val="green"/>
          <w:u w:val="single"/>
        </w:rPr>
        <w:t>unionization</w:t>
      </w:r>
      <w:r w:rsidRPr="006508A5">
        <w:rPr>
          <w:sz w:val="16"/>
          <w:highlight w:val="green"/>
        </w:rPr>
        <w:t xml:space="preserve"> </w:t>
      </w:r>
      <w:r w:rsidRPr="006508A5">
        <w:rPr>
          <w:sz w:val="16"/>
        </w:rPr>
        <w:t xml:space="preserve">may help at the margin, </w:t>
      </w:r>
      <w:r w:rsidRPr="006508A5">
        <w:rPr>
          <w:u w:val="single"/>
        </w:rPr>
        <w:t xml:space="preserve">it </w:t>
      </w:r>
      <w:r w:rsidRPr="006508A5">
        <w:rPr>
          <w:b/>
          <w:iCs/>
          <w:highlight w:val="green"/>
          <w:u w:val="single"/>
        </w:rPr>
        <w:t>is not enough</w:t>
      </w:r>
      <w:r w:rsidRPr="006508A5">
        <w:rPr>
          <w:u w:val="single"/>
        </w:rPr>
        <w:t xml:space="preserve"> to eliminate monopsonistic exploitation.</w:t>
      </w:r>
    </w:p>
    <w:p w14:paraId="03C71E21" w14:textId="77777777" w:rsidR="00606ABA" w:rsidRPr="006508A5" w:rsidRDefault="00606ABA" w:rsidP="00606ABA">
      <w:pPr>
        <w:spacing w:after="0"/>
        <w:rPr>
          <w:sz w:val="16"/>
        </w:rPr>
      </w:pPr>
      <w:r w:rsidRPr="006508A5">
        <w:rPr>
          <w:sz w:val="16"/>
        </w:rPr>
        <w:t>VI. POLICY IMPLICATIONS AND CONCLUSION</w:t>
      </w:r>
    </w:p>
    <w:p w14:paraId="08DB9881" w14:textId="77777777" w:rsidR="00606ABA" w:rsidRPr="006508A5" w:rsidRDefault="00606ABA" w:rsidP="00606ABA">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6508A5">
        <w:rPr>
          <w:b/>
          <w:iCs/>
          <w:highlight w:val="green"/>
          <w:u w:val="single"/>
        </w:rPr>
        <w:t>the policy approach is</w:t>
      </w:r>
      <w:r w:rsidRPr="006508A5">
        <w:rPr>
          <w:b/>
          <w:iCs/>
          <w:u w:val="single"/>
        </w:rPr>
        <w:t xml:space="preserve"> straightforward: </w:t>
      </w:r>
      <w:proofErr w:type="gramStart"/>
      <w:r w:rsidRPr="006508A5">
        <w:rPr>
          <w:b/>
          <w:iCs/>
          <w:u w:val="single"/>
        </w:rPr>
        <w:t>make</w:t>
      </w:r>
      <w:proofErr w:type="gramEnd"/>
      <w:r w:rsidRPr="006508A5">
        <w:rPr>
          <w:b/>
          <w:iCs/>
          <w:u w:val="single"/>
        </w:rPr>
        <w:t xml:space="preserve"> the labor market for nurses more competitive. One of the most concrete ways to implement this approach involves the </w:t>
      </w:r>
      <w:r w:rsidRPr="006508A5">
        <w:rPr>
          <w:b/>
          <w:iCs/>
          <w:highlight w:val="green"/>
          <w:u w:val="single"/>
        </w:rPr>
        <w:t>antitrust response to hospital mergers</w:t>
      </w:r>
      <w:r w:rsidRPr="006508A5">
        <w:rPr>
          <w:sz w:val="16"/>
          <w:highlight w:val="green"/>
        </w:rPr>
        <w:t>.</w:t>
      </w:r>
    </w:p>
    <w:p w14:paraId="6B764F66" w14:textId="77777777" w:rsidR="00606ABA" w:rsidRPr="006508A5" w:rsidRDefault="00606ABA" w:rsidP="00606ABA">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6508A5">
        <w:rPr>
          <w:u w:val="single"/>
        </w:rPr>
        <w:t xml:space="preserve">, little focus is given to the role of monopsony in labor, as opposed to </w:t>
      </w:r>
      <w:proofErr w:type="gramStart"/>
      <w:r w:rsidRPr="006508A5">
        <w:rPr>
          <w:u w:val="single"/>
        </w:rPr>
        <w:t>product,</w:t>
      </w:r>
      <w:proofErr w:type="gramEnd"/>
      <w:r w:rsidRPr="006508A5">
        <w:rPr>
          <w:u w:val="single"/>
        </w:rPr>
        <w:t xml:space="preserve"> markets.</w:t>
      </w:r>
      <w:r w:rsidRPr="006508A5">
        <w:rPr>
          <w:sz w:val="16"/>
        </w:rPr>
        <w:t xml:space="preserve"> As indicated by the results and theory described in this article, there is considerable scope for labor monopsonists to negatively affect welfare.</w:t>
      </w:r>
    </w:p>
    <w:p w14:paraId="34D0E149" w14:textId="77777777" w:rsidR="00606ABA" w:rsidRPr="006508A5" w:rsidRDefault="00606ABA" w:rsidP="00606ABA">
      <w:pPr>
        <w:spacing w:after="0"/>
        <w:rPr>
          <w:sz w:val="16"/>
        </w:rPr>
      </w:pPr>
      <w:r w:rsidRPr="006508A5">
        <w:rPr>
          <w:b/>
          <w:iCs/>
          <w:highlight w:val="green"/>
          <w:u w:val="single"/>
        </w:rPr>
        <w:t>Existing frameworks for</w:t>
      </w:r>
      <w:r w:rsidRPr="006508A5">
        <w:rPr>
          <w:b/>
          <w:iCs/>
          <w:u w:val="single"/>
        </w:rPr>
        <w:t xml:space="preserve"> antitrust </w:t>
      </w:r>
      <w:r w:rsidRPr="006508A5">
        <w:rPr>
          <w:b/>
          <w:iCs/>
          <w:highlight w:val="green"/>
          <w:u w:val="single"/>
        </w:rPr>
        <w:t xml:space="preserve">regulation can be </w:t>
      </w:r>
      <w:r w:rsidRPr="006508A5">
        <w:rPr>
          <w:b/>
          <w:iCs/>
          <w:u w:val="single"/>
        </w:rPr>
        <w:t xml:space="preserve">easily </w:t>
      </w:r>
      <w:r w:rsidRPr="006508A5">
        <w:rPr>
          <w:b/>
          <w:iCs/>
          <w:highlight w:val="green"/>
          <w:u w:val="single"/>
        </w:rPr>
        <w:t xml:space="preserve">adapted to </w:t>
      </w:r>
      <w:r w:rsidRPr="006508A5">
        <w:rPr>
          <w:b/>
          <w:iCs/>
          <w:u w:val="single"/>
        </w:rPr>
        <w:t xml:space="preserve">approach the issue of </w:t>
      </w:r>
      <w:r w:rsidRPr="006508A5">
        <w:rPr>
          <w:b/>
          <w:iCs/>
          <w:highlight w:val="green"/>
          <w:u w:val="single"/>
        </w:rPr>
        <w:t>monopsony in nurse labor markets</w:t>
      </w:r>
      <w:r w:rsidRPr="006508A5">
        <w:rPr>
          <w:u w:val="single"/>
        </w:rPr>
        <w:t>. Antitrust authorities and the merger guidelines use the Herfindahl-Hirschman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4C5F7048" w14:textId="77777777" w:rsidR="00606ABA" w:rsidRPr="006508A5" w:rsidRDefault="00606ABA" w:rsidP="00606ABA">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in order to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04634DEE" w14:textId="77777777" w:rsidR="00606ABA" w:rsidRPr="006508A5" w:rsidRDefault="00606ABA" w:rsidP="00606ABA"/>
    <w:p w14:paraId="70B159C8" w14:textId="77777777" w:rsidR="00606ABA" w:rsidRPr="006508A5" w:rsidRDefault="00606ABA" w:rsidP="00606ABA">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Compelling hospitals to uphold their duty to bargain is key to solve nurse burnout – wages without increased worker voice </w:t>
      </w:r>
      <w:proofErr w:type="gramStart"/>
      <w:r w:rsidRPr="006508A5">
        <w:rPr>
          <w:rFonts w:eastAsiaTheme="majorEastAsia" w:cstheme="majorBidi"/>
          <w:b/>
          <w:iCs/>
          <w:sz w:val="26"/>
        </w:rPr>
        <w:t>is</w:t>
      </w:r>
      <w:proofErr w:type="gramEnd"/>
      <w:r w:rsidRPr="006508A5">
        <w:rPr>
          <w:rFonts w:eastAsiaTheme="majorEastAsia" w:cstheme="majorBidi"/>
          <w:b/>
          <w:iCs/>
          <w:sz w:val="26"/>
        </w:rPr>
        <w:t xml:space="preserve"> insufficient</w:t>
      </w:r>
    </w:p>
    <w:p w14:paraId="5ECE41F2" w14:textId="77777777" w:rsidR="00606ABA" w:rsidRPr="006508A5" w:rsidRDefault="00606ABA" w:rsidP="00606ABA">
      <w:pPr>
        <w:spacing w:after="0" w:line="240" w:lineRule="auto"/>
      </w:pPr>
      <w:proofErr w:type="spellStart"/>
      <w:r w:rsidRPr="006508A5">
        <w:rPr>
          <w:b/>
          <w:bCs/>
          <w:sz w:val="26"/>
        </w:rPr>
        <w:t>Stavroulaki</w:t>
      </w:r>
      <w:proofErr w:type="spellEnd"/>
      <w:r w:rsidRPr="006508A5">
        <w:rPr>
          <w:b/>
          <w:bCs/>
          <w:sz w:val="26"/>
        </w:rPr>
        <w:t xml:space="preserve"> </w:t>
      </w:r>
      <w:r w:rsidRPr="006508A5">
        <w:t>20</w:t>
      </w:r>
      <w:r w:rsidRPr="006508A5">
        <w:rPr>
          <w:b/>
          <w:bCs/>
          <w:sz w:val="26"/>
        </w:rPr>
        <w:t>25</w:t>
      </w:r>
      <w:r w:rsidRPr="006508A5">
        <w:t xml:space="preserve"> – Theodosia </w:t>
      </w:r>
      <w:proofErr w:type="spellStart"/>
      <w:r w:rsidRPr="006508A5">
        <w:t>Stavroulaki</w:t>
      </w:r>
      <w:proofErr w:type="spellEnd"/>
      <w:r w:rsidRPr="006508A5">
        <w:t xml:space="preserve"> is Assistant Professor of Law, Saint Louis University School of Law (“The Healing Power of Antitrust,” 119 NW. U. L. REV. 943)</w:t>
      </w:r>
    </w:p>
    <w:p w14:paraId="29C4B729" w14:textId="77777777" w:rsidR="00606ABA" w:rsidRPr="006508A5" w:rsidRDefault="00606ABA" w:rsidP="00606ABA">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7AB355FD" w14:textId="77777777" w:rsidR="00606ABA" w:rsidRPr="006508A5" w:rsidRDefault="00606ABA" w:rsidP="00606ABA">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4CF6D0A8" w14:textId="77777777" w:rsidR="00606ABA" w:rsidRPr="006508A5" w:rsidRDefault="00606ABA" w:rsidP="00606ABA">
      <w:pPr>
        <w:spacing w:after="0" w:line="240" w:lineRule="auto"/>
        <w:rPr>
          <w:sz w:val="16"/>
        </w:rPr>
      </w:pPr>
      <w:r w:rsidRPr="006508A5">
        <w:rPr>
          <w:b/>
          <w:iCs/>
          <w:sz w:val="28"/>
          <w:szCs w:val="28"/>
          <w:u w:val="single"/>
        </w:rPr>
        <w:t xml:space="preserve">But </w:t>
      </w:r>
      <w:r w:rsidRPr="006508A5">
        <w:rPr>
          <w:b/>
          <w:iCs/>
          <w:sz w:val="28"/>
          <w:szCs w:val="28"/>
          <w:highlight w:val="green"/>
          <w:u w:val="single"/>
        </w:rPr>
        <w:t xml:space="preserve">increasing wages alone may not fix the problem. Nurses do not leave </w:t>
      </w:r>
      <w:r w:rsidRPr="006508A5">
        <w:rPr>
          <w:b/>
          <w:iCs/>
          <w:sz w:val="28"/>
          <w:szCs w:val="28"/>
          <w:u w:val="single"/>
        </w:rPr>
        <w:t xml:space="preserve">the market </w:t>
      </w:r>
      <w:r w:rsidRPr="006508A5">
        <w:rPr>
          <w:b/>
          <w:iCs/>
          <w:sz w:val="28"/>
          <w:szCs w:val="28"/>
          <w:highlight w:val="green"/>
          <w:u w:val="single"/>
        </w:rPr>
        <w:t>solely because they are 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6508A5">
        <w:rPr>
          <w:highlight w:val="green"/>
          <w:u w:val="single"/>
        </w:rPr>
        <w:t xml:space="preserve">31.5% cited burnout </w:t>
      </w:r>
      <w:r w:rsidRPr="006508A5">
        <w:rPr>
          <w:u w:val="single"/>
        </w:rPr>
        <w:t xml:space="preserve">as the primary reason. Other contributing factors included working in a stressful environment, </w:t>
      </w:r>
      <w:r w:rsidRPr="006508A5">
        <w:rPr>
          <w:highlight w:val="green"/>
          <w:u w:val="single"/>
        </w:rPr>
        <w:t>inadequate staffing, increased workloads</w:t>
      </w:r>
      <w:r w:rsidRPr="006508A5">
        <w:rPr>
          <w:u w:val="single"/>
        </w:rPr>
        <w:t xml:space="preserve">, poor </w:t>
      </w:r>
      <w:r w:rsidRPr="006508A5">
        <w:rPr>
          <w:highlight w:val="green"/>
          <w:u w:val="single"/>
        </w:rPr>
        <w:t xml:space="preserve">pay, and </w:t>
      </w:r>
      <w:r w:rsidRPr="006508A5">
        <w:rPr>
          <w:u w:val="single"/>
        </w:rPr>
        <w:t xml:space="preserve">a </w:t>
      </w:r>
      <w:r w:rsidRPr="006508A5">
        <w:rPr>
          <w:highlight w:val="green"/>
          <w:u w:val="single"/>
        </w:rPr>
        <w:t xml:space="preserve">lack of support </w:t>
      </w:r>
      <w:r w:rsidRPr="006508A5">
        <w:rPr>
          <w:u w:val="single"/>
        </w:rPr>
        <w:t>from leadership.</w:t>
      </w:r>
      <w:r w:rsidRPr="006508A5">
        <w:rPr>
          <w:sz w:val="16"/>
        </w:rPr>
        <w:t>306</w:t>
      </w:r>
    </w:p>
    <w:p w14:paraId="33AF9FB6" w14:textId="77777777" w:rsidR="00606ABA" w:rsidRPr="006508A5" w:rsidRDefault="00606ABA" w:rsidP="00606ABA">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738EEB6C" w14:textId="77777777" w:rsidR="00606ABA" w:rsidRPr="006508A5" w:rsidRDefault="00606ABA" w:rsidP="00606ABA">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6508A5">
        <w:rPr>
          <w:b/>
          <w:iCs/>
          <w:sz w:val="28"/>
          <w:szCs w:val="28"/>
          <w:highlight w:val="green"/>
          <w:u w:val="single"/>
        </w:rPr>
        <w:t xml:space="preserve">harmful effects </w:t>
      </w:r>
      <w:r w:rsidRPr="006508A5">
        <w:rPr>
          <w:b/>
          <w:iCs/>
          <w:sz w:val="28"/>
          <w:szCs w:val="28"/>
          <w:u w:val="single"/>
        </w:rPr>
        <w:t xml:space="preserve">relate </w:t>
      </w:r>
      <w:r w:rsidRPr="006508A5">
        <w:rPr>
          <w:b/>
          <w:iCs/>
          <w:sz w:val="28"/>
          <w:szCs w:val="28"/>
          <w:highlight w:val="green"/>
          <w:u w:val="single"/>
        </w:rPr>
        <w:t xml:space="preserve">not only </w:t>
      </w:r>
      <w:r w:rsidRPr="006508A5">
        <w:rPr>
          <w:b/>
          <w:iCs/>
          <w:sz w:val="28"/>
          <w:szCs w:val="28"/>
          <w:u w:val="single"/>
        </w:rPr>
        <w:t xml:space="preserve">to the </w:t>
      </w:r>
      <w:r w:rsidRPr="006508A5">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6508A5">
        <w:rPr>
          <w:b/>
          <w:iCs/>
          <w:sz w:val="28"/>
          <w:szCs w:val="28"/>
          <w:highlight w:val="green"/>
          <w:u w:val="single"/>
        </w:rPr>
        <w:t xml:space="preserve">also strongly correlated with </w:t>
      </w:r>
      <w:r w:rsidRPr="006508A5">
        <w:rPr>
          <w:b/>
          <w:iCs/>
          <w:sz w:val="28"/>
          <w:szCs w:val="28"/>
          <w:u w:val="single"/>
        </w:rPr>
        <w:t xml:space="preserve">the increased </w:t>
      </w:r>
      <w:r w:rsidRPr="006508A5">
        <w:rPr>
          <w:b/>
          <w:iCs/>
          <w:sz w:val="28"/>
          <w:szCs w:val="28"/>
          <w:highlight w:val="green"/>
          <w:u w:val="single"/>
        </w:rPr>
        <w:t>consolidation</w:t>
      </w:r>
      <w:r w:rsidRPr="006508A5">
        <w:rPr>
          <w:b/>
          <w:iCs/>
          <w:sz w:val="28"/>
          <w:szCs w:val="28"/>
          <w:u w:val="single"/>
        </w:rPr>
        <w:t xml:space="preserve"> in the hospital industry </w:t>
      </w:r>
      <w:r w:rsidRPr="006508A5">
        <w:rPr>
          <w:b/>
          <w:iCs/>
          <w:sz w:val="28"/>
          <w:szCs w:val="28"/>
          <w:highlight w:val="green"/>
          <w:u w:val="single"/>
        </w:rPr>
        <w:t>and</w:t>
      </w:r>
      <w:r w:rsidRPr="006508A5">
        <w:rPr>
          <w:b/>
          <w:iCs/>
          <w:sz w:val="28"/>
          <w:szCs w:val="28"/>
          <w:u w:val="single"/>
        </w:rPr>
        <w:t xml:space="preserve"> the </w:t>
      </w:r>
      <w:r w:rsidRPr="006508A5">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dissatisfaction, and heavier workloads.312 In light of these concerns, National Nurses United </w:t>
      </w:r>
      <w:r w:rsidRPr="006508A5">
        <w:rPr>
          <w:u w:val="single"/>
        </w:rPr>
        <w:t>(</w:t>
      </w:r>
      <w:r w:rsidRPr="006508A5">
        <w:rPr>
          <w:highlight w:val="green"/>
          <w:u w:val="single"/>
        </w:rPr>
        <w:t>NNU</w:t>
      </w:r>
      <w:r w:rsidRPr="006508A5">
        <w:rPr>
          <w:u w:val="single"/>
        </w:rPr>
        <w:t xml:space="preserve">) recently </w:t>
      </w:r>
      <w:r w:rsidRPr="006508A5">
        <w:rPr>
          <w:highlight w:val="green"/>
          <w:u w:val="single"/>
        </w:rPr>
        <w:t>urged</w:t>
      </w:r>
      <w:r w:rsidRPr="006508A5">
        <w:rPr>
          <w:u w:val="single"/>
        </w:rPr>
        <w:t xml:space="preserve"> the FTC and the Department of Justice (the </w:t>
      </w:r>
      <w:r w:rsidRPr="006508A5">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w:t>
      </w:r>
      <w:proofErr w:type="spellStart"/>
      <w:r w:rsidRPr="006508A5">
        <w:rPr>
          <w:sz w:val="16"/>
        </w:rPr>
        <w:t>Comsti</w:t>
      </w:r>
      <w:proofErr w:type="spellEnd"/>
      <w:r w:rsidRPr="006508A5">
        <w:rPr>
          <w:sz w:val="16"/>
        </w:rPr>
        <w:t xml:space="preserve"> emphasized the ways in which exercises of market power in the labor market have threatened the health and safety of nurses while also worsening health outcomes for patients.314 </w:t>
      </w:r>
      <w:r w:rsidRPr="006508A5">
        <w:rPr>
          <w:highlight w:val="green"/>
          <w:u w:val="single"/>
        </w:rPr>
        <w:t>Hospitals'</w:t>
      </w:r>
      <w:r w:rsidRPr="006508A5">
        <w:rPr>
          <w:u w:val="single"/>
        </w:rPr>
        <w:t xml:space="preserve"> monopoly </w:t>
      </w:r>
      <w:r w:rsidRPr="006508A5">
        <w:rPr>
          <w:highlight w:val="green"/>
          <w:u w:val="single"/>
        </w:rPr>
        <w:t>power</w:t>
      </w:r>
      <w:r w:rsidRPr="006508A5">
        <w:rPr>
          <w:u w:val="single"/>
        </w:rPr>
        <w:t xml:space="preserve">, </w:t>
      </w:r>
      <w:proofErr w:type="spellStart"/>
      <w:r w:rsidRPr="006508A5">
        <w:rPr>
          <w:u w:val="single"/>
        </w:rPr>
        <w:t>Comsti</w:t>
      </w:r>
      <w:proofErr w:type="spellEnd"/>
      <w:r w:rsidRPr="006508A5">
        <w:rPr>
          <w:u w:val="single"/>
        </w:rPr>
        <w:t xml:space="preserve"> explained, has reduced access to healthcare services for patients and </w:t>
      </w:r>
      <w:r w:rsidRPr="006508A5">
        <w:rPr>
          <w:highlight w:val="green"/>
          <w:u w:val="single"/>
        </w:rPr>
        <w:t>has</w:t>
      </w:r>
      <w:r w:rsidRPr="006508A5">
        <w:rPr>
          <w:u w:val="single"/>
        </w:rPr>
        <w:t xml:space="preserve"> "</w:t>
      </w:r>
      <w:proofErr w:type="spellStart"/>
      <w:r w:rsidRPr="006508A5">
        <w:rPr>
          <w:u w:val="single"/>
        </w:rPr>
        <w:t>depresse</w:t>
      </w:r>
      <w:proofErr w:type="spellEnd"/>
      <w:r w:rsidRPr="006508A5">
        <w:rPr>
          <w:u w:val="single"/>
        </w:rPr>
        <w:t xml:space="preserve">[d] wages and </w:t>
      </w:r>
      <w:r w:rsidRPr="006508A5">
        <w:rPr>
          <w:b/>
          <w:iCs/>
          <w:highlight w:val="green"/>
          <w:u w:val="single"/>
        </w:rPr>
        <w:t>dilute[d] the power of workers to advocate for better working conditions and patient safety</w:t>
      </w:r>
      <w:r w:rsidRPr="006508A5">
        <w:rPr>
          <w:b/>
          <w:iCs/>
          <w:u w:val="single"/>
        </w:rPr>
        <w:t>."</w:t>
      </w:r>
      <w:r w:rsidRPr="006508A5">
        <w:rPr>
          <w:sz w:val="16"/>
        </w:rPr>
        <w:t>315</w:t>
      </w:r>
    </w:p>
    <w:p w14:paraId="4CEA7410" w14:textId="77777777" w:rsidR="00606ABA" w:rsidRPr="006508A5" w:rsidRDefault="00606ABA" w:rsidP="00606ABA">
      <w:pPr>
        <w:spacing w:after="0" w:line="240" w:lineRule="auto"/>
        <w:rPr>
          <w:sz w:val="16"/>
        </w:rPr>
      </w:pPr>
    </w:p>
    <w:p w14:paraId="59735DF5" w14:textId="77777777" w:rsidR="00606ABA" w:rsidRPr="006508A5" w:rsidRDefault="00606ABA" w:rsidP="00606ABA">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39E8592B" w14:textId="77777777" w:rsidR="00606ABA" w:rsidRPr="006508A5" w:rsidRDefault="00606ABA" w:rsidP="00606ABA">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21B1A64F" w14:textId="77777777" w:rsidR="00606ABA" w:rsidRPr="006508A5" w:rsidRDefault="00606ABA" w:rsidP="00606ABA">
      <w:pPr>
        <w:spacing w:after="0"/>
        <w:rPr>
          <w:sz w:val="16"/>
        </w:rPr>
      </w:pPr>
      <w:r w:rsidRPr="006508A5">
        <w:rPr>
          <w:u w:val="single"/>
        </w:rPr>
        <w:t xml:space="preserve">The </w:t>
      </w:r>
      <w:r w:rsidRPr="006508A5">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6508A5">
        <w:rPr>
          <w:highlight w:val="green"/>
          <w:u w:val="single"/>
        </w:rPr>
        <w:t xml:space="preserve">an </w:t>
      </w:r>
      <w:r w:rsidRPr="006508A5">
        <w:rPr>
          <w:b/>
          <w:iCs/>
          <w:highlight w:val="green"/>
          <w:u w:val="single"/>
        </w:rPr>
        <w:t>imminent threat</w:t>
      </w:r>
      <w:r w:rsidRPr="006508A5">
        <w:rPr>
          <w:u w:val="single"/>
        </w:rPr>
        <w:t xml:space="preserve"> to the nation's health security</w:t>
      </w:r>
      <w:r w:rsidRPr="006508A5">
        <w:rPr>
          <w:sz w:val="16"/>
        </w:rPr>
        <w:t xml:space="preserve">. The </w:t>
      </w:r>
      <w:r w:rsidRPr="006508A5">
        <w:rPr>
          <w:highlight w:val="green"/>
          <w:u w:val="single"/>
        </w:rPr>
        <w:t>COVID</w:t>
      </w:r>
      <w:r w:rsidRPr="006508A5">
        <w:rPr>
          <w:u w:val="single"/>
        </w:rPr>
        <w:t>-19</w:t>
      </w:r>
      <w:r w:rsidRPr="006508A5">
        <w:rPr>
          <w:sz w:val="16"/>
        </w:rPr>
        <w:t xml:space="preserve"> pandemic has </w:t>
      </w:r>
      <w:r w:rsidRPr="006508A5">
        <w:rPr>
          <w:highlight w:val="green"/>
          <w:u w:val="single"/>
        </w:rPr>
        <w:t>exposed</w:t>
      </w:r>
      <w:r w:rsidRPr="006508A5">
        <w:rPr>
          <w:u w:val="single"/>
        </w:rPr>
        <w:t xml:space="preserve"> a range of perversities related to the </w:t>
      </w:r>
      <w:r w:rsidRPr="006508A5">
        <w:rPr>
          <w:highlight w:val="green"/>
          <w:u w:val="single"/>
        </w:rPr>
        <w:t>nursing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6508A5">
        <w:rPr>
          <w:highlight w:val="green"/>
          <w:u w:val="single"/>
        </w:rPr>
        <w:t>leading to</w:t>
      </w:r>
      <w:r w:rsidRPr="006508A5">
        <w:rPr>
          <w:sz w:val="16"/>
        </w:rPr>
        <w:t xml:space="preserve"> physical and mental exhaustion, </w:t>
      </w:r>
      <w:r w:rsidRPr="006508A5">
        <w:rPr>
          <w:b/>
          <w:iCs/>
          <w:highlight w:val="green"/>
          <w:u w:val="single"/>
        </w:rPr>
        <w:t>lack of trust</w:t>
      </w:r>
      <w:r w:rsidRPr="006508A5">
        <w:rPr>
          <w:b/>
          <w:iCs/>
          <w:u w:val="single"/>
        </w:rPr>
        <w:t xml:space="preserve"> </w:t>
      </w:r>
      <w:r w:rsidRPr="006508A5">
        <w:rPr>
          <w:u w:val="single"/>
        </w:rPr>
        <w:t xml:space="preserve">and </w:t>
      </w:r>
      <w:r w:rsidRPr="006508A5">
        <w:rPr>
          <w:highlight w:val="green"/>
          <w:u w:val="single"/>
        </w:rPr>
        <w:t xml:space="preserve">perceptions of </w:t>
      </w:r>
      <w:r w:rsidRPr="006508A5">
        <w:rPr>
          <w:b/>
          <w:iCs/>
          <w:highlight w:val="green"/>
          <w:u w:val="single"/>
        </w:rPr>
        <w:t>betrayal</w:t>
      </w:r>
      <w:r w:rsidRPr="006508A5">
        <w:rPr>
          <w:highlight w:val="green"/>
          <w:u w:val="single"/>
        </w:rPr>
        <w:t xml:space="preserve"> </w:t>
      </w:r>
      <w:r w:rsidRPr="006508A5">
        <w:rPr>
          <w:u w:val="single"/>
        </w:rPr>
        <w:t xml:space="preserve">by hospital leaders, </w:t>
      </w:r>
      <w:r w:rsidRPr="006508A5">
        <w:rPr>
          <w:highlight w:val="green"/>
          <w:u w:val="single"/>
        </w:rPr>
        <w:t xml:space="preserve">and </w:t>
      </w:r>
      <w:r w:rsidRPr="006508A5">
        <w:rPr>
          <w:u w:val="single"/>
        </w:rPr>
        <w:t xml:space="preserve">moral injury and </w:t>
      </w:r>
      <w:r w:rsidRPr="006508A5">
        <w:rPr>
          <w:b/>
          <w:iCs/>
          <w:highlight w:val="green"/>
          <w:u w:val="single"/>
        </w:rPr>
        <w:t>burnout</w:t>
      </w:r>
      <w:r w:rsidRPr="006508A5">
        <w:rPr>
          <w:highlight w:val="green"/>
          <w:u w:val="single"/>
        </w:rPr>
        <w:t>. Nurses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6508A5">
        <w:rPr>
          <w:highlight w:val="green"/>
          <w:u w:val="single"/>
        </w:rPr>
        <w:t xml:space="preserve">respond to health security threats, including </w:t>
      </w:r>
      <w:r w:rsidRPr="006508A5">
        <w:rPr>
          <w:b/>
          <w:iCs/>
          <w:highlight w:val="green"/>
          <w:u w:val="single"/>
        </w:rPr>
        <w:t>pandemics</w:t>
      </w:r>
      <w:r w:rsidRPr="006508A5">
        <w:rPr>
          <w:u w:val="single"/>
        </w:rPr>
        <w:t xml:space="preserve">, </w:t>
      </w:r>
      <w:r w:rsidRPr="006508A5">
        <w:rPr>
          <w:b/>
          <w:iCs/>
          <w:u w:val="single"/>
        </w:rPr>
        <w:t xml:space="preserve">natural </w:t>
      </w:r>
      <w:r w:rsidRPr="006508A5">
        <w:rPr>
          <w:b/>
          <w:iCs/>
          <w:highlight w:val="green"/>
          <w:u w:val="single"/>
        </w:rPr>
        <w:t>disasters</w:t>
      </w:r>
      <w:r w:rsidRPr="006508A5">
        <w:rPr>
          <w:highlight w:val="green"/>
          <w:u w:val="single"/>
        </w:rPr>
        <w:t xml:space="preserve">, and </w:t>
      </w:r>
      <w:r w:rsidRPr="006508A5">
        <w:rPr>
          <w:b/>
          <w:iCs/>
          <w:u w:val="single"/>
        </w:rPr>
        <w:t xml:space="preserve">other </w:t>
      </w:r>
      <w:r w:rsidRPr="006508A5">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3745D674" w14:textId="77777777" w:rsidR="00606ABA" w:rsidRPr="006508A5" w:rsidRDefault="00606ABA" w:rsidP="00606ABA">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6508A5">
        <w:rPr>
          <w:sz w:val="16"/>
          <w:highlight w:val="green"/>
        </w:rPr>
        <w:t xml:space="preserve">, </w:t>
      </w:r>
      <w:r w:rsidRPr="006508A5">
        <w:rPr>
          <w:highlight w:val="green"/>
          <w:u w:val="single"/>
        </w:rPr>
        <w:t xml:space="preserve">nurses contribute to public health </w:t>
      </w:r>
      <w:r w:rsidRPr="006508A5">
        <w:rPr>
          <w:u w:val="single"/>
        </w:rPr>
        <w:t xml:space="preserve">practice </w:t>
      </w:r>
      <w:r w:rsidRPr="006508A5">
        <w:rPr>
          <w:highlight w:val="green"/>
          <w:u w:val="single"/>
        </w:rPr>
        <w:t>by</w:t>
      </w:r>
      <w:r w:rsidRPr="006508A5">
        <w:rPr>
          <w:u w:val="single"/>
        </w:rPr>
        <w:t xml:space="preserve"> dispensing and administering medical countermeasures,</w:t>
      </w:r>
      <w:r w:rsidRPr="006508A5">
        <w:rPr>
          <w:sz w:val="16"/>
        </w:rPr>
        <w:t xml:space="preserve"> </w:t>
      </w:r>
      <w:r w:rsidRPr="006508A5">
        <w:rPr>
          <w:b/>
          <w:iCs/>
          <w:highlight w:val="green"/>
          <w:u w:val="single"/>
        </w:rPr>
        <w:t>implementing 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6508A5">
        <w:rPr>
          <w:highlight w:val="green"/>
          <w:u w:val="single"/>
        </w:rPr>
        <w:t xml:space="preserve">resignations leaves the US </w:t>
      </w:r>
      <w:r w:rsidRPr="006508A5">
        <w:rPr>
          <w:u w:val="single"/>
        </w:rPr>
        <w:t xml:space="preserve">health system </w:t>
      </w:r>
      <w:r w:rsidRPr="006508A5">
        <w:rPr>
          <w:highlight w:val="green"/>
          <w:u w:val="single"/>
        </w:rPr>
        <w:t xml:space="preserve">more vulnerable to </w:t>
      </w:r>
      <w:r w:rsidRPr="006508A5">
        <w:rPr>
          <w:b/>
          <w:iCs/>
          <w:highlight w:val="green"/>
          <w:u w:val="single"/>
        </w:rPr>
        <w:t>future pandemics</w:t>
      </w:r>
      <w:r w:rsidRPr="006508A5">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6508A5">
        <w:rPr>
          <w:highlight w:val="green"/>
          <w:u w:val="single"/>
        </w:rPr>
        <w:t xml:space="preserve">likelihood </w:t>
      </w:r>
      <w:r w:rsidRPr="006508A5">
        <w:rPr>
          <w:u w:val="single"/>
        </w:rPr>
        <w:t xml:space="preserve">of these events is </w:t>
      </w:r>
      <w:r w:rsidRPr="006508A5">
        <w:rPr>
          <w:highlight w:val="green"/>
          <w:u w:val="single"/>
        </w:rPr>
        <w:t xml:space="preserve">increasing due to climate change, increased </w:t>
      </w:r>
      <w:r w:rsidRPr="006508A5">
        <w:rPr>
          <w:u w:val="single"/>
        </w:rPr>
        <w:t xml:space="preserve">interaction at the </w:t>
      </w:r>
      <w:r w:rsidRPr="006508A5">
        <w:rPr>
          <w:highlight w:val="green"/>
          <w:u w:val="single"/>
        </w:rPr>
        <w:t>human–animal interface</w:t>
      </w:r>
      <w:r w:rsidRPr="006508A5">
        <w:rPr>
          <w:u w:val="single"/>
        </w:rPr>
        <w:t xml:space="preserve">, the ease of </w:t>
      </w:r>
      <w:r w:rsidRPr="006508A5">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0D40EAFF" w14:textId="77777777" w:rsidR="00606ABA" w:rsidRPr="006508A5" w:rsidRDefault="00606ABA" w:rsidP="00606ABA">
      <w:pPr>
        <w:spacing w:after="0"/>
        <w:rPr>
          <w:sz w:val="16"/>
        </w:rPr>
      </w:pPr>
      <w:r w:rsidRPr="006508A5">
        <w:rPr>
          <w:highlight w:val="green"/>
          <w:u w:val="single"/>
        </w:rPr>
        <w:t>It is critical to</w:t>
      </w:r>
      <w:r w:rsidRPr="006508A5">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6508A5">
        <w:rPr>
          <w:b/>
          <w:iCs/>
          <w:highlight w:val="green"/>
          <w:u w:val="single"/>
        </w:rPr>
        <w:t>strengthen</w:t>
      </w:r>
      <w:r w:rsidRPr="006508A5">
        <w:rPr>
          <w:b/>
          <w:iCs/>
          <w:u w:val="single"/>
        </w:rPr>
        <w:t xml:space="preserve"> </w:t>
      </w:r>
      <w:r w:rsidRPr="006508A5">
        <w:rPr>
          <w:u w:val="single"/>
        </w:rPr>
        <w:t xml:space="preserve">our nation's </w:t>
      </w:r>
      <w:r w:rsidRPr="006508A5">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0E83FDB9" w14:textId="77777777" w:rsidR="00606ABA" w:rsidRPr="006508A5" w:rsidRDefault="00606ABA" w:rsidP="00606ABA">
      <w:pPr>
        <w:spacing w:after="0"/>
        <w:rPr>
          <w:sz w:val="16"/>
        </w:rPr>
      </w:pPr>
    </w:p>
    <w:p w14:paraId="78A967D0" w14:textId="77777777" w:rsidR="00606ABA" w:rsidRPr="006508A5" w:rsidRDefault="00606ABA" w:rsidP="00606ABA">
      <w:pPr>
        <w:keepNext/>
        <w:keepLines/>
        <w:spacing w:after="0"/>
        <w:outlineLvl w:val="3"/>
        <w:rPr>
          <w:rFonts w:eastAsiaTheme="majorEastAsia" w:cstheme="majorBidi"/>
          <w:b/>
          <w:iCs/>
          <w:sz w:val="26"/>
        </w:rPr>
      </w:pPr>
      <w:r w:rsidRPr="006508A5">
        <w:rPr>
          <w:rFonts w:eastAsiaTheme="majorEastAsia" w:cstheme="majorBidi"/>
          <w:b/>
          <w:iCs/>
          <w:sz w:val="26"/>
        </w:rPr>
        <w:t>Response key to prevent extinction</w:t>
      </w:r>
    </w:p>
    <w:p w14:paraId="16008CF4" w14:textId="77777777" w:rsidR="00606ABA" w:rsidRPr="006508A5" w:rsidRDefault="00606ABA" w:rsidP="00606ABA">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2E2C1FD1" w14:textId="77777777" w:rsidR="00606ABA" w:rsidRPr="006508A5" w:rsidRDefault="00606ABA" w:rsidP="00606ABA">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6508A5">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6508A5">
        <w:rPr>
          <w:highlight w:val="green"/>
          <w:u w:val="single"/>
        </w:rPr>
        <w:t xml:space="preserve">could threaten </w:t>
      </w:r>
      <w:r w:rsidRPr="006508A5">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w:t>
      </w:r>
      <w:proofErr w:type="gramStart"/>
      <w:r w:rsidRPr="006508A5">
        <w:rPr>
          <w:sz w:val="16"/>
        </w:rPr>
        <w:t>they</w:t>
      </w:r>
      <w:proofErr w:type="gramEnd"/>
      <w:r w:rsidRPr="006508A5">
        <w:rPr>
          <w:sz w:val="16"/>
        </w:rPr>
        <w:t xml:space="preserve"> define as</w:t>
      </w:r>
    </w:p>
    <w:p w14:paraId="6DCD7116" w14:textId="77777777" w:rsidR="00606ABA" w:rsidRPr="006508A5" w:rsidRDefault="00606ABA" w:rsidP="00606ABA">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6508A5">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7D7842DD" w14:textId="77777777" w:rsidR="00606ABA" w:rsidRPr="006508A5" w:rsidRDefault="00606ABA" w:rsidP="00606ABA">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09AA0B74" w14:textId="77777777" w:rsidR="00606ABA" w:rsidRPr="006508A5" w:rsidRDefault="00606ABA" w:rsidP="00606ABA">
      <w:pPr>
        <w:spacing w:after="0"/>
        <w:rPr>
          <w:sz w:val="16"/>
        </w:rPr>
      </w:pPr>
      <w:r w:rsidRPr="006508A5">
        <w:rPr>
          <w:u w:val="single"/>
        </w:rPr>
        <w:t xml:space="preserve">Many facets of </w:t>
      </w:r>
      <w:r w:rsidRPr="006508A5">
        <w:rPr>
          <w:highlight w:val="green"/>
          <w:u w:val="single"/>
        </w:rPr>
        <w:t>modern life</w:t>
      </w:r>
      <w:r w:rsidRPr="006508A5">
        <w:rPr>
          <w:u w:val="single"/>
        </w:rPr>
        <w:t xml:space="preserve"> further </w:t>
      </w:r>
      <w:r w:rsidRPr="006508A5">
        <w:rPr>
          <w:b/>
          <w:iCs/>
          <w:highlight w:val="green"/>
          <w:u w:val="single"/>
        </w:rPr>
        <w:t>increase</w:t>
      </w:r>
      <w:r w:rsidRPr="006508A5">
        <w:rPr>
          <w:u w:val="single"/>
        </w:rPr>
        <w:t xml:space="preserve"> a </w:t>
      </w:r>
      <w:r w:rsidRPr="006508A5">
        <w:rPr>
          <w:b/>
          <w:iCs/>
          <w:highlight w:val="green"/>
          <w:u w:val="single"/>
        </w:rPr>
        <w:t>pandemic’s</w:t>
      </w:r>
      <w:r w:rsidRPr="006508A5">
        <w:rPr>
          <w:u w:val="single"/>
        </w:rPr>
        <w:t xml:space="preserve"> </w:t>
      </w:r>
      <w:r w:rsidRPr="006508A5">
        <w:rPr>
          <w:b/>
          <w:iCs/>
          <w:u w:val="single"/>
        </w:rPr>
        <w:t xml:space="preserve">possible </w:t>
      </w:r>
      <w:r w:rsidRPr="006508A5">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6508A5">
        <w:rPr>
          <w:b/>
          <w:iCs/>
          <w:highlight w:val="green"/>
          <w:u w:val="single"/>
        </w:rPr>
        <w:t>climate change</w:t>
      </w:r>
      <w:r w:rsidRPr="006508A5">
        <w:rPr>
          <w:highlight w:val="green"/>
          <w:u w:val="single"/>
        </w:rPr>
        <w:t xml:space="preserve"> increase</w:t>
      </w:r>
      <w:r w:rsidRPr="006508A5">
        <w:rPr>
          <w:u w:val="single"/>
        </w:rPr>
        <w:t xml:space="preserve"> the </w:t>
      </w:r>
      <w:r w:rsidRPr="006508A5">
        <w:rPr>
          <w:highlight w:val="green"/>
          <w:u w:val="single"/>
        </w:rPr>
        <w:t xml:space="preserve">likelihood of </w:t>
      </w:r>
      <w:r w:rsidRPr="006508A5">
        <w:rPr>
          <w:b/>
          <w:iCs/>
          <w:highlight w:val="green"/>
          <w:u w:val="single"/>
        </w:rPr>
        <w:t>zoonotic</w:t>
      </w:r>
      <w:r w:rsidRPr="006508A5">
        <w:rPr>
          <w:b/>
          <w:iCs/>
          <w:u w:val="single"/>
        </w:rPr>
        <w:t xml:space="preserve"> </w:t>
      </w:r>
      <w:r w:rsidRPr="006508A5">
        <w:rPr>
          <w:b/>
          <w:iCs/>
          <w:highlight w:val="green"/>
          <w:u w:val="single"/>
        </w:rPr>
        <w:t>transmission</w:t>
      </w:r>
      <w:r w:rsidRPr="006508A5">
        <w:rPr>
          <w:u w:val="single"/>
        </w:rPr>
        <w:t xml:space="preserve"> of pathogens from animals to humans</w:t>
      </w:r>
      <w:r w:rsidRPr="006508A5">
        <w:rPr>
          <w:sz w:val="16"/>
        </w:rPr>
        <w:t xml:space="preserve">. The </w:t>
      </w:r>
      <w:r w:rsidRPr="006508A5">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6508A5">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6508A5">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w:t>
      </w:r>
      <w:proofErr w:type="gramStart"/>
      <w:r w:rsidRPr="006508A5">
        <w:rPr>
          <w:u w:val="single"/>
        </w:rPr>
        <w:t xml:space="preserve">trigger </w:t>
      </w:r>
      <w:r w:rsidRPr="006508A5">
        <w:rPr>
          <w:b/>
          <w:iCs/>
          <w:u w:val="single"/>
        </w:rPr>
        <w:t>pathogenic mutations</w:t>
      </w:r>
      <w:r w:rsidRPr="006508A5">
        <w:rPr>
          <w:u w:val="single"/>
        </w:rPr>
        <w:t xml:space="preserve"> in</w:t>
      </w:r>
      <w:proofErr w:type="gramEnd"/>
      <w:r w:rsidRPr="006508A5">
        <w:rPr>
          <w:u w:val="single"/>
        </w:rPr>
        <w:t xml:space="preserve">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5B861BA9" w14:textId="77777777" w:rsidR="00606ABA" w:rsidRPr="006508A5" w:rsidRDefault="00606ABA" w:rsidP="00606ABA">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xml:space="preserve">.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6508A5">
        <w:rPr>
          <w:sz w:val="16"/>
        </w:rPr>
        <w:t>pandrug</w:t>
      </w:r>
      <w:proofErr w:type="spellEnd"/>
      <w:r w:rsidRPr="006508A5">
        <w:rPr>
          <w:sz w:val="16"/>
        </w:rPr>
        <w:t>-resistant which have no known susceptibility to any antimicrobial agents (</w:t>
      </w:r>
      <w:proofErr w:type="spellStart"/>
      <w:r w:rsidRPr="006508A5">
        <w:rPr>
          <w:sz w:val="16"/>
        </w:rPr>
        <w:t>Magiorakos</w:t>
      </w:r>
      <w:proofErr w:type="spellEnd"/>
      <w:r w:rsidRPr="006508A5">
        <w:rPr>
          <w:sz w:val="16"/>
        </w:rPr>
        <w:t xml:space="preserve"> et al. 2012).</w:t>
      </w:r>
    </w:p>
    <w:p w14:paraId="42DFF6EA" w14:textId="77777777" w:rsidR="00606ABA" w:rsidRPr="006508A5" w:rsidRDefault="00606ABA" w:rsidP="00606ABA">
      <w:pPr>
        <w:spacing w:after="0"/>
        <w:rPr>
          <w:sz w:val="16"/>
        </w:rPr>
      </w:pPr>
      <w:r w:rsidRPr="006508A5">
        <w:rPr>
          <w:sz w:val="16"/>
        </w:rPr>
        <w:t xml:space="preserve">The </w:t>
      </w:r>
      <w:r w:rsidRPr="006508A5">
        <w:rPr>
          <w:highlight w:val="green"/>
          <w:u w:val="single"/>
        </w:rPr>
        <w:t>potential risk</w:t>
      </w:r>
      <w:r w:rsidRPr="006508A5">
        <w:rPr>
          <w:u w:val="single"/>
        </w:rPr>
        <w:t xml:space="preserve"> from superbugs </w:t>
      </w:r>
      <w:r w:rsidRPr="006508A5">
        <w:rPr>
          <w:highlight w:val="green"/>
          <w:u w:val="single"/>
        </w:rPr>
        <w:t xml:space="preserve">is </w:t>
      </w:r>
      <w:r w:rsidRPr="006508A5">
        <w:rPr>
          <w:b/>
          <w:iCs/>
          <w:highlight w:val="green"/>
          <w:u w:val="single"/>
        </w:rPr>
        <w:t>grave</w:t>
      </w:r>
      <w:r w:rsidRPr="006508A5">
        <w:rPr>
          <w:sz w:val="16"/>
        </w:rPr>
        <w:t>. The general director of the WHO described it as being a “</w:t>
      </w:r>
      <w:r w:rsidRPr="006508A5">
        <w:rPr>
          <w:b/>
          <w:iCs/>
          <w:highlight w:val="green"/>
          <w:u w:val="single"/>
        </w:rPr>
        <w:t>fundamental threat</w:t>
      </w:r>
      <w:r w:rsidRPr="006508A5">
        <w:rPr>
          <w:highlight w:val="green"/>
          <w:u w:val="single"/>
        </w:rPr>
        <w:t xml:space="preserve"> to</w:t>
      </w:r>
      <w:r w:rsidRPr="006508A5">
        <w:rPr>
          <w:u w:val="single"/>
        </w:rPr>
        <w:t xml:space="preserve"> human </w:t>
      </w:r>
      <w:r w:rsidRPr="006508A5">
        <w:rPr>
          <w:highlight w:val="green"/>
          <w:u w:val="single"/>
        </w:rPr>
        <w:t>health</w:t>
      </w:r>
      <w:r w:rsidRPr="006508A5">
        <w:rPr>
          <w:sz w:val="16"/>
        </w:rPr>
        <w:t xml:space="preserve">, </w:t>
      </w:r>
      <w:r w:rsidRPr="006508A5">
        <w:rPr>
          <w:u w:val="single"/>
        </w:rPr>
        <w:t xml:space="preserve">development </w:t>
      </w:r>
      <w:r w:rsidRPr="006508A5">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251044A7" w14:textId="77777777" w:rsidR="00606ABA" w:rsidRPr="006508A5" w:rsidRDefault="00606ABA" w:rsidP="00606ABA">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7C2685BE" w14:textId="77777777" w:rsidR="00606ABA" w:rsidRPr="006508A5" w:rsidRDefault="00606ABA" w:rsidP="00606ABA">
      <w:pPr>
        <w:spacing w:after="0"/>
        <w:rPr>
          <w:sz w:val="16"/>
        </w:rPr>
      </w:pPr>
      <w:r w:rsidRPr="006508A5">
        <w:rPr>
          <w:sz w:val="16"/>
        </w:rPr>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6508A5">
        <w:rPr>
          <w:highlight w:val="green"/>
          <w:u w:val="single"/>
        </w:rPr>
        <w:t>possibility of pandemics following</w:t>
      </w:r>
      <w:r w:rsidRPr="006508A5">
        <w:rPr>
          <w:sz w:val="16"/>
        </w:rPr>
        <w:t xml:space="preserve"> similar </w:t>
      </w:r>
      <w:r w:rsidRPr="006508A5">
        <w:rPr>
          <w:highlight w:val="green"/>
          <w:u w:val="single"/>
        </w:rPr>
        <w:t>pathways</w:t>
      </w:r>
      <w:r w:rsidRPr="006508A5">
        <w:rPr>
          <w:sz w:val="16"/>
        </w:rPr>
        <w:t xml:space="preserve"> as discussed </w:t>
      </w:r>
      <w:r w:rsidRPr="006508A5">
        <w:rPr>
          <w:highlight w:val="green"/>
          <w:u w:val="single"/>
        </w:rPr>
        <w:t xml:space="preserve">regarding </w:t>
      </w:r>
      <w:r w:rsidRPr="006508A5">
        <w:rPr>
          <w:b/>
          <w:iCs/>
          <w:highlight w:val="green"/>
          <w:u w:val="single"/>
        </w:rPr>
        <w:t>Great Power Conflicts</w:t>
      </w:r>
      <w:r w:rsidRPr="006508A5">
        <w:rPr>
          <w:u w:val="single"/>
        </w:rPr>
        <w:t xml:space="preserve"> </w:t>
      </w:r>
      <w:r w:rsidRPr="006508A5">
        <w:rPr>
          <w:highlight w:val="green"/>
          <w:u w:val="single"/>
        </w:rPr>
        <w:t>makes</w:t>
      </w:r>
      <w:r w:rsidRPr="006508A5">
        <w:rPr>
          <w:u w:val="single"/>
        </w:rPr>
        <w:t xml:space="preserve"> a </w:t>
      </w:r>
      <w:r w:rsidRPr="006508A5">
        <w:rPr>
          <w:highlight w:val="green"/>
          <w:u w:val="single"/>
        </w:rPr>
        <w:t>pandemic</w:t>
      </w:r>
      <w:r w:rsidRPr="006508A5">
        <w:rPr>
          <w:u w:val="single"/>
        </w:rPr>
        <w:t xml:space="preserve">’s indirect or compounding </w:t>
      </w:r>
      <w:r w:rsidRPr="006508A5">
        <w:rPr>
          <w:highlight w:val="green"/>
          <w:u w:val="single"/>
        </w:rPr>
        <w:t>risk a</w:t>
      </w:r>
      <w:r w:rsidRPr="006508A5">
        <w:rPr>
          <w:u w:val="single"/>
        </w:rPr>
        <w:t xml:space="preserve"> topic of </w:t>
      </w:r>
      <w:r w:rsidRPr="006508A5">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6CE5CA60" w14:textId="77777777" w:rsidR="00606ABA" w:rsidRPr="006508A5" w:rsidRDefault="00606ABA" w:rsidP="00606ABA">
      <w:pPr>
        <w:spacing w:after="0"/>
        <w:rPr>
          <w:sz w:val="16"/>
        </w:rPr>
      </w:pPr>
    </w:p>
    <w:p w14:paraId="4691A48F" w14:textId="77777777" w:rsidR="00606ABA" w:rsidRPr="006508A5" w:rsidRDefault="00606ABA" w:rsidP="00606ABA">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Health resilience </w:t>
      </w:r>
      <w:proofErr w:type="gramStart"/>
      <w:r w:rsidRPr="006508A5">
        <w:rPr>
          <w:rFonts w:eastAsiaTheme="majorEastAsia" w:cstheme="majorBidi"/>
          <w:b/>
          <w:iCs/>
          <w:sz w:val="26"/>
        </w:rPr>
        <w:t>deescalates</w:t>
      </w:r>
      <w:proofErr w:type="gramEnd"/>
      <w:r w:rsidRPr="006508A5">
        <w:rPr>
          <w:rFonts w:eastAsiaTheme="majorEastAsia" w:cstheme="majorBidi"/>
          <w:b/>
          <w:iCs/>
          <w:sz w:val="26"/>
        </w:rPr>
        <w:t xml:space="preserve"> risks</w:t>
      </w:r>
    </w:p>
    <w:p w14:paraId="5C62DA23" w14:textId="77777777" w:rsidR="00606ABA" w:rsidRPr="006508A5" w:rsidRDefault="00606ABA" w:rsidP="00606ABA">
      <w:pPr>
        <w:spacing w:after="0"/>
      </w:pPr>
      <w:r w:rsidRPr="006508A5">
        <w:rPr>
          <w:b/>
          <w:bCs/>
          <w:sz w:val="26"/>
        </w:rPr>
        <w:t>Barnea</w:t>
      </w:r>
      <w:r w:rsidRPr="006508A5">
        <w:t xml:space="preserve"> et al 20</w:t>
      </w:r>
      <w:r w:rsidRPr="006508A5">
        <w:rPr>
          <w:b/>
          <w:bCs/>
          <w:sz w:val="26"/>
        </w:rPr>
        <w:t>20</w:t>
      </w:r>
      <w:r w:rsidRPr="006508A5">
        <w:t xml:space="preserve"> – </w:t>
      </w:r>
      <w:proofErr w:type="spellStart"/>
      <w:r w:rsidRPr="006508A5">
        <w:t>Royi</w:t>
      </w:r>
      <w:proofErr w:type="spellEnd"/>
      <w:r w:rsidRPr="006508A5">
        <w:t xml:space="preserve"> Barnea is an Adjunct Lecturer at Netanya academic college; Yossi Weiss Associate Professor, Department of Health Systems Management at Ariel University; Joshua Shemer is the chair of the </w:t>
      </w:r>
      <w:proofErr w:type="spellStart"/>
      <w:r w:rsidRPr="006508A5">
        <w:t>Assuta</w:t>
      </w:r>
      <w:proofErr w:type="spellEnd"/>
      <w:r w:rsidRPr="006508A5">
        <w:t xml:space="preserve"> Medical Centers network (“Health: an essential component of national resilience,” Journal of Global Health Reports)</w:t>
      </w:r>
    </w:p>
    <w:p w14:paraId="575768E6" w14:textId="77777777" w:rsidR="00606ABA" w:rsidRPr="006508A5" w:rsidRDefault="00606ABA" w:rsidP="00606ABA">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6508A5">
        <w:rPr>
          <w:highlight w:val="green"/>
          <w:u w:val="single"/>
        </w:rPr>
        <w:t>national resilience” is</w:t>
      </w:r>
      <w:r w:rsidRPr="006508A5">
        <w:rPr>
          <w:u w:val="single"/>
        </w:rPr>
        <w:t xml:space="preserve"> the </w:t>
      </w:r>
      <w:r w:rsidRPr="006508A5">
        <w:rPr>
          <w:highlight w:val="green"/>
          <w:u w:val="single"/>
        </w:rPr>
        <w:t>ability</w:t>
      </w:r>
      <w:r w:rsidRPr="006508A5">
        <w:rPr>
          <w:sz w:val="16"/>
        </w:rPr>
        <w:t xml:space="preserve"> of a society </w:t>
      </w:r>
      <w:r w:rsidRPr="006508A5">
        <w:rPr>
          <w:highlight w:val="green"/>
          <w:u w:val="single"/>
        </w:rPr>
        <w:t>to withstand</w:t>
      </w:r>
      <w:r w:rsidRPr="006508A5">
        <w:rPr>
          <w:sz w:val="16"/>
          <w:highlight w:val="green"/>
        </w:rPr>
        <w:t xml:space="preserve"> </w:t>
      </w:r>
      <w:r w:rsidRPr="006508A5">
        <w:rPr>
          <w:sz w:val="16"/>
        </w:rPr>
        <w:t xml:space="preserve">adversities and </w:t>
      </w:r>
      <w:r w:rsidRPr="006508A5">
        <w:rPr>
          <w:u w:val="single"/>
        </w:rPr>
        <w:t xml:space="preserve">crises, such as </w:t>
      </w:r>
      <w:r w:rsidRPr="006508A5">
        <w:rPr>
          <w:b/>
          <w:iCs/>
          <w:highlight w:val="green"/>
          <w:u w:val="single"/>
        </w:rPr>
        <w:t>natural disasters</w:t>
      </w:r>
      <w:r w:rsidRPr="006508A5">
        <w:rPr>
          <w:highlight w:val="green"/>
          <w:u w:val="single"/>
        </w:rPr>
        <w:t xml:space="preserve"> </w:t>
      </w:r>
      <w:r w:rsidRPr="006508A5">
        <w:rPr>
          <w:u w:val="single"/>
        </w:rPr>
        <w:t>or</w:t>
      </w:r>
      <w:r w:rsidRPr="006508A5">
        <w:rPr>
          <w:sz w:val="16"/>
        </w:rPr>
        <w:t xml:space="preserve"> national security events (</w:t>
      </w:r>
      <w:r w:rsidRPr="006508A5">
        <w:rPr>
          <w:b/>
          <w:iCs/>
          <w:highlight w:val="green"/>
          <w:u w:val="single"/>
        </w:rPr>
        <w:t>wars</w:t>
      </w:r>
      <w:r w:rsidRPr="006508A5">
        <w:rPr>
          <w:highlight w:val="green"/>
          <w:u w:val="single"/>
        </w:rPr>
        <w:t xml:space="preserve"> </w:t>
      </w:r>
      <w:r w:rsidRPr="006508A5">
        <w:rPr>
          <w:u w:val="single"/>
        </w:rPr>
        <w:t xml:space="preserve">or </w:t>
      </w:r>
      <w:r w:rsidRPr="006508A5">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4F6026E1" w14:textId="77777777" w:rsidR="00606ABA" w:rsidRPr="006508A5" w:rsidRDefault="00606ABA" w:rsidP="00606ABA">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 xml:space="preserve">risk </w:t>
      </w:r>
      <w:proofErr w:type="gramStart"/>
      <w:r w:rsidRPr="006508A5">
        <w:rPr>
          <w:u w:val="single"/>
        </w:rPr>
        <w:t>management</w:t>
      </w:r>
      <w:proofErr w:type="gramEnd"/>
      <w:r w:rsidRPr="006508A5">
        <w:rPr>
          <w:sz w:val="16"/>
        </w:rPr>
        <w:t xml:space="preserve"> which </w:t>
      </w:r>
      <w:r w:rsidRPr="006508A5">
        <w:rPr>
          <w:u w:val="single"/>
        </w:rPr>
        <w:t xml:space="preserve">has </w:t>
      </w:r>
      <w:r w:rsidRPr="006508A5">
        <w:rPr>
          <w:highlight w:val="green"/>
          <w:u w:val="single"/>
        </w:rPr>
        <w:t>grown from the need</w:t>
      </w:r>
      <w:r w:rsidRPr="006508A5">
        <w:rPr>
          <w:sz w:val="16"/>
          <w:highlight w:val="green"/>
        </w:rPr>
        <w:t xml:space="preserve"> </w:t>
      </w:r>
      <w:r w:rsidRPr="006508A5">
        <w:rPr>
          <w:sz w:val="16"/>
        </w:rPr>
        <w:t xml:space="preserve">of countries </w:t>
      </w:r>
      <w:r w:rsidRPr="006508A5">
        <w:rPr>
          <w:highlight w:val="green"/>
          <w:u w:val="single"/>
        </w:rPr>
        <w:t>to</w:t>
      </w:r>
      <w:r w:rsidRPr="006508A5">
        <w:rPr>
          <w:u w:val="single"/>
        </w:rPr>
        <w:t xml:space="preserve"> </w:t>
      </w:r>
      <w:r w:rsidRPr="006508A5">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6508A5">
        <w:rPr>
          <w:b/>
          <w:iCs/>
          <w:highlight w:val="green"/>
          <w:u w:val="single"/>
        </w:rPr>
        <w:t>economic crises</w:t>
      </w:r>
      <w:r w:rsidRPr="006508A5">
        <w:rPr>
          <w:sz w:val="16"/>
          <w:highlight w:val="green"/>
        </w:rPr>
        <w:t xml:space="preserve"> </w:t>
      </w:r>
      <w:r w:rsidRPr="006508A5">
        <w:rPr>
          <w:sz w:val="16"/>
        </w:rPr>
        <w:t xml:space="preserve">(e.g. the 2008 global economic crisis), </w:t>
      </w:r>
      <w:r w:rsidRPr="006508A5">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6508A5">
        <w:rPr>
          <w:b/>
          <w:iCs/>
          <w:highlight w:val="green"/>
          <w:u w:val="single"/>
        </w:rPr>
        <w:t>climate change</w:t>
      </w:r>
      <w:r w:rsidRPr="006508A5">
        <w:rPr>
          <w:sz w:val="16"/>
        </w:rPr>
        <w:t>.</w:t>
      </w:r>
    </w:p>
    <w:p w14:paraId="36C07216" w14:textId="77777777" w:rsidR="00606ABA" w:rsidRPr="006508A5" w:rsidRDefault="00606ABA" w:rsidP="00606ABA">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0FE5827F" w14:textId="77777777" w:rsidR="00606ABA" w:rsidRPr="006508A5" w:rsidRDefault="00606ABA" w:rsidP="00606ABA">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72CC0711" w14:textId="77777777" w:rsidR="00606ABA" w:rsidRPr="006508A5" w:rsidRDefault="00606ABA" w:rsidP="00606ABA">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18381B94" w14:textId="77777777" w:rsidR="00606ABA" w:rsidRPr="006508A5" w:rsidRDefault="00606ABA" w:rsidP="00606ABA">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3B86AEBE" w14:textId="77777777" w:rsidR="00606ABA" w:rsidRPr="006508A5" w:rsidRDefault="00606ABA" w:rsidP="00606ABA">
      <w:pPr>
        <w:spacing w:after="0"/>
        <w:rPr>
          <w:sz w:val="16"/>
        </w:rPr>
      </w:pPr>
      <w:r w:rsidRPr="006508A5">
        <w:rPr>
          <w:sz w:val="16"/>
        </w:rPr>
        <w:t>Health as a determinant of national resilience</w:t>
      </w:r>
    </w:p>
    <w:p w14:paraId="38EA8EC8" w14:textId="77777777" w:rsidR="00606ABA" w:rsidRPr="006508A5" w:rsidRDefault="00606ABA" w:rsidP="00606ABA">
      <w:pPr>
        <w:spacing w:after="0"/>
        <w:rPr>
          <w:sz w:val="16"/>
        </w:rPr>
      </w:pPr>
      <w:r w:rsidRPr="006508A5">
        <w:rPr>
          <w:sz w:val="16"/>
        </w:rPr>
        <w:t xml:space="preserve">A health component is included in all three levels of resilience suggesting that </w:t>
      </w:r>
      <w:r w:rsidRPr="006508A5">
        <w:rPr>
          <w:b/>
          <w:iCs/>
          <w:highlight w:val="green"/>
          <w:u w:val="single"/>
        </w:rPr>
        <w:t>health is</w:t>
      </w:r>
      <w:r w:rsidRPr="006508A5">
        <w:rPr>
          <w:b/>
          <w:iCs/>
          <w:u w:val="single"/>
        </w:rPr>
        <w:t xml:space="preserve"> an important </w:t>
      </w:r>
      <w:r w:rsidRPr="006508A5">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6508A5">
        <w:rPr>
          <w:highlight w:val="green"/>
          <w:u w:val="single"/>
        </w:rPr>
        <w:t xml:space="preserve">community resilience stems from </w:t>
      </w:r>
      <w:r w:rsidRPr="006508A5">
        <w:rPr>
          <w:u w:val="single"/>
        </w:rPr>
        <w:t xml:space="preserve">good health and strong health systems, improved </w:t>
      </w:r>
      <w:r w:rsidRPr="006508A5">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6508A5">
        <w:rPr>
          <w:highlight w:val="green"/>
          <w:u w:val="single"/>
        </w:rPr>
        <w:t xml:space="preserve">building blocks </w:t>
      </w:r>
      <w:r w:rsidRPr="006508A5">
        <w:rPr>
          <w:sz w:val="16"/>
        </w:rPr>
        <w:t xml:space="preserve">relate to public and private resources and </w:t>
      </w:r>
      <w:r w:rsidRPr="006508A5">
        <w:rPr>
          <w:highlight w:val="green"/>
          <w:u w:val="single"/>
        </w:rPr>
        <w:t>include</w:t>
      </w:r>
      <w:r w:rsidRPr="006508A5">
        <w:rPr>
          <w:sz w:val="16"/>
        </w:rPr>
        <w:t xml:space="preserve"> health services, </w:t>
      </w:r>
      <w:r w:rsidRPr="006508A5">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6508A5">
        <w:rPr>
          <w:highlight w:val="green"/>
          <w:u w:val="single"/>
        </w:rPr>
        <w:t>Strengthening</w:t>
      </w:r>
      <w:r w:rsidRPr="006508A5">
        <w:rPr>
          <w:u w:val="single"/>
        </w:rPr>
        <w:t xml:space="preserve"> the </w:t>
      </w:r>
      <w:r w:rsidRPr="006508A5">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6508A5">
        <w:rPr>
          <w:highlight w:val="green"/>
          <w:u w:val="single"/>
        </w:rPr>
        <w:t xml:space="preserve">from </w:t>
      </w:r>
      <w:r w:rsidRPr="006508A5">
        <w:rPr>
          <w:b/>
          <w:iCs/>
          <w:highlight w:val="green"/>
          <w:u w:val="single"/>
        </w:rPr>
        <w:t>economic</w:t>
      </w:r>
      <w:r w:rsidRPr="006508A5">
        <w:rPr>
          <w:highlight w:val="green"/>
          <w:u w:val="single"/>
        </w:rPr>
        <w:t xml:space="preserve"> and </w:t>
      </w:r>
      <w:r w:rsidRPr="006508A5">
        <w:rPr>
          <w:b/>
          <w:iCs/>
          <w:highlight w:val="green"/>
          <w:u w:val="single"/>
        </w:rPr>
        <w:t>social risks</w:t>
      </w:r>
      <w:r w:rsidRPr="006508A5">
        <w:rPr>
          <w:highlight w:val="green"/>
          <w:u w:val="single"/>
        </w:rPr>
        <w:t xml:space="preserve"> </w:t>
      </w:r>
      <w:r w:rsidRPr="006508A5">
        <w:rPr>
          <w:u w:val="single"/>
        </w:rPr>
        <w:t xml:space="preserve">(insurance coverage) and efficiency of the system should </w:t>
      </w:r>
      <w:r w:rsidRPr="006508A5">
        <w:rPr>
          <w:highlight w:val="green"/>
          <w:u w:val="single"/>
        </w:rPr>
        <w:t xml:space="preserve">increase </w:t>
      </w:r>
      <w:r w:rsidRPr="006508A5">
        <w:rPr>
          <w:u w:val="single"/>
        </w:rPr>
        <w:t xml:space="preserve">the strength and </w:t>
      </w:r>
      <w:r w:rsidRPr="006508A5">
        <w:rPr>
          <w:b/>
          <w:iCs/>
          <w:highlight w:val="green"/>
          <w:u w:val="single"/>
        </w:rPr>
        <w:t>resilience of the</w:t>
      </w:r>
      <w:r w:rsidRPr="006508A5">
        <w:rPr>
          <w:b/>
          <w:iCs/>
          <w:u w:val="single"/>
        </w:rPr>
        <w:t xml:space="preserve"> community and the </w:t>
      </w:r>
      <w:r w:rsidRPr="006508A5">
        <w:rPr>
          <w:b/>
          <w:iCs/>
          <w:highlight w:val="green"/>
          <w:u w:val="single"/>
        </w:rPr>
        <w:t>nation</w:t>
      </w:r>
      <w:r w:rsidRPr="006508A5">
        <w:rPr>
          <w:sz w:val="16"/>
        </w:rPr>
        <w:t>.</w:t>
      </w:r>
    </w:p>
    <w:p w14:paraId="19746DBE" w14:textId="77777777" w:rsidR="00606ABA" w:rsidRPr="006508A5" w:rsidRDefault="00606ABA" w:rsidP="00606ABA"/>
    <w:p w14:paraId="22A2D8C2" w14:textId="77777777" w:rsidR="00606ABA" w:rsidRPr="006508A5" w:rsidRDefault="00606ABA" w:rsidP="00606ABA">
      <w:pPr>
        <w:keepNext/>
        <w:keepLines/>
        <w:spacing w:before="40" w:after="0"/>
        <w:outlineLvl w:val="3"/>
        <w:rPr>
          <w:rFonts w:eastAsiaTheme="majorEastAsia" w:cstheme="majorBidi"/>
          <w:b/>
          <w:iCs/>
          <w:sz w:val="26"/>
        </w:rPr>
      </w:pPr>
      <w:r w:rsidRPr="006508A5">
        <w:rPr>
          <w:rFonts w:eastAsiaTheme="majorEastAsia" w:cstheme="majorBidi"/>
          <w:b/>
          <w:iCs/>
          <w:sz w:val="26"/>
        </w:rPr>
        <w:t>Hospital deserts are increasing due to consolidation – that exacerbates health disparities and hollows-out rural economies – antitrust is key</w:t>
      </w:r>
    </w:p>
    <w:p w14:paraId="5C624FEF" w14:textId="77777777" w:rsidR="00606ABA" w:rsidRPr="006508A5" w:rsidRDefault="00606ABA" w:rsidP="00606ABA">
      <w:pPr>
        <w:spacing w:after="0" w:line="240" w:lineRule="auto"/>
      </w:pPr>
      <w:proofErr w:type="spellStart"/>
      <w:r w:rsidRPr="006508A5">
        <w:rPr>
          <w:b/>
          <w:bCs/>
          <w:sz w:val="26"/>
        </w:rPr>
        <w:t>Stavroulaki</w:t>
      </w:r>
      <w:proofErr w:type="spellEnd"/>
      <w:r w:rsidRPr="006508A5">
        <w:rPr>
          <w:b/>
          <w:bCs/>
          <w:sz w:val="26"/>
        </w:rPr>
        <w:t xml:space="preserve"> </w:t>
      </w:r>
      <w:r w:rsidRPr="006508A5">
        <w:t>20</w:t>
      </w:r>
      <w:r w:rsidRPr="006508A5">
        <w:rPr>
          <w:b/>
          <w:bCs/>
          <w:sz w:val="26"/>
        </w:rPr>
        <w:t>25</w:t>
      </w:r>
      <w:r w:rsidRPr="006508A5">
        <w:t xml:space="preserve"> – Theodosia </w:t>
      </w:r>
      <w:proofErr w:type="spellStart"/>
      <w:r w:rsidRPr="006508A5">
        <w:t>Stavroulaki</w:t>
      </w:r>
      <w:proofErr w:type="spellEnd"/>
      <w:r w:rsidRPr="006508A5">
        <w:t xml:space="preserve"> is Assistant Professor of Law, Saint Louis University School of Law (“The Healing Power of Antitrust,” 119 NW. U. L. REV. 943)</w:t>
      </w:r>
    </w:p>
    <w:p w14:paraId="42A16C46" w14:textId="77777777" w:rsidR="00606ABA" w:rsidRPr="006508A5" w:rsidRDefault="00606ABA" w:rsidP="00606ABA">
      <w:pPr>
        <w:spacing w:after="0" w:line="240" w:lineRule="auto"/>
        <w:rPr>
          <w:sz w:val="16"/>
        </w:rPr>
      </w:pPr>
      <w:r w:rsidRPr="006508A5">
        <w:rPr>
          <w:b/>
          <w:iCs/>
          <w:u w:val="single"/>
        </w:rPr>
        <w:t>Healthcare in rural America is in crisis</w:t>
      </w:r>
      <w:r w:rsidRPr="006508A5">
        <w:rPr>
          <w:sz w:val="16"/>
        </w:rPr>
        <w:t>. Compared to their urban counterparts, rural residents are more likely to be poor, unemployed, and uninsured.1 They are also more likely to suffer from a severe chronic condition, disability, or substance abuse disorder.2 Children and young adults in rural America are likewise disproportionately affected. 3 For instance, rural communities experience higher child and infant mortality rates as compared to communities in metropolitan areas.4</w:t>
      </w:r>
    </w:p>
    <w:p w14:paraId="45C39B36" w14:textId="77777777" w:rsidR="00606ABA" w:rsidRPr="006508A5" w:rsidRDefault="00606ABA" w:rsidP="00606ABA">
      <w:pPr>
        <w:spacing w:after="0" w:line="240" w:lineRule="auto"/>
        <w:rPr>
          <w:sz w:val="16"/>
        </w:rPr>
      </w:pPr>
      <w:r w:rsidRPr="006508A5">
        <w:rPr>
          <w:sz w:val="16"/>
        </w:rPr>
        <w:t>People of color face even greater health issues in rural America. 5 Racial and ethnic minorities in rural areas are less likely to receive primary care due to prohibitive costs, 6 and they are more likely to die from severe health conditions, such as diabetes or heart disease.7</w:t>
      </w:r>
    </w:p>
    <w:p w14:paraId="7C264207" w14:textId="77777777" w:rsidR="00606ABA" w:rsidRPr="006508A5" w:rsidRDefault="00606ABA" w:rsidP="00606ABA">
      <w:pPr>
        <w:spacing w:after="0" w:line="240" w:lineRule="auto"/>
        <w:rPr>
          <w:sz w:val="16"/>
        </w:rPr>
      </w:pPr>
      <w:r w:rsidRPr="006508A5">
        <w:rPr>
          <w:sz w:val="16"/>
        </w:rPr>
        <w:t xml:space="preserve">Although rural residents in the nation experience worse health outcomes than urban residents, </w:t>
      </w:r>
      <w:r w:rsidRPr="006508A5">
        <w:rPr>
          <w:highlight w:val="green"/>
          <w:u w:val="single"/>
        </w:rPr>
        <w:t>rural hospitals</w:t>
      </w:r>
      <w:r w:rsidRPr="006508A5">
        <w:rPr>
          <w:u w:val="single"/>
        </w:rPr>
        <w:t xml:space="preserve"> are </w:t>
      </w:r>
      <w:r w:rsidRPr="006508A5">
        <w:rPr>
          <w:highlight w:val="green"/>
          <w:u w:val="single"/>
        </w:rPr>
        <w:t>closing at an alarming rate</w:t>
      </w:r>
      <w:r w:rsidRPr="006508A5">
        <w:rPr>
          <w:sz w:val="16"/>
        </w:rPr>
        <w:t xml:space="preserve">.8 Recent data shows that since 2010, more than 130 rural hospitals have shut their doors, and more than 30% of all hospitals in rural areas are at immediate risk of closure. 9 </w:t>
      </w:r>
      <w:r w:rsidRPr="006508A5">
        <w:rPr>
          <w:u w:val="single"/>
        </w:rPr>
        <w:t xml:space="preserve">Hospital closures are increasing the size and number of hospital </w:t>
      </w:r>
      <w:proofErr w:type="gramStart"/>
      <w:r w:rsidRPr="006508A5">
        <w:rPr>
          <w:u w:val="single"/>
        </w:rPr>
        <w:t>deserts-areas</w:t>
      </w:r>
      <w:proofErr w:type="gramEnd"/>
      <w:r w:rsidRPr="006508A5">
        <w:rPr>
          <w:u w:val="single"/>
        </w:rPr>
        <w:t xml:space="preserve"> where people lack geographic access to hospitals and primary care physicians</w:t>
      </w:r>
      <w:r w:rsidRPr="006508A5">
        <w:rPr>
          <w:sz w:val="16"/>
        </w:rPr>
        <w:t xml:space="preserve">. As Figure 1 illustrates, </w:t>
      </w:r>
      <w:r w:rsidRPr="006508A5">
        <w:rPr>
          <w:u w:val="single"/>
        </w:rPr>
        <w:t>in more than 20% of American counties, people live in a hospital desert, and these deserts are primarily located in rural America</w:t>
      </w:r>
      <w:r w:rsidRPr="006508A5">
        <w:rPr>
          <w:sz w:val="16"/>
        </w:rPr>
        <w:t>. 10</w:t>
      </w:r>
    </w:p>
    <w:p w14:paraId="62BFF775" w14:textId="77777777" w:rsidR="00606ABA" w:rsidRPr="006508A5" w:rsidRDefault="00606ABA" w:rsidP="00606ABA">
      <w:pPr>
        <w:spacing w:after="0" w:line="240" w:lineRule="auto"/>
        <w:rPr>
          <w:sz w:val="16"/>
        </w:rPr>
      </w:pPr>
      <w:r w:rsidRPr="006508A5">
        <w:rPr>
          <w:b/>
          <w:iCs/>
          <w:highlight w:val="green"/>
          <w:u w:val="single"/>
        </w:rPr>
        <w:t xml:space="preserve">Hospital deserts reduce access to care </w:t>
      </w:r>
      <w:r w:rsidRPr="006508A5">
        <w:rPr>
          <w:b/>
          <w:iCs/>
          <w:u w:val="single"/>
        </w:rPr>
        <w:t xml:space="preserve">for rural residents </w:t>
      </w:r>
      <w:r w:rsidRPr="006508A5">
        <w:rPr>
          <w:b/>
          <w:iCs/>
          <w:highlight w:val="green"/>
          <w:u w:val="single"/>
        </w:rPr>
        <w:t>and exacerbate</w:t>
      </w:r>
      <w:r w:rsidRPr="006508A5">
        <w:rPr>
          <w:b/>
          <w:iCs/>
          <w:u w:val="single"/>
        </w:rPr>
        <w:t xml:space="preserve"> the rising </w:t>
      </w:r>
      <w:r w:rsidRPr="006508A5">
        <w:rPr>
          <w:b/>
          <w:iCs/>
          <w:highlight w:val="green"/>
          <w:u w:val="single"/>
        </w:rPr>
        <w:t xml:space="preserve">health and racial disparities </w:t>
      </w:r>
      <w:r w:rsidRPr="006508A5">
        <w:rPr>
          <w:b/>
          <w:iCs/>
          <w:u w:val="single"/>
        </w:rPr>
        <w:t>in America</w:t>
      </w:r>
      <w:r w:rsidRPr="006508A5">
        <w:rPr>
          <w:sz w:val="16"/>
        </w:rPr>
        <w:t xml:space="preserve">. Each time a hospital shuts its doors, rural residents must travel longer distances to receive care. </w:t>
      </w:r>
      <w:r w:rsidRPr="006508A5">
        <w:rPr>
          <w:u w:val="single"/>
        </w:rPr>
        <w:t>Lower income rural Americans, however, often lack access to a vehicle or the resources necessary to afford the costly travel</w:t>
      </w:r>
      <w:r w:rsidRPr="006508A5">
        <w:rPr>
          <w:sz w:val="16"/>
        </w:rPr>
        <w:t>.</w:t>
      </w:r>
    </w:p>
    <w:p w14:paraId="79853983" w14:textId="77777777" w:rsidR="00606ABA" w:rsidRPr="006508A5" w:rsidRDefault="00606ABA" w:rsidP="00606ABA">
      <w:pPr>
        <w:spacing w:after="0" w:line="240" w:lineRule="auto"/>
        <w:rPr>
          <w:sz w:val="16"/>
        </w:rPr>
      </w:pPr>
      <w:r w:rsidRPr="006508A5">
        <w:rPr>
          <w:sz w:val="16"/>
        </w:rPr>
        <w:t>A study examining the relationship between transportation barriers and health outcomes in rural communities sheds light on those concerns: after surveying 593 cancer patients in Texas who lacked access to a vehicle, researchers found that 38% of whites, 55% of African Americans, and 60% of Hispanics may delay cancer treatment due to insurmountable transportation barriers, demonstrating that race also indicates increased vulnerability in hospital-desert counties. 12 Another leading study concludes similarly, showing that rural children are often deprived of much-needed care because of the high transportation barriers that rural communities face. 13 As a result, rural residents often skip doctor appointments, delay necessary care, or stop adhering to their treatment.14</w:t>
      </w:r>
    </w:p>
    <w:p w14:paraId="06FC5A05" w14:textId="77777777" w:rsidR="00606ABA" w:rsidRPr="006508A5" w:rsidRDefault="00606ABA" w:rsidP="00606ABA">
      <w:pPr>
        <w:spacing w:after="0" w:line="240" w:lineRule="auto"/>
        <w:rPr>
          <w:sz w:val="16"/>
        </w:rPr>
      </w:pPr>
      <w:r w:rsidRPr="006508A5">
        <w:rPr>
          <w:sz w:val="16"/>
        </w:rPr>
        <w:t>Moreover, driving great distances to receive time-sensitive care can increase mortality rates for rural populations. 15 For instance, research indicates that between 2011 and 2019, almost 200 rural hospitals stopped offering obstetric care,16 forcing rural women to travel up to sixty miles for care and delivery.17 Traveling long distances to receive necessary care increases the risk of health complications and the stress rural women and their families experience when the time to give birth arrives.18 Many obstetric emergencies also require a medical response within minutes, rather than the hours it may take rural residents to drive to a hospital.19 As a result, for rural women, and especially women of color, giving birth to a child is now more dangerous than it was twenty years ago. 20</w:t>
      </w:r>
    </w:p>
    <w:p w14:paraId="1A161602" w14:textId="77777777" w:rsidR="00606ABA" w:rsidRPr="006508A5" w:rsidRDefault="00606ABA" w:rsidP="00606ABA">
      <w:pPr>
        <w:spacing w:after="0" w:line="240" w:lineRule="auto"/>
        <w:rPr>
          <w:sz w:val="16"/>
        </w:rPr>
      </w:pPr>
      <w:r w:rsidRPr="006508A5">
        <w:rPr>
          <w:u w:val="single"/>
        </w:rPr>
        <w:t xml:space="preserve">Hospital closures harm not only rural communities' health but also their wealth. </w:t>
      </w:r>
      <w:r w:rsidRPr="006508A5">
        <w:rPr>
          <w:highlight w:val="green"/>
          <w:u w:val="single"/>
        </w:rPr>
        <w:t>Rural hospitals are</w:t>
      </w:r>
      <w:r w:rsidRPr="006508A5">
        <w:rPr>
          <w:u w:val="single"/>
        </w:rPr>
        <w:t xml:space="preserve"> often "economic anchors," acting as the </w:t>
      </w:r>
      <w:r w:rsidRPr="006508A5">
        <w:rPr>
          <w:highlight w:val="green"/>
          <w:u w:val="single"/>
        </w:rPr>
        <w:t>largest employers</w:t>
      </w:r>
      <w:r w:rsidRPr="006508A5">
        <w:rPr>
          <w:u w:val="single"/>
        </w:rPr>
        <w:t xml:space="preserve"> in their communities and</w:t>
      </w:r>
      <w:r w:rsidRPr="006508A5">
        <w:rPr>
          <w:highlight w:val="green"/>
          <w:u w:val="single"/>
        </w:rPr>
        <w:t xml:space="preserve"> increasing jobs</w:t>
      </w:r>
      <w:r w:rsidRPr="006508A5">
        <w:rPr>
          <w:u w:val="single"/>
        </w:rPr>
        <w:t xml:space="preserve"> </w:t>
      </w:r>
      <w:r w:rsidRPr="006508A5">
        <w:rPr>
          <w:highlight w:val="green"/>
          <w:u w:val="single"/>
        </w:rPr>
        <w:t>in supporting industries</w:t>
      </w:r>
      <w:r w:rsidRPr="006508A5">
        <w:rPr>
          <w:u w:val="single"/>
        </w:rPr>
        <w:t xml:space="preserve"> such as construction.</w:t>
      </w:r>
      <w:r w:rsidRPr="006508A5">
        <w:rPr>
          <w:sz w:val="16"/>
        </w:rPr>
        <w:t xml:space="preserve">21 </w:t>
      </w:r>
      <w:r w:rsidRPr="006508A5">
        <w:rPr>
          <w:u w:val="single"/>
        </w:rPr>
        <w:t>In addition to creating jobs, rural hospitals also support local businesses by purchasing their products and services</w:t>
      </w:r>
      <w:r w:rsidRPr="006508A5">
        <w:rPr>
          <w:sz w:val="16"/>
        </w:rPr>
        <w:t xml:space="preserve">. 22 </w:t>
      </w:r>
      <w:r w:rsidRPr="006508A5">
        <w:rPr>
          <w:u w:val="single"/>
        </w:rPr>
        <w:t>They thereby contribute to local tax revenues, increasing funding for infrastructure and public services such as road maintenance and education.</w:t>
      </w:r>
      <w:r w:rsidRPr="006508A5">
        <w:rPr>
          <w:sz w:val="16"/>
        </w:rPr>
        <w:t xml:space="preserve"> 23</w:t>
      </w:r>
    </w:p>
    <w:p w14:paraId="5C571A4D" w14:textId="77777777" w:rsidR="00606ABA" w:rsidRPr="006508A5" w:rsidRDefault="00606ABA" w:rsidP="00606ABA">
      <w:pPr>
        <w:spacing w:after="0" w:line="240" w:lineRule="auto"/>
        <w:rPr>
          <w:sz w:val="16"/>
        </w:rPr>
      </w:pPr>
      <w:r w:rsidRPr="006508A5">
        <w:rPr>
          <w:b/>
          <w:iCs/>
          <w:highlight w:val="green"/>
          <w:u w:val="single"/>
        </w:rPr>
        <w:t>Because hospitals are engines for</w:t>
      </w:r>
      <w:r w:rsidRPr="006508A5">
        <w:rPr>
          <w:b/>
          <w:iCs/>
          <w:u w:val="single"/>
        </w:rPr>
        <w:t xml:space="preserve"> economic growth and </w:t>
      </w:r>
      <w:r w:rsidRPr="006508A5">
        <w:rPr>
          <w:b/>
          <w:iCs/>
          <w:highlight w:val="green"/>
          <w:u w:val="single"/>
        </w:rPr>
        <w:t>opportunity</w:t>
      </w:r>
      <w:r w:rsidRPr="006508A5">
        <w:rPr>
          <w:b/>
          <w:iCs/>
          <w:u w:val="single"/>
        </w:rPr>
        <w:t xml:space="preserve"> in rural neighborhoods, hospital </w:t>
      </w:r>
      <w:r w:rsidRPr="006508A5">
        <w:rPr>
          <w:b/>
          <w:iCs/>
          <w:highlight w:val="green"/>
          <w:u w:val="single"/>
        </w:rPr>
        <w:t>closures</w:t>
      </w:r>
      <w:r w:rsidRPr="006508A5">
        <w:rPr>
          <w:b/>
          <w:iCs/>
          <w:u w:val="single"/>
        </w:rPr>
        <w:t xml:space="preserve"> can </w:t>
      </w:r>
      <w:r w:rsidRPr="006508A5">
        <w:rPr>
          <w:b/>
          <w:iCs/>
          <w:highlight w:val="green"/>
          <w:u w:val="single"/>
        </w:rPr>
        <w:t>devastate</w:t>
      </w:r>
      <w:r w:rsidRPr="006508A5">
        <w:rPr>
          <w:b/>
          <w:iCs/>
          <w:u w:val="single"/>
        </w:rPr>
        <w:t xml:space="preserve"> a </w:t>
      </w:r>
      <w:r w:rsidRPr="006508A5">
        <w:rPr>
          <w:b/>
          <w:iCs/>
          <w:highlight w:val="green"/>
          <w:u w:val="single"/>
        </w:rPr>
        <w:t>community</w:t>
      </w:r>
      <w:r w:rsidRPr="006508A5">
        <w:rPr>
          <w:sz w:val="16"/>
          <w:highlight w:val="green"/>
        </w:rPr>
        <w:t>.</w:t>
      </w:r>
      <w:r w:rsidRPr="006508A5">
        <w:rPr>
          <w:sz w:val="16"/>
        </w:rPr>
        <w:t xml:space="preserve">24 </w:t>
      </w:r>
      <w:r w:rsidRPr="006508A5">
        <w:rPr>
          <w:u w:val="single"/>
        </w:rPr>
        <w:t xml:space="preserve">When a rural hospital closes, </w:t>
      </w:r>
      <w:r w:rsidRPr="006508A5">
        <w:rPr>
          <w:highlight w:val="green"/>
          <w:u w:val="single"/>
        </w:rPr>
        <w:t>unemployed</w:t>
      </w:r>
      <w:r w:rsidRPr="006508A5">
        <w:rPr>
          <w:u w:val="single"/>
        </w:rPr>
        <w:t xml:space="preserve"> residents often </w:t>
      </w:r>
      <w:r w:rsidRPr="006508A5">
        <w:rPr>
          <w:highlight w:val="green"/>
          <w:u w:val="single"/>
        </w:rPr>
        <w:t>move to urban areas to</w:t>
      </w:r>
      <w:r w:rsidRPr="006508A5">
        <w:rPr>
          <w:u w:val="single"/>
        </w:rPr>
        <w:t xml:space="preserve"> pursue alternative employment and </w:t>
      </w:r>
      <w:r w:rsidRPr="006508A5">
        <w:rPr>
          <w:highlight w:val="green"/>
          <w:u w:val="single"/>
        </w:rPr>
        <w:t>make a living</w:t>
      </w:r>
      <w:r w:rsidRPr="006508A5">
        <w:rPr>
          <w:sz w:val="16"/>
        </w:rPr>
        <w:t xml:space="preserve">. This migration then harms local businesses relying on the community for support. Data </w:t>
      </w:r>
      <w:proofErr w:type="gramStart"/>
      <w:r w:rsidRPr="006508A5">
        <w:rPr>
          <w:sz w:val="16"/>
        </w:rPr>
        <w:t>reveal</w:t>
      </w:r>
      <w:proofErr w:type="gramEnd"/>
      <w:r w:rsidRPr="006508A5">
        <w:rPr>
          <w:sz w:val="16"/>
        </w:rPr>
        <w:t xml:space="preserve"> that when a hospital abandons the community, the unemployment rate rises by 1.6%, and per capita income declines by 4%.25</w:t>
      </w:r>
    </w:p>
    <w:p w14:paraId="1498D211" w14:textId="77777777" w:rsidR="00606ABA" w:rsidRPr="006508A5" w:rsidRDefault="00606ABA" w:rsidP="00606ABA">
      <w:pPr>
        <w:spacing w:after="0" w:line="240" w:lineRule="auto"/>
        <w:rPr>
          <w:sz w:val="16"/>
        </w:rPr>
      </w:pPr>
      <w:r w:rsidRPr="006508A5">
        <w:rPr>
          <w:sz w:val="16"/>
        </w:rPr>
        <w:t xml:space="preserve">What causes these harmful closures? Delving into this question, this Article demonstrates that </w:t>
      </w:r>
      <w:r w:rsidRPr="006508A5">
        <w:rPr>
          <w:u w:val="single"/>
        </w:rPr>
        <w:t>the hospital-closure crisis creating hospital deserts in rural communities</w:t>
      </w:r>
      <w:r w:rsidRPr="006508A5">
        <w:rPr>
          <w:sz w:val="16"/>
        </w:rPr>
        <w:t xml:space="preserve"> also </w:t>
      </w:r>
      <w:r w:rsidRPr="006508A5">
        <w:rPr>
          <w:u w:val="single"/>
        </w:rPr>
        <w:t>results from several anticompetitive business strategies implemented by both rural and urban hospitals in America.</w:t>
      </w:r>
      <w:r w:rsidRPr="006508A5">
        <w:rPr>
          <w:sz w:val="16"/>
        </w:rPr>
        <w:t xml:space="preserve"> These strategies include unreasonable noncompete agreements, which discourage physicians and nurses from offering their services to rural populations already suffering from a severe shortage of health professionals, and </w:t>
      </w:r>
      <w:r w:rsidRPr="006508A5">
        <w:rPr>
          <w:u w:val="single"/>
        </w:rPr>
        <w:t>a rash of mergers that have increased consolidation in the hospital industry and have reduced or eliminated access to care for the most vulnerable populations.</w:t>
      </w:r>
      <w:r w:rsidRPr="006508A5">
        <w:rPr>
          <w:sz w:val="16"/>
        </w:rPr>
        <w:t xml:space="preserve"> For these reasons, this Article argues that </w:t>
      </w:r>
      <w:r w:rsidRPr="006508A5">
        <w:rPr>
          <w:highlight w:val="green"/>
          <w:u w:val="single"/>
        </w:rPr>
        <w:t>the hospital-desert problem</w:t>
      </w:r>
      <w:r w:rsidRPr="006508A5">
        <w:rPr>
          <w:u w:val="single"/>
        </w:rPr>
        <w:t xml:space="preserve"> is</w:t>
      </w:r>
      <w:r w:rsidRPr="006508A5">
        <w:rPr>
          <w:sz w:val="16"/>
        </w:rPr>
        <w:t xml:space="preserve"> also </w:t>
      </w:r>
      <w:proofErr w:type="gramStart"/>
      <w:r w:rsidRPr="006508A5">
        <w:rPr>
          <w:u w:val="single"/>
        </w:rPr>
        <w:t>an antitrust</w:t>
      </w:r>
      <w:proofErr w:type="gramEnd"/>
      <w:r w:rsidRPr="006508A5">
        <w:rPr>
          <w:u w:val="single"/>
        </w:rPr>
        <w:t xml:space="preserve"> problem</w:t>
      </w:r>
      <w:r w:rsidRPr="006508A5">
        <w:rPr>
          <w:sz w:val="16"/>
        </w:rPr>
        <w:t xml:space="preserve">. </w:t>
      </w:r>
      <w:r w:rsidRPr="006508A5">
        <w:rPr>
          <w:b/>
          <w:iCs/>
          <w:u w:val="single"/>
        </w:rPr>
        <w:t xml:space="preserve">Hence, it </w:t>
      </w:r>
      <w:r w:rsidRPr="006508A5">
        <w:rPr>
          <w:b/>
          <w:iCs/>
          <w:highlight w:val="green"/>
          <w:u w:val="single"/>
        </w:rPr>
        <w:t>cannot be</w:t>
      </w:r>
      <w:r w:rsidRPr="006508A5">
        <w:rPr>
          <w:b/>
          <w:iCs/>
          <w:u w:val="single"/>
        </w:rPr>
        <w:t xml:space="preserve"> adequately </w:t>
      </w:r>
      <w:r w:rsidRPr="006508A5">
        <w:rPr>
          <w:b/>
          <w:iCs/>
          <w:highlight w:val="green"/>
          <w:u w:val="single"/>
        </w:rPr>
        <w:t>treated without</w:t>
      </w:r>
      <w:r w:rsidRPr="006508A5">
        <w:rPr>
          <w:b/>
          <w:iCs/>
          <w:u w:val="single"/>
        </w:rPr>
        <w:t xml:space="preserve"> the healing power of </w:t>
      </w:r>
      <w:r w:rsidRPr="006508A5">
        <w:rPr>
          <w:b/>
          <w:iCs/>
          <w:highlight w:val="green"/>
          <w:u w:val="single"/>
        </w:rPr>
        <w:t>antitrust</w:t>
      </w:r>
      <w:r w:rsidRPr="006508A5">
        <w:rPr>
          <w:b/>
          <w:iCs/>
          <w:u w:val="single"/>
        </w:rPr>
        <w:t xml:space="preserve"> law</w:t>
      </w:r>
      <w:r w:rsidRPr="006508A5">
        <w:rPr>
          <w:sz w:val="16"/>
        </w:rPr>
        <w:t>.</w:t>
      </w:r>
    </w:p>
    <w:p w14:paraId="45BFA4B3" w14:textId="77777777" w:rsidR="00606ABA" w:rsidRPr="006508A5" w:rsidRDefault="00606ABA" w:rsidP="00606ABA">
      <w:pPr>
        <w:spacing w:after="0"/>
        <w:rPr>
          <w:sz w:val="16"/>
        </w:rPr>
      </w:pPr>
    </w:p>
    <w:p w14:paraId="641E4EA7" w14:textId="77777777" w:rsidR="00606ABA" w:rsidRPr="006508A5" w:rsidRDefault="00606ABA" w:rsidP="00606ABA">
      <w:pPr>
        <w:keepNext/>
        <w:keepLines/>
        <w:spacing w:before="40" w:after="0"/>
        <w:outlineLvl w:val="3"/>
        <w:rPr>
          <w:rFonts w:eastAsiaTheme="majorEastAsia" w:cstheme="majorBidi"/>
          <w:b/>
          <w:iCs/>
          <w:sz w:val="26"/>
        </w:rPr>
      </w:pPr>
      <w:r w:rsidRPr="006508A5">
        <w:rPr>
          <w:rFonts w:eastAsiaTheme="majorEastAsia" w:cstheme="majorBidi"/>
          <w:b/>
          <w:iCs/>
          <w:sz w:val="26"/>
        </w:rPr>
        <w:t>The plan stimulates growth in impacted communities – strengthens collective bargaining and small businesses</w:t>
      </w:r>
    </w:p>
    <w:p w14:paraId="79BC3E85" w14:textId="77777777" w:rsidR="00606ABA" w:rsidRPr="006508A5" w:rsidRDefault="00606ABA" w:rsidP="00606ABA">
      <w:pPr>
        <w:spacing w:after="0"/>
      </w:pPr>
      <w:r w:rsidRPr="006508A5">
        <w:rPr>
          <w:b/>
          <w:bCs/>
          <w:sz w:val="26"/>
        </w:rPr>
        <w:t>Wofford</w:t>
      </w:r>
      <w:r w:rsidRPr="006508A5">
        <w:t xml:space="preserve"> 20</w:t>
      </w:r>
      <w:r w:rsidRPr="006508A5">
        <w:rPr>
          <w:b/>
          <w:bCs/>
          <w:sz w:val="26"/>
        </w:rPr>
        <w:t>23</w:t>
      </w:r>
      <w:r w:rsidRPr="006508A5">
        <w:t xml:space="preserve"> – </w:t>
      </w:r>
      <w:proofErr w:type="spellStart"/>
      <w:r w:rsidRPr="006508A5">
        <w:t>Darbin</w:t>
      </w:r>
      <w:proofErr w:type="spellEnd"/>
      <w:r w:rsidRPr="006508A5">
        <w:t xml:space="preserve"> Wofford is the Deputy Director of Health Care for Third Way’s Economic program (“Hospital Consolidation Suppresses Workers’ Wages,” https://www.thirdway.org/memo/hospital-consolidation-suppresses-workers-wages) </w:t>
      </w:r>
    </w:p>
    <w:p w14:paraId="45B77D0F" w14:textId="77777777" w:rsidR="00606ABA" w:rsidRPr="006508A5" w:rsidRDefault="00606ABA" w:rsidP="00606ABA">
      <w:pPr>
        <w:spacing w:after="0"/>
        <w:rPr>
          <w:u w:val="single"/>
        </w:rPr>
      </w:pPr>
      <w:r w:rsidRPr="006508A5">
        <w:rPr>
          <w:sz w:val="16"/>
        </w:rPr>
        <w:t xml:space="preserve">Gone are the days of small, regional hospitals. Today, </w:t>
      </w:r>
      <w:r w:rsidRPr="006508A5">
        <w:rPr>
          <w:u w:val="single"/>
        </w:rPr>
        <w:t xml:space="preserve">two-thirds of hospitals are part of a larger health care delivery system, and 80% of hospital markets are highly consolidated. This </w:t>
      </w:r>
      <w:r w:rsidRPr="006508A5">
        <w:rPr>
          <w:b/>
          <w:iCs/>
          <w:highlight w:val="green"/>
          <w:u w:val="single"/>
        </w:rPr>
        <w:t>consolidation drives up prices</w:t>
      </w:r>
      <w:r w:rsidRPr="006508A5">
        <w:rPr>
          <w:b/>
          <w:iCs/>
          <w:u w:val="single"/>
        </w:rPr>
        <w:t xml:space="preserve"> and does nothing to improve care</w:t>
      </w:r>
      <w:r w:rsidRPr="006508A5">
        <w:rPr>
          <w:u w:val="single"/>
        </w:rPr>
        <w:t>.</w:t>
      </w:r>
      <w:r w:rsidRPr="006508A5">
        <w:rPr>
          <w:sz w:val="16"/>
        </w:rPr>
        <w:t xml:space="preserve"> And there’s another pernicious effect of hospital consolidation that’s less talked about: </w:t>
      </w:r>
      <w:r w:rsidRPr="006508A5">
        <w:rPr>
          <w:u w:val="single"/>
        </w:rPr>
        <w:t>it suppresses workers’ wages inside and outside the health care industry.</w:t>
      </w:r>
    </w:p>
    <w:p w14:paraId="2B459552" w14:textId="77777777" w:rsidR="00606ABA" w:rsidRPr="006508A5" w:rsidRDefault="00606ABA" w:rsidP="00606ABA">
      <w:pPr>
        <w:spacing w:after="0"/>
        <w:rPr>
          <w:sz w:val="16"/>
        </w:rPr>
      </w:pPr>
      <w:r w:rsidRPr="006508A5">
        <w:rPr>
          <w:sz w:val="16"/>
        </w:rPr>
        <w:t xml:space="preserve">As hospitals consolidate and prices spike, health insurance premiums rise for employers. That leaves less money for workers’ wages. </w:t>
      </w:r>
      <w:r w:rsidRPr="006508A5">
        <w:rPr>
          <w:highlight w:val="green"/>
          <w:u w:val="single"/>
        </w:rPr>
        <w:t xml:space="preserve">Consolidated hospital markets </w:t>
      </w:r>
      <w:r w:rsidRPr="006508A5">
        <w:rPr>
          <w:u w:val="single"/>
        </w:rPr>
        <w:t xml:space="preserve">also </w:t>
      </w:r>
      <w:r w:rsidRPr="006508A5">
        <w:rPr>
          <w:highlight w:val="green"/>
          <w:u w:val="single"/>
        </w:rPr>
        <w:t>threaten</w:t>
      </w:r>
      <w:r w:rsidRPr="006508A5">
        <w:rPr>
          <w:u w:val="single"/>
        </w:rPr>
        <w:t xml:space="preserve"> the </w:t>
      </w:r>
      <w:r w:rsidRPr="006508A5">
        <w:rPr>
          <w:highlight w:val="green"/>
          <w:u w:val="single"/>
        </w:rPr>
        <w:t xml:space="preserve">wages of the 22 million </w:t>
      </w:r>
      <w:r w:rsidRPr="006508A5">
        <w:rPr>
          <w:u w:val="single"/>
        </w:rPr>
        <w:t xml:space="preserve">who work </w:t>
      </w:r>
      <w:r w:rsidRPr="006508A5">
        <w:rPr>
          <w:highlight w:val="green"/>
          <w:u w:val="single"/>
        </w:rPr>
        <w:t>in the</w:t>
      </w:r>
      <w:r w:rsidRPr="006508A5">
        <w:rPr>
          <w:u w:val="single"/>
        </w:rPr>
        <w:t xml:space="preserve"> health care </w:t>
      </w:r>
      <w:r w:rsidRPr="006508A5">
        <w:rPr>
          <w:highlight w:val="green"/>
          <w:u w:val="single"/>
        </w:rPr>
        <w:t>profession</w:t>
      </w:r>
      <w:r w:rsidRPr="006508A5">
        <w:rPr>
          <w:sz w:val="16"/>
        </w:rPr>
        <w:t>. Below, we explore both trends and what policymakers should do about it.</w:t>
      </w:r>
    </w:p>
    <w:p w14:paraId="277E41B5" w14:textId="77777777" w:rsidR="00606ABA" w:rsidRPr="006508A5" w:rsidRDefault="00606ABA" w:rsidP="00606ABA">
      <w:pPr>
        <w:spacing w:after="0"/>
        <w:rPr>
          <w:sz w:val="16"/>
        </w:rPr>
      </w:pPr>
      <w:r w:rsidRPr="006508A5">
        <w:rPr>
          <w:sz w:val="16"/>
        </w:rPr>
        <w:t>Consolidation drives up premiums for all workers.</w:t>
      </w:r>
    </w:p>
    <w:p w14:paraId="31AB8B34" w14:textId="77777777" w:rsidR="00606ABA" w:rsidRPr="006508A5" w:rsidRDefault="00606ABA" w:rsidP="00606ABA">
      <w:pPr>
        <w:spacing w:after="0"/>
        <w:rPr>
          <w:sz w:val="16"/>
        </w:rPr>
      </w:pPr>
      <w:r w:rsidRPr="006508A5">
        <w:rPr>
          <w:sz w:val="16"/>
        </w:rPr>
        <w:t>As hospital mergers and acquisitions consolidate health care provider markets</w:t>
      </w:r>
      <w:r w:rsidRPr="006508A5">
        <w:rPr>
          <w:u w:val="single"/>
        </w:rPr>
        <w:t xml:space="preserve">, the lack of competition allows hospitals to charge higher prices </w:t>
      </w:r>
      <w:r w:rsidRPr="006508A5">
        <w:rPr>
          <w:highlight w:val="green"/>
          <w:u w:val="single"/>
        </w:rPr>
        <w:t>for</w:t>
      </w:r>
      <w:r w:rsidRPr="006508A5">
        <w:rPr>
          <w:u w:val="single"/>
        </w:rPr>
        <w:t xml:space="preserve"> the </w:t>
      </w:r>
      <w:r w:rsidRPr="006508A5">
        <w:rPr>
          <w:highlight w:val="green"/>
          <w:u w:val="single"/>
        </w:rPr>
        <w:t xml:space="preserve">services </w:t>
      </w:r>
      <w:r w:rsidRPr="006508A5">
        <w:rPr>
          <w:u w:val="single"/>
        </w:rPr>
        <w:t>they provide</w:t>
      </w:r>
      <w:r w:rsidRPr="006508A5">
        <w:rPr>
          <w:sz w:val="16"/>
        </w:rPr>
        <w:t>. In addition to consolidation between hospitals that drive up market share, hospitals also acquire physician practices to deliver outpatient services, which allows them to inflate medical bills through add-on facility fees.</w:t>
      </w:r>
    </w:p>
    <w:p w14:paraId="1D082A8D" w14:textId="77777777" w:rsidR="00606ABA" w:rsidRPr="006508A5" w:rsidRDefault="00606ABA" w:rsidP="00606ABA">
      <w:pPr>
        <w:spacing w:after="0"/>
        <w:rPr>
          <w:sz w:val="16"/>
        </w:rPr>
      </w:pPr>
      <w:r w:rsidRPr="006508A5">
        <w:rPr>
          <w:sz w:val="16"/>
        </w:rPr>
        <w:t xml:space="preserve">For the 156 million Americans with employer-based coverage, </w:t>
      </w:r>
      <w:r w:rsidRPr="006508A5">
        <w:rPr>
          <w:b/>
          <w:iCs/>
          <w:u w:val="single"/>
        </w:rPr>
        <w:t xml:space="preserve">hospitals </w:t>
      </w:r>
      <w:r w:rsidRPr="006508A5">
        <w:rPr>
          <w:b/>
          <w:iCs/>
          <w:highlight w:val="green"/>
          <w:u w:val="single"/>
        </w:rPr>
        <w:t xml:space="preserve">charge 8.3% </w:t>
      </w:r>
      <w:r w:rsidRPr="006508A5">
        <w:rPr>
          <w:b/>
          <w:iCs/>
          <w:u w:val="single"/>
        </w:rPr>
        <w:t xml:space="preserve">more </w:t>
      </w:r>
      <w:r w:rsidRPr="006508A5">
        <w:rPr>
          <w:b/>
          <w:iCs/>
          <w:highlight w:val="green"/>
          <w:u w:val="single"/>
        </w:rPr>
        <w:t>in</w:t>
      </w:r>
      <w:r w:rsidRPr="006508A5">
        <w:rPr>
          <w:b/>
          <w:iCs/>
          <w:u w:val="single"/>
        </w:rPr>
        <w:t xml:space="preserve"> very highly </w:t>
      </w:r>
      <w:r w:rsidRPr="006508A5">
        <w:rPr>
          <w:b/>
          <w:iCs/>
          <w:highlight w:val="green"/>
          <w:u w:val="single"/>
        </w:rPr>
        <w:t>consolidated markets, which cover half the country</w:t>
      </w:r>
      <w:r w:rsidRPr="006508A5">
        <w:rPr>
          <w:sz w:val="16"/>
        </w:rPr>
        <w:t>. The result: American families lose $481 every year to high hospital prices if they live in an area with little hospital competition.1</w:t>
      </w:r>
    </w:p>
    <w:p w14:paraId="5D5522D6" w14:textId="77777777" w:rsidR="00606ABA" w:rsidRPr="006508A5" w:rsidRDefault="00606ABA" w:rsidP="00606ABA">
      <w:pPr>
        <w:spacing w:after="0"/>
        <w:rPr>
          <w:u w:val="single"/>
        </w:rPr>
      </w:pPr>
      <w:r w:rsidRPr="006508A5">
        <w:rPr>
          <w:sz w:val="16"/>
        </w:rPr>
        <w:t xml:space="preserve">In addition to suppressed wages as consolidation drives up premiums, employees see higher costs through out-of-pocket expenses like higher deductibles. </w:t>
      </w:r>
      <w:r w:rsidRPr="006508A5">
        <w:rPr>
          <w:b/>
          <w:iCs/>
          <w:u w:val="single"/>
        </w:rPr>
        <w:t>All in all, workers bear the brunt of increasing consolidation in health care.</w:t>
      </w:r>
      <w:r w:rsidRPr="006508A5">
        <w:rPr>
          <w:sz w:val="16"/>
        </w:rPr>
        <w:t xml:space="preserve"> For workers who do not receive coverage through their employer and instead are covered under the Affordable Care Act, consolidation has the same effect on those premiums. </w:t>
      </w:r>
      <w:r w:rsidRPr="006508A5">
        <w:rPr>
          <w:highlight w:val="green"/>
          <w:u w:val="single"/>
        </w:rPr>
        <w:t>Higher</w:t>
      </w:r>
      <w:r w:rsidRPr="006508A5">
        <w:rPr>
          <w:u w:val="single"/>
        </w:rPr>
        <w:t xml:space="preserve"> hospital </w:t>
      </w:r>
      <w:r w:rsidRPr="006508A5">
        <w:rPr>
          <w:highlight w:val="green"/>
          <w:u w:val="single"/>
        </w:rPr>
        <w:t xml:space="preserve">prices mean </w:t>
      </w:r>
      <w:r w:rsidRPr="006508A5">
        <w:rPr>
          <w:b/>
          <w:iCs/>
          <w:highlight w:val="green"/>
          <w:u w:val="single"/>
        </w:rPr>
        <w:t>higher premiums</w:t>
      </w:r>
      <w:r w:rsidRPr="006508A5">
        <w:rPr>
          <w:highlight w:val="green"/>
          <w:u w:val="single"/>
        </w:rPr>
        <w:t xml:space="preserve"> </w:t>
      </w:r>
      <w:r w:rsidRPr="006508A5">
        <w:rPr>
          <w:u w:val="single"/>
        </w:rPr>
        <w:t>for those with individual plans.</w:t>
      </w:r>
    </w:p>
    <w:p w14:paraId="26264DC0" w14:textId="77777777" w:rsidR="00606ABA" w:rsidRPr="006508A5" w:rsidRDefault="00606ABA" w:rsidP="00606ABA">
      <w:pPr>
        <w:spacing w:after="0"/>
        <w:rPr>
          <w:u w:val="single"/>
        </w:rPr>
      </w:pPr>
      <w:r w:rsidRPr="006508A5">
        <w:rPr>
          <w:u w:val="single"/>
        </w:rPr>
        <w:t>Consolidation suppresses wages for health care workers.</w:t>
      </w:r>
    </w:p>
    <w:p w14:paraId="268188B5" w14:textId="77777777" w:rsidR="00606ABA" w:rsidRPr="006508A5" w:rsidRDefault="00606ABA" w:rsidP="00606ABA">
      <w:pPr>
        <w:spacing w:after="0"/>
        <w:rPr>
          <w:sz w:val="16"/>
        </w:rPr>
      </w:pPr>
      <w:r w:rsidRPr="006508A5">
        <w:rPr>
          <w:sz w:val="16"/>
        </w:rPr>
        <w:t xml:space="preserve">On top of the effect hospital consolidation has for workers’ wages </w:t>
      </w:r>
      <w:proofErr w:type="gramStart"/>
      <w:r w:rsidRPr="006508A5">
        <w:rPr>
          <w:sz w:val="16"/>
        </w:rPr>
        <w:t>at-large</w:t>
      </w:r>
      <w:proofErr w:type="gramEnd"/>
      <w:r w:rsidRPr="006508A5">
        <w:rPr>
          <w:sz w:val="16"/>
        </w:rPr>
        <w:t xml:space="preserve">, </w:t>
      </w:r>
      <w:r w:rsidRPr="006508A5">
        <w:rPr>
          <w:u w:val="single"/>
        </w:rPr>
        <w:t>those working in the health care industry experience their own challenges</w:t>
      </w:r>
      <w:r w:rsidRPr="006508A5">
        <w:rPr>
          <w:sz w:val="16"/>
        </w:rPr>
        <w:t>.</w:t>
      </w:r>
    </w:p>
    <w:p w14:paraId="526645F2" w14:textId="77777777" w:rsidR="00606ABA" w:rsidRPr="006508A5" w:rsidRDefault="00606ABA" w:rsidP="00606ABA">
      <w:pPr>
        <w:spacing w:after="0"/>
        <w:rPr>
          <w:u w:val="single"/>
        </w:rPr>
      </w:pPr>
      <w:proofErr w:type="gramStart"/>
      <w:r w:rsidRPr="006508A5">
        <w:rPr>
          <w:highlight w:val="green"/>
          <w:u w:val="single"/>
        </w:rPr>
        <w:t>Health care</w:t>
      </w:r>
      <w:proofErr w:type="gramEnd"/>
      <w:r w:rsidRPr="006508A5">
        <w:rPr>
          <w:highlight w:val="green"/>
          <w:u w:val="single"/>
        </w:rPr>
        <w:t xml:space="preserve"> is </w:t>
      </w:r>
      <w:r w:rsidRPr="006508A5">
        <w:rPr>
          <w:u w:val="single"/>
        </w:rPr>
        <w:t xml:space="preserve">one of the largest sources of employment in the country, accounting for </w:t>
      </w:r>
      <w:r w:rsidRPr="006508A5">
        <w:rPr>
          <w:b/>
          <w:iCs/>
          <w:highlight w:val="green"/>
          <w:u w:val="single"/>
        </w:rPr>
        <w:t>12%</w:t>
      </w:r>
      <w:r w:rsidRPr="006508A5">
        <w:rPr>
          <w:highlight w:val="green"/>
          <w:u w:val="single"/>
        </w:rPr>
        <w:t xml:space="preserve"> of the workforce</w:t>
      </w:r>
      <w:r w:rsidRPr="006508A5">
        <w:rPr>
          <w:u w:val="single"/>
        </w:rPr>
        <w:t xml:space="preserve">. A consolidated health care market leaves those workers with </w:t>
      </w:r>
      <w:r w:rsidRPr="006508A5">
        <w:rPr>
          <w:b/>
          <w:iCs/>
          <w:u w:val="single"/>
        </w:rPr>
        <w:t xml:space="preserve">fewer </w:t>
      </w:r>
      <w:proofErr w:type="gramStart"/>
      <w:r w:rsidRPr="006508A5">
        <w:rPr>
          <w:b/>
          <w:iCs/>
          <w:u w:val="single"/>
        </w:rPr>
        <w:t>employers</w:t>
      </w:r>
      <w:proofErr w:type="gramEnd"/>
      <w:r w:rsidRPr="006508A5">
        <w:rPr>
          <w:b/>
          <w:iCs/>
          <w:u w:val="single"/>
        </w:rPr>
        <w:t xml:space="preserve"> to choose from in their geographic area</w:t>
      </w:r>
      <w:r w:rsidRPr="006508A5">
        <w:rPr>
          <w:u w:val="single"/>
        </w:rPr>
        <w:t xml:space="preserve">. This lack of competition allows for </w:t>
      </w:r>
      <w:r w:rsidRPr="006508A5">
        <w:rPr>
          <w:b/>
          <w:iCs/>
          <w:u w:val="single"/>
        </w:rPr>
        <w:t xml:space="preserve">greater control of wages </w:t>
      </w:r>
      <w:r w:rsidRPr="006508A5">
        <w:rPr>
          <w:u w:val="single"/>
        </w:rPr>
        <w:t>by the hospital system.</w:t>
      </w:r>
    </w:p>
    <w:p w14:paraId="3896259D" w14:textId="77777777" w:rsidR="00606ABA" w:rsidRPr="006508A5" w:rsidRDefault="00606ABA" w:rsidP="00606ABA">
      <w:pPr>
        <w:spacing w:after="0"/>
        <w:rPr>
          <w:b/>
          <w:iCs/>
          <w:u w:val="single"/>
        </w:rPr>
      </w:pPr>
      <w:r w:rsidRPr="006508A5">
        <w:rPr>
          <w:sz w:val="16"/>
        </w:rPr>
        <w:t xml:space="preserve">Research shows that </w:t>
      </w:r>
      <w:r w:rsidRPr="006508A5">
        <w:rPr>
          <w:highlight w:val="green"/>
          <w:u w:val="single"/>
        </w:rPr>
        <w:t>wage growth slows down following mergers</w:t>
      </w:r>
      <w:r w:rsidRPr="006508A5">
        <w:rPr>
          <w:sz w:val="16"/>
        </w:rPr>
        <w:t xml:space="preserve">. More specifically, </w:t>
      </w:r>
      <w:r w:rsidRPr="006508A5">
        <w:rPr>
          <w:u w:val="single"/>
        </w:rPr>
        <w:t xml:space="preserve">wage growth for </w:t>
      </w:r>
      <w:r w:rsidRPr="006508A5">
        <w:rPr>
          <w:b/>
          <w:iCs/>
          <w:u w:val="single"/>
        </w:rPr>
        <w:t>nurses</w:t>
      </w:r>
      <w:r w:rsidRPr="006508A5">
        <w:rPr>
          <w:u w:val="single"/>
        </w:rPr>
        <w:t xml:space="preserve"> and </w:t>
      </w:r>
      <w:r w:rsidRPr="006508A5">
        <w:rPr>
          <w:b/>
          <w:iCs/>
          <w:u w:val="single"/>
        </w:rPr>
        <w:t>pharmacy workers</w:t>
      </w:r>
      <w:r w:rsidRPr="006508A5">
        <w:rPr>
          <w:u w:val="single"/>
        </w:rPr>
        <w:t xml:space="preserve"> was 1.7% below the average national wage growth following hospital mergers. A more concentrated hospital market leaves less competition in the labor market for health care professionals </w:t>
      </w:r>
      <w:r w:rsidRPr="006508A5">
        <w:rPr>
          <w:highlight w:val="green"/>
          <w:u w:val="single"/>
        </w:rPr>
        <w:t xml:space="preserve">and </w:t>
      </w:r>
      <w:r w:rsidRPr="006508A5">
        <w:rPr>
          <w:b/>
          <w:iCs/>
          <w:highlight w:val="green"/>
          <w:u w:val="single"/>
        </w:rPr>
        <w:t xml:space="preserve">hurts collective bargaining for unions </w:t>
      </w:r>
      <w:r w:rsidRPr="006508A5">
        <w:rPr>
          <w:b/>
          <w:iCs/>
          <w:u w:val="single"/>
        </w:rPr>
        <w:t>within the industry.</w:t>
      </w:r>
    </w:p>
    <w:p w14:paraId="732DC38F" w14:textId="77777777" w:rsidR="00606ABA" w:rsidRPr="006508A5" w:rsidRDefault="00606ABA" w:rsidP="00606ABA">
      <w:pPr>
        <w:spacing w:after="0"/>
        <w:rPr>
          <w:sz w:val="16"/>
        </w:rPr>
      </w:pPr>
      <w:r w:rsidRPr="006508A5">
        <w:rPr>
          <w:sz w:val="16"/>
        </w:rPr>
        <w:t>It’s time for policymakers to halt hospital consolidation.</w:t>
      </w:r>
    </w:p>
    <w:p w14:paraId="3DB448C0" w14:textId="77777777" w:rsidR="00606ABA" w:rsidRPr="006508A5" w:rsidRDefault="00606ABA" w:rsidP="00606ABA">
      <w:pPr>
        <w:spacing w:after="0"/>
        <w:rPr>
          <w:b/>
          <w:iCs/>
          <w:u w:val="single"/>
        </w:rPr>
      </w:pPr>
      <w:r w:rsidRPr="006508A5">
        <w:rPr>
          <w:sz w:val="16"/>
        </w:rPr>
        <w:t xml:space="preserve">President </w:t>
      </w:r>
      <w:r w:rsidRPr="006508A5">
        <w:rPr>
          <w:u w:val="single"/>
        </w:rPr>
        <w:t>Biden</w:t>
      </w:r>
      <w:r w:rsidRPr="006508A5">
        <w:rPr>
          <w:sz w:val="16"/>
        </w:rPr>
        <w:t xml:space="preserve"> has taken steps to target consolidation. Notably, he </w:t>
      </w:r>
      <w:r w:rsidRPr="006508A5">
        <w:rPr>
          <w:u w:val="single"/>
        </w:rPr>
        <w:t>directed the</w:t>
      </w:r>
      <w:r w:rsidRPr="006508A5">
        <w:rPr>
          <w:sz w:val="16"/>
        </w:rPr>
        <w:t xml:space="preserve"> Federal Trade Commission (</w:t>
      </w:r>
      <w:r w:rsidRPr="006508A5">
        <w:rPr>
          <w:u w:val="single"/>
        </w:rPr>
        <w:t>FTC</w:t>
      </w:r>
      <w:r w:rsidRPr="006508A5">
        <w:rPr>
          <w:sz w:val="16"/>
        </w:rPr>
        <w:t xml:space="preserve">) </w:t>
      </w:r>
      <w:r w:rsidRPr="006508A5">
        <w:rPr>
          <w:u w:val="single"/>
        </w:rPr>
        <w:t>to promote health care competition</w:t>
      </w:r>
      <w:r w:rsidRPr="006508A5">
        <w:rPr>
          <w:sz w:val="16"/>
        </w:rPr>
        <w:t xml:space="preserve"> and has halted four hospital mergers. </w:t>
      </w:r>
      <w:r w:rsidRPr="006508A5">
        <w:rPr>
          <w:b/>
          <w:iCs/>
          <w:u w:val="single"/>
        </w:rPr>
        <w:t xml:space="preserve">There is more work to be done by </w:t>
      </w:r>
      <w:r w:rsidRPr="006508A5">
        <w:rPr>
          <w:b/>
          <w:iCs/>
          <w:highlight w:val="green"/>
          <w:u w:val="single"/>
        </w:rPr>
        <w:t>Congress</w:t>
      </w:r>
      <w:r w:rsidRPr="006508A5">
        <w:rPr>
          <w:b/>
          <w:iCs/>
          <w:u w:val="single"/>
        </w:rPr>
        <w:t>, however.</w:t>
      </w:r>
    </w:p>
    <w:p w14:paraId="4857B4B5" w14:textId="77777777" w:rsidR="00606ABA" w:rsidRPr="006508A5" w:rsidRDefault="00606ABA" w:rsidP="00606ABA">
      <w:pPr>
        <w:spacing w:after="0"/>
        <w:rPr>
          <w:sz w:val="16"/>
        </w:rPr>
      </w:pPr>
      <w:r w:rsidRPr="006508A5">
        <w:rPr>
          <w:sz w:val="16"/>
        </w:rPr>
        <w:t xml:space="preserve">First, </w:t>
      </w:r>
      <w:r w:rsidRPr="006508A5">
        <w:rPr>
          <w:u w:val="single"/>
        </w:rPr>
        <w:t>Congress</w:t>
      </w:r>
      <w:r w:rsidRPr="006508A5">
        <w:rPr>
          <w:sz w:val="16"/>
        </w:rPr>
        <w:t xml:space="preserve"> should address the incentives to consolidate present in systems across the country. They can start by aligning Medicare payments for outpatient hospital services with lower cost settings, which would decrease prices for those services and disincentivize future hospital acquisitions of independent physician practices. Second, they </w:t>
      </w:r>
      <w:r w:rsidRPr="006508A5">
        <w:rPr>
          <w:highlight w:val="green"/>
          <w:u w:val="single"/>
        </w:rPr>
        <w:t xml:space="preserve">can prevent future </w:t>
      </w:r>
      <w:r w:rsidRPr="006508A5">
        <w:rPr>
          <w:u w:val="single"/>
        </w:rPr>
        <w:t xml:space="preserve">hospital </w:t>
      </w:r>
      <w:r w:rsidRPr="006508A5">
        <w:rPr>
          <w:highlight w:val="green"/>
          <w:u w:val="single"/>
        </w:rPr>
        <w:t xml:space="preserve">consolidation by </w:t>
      </w:r>
      <w:r w:rsidRPr="006508A5">
        <w:rPr>
          <w:b/>
          <w:iCs/>
          <w:highlight w:val="green"/>
          <w:u w:val="single"/>
        </w:rPr>
        <w:t>providing the FTC with increased authority and resources</w:t>
      </w:r>
      <w:r w:rsidRPr="006508A5">
        <w:rPr>
          <w:u w:val="single"/>
        </w:rPr>
        <w:t>.</w:t>
      </w:r>
    </w:p>
    <w:p w14:paraId="67BC5E1E" w14:textId="77777777" w:rsidR="00606ABA" w:rsidRPr="006508A5" w:rsidRDefault="00606ABA" w:rsidP="00606ABA">
      <w:pPr>
        <w:spacing w:after="0"/>
        <w:rPr>
          <w:u w:val="single"/>
        </w:rPr>
      </w:pPr>
      <w:r w:rsidRPr="006508A5">
        <w:rPr>
          <w:u w:val="single"/>
        </w:rPr>
        <w:t>As consolidation continues to harm wage growth, tackling high hospital prices would lead to higher pay for workers</w:t>
      </w:r>
      <w:r w:rsidRPr="006508A5">
        <w:rPr>
          <w:sz w:val="16"/>
        </w:rPr>
        <w:t xml:space="preserve">, with the added benefit of reducing their own premiums and out-of-pocket costs, </w:t>
      </w:r>
      <w:r w:rsidRPr="006508A5">
        <w:rPr>
          <w:u w:val="single"/>
        </w:rPr>
        <w:t xml:space="preserve">and </w:t>
      </w:r>
      <w:r w:rsidRPr="006508A5">
        <w:rPr>
          <w:b/>
          <w:iCs/>
          <w:sz w:val="28"/>
          <w:szCs w:val="28"/>
          <w:highlight w:val="green"/>
          <w:u w:val="single"/>
        </w:rPr>
        <w:t>strengthening labor markets for</w:t>
      </w:r>
      <w:r w:rsidRPr="006508A5">
        <w:rPr>
          <w:b/>
          <w:iCs/>
          <w:sz w:val="28"/>
          <w:szCs w:val="28"/>
          <w:u w:val="single"/>
        </w:rPr>
        <w:t xml:space="preserve"> health care </w:t>
      </w:r>
      <w:r w:rsidRPr="006508A5">
        <w:rPr>
          <w:b/>
          <w:iCs/>
          <w:sz w:val="28"/>
          <w:szCs w:val="28"/>
          <w:highlight w:val="green"/>
          <w:u w:val="single"/>
        </w:rPr>
        <w:t>workers</w:t>
      </w:r>
      <w:r w:rsidRPr="006508A5">
        <w:rPr>
          <w:highlight w:val="green"/>
          <w:u w:val="single"/>
        </w:rPr>
        <w:t xml:space="preserve">. For employers, </w:t>
      </w:r>
      <w:r w:rsidRPr="006508A5">
        <w:rPr>
          <w:b/>
          <w:iCs/>
          <w:highlight w:val="green"/>
          <w:u w:val="single"/>
        </w:rPr>
        <w:t xml:space="preserve">lowering the cost of </w:t>
      </w:r>
      <w:r w:rsidRPr="006508A5">
        <w:rPr>
          <w:b/>
          <w:iCs/>
          <w:u w:val="single"/>
        </w:rPr>
        <w:t xml:space="preserve">employee health </w:t>
      </w:r>
      <w:r w:rsidRPr="006508A5">
        <w:rPr>
          <w:b/>
          <w:iCs/>
          <w:highlight w:val="green"/>
          <w:u w:val="single"/>
        </w:rPr>
        <w:t>benefits</w:t>
      </w:r>
      <w:r w:rsidRPr="006508A5">
        <w:rPr>
          <w:highlight w:val="green"/>
          <w:u w:val="single"/>
        </w:rPr>
        <w:t xml:space="preserve"> would allow for </w:t>
      </w:r>
      <w:r w:rsidRPr="006508A5">
        <w:rPr>
          <w:b/>
          <w:iCs/>
          <w:highlight w:val="green"/>
          <w:u w:val="single"/>
        </w:rPr>
        <w:t>greater investments</w:t>
      </w:r>
      <w:r w:rsidRPr="006508A5">
        <w:rPr>
          <w:highlight w:val="green"/>
          <w:u w:val="single"/>
        </w:rPr>
        <w:t xml:space="preserve"> into growing </w:t>
      </w:r>
      <w:r w:rsidRPr="006508A5">
        <w:rPr>
          <w:u w:val="single"/>
        </w:rPr>
        <w:t xml:space="preserve">their </w:t>
      </w:r>
      <w:r w:rsidRPr="006508A5">
        <w:rPr>
          <w:highlight w:val="green"/>
          <w:u w:val="single"/>
        </w:rPr>
        <w:t xml:space="preserve">business, leading to </w:t>
      </w:r>
      <w:r w:rsidRPr="006508A5">
        <w:rPr>
          <w:u w:val="single"/>
        </w:rPr>
        <w:t xml:space="preserve">more </w:t>
      </w:r>
      <w:r w:rsidRPr="006508A5">
        <w:rPr>
          <w:highlight w:val="green"/>
          <w:u w:val="single"/>
        </w:rPr>
        <w:t xml:space="preserve">jobs and </w:t>
      </w:r>
      <w:r w:rsidRPr="006508A5">
        <w:rPr>
          <w:b/>
          <w:iCs/>
          <w:highlight w:val="green"/>
          <w:u w:val="single"/>
        </w:rPr>
        <w:t>growing the US economy</w:t>
      </w:r>
      <w:r w:rsidRPr="006508A5">
        <w:rPr>
          <w:u w:val="single"/>
        </w:rPr>
        <w:t>.</w:t>
      </w:r>
    </w:p>
    <w:p w14:paraId="407380FC" w14:textId="77777777" w:rsidR="00606ABA" w:rsidRPr="006508A5" w:rsidRDefault="00606ABA" w:rsidP="00606ABA">
      <w:pPr>
        <w:spacing w:after="0" w:line="240" w:lineRule="auto"/>
        <w:rPr>
          <w:sz w:val="16"/>
        </w:rPr>
      </w:pPr>
    </w:p>
    <w:p w14:paraId="2A282674" w14:textId="77777777" w:rsidR="00606ABA" w:rsidRPr="006508A5" w:rsidRDefault="00606ABA" w:rsidP="00606ABA">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Rural economic growth is key to </w:t>
      </w:r>
      <w:proofErr w:type="gramStart"/>
      <w:r w:rsidRPr="006508A5">
        <w:rPr>
          <w:rFonts w:eastAsiaTheme="majorEastAsia" w:cstheme="majorBidi"/>
          <w:b/>
          <w:iCs/>
          <w:sz w:val="26"/>
        </w:rPr>
        <w:t>solve</w:t>
      </w:r>
      <w:proofErr w:type="gramEnd"/>
      <w:r w:rsidRPr="006508A5">
        <w:rPr>
          <w:rFonts w:eastAsiaTheme="majorEastAsia" w:cstheme="majorBidi"/>
          <w:b/>
          <w:iCs/>
          <w:sz w:val="26"/>
        </w:rPr>
        <w:t xml:space="preserve"> right wing domestic extremism</w:t>
      </w:r>
    </w:p>
    <w:p w14:paraId="615800FD" w14:textId="77777777" w:rsidR="00606ABA" w:rsidRPr="006508A5" w:rsidRDefault="00606ABA" w:rsidP="00606ABA">
      <w:pPr>
        <w:spacing w:after="0"/>
      </w:pPr>
      <w:r w:rsidRPr="006508A5">
        <w:rPr>
          <w:b/>
          <w:bCs/>
          <w:sz w:val="26"/>
        </w:rPr>
        <w:t>Krugman</w:t>
      </w:r>
      <w:r w:rsidRPr="006508A5">
        <w:t xml:space="preserve"> 20</w:t>
      </w:r>
      <w:r w:rsidRPr="006508A5">
        <w:rPr>
          <w:b/>
          <w:bCs/>
          <w:sz w:val="26"/>
        </w:rPr>
        <w:t>23</w:t>
      </w:r>
      <w:r w:rsidRPr="006508A5">
        <w:t xml:space="preserve"> – Paul Krugman is the Distinguished Professor of Economics at the Graduate Center of the City University of New York (“Can Anything Be Done to Assuage Rural Rage?” https://www.nytimes.com/2023/01/26/opinion/rural-voters-economy.html)</w:t>
      </w:r>
    </w:p>
    <w:p w14:paraId="082AC361" w14:textId="77777777" w:rsidR="00606ABA" w:rsidRPr="006508A5" w:rsidRDefault="00606ABA" w:rsidP="00606ABA">
      <w:pPr>
        <w:spacing w:after="0"/>
        <w:rPr>
          <w:sz w:val="16"/>
        </w:rPr>
      </w:pPr>
      <w:r w:rsidRPr="006508A5">
        <w:rPr>
          <w:highlight w:val="green"/>
          <w:u w:val="single"/>
        </w:rPr>
        <w:t>Rural resentment</w:t>
      </w:r>
      <w:r w:rsidRPr="006508A5">
        <w:rPr>
          <w:u w:val="single"/>
        </w:rPr>
        <w:t xml:space="preserve"> has become a </w:t>
      </w:r>
      <w:r w:rsidRPr="006508A5">
        <w:rPr>
          <w:sz w:val="16"/>
        </w:rPr>
        <w:t xml:space="preserve">central fact of American politics — in particular, a </w:t>
      </w:r>
      <w:r w:rsidRPr="006508A5">
        <w:rPr>
          <w:u w:val="single"/>
        </w:rPr>
        <w:t xml:space="preserve">pillar of </w:t>
      </w:r>
      <w:r w:rsidRPr="006508A5">
        <w:rPr>
          <w:highlight w:val="green"/>
          <w:u w:val="single"/>
        </w:rPr>
        <w:t xml:space="preserve">support </w:t>
      </w:r>
      <w:r w:rsidRPr="006508A5">
        <w:rPr>
          <w:u w:val="single"/>
        </w:rPr>
        <w:t xml:space="preserve">for the rise of </w:t>
      </w:r>
      <w:r w:rsidRPr="006508A5">
        <w:rPr>
          <w:b/>
          <w:iCs/>
          <w:highlight w:val="green"/>
          <w:u w:val="single"/>
        </w:rPr>
        <w:t>right-wing extremism</w:t>
      </w:r>
      <w:r w:rsidRPr="006508A5">
        <w:rPr>
          <w:sz w:val="16"/>
        </w:rPr>
        <w:t xml:space="preserve">. As the Republican Party has moved ever further into </w:t>
      </w:r>
      <w:proofErr w:type="spellStart"/>
      <w:r w:rsidRPr="006508A5">
        <w:rPr>
          <w:sz w:val="16"/>
        </w:rPr>
        <w:t>MAGAland</w:t>
      </w:r>
      <w:proofErr w:type="spellEnd"/>
      <w:r w:rsidRPr="006508A5">
        <w:rPr>
          <w:sz w:val="16"/>
        </w:rPr>
        <w:t>, it has lost votes among educated suburban voters; but this has been offset by a drastic rightward shift in rural areas, which in some places has gone so far that the Democrats who remain face intimidation and are afraid to reveal their party affiliation.</w:t>
      </w:r>
    </w:p>
    <w:p w14:paraId="6B960F11" w14:textId="77777777" w:rsidR="00606ABA" w:rsidRPr="006508A5" w:rsidRDefault="00606ABA" w:rsidP="00606ABA">
      <w:pPr>
        <w:spacing w:after="0"/>
        <w:rPr>
          <w:b/>
          <w:iCs/>
          <w:u w:val="single"/>
        </w:rPr>
      </w:pPr>
      <w:r w:rsidRPr="006508A5">
        <w:rPr>
          <w:sz w:val="16"/>
        </w:rPr>
        <w:t xml:space="preserve">But is this shift permanent? </w:t>
      </w:r>
      <w:r w:rsidRPr="006508A5">
        <w:rPr>
          <w:u w:val="single"/>
        </w:rPr>
        <w:t xml:space="preserve">Can anything be done to </w:t>
      </w:r>
      <w:r w:rsidRPr="006508A5">
        <w:rPr>
          <w:b/>
          <w:iCs/>
          <w:u w:val="single"/>
        </w:rPr>
        <w:t>assuage rural rage?</w:t>
      </w:r>
    </w:p>
    <w:p w14:paraId="76CCED2B" w14:textId="77777777" w:rsidR="00606ABA" w:rsidRPr="006508A5" w:rsidRDefault="00606ABA" w:rsidP="00606ABA">
      <w:pPr>
        <w:spacing w:after="0"/>
        <w:rPr>
          <w:sz w:val="16"/>
        </w:rPr>
      </w:pPr>
      <w:r w:rsidRPr="006508A5">
        <w:rPr>
          <w:u w:val="single"/>
        </w:rPr>
        <w:t>The answer will depend on</w:t>
      </w:r>
      <w:r w:rsidRPr="006508A5">
        <w:rPr>
          <w:sz w:val="16"/>
        </w:rPr>
        <w:t xml:space="preserve"> two things: </w:t>
      </w:r>
      <w:r w:rsidRPr="006508A5">
        <w:rPr>
          <w:u w:val="single"/>
        </w:rPr>
        <w:t>whether it’s possible to improve rural lives and restore rural communities</w:t>
      </w:r>
      <w:r w:rsidRPr="006508A5">
        <w:rPr>
          <w:sz w:val="16"/>
        </w:rPr>
        <w:t>, and whether the voters in these communities will give politicians credit for any improvements that do take place.</w:t>
      </w:r>
    </w:p>
    <w:p w14:paraId="2EB37D56" w14:textId="77777777" w:rsidR="00606ABA" w:rsidRPr="006508A5" w:rsidRDefault="00606ABA" w:rsidP="00606ABA">
      <w:pPr>
        <w:spacing w:after="0"/>
        <w:rPr>
          <w:sz w:val="16"/>
        </w:rPr>
      </w:pPr>
      <w:r w:rsidRPr="006508A5">
        <w:rPr>
          <w:sz w:val="16"/>
        </w:rPr>
        <w:t>This week my colleague Thomas B. Edsall surveyed research on the rural Republican shift. I was struck by his summary of work by Katherine J. Cramer, who attributes rural resentment to perceptions that rural areas are ignored by policymakers, don’t get their fair share of resources and are disrespected by “city folks.”</w:t>
      </w:r>
    </w:p>
    <w:p w14:paraId="36DC29AE" w14:textId="77777777" w:rsidR="00606ABA" w:rsidRPr="006508A5" w:rsidRDefault="00606ABA" w:rsidP="00606ABA">
      <w:pPr>
        <w:spacing w:after="0"/>
        <w:rPr>
          <w:sz w:val="16"/>
        </w:rPr>
      </w:pPr>
      <w:r w:rsidRPr="006508A5">
        <w:rPr>
          <w:sz w:val="16"/>
        </w:rPr>
        <w:t>As it happens, all three perceptions are largely wrong. I’m sure that my saying this will generate a tidal wave of hate mail, and lecturing rural Americans about policy reality isn’t going to move their votes. Nonetheless, it’s important to get our facts straight.</w:t>
      </w:r>
    </w:p>
    <w:p w14:paraId="3737BF18" w14:textId="77777777" w:rsidR="00606ABA" w:rsidRPr="006508A5" w:rsidRDefault="00606ABA" w:rsidP="00606ABA">
      <w:pPr>
        <w:spacing w:after="0"/>
        <w:rPr>
          <w:sz w:val="16"/>
        </w:rPr>
      </w:pPr>
      <w:r w:rsidRPr="006508A5">
        <w:rPr>
          <w:sz w:val="16"/>
        </w:rPr>
        <w:t>The truth is that ever since the New Deal rural America has received special treatment from policymakers. It’s not just farm subsidies, which ballooned under Donald Trump to the point where they accounted for around 40 percent of total farm income. Rural America also benefits from special programs that support housing, utilities and business in general.</w:t>
      </w:r>
    </w:p>
    <w:p w14:paraId="70AACF1C" w14:textId="77777777" w:rsidR="00606ABA" w:rsidRPr="006508A5" w:rsidRDefault="00606ABA" w:rsidP="00606ABA">
      <w:pPr>
        <w:spacing w:after="0"/>
        <w:rPr>
          <w:sz w:val="16"/>
        </w:rPr>
      </w:pPr>
      <w:r w:rsidRPr="006508A5">
        <w:rPr>
          <w:sz w:val="16"/>
        </w:rPr>
        <w:t>In terms of resources, major federal programs disproportionately benefit rural areas, in part because such areas have a disproportionate number of seniors receiving Social Security and Medicare. But even means-tested programs — programs that Republicans often disparage as “welfare” — tilt rural. Notably, at this point rural Americans are more likely than urban Americans to be on Medicaid and receive food stamps.</w:t>
      </w:r>
    </w:p>
    <w:p w14:paraId="63D86BBE" w14:textId="77777777" w:rsidR="00606ABA" w:rsidRPr="006508A5" w:rsidRDefault="00606ABA" w:rsidP="00606ABA">
      <w:pPr>
        <w:spacing w:after="0"/>
        <w:rPr>
          <w:sz w:val="16"/>
        </w:rPr>
      </w:pPr>
      <w:r w:rsidRPr="006508A5">
        <w:rPr>
          <w:sz w:val="16"/>
        </w:rPr>
        <w:t>And because rural America is poorer than urban America, it pays much less per person in federal taxes, so in practice major metropolitan areas hugely subsidize the countryside. These subsidies don’t just support incomes; they support economies: Government and the so-called health care and social assistance sector each employ more people in rural America than agriculture, and what do you think pays for those jobs?</w:t>
      </w:r>
    </w:p>
    <w:p w14:paraId="00AA3A8F" w14:textId="77777777" w:rsidR="00606ABA" w:rsidRPr="006508A5" w:rsidRDefault="00606ABA" w:rsidP="00606ABA">
      <w:pPr>
        <w:spacing w:after="0"/>
        <w:rPr>
          <w:sz w:val="16"/>
        </w:rPr>
      </w:pPr>
      <w:r w:rsidRPr="006508A5">
        <w:rPr>
          <w:sz w:val="16"/>
        </w:rPr>
        <w:t>What about rural perceptions of being disrespected? Well, many people have negative views about people with different lifestyles; that’s human nature. There is, however, an unwritten rule in American politics that it’s OK for politicians to seek rural votes by insulting big cities and their residents, but it would be unforgivable for urban politicians to return the favor. “I have to go to New York City soon,” tweeted J.D. Vance during his senatorial campaign. “I have heard it’s disgusting and violent there.” Can you imagine, say, Chuck Schumer saying something similar about rural Ohio, even as a joke?</w:t>
      </w:r>
    </w:p>
    <w:p w14:paraId="1D952DF5" w14:textId="77777777" w:rsidR="00606ABA" w:rsidRPr="006508A5" w:rsidRDefault="00606ABA" w:rsidP="00606ABA">
      <w:pPr>
        <w:spacing w:after="0"/>
        <w:rPr>
          <w:sz w:val="16"/>
        </w:rPr>
      </w:pPr>
      <w:proofErr w:type="gramStart"/>
      <w:r w:rsidRPr="006508A5">
        <w:rPr>
          <w:sz w:val="16"/>
        </w:rPr>
        <w:t>So</w:t>
      </w:r>
      <w:proofErr w:type="gramEnd"/>
      <w:r w:rsidRPr="006508A5">
        <w:rPr>
          <w:sz w:val="16"/>
        </w:rPr>
        <w:t xml:space="preserve"> the ostensible justifications for rural resentment don’t withstand scrutiny — but that doesn’t mean things are fine. </w:t>
      </w:r>
      <w:r w:rsidRPr="006508A5">
        <w:rPr>
          <w:u w:val="single"/>
        </w:rPr>
        <w:t xml:space="preserve">A changing </w:t>
      </w:r>
      <w:r w:rsidRPr="006508A5">
        <w:rPr>
          <w:highlight w:val="green"/>
          <w:u w:val="single"/>
        </w:rPr>
        <w:t>economy</w:t>
      </w:r>
      <w:r w:rsidRPr="006508A5">
        <w:rPr>
          <w:u w:val="single"/>
        </w:rPr>
        <w:t xml:space="preserve"> has </w:t>
      </w:r>
      <w:r w:rsidRPr="006508A5">
        <w:rPr>
          <w:b/>
          <w:iCs/>
          <w:u w:val="single"/>
        </w:rPr>
        <w:t xml:space="preserve">increasingly </w:t>
      </w:r>
      <w:r w:rsidRPr="006508A5">
        <w:rPr>
          <w:b/>
          <w:iCs/>
          <w:highlight w:val="green"/>
          <w:u w:val="single"/>
        </w:rPr>
        <w:t>favor</w:t>
      </w:r>
      <w:r w:rsidRPr="006508A5">
        <w:rPr>
          <w:b/>
          <w:iCs/>
          <w:u w:val="single"/>
        </w:rPr>
        <w:t xml:space="preserve">ed </w:t>
      </w:r>
      <w:r w:rsidRPr="006508A5">
        <w:rPr>
          <w:b/>
          <w:iCs/>
          <w:highlight w:val="green"/>
          <w:u w:val="single"/>
        </w:rPr>
        <w:t>metro</w:t>
      </w:r>
      <w:r w:rsidRPr="006508A5">
        <w:rPr>
          <w:b/>
          <w:iCs/>
          <w:u w:val="single"/>
        </w:rPr>
        <w:t xml:space="preserve">politan areas with large college-educated </w:t>
      </w:r>
      <w:r w:rsidRPr="006508A5">
        <w:rPr>
          <w:b/>
          <w:iCs/>
          <w:highlight w:val="green"/>
          <w:u w:val="single"/>
        </w:rPr>
        <w:t>work forces over small towns</w:t>
      </w:r>
      <w:r w:rsidRPr="006508A5">
        <w:rPr>
          <w:u w:val="single"/>
        </w:rPr>
        <w:t xml:space="preserve">. The rural working-age population has been declining, leaving seniors behind. </w:t>
      </w:r>
      <w:r w:rsidRPr="006508A5">
        <w:rPr>
          <w:highlight w:val="green"/>
          <w:u w:val="single"/>
        </w:rPr>
        <w:t xml:space="preserve">Rural men </w:t>
      </w:r>
      <w:r w:rsidRPr="006508A5">
        <w:rPr>
          <w:u w:val="single"/>
        </w:rPr>
        <w:t xml:space="preserve">in their prime working years are much </w:t>
      </w:r>
      <w:r w:rsidRPr="006508A5">
        <w:rPr>
          <w:highlight w:val="green"/>
          <w:u w:val="single"/>
        </w:rPr>
        <w:t xml:space="preserve">more likely </w:t>
      </w:r>
      <w:r w:rsidRPr="006508A5">
        <w:rPr>
          <w:u w:val="single"/>
        </w:rPr>
        <w:t xml:space="preserve">than their metropolitan counterparts </w:t>
      </w:r>
      <w:r w:rsidRPr="006508A5">
        <w:rPr>
          <w:highlight w:val="green"/>
          <w:u w:val="single"/>
        </w:rPr>
        <w:t>to not be working</w:t>
      </w:r>
      <w:r w:rsidRPr="006508A5">
        <w:rPr>
          <w:u w:val="single"/>
        </w:rPr>
        <w:t>.</w:t>
      </w:r>
      <w:r w:rsidRPr="006508A5">
        <w:rPr>
          <w:sz w:val="16"/>
        </w:rPr>
        <w:t xml:space="preserve"> Rural woes are real.</w:t>
      </w:r>
    </w:p>
    <w:p w14:paraId="7F10D7B5" w14:textId="77777777" w:rsidR="00606ABA" w:rsidRPr="006508A5" w:rsidRDefault="00606ABA" w:rsidP="00606ABA">
      <w:pPr>
        <w:spacing w:after="0"/>
        <w:rPr>
          <w:sz w:val="16"/>
        </w:rPr>
      </w:pPr>
      <w:r w:rsidRPr="006508A5">
        <w:rPr>
          <w:sz w:val="16"/>
        </w:rPr>
        <w:t>Ironically, however, the policy agenda of the party most rural voters support would make things even worse, slashing the safety-net programs these voters depend on. And Democrats shouldn’t be afraid to point this out.</w:t>
      </w:r>
    </w:p>
    <w:p w14:paraId="44303FF0" w14:textId="77777777" w:rsidR="00606ABA" w:rsidRPr="006508A5" w:rsidRDefault="00606ABA" w:rsidP="00606ABA">
      <w:pPr>
        <w:spacing w:after="0"/>
        <w:rPr>
          <w:sz w:val="16"/>
        </w:rPr>
      </w:pPr>
      <w:r w:rsidRPr="006508A5">
        <w:rPr>
          <w:u w:val="single"/>
        </w:rPr>
        <w:t>But can they also have a positive agenda for rural renewal?</w:t>
      </w:r>
      <w:r w:rsidRPr="006508A5">
        <w:rPr>
          <w:sz w:val="16"/>
        </w:rPr>
        <w:t xml:space="preserve"> As The Washington Post’s Greg Sargent recently pointed out, the infrastructure spending bills enacted under President Biden, while primarily intended to address climate change, will also create large numbers of blue-collar jobs in rural areas and small cities. They are, in practice, a form of the “place-based industrial policy” some </w:t>
      </w:r>
      <w:r w:rsidRPr="006508A5">
        <w:rPr>
          <w:u w:val="single"/>
        </w:rPr>
        <w:t>economists have urged to fight America’s growing geographic disparities</w:t>
      </w:r>
      <w:r w:rsidRPr="006508A5">
        <w:rPr>
          <w:sz w:val="16"/>
        </w:rPr>
        <w:t>.</w:t>
      </w:r>
    </w:p>
    <w:p w14:paraId="0A11C21E" w14:textId="77777777" w:rsidR="00606ABA" w:rsidRPr="006508A5" w:rsidRDefault="00606ABA" w:rsidP="00606ABA">
      <w:pPr>
        <w:spacing w:after="0"/>
        <w:rPr>
          <w:u w:val="single"/>
        </w:rPr>
      </w:pPr>
      <w:r w:rsidRPr="006508A5">
        <w:rPr>
          <w:sz w:val="16"/>
        </w:rPr>
        <w:t xml:space="preserve">Will they work? </w:t>
      </w:r>
      <w:r w:rsidRPr="006508A5">
        <w:rPr>
          <w:u w:val="single"/>
        </w:rPr>
        <w:t xml:space="preserve">The economic forces that have been </w:t>
      </w:r>
      <w:r w:rsidRPr="006508A5">
        <w:rPr>
          <w:b/>
          <w:iCs/>
          <w:u w:val="single"/>
        </w:rPr>
        <w:t>hollowing out rural America</w:t>
      </w:r>
      <w:r w:rsidRPr="006508A5">
        <w:rPr>
          <w:u w:val="single"/>
        </w:rPr>
        <w:t xml:space="preserve"> are deep and not easily countered. But it’s certainly worth trying.</w:t>
      </w:r>
    </w:p>
    <w:p w14:paraId="6650A9E6" w14:textId="77777777" w:rsidR="00606ABA" w:rsidRPr="006508A5" w:rsidRDefault="00606ABA" w:rsidP="00606ABA">
      <w:pPr>
        <w:spacing w:after="0"/>
        <w:rPr>
          <w:sz w:val="16"/>
        </w:rPr>
      </w:pPr>
      <w:r w:rsidRPr="006508A5">
        <w:rPr>
          <w:sz w:val="16"/>
        </w:rPr>
        <w:t>But even if these policies improve rural fortunes, will Democrats get any credit? It’s easy to be cynical. Sarah Huckabee Sanders, the new governor of Arkansas, has pledged to get the “bureaucratic tyrants” of Washington “out of your wallets”; in 2019 the federal government spent almost twice as much in Arkansas as it collected in taxes, de facto providing the average Arkansas resident with $5,500 in aid. So even if Democratic policies greatly improve rural lives, will rural voters notice?</w:t>
      </w:r>
    </w:p>
    <w:p w14:paraId="3F92D4D1" w14:textId="77777777" w:rsidR="00606ABA" w:rsidRPr="006508A5" w:rsidRDefault="00606ABA" w:rsidP="00606ABA">
      <w:pPr>
        <w:spacing w:after="0"/>
        <w:rPr>
          <w:sz w:val="16"/>
        </w:rPr>
      </w:pPr>
      <w:r w:rsidRPr="006508A5">
        <w:rPr>
          <w:sz w:val="16"/>
        </w:rPr>
        <w:t xml:space="preserve">Still, </w:t>
      </w:r>
      <w:r w:rsidRPr="006508A5">
        <w:rPr>
          <w:u w:val="single"/>
        </w:rPr>
        <w:t>anything that helps reverse rural America’s decline would be a good thing in itself.</w:t>
      </w:r>
      <w:r w:rsidRPr="006508A5">
        <w:rPr>
          <w:sz w:val="16"/>
        </w:rPr>
        <w:t xml:space="preserve"> And maybe, just maybe, </w:t>
      </w:r>
      <w:r w:rsidRPr="006508A5">
        <w:rPr>
          <w:b/>
          <w:iCs/>
          <w:highlight w:val="green"/>
          <w:u w:val="single"/>
        </w:rPr>
        <w:t>reducing the heartland’s economic desperation will</w:t>
      </w:r>
      <w:r w:rsidRPr="006508A5">
        <w:rPr>
          <w:b/>
          <w:iCs/>
          <w:u w:val="single"/>
        </w:rPr>
        <w:t xml:space="preserve"> also help</w:t>
      </w:r>
      <w:r w:rsidRPr="006508A5">
        <w:rPr>
          <w:b/>
          <w:iCs/>
          <w:highlight w:val="green"/>
          <w:u w:val="single"/>
        </w:rPr>
        <w:t xml:space="preserve"> reverse </w:t>
      </w:r>
      <w:r w:rsidRPr="006508A5">
        <w:rPr>
          <w:b/>
          <w:iCs/>
          <w:u w:val="single"/>
        </w:rPr>
        <w:t xml:space="preserve">its political </w:t>
      </w:r>
      <w:r w:rsidRPr="006508A5">
        <w:rPr>
          <w:b/>
          <w:iCs/>
          <w:highlight w:val="green"/>
          <w:u w:val="single"/>
        </w:rPr>
        <w:t>radicalization</w:t>
      </w:r>
      <w:r w:rsidRPr="006508A5">
        <w:rPr>
          <w:sz w:val="16"/>
        </w:rPr>
        <w:t>.</w:t>
      </w:r>
    </w:p>
    <w:p w14:paraId="7EFB1DDA" w14:textId="77777777" w:rsidR="00606ABA" w:rsidRPr="006508A5" w:rsidRDefault="00606ABA" w:rsidP="00606ABA">
      <w:pPr>
        <w:spacing w:after="0" w:line="240" w:lineRule="auto"/>
        <w:rPr>
          <w:sz w:val="16"/>
        </w:rPr>
      </w:pPr>
    </w:p>
    <w:p w14:paraId="02B542CA" w14:textId="77777777" w:rsidR="00606ABA" w:rsidRPr="006508A5" w:rsidRDefault="00606ABA" w:rsidP="00606ABA">
      <w:pPr>
        <w:keepNext/>
        <w:keepLines/>
        <w:spacing w:before="40" w:after="0"/>
        <w:outlineLvl w:val="3"/>
        <w:rPr>
          <w:rFonts w:eastAsiaTheme="majorEastAsia" w:cstheme="majorBidi"/>
          <w:b/>
          <w:iCs/>
          <w:sz w:val="26"/>
        </w:rPr>
      </w:pPr>
      <w:r w:rsidRPr="006508A5">
        <w:rPr>
          <w:rFonts w:eastAsiaTheme="majorEastAsia" w:cstheme="majorBidi"/>
          <w:b/>
          <w:iCs/>
          <w:sz w:val="26"/>
        </w:rPr>
        <w:t>Leads to nuclear terrorism and societal collapse</w:t>
      </w:r>
    </w:p>
    <w:p w14:paraId="7ECFE5F8" w14:textId="77777777" w:rsidR="00606ABA" w:rsidRPr="006508A5" w:rsidRDefault="00606ABA" w:rsidP="00606ABA">
      <w:pPr>
        <w:spacing w:after="0"/>
      </w:pPr>
      <w:r w:rsidRPr="006508A5">
        <w:rPr>
          <w:b/>
          <w:bCs/>
          <w:sz w:val="26"/>
        </w:rPr>
        <w:t xml:space="preserve">Earnhardt </w:t>
      </w:r>
      <w:r w:rsidRPr="006508A5">
        <w:t>et al 20</w:t>
      </w:r>
      <w:r w:rsidRPr="006508A5">
        <w:rPr>
          <w:b/>
          <w:bCs/>
          <w:sz w:val="26"/>
        </w:rPr>
        <w:t>21</w:t>
      </w:r>
      <w:r w:rsidRPr="006508A5">
        <w:t xml:space="preserve"> – Becca Earnhardt is a Research Associate with the Nuclear Security program at the Stimson Center; Brendan Hyatt is a nuclear security intern at the Stimson Center; Nickolas Roth serves as a senior director of Nuclear Materials Security at the Nuclear Threat Initiative (“A threat to confront: far-right extremists and nuclear terrorism,” https://thebulletin.org/2021/01/a-threat-to-confront-far-right-extremists-and-nuclear-terrorism/)</w:t>
      </w:r>
    </w:p>
    <w:p w14:paraId="08B649D8" w14:textId="77777777" w:rsidR="00606ABA" w:rsidRPr="006508A5" w:rsidRDefault="00606ABA" w:rsidP="00606ABA">
      <w:pPr>
        <w:spacing w:after="0"/>
        <w:rPr>
          <w:u w:val="single"/>
        </w:rPr>
      </w:pPr>
      <w:r w:rsidRPr="006508A5">
        <w:rPr>
          <w:sz w:val="16"/>
        </w:rPr>
        <w:t xml:space="preserve">Last March, neo-Nazi Timothy Wilson was killed during a shootout as he was planning to bomb a hospital treating COVID-19 patients. Like other neo-Nazis, Wilson viewed the pandemic and increased unrest among the American public as an opportunity to popularize Nazi ideas, spark further chaos, and accelerate societal collapse.[1] This past week, Ashli Babbitt was shot and killed while storming the US Capitol as part of a right-wing uprising; several years earlier, she was an employee of the Calvert Cliffs nuclear plant, exhibiting violent behavior during this period. [2] </w:t>
      </w:r>
      <w:r w:rsidRPr="006508A5">
        <w:rPr>
          <w:u w:val="single"/>
        </w:rPr>
        <w:t xml:space="preserve">Acts of violence by </w:t>
      </w:r>
      <w:r w:rsidRPr="006508A5">
        <w:rPr>
          <w:highlight w:val="green"/>
          <w:u w:val="single"/>
        </w:rPr>
        <w:t xml:space="preserve">far-right extremists are on the rise </w:t>
      </w:r>
      <w:r w:rsidRPr="006508A5">
        <w:rPr>
          <w:u w:val="single"/>
        </w:rPr>
        <w:t>in the U</w:t>
      </w:r>
      <w:r w:rsidRPr="006508A5">
        <w:rPr>
          <w:sz w:val="16"/>
        </w:rPr>
        <w:t xml:space="preserve">nited </w:t>
      </w:r>
      <w:r w:rsidRPr="006508A5">
        <w:rPr>
          <w:u w:val="single"/>
        </w:rPr>
        <w:t>S</w:t>
      </w:r>
      <w:r w:rsidRPr="006508A5">
        <w:rPr>
          <w:sz w:val="16"/>
        </w:rPr>
        <w:t xml:space="preserve">tates. Until now, most of these incidents have lacked sophistication, but </w:t>
      </w:r>
      <w:r w:rsidRPr="006508A5">
        <w:rPr>
          <w:highlight w:val="green"/>
          <w:u w:val="single"/>
        </w:rPr>
        <w:t xml:space="preserve">a critical question </w:t>
      </w:r>
      <w:r w:rsidRPr="006508A5">
        <w:rPr>
          <w:u w:val="single"/>
        </w:rPr>
        <w:t xml:space="preserve">for national security experts </w:t>
      </w:r>
      <w:r w:rsidRPr="006508A5">
        <w:rPr>
          <w:highlight w:val="green"/>
          <w:u w:val="single"/>
        </w:rPr>
        <w:t>is whether US far-right</w:t>
      </w:r>
      <w:r w:rsidRPr="006508A5">
        <w:rPr>
          <w:u w:val="single"/>
        </w:rPr>
        <w:t xml:space="preserve"> </w:t>
      </w:r>
      <w:r w:rsidRPr="006508A5">
        <w:rPr>
          <w:highlight w:val="green"/>
          <w:u w:val="single"/>
        </w:rPr>
        <w:t xml:space="preserve">extremist </w:t>
      </w:r>
      <w:r w:rsidRPr="006508A5">
        <w:rPr>
          <w:u w:val="single"/>
        </w:rPr>
        <w:t>group</w:t>
      </w:r>
      <w:r w:rsidRPr="006508A5">
        <w:rPr>
          <w:highlight w:val="green"/>
          <w:u w:val="single"/>
        </w:rPr>
        <w:t xml:space="preserve">s </w:t>
      </w:r>
      <w:r w:rsidRPr="006508A5">
        <w:rPr>
          <w:u w:val="single"/>
        </w:rPr>
        <w:t xml:space="preserve">that espouse violence </w:t>
      </w:r>
      <w:r w:rsidRPr="006508A5">
        <w:rPr>
          <w:highlight w:val="green"/>
          <w:u w:val="single"/>
        </w:rPr>
        <w:t xml:space="preserve">can carry out </w:t>
      </w:r>
      <w:r w:rsidRPr="006508A5">
        <w:rPr>
          <w:u w:val="single"/>
        </w:rPr>
        <w:t>something catastrophic.</w:t>
      </w:r>
    </w:p>
    <w:p w14:paraId="543B997E" w14:textId="77777777" w:rsidR="00606ABA" w:rsidRPr="006508A5" w:rsidRDefault="00606ABA" w:rsidP="00606ABA">
      <w:pPr>
        <w:spacing w:after="0"/>
        <w:rPr>
          <w:u w:val="single"/>
        </w:rPr>
      </w:pPr>
      <w:r w:rsidRPr="006508A5">
        <w:rPr>
          <w:sz w:val="16"/>
        </w:rPr>
        <w:t xml:space="preserve">Every president serving in the last two decades has said that </w:t>
      </w:r>
      <w:r w:rsidRPr="006508A5">
        <w:rPr>
          <w:b/>
          <w:iCs/>
          <w:highlight w:val="green"/>
          <w:u w:val="single"/>
        </w:rPr>
        <w:t>nuclear terrorism</w:t>
      </w:r>
      <w:r w:rsidRPr="006508A5">
        <w:rPr>
          <w:highlight w:val="green"/>
          <w:u w:val="single"/>
        </w:rPr>
        <w:t xml:space="preserve"> </w:t>
      </w:r>
      <w:r w:rsidRPr="006508A5">
        <w:rPr>
          <w:u w:val="single"/>
        </w:rPr>
        <w:t>is a significant national security threat</w:t>
      </w:r>
      <w:r w:rsidRPr="006508A5">
        <w:rPr>
          <w:sz w:val="16"/>
        </w:rPr>
        <w:t xml:space="preserve">. Analysis of this threat has been, for good reason, mostly focused on foreign extremist groups, but recent events raise questions of whether there should be greater focus in the United States on far-right, </w:t>
      </w:r>
      <w:r w:rsidRPr="006508A5">
        <w:rPr>
          <w:u w:val="single"/>
        </w:rPr>
        <w:t>domestic extremist threats</w:t>
      </w:r>
      <w:r w:rsidRPr="006508A5">
        <w:rPr>
          <w:sz w:val="16"/>
        </w:rPr>
        <w:t xml:space="preserve">. These extremists </w:t>
      </w:r>
      <w:r w:rsidRPr="006508A5">
        <w:rPr>
          <w:u w:val="single"/>
        </w:rPr>
        <w:t xml:space="preserve">represent a </w:t>
      </w:r>
      <w:r w:rsidRPr="006508A5">
        <w:rPr>
          <w:highlight w:val="green"/>
          <w:u w:val="single"/>
        </w:rPr>
        <w:t xml:space="preserve">unique danger because </w:t>
      </w:r>
      <w:r w:rsidRPr="006508A5">
        <w:rPr>
          <w:u w:val="single"/>
        </w:rPr>
        <w:t xml:space="preserve">of their prevalence in federal institutions such as the military and the potential that </w:t>
      </w:r>
      <w:r w:rsidRPr="006508A5">
        <w:rPr>
          <w:highlight w:val="green"/>
          <w:u w:val="single"/>
        </w:rPr>
        <w:t xml:space="preserve">they might infiltrate nuclear facilities, </w:t>
      </w:r>
      <w:r w:rsidRPr="006508A5">
        <w:rPr>
          <w:u w:val="single"/>
        </w:rPr>
        <w:t xml:space="preserve">where they </w:t>
      </w:r>
      <w:r w:rsidRPr="006508A5">
        <w:rPr>
          <w:highlight w:val="green"/>
          <w:u w:val="single"/>
        </w:rPr>
        <w:t>could access</w:t>
      </w:r>
      <w:r w:rsidRPr="006508A5">
        <w:rPr>
          <w:u w:val="single"/>
        </w:rPr>
        <w:t xml:space="preserve"> sensitive </w:t>
      </w:r>
      <w:r w:rsidRPr="006508A5">
        <w:rPr>
          <w:highlight w:val="green"/>
          <w:u w:val="single"/>
        </w:rPr>
        <w:t>info</w:t>
      </w:r>
      <w:r w:rsidRPr="006508A5">
        <w:rPr>
          <w:u w:val="single"/>
        </w:rPr>
        <w:t xml:space="preserve">rmation </w:t>
      </w:r>
      <w:r w:rsidRPr="006508A5">
        <w:rPr>
          <w:highlight w:val="green"/>
          <w:u w:val="single"/>
        </w:rPr>
        <w:t>and</w:t>
      </w:r>
      <w:r w:rsidRPr="006508A5">
        <w:rPr>
          <w:u w:val="single"/>
        </w:rPr>
        <w:t xml:space="preserve"> nuclear</w:t>
      </w:r>
      <w:r w:rsidRPr="006508A5">
        <w:rPr>
          <w:highlight w:val="green"/>
          <w:u w:val="single"/>
        </w:rPr>
        <w:t xml:space="preserve"> materials</w:t>
      </w:r>
      <w:r w:rsidRPr="006508A5">
        <w:rPr>
          <w:u w:val="single"/>
        </w:rPr>
        <w:t>.</w:t>
      </w:r>
    </w:p>
    <w:p w14:paraId="0D7C4F31" w14:textId="77777777" w:rsidR="00606ABA" w:rsidRPr="006508A5" w:rsidRDefault="00606ABA" w:rsidP="00606ABA">
      <w:pPr>
        <w:spacing w:after="0"/>
        <w:rPr>
          <w:sz w:val="16"/>
        </w:rPr>
      </w:pPr>
      <w:r w:rsidRPr="006508A5">
        <w:rPr>
          <w:sz w:val="16"/>
        </w:rPr>
        <w:t xml:space="preserve">The </w:t>
      </w:r>
      <w:r w:rsidRPr="006508A5">
        <w:rPr>
          <w:u w:val="single"/>
        </w:rPr>
        <w:t xml:space="preserve">far-right extremist nuclear terrorism </w:t>
      </w:r>
      <w:r w:rsidRPr="006508A5">
        <w:rPr>
          <w:highlight w:val="green"/>
          <w:u w:val="single"/>
        </w:rPr>
        <w:t>threat</w:t>
      </w:r>
      <w:r w:rsidRPr="006508A5">
        <w:rPr>
          <w:sz w:val="16"/>
        </w:rPr>
        <w:t xml:space="preserve">, which has some history, </w:t>
      </w:r>
      <w:r w:rsidRPr="006508A5">
        <w:rPr>
          <w:u w:val="single"/>
        </w:rPr>
        <w:t xml:space="preserve">is </w:t>
      </w:r>
      <w:r w:rsidRPr="006508A5">
        <w:rPr>
          <w:highlight w:val="green"/>
          <w:u w:val="single"/>
        </w:rPr>
        <w:t xml:space="preserve">amplified </w:t>
      </w:r>
      <w:r w:rsidRPr="006508A5">
        <w:rPr>
          <w:u w:val="single"/>
        </w:rPr>
        <w:t xml:space="preserve">today </w:t>
      </w:r>
      <w:r w:rsidRPr="006508A5">
        <w:rPr>
          <w:highlight w:val="green"/>
          <w:u w:val="single"/>
        </w:rPr>
        <w:t xml:space="preserve">by an ideology </w:t>
      </w:r>
      <w:r w:rsidRPr="006508A5">
        <w:rPr>
          <w:b/>
          <w:iCs/>
          <w:highlight w:val="green"/>
          <w:u w:val="single"/>
        </w:rPr>
        <w:t>focused on accelerating the collapse of society</w:t>
      </w:r>
      <w:r w:rsidRPr="006508A5">
        <w:rPr>
          <w:u w:val="single"/>
        </w:rPr>
        <w:t xml:space="preserve"> and a documented interest in pursuing nuclear terrorism</w:t>
      </w:r>
      <w:r w:rsidRPr="006508A5">
        <w:rPr>
          <w:sz w:val="16"/>
        </w:rPr>
        <w:t>. Officials need to act decisively to better understand and mitigate this threat.</w:t>
      </w:r>
    </w:p>
    <w:p w14:paraId="74F6CB29" w14:textId="77777777" w:rsidR="00606ABA" w:rsidRPr="006508A5" w:rsidRDefault="00606ABA" w:rsidP="00606ABA">
      <w:pPr>
        <w:spacing w:after="0"/>
        <w:rPr>
          <w:sz w:val="16"/>
        </w:rPr>
      </w:pPr>
      <w:r w:rsidRPr="006508A5">
        <w:rPr>
          <w:u w:val="single"/>
        </w:rPr>
        <w:t>Far-right narratives of nuclear terror.</w:t>
      </w:r>
      <w:r w:rsidRPr="006508A5">
        <w:rPr>
          <w:sz w:val="16"/>
        </w:rPr>
        <w:t xml:space="preserve"> The intersection between violent far-right extremist ideology and catastrophic terrorism goes back decades. In The Turner Diaries, a 1978 novel labeled the “bible of the racist right,” the protagonists use acts of nuclear terror </w:t>
      </w:r>
      <w:r w:rsidRPr="006508A5">
        <w:rPr>
          <w:highlight w:val="green"/>
          <w:u w:val="single"/>
        </w:rPr>
        <w:t>in service of the creation of a “white world.</w:t>
      </w:r>
      <w:r w:rsidRPr="006508A5">
        <w:rPr>
          <w:u w:val="single"/>
        </w:rPr>
        <w:t>”</w:t>
      </w:r>
      <w:r w:rsidRPr="006508A5">
        <w:rPr>
          <w:sz w:val="16"/>
        </w:rPr>
        <w:t xml:space="preserve"> Protagonists bomb nuclear installations, seize nuclear weapons, target missiles at New York City and Tel Aviv, and ultimately destroy the Pentagon in a suicidal nuclear attack.[3] The International Centre for Counterterrorism ties the Diaries to “at least 200 murders and at least 40 terrorist attacks/hate crimes” in the last 40 years.[4] This includes Timothy McVeigh’s 1995 bombing of the Alfred P. Murrah Federal Building in Oklahoma City, resulting in the deaths of 168 people.[5] McVeigh, however, is not the only far-right terrorist to be inspired by the Diaries. In 2011, violent far-right extremist Anders Breivik’s terror attacks killed 77 people in Norway. Dozens of pages in his 1,500-page “manifesto” discuss the execution of different acts of nuclear terrorism.[6]</w:t>
      </w:r>
    </w:p>
    <w:p w14:paraId="3ADCE539" w14:textId="77777777" w:rsidR="00606ABA" w:rsidRPr="006508A5" w:rsidRDefault="00606ABA" w:rsidP="00606ABA">
      <w:pPr>
        <w:spacing w:after="0"/>
        <w:rPr>
          <w:u w:val="single"/>
        </w:rPr>
      </w:pPr>
      <w:r w:rsidRPr="006508A5">
        <w:rPr>
          <w:u w:val="single"/>
        </w:rPr>
        <w:t xml:space="preserve">An increasingly active generation of violent far-right extremist groups and actors have adopted an especially dangerous ideology that is compatible with an act of </w:t>
      </w:r>
      <w:r w:rsidRPr="006508A5">
        <w:rPr>
          <w:highlight w:val="green"/>
          <w:u w:val="single"/>
        </w:rPr>
        <w:t>nuclear terror</w:t>
      </w:r>
      <w:r w:rsidRPr="006508A5">
        <w:rPr>
          <w:b/>
          <w:iCs/>
          <w:highlight w:val="green"/>
          <w:u w:val="single"/>
        </w:rPr>
        <w:t>: accelerationism</w:t>
      </w:r>
      <w:r w:rsidRPr="006508A5">
        <w:rPr>
          <w:u w:val="single"/>
        </w:rPr>
        <w:t>.</w:t>
      </w:r>
      <w:r w:rsidRPr="006508A5">
        <w:rPr>
          <w:sz w:val="16"/>
        </w:rPr>
        <w:t xml:space="preserve">[7] </w:t>
      </w:r>
      <w:r w:rsidRPr="006508A5">
        <w:rPr>
          <w:u w:val="single"/>
        </w:rPr>
        <w:t>Violent far-right extremists</w:t>
      </w:r>
      <w:r w:rsidRPr="006508A5">
        <w:rPr>
          <w:sz w:val="16"/>
        </w:rPr>
        <w:t xml:space="preserve"> who adopt accelerationism </w:t>
      </w:r>
      <w:r w:rsidRPr="006508A5">
        <w:rPr>
          <w:u w:val="single"/>
        </w:rPr>
        <w:t xml:space="preserve">view societal collapse as inevitable and </w:t>
      </w:r>
      <w:r w:rsidRPr="006508A5">
        <w:rPr>
          <w:highlight w:val="green"/>
          <w:u w:val="single"/>
        </w:rPr>
        <w:t>seek</w:t>
      </w:r>
      <w:r w:rsidRPr="006508A5">
        <w:rPr>
          <w:u w:val="single"/>
        </w:rPr>
        <w:t xml:space="preserve"> to hasten that collapse in service of “total revolution”—the </w:t>
      </w:r>
      <w:r w:rsidRPr="006508A5">
        <w:rPr>
          <w:b/>
          <w:iCs/>
          <w:highlight w:val="green"/>
          <w:u w:val="single"/>
        </w:rPr>
        <w:t>complete destruction</w:t>
      </w:r>
      <w:r w:rsidRPr="006508A5">
        <w:rPr>
          <w:b/>
          <w:iCs/>
          <w:u w:val="single"/>
        </w:rPr>
        <w:t xml:space="preserve"> of the existing system of governance</w:t>
      </w:r>
      <w:r w:rsidRPr="006508A5">
        <w:rPr>
          <w:u w:val="single"/>
        </w:rPr>
        <w:t>.[</w:t>
      </w:r>
      <w:r w:rsidRPr="006508A5">
        <w:rPr>
          <w:sz w:val="16"/>
        </w:rPr>
        <w:t xml:space="preserve">8] Violent far-right extremists who adopt accelerationism hope to set off a series of violent chain events, with violence begetting more violence, destabilizing society.[9] </w:t>
      </w:r>
      <w:r w:rsidRPr="006508A5">
        <w:rPr>
          <w:u w:val="single"/>
        </w:rPr>
        <w:t>Indiscriminate, highly destructive acts of terror—like a nuclear attack—are</w:t>
      </w:r>
      <w:r w:rsidRPr="006508A5">
        <w:rPr>
          <w:sz w:val="16"/>
        </w:rPr>
        <w:t xml:space="preserve"> therefore </w:t>
      </w:r>
      <w:r w:rsidRPr="006508A5">
        <w:rPr>
          <w:u w:val="single"/>
        </w:rPr>
        <w:t xml:space="preserve">perfect tools to sow chaos </w:t>
      </w:r>
      <w:r w:rsidRPr="006508A5">
        <w:rPr>
          <w:highlight w:val="green"/>
          <w:u w:val="single"/>
        </w:rPr>
        <w:t>and</w:t>
      </w:r>
      <w:r w:rsidRPr="006508A5">
        <w:rPr>
          <w:u w:val="single"/>
        </w:rPr>
        <w:t xml:space="preserve"> accelerate this </w:t>
      </w:r>
      <w:r w:rsidRPr="006508A5">
        <w:rPr>
          <w:b/>
          <w:iCs/>
          <w:highlight w:val="green"/>
          <w:u w:val="single"/>
        </w:rPr>
        <w:t>societal collapse</w:t>
      </w:r>
      <w:r w:rsidRPr="006508A5">
        <w:rPr>
          <w:u w:val="single"/>
        </w:rPr>
        <w:t>.</w:t>
      </w:r>
    </w:p>
    <w:p w14:paraId="475282F7" w14:textId="77777777" w:rsidR="00606ABA" w:rsidRPr="006508A5" w:rsidRDefault="00606ABA" w:rsidP="00606ABA"/>
    <w:p w14:paraId="43770D9B" w14:textId="77777777" w:rsidR="00606ABA" w:rsidRPr="006508A5" w:rsidRDefault="00606ABA" w:rsidP="00606ABA">
      <w:pPr>
        <w:keepNext/>
        <w:keepLines/>
        <w:pageBreakBefore/>
        <w:spacing w:before="40" w:after="0"/>
        <w:jc w:val="center"/>
        <w:outlineLvl w:val="2"/>
        <w:rPr>
          <w:rFonts w:eastAsiaTheme="majorEastAsia" w:cstheme="majorBidi"/>
          <w:b/>
          <w:sz w:val="32"/>
          <w:u w:val="single"/>
        </w:rPr>
      </w:pPr>
      <w:r w:rsidRPr="006508A5">
        <w:rPr>
          <w:rFonts w:eastAsiaTheme="majorEastAsia" w:cstheme="majorBidi"/>
          <w:b/>
          <w:sz w:val="32"/>
          <w:u w:val="single"/>
        </w:rPr>
        <w:t>Uniformity Adv</w:t>
      </w:r>
    </w:p>
    <w:p w14:paraId="4951BEE9" w14:textId="77777777" w:rsidR="00606ABA" w:rsidRPr="006508A5" w:rsidRDefault="00606ABA" w:rsidP="00606ABA">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2 is </w:t>
      </w:r>
      <w:r w:rsidRPr="006508A5">
        <w:rPr>
          <w:rFonts w:eastAsiaTheme="majorEastAsia" w:cstheme="majorBidi"/>
          <w:b/>
          <w:iCs/>
          <w:sz w:val="26"/>
          <w:u w:val="single"/>
        </w:rPr>
        <w:t>Uniformity.</w:t>
      </w:r>
    </w:p>
    <w:p w14:paraId="6015D50C" w14:textId="77777777" w:rsidR="00606ABA" w:rsidRPr="006508A5" w:rsidRDefault="00606ABA" w:rsidP="00606ABA">
      <w:pPr>
        <w:keepNext/>
        <w:keepLines/>
        <w:spacing w:before="40" w:after="0"/>
        <w:outlineLvl w:val="3"/>
        <w:rPr>
          <w:rFonts w:eastAsiaTheme="majorEastAsia" w:cstheme="majorBidi"/>
          <w:b/>
          <w:iCs/>
          <w:sz w:val="26"/>
        </w:rPr>
      </w:pPr>
      <w:r w:rsidRPr="006508A5">
        <w:rPr>
          <w:rFonts w:eastAsiaTheme="majorEastAsia" w:cstheme="majorBidi"/>
          <w:b/>
          <w:iCs/>
          <w:sz w:val="26"/>
        </w:rPr>
        <w:t>Trump’s FTC will continue Biden era labor market antitrust enforcement, but worker welfare suits will fail absent whole-of-government coordination</w:t>
      </w:r>
    </w:p>
    <w:p w14:paraId="409B167C" w14:textId="77777777" w:rsidR="00606ABA" w:rsidRPr="006508A5" w:rsidRDefault="00606ABA" w:rsidP="00606ABA">
      <w:pPr>
        <w:spacing w:after="0"/>
      </w:pPr>
      <w:r w:rsidRPr="006508A5">
        <w:rPr>
          <w:b/>
          <w:bCs/>
          <w:sz w:val="26"/>
        </w:rPr>
        <w:t>Kim</w:t>
      </w:r>
      <w:r w:rsidRPr="006508A5">
        <w:t xml:space="preserve"> 20</w:t>
      </w:r>
      <w:r w:rsidRPr="006508A5">
        <w:rPr>
          <w:b/>
          <w:bCs/>
          <w:sz w:val="26"/>
        </w:rPr>
        <w:t>25</w:t>
      </w:r>
      <w:r w:rsidRPr="006508A5">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18BA66D2" w14:textId="77777777" w:rsidR="00606ABA" w:rsidRPr="006508A5" w:rsidRDefault="00606ABA" w:rsidP="00606ABA">
      <w:pPr>
        <w:spacing w:after="0"/>
        <w:rPr>
          <w:u w:val="single"/>
        </w:rPr>
      </w:pPr>
      <w:r w:rsidRPr="006508A5">
        <w:rPr>
          <w:highlight w:val="green"/>
          <w:u w:val="single"/>
        </w:rPr>
        <w:t>To</w:t>
      </w:r>
      <w:r w:rsidRPr="006508A5">
        <w:rPr>
          <w:u w:val="single"/>
        </w:rPr>
        <w:t xml:space="preserve"> the </w:t>
      </w:r>
      <w:r w:rsidRPr="006508A5">
        <w:rPr>
          <w:highlight w:val="green"/>
          <w:u w:val="single"/>
        </w:rPr>
        <w:t>surprise of many</w:t>
      </w:r>
      <w:r w:rsidRPr="006508A5">
        <w:rPr>
          <w:u w:val="single"/>
        </w:rPr>
        <w:t>, the Federal Trade Commission under</w:t>
      </w:r>
      <w:r w:rsidRPr="006508A5">
        <w:rPr>
          <w:sz w:val="16"/>
        </w:rPr>
        <w:t xml:space="preserve"> the new </w:t>
      </w:r>
      <w:r w:rsidRPr="006508A5">
        <w:rPr>
          <w:u w:val="single"/>
        </w:rPr>
        <w:t>Trump</w:t>
      </w:r>
      <w:r w:rsidRPr="006508A5">
        <w:rPr>
          <w:sz w:val="16"/>
        </w:rPr>
        <w:t xml:space="preserve"> administration </w:t>
      </w:r>
      <w:r w:rsidRPr="006508A5">
        <w:rPr>
          <w:u w:val="single"/>
        </w:rPr>
        <w:t>has elected to continue, and even extend, some of the previous administration’s most significant policies and initiatives. For example, the Biden</w:t>
      </w:r>
      <w:r w:rsidRPr="006508A5">
        <w:rPr>
          <w:sz w:val="16"/>
        </w:rPr>
        <w:t xml:space="preserve"> administration’s FTC addressed what it perceived as lax merger enforcement by issuing revised </w:t>
      </w:r>
      <w:r w:rsidRPr="006508A5">
        <w:rPr>
          <w:u w:val="single"/>
        </w:rPr>
        <w:t>merger guidelines in 2023</w:t>
      </w:r>
      <w:r w:rsidRPr="006508A5">
        <w:rPr>
          <w:sz w:val="16"/>
        </w:rPr>
        <w:t xml:space="preserve"> that many in the private sector criticized as onerous. Contrary to what some expected would be a laxer stance from a pro-business Republican administration, </w:t>
      </w:r>
      <w:r w:rsidRPr="006508A5">
        <w:rPr>
          <w:highlight w:val="green"/>
          <w:u w:val="single"/>
        </w:rPr>
        <w:t xml:space="preserve">Trump’s FTC chair </w:t>
      </w:r>
      <w:r w:rsidRPr="006508A5">
        <w:rPr>
          <w:u w:val="single"/>
        </w:rPr>
        <w:t xml:space="preserve">Andrew Ferguson </w:t>
      </w:r>
      <w:r w:rsidRPr="006508A5">
        <w:rPr>
          <w:highlight w:val="green"/>
          <w:u w:val="single"/>
        </w:rPr>
        <w:t>announced</w:t>
      </w:r>
      <w:r w:rsidRPr="006508A5">
        <w:rPr>
          <w:sz w:val="16"/>
        </w:rPr>
        <w:t xml:space="preserve"> within two months of his appointment that </w:t>
      </w:r>
      <w:r w:rsidRPr="006508A5">
        <w:rPr>
          <w:highlight w:val="green"/>
          <w:u w:val="single"/>
        </w:rPr>
        <w:t>the</w:t>
      </w:r>
      <w:r w:rsidRPr="006508A5">
        <w:rPr>
          <w:u w:val="single"/>
        </w:rPr>
        <w:t xml:space="preserve"> stricter </w:t>
      </w:r>
      <w:r w:rsidRPr="006508A5">
        <w:rPr>
          <w:highlight w:val="green"/>
          <w:u w:val="single"/>
        </w:rPr>
        <w:t xml:space="preserve">Biden merger guidelines would remain </w:t>
      </w:r>
      <w:r w:rsidRPr="006508A5">
        <w:rPr>
          <w:u w:val="single"/>
        </w:rPr>
        <w:t>in place.</w:t>
      </w:r>
    </w:p>
    <w:p w14:paraId="42073C9D" w14:textId="77777777" w:rsidR="00606ABA" w:rsidRPr="006508A5" w:rsidRDefault="00606ABA" w:rsidP="00606ABA">
      <w:pPr>
        <w:spacing w:after="0"/>
        <w:rPr>
          <w:u w:val="single"/>
        </w:rPr>
      </w:pPr>
      <w:r w:rsidRPr="006508A5">
        <w:rPr>
          <w:sz w:val="16"/>
        </w:rPr>
        <w:t xml:space="preserve">One week after announcing the retention of the Biden merger guidelines, </w:t>
      </w:r>
      <w:r w:rsidRPr="006508A5">
        <w:rPr>
          <w:u w:val="single"/>
        </w:rPr>
        <w:t xml:space="preserve">Ferguson </w:t>
      </w:r>
      <w:r w:rsidRPr="006508A5">
        <w:rPr>
          <w:highlight w:val="green"/>
          <w:u w:val="single"/>
        </w:rPr>
        <w:t>issued</w:t>
      </w:r>
      <w:r w:rsidRPr="006508A5">
        <w:rPr>
          <w:u w:val="single"/>
        </w:rPr>
        <w:t xml:space="preserve"> </w:t>
      </w:r>
      <w:r w:rsidRPr="006508A5">
        <w:rPr>
          <w:sz w:val="16"/>
        </w:rPr>
        <w:t xml:space="preserve">a directive announcing the creation of </w:t>
      </w:r>
      <w:r w:rsidRPr="006508A5">
        <w:rPr>
          <w:highlight w:val="green"/>
          <w:u w:val="single"/>
        </w:rPr>
        <w:t xml:space="preserve">an intra-agency “Joint Labor Task Force” tasked with </w:t>
      </w:r>
      <w:r w:rsidRPr="006508A5">
        <w:rPr>
          <w:sz w:val="16"/>
        </w:rPr>
        <w:t xml:space="preserve">investigating and </w:t>
      </w:r>
      <w:r w:rsidRPr="006508A5">
        <w:rPr>
          <w:highlight w:val="green"/>
          <w:u w:val="single"/>
        </w:rPr>
        <w:t>prosecuting anticompetitive labor market conduct</w:t>
      </w:r>
      <w:r w:rsidRPr="006508A5">
        <w:rPr>
          <w:u w:val="single"/>
        </w:rPr>
        <w:t>. While limited to the FTC, the</w:t>
      </w:r>
      <w:r w:rsidRPr="006508A5">
        <w:rPr>
          <w:sz w:val="16"/>
        </w:rPr>
        <w:t xml:space="preserve"> </w:t>
      </w:r>
      <w:r w:rsidRPr="006508A5">
        <w:rPr>
          <w:u w:val="single"/>
        </w:rPr>
        <w:t>directive is reminiscent of a 2021 E</w:t>
      </w:r>
      <w:r w:rsidRPr="006508A5">
        <w:rPr>
          <w:sz w:val="16"/>
        </w:rPr>
        <w:t xml:space="preserve">xecutive </w:t>
      </w:r>
      <w:r w:rsidRPr="006508A5">
        <w:rPr>
          <w:u w:val="single"/>
        </w:rPr>
        <w:t>O</w:t>
      </w:r>
      <w:r w:rsidRPr="006508A5">
        <w:rPr>
          <w:sz w:val="16"/>
        </w:rPr>
        <w:t xml:space="preserve">rder </w:t>
      </w:r>
      <w:r w:rsidRPr="006508A5">
        <w:rPr>
          <w:u w:val="single"/>
        </w:rPr>
        <w:t>from Biden calling for a “whole-of-government effort to promote competition</w:t>
      </w:r>
      <w:r w:rsidRPr="006508A5">
        <w:rPr>
          <w:sz w:val="16"/>
        </w:rPr>
        <w:t xml:space="preserve"> in the American economy,” </w:t>
      </w:r>
      <w:r w:rsidRPr="006508A5">
        <w:rPr>
          <w:u w:val="single"/>
        </w:rPr>
        <w:t>which resulted in an unprecedented focus on labor markets.</w:t>
      </w:r>
    </w:p>
    <w:p w14:paraId="2AAD20F6" w14:textId="77777777" w:rsidR="00606ABA" w:rsidRPr="006508A5" w:rsidRDefault="00606ABA" w:rsidP="00606ABA">
      <w:pPr>
        <w:spacing w:after="0"/>
        <w:rPr>
          <w:sz w:val="16"/>
        </w:rPr>
      </w:pPr>
      <w:r w:rsidRPr="006508A5">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4ED6539C" w14:textId="77777777" w:rsidR="00606ABA" w:rsidRPr="006508A5" w:rsidRDefault="00606ABA" w:rsidP="00606ABA">
      <w:pPr>
        <w:spacing w:after="0"/>
        <w:rPr>
          <w:sz w:val="16"/>
        </w:rPr>
      </w:pPr>
      <w:r w:rsidRPr="006508A5">
        <w:rPr>
          <w:u w:val="single"/>
        </w:rPr>
        <w:t>Ferguson’s continuation of</w:t>
      </w:r>
      <w:r w:rsidRPr="006508A5">
        <w:rPr>
          <w:sz w:val="16"/>
        </w:rPr>
        <w:t xml:space="preserve"> former FTC Chair Lina </w:t>
      </w:r>
      <w:r w:rsidRPr="006508A5">
        <w:rPr>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6508A5">
        <w:rPr>
          <w:b/>
          <w:iCs/>
          <w:u w:val="single"/>
        </w:rPr>
        <w:t xml:space="preserve"> </w:t>
      </w:r>
      <w:r w:rsidRPr="006508A5">
        <w:rPr>
          <w:u w:val="single"/>
        </w:rPr>
        <w:t xml:space="preserve">There is little </w:t>
      </w:r>
      <w:proofErr w:type="gramStart"/>
      <w:r w:rsidRPr="006508A5">
        <w:rPr>
          <w:u w:val="single"/>
        </w:rPr>
        <w:t>sign</w:t>
      </w:r>
      <w:proofErr w:type="gramEnd"/>
      <w:r w:rsidRPr="006508A5">
        <w:rPr>
          <w:u w:val="single"/>
        </w:rPr>
        <w:t xml:space="preserve"> yet this will be the case.</w:t>
      </w:r>
    </w:p>
    <w:p w14:paraId="0F526423" w14:textId="77777777" w:rsidR="00606ABA" w:rsidRPr="006508A5" w:rsidRDefault="00606ABA" w:rsidP="00606ABA">
      <w:pPr>
        <w:spacing w:after="0"/>
        <w:rPr>
          <w:sz w:val="12"/>
          <w:szCs w:val="12"/>
        </w:rPr>
      </w:pPr>
      <w:r w:rsidRPr="006508A5">
        <w:rPr>
          <w:sz w:val="12"/>
          <w:szCs w:val="12"/>
        </w:rPr>
        <w:t>Antitrust can’t save low-wage workers</w:t>
      </w:r>
    </w:p>
    <w:p w14:paraId="66D84BBC" w14:textId="77777777" w:rsidR="00606ABA" w:rsidRPr="006508A5" w:rsidRDefault="00606ABA" w:rsidP="00606ABA">
      <w:pPr>
        <w:spacing w:after="0"/>
        <w:rPr>
          <w:sz w:val="12"/>
          <w:szCs w:val="12"/>
        </w:rPr>
      </w:pPr>
      <w:r w:rsidRPr="006508A5">
        <w:rPr>
          <w:sz w:val="12"/>
          <w:szCs w:val="12"/>
        </w:rPr>
        <w:t xml:space="preserve">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w:t>
      </w:r>
      <w:proofErr w:type="gramStart"/>
      <w:r w:rsidRPr="006508A5">
        <w:rPr>
          <w:sz w:val="12"/>
          <w:szCs w:val="12"/>
        </w:rPr>
        <w:t>Thus</w:t>
      </w:r>
      <w:proofErr w:type="gramEnd"/>
      <w:r w:rsidRPr="006508A5">
        <w:rPr>
          <w:sz w:val="12"/>
          <w:szCs w:val="12"/>
        </w:rPr>
        <w:t xml:space="preserve"> increased agency enforcement efforts against these harms are warranted.</w:t>
      </w:r>
    </w:p>
    <w:p w14:paraId="12DE4DE8" w14:textId="77777777" w:rsidR="00606ABA" w:rsidRPr="006508A5" w:rsidRDefault="00606ABA" w:rsidP="00606ABA">
      <w:pPr>
        <w:spacing w:after="0"/>
        <w:rPr>
          <w:sz w:val="12"/>
          <w:szCs w:val="12"/>
        </w:rPr>
      </w:pPr>
      <w:r w:rsidRPr="006508A5">
        <w:rPr>
          <w:sz w:val="12"/>
          <w:szCs w:val="12"/>
        </w:rPr>
        <w:t>However, in isolation, increased enforcement of antitrust laws in labor markets is unlikely to result in significant improvements to stagnating wages, particularly for American workers employed in low-wage occupations.</w:t>
      </w:r>
    </w:p>
    <w:p w14:paraId="755F7241" w14:textId="77777777" w:rsidR="00606ABA" w:rsidRPr="006508A5" w:rsidRDefault="00606ABA" w:rsidP="00606ABA">
      <w:pPr>
        <w:spacing w:after="0"/>
        <w:rPr>
          <w:sz w:val="12"/>
          <w:szCs w:val="12"/>
        </w:rPr>
      </w:pPr>
      <w:r w:rsidRPr="006508A5">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69AF118F" w14:textId="77777777" w:rsidR="00606ABA" w:rsidRPr="006508A5" w:rsidRDefault="00606ABA" w:rsidP="00606ABA">
      <w:pPr>
        <w:spacing w:after="0"/>
        <w:rPr>
          <w:sz w:val="12"/>
          <w:szCs w:val="12"/>
        </w:rPr>
      </w:pPr>
      <w:r w:rsidRPr="006508A5">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7C419527" w14:textId="77777777" w:rsidR="00606ABA" w:rsidRPr="006508A5" w:rsidRDefault="00606ABA" w:rsidP="00606ABA">
      <w:pPr>
        <w:spacing w:after="0"/>
        <w:rPr>
          <w:sz w:val="12"/>
          <w:szCs w:val="12"/>
        </w:rPr>
      </w:pPr>
      <w:r w:rsidRPr="006508A5">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7B04032F" w14:textId="77777777" w:rsidR="00606ABA" w:rsidRPr="006508A5" w:rsidRDefault="00606ABA" w:rsidP="00606ABA">
      <w:pPr>
        <w:spacing w:after="0"/>
        <w:rPr>
          <w:sz w:val="12"/>
          <w:szCs w:val="12"/>
        </w:rPr>
      </w:pPr>
      <w:r w:rsidRPr="006508A5">
        <w:rPr>
          <w:sz w:val="12"/>
          <w:szCs w:val="12"/>
        </w:rPr>
        <w:t xml:space="preserve">There are also informational barriers for workers looking to move jobs. While consumers have access to a wealth of information, like regulated product labeling and online reviews, many important job attributes like workplace culture are difficult to discover without </w:t>
      </w:r>
      <w:proofErr w:type="gramStart"/>
      <w:r w:rsidRPr="006508A5">
        <w:rPr>
          <w:sz w:val="12"/>
          <w:szCs w:val="12"/>
        </w:rPr>
        <w:t>plying</w:t>
      </w:r>
      <w:proofErr w:type="gramEnd"/>
      <w:r w:rsidRPr="006508A5">
        <w:rPr>
          <w:sz w:val="12"/>
          <w:szCs w:val="12"/>
        </w:rPr>
        <w:t xml:space="preserve">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63FB1264" w14:textId="77777777" w:rsidR="00606ABA" w:rsidRPr="006508A5" w:rsidRDefault="00606ABA" w:rsidP="00606ABA">
      <w:pPr>
        <w:spacing w:after="0"/>
        <w:rPr>
          <w:sz w:val="12"/>
          <w:szCs w:val="12"/>
        </w:rPr>
      </w:pPr>
      <w:r w:rsidRPr="006508A5">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31FD6AF5" w14:textId="77777777" w:rsidR="00606ABA" w:rsidRPr="006508A5" w:rsidRDefault="00606ABA" w:rsidP="00606ABA">
      <w:pPr>
        <w:spacing w:after="0"/>
        <w:rPr>
          <w:sz w:val="12"/>
          <w:szCs w:val="12"/>
        </w:rPr>
      </w:pPr>
      <w:r w:rsidRPr="006508A5">
        <w:rPr>
          <w:sz w:val="12"/>
          <w:szCs w:val="12"/>
        </w:rPr>
        <w:t>Wage stagnation is the result of political failure to protect workers</w:t>
      </w:r>
    </w:p>
    <w:p w14:paraId="61FD10AB" w14:textId="77777777" w:rsidR="00606ABA" w:rsidRPr="006508A5" w:rsidRDefault="00606ABA" w:rsidP="00606ABA">
      <w:pPr>
        <w:spacing w:after="0"/>
        <w:rPr>
          <w:sz w:val="12"/>
          <w:szCs w:val="12"/>
        </w:rPr>
      </w:pPr>
      <w:r w:rsidRPr="006508A5">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44755DE4" w14:textId="77777777" w:rsidR="00606ABA" w:rsidRPr="006508A5" w:rsidRDefault="00606ABA" w:rsidP="00606ABA">
      <w:pPr>
        <w:spacing w:after="0"/>
        <w:rPr>
          <w:sz w:val="12"/>
          <w:szCs w:val="12"/>
        </w:rPr>
      </w:pPr>
      <w:r w:rsidRPr="006508A5">
        <w:rPr>
          <w:sz w:val="12"/>
          <w:szCs w:val="12"/>
        </w:rPr>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659FD1A3" w14:textId="77777777" w:rsidR="00606ABA" w:rsidRPr="006508A5" w:rsidRDefault="00606ABA" w:rsidP="00606ABA">
      <w:pPr>
        <w:spacing w:after="0"/>
        <w:rPr>
          <w:sz w:val="12"/>
          <w:szCs w:val="12"/>
        </w:rPr>
      </w:pPr>
      <w:r w:rsidRPr="006508A5">
        <w:rPr>
          <w:sz w:val="12"/>
          <w:szCs w:val="12"/>
        </w:rPr>
        <w:t>At the bottom of the income maldistribution, low-wage workers are simultaneously least affected by employer concentration and anticompetitive restraints and most harmed by the political retreat from pro-labor protections.</w:t>
      </w:r>
    </w:p>
    <w:p w14:paraId="3F3A43F0" w14:textId="77777777" w:rsidR="00606ABA" w:rsidRPr="006508A5" w:rsidRDefault="00606ABA" w:rsidP="00606ABA">
      <w:pPr>
        <w:spacing w:after="0"/>
        <w:rPr>
          <w:sz w:val="12"/>
          <w:szCs w:val="12"/>
        </w:rPr>
      </w:pPr>
      <w:r w:rsidRPr="006508A5">
        <w:rPr>
          <w:sz w:val="12"/>
          <w:szCs w:val="12"/>
        </w:rPr>
        <w:t xml:space="preserve">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w:t>
      </w:r>
      <w:proofErr w:type="gramStart"/>
      <w:r w:rsidRPr="006508A5">
        <w:rPr>
          <w:sz w:val="12"/>
          <w:szCs w:val="12"/>
        </w:rPr>
        <w:t>be concentrated</w:t>
      </w:r>
      <w:proofErr w:type="gramEnd"/>
      <w:r w:rsidRPr="006508A5">
        <w:rPr>
          <w:sz w:val="12"/>
          <w:szCs w:val="12"/>
        </w:rPr>
        <w:t xml:space="preserve"> in denser populated urban labor markets that have relatively more job openings and more employers in closer proximity to one another.</w:t>
      </w:r>
    </w:p>
    <w:p w14:paraId="394D3357" w14:textId="77777777" w:rsidR="00606ABA" w:rsidRPr="006508A5" w:rsidRDefault="00606ABA" w:rsidP="00606ABA">
      <w:pPr>
        <w:spacing w:after="0"/>
        <w:rPr>
          <w:sz w:val="12"/>
          <w:szCs w:val="12"/>
        </w:rPr>
      </w:pPr>
      <w:r w:rsidRPr="006508A5">
        <w:rPr>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61B772AF" w14:textId="77777777" w:rsidR="00606ABA" w:rsidRPr="006508A5" w:rsidRDefault="00606ABA" w:rsidP="00606ABA">
      <w:pPr>
        <w:spacing w:after="0"/>
        <w:rPr>
          <w:u w:val="single"/>
        </w:rPr>
      </w:pPr>
      <w:r w:rsidRPr="006508A5">
        <w:rPr>
          <w:u w:val="single"/>
        </w:rPr>
        <w:t>Ferguson for labor, Trump against</w:t>
      </w:r>
    </w:p>
    <w:p w14:paraId="55B79ADC" w14:textId="77777777" w:rsidR="00606ABA" w:rsidRPr="006508A5" w:rsidRDefault="00606ABA" w:rsidP="00606ABA">
      <w:pPr>
        <w:spacing w:after="0"/>
        <w:rPr>
          <w:sz w:val="16"/>
        </w:rPr>
      </w:pPr>
      <w:r w:rsidRPr="006508A5">
        <w:rPr>
          <w:sz w:val="16"/>
        </w:rPr>
        <w:t xml:space="preserve">Thus, </w:t>
      </w:r>
      <w:r w:rsidRPr="006508A5">
        <w:rPr>
          <w:b/>
          <w:iCs/>
          <w:sz w:val="28"/>
          <w:szCs w:val="28"/>
          <w:u w:val="single"/>
        </w:rPr>
        <w:t xml:space="preserve">Ferguson’s Joint Labor </w:t>
      </w:r>
      <w:r w:rsidRPr="006508A5">
        <w:rPr>
          <w:b/>
          <w:iCs/>
          <w:sz w:val="28"/>
          <w:szCs w:val="28"/>
          <w:highlight w:val="green"/>
          <w:u w:val="single"/>
        </w:rPr>
        <w:t xml:space="preserve">Task Force is unlikely to improve </w:t>
      </w:r>
      <w:r w:rsidRPr="006508A5">
        <w:rPr>
          <w:b/>
          <w:iCs/>
          <w:sz w:val="28"/>
          <w:szCs w:val="28"/>
          <w:u w:val="single"/>
        </w:rPr>
        <w:t xml:space="preserve">aggregate </w:t>
      </w:r>
      <w:r w:rsidRPr="006508A5">
        <w:rPr>
          <w:b/>
          <w:iCs/>
          <w:sz w:val="28"/>
          <w:szCs w:val="28"/>
          <w:highlight w:val="green"/>
          <w:u w:val="single"/>
        </w:rPr>
        <w:t xml:space="preserve">worker welfare without support from </w:t>
      </w:r>
      <w:r w:rsidRPr="006508A5">
        <w:rPr>
          <w:b/>
          <w:iCs/>
          <w:sz w:val="28"/>
          <w:szCs w:val="28"/>
          <w:u w:val="single"/>
        </w:rPr>
        <w:t xml:space="preserve">the </w:t>
      </w:r>
      <w:r w:rsidRPr="006508A5">
        <w:rPr>
          <w:b/>
          <w:iCs/>
          <w:sz w:val="28"/>
          <w:szCs w:val="28"/>
          <w:highlight w:val="green"/>
          <w:u w:val="single"/>
        </w:rPr>
        <w:t>rest of</w:t>
      </w:r>
      <w:r w:rsidRPr="006508A5">
        <w:rPr>
          <w:b/>
          <w:iCs/>
          <w:sz w:val="28"/>
          <w:szCs w:val="28"/>
          <w:u w:val="single"/>
        </w:rPr>
        <w:t xml:space="preserve"> the </w:t>
      </w:r>
      <w:r w:rsidRPr="006508A5">
        <w:rPr>
          <w:b/>
          <w:iCs/>
          <w:sz w:val="28"/>
          <w:szCs w:val="28"/>
          <w:highlight w:val="green"/>
          <w:u w:val="single"/>
        </w:rPr>
        <w:t>Trump government</w:t>
      </w:r>
      <w:r w:rsidRPr="006508A5">
        <w:rPr>
          <w:highlight w:val="green"/>
          <w:u w:val="single"/>
        </w:rPr>
        <w:t>.</w:t>
      </w:r>
      <w:r w:rsidRPr="006508A5">
        <w:rPr>
          <w:u w:val="single"/>
        </w:rPr>
        <w:t xml:space="preserve"> That is unlikely given initiatives these other agencies took during the first Trump administration</w:t>
      </w:r>
      <w:r w:rsidRPr="006508A5">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7FBCCA5A" w14:textId="77777777" w:rsidR="00606ABA" w:rsidRPr="006508A5" w:rsidRDefault="00606ABA" w:rsidP="00606ABA">
      <w:pPr>
        <w:spacing w:after="0"/>
        <w:rPr>
          <w:u w:val="single"/>
        </w:rPr>
      </w:pPr>
      <w:r w:rsidRPr="006508A5">
        <w:rPr>
          <w:u w:val="single"/>
        </w:rPr>
        <w:t>While still early into Trump’s second term, his agenda does not seem much changed.</w:t>
      </w:r>
      <w:r w:rsidRPr="006508A5">
        <w:rPr>
          <w:sz w:val="16"/>
        </w:rPr>
        <w:t xml:space="preserve"> For example, </w:t>
      </w:r>
      <w:r w:rsidRPr="006508A5">
        <w:rPr>
          <w:highlight w:val="green"/>
          <w:u w:val="single"/>
        </w:rPr>
        <w:t xml:space="preserve">Trump’s </w:t>
      </w:r>
      <w:r w:rsidRPr="006508A5">
        <w:rPr>
          <w:u w:val="single"/>
        </w:rPr>
        <w:t xml:space="preserve">acting general counsel for the </w:t>
      </w:r>
      <w:r w:rsidRPr="006508A5">
        <w:rPr>
          <w:sz w:val="32"/>
          <w:szCs w:val="32"/>
          <w:highlight w:val="green"/>
          <w:u w:val="single"/>
        </w:rPr>
        <w:t>N</w:t>
      </w:r>
      <w:r w:rsidRPr="006508A5">
        <w:rPr>
          <w:u w:val="single"/>
        </w:rPr>
        <w:t xml:space="preserve">ational </w:t>
      </w:r>
      <w:r w:rsidRPr="006508A5">
        <w:rPr>
          <w:sz w:val="32"/>
          <w:szCs w:val="32"/>
          <w:highlight w:val="green"/>
          <w:u w:val="single"/>
        </w:rPr>
        <w:t>L</w:t>
      </w:r>
      <w:r w:rsidRPr="006508A5">
        <w:rPr>
          <w:u w:val="single"/>
        </w:rPr>
        <w:t xml:space="preserve">abor </w:t>
      </w:r>
      <w:r w:rsidRPr="006508A5">
        <w:rPr>
          <w:sz w:val="32"/>
          <w:szCs w:val="32"/>
          <w:highlight w:val="green"/>
          <w:u w:val="single"/>
        </w:rPr>
        <w:t>R</w:t>
      </w:r>
      <w:r w:rsidRPr="006508A5">
        <w:rPr>
          <w:u w:val="single"/>
        </w:rPr>
        <w:t xml:space="preserve">elations </w:t>
      </w:r>
      <w:r w:rsidRPr="006508A5">
        <w:rPr>
          <w:sz w:val="32"/>
          <w:szCs w:val="32"/>
          <w:highlight w:val="green"/>
          <w:u w:val="single"/>
        </w:rPr>
        <w:t>B</w:t>
      </w:r>
      <w:r w:rsidRPr="006508A5">
        <w:rPr>
          <w:u w:val="single"/>
        </w:rPr>
        <w:t>oard</w:t>
      </w:r>
      <w:r w:rsidRPr="006508A5">
        <w:rPr>
          <w:sz w:val="16"/>
        </w:rPr>
        <w:t xml:space="preserve">, William Cowen, released a memo in February signaling the Board’s intent to overturn the Biden-era prohibition on captive-audience meetings where employers can force employees to attend antiunion meetings. </w:t>
      </w:r>
      <w:r w:rsidRPr="006508A5">
        <w:rPr>
          <w:u w:val="single"/>
        </w:rPr>
        <w:t xml:space="preserve">The memo also </w:t>
      </w:r>
      <w:r w:rsidRPr="006508A5">
        <w:rPr>
          <w:highlight w:val="green"/>
          <w:u w:val="single"/>
        </w:rPr>
        <w:t>signaled</w:t>
      </w:r>
      <w:r w:rsidRPr="006508A5">
        <w:rPr>
          <w:u w:val="single"/>
        </w:rPr>
        <w:t xml:space="preserve"> the intent to cap damages for victims of unfair labor practices and not prosecute non-compete agreements, </w:t>
      </w:r>
      <w:r w:rsidRPr="006508A5">
        <w:rPr>
          <w:b/>
          <w:iCs/>
          <w:u w:val="single"/>
        </w:rPr>
        <w:t xml:space="preserve">in </w:t>
      </w:r>
      <w:r w:rsidRPr="006508A5">
        <w:rPr>
          <w:b/>
          <w:iCs/>
          <w:highlight w:val="green"/>
          <w:u w:val="single"/>
        </w:rPr>
        <w:t xml:space="preserve">direct contradiction to the concern over </w:t>
      </w:r>
      <w:r w:rsidRPr="006508A5">
        <w:rPr>
          <w:b/>
          <w:iCs/>
          <w:u w:val="single"/>
        </w:rPr>
        <w:t xml:space="preserve">these </w:t>
      </w:r>
      <w:r w:rsidRPr="006508A5">
        <w:rPr>
          <w:b/>
          <w:iCs/>
          <w:highlight w:val="green"/>
          <w:u w:val="single"/>
        </w:rPr>
        <w:t>worker</w:t>
      </w:r>
      <w:r w:rsidRPr="006508A5">
        <w:rPr>
          <w:b/>
          <w:iCs/>
          <w:u w:val="single"/>
        </w:rPr>
        <w:t xml:space="preserve">-mobility-limiting clauses expressed </w:t>
      </w:r>
      <w:r w:rsidRPr="006508A5">
        <w:rPr>
          <w:b/>
          <w:iCs/>
          <w:highlight w:val="green"/>
          <w:u w:val="single"/>
        </w:rPr>
        <w:t>in Ferguson’s memo</w:t>
      </w:r>
      <w:r w:rsidRPr="006508A5">
        <w:rPr>
          <w:u w:val="single"/>
        </w:rPr>
        <w:t>.</w:t>
      </w:r>
    </w:p>
    <w:p w14:paraId="08ABD622" w14:textId="77777777" w:rsidR="00606ABA" w:rsidRPr="006508A5" w:rsidRDefault="00606ABA" w:rsidP="00606ABA">
      <w:pPr>
        <w:spacing w:after="0"/>
        <w:rPr>
          <w:sz w:val="16"/>
        </w:rPr>
      </w:pPr>
      <w:r w:rsidRPr="006508A5">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43429E82" w14:textId="77777777" w:rsidR="00606ABA" w:rsidRPr="006508A5" w:rsidRDefault="00606ABA" w:rsidP="00606ABA">
      <w:pPr>
        <w:spacing w:after="0"/>
        <w:rPr>
          <w:u w:val="single"/>
        </w:rPr>
      </w:pPr>
      <w:r w:rsidRPr="006508A5">
        <w:rPr>
          <w:u w:val="single"/>
        </w:rPr>
        <w:t>Rather than boost labor</w:t>
      </w:r>
      <w:r w:rsidRPr="006508A5">
        <w:rPr>
          <w:sz w:val="16"/>
        </w:rPr>
        <w:t xml:space="preserve">, the overwhelming disposition of the </w:t>
      </w:r>
      <w:r w:rsidRPr="006508A5">
        <w:rPr>
          <w:u w:val="single"/>
        </w:rPr>
        <w:t>Trump</w:t>
      </w:r>
      <w:r w:rsidRPr="006508A5">
        <w:rPr>
          <w:sz w:val="16"/>
        </w:rPr>
        <w:t xml:space="preserve"> administration’s </w:t>
      </w:r>
      <w:r w:rsidRPr="006508A5">
        <w:rPr>
          <w:u w:val="single"/>
        </w:rPr>
        <w:t>policies toward labor</w:t>
      </w:r>
      <w:r w:rsidRPr="006508A5">
        <w:rPr>
          <w:sz w:val="16"/>
        </w:rPr>
        <w:t xml:space="preserve"> aligns with </w:t>
      </w:r>
      <w:proofErr w:type="gramStart"/>
      <w:r w:rsidRPr="006508A5">
        <w:rPr>
          <w:sz w:val="16"/>
        </w:rPr>
        <w:t>the an</w:t>
      </w:r>
      <w:proofErr w:type="gramEnd"/>
      <w:r w:rsidRPr="006508A5">
        <w:rPr>
          <w:sz w:val="16"/>
        </w:rPr>
        <w:t xml:space="preserve"> agenda of empowering capital </w:t>
      </w:r>
      <w:r w:rsidRPr="006508A5">
        <w:rPr>
          <w:u w:val="single"/>
        </w:rPr>
        <w:t xml:space="preserve">by dismantling the regulatory and welfare state </w:t>
      </w:r>
      <w:r w:rsidRPr="006508A5">
        <w:rPr>
          <w:sz w:val="16"/>
        </w:rPr>
        <w:t xml:space="preserve">and regressively reducing the tax burden on the wealthiest Americans. </w:t>
      </w:r>
      <w:r w:rsidRPr="006508A5">
        <w:rPr>
          <w:u w:val="single"/>
        </w:rPr>
        <w:t>The consequence of these actions will further exacerbate inequality by transferring wealth from the working class to the investor class and drive down wages by concentrating wealth</w:t>
      </w:r>
      <w:r w:rsidRPr="006508A5">
        <w:rPr>
          <w:sz w:val="16"/>
        </w:rPr>
        <w:t xml:space="preserve"> into the hands of the most affluent Americans with the lowest marginal propensity to consume—reducing the consumer demand that drives employment and wages. </w:t>
      </w:r>
      <w:r w:rsidRPr="006508A5">
        <w:rPr>
          <w:highlight w:val="green"/>
          <w:u w:val="single"/>
        </w:rPr>
        <w:t>Increased labor market antitrust</w:t>
      </w:r>
      <w:r w:rsidRPr="006508A5">
        <w:rPr>
          <w:sz w:val="16"/>
          <w:highlight w:val="green"/>
        </w:rPr>
        <w:t xml:space="preserve"> </w:t>
      </w:r>
      <w:r w:rsidRPr="006508A5">
        <w:rPr>
          <w:highlight w:val="green"/>
          <w:u w:val="single"/>
        </w:rPr>
        <w:t>enforcement efforts</w:t>
      </w:r>
      <w:r w:rsidRPr="006508A5">
        <w:rPr>
          <w:sz w:val="16"/>
        </w:rPr>
        <w:t xml:space="preserve"> to any degree are welcome, but their impact </w:t>
      </w:r>
      <w:r w:rsidRPr="006508A5">
        <w:rPr>
          <w:highlight w:val="green"/>
          <w:u w:val="single"/>
        </w:rPr>
        <w:t xml:space="preserve">will be </w:t>
      </w:r>
      <w:r w:rsidRPr="006508A5">
        <w:rPr>
          <w:b/>
          <w:iCs/>
          <w:highlight w:val="green"/>
          <w:u w:val="single"/>
        </w:rPr>
        <w:t>minimal</w:t>
      </w:r>
      <w:r w:rsidRPr="006508A5">
        <w:rPr>
          <w:highlight w:val="green"/>
          <w:u w:val="single"/>
        </w:rPr>
        <w:t xml:space="preserve"> </w:t>
      </w:r>
      <w:r w:rsidRPr="006508A5">
        <w:rPr>
          <w:u w:val="single"/>
        </w:rPr>
        <w:t xml:space="preserve">at the aggregate level </w:t>
      </w:r>
      <w:r w:rsidRPr="006508A5">
        <w:rPr>
          <w:highlight w:val="green"/>
          <w:u w:val="single"/>
        </w:rPr>
        <w:t>if</w:t>
      </w:r>
      <w:r w:rsidRPr="006508A5">
        <w:rPr>
          <w:u w:val="single"/>
        </w:rPr>
        <w:t xml:space="preserve"> the </w:t>
      </w:r>
      <w:r w:rsidRPr="006508A5">
        <w:rPr>
          <w:highlight w:val="green"/>
          <w:u w:val="single"/>
        </w:rPr>
        <w:t>Trump</w:t>
      </w:r>
      <w:r w:rsidRPr="006508A5">
        <w:rPr>
          <w:u w:val="single"/>
        </w:rPr>
        <w:t xml:space="preserve"> administration </w:t>
      </w:r>
      <w:r w:rsidRPr="006508A5">
        <w:rPr>
          <w:highlight w:val="green"/>
          <w:u w:val="single"/>
        </w:rPr>
        <w:t>does not continue</w:t>
      </w:r>
      <w:r w:rsidRPr="006508A5">
        <w:rPr>
          <w:u w:val="single"/>
        </w:rPr>
        <w:t xml:space="preserve"> its </w:t>
      </w:r>
      <w:r w:rsidRPr="006508A5">
        <w:rPr>
          <w:highlight w:val="green"/>
          <w:u w:val="single"/>
        </w:rPr>
        <w:t xml:space="preserve">predecessor’s </w:t>
      </w:r>
      <w:r w:rsidRPr="006508A5">
        <w:rPr>
          <w:b/>
          <w:iCs/>
          <w:sz w:val="28"/>
          <w:szCs w:val="28"/>
          <w:highlight w:val="green"/>
          <w:u w:val="single"/>
        </w:rPr>
        <w:t>whole-of-government approach</w:t>
      </w:r>
      <w:r w:rsidRPr="006508A5">
        <w:rPr>
          <w:highlight w:val="green"/>
          <w:u w:val="single"/>
        </w:rPr>
        <w:t>, and</w:t>
      </w:r>
      <w:r w:rsidRPr="006508A5">
        <w:rPr>
          <w:u w:val="single"/>
        </w:rPr>
        <w:t xml:space="preserve"> certainly not if the rest of the government </w:t>
      </w:r>
      <w:r w:rsidRPr="006508A5">
        <w:rPr>
          <w:b/>
          <w:iCs/>
          <w:highlight w:val="green"/>
          <w:u w:val="single"/>
        </w:rPr>
        <w:t>actively mobilizes against labor</w:t>
      </w:r>
      <w:r w:rsidRPr="006508A5">
        <w:rPr>
          <w:u w:val="single"/>
        </w:rPr>
        <w:t>.</w:t>
      </w:r>
    </w:p>
    <w:p w14:paraId="6DC7B7FE" w14:textId="77777777" w:rsidR="00606ABA" w:rsidRDefault="00606ABA" w:rsidP="00606ABA"/>
    <w:p w14:paraId="21EA7227" w14:textId="77777777" w:rsidR="00606ABA" w:rsidRDefault="00606ABA" w:rsidP="00606ABA">
      <w:pPr>
        <w:pStyle w:val="Heading4"/>
      </w:pPr>
      <w:r>
        <w:t xml:space="preserve">Plan authorizes the NLRB to coordinate with the DOJ and FTC to regulate anti-competitive unfair labor practices </w:t>
      </w:r>
    </w:p>
    <w:p w14:paraId="3A2A04C8" w14:textId="77777777" w:rsidR="00606ABA" w:rsidRDefault="00606ABA" w:rsidP="00606ABA">
      <w:pPr>
        <w:spacing w:after="0"/>
      </w:pPr>
      <w:r w:rsidRPr="005C4C99">
        <w:rPr>
          <w:rStyle w:val="Style13ptBold"/>
        </w:rPr>
        <w:t>Hafiz</w:t>
      </w:r>
      <w:r>
        <w:t xml:space="preserve"> 20</w:t>
      </w:r>
      <w:r w:rsidRPr="005C4C99">
        <w:rPr>
          <w:rStyle w:val="Style13ptBold"/>
        </w:rPr>
        <w:t>20</w:t>
      </w:r>
      <w:r>
        <w:t xml:space="preserve"> – </w:t>
      </w:r>
      <w:r w:rsidRPr="001C35CD">
        <w:t>Hiba Hafiz is an associate professor with tenure and a McHale Faculty Research Scholar. She joined BC Law as an assistant professor in 2018, and teaches and writes in labor and employment law, antitrust law, and administrative law</w:t>
      </w:r>
      <w:r>
        <w:t xml:space="preserve"> (“</w:t>
      </w:r>
      <w:r w:rsidRPr="005C4C99">
        <w:t>Interagency Merger Review in Labor Markets</w:t>
      </w:r>
      <w:r>
        <w:t xml:space="preserve">,” </w:t>
      </w:r>
      <w:r w:rsidRPr="005C4C99">
        <w:t>95 CHI.-KENT L. REV. 37</w:t>
      </w:r>
      <w:r>
        <w:t>)</w:t>
      </w:r>
    </w:p>
    <w:p w14:paraId="7906327C" w14:textId="77777777" w:rsidR="00606ABA" w:rsidRPr="005C4C99" w:rsidRDefault="00606ABA" w:rsidP="00606ABA">
      <w:pPr>
        <w:spacing w:after="0"/>
        <w:rPr>
          <w:sz w:val="16"/>
        </w:rPr>
      </w:pPr>
      <w:r w:rsidRPr="005C4C99">
        <w:rPr>
          <w:sz w:val="16"/>
        </w:rPr>
        <w:t xml:space="preserve">Evidence of labor market concentration, mergers' suppressive effects on wages, employer collusion through wage-fixing and no-poaching agreements, rampant use of non-compete agreements, and broader labor market failures resulting in employer buyer power has drawn sharp attention to labor market regulation by antitrust scholars and enforcers, creating an unprecedented reform effort to apply antitrust law to employers' conduct.' </w:t>
      </w:r>
      <w:r w:rsidRPr="000F10CC">
        <w:rPr>
          <w:rStyle w:val="StyleUnderline"/>
          <w:highlight w:val="green"/>
        </w:rPr>
        <w:t>Proposals</w:t>
      </w:r>
      <w:r w:rsidRPr="005C4C99">
        <w:rPr>
          <w:sz w:val="16"/>
        </w:rPr>
        <w:t xml:space="preserve"> range from more aggressive civil and criminal enforcement against wage-fixing and no-poaching agreements2 to expanding the Sherman Act's monopolization standards to incorporate anticompetitive employer conduct.3 Most prominently, however, they </w:t>
      </w:r>
      <w:r w:rsidRPr="000F10CC">
        <w:rPr>
          <w:rStyle w:val="StyleUnderline"/>
        </w:rPr>
        <w:t xml:space="preserve">concentrate </w:t>
      </w:r>
      <w:r w:rsidRPr="000F10CC">
        <w:rPr>
          <w:rStyle w:val="StyleUnderline"/>
          <w:highlight w:val="green"/>
        </w:rPr>
        <w:t>on more</w:t>
      </w:r>
      <w:r w:rsidRPr="005C4C99">
        <w:rPr>
          <w:sz w:val="16"/>
          <w:highlight w:val="green"/>
        </w:rPr>
        <w:t xml:space="preserve"> </w:t>
      </w:r>
      <w:r w:rsidRPr="005C4C99">
        <w:rPr>
          <w:sz w:val="16"/>
        </w:rPr>
        <w:t>thorough Department of Justice ("</w:t>
      </w:r>
      <w:r w:rsidRPr="000F10CC">
        <w:rPr>
          <w:rStyle w:val="StyleUnderline"/>
          <w:highlight w:val="green"/>
        </w:rPr>
        <w:t>DOJ") and</w:t>
      </w:r>
      <w:r w:rsidRPr="005C4C99">
        <w:rPr>
          <w:sz w:val="16"/>
          <w:highlight w:val="green"/>
        </w:rPr>
        <w:t xml:space="preserve"> </w:t>
      </w:r>
      <w:r w:rsidRPr="005C4C99">
        <w:rPr>
          <w:sz w:val="16"/>
        </w:rPr>
        <w:t xml:space="preserve">the Federal Trade Commission </w:t>
      </w:r>
      <w:r w:rsidRPr="000F10CC">
        <w:rPr>
          <w:rStyle w:val="StyleUnderline"/>
          <w:highlight w:val="green"/>
        </w:rPr>
        <w:t xml:space="preserve">("FTC") merger review </w:t>
      </w:r>
      <w:r w:rsidRPr="000F10CC">
        <w:rPr>
          <w:rStyle w:val="StyleUnderline"/>
        </w:rPr>
        <w:t>to reduce labor market concentration</w:t>
      </w:r>
      <w:r w:rsidRPr="005C4C99">
        <w:rPr>
          <w:sz w:val="16"/>
        </w:rPr>
        <w:t xml:space="preserve"> and prevent its unilateral and coordinated effects-reduced hiring resulting in under-, mis-, and unemployment, artificially suppressed compensation, employer collusion, distributive impacts on increasing inequality, and more-to better ensure robust labor market competition.4</w:t>
      </w:r>
    </w:p>
    <w:p w14:paraId="7DCBCA56" w14:textId="77777777" w:rsidR="00606ABA" w:rsidRPr="000F10CC" w:rsidRDefault="00606ABA" w:rsidP="00606ABA">
      <w:pPr>
        <w:spacing w:after="0"/>
        <w:rPr>
          <w:rStyle w:val="StyleUnderline"/>
        </w:rPr>
      </w:pPr>
      <w:r w:rsidRPr="005C4C99">
        <w:rPr>
          <w:sz w:val="16"/>
        </w:rPr>
        <w:t xml:space="preserve">While fruitful, </w:t>
      </w:r>
      <w:r w:rsidRPr="000F10CC">
        <w:rPr>
          <w:rStyle w:val="StyleUnderline"/>
        </w:rPr>
        <w:t>these proposals focus exclusively on reforming antitrust agencies' merger review of labor market effects, applying current antitrust standards to labor market effects</w:t>
      </w:r>
      <w:r w:rsidRPr="005C4C99">
        <w:rPr>
          <w:sz w:val="16"/>
        </w:rPr>
        <w:t xml:space="preserve"> or slightly clarifying those standards to the particular circumstances of buy-side merger effects in labor markets. In so doing, </w:t>
      </w:r>
      <w:r w:rsidRPr="000F10CC">
        <w:rPr>
          <w:rStyle w:val="StyleUnderline"/>
        </w:rPr>
        <w:t xml:space="preserve">they </w:t>
      </w:r>
      <w:r w:rsidRPr="000F10CC">
        <w:rPr>
          <w:rStyle w:val="StyleUnderline"/>
          <w:highlight w:val="green"/>
        </w:rPr>
        <w:t>do not</w:t>
      </w:r>
      <w:r w:rsidRPr="000F10CC">
        <w:rPr>
          <w:rStyle w:val="StyleUnderline"/>
        </w:rPr>
        <w:t xml:space="preserve"> sufficiently </w:t>
      </w:r>
      <w:r w:rsidRPr="000F10CC">
        <w:rPr>
          <w:rStyle w:val="StyleUnderline"/>
          <w:highlight w:val="green"/>
        </w:rPr>
        <w:t>contend with</w:t>
      </w:r>
      <w:r w:rsidRPr="000F10CC">
        <w:rPr>
          <w:rStyle w:val="StyleUnderline"/>
        </w:rPr>
        <w:t xml:space="preserve"> the </w:t>
      </w:r>
      <w:r w:rsidRPr="000F10CC">
        <w:rPr>
          <w:rStyle w:val="StyleUnderline"/>
          <w:highlight w:val="green"/>
        </w:rPr>
        <w:t>limitations of exclusive antitrust agency jurisdiction</w:t>
      </w:r>
      <w:r w:rsidRPr="000F10CC">
        <w:rPr>
          <w:rStyle w:val="StyleUnderline"/>
        </w:rPr>
        <w:t xml:space="preserve"> as a historical, doctrinal, institutional, </w:t>
      </w:r>
      <w:r w:rsidRPr="000F10CC">
        <w:rPr>
          <w:rStyle w:val="StyleUnderline"/>
          <w:highlight w:val="green"/>
        </w:rPr>
        <w:t>and</w:t>
      </w:r>
      <w:r w:rsidRPr="000F10CC">
        <w:rPr>
          <w:rStyle w:val="StyleUnderline"/>
        </w:rPr>
        <w:t xml:space="preserve"> expertise-based matter</w:t>
      </w:r>
      <w:r w:rsidRPr="005C4C99">
        <w:rPr>
          <w:sz w:val="16"/>
        </w:rPr>
        <w:t xml:space="preserve"> as well as a matter of prophylactic policy. </w:t>
      </w:r>
      <w:r w:rsidRPr="000F10CC">
        <w:rPr>
          <w:rStyle w:val="StyleUnderline"/>
        </w:rPr>
        <w:t xml:space="preserve">They also </w:t>
      </w:r>
      <w:r w:rsidRPr="000F10CC">
        <w:rPr>
          <w:rStyle w:val="StyleUnderline"/>
          <w:highlight w:val="green"/>
        </w:rPr>
        <w:t>ignore</w:t>
      </w:r>
      <w:r w:rsidRPr="000F10CC">
        <w:rPr>
          <w:rStyle w:val="StyleUnderline"/>
        </w:rPr>
        <w:t xml:space="preserve"> the </w:t>
      </w:r>
      <w:r w:rsidRPr="000F10CC">
        <w:rPr>
          <w:rStyle w:val="StyleUnderline"/>
          <w:highlight w:val="green"/>
        </w:rPr>
        <w:t xml:space="preserve">benefits of </w:t>
      </w:r>
      <w:r w:rsidRPr="000F10CC">
        <w:rPr>
          <w:rStyle w:val="Emphasis"/>
          <w:highlight w:val="green"/>
        </w:rPr>
        <w:t>interagency labor market regulation</w:t>
      </w:r>
      <w:r w:rsidRPr="000F10CC">
        <w:rPr>
          <w:rStyle w:val="StyleUnderline"/>
          <w:highlight w:val="green"/>
        </w:rPr>
        <w:t xml:space="preserve"> </w:t>
      </w:r>
      <w:r w:rsidRPr="000F10CC">
        <w:rPr>
          <w:rStyle w:val="StyleUnderline"/>
        </w:rPr>
        <w:t xml:space="preserve">in contributing </w:t>
      </w:r>
      <w:r w:rsidRPr="000F10CC">
        <w:rPr>
          <w:rStyle w:val="StyleUnderline"/>
          <w:highlight w:val="green"/>
        </w:rPr>
        <w:t>to long-term labor market health and reinforcing antitrust merger policy</w:t>
      </w:r>
      <w:r w:rsidRPr="000F10CC">
        <w:rPr>
          <w:rStyle w:val="StyleUnderline"/>
        </w:rPr>
        <w:t>.</w:t>
      </w:r>
    </w:p>
    <w:p w14:paraId="0E1E38DC" w14:textId="77777777" w:rsidR="00606ABA" w:rsidRPr="005C4C99" w:rsidRDefault="00606ABA" w:rsidP="00606ABA">
      <w:pPr>
        <w:spacing w:after="0"/>
        <w:rPr>
          <w:sz w:val="16"/>
        </w:rPr>
      </w:pPr>
      <w:r w:rsidRPr="005C4C99">
        <w:rPr>
          <w:sz w:val="16"/>
        </w:rPr>
        <w:t xml:space="preserve">To overcome these limitations of the current reform agenda, </w:t>
      </w:r>
      <w:r w:rsidRPr="000F10CC">
        <w:rPr>
          <w:rStyle w:val="StyleUnderline"/>
        </w:rPr>
        <w:t xml:space="preserve">this Essay </w:t>
      </w:r>
      <w:r w:rsidRPr="000F10CC">
        <w:rPr>
          <w:rStyle w:val="StyleUnderline"/>
          <w:highlight w:val="green"/>
        </w:rPr>
        <w:t xml:space="preserve">proposes integrating labor antitrust merger enforcement with labor law enforcement through </w:t>
      </w:r>
      <w:r w:rsidRPr="000F10CC">
        <w:rPr>
          <w:rStyle w:val="StyleUnderline"/>
        </w:rPr>
        <w:t xml:space="preserve">interagency merger </w:t>
      </w:r>
      <w:r w:rsidRPr="000F10CC">
        <w:rPr>
          <w:rStyle w:val="StyleUnderline"/>
          <w:highlight w:val="green"/>
        </w:rPr>
        <w:t xml:space="preserve">review between the antitrust agencies and the </w:t>
      </w:r>
      <w:r w:rsidRPr="000F10CC">
        <w:rPr>
          <w:rStyle w:val="StyleUnderline"/>
        </w:rPr>
        <w:t>National Labor Relations Board ("NLRB" or "</w:t>
      </w:r>
      <w:r w:rsidRPr="000F10CC">
        <w:rPr>
          <w:rStyle w:val="StyleUnderline"/>
          <w:highlight w:val="green"/>
        </w:rPr>
        <w:t>Board"</w:t>
      </w:r>
      <w:r w:rsidRPr="000F10CC">
        <w:rPr>
          <w:rStyle w:val="StyleUnderline"/>
        </w:rPr>
        <w:t xml:space="preserve">). </w:t>
      </w:r>
      <w:r w:rsidRPr="005C4C99">
        <w:rPr>
          <w:sz w:val="16"/>
        </w:rPr>
        <w:t xml:space="preserve">Specifically, if the antitrust agency's screening of larger mergers through the Hart-Scott-Rodino merger review process predicts post-merger labor market concentration levels as "moderately" or "highly concentrated," the NLRB's review and sign-off should be required for merger approval. In conducting its review, the </w:t>
      </w:r>
      <w:r w:rsidRPr="000F10CC">
        <w:rPr>
          <w:rStyle w:val="StyleUnderline"/>
        </w:rPr>
        <w:t>Board would</w:t>
      </w:r>
      <w:r w:rsidRPr="005C4C99">
        <w:rPr>
          <w:sz w:val="16"/>
        </w:rPr>
        <w:t xml:space="preserve"> apply a "public interest" standard to </w:t>
      </w:r>
      <w:r w:rsidRPr="000F10CC">
        <w:rPr>
          <w:rStyle w:val="StyleUnderline"/>
        </w:rPr>
        <w:t>evaluate whether</w:t>
      </w:r>
      <w:r w:rsidRPr="005C4C99">
        <w:rPr>
          <w:sz w:val="16"/>
        </w:rPr>
        <w:t xml:space="preserve"> the </w:t>
      </w:r>
      <w:r w:rsidRPr="000F10CC">
        <w:rPr>
          <w:rStyle w:val="StyleUnderline"/>
        </w:rPr>
        <w:t>merger</w:t>
      </w:r>
      <w:r w:rsidRPr="005C4C99">
        <w:rPr>
          <w:sz w:val="16"/>
        </w:rPr>
        <w:t xml:space="preserve"> </w:t>
      </w:r>
      <w:r w:rsidRPr="000F10CC">
        <w:rPr>
          <w:rStyle w:val="StyleUnderline"/>
        </w:rPr>
        <w:t>could</w:t>
      </w:r>
      <w:r w:rsidRPr="005C4C99">
        <w:rPr>
          <w:sz w:val="16"/>
        </w:rPr>
        <w:t xml:space="preserve"> result in harms substantially frustrating or </w:t>
      </w:r>
      <w:r w:rsidRPr="000F10CC">
        <w:rPr>
          <w:rStyle w:val="StyleUnderline"/>
        </w:rPr>
        <w:t>impair</w:t>
      </w:r>
      <w:r w:rsidRPr="005C4C99">
        <w:rPr>
          <w:sz w:val="16"/>
        </w:rPr>
        <w:t xml:space="preserve">ing the objectives or implementation of </w:t>
      </w:r>
      <w:r w:rsidRPr="000F10CC">
        <w:rPr>
          <w:rStyle w:val="StyleUnderline"/>
        </w:rPr>
        <w:t>the NLRA, including</w:t>
      </w:r>
      <w:r w:rsidRPr="005C4C99">
        <w:rPr>
          <w:sz w:val="16"/>
        </w:rPr>
        <w:t xml:space="preserve"> </w:t>
      </w:r>
      <w:r w:rsidRPr="000F10CC">
        <w:rPr>
          <w:rStyle w:val="StyleUnderline"/>
        </w:rPr>
        <w:t>ensuring equal bargaining power between employers and employees,</w:t>
      </w:r>
      <w:r w:rsidRPr="005C4C99">
        <w:rPr>
          <w:sz w:val="16"/>
        </w:rPr>
        <w:t xml:space="preserve"> and would consider a range of industry- and firm-specific evidence for properly benchmarking impacts of the merger on relative bargaining power and productivity-maximizing wages. In doing its merger assessment, the Board could rely on analysis from a revived Division of Economic Research,5 but could also solicit data and guidance from the merging parties, Department of Labor, the Equal Employment Opportunity Commission ("EEOC"), competitors, employees, and customers of the merging parties, and the general public. Finally, </w:t>
      </w:r>
      <w:r w:rsidRPr="000F10CC">
        <w:rPr>
          <w:rStyle w:val="StyleUnderline"/>
        </w:rPr>
        <w:t xml:space="preserve">the </w:t>
      </w:r>
      <w:r w:rsidRPr="005C4C99">
        <w:rPr>
          <w:rStyle w:val="StyleUnderline"/>
          <w:highlight w:val="green"/>
        </w:rPr>
        <w:t>Board could review</w:t>
      </w:r>
      <w:r w:rsidRPr="000F10CC">
        <w:rPr>
          <w:rStyle w:val="StyleUnderline"/>
        </w:rPr>
        <w:t xml:space="preserve"> the merging employers' efficiency defenses and rebuttals </w:t>
      </w:r>
      <w:r w:rsidRPr="005C4C99">
        <w:rPr>
          <w:rStyle w:val="StyleUnderline"/>
          <w:highlight w:val="green"/>
        </w:rPr>
        <w:t xml:space="preserve">under a worker welfare standard, </w:t>
      </w:r>
      <w:r w:rsidRPr="000F10CC">
        <w:rPr>
          <w:rStyle w:val="StyleUnderline"/>
        </w:rPr>
        <w:t xml:space="preserve">leaving any consumer welfare concerns to antitrust agency review. The </w:t>
      </w:r>
      <w:r w:rsidRPr="000F10CC">
        <w:rPr>
          <w:rStyle w:val="StyleUnderline"/>
          <w:highlight w:val="green"/>
        </w:rPr>
        <w:t xml:space="preserve">Board would be authorized to condition merger approval on </w:t>
      </w:r>
      <w:r w:rsidRPr="000F10CC">
        <w:rPr>
          <w:rStyle w:val="StyleUnderline"/>
        </w:rPr>
        <w:t xml:space="preserve">ensuring </w:t>
      </w:r>
      <w:r w:rsidRPr="000F10CC">
        <w:rPr>
          <w:rStyle w:val="StyleUnderline"/>
          <w:highlight w:val="green"/>
        </w:rPr>
        <w:t xml:space="preserve">robust labor protections for </w:t>
      </w:r>
      <w:r w:rsidRPr="000F10CC">
        <w:rPr>
          <w:rStyle w:val="StyleUnderline"/>
        </w:rPr>
        <w:t xml:space="preserve">employees of the merged firm, including but not limited to establishing a default opt-out union, mandatory arbitration leading to a first </w:t>
      </w:r>
      <w:r w:rsidRPr="000F10CC">
        <w:rPr>
          <w:rStyle w:val="StyleUnderline"/>
          <w:highlight w:val="green"/>
        </w:rPr>
        <w:t xml:space="preserve">collective bargaining </w:t>
      </w:r>
      <w:r w:rsidRPr="000F10CC">
        <w:rPr>
          <w:rStyle w:val="StyleUnderline"/>
        </w:rPr>
        <w:t>agreement, or other conditions.</w:t>
      </w:r>
      <w:r w:rsidRPr="005C4C99">
        <w:rPr>
          <w:sz w:val="16"/>
        </w:rPr>
        <w:t xml:space="preserve"> 6</w:t>
      </w:r>
    </w:p>
    <w:p w14:paraId="38780DE3" w14:textId="77777777" w:rsidR="00606ABA" w:rsidRPr="005C4C99" w:rsidRDefault="00606ABA" w:rsidP="00606ABA">
      <w:pPr>
        <w:spacing w:after="0"/>
        <w:rPr>
          <w:sz w:val="16"/>
        </w:rPr>
      </w:pPr>
      <w:r w:rsidRPr="005C4C99">
        <w:rPr>
          <w:sz w:val="16"/>
        </w:rPr>
        <w:t>Interagency merger review and "public interest"-based merger conditions are not unusual outside of labor markets. In a number of industries, regulatory agencies supplement the antitrust agencies' limited product market, consumer welfare-focused review to evaluate broader public welfare effects within and beyond that market. Joint merger review between the DOJ and the Federal Communications Commission ("FCC") (telecommunications mergers) and Federal Energy Regulatory Commission ("FERC") (electric power mergers) are prominent examples.7 In fact, interagency jurisdiction and/or cooperation on merger review spans more and less aggressive regulatory agency intervention, including in the railroad, banking, shipping, airline, and agricultural industries. 8 A common thread in interagency review is accommodation of competition law and policy with the distinct policy goals of regulatory regimes tasked with fulfilling separate statutory mandates and some form of "public interest" standard. 9 Responsibility for merger review ranges from regulatory agencies with exclusive jurisdiction (and the antitrust agencies playing an advisory role, like the Surface Transportation Board) to concurrent jurisdiction (FCC/FERC) to mandated consultations and advisory roles for regulatory agencies.' 0 Thus, regulatory agencies condition mergers on satisfying the "public interest" under their regulatory mandates and involve data and expertise exchanges on factors exacerbating post-merger effects on those mandates.</w:t>
      </w:r>
    </w:p>
    <w:p w14:paraId="70B99F9E" w14:textId="77777777" w:rsidR="00606ABA" w:rsidRPr="005C4C99" w:rsidRDefault="00606ABA" w:rsidP="00606ABA">
      <w:pPr>
        <w:spacing w:after="0"/>
        <w:rPr>
          <w:sz w:val="16"/>
        </w:rPr>
      </w:pPr>
      <w:r w:rsidRPr="000F10CC">
        <w:rPr>
          <w:rStyle w:val="StyleUnderline"/>
        </w:rPr>
        <w:t xml:space="preserve">A framework of </w:t>
      </w:r>
      <w:r w:rsidRPr="005C4C99">
        <w:rPr>
          <w:rStyle w:val="StyleUnderline"/>
          <w:highlight w:val="green"/>
        </w:rPr>
        <w:t xml:space="preserve">concurrent jurisdiction through regulatory sharing is critical for </w:t>
      </w:r>
      <w:r w:rsidRPr="000F10CC">
        <w:rPr>
          <w:rStyle w:val="StyleUnderline"/>
        </w:rPr>
        <w:t xml:space="preserve">developing a </w:t>
      </w:r>
      <w:r w:rsidRPr="005C4C99">
        <w:rPr>
          <w:rStyle w:val="StyleUnderline"/>
          <w:highlight w:val="green"/>
        </w:rPr>
        <w:t>coherent,</w:t>
      </w:r>
      <w:r w:rsidRPr="000F10CC">
        <w:rPr>
          <w:rStyle w:val="StyleUnderline"/>
        </w:rPr>
        <w:t xml:space="preserve"> structural approach to </w:t>
      </w:r>
      <w:r w:rsidRPr="005C4C99">
        <w:rPr>
          <w:rStyle w:val="StyleUnderline"/>
          <w:highlight w:val="green"/>
        </w:rPr>
        <w:t xml:space="preserve">labor market </w:t>
      </w:r>
      <w:proofErr w:type="gramStart"/>
      <w:r w:rsidRPr="005C4C99">
        <w:rPr>
          <w:rStyle w:val="StyleUnderline"/>
          <w:highlight w:val="green"/>
        </w:rPr>
        <w:t>regulation that</w:t>
      </w:r>
      <w:proofErr w:type="gramEnd"/>
      <w:r w:rsidRPr="005C4C99">
        <w:rPr>
          <w:rStyle w:val="StyleUnderline"/>
          <w:highlight w:val="green"/>
        </w:rPr>
        <w:t xml:space="preserve"> systematically addresses employer buyer power</w:t>
      </w:r>
      <w:r w:rsidRPr="000F10CC">
        <w:rPr>
          <w:rStyle w:val="StyleUnderline"/>
        </w:rPr>
        <w:t xml:space="preserve"> and its effects on inequality and constraining workers' access to economic opportunity. And </w:t>
      </w:r>
      <w:r w:rsidRPr="005C4C99">
        <w:rPr>
          <w:rStyle w:val="StyleUnderline"/>
          <w:highlight w:val="green"/>
        </w:rPr>
        <w:t xml:space="preserve">mandating integration of antitrust and labor law enforcement in labor markets </w:t>
      </w:r>
      <w:r w:rsidRPr="000F10CC">
        <w:rPr>
          <w:rStyle w:val="StyleUnderline"/>
        </w:rPr>
        <w:t xml:space="preserve">can aid in </w:t>
      </w:r>
      <w:r w:rsidRPr="005C4C99">
        <w:rPr>
          <w:rStyle w:val="StyleUnderline"/>
          <w:highlight w:val="green"/>
        </w:rPr>
        <w:t>dissipat</w:t>
      </w:r>
      <w:r w:rsidRPr="000F10CC">
        <w:rPr>
          <w:rStyle w:val="StyleUnderline"/>
        </w:rPr>
        <w:t xml:space="preserve">ing the </w:t>
      </w:r>
      <w:r w:rsidRPr="005C4C99">
        <w:rPr>
          <w:rStyle w:val="StyleUnderline"/>
          <w:highlight w:val="green"/>
        </w:rPr>
        <w:t xml:space="preserve">tension between the consumer and worker welfare standards </w:t>
      </w:r>
      <w:r w:rsidRPr="000F10CC">
        <w:rPr>
          <w:rStyle w:val="StyleUnderline"/>
        </w:rPr>
        <w:t>that has historically held back labor antitrust enforcement against employers.</w:t>
      </w:r>
      <w:r w:rsidRPr="005C4C99">
        <w:rPr>
          <w:sz w:val="16"/>
        </w:rPr>
        <w:t xml:space="preserve"> This Essay is a first step in that direction. Part I outlines the current proposals for merger review in labor markets and explains their doctrinal, methodological, and regulatory limitations. Part II provides an overview of current interagency merger review frameworks, drawing from them best practices to apply to interagency merger review in labor markets. Finally, Part III proposes and defends a framework for concurrent jurisdiction of the antitrust agencies and the NLRB in merger reviews.</w:t>
      </w:r>
    </w:p>
    <w:p w14:paraId="1C2D6EA8" w14:textId="77777777" w:rsidR="00606ABA" w:rsidRPr="006508A5" w:rsidRDefault="00606ABA" w:rsidP="00606ABA"/>
    <w:p w14:paraId="15FAD90F" w14:textId="77777777" w:rsidR="00606ABA" w:rsidRPr="006508A5" w:rsidRDefault="00606ABA" w:rsidP="00606ABA">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Courts won’t make antitrust rulings to strengthen collective bargaining rights without a standardized methodology for analyzing anti-competitive labor market conduct –the FTC can’t deliver without additional resources and labor market data </w:t>
      </w:r>
    </w:p>
    <w:p w14:paraId="5365C680" w14:textId="77777777" w:rsidR="00606ABA" w:rsidRPr="006508A5" w:rsidRDefault="00606ABA" w:rsidP="00606ABA">
      <w:pPr>
        <w:spacing w:after="0"/>
      </w:pPr>
      <w:r w:rsidRPr="006508A5">
        <w:rPr>
          <w:b/>
          <w:bCs/>
          <w:sz w:val="26"/>
        </w:rPr>
        <w:t xml:space="preserve">Mancini and Steinbaum </w:t>
      </w:r>
      <w:r w:rsidRPr="006508A5">
        <w:t>20</w:t>
      </w:r>
      <w:r w:rsidRPr="006508A5">
        <w:rPr>
          <w:b/>
          <w:bCs/>
          <w:sz w:val="26"/>
        </w:rPr>
        <w:t>25</w:t>
      </w:r>
      <w:r w:rsidRPr="006508A5">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027D033B" w14:textId="77777777" w:rsidR="00606ABA" w:rsidRPr="006508A5" w:rsidRDefault="00606ABA" w:rsidP="00606ABA">
      <w:pPr>
        <w:spacing w:after="0"/>
        <w:rPr>
          <w:sz w:val="16"/>
        </w:rPr>
      </w:pPr>
      <w:r w:rsidRPr="006508A5">
        <w:rPr>
          <w:sz w:val="16"/>
        </w:rPr>
        <w:t>VIII. LEGAL FRAMEWORK FOR RECOGNIZING HARM TO UNION BARGAINING OUTCOMES</w:t>
      </w:r>
    </w:p>
    <w:p w14:paraId="10F1A309" w14:textId="77777777" w:rsidR="00606ABA" w:rsidRPr="006508A5" w:rsidRDefault="00606ABA" w:rsidP="00606ABA">
      <w:pPr>
        <w:spacing w:after="0"/>
        <w:rPr>
          <w:sz w:val="16"/>
        </w:rPr>
      </w:pPr>
      <w:r w:rsidRPr="006508A5">
        <w:rPr>
          <w:sz w:val="16"/>
        </w:rPr>
        <w:t>A. DEFINING UNIONIZED LABOR AS RELEVANT MARKET</w:t>
      </w:r>
    </w:p>
    <w:p w14:paraId="21085762" w14:textId="77777777" w:rsidR="00606ABA" w:rsidRPr="006508A5" w:rsidRDefault="00606ABA" w:rsidP="00606ABA">
      <w:pPr>
        <w:spacing w:after="0"/>
        <w:rPr>
          <w:u w:val="single"/>
        </w:rPr>
      </w:pPr>
      <w:r w:rsidRPr="006508A5">
        <w:rPr>
          <w:sz w:val="16"/>
        </w:rPr>
        <w:t xml:space="preserve">Labor market competition does not always occur through spot wages or posted offers. </w:t>
      </w:r>
      <w:r w:rsidRPr="006508A5">
        <w:rPr>
          <w:u w:val="single"/>
        </w:rPr>
        <w:t>In unionized settings, employment terms are determined collectively, and worker mobility is shaped by institutional frictions embedded in collective bargaining relationships and the agreements they engender (CBAs).</w:t>
      </w:r>
      <w:r w:rsidRPr="006508A5">
        <w:rPr>
          <w:sz w:val="16"/>
        </w:rPr>
        <w:t xml:space="preserve"> As discussed in Part III, supra, features like benefit portability, union security clauses, and </w:t>
      </w:r>
      <w:r w:rsidRPr="006508A5">
        <w:rPr>
          <w:b/>
          <w:iCs/>
          <w:sz w:val="28"/>
          <w:szCs w:val="28"/>
          <w:highlight w:val="green"/>
          <w:u w:val="single"/>
        </w:rPr>
        <w:t>CBA-specific rights</w:t>
      </w:r>
      <w:r w:rsidRPr="006508A5">
        <w:rPr>
          <w:highlight w:val="green"/>
          <w:u w:val="single"/>
        </w:rPr>
        <w:t xml:space="preserve"> constrain job switching</w:t>
      </w:r>
      <w:r w:rsidRPr="006508A5">
        <w:rPr>
          <w:u w:val="single"/>
        </w:rPr>
        <w:t xml:space="preserve"> and reduce substitutability between union and non-union employment—even within the same occupation or metro area. For those reasons, the locus of competition in unionized labor markets is the bargaining table.</w:t>
      </w:r>
    </w:p>
    <w:p w14:paraId="580CFD2D" w14:textId="77777777" w:rsidR="00606ABA" w:rsidRPr="006508A5" w:rsidRDefault="00606ABA" w:rsidP="00606ABA">
      <w:pPr>
        <w:spacing w:after="0"/>
        <w:rPr>
          <w:sz w:val="16"/>
        </w:rPr>
      </w:pPr>
      <w:r w:rsidRPr="006508A5">
        <w:rPr>
          <w:u w:val="single"/>
        </w:rPr>
        <w:t>That has clear implications for market definition. When rival employers bargain</w:t>
      </w:r>
      <w:r w:rsidRPr="006508A5">
        <w:rPr>
          <w:sz w:val="16"/>
        </w:rPr>
        <w:t xml:space="preserve"> separately with the same union local, their conduct is interdependent in economically meaningful ways. In that context, </w:t>
      </w:r>
      <w:r w:rsidRPr="006508A5">
        <w:rPr>
          <w:u w:val="single"/>
        </w:rPr>
        <w:t>the relevant labor market should ideally reflect the structure of bargaining itself</w:t>
      </w:r>
      <w:r w:rsidRPr="006508A5">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0559987E" w14:textId="77777777" w:rsidR="00606ABA" w:rsidRPr="006508A5" w:rsidRDefault="00606ABA" w:rsidP="00606ABA">
      <w:pPr>
        <w:spacing w:after="0"/>
        <w:rPr>
          <w:sz w:val="16"/>
        </w:rPr>
      </w:pPr>
      <w:r w:rsidRPr="006508A5">
        <w:rPr>
          <w:sz w:val="16"/>
        </w:rPr>
        <w:t xml:space="preserve">This framing was confirmed in both the FTC’s enforcement action and a follow-on private suit. </w:t>
      </w:r>
      <w:r w:rsidRPr="006508A5">
        <w:rPr>
          <w:highlight w:val="green"/>
          <w:u w:val="single"/>
        </w:rPr>
        <w:t>In</w:t>
      </w:r>
      <w:r w:rsidRPr="006508A5">
        <w:rPr>
          <w:sz w:val="16"/>
        </w:rPr>
        <w:t xml:space="preserve"> its February </w:t>
      </w:r>
      <w:r w:rsidRPr="006508A5">
        <w:rPr>
          <w:u w:val="single"/>
        </w:rPr>
        <w:t>20</w:t>
      </w:r>
      <w:r w:rsidRPr="006508A5">
        <w:rPr>
          <w:highlight w:val="green"/>
          <w:u w:val="single"/>
        </w:rPr>
        <w:t>24</w:t>
      </w:r>
      <w:r w:rsidRPr="006508A5">
        <w:rPr>
          <w:sz w:val="16"/>
        </w:rPr>
        <w:t xml:space="preserve"> complaint, </w:t>
      </w:r>
      <w:r w:rsidRPr="006508A5">
        <w:rPr>
          <w:u w:val="single"/>
        </w:rPr>
        <w:t>the</w:t>
      </w:r>
      <w:r w:rsidRPr="006508A5">
        <w:rPr>
          <w:highlight w:val="green"/>
          <w:u w:val="single"/>
        </w:rPr>
        <w:t xml:space="preserve"> FTC alleged</w:t>
      </w:r>
      <w:r w:rsidRPr="006508A5">
        <w:rPr>
          <w:u w:val="single"/>
        </w:rPr>
        <w:t xml:space="preserve"> that “</w:t>
      </w:r>
      <w:r w:rsidRPr="006508A5">
        <w:rPr>
          <w:highlight w:val="green"/>
          <w:u w:val="single"/>
        </w:rPr>
        <w:t>union</w:t>
      </w:r>
      <w:r w:rsidRPr="006508A5">
        <w:rPr>
          <w:u w:val="single"/>
        </w:rPr>
        <w:t xml:space="preserve"> grocery </w:t>
      </w:r>
      <w:r w:rsidRPr="006508A5">
        <w:rPr>
          <w:highlight w:val="green"/>
          <w:u w:val="single"/>
        </w:rPr>
        <w:t xml:space="preserve">labor” constituted </w:t>
      </w:r>
      <w:r w:rsidRPr="006508A5">
        <w:rPr>
          <w:u w:val="single"/>
        </w:rPr>
        <w:t xml:space="preserve">a relevant </w:t>
      </w:r>
      <w:r w:rsidRPr="006508A5">
        <w:rPr>
          <w:highlight w:val="green"/>
          <w:u w:val="single"/>
        </w:rPr>
        <w:t>antitrust market</w:t>
      </w:r>
      <w:r w:rsidRPr="006508A5">
        <w:rPr>
          <w:u w:val="single"/>
        </w:rPr>
        <w:t>, grounded in union representation and bargaining geography</w:t>
      </w:r>
      <w:r w:rsidRPr="006508A5">
        <w:rPr>
          <w:sz w:val="16"/>
        </w:rPr>
        <w:t xml:space="preserve">.59 </w:t>
      </w:r>
      <w:r w:rsidRPr="006508A5">
        <w:rPr>
          <w:highlight w:val="green"/>
          <w:u w:val="single"/>
        </w:rPr>
        <w:t xml:space="preserve">The court </w:t>
      </w:r>
      <w:r w:rsidRPr="006508A5">
        <w:rPr>
          <w:sz w:val="16"/>
        </w:rPr>
        <w:t xml:space="preserve">later </w:t>
      </w:r>
      <w:r w:rsidRPr="006508A5">
        <w:rPr>
          <w:highlight w:val="green"/>
          <w:u w:val="single"/>
        </w:rPr>
        <w:t>accepted</w:t>
      </w:r>
      <w:r w:rsidRPr="006508A5">
        <w:rPr>
          <w:u w:val="single"/>
        </w:rPr>
        <w:t xml:space="preserve"> this </w:t>
      </w:r>
      <w:r w:rsidRPr="006508A5">
        <w:rPr>
          <w:highlight w:val="green"/>
          <w:u w:val="single"/>
        </w:rPr>
        <w:t>as “plausible</w:t>
      </w:r>
      <w:r w:rsidRPr="006508A5">
        <w:rPr>
          <w:u w:val="single"/>
        </w:rPr>
        <w:t>” at</w:t>
      </w:r>
      <w:r w:rsidRPr="006508A5">
        <w:rPr>
          <w:sz w:val="16"/>
        </w:rPr>
        <w:t xml:space="preserve"> the </w:t>
      </w:r>
      <w:r w:rsidRPr="006508A5">
        <w:rPr>
          <w:u w:val="single"/>
        </w:rPr>
        <w:t>preliminary injunction</w:t>
      </w:r>
      <w:r w:rsidRPr="006508A5">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593BD7E3" w14:textId="77777777" w:rsidR="00606ABA" w:rsidRPr="006508A5" w:rsidRDefault="00606ABA" w:rsidP="00606ABA">
      <w:pPr>
        <w:spacing w:after="0"/>
        <w:rPr>
          <w:sz w:val="16"/>
        </w:rPr>
      </w:pPr>
      <w:r w:rsidRPr="006508A5">
        <w:rPr>
          <w:u w:val="single"/>
        </w:rPr>
        <w:t>This approach aligns with the 2023 Merger Guidelines’ explicit recognition of labor markets as a distinct locus of antitrust concern.</w:t>
      </w:r>
      <w:r w:rsidRPr="006508A5">
        <w:rPr>
          <w:sz w:val="16"/>
        </w:rPr>
        <w:t xml:space="preserve"> Guideline 10 states that “[l]</w:t>
      </w:r>
      <w:proofErr w:type="spellStart"/>
      <w:r w:rsidRPr="006508A5">
        <w:rPr>
          <w:sz w:val="16"/>
        </w:rPr>
        <w:t>abor</w:t>
      </w:r>
      <w:proofErr w:type="spellEnd"/>
      <w:r w:rsidRPr="006508A5">
        <w:rPr>
          <w:sz w:val="16"/>
        </w:rPr>
        <w:t xml:space="preserve">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67D60F8E" w14:textId="77777777" w:rsidR="00606ABA" w:rsidRPr="006508A5" w:rsidRDefault="00606ABA" w:rsidP="00606ABA">
      <w:pPr>
        <w:spacing w:after="0"/>
        <w:rPr>
          <w:sz w:val="16"/>
        </w:rPr>
      </w:pPr>
      <w:r w:rsidRPr="006508A5">
        <w:rPr>
          <w:sz w:val="16"/>
        </w:rPr>
        <w:t xml:space="preserve">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w:t>
      </w:r>
      <w:proofErr w:type="spellStart"/>
      <w:r w:rsidRPr="006508A5">
        <w:rPr>
          <w:sz w:val="16"/>
        </w:rPr>
        <w:t>grouppurchasing</w:t>
      </w:r>
      <w:proofErr w:type="spellEnd"/>
      <w:r w:rsidRPr="006508A5">
        <w:rPr>
          <w:sz w:val="16"/>
        </w:rPr>
        <w:t xml:space="preserve"> organizations—could not easily switch to regional or local alternatives. 66 In FTC v. Staples, the court found that business customers—unlike retail consumers—depended on </w:t>
      </w:r>
      <w:proofErr w:type="spellStart"/>
      <w:r w:rsidRPr="006508A5">
        <w:rPr>
          <w:sz w:val="16"/>
        </w:rPr>
        <w:t>fullservice</w:t>
      </w:r>
      <w:proofErr w:type="spellEnd"/>
      <w:r w:rsidRPr="006508A5">
        <w:rPr>
          <w:sz w:val="16"/>
        </w:rPr>
        <w:t xml:space="preserv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1A1FB09A" w14:textId="77777777" w:rsidR="00606ABA" w:rsidRPr="006508A5" w:rsidRDefault="00606ABA" w:rsidP="00606ABA">
      <w:pPr>
        <w:spacing w:after="0"/>
        <w:rPr>
          <w:sz w:val="16"/>
        </w:rPr>
      </w:pPr>
      <w:r w:rsidRPr="006508A5">
        <w:rPr>
          <w:u w:val="single"/>
        </w:rPr>
        <w:t xml:space="preserve">Whether or not all employers in a given market are unionized is beside the point. What matters is whether those </w:t>
      </w:r>
      <w:proofErr w:type="gramStart"/>
      <w:r w:rsidRPr="006508A5">
        <w:rPr>
          <w:u w:val="single"/>
        </w:rPr>
        <w:t>that are</w:t>
      </w:r>
      <w:proofErr w:type="gramEnd"/>
      <w:r w:rsidRPr="006508A5">
        <w:rPr>
          <w:u w:val="single"/>
        </w:rPr>
        <w:t xml:space="preserve"> behave as meaningful rivals when it comes to labor, whether that be through wage competition, job openings, or leverage at the bargaining table. When a merger eliminates that rivalry, it alters the competitive conditions under which contracts are negotiated.</w:t>
      </w:r>
      <w:r w:rsidRPr="006508A5">
        <w:rPr>
          <w:sz w:val="16"/>
        </w:rPr>
        <w:t>69</w:t>
      </w:r>
    </w:p>
    <w:p w14:paraId="4CC6BAA4" w14:textId="77777777" w:rsidR="00606ABA" w:rsidRPr="006508A5" w:rsidRDefault="00606ABA" w:rsidP="00606ABA">
      <w:pPr>
        <w:spacing w:after="0"/>
        <w:rPr>
          <w:sz w:val="16"/>
        </w:rPr>
      </w:pPr>
      <w:r w:rsidRPr="006508A5">
        <w:rPr>
          <w:sz w:val="16"/>
        </w:rPr>
        <w:t>B. COMPETITIVE EFFECTS</w:t>
      </w:r>
    </w:p>
    <w:p w14:paraId="7EF31657" w14:textId="77777777" w:rsidR="00606ABA" w:rsidRPr="006508A5" w:rsidRDefault="00606ABA" w:rsidP="00606ABA">
      <w:pPr>
        <w:spacing w:after="0"/>
        <w:rPr>
          <w:sz w:val="16"/>
        </w:rPr>
      </w:pPr>
      <w:r w:rsidRPr="006508A5">
        <w:rPr>
          <w:u w:val="single"/>
        </w:rPr>
        <w:t xml:space="preserve">In markets </w:t>
      </w:r>
      <w:r w:rsidRPr="006508A5">
        <w:rPr>
          <w:highlight w:val="green"/>
          <w:u w:val="single"/>
        </w:rPr>
        <w:t xml:space="preserve">where labor competition occurs through </w:t>
      </w:r>
      <w:r w:rsidRPr="006508A5">
        <w:rPr>
          <w:sz w:val="32"/>
          <w:szCs w:val="32"/>
          <w:highlight w:val="green"/>
          <w:u w:val="single"/>
        </w:rPr>
        <w:t>c</w:t>
      </w:r>
      <w:r w:rsidRPr="006508A5">
        <w:rPr>
          <w:u w:val="single"/>
        </w:rPr>
        <w:t>ollective</w:t>
      </w:r>
      <w:r w:rsidRPr="006508A5">
        <w:rPr>
          <w:highlight w:val="green"/>
          <w:u w:val="single"/>
        </w:rPr>
        <w:t xml:space="preserve"> </w:t>
      </w:r>
      <w:r w:rsidRPr="006508A5">
        <w:rPr>
          <w:sz w:val="32"/>
          <w:szCs w:val="32"/>
          <w:highlight w:val="green"/>
          <w:u w:val="single"/>
        </w:rPr>
        <w:t>b</w:t>
      </w:r>
      <w:r w:rsidRPr="006508A5">
        <w:rPr>
          <w:u w:val="single"/>
        </w:rPr>
        <w:t xml:space="preserve">argaining, </w:t>
      </w:r>
      <w:r w:rsidRPr="006508A5">
        <w:rPr>
          <w:highlight w:val="green"/>
          <w:u w:val="single"/>
        </w:rPr>
        <w:t>the</w:t>
      </w:r>
      <w:r w:rsidRPr="006508A5">
        <w:rPr>
          <w:u w:val="single"/>
        </w:rPr>
        <w:t xml:space="preserve"> relevant </w:t>
      </w:r>
      <w:r w:rsidRPr="006508A5">
        <w:rPr>
          <w:highlight w:val="green"/>
          <w:u w:val="single"/>
        </w:rPr>
        <w:t>antitrust injury is</w:t>
      </w:r>
      <w:r w:rsidRPr="006508A5">
        <w:rPr>
          <w:sz w:val="16"/>
        </w:rPr>
        <w:t xml:space="preserve"> not a reduction in job offers or posted wages, but </w:t>
      </w:r>
      <w:r w:rsidRPr="006508A5">
        <w:rPr>
          <w:b/>
          <w:iCs/>
          <w:highlight w:val="green"/>
          <w:u w:val="single"/>
        </w:rPr>
        <w:t>a shift in the bargaining environment</w:t>
      </w:r>
      <w:r w:rsidRPr="006508A5">
        <w:rPr>
          <w:highlight w:val="green"/>
          <w:u w:val="single"/>
        </w:rPr>
        <w:t xml:space="preserve"> </w:t>
      </w:r>
      <w:r w:rsidRPr="006508A5">
        <w:rPr>
          <w:u w:val="single"/>
        </w:rPr>
        <w:t>itself</w:t>
      </w:r>
      <w:r w:rsidRPr="006508A5">
        <w:rPr>
          <w:sz w:val="16"/>
        </w:rPr>
        <w:t xml:space="preserve">.70 </w:t>
      </w:r>
      <w:r w:rsidRPr="006508A5">
        <w:rPr>
          <w:highlight w:val="green"/>
          <w:u w:val="single"/>
        </w:rPr>
        <w:t xml:space="preserve">A </w:t>
      </w:r>
      <w:r w:rsidRPr="006508A5">
        <w:rPr>
          <w:b/>
          <w:iCs/>
          <w:highlight w:val="green"/>
          <w:u w:val="single"/>
        </w:rPr>
        <w:t xml:space="preserve">merger </w:t>
      </w:r>
      <w:r w:rsidRPr="006508A5">
        <w:rPr>
          <w:highlight w:val="green"/>
          <w:u w:val="single"/>
        </w:rPr>
        <w:t xml:space="preserve">that eliminates </w:t>
      </w:r>
      <w:r w:rsidRPr="006508A5">
        <w:rPr>
          <w:u w:val="single"/>
        </w:rPr>
        <w:t xml:space="preserve">head-to-head </w:t>
      </w:r>
      <w:r w:rsidRPr="006508A5">
        <w:rPr>
          <w:highlight w:val="green"/>
          <w:u w:val="single"/>
        </w:rPr>
        <w:t xml:space="preserve">employer rivalry </w:t>
      </w:r>
      <w:r w:rsidRPr="006508A5">
        <w:rPr>
          <w:u w:val="single"/>
        </w:rPr>
        <w:t>in a unionized setting</w:t>
      </w:r>
      <w:r w:rsidRPr="006508A5">
        <w:rPr>
          <w:sz w:val="16"/>
        </w:rPr>
        <w:t xml:space="preserve"> undermines this dynamic, </w:t>
      </w:r>
      <w:r w:rsidRPr="006508A5">
        <w:rPr>
          <w:u w:val="single"/>
        </w:rPr>
        <w:t>reducing</w:t>
      </w:r>
      <w:r w:rsidRPr="006508A5">
        <w:rPr>
          <w:sz w:val="16"/>
          <w:szCs w:val="16"/>
        </w:rPr>
        <w:t xml:space="preserve"> the</w:t>
      </w:r>
      <w:r w:rsidRPr="006508A5">
        <w:rPr>
          <w:sz w:val="16"/>
        </w:rPr>
        <w:t xml:space="preserve"> </w:t>
      </w:r>
      <w:r w:rsidRPr="006508A5">
        <w:rPr>
          <w:u w:val="single"/>
        </w:rPr>
        <w:t>union’s outside options and diminishing its strike leverage, which in turn increases employer market power to unilaterally worsen labor standards.</w:t>
      </w:r>
      <w:r w:rsidRPr="006508A5">
        <w:rPr>
          <w:sz w:val="16"/>
        </w:rPr>
        <w:t xml:space="preserve"> </w:t>
      </w:r>
      <w:r w:rsidRPr="006508A5">
        <w:rPr>
          <w:b/>
          <w:iCs/>
          <w:u w:val="single"/>
        </w:rPr>
        <w:t xml:space="preserve">These are not abstract effects; they </w:t>
      </w:r>
      <w:r w:rsidRPr="006508A5">
        <w:rPr>
          <w:b/>
          <w:iCs/>
          <w:highlight w:val="green"/>
          <w:u w:val="single"/>
        </w:rPr>
        <w:t>alter the structure of negotiations and</w:t>
      </w:r>
      <w:r w:rsidRPr="006508A5">
        <w:rPr>
          <w:b/>
          <w:iCs/>
          <w:u w:val="single"/>
        </w:rPr>
        <w:t xml:space="preserve">, by extension, the material </w:t>
      </w:r>
      <w:r w:rsidRPr="006508A5">
        <w:rPr>
          <w:b/>
          <w:iCs/>
          <w:highlight w:val="green"/>
          <w:u w:val="single"/>
        </w:rPr>
        <w:t>terms of CBAs</w:t>
      </w:r>
      <w:r w:rsidRPr="006508A5">
        <w:rPr>
          <w:b/>
          <w:iCs/>
          <w:u w:val="single"/>
        </w:rPr>
        <w:t>,</w:t>
      </w:r>
      <w:r w:rsidRPr="006508A5">
        <w:rPr>
          <w:u w:val="single"/>
        </w:rPr>
        <w:t xml:space="preserve"> including wages, benefits, job security provisions, and working conditions.</w:t>
      </w:r>
    </w:p>
    <w:p w14:paraId="4EAD15F8" w14:textId="77777777" w:rsidR="00606ABA" w:rsidRPr="006508A5" w:rsidRDefault="00606ABA" w:rsidP="00606ABA">
      <w:pPr>
        <w:spacing w:after="0"/>
        <w:rPr>
          <w:sz w:val="16"/>
        </w:rPr>
      </w:pPr>
      <w:r w:rsidRPr="006508A5">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6508A5">
        <w:rPr>
          <w:u w:val="single"/>
        </w:rPr>
        <w:t xml:space="preserve">What the </w:t>
      </w:r>
      <w:r w:rsidRPr="006508A5">
        <w:rPr>
          <w:highlight w:val="green"/>
          <w:u w:val="single"/>
        </w:rPr>
        <w:t>court found lacking</w:t>
      </w:r>
      <w:r w:rsidRPr="006508A5">
        <w:rPr>
          <w:sz w:val="16"/>
        </w:rPr>
        <w:t xml:space="preserve">, however, </w:t>
      </w:r>
      <w:r w:rsidRPr="006508A5">
        <w:rPr>
          <w:u w:val="single"/>
        </w:rPr>
        <w:t xml:space="preserve">was </w:t>
      </w:r>
      <w:r w:rsidRPr="006508A5">
        <w:rPr>
          <w:b/>
          <w:iCs/>
          <w:u w:val="single"/>
        </w:rPr>
        <w:t>a robust framework for quantifying the effects</w:t>
      </w:r>
      <w:r w:rsidRPr="006508A5">
        <w:rPr>
          <w:u w:val="single"/>
        </w:rPr>
        <w:t xml:space="preserve"> of reduced employer rivalry on union bargaining outcomes.</w:t>
      </w:r>
      <w:r w:rsidRPr="006508A5">
        <w:rPr>
          <w:sz w:val="16"/>
        </w:rPr>
        <w:t xml:space="preserve"> As Chair Lina Khan noted in </w:t>
      </w:r>
      <w:r w:rsidRPr="006508A5">
        <w:rPr>
          <w:u w:val="single"/>
        </w:rPr>
        <w:t>the FTC</w:t>
      </w:r>
      <w:r w:rsidRPr="006508A5">
        <w:rPr>
          <w:sz w:val="16"/>
        </w:rPr>
        <w:t>’s post-abandonment statement, this shortcoming reflects a broader gap in enforcement tools: unlike consumer markets, labor markets—particularly unionized ones—</w:t>
      </w:r>
      <w:r w:rsidRPr="006508A5">
        <w:rPr>
          <w:b/>
          <w:iCs/>
          <w:u w:val="single"/>
        </w:rPr>
        <w:t xml:space="preserve">lack </w:t>
      </w:r>
      <w:r w:rsidRPr="006508A5">
        <w:rPr>
          <w:b/>
          <w:iCs/>
          <w:sz w:val="28"/>
          <w:szCs w:val="28"/>
          <w:highlight w:val="green"/>
          <w:u w:val="single"/>
        </w:rPr>
        <w:t>standardized methodologies for assessing merger-induced harm to negotiation dynamics</w:t>
      </w:r>
      <w:r w:rsidRPr="006508A5">
        <w:rPr>
          <w:u w:val="single"/>
        </w:rPr>
        <w:t>.</w:t>
      </w:r>
      <w:r w:rsidRPr="006508A5">
        <w:rPr>
          <w:sz w:val="16"/>
        </w:rPr>
        <w:t>73</w:t>
      </w:r>
    </w:p>
    <w:p w14:paraId="6130A96D" w14:textId="77777777" w:rsidR="00606ABA" w:rsidRPr="006508A5" w:rsidRDefault="00606ABA" w:rsidP="00606ABA">
      <w:pPr>
        <w:spacing w:after="0"/>
        <w:rPr>
          <w:sz w:val="16"/>
        </w:rPr>
      </w:pPr>
      <w:r w:rsidRPr="006508A5">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22E0AEBD" w14:textId="77777777" w:rsidR="00606ABA" w:rsidRPr="006508A5" w:rsidRDefault="00606ABA" w:rsidP="00606ABA">
      <w:pPr>
        <w:spacing w:after="0"/>
        <w:rPr>
          <w:sz w:val="16"/>
        </w:rPr>
      </w:pPr>
      <w:r w:rsidRPr="006508A5">
        <w:rPr>
          <w:sz w:val="16"/>
        </w:rPr>
        <w:t>Courts are already accustomed to evaluating antitrust harm in negotiated markets—such as provider-insurer reimbursement rates in health care,76 or wholesaler-retailer terms in distribution contracts.77</w:t>
      </w:r>
    </w:p>
    <w:p w14:paraId="209C50F8" w14:textId="77777777" w:rsidR="00606ABA" w:rsidRPr="006508A5" w:rsidRDefault="00606ABA" w:rsidP="00606ABA">
      <w:pPr>
        <w:spacing w:after="0"/>
        <w:rPr>
          <w:sz w:val="16"/>
        </w:rPr>
      </w:pPr>
      <w:r w:rsidRPr="006508A5">
        <w:rPr>
          <w:sz w:val="16"/>
        </w:rPr>
        <w:t>C. COLLUSION AND COORDINATED BEHAVIOR</w:t>
      </w:r>
    </w:p>
    <w:p w14:paraId="27DAF870" w14:textId="77777777" w:rsidR="00606ABA" w:rsidRPr="006508A5" w:rsidRDefault="00606ABA" w:rsidP="00606ABA">
      <w:pPr>
        <w:spacing w:after="0"/>
        <w:rPr>
          <w:u w:val="single"/>
        </w:rPr>
      </w:pPr>
      <w:r w:rsidRPr="006508A5">
        <w:rPr>
          <w:u w:val="single"/>
        </w:rPr>
        <w:t xml:space="preserve">The </w:t>
      </w:r>
      <w:r w:rsidRPr="006508A5">
        <w:rPr>
          <w:highlight w:val="green"/>
          <w:u w:val="single"/>
        </w:rPr>
        <w:t xml:space="preserve">antitrust concern </w:t>
      </w:r>
      <w:r w:rsidRPr="006508A5">
        <w:rPr>
          <w:u w:val="single"/>
        </w:rPr>
        <w:t xml:space="preserve">arising from the Kroger–Albertsons merger is not limited to structural reductions in labor market competition; it </w:t>
      </w:r>
      <w:r w:rsidRPr="006508A5">
        <w:rPr>
          <w:highlight w:val="green"/>
          <w:u w:val="single"/>
        </w:rPr>
        <w:t xml:space="preserve">also implicates </w:t>
      </w:r>
      <w:r w:rsidRPr="006508A5">
        <w:rPr>
          <w:b/>
          <w:iCs/>
          <w:highlight w:val="green"/>
          <w:u w:val="single"/>
        </w:rPr>
        <w:t>coordinated conduct</w:t>
      </w:r>
      <w:r w:rsidRPr="006508A5">
        <w:rPr>
          <w:highlight w:val="green"/>
          <w:u w:val="single"/>
        </w:rPr>
        <w:t xml:space="preserve"> that </w:t>
      </w:r>
      <w:r w:rsidRPr="006508A5">
        <w:rPr>
          <w:u w:val="single"/>
        </w:rPr>
        <w:t xml:space="preserve">directly </w:t>
      </w:r>
      <w:r w:rsidRPr="006508A5">
        <w:rPr>
          <w:b/>
          <w:iCs/>
          <w:highlight w:val="green"/>
          <w:u w:val="single"/>
        </w:rPr>
        <w:t xml:space="preserve">restrains </w:t>
      </w:r>
      <w:r w:rsidRPr="006508A5">
        <w:rPr>
          <w:b/>
          <w:iCs/>
          <w:u w:val="single"/>
        </w:rPr>
        <w:t xml:space="preserve">union </w:t>
      </w:r>
      <w:r w:rsidRPr="006508A5">
        <w:rPr>
          <w:b/>
          <w:iCs/>
          <w:highlight w:val="green"/>
          <w:u w:val="single"/>
        </w:rPr>
        <w:t>bargaining leverage</w:t>
      </w:r>
      <w:r w:rsidRPr="006508A5">
        <w:rPr>
          <w:u w:val="single"/>
        </w:rPr>
        <w:t>.</w:t>
      </w:r>
      <w:r w:rsidRPr="006508A5">
        <w:rPr>
          <w:sz w:val="16"/>
        </w:rPr>
        <w:t xml:space="preserve"> </w:t>
      </w:r>
      <w:r w:rsidRPr="006508A5">
        <w:rPr>
          <w:u w:val="single"/>
        </w:rPr>
        <w:t>Even in the absence of</w:t>
      </w:r>
      <w:r w:rsidRPr="006508A5">
        <w:rPr>
          <w:sz w:val="16"/>
        </w:rPr>
        <w:t xml:space="preserve"> a consummated </w:t>
      </w:r>
      <w:r w:rsidRPr="006508A5">
        <w:rPr>
          <w:u w:val="single"/>
        </w:rPr>
        <w:t xml:space="preserve">merger, employers can eliminate labor market rivalry by explicitly or tacitly agreeing not to interfere with each other’s labor relations strategies. In unionized settings, this can take the form of </w:t>
      </w:r>
      <w:r w:rsidRPr="006508A5">
        <w:rPr>
          <w:b/>
          <w:iCs/>
          <w:highlight w:val="green"/>
          <w:u w:val="single"/>
        </w:rPr>
        <w:t>no-poach</w:t>
      </w:r>
      <w:r w:rsidRPr="006508A5">
        <w:rPr>
          <w:highlight w:val="green"/>
          <w:u w:val="single"/>
        </w:rPr>
        <w:t xml:space="preserve"> agreements</w:t>
      </w:r>
      <w:r w:rsidRPr="006508A5">
        <w:rPr>
          <w:u w:val="single"/>
        </w:rPr>
        <w:t>,</w:t>
      </w:r>
      <w:r w:rsidRPr="006508A5">
        <w:rPr>
          <w:sz w:val="16"/>
        </w:rPr>
        <w:t xml:space="preserve"> </w:t>
      </w:r>
      <w:r w:rsidRPr="006508A5">
        <w:rPr>
          <w:b/>
          <w:iCs/>
          <w:u w:val="single"/>
        </w:rPr>
        <w:t>mutual</w:t>
      </w:r>
      <w:r w:rsidRPr="006508A5">
        <w:rPr>
          <w:b/>
          <w:iCs/>
          <w:highlight w:val="green"/>
          <w:u w:val="single"/>
        </w:rPr>
        <w:t xml:space="preserve"> pledges</w:t>
      </w:r>
      <w:r w:rsidRPr="006508A5">
        <w:rPr>
          <w:highlight w:val="green"/>
          <w:u w:val="single"/>
        </w:rPr>
        <w:t xml:space="preserve"> to “hold the line” </w:t>
      </w:r>
      <w:r w:rsidRPr="006508A5">
        <w:rPr>
          <w:u w:val="single"/>
        </w:rPr>
        <w:t xml:space="preserve">in bargaining, </w:t>
      </w:r>
      <w:r w:rsidRPr="006508A5">
        <w:rPr>
          <w:highlight w:val="green"/>
          <w:u w:val="single"/>
        </w:rPr>
        <w:t xml:space="preserve">or </w:t>
      </w:r>
      <w:r w:rsidRPr="006508A5">
        <w:rPr>
          <w:b/>
          <w:iCs/>
          <w:highlight w:val="green"/>
          <w:u w:val="single"/>
        </w:rPr>
        <w:t xml:space="preserve">shared </w:t>
      </w:r>
      <w:r w:rsidRPr="006508A5">
        <w:rPr>
          <w:b/>
          <w:iCs/>
          <w:u w:val="single"/>
        </w:rPr>
        <w:t xml:space="preserve">approaches to </w:t>
      </w:r>
      <w:r w:rsidRPr="006508A5">
        <w:rPr>
          <w:b/>
          <w:iCs/>
          <w:highlight w:val="green"/>
          <w:u w:val="single"/>
        </w:rPr>
        <w:t>resisting union demands</w:t>
      </w:r>
      <w:r w:rsidRPr="006508A5">
        <w:rPr>
          <w:u w:val="single"/>
        </w:rPr>
        <w:t>.</w:t>
      </w:r>
    </w:p>
    <w:p w14:paraId="167998F6" w14:textId="77777777" w:rsidR="00606ABA" w:rsidRPr="006508A5" w:rsidRDefault="00606ABA" w:rsidP="00606ABA">
      <w:pPr>
        <w:spacing w:after="0"/>
        <w:rPr>
          <w:sz w:val="16"/>
        </w:rPr>
      </w:pPr>
      <w:r w:rsidRPr="006508A5">
        <w:rPr>
          <w:sz w:val="16"/>
        </w:rPr>
        <w:t xml:space="preserve">This theory is at the heart of Morgan v. Kroger, a class action complaint arising from the Colorado Attorney General’s merger investigation. According to the complaint, </w:t>
      </w:r>
      <w:r w:rsidRPr="006508A5">
        <w:rPr>
          <w:u w:val="single"/>
        </w:rPr>
        <w:t>Kroger and Albertsons entered into a no-poach agreement</w:t>
      </w:r>
      <w:r w:rsidRPr="006508A5">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6508A5">
        <w:rPr>
          <w:u w:val="single"/>
        </w:rPr>
        <w:t xml:space="preserve">The ensuing </w:t>
      </w:r>
      <w:r w:rsidRPr="006508A5">
        <w:rPr>
          <w:highlight w:val="green"/>
          <w:u w:val="single"/>
        </w:rPr>
        <w:t xml:space="preserve">collective bargaining </w:t>
      </w:r>
      <w:r w:rsidRPr="006508A5">
        <w:rPr>
          <w:u w:val="single"/>
        </w:rPr>
        <w:t xml:space="preserve">agreement, plaintiffs argue, </w:t>
      </w:r>
      <w:r w:rsidRPr="006508A5">
        <w:rPr>
          <w:highlight w:val="green"/>
          <w:u w:val="single"/>
        </w:rPr>
        <w:t xml:space="preserve">was </w:t>
      </w:r>
      <w:r w:rsidRPr="006508A5">
        <w:rPr>
          <w:b/>
          <w:iCs/>
          <w:sz w:val="28"/>
          <w:szCs w:val="28"/>
          <w:highlight w:val="green"/>
          <w:u w:val="single"/>
        </w:rPr>
        <w:t>materially weaker</w:t>
      </w:r>
      <w:r w:rsidRPr="006508A5">
        <w:rPr>
          <w:highlight w:val="green"/>
          <w:u w:val="single"/>
        </w:rPr>
        <w:t xml:space="preserve"> </w:t>
      </w:r>
      <w:r w:rsidRPr="006508A5">
        <w:rPr>
          <w:u w:val="single"/>
        </w:rPr>
        <w:t>than what would have been achieved in a genuinely competitive bargaining environment.</w:t>
      </w:r>
      <w:r w:rsidRPr="006508A5">
        <w:rPr>
          <w:sz w:val="16"/>
        </w:rPr>
        <w:t>79</w:t>
      </w:r>
    </w:p>
    <w:p w14:paraId="51EDD8A7" w14:textId="77777777" w:rsidR="00606ABA" w:rsidRPr="006508A5" w:rsidRDefault="00606ABA" w:rsidP="00606ABA">
      <w:pPr>
        <w:spacing w:after="0"/>
        <w:rPr>
          <w:sz w:val="16"/>
        </w:rPr>
      </w:pPr>
      <w:r w:rsidRPr="006508A5">
        <w:rPr>
          <w:u w:val="single"/>
        </w:rPr>
        <w:t xml:space="preserve">In functional terms, this is market allocation—not </w:t>
      </w:r>
      <w:proofErr w:type="gramStart"/>
      <w:r w:rsidRPr="006508A5">
        <w:rPr>
          <w:u w:val="single"/>
        </w:rPr>
        <w:t>of</w:t>
      </w:r>
      <w:proofErr w:type="gramEnd"/>
      <w:r w:rsidRPr="006508A5">
        <w:rPr>
          <w:u w:val="single"/>
        </w:rPr>
        <w:t xml:space="preserve"> product markets, but </w:t>
      </w:r>
      <w:proofErr w:type="gramStart"/>
      <w:r w:rsidRPr="006508A5">
        <w:rPr>
          <w:u w:val="single"/>
        </w:rPr>
        <w:t>of</w:t>
      </w:r>
      <w:proofErr w:type="gramEnd"/>
      <w:r w:rsidRPr="006508A5">
        <w:rPr>
          <w:u w:val="single"/>
        </w:rPr>
        <w:t xml:space="preserve"> labor-side negotiations. By agreeing not to compete for labor during a critical moment of employer vulnerability, the employers suppressed a channel of competition that had historically benefited workers. </w:t>
      </w:r>
      <w:r w:rsidRPr="006508A5">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2C9D5CDB" w14:textId="77777777" w:rsidR="00606ABA" w:rsidRPr="006508A5" w:rsidRDefault="00606ABA" w:rsidP="00606ABA">
      <w:pPr>
        <w:spacing w:after="0"/>
        <w:rPr>
          <w:u w:val="single"/>
        </w:rPr>
      </w:pPr>
      <w:r w:rsidRPr="006508A5">
        <w:rPr>
          <w:sz w:val="16"/>
        </w:rPr>
        <w:t xml:space="preserve">Moreover, the economic harm from such coordination is not limited to immediate wage effects. As Morgan illustrates, coordination between employers undermines the structural preconditions for meaningful bargaining, thus reducing the union’s outside options, its ability to deploy selective strike strategies, and ultimately the quality of negotiated agreements. Courts have already recognized these dynamics in other contexts involving negotiated pricing.81 </w:t>
      </w:r>
      <w:r w:rsidRPr="006508A5">
        <w:rPr>
          <w:u w:val="single"/>
        </w:rPr>
        <w:t xml:space="preserve">Going forward, </w:t>
      </w:r>
      <w:r w:rsidRPr="006508A5">
        <w:rPr>
          <w:highlight w:val="green"/>
          <w:u w:val="single"/>
        </w:rPr>
        <w:t>courts and agencies should treat efforts to suppress inter-employer labor competition</w:t>
      </w:r>
      <w:r w:rsidRPr="006508A5">
        <w:rPr>
          <w:u w:val="single"/>
        </w:rPr>
        <w:t xml:space="preserve">— whether through </w:t>
      </w:r>
      <w:r w:rsidRPr="006508A5">
        <w:rPr>
          <w:b/>
          <w:iCs/>
          <w:u w:val="single"/>
        </w:rPr>
        <w:t>merger</w:t>
      </w:r>
      <w:r w:rsidRPr="006508A5">
        <w:rPr>
          <w:u w:val="single"/>
        </w:rPr>
        <w:t xml:space="preserve">, </w:t>
      </w:r>
      <w:r w:rsidRPr="006508A5">
        <w:rPr>
          <w:b/>
          <w:iCs/>
          <w:u w:val="single"/>
        </w:rPr>
        <w:t>informal alignment</w:t>
      </w:r>
      <w:r w:rsidRPr="006508A5">
        <w:rPr>
          <w:u w:val="single"/>
        </w:rPr>
        <w:t xml:space="preserve">, or </w:t>
      </w:r>
      <w:r w:rsidRPr="006508A5">
        <w:rPr>
          <w:b/>
          <w:iCs/>
          <w:u w:val="single"/>
        </w:rPr>
        <w:t>direct coordination</w:t>
      </w:r>
      <w:r w:rsidRPr="006508A5">
        <w:rPr>
          <w:u w:val="single"/>
        </w:rPr>
        <w:t>—</w:t>
      </w:r>
      <w:r w:rsidRPr="006508A5">
        <w:rPr>
          <w:highlight w:val="green"/>
          <w:u w:val="single"/>
        </w:rPr>
        <w:t>as restraints of trade</w:t>
      </w:r>
      <w:r w:rsidRPr="006508A5">
        <w:rPr>
          <w:u w:val="single"/>
        </w:rPr>
        <w:t xml:space="preserve">. When </w:t>
      </w:r>
      <w:r w:rsidRPr="006508A5">
        <w:rPr>
          <w:b/>
          <w:iCs/>
          <w:u w:val="single"/>
        </w:rPr>
        <w:t xml:space="preserve">such efforts target the very mechanisms that give </w:t>
      </w:r>
      <w:proofErr w:type="spellStart"/>
      <w:r w:rsidRPr="006508A5">
        <w:rPr>
          <w:b/>
          <w:iCs/>
          <w:u w:val="single"/>
        </w:rPr>
        <w:t>unions</w:t>
      </w:r>
      <w:proofErr w:type="spellEnd"/>
      <w:r w:rsidRPr="006508A5">
        <w:rPr>
          <w:b/>
          <w:iCs/>
          <w:u w:val="single"/>
        </w:rPr>
        <w:t xml:space="preserve"> bargaining power</w:t>
      </w:r>
      <w:r w:rsidRPr="006508A5">
        <w:rPr>
          <w:u w:val="single"/>
        </w:rPr>
        <w:t>, the anticompetitive effects are</w:t>
      </w:r>
      <w:r w:rsidRPr="006508A5">
        <w:rPr>
          <w:sz w:val="16"/>
        </w:rPr>
        <w:t xml:space="preserve"> not speculative; they are </w:t>
      </w:r>
      <w:r w:rsidRPr="006508A5">
        <w:rPr>
          <w:b/>
          <w:iCs/>
          <w:u w:val="single"/>
        </w:rPr>
        <w:t>embedded in the structure of the negotiation itself</w:t>
      </w:r>
      <w:r w:rsidRPr="006508A5">
        <w:rPr>
          <w:u w:val="single"/>
        </w:rPr>
        <w:t>.</w:t>
      </w:r>
    </w:p>
    <w:p w14:paraId="2BFFFD66" w14:textId="77777777" w:rsidR="00606ABA" w:rsidRPr="006508A5" w:rsidRDefault="00606ABA" w:rsidP="00606ABA">
      <w:pPr>
        <w:spacing w:after="0"/>
        <w:rPr>
          <w:sz w:val="16"/>
        </w:rPr>
      </w:pPr>
      <w:r w:rsidRPr="006508A5">
        <w:rPr>
          <w:sz w:val="16"/>
        </w:rPr>
        <w:t>D. IMPLICATIONS FOR MERGER REVIEW AND ENFORCEMENT</w:t>
      </w:r>
    </w:p>
    <w:p w14:paraId="16A9029B" w14:textId="77777777" w:rsidR="00606ABA" w:rsidRPr="006508A5" w:rsidRDefault="00606ABA" w:rsidP="00606ABA">
      <w:pPr>
        <w:spacing w:after="0"/>
        <w:rPr>
          <w:u w:val="single"/>
        </w:rPr>
      </w:pPr>
      <w:r w:rsidRPr="006508A5">
        <w:rPr>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6508A5">
        <w:rPr>
          <w:sz w:val="16"/>
        </w:rPr>
        <w:t xml:space="preserve"> </w:t>
      </w:r>
      <w:r w:rsidRPr="006508A5">
        <w:rPr>
          <w:u w:val="single"/>
        </w:rPr>
        <w:t>While the court ultimately granted a preliminary injunction on traditional product market grounds, it made clear that the labor theory was “certainly more plausible” than defendants’ rebuttal</w:t>
      </w:r>
      <w:r w:rsidRPr="006508A5">
        <w:rPr>
          <w:sz w:val="16"/>
        </w:rPr>
        <w:t xml:space="preserve"> and did not fall outside the bounds of antitrust law merely because it concerned collective bargaining. 82 </w:t>
      </w:r>
      <w:r w:rsidRPr="006508A5">
        <w:rPr>
          <w:u w:val="single"/>
        </w:rPr>
        <w:t>What ultimately limited the court’s willingness to rest an injunction on that theory was evidentiary, not doctrinal: the agency lacked a clear methodology for modeling the magnitude of harm.</w:t>
      </w:r>
    </w:p>
    <w:p w14:paraId="6CD5B1E6" w14:textId="77777777" w:rsidR="00606ABA" w:rsidRPr="006508A5" w:rsidRDefault="00606ABA" w:rsidP="00606ABA">
      <w:pPr>
        <w:spacing w:after="0"/>
        <w:rPr>
          <w:sz w:val="16"/>
        </w:rPr>
      </w:pPr>
      <w:r w:rsidRPr="006508A5">
        <w:rPr>
          <w:sz w:val="16"/>
        </w:rPr>
        <w:t>That gap is not unique to this case. As Chair Khan noted in the</w:t>
      </w:r>
      <w:r w:rsidRPr="006508A5">
        <w:rPr>
          <w:u w:val="single"/>
        </w:rPr>
        <w:t xml:space="preserve"> </w:t>
      </w:r>
      <w:r w:rsidRPr="006508A5">
        <w:rPr>
          <w:highlight w:val="green"/>
          <w:u w:val="single"/>
        </w:rPr>
        <w:t>FTC</w:t>
      </w:r>
      <w:r w:rsidRPr="006508A5">
        <w:rPr>
          <w:u w:val="single"/>
        </w:rPr>
        <w:t>’s</w:t>
      </w:r>
      <w:r w:rsidRPr="006508A5">
        <w:rPr>
          <w:sz w:val="16"/>
        </w:rPr>
        <w:t xml:space="preserve"> post-abandonment statement, </w:t>
      </w:r>
      <w:r w:rsidRPr="006508A5">
        <w:rPr>
          <w:b/>
          <w:iCs/>
          <w:sz w:val="28"/>
          <w:szCs w:val="28"/>
          <w:highlight w:val="green"/>
          <w:u w:val="single"/>
        </w:rPr>
        <w:t>merger enforcement remains under-equipped to quantify how structural changes affect bargaining</w:t>
      </w:r>
      <w:r w:rsidRPr="006508A5">
        <w:rPr>
          <w:highlight w:val="green"/>
          <w:u w:val="single"/>
        </w:rPr>
        <w:t xml:space="preserve"> </w:t>
      </w:r>
      <w:r w:rsidRPr="006508A5">
        <w:rPr>
          <w:b/>
          <w:iCs/>
          <w:sz w:val="28"/>
          <w:szCs w:val="28"/>
          <w:u w:val="single"/>
        </w:rPr>
        <w:t xml:space="preserve">outcomes </w:t>
      </w:r>
      <w:r w:rsidRPr="006508A5">
        <w:rPr>
          <w:b/>
          <w:iCs/>
          <w:sz w:val="28"/>
          <w:szCs w:val="28"/>
          <w:highlight w:val="green"/>
          <w:u w:val="single"/>
        </w:rPr>
        <w:t>in unionized labor markets</w:t>
      </w:r>
      <w:r w:rsidRPr="006508A5">
        <w:rPr>
          <w:highlight w:val="green"/>
          <w:u w:val="single"/>
        </w:rPr>
        <w:t>, despite recognizing in theory that</w:t>
      </w:r>
      <w:r w:rsidRPr="006508A5">
        <w:rPr>
          <w:u w:val="single"/>
        </w:rPr>
        <w:t xml:space="preserve"> these effects are real.</w:t>
      </w:r>
      <w:r w:rsidRPr="006508A5">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6508A5">
        <w:rPr>
          <w:sz w:val="12"/>
        </w:rPr>
        <w:t>¶¶</w:t>
      </w:r>
      <w:r w:rsidRPr="006508A5">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5D16AA3B" w14:textId="77777777" w:rsidR="00606ABA" w:rsidRPr="006508A5" w:rsidRDefault="00606ABA" w:rsidP="00606ABA">
      <w:pPr>
        <w:spacing w:after="0"/>
        <w:rPr>
          <w:sz w:val="16"/>
        </w:rPr>
      </w:pPr>
      <w:r w:rsidRPr="006508A5">
        <w:rPr>
          <w:sz w:val="16"/>
        </w:rPr>
        <w:t xml:space="preserve">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w:t>
      </w:r>
      <w:proofErr w:type="gramStart"/>
      <w:r w:rsidRPr="006508A5">
        <w:rPr>
          <w:sz w:val="16"/>
        </w:rPr>
        <w:t>employer</w:t>
      </w:r>
      <w:proofErr w:type="gramEnd"/>
      <w:r w:rsidRPr="006508A5">
        <w:rPr>
          <w:sz w:val="16"/>
        </w:rPr>
        <w:t xml:space="preserve">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498D8601" w14:textId="77777777" w:rsidR="00606ABA" w:rsidRPr="006508A5" w:rsidRDefault="00606ABA" w:rsidP="00606ABA">
      <w:pPr>
        <w:spacing w:after="0"/>
        <w:rPr>
          <w:sz w:val="16"/>
        </w:rPr>
      </w:pPr>
      <w:r w:rsidRPr="006508A5">
        <w:rPr>
          <w:sz w:val="16"/>
        </w:rPr>
        <w:t xml:space="preserve">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w:t>
      </w:r>
      <w:proofErr w:type="gramStart"/>
      <w:r w:rsidRPr="006508A5">
        <w:rPr>
          <w:sz w:val="16"/>
        </w:rPr>
        <w:t>theoretical—</w:t>
      </w:r>
      <w:proofErr w:type="gramEnd"/>
      <w:r w:rsidRPr="006508A5">
        <w:rPr>
          <w:sz w:val="16"/>
        </w:rPr>
        <w:t>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555AB5C5" w14:textId="77777777" w:rsidR="00606ABA" w:rsidRPr="006508A5" w:rsidRDefault="00606ABA" w:rsidP="00606ABA">
      <w:pPr>
        <w:spacing w:after="0"/>
        <w:rPr>
          <w:sz w:val="16"/>
        </w:rPr>
      </w:pPr>
      <w:r w:rsidRPr="006508A5">
        <w:rPr>
          <w:sz w:val="16"/>
        </w:rPr>
        <w:t>IX. CONCLUSION</w:t>
      </w:r>
    </w:p>
    <w:p w14:paraId="13FC2581" w14:textId="77777777" w:rsidR="00606ABA" w:rsidRPr="006508A5" w:rsidRDefault="00606ABA" w:rsidP="00606ABA">
      <w:pPr>
        <w:spacing w:after="0"/>
        <w:rPr>
          <w:sz w:val="16"/>
        </w:rPr>
      </w:pPr>
      <w:r w:rsidRPr="006508A5">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6508A5">
        <w:rPr>
          <w:u w:val="single"/>
        </w:rPr>
        <w:t xml:space="preserve">increased labor market concentration worsens pay and job quality, that a reduction in the flow of job offers limits any leverage low-wage workers have to obtain better job quality, and that </w:t>
      </w:r>
      <w:r w:rsidRPr="006508A5">
        <w:rPr>
          <w:highlight w:val="green"/>
          <w:u w:val="single"/>
        </w:rPr>
        <w:t xml:space="preserve">concentrating employers at the bargaining table </w:t>
      </w:r>
      <w:r w:rsidRPr="006508A5">
        <w:rPr>
          <w:u w:val="single"/>
        </w:rPr>
        <w:t xml:space="preserve">in a labor market where terms and conditions are set by collective bargaining agreement </w:t>
      </w:r>
      <w:r w:rsidRPr="006508A5">
        <w:rPr>
          <w:highlight w:val="green"/>
          <w:u w:val="single"/>
        </w:rPr>
        <w:t xml:space="preserve">deprives the union </w:t>
      </w:r>
      <w:r w:rsidRPr="006508A5">
        <w:rPr>
          <w:u w:val="single"/>
        </w:rPr>
        <w:t xml:space="preserve">representing those workers of </w:t>
      </w:r>
      <w:r w:rsidRPr="006508A5">
        <w:rPr>
          <w:highlight w:val="green"/>
          <w:u w:val="single"/>
        </w:rPr>
        <w:t>leverage</w:t>
      </w:r>
      <w:r w:rsidRPr="006508A5">
        <w:rPr>
          <w:u w:val="single"/>
        </w:rPr>
        <w:t>, leading to worse contractual terms and outcomes for workers.</w:t>
      </w:r>
      <w:r w:rsidRPr="006508A5">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4B377EA9" w14:textId="77777777" w:rsidR="00606ABA" w:rsidRPr="006508A5" w:rsidRDefault="00606ABA" w:rsidP="00606ABA">
      <w:pPr>
        <w:spacing w:after="0"/>
        <w:rPr>
          <w:sz w:val="16"/>
        </w:rPr>
      </w:pPr>
    </w:p>
    <w:p w14:paraId="2B02E719" w14:textId="77777777" w:rsidR="00606ABA" w:rsidRPr="006508A5" w:rsidRDefault="00606ABA" w:rsidP="00606ABA">
      <w:pPr>
        <w:keepNext/>
        <w:keepLines/>
        <w:spacing w:before="40" w:after="0" w:line="240" w:lineRule="auto"/>
        <w:outlineLvl w:val="3"/>
        <w:rPr>
          <w:rFonts w:eastAsiaTheme="majorEastAsia" w:cstheme="majorBidi"/>
          <w:b/>
          <w:iCs/>
          <w:sz w:val="26"/>
        </w:rPr>
      </w:pPr>
      <w:r w:rsidRPr="006508A5">
        <w:rPr>
          <w:rFonts w:eastAsiaTheme="majorEastAsia" w:cstheme="majorBidi"/>
          <w:b/>
          <w:iCs/>
          <w:sz w:val="26"/>
        </w:rPr>
        <w:t xml:space="preserve">Authorizing whole-of-government allows agencies to coordinate data and determine clear labor market competition rules – failure to coordinate creates contradictory federal regulations </w:t>
      </w:r>
    </w:p>
    <w:p w14:paraId="29686B6C" w14:textId="77777777" w:rsidR="00606ABA" w:rsidRPr="006508A5" w:rsidRDefault="00606ABA" w:rsidP="00606ABA">
      <w:pPr>
        <w:spacing w:after="0" w:line="240" w:lineRule="auto"/>
      </w:pPr>
      <w:r w:rsidRPr="006508A5">
        <w:rPr>
          <w:b/>
          <w:bCs/>
          <w:sz w:val="26"/>
        </w:rPr>
        <w:t xml:space="preserve">Hafiz and Marinescu </w:t>
      </w:r>
      <w:r w:rsidRPr="006508A5">
        <w:t>20</w:t>
      </w:r>
      <w:r w:rsidRPr="006508A5">
        <w:rPr>
          <w:b/>
          <w:bCs/>
          <w:sz w:val="26"/>
        </w:rPr>
        <w:t>23</w:t>
      </w:r>
      <w:r w:rsidRPr="006508A5">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25EDD0B3" w14:textId="77777777" w:rsidR="00606ABA" w:rsidRPr="00F2785B" w:rsidRDefault="00606ABA" w:rsidP="00606ABA">
      <w:pPr>
        <w:spacing w:after="0" w:line="240" w:lineRule="auto"/>
        <w:rPr>
          <w:rStyle w:val="Emphasis"/>
          <w:sz w:val="28"/>
          <w:szCs w:val="28"/>
        </w:rPr>
      </w:pPr>
      <w:r w:rsidRPr="00F2785B">
        <w:rPr>
          <w:rStyle w:val="Emphasis"/>
        </w:rPr>
        <w:t xml:space="preserve">III. </w:t>
      </w:r>
      <w:r w:rsidRPr="00F2785B">
        <w:rPr>
          <w:rStyle w:val="Emphasis"/>
          <w:sz w:val="28"/>
          <w:szCs w:val="28"/>
          <w:highlight w:val="green"/>
        </w:rPr>
        <w:t>STRENGTHENING WORKER POWER THROUGH REGULATION</w:t>
      </w:r>
    </w:p>
    <w:p w14:paraId="2F6C1AED" w14:textId="77777777" w:rsidR="00606ABA" w:rsidRPr="006508A5" w:rsidRDefault="00606ABA" w:rsidP="00606ABA">
      <w:pPr>
        <w:spacing w:after="0" w:line="240" w:lineRule="auto"/>
        <w:rPr>
          <w:sz w:val="16"/>
        </w:rPr>
      </w:pPr>
      <w:r w:rsidRPr="006508A5">
        <w:rPr>
          <w:sz w:val="16"/>
        </w:rPr>
        <w:t xml:space="preserve">While </w:t>
      </w:r>
      <w:r w:rsidRPr="006508A5">
        <w:rPr>
          <w:highlight w:val="green"/>
          <w:u w:val="single"/>
        </w:rPr>
        <w:t>agencies</w:t>
      </w:r>
      <w:r w:rsidRPr="006508A5">
        <w:rPr>
          <w:sz w:val="16"/>
          <w:highlight w:val="green"/>
        </w:rPr>
        <w:t xml:space="preserve"> </w:t>
      </w:r>
      <w:r w:rsidRPr="006508A5">
        <w:rPr>
          <w:sz w:val="16"/>
        </w:rPr>
        <w:t xml:space="preserve">administer a number of policies impacting the relative power of employers and workers, they </w:t>
      </w:r>
      <w:r w:rsidRPr="006508A5">
        <w:rPr>
          <w:b/>
          <w:iCs/>
          <w:sz w:val="28"/>
          <w:szCs w:val="28"/>
          <w:highlight w:val="green"/>
          <w:u w:val="single"/>
        </w:rPr>
        <w:t xml:space="preserve">lack uniform metrics for assessing </w:t>
      </w:r>
      <w:r w:rsidRPr="006508A5">
        <w:rPr>
          <w:b/>
          <w:iCs/>
          <w:sz w:val="28"/>
          <w:szCs w:val="28"/>
          <w:u w:val="single"/>
        </w:rPr>
        <w:t xml:space="preserve">that </w:t>
      </w:r>
      <w:r w:rsidRPr="006508A5">
        <w:rPr>
          <w:b/>
          <w:iCs/>
          <w:sz w:val="28"/>
          <w:szCs w:val="28"/>
          <w:highlight w:val="green"/>
          <w:u w:val="single"/>
        </w:rPr>
        <w:t>power</w:t>
      </w:r>
      <w:r w:rsidRPr="006508A5">
        <w:rPr>
          <w:u w:val="single"/>
        </w:rPr>
        <w:t xml:space="preserve"> when administering their regulatory mandates, whether in the investigation, enforcement, remedial, or </w:t>
      </w:r>
      <w:proofErr w:type="spellStart"/>
      <w:proofErr w:type="gramStart"/>
      <w:r w:rsidRPr="006508A5">
        <w:rPr>
          <w:u w:val="single"/>
        </w:rPr>
        <w:t>postremedial</w:t>
      </w:r>
      <w:proofErr w:type="spellEnd"/>
      <w:proofErr w:type="gramEnd"/>
      <w:r w:rsidRPr="006508A5">
        <w:rPr>
          <w:u w:val="single"/>
        </w:rPr>
        <w:t xml:space="preserve"> stages</w:t>
      </w:r>
      <w:r w:rsidRPr="006508A5">
        <w:rPr>
          <w:sz w:val="16"/>
        </w:rPr>
        <w:t xml:space="preserve">. Further, </w:t>
      </w:r>
      <w:r w:rsidRPr="006508A5">
        <w:rPr>
          <w:highlight w:val="green"/>
          <w:u w:val="single"/>
        </w:rPr>
        <w:t xml:space="preserve">agencies lack robust institutional relationships for sharing data </w:t>
      </w:r>
      <w:r w:rsidRPr="006508A5">
        <w:rPr>
          <w:u w:val="single"/>
        </w:rPr>
        <w:t xml:space="preserve">and analyses relevant </w:t>
      </w:r>
      <w:r w:rsidRPr="006508A5">
        <w:rPr>
          <w:highlight w:val="green"/>
          <w:u w:val="single"/>
        </w:rPr>
        <w:t>for assessing employer or worker</w:t>
      </w:r>
      <w:r w:rsidRPr="006508A5">
        <w:rPr>
          <w:u w:val="single"/>
        </w:rPr>
        <w:t xml:space="preserve"> </w:t>
      </w:r>
      <w:r w:rsidRPr="006508A5">
        <w:rPr>
          <w:highlight w:val="green"/>
          <w:u w:val="single"/>
        </w:rPr>
        <w:t xml:space="preserve">power. </w:t>
      </w:r>
      <w:r w:rsidRPr="006508A5">
        <w:rPr>
          <w:b/>
          <w:iCs/>
          <w:sz w:val="28"/>
          <w:szCs w:val="28"/>
          <w:highlight w:val="green"/>
          <w:u w:val="single"/>
        </w:rPr>
        <w:t>Such sharing is necessary to avoid regulatory arbitrage and ensure a</w:t>
      </w:r>
      <w:r w:rsidRPr="006508A5">
        <w:rPr>
          <w:b/>
          <w:iCs/>
          <w:sz w:val="28"/>
          <w:szCs w:val="28"/>
          <w:u w:val="single"/>
        </w:rPr>
        <w:t xml:space="preserve"> </w:t>
      </w:r>
      <w:r w:rsidRPr="006508A5">
        <w:rPr>
          <w:b/>
          <w:iCs/>
          <w:sz w:val="28"/>
          <w:szCs w:val="28"/>
          <w:highlight w:val="green"/>
          <w:u w:val="single"/>
        </w:rPr>
        <w:t xml:space="preserve">coherent, whole-of-government approach </w:t>
      </w:r>
      <w:r w:rsidRPr="006508A5">
        <w:rPr>
          <w:b/>
          <w:iCs/>
          <w:sz w:val="28"/>
          <w:szCs w:val="28"/>
          <w:u w:val="single"/>
        </w:rPr>
        <w:t>to effectively increasing worker power</w:t>
      </w:r>
      <w:r w:rsidRPr="006508A5">
        <w:rPr>
          <w:sz w:val="16"/>
        </w:rPr>
        <w:t xml:space="preserve">. An </w:t>
      </w:r>
      <w:r w:rsidRPr="006508A5">
        <w:rPr>
          <w:b/>
          <w:iCs/>
          <w:highlight w:val="green"/>
          <w:u w:val="single"/>
        </w:rPr>
        <w:t>interagency approach</w:t>
      </w:r>
      <w:r w:rsidRPr="006508A5">
        <w:rPr>
          <w:highlight w:val="green"/>
          <w:u w:val="single"/>
        </w:rPr>
        <w:t xml:space="preserve"> is</w:t>
      </w:r>
      <w:r w:rsidRPr="006508A5">
        <w:rPr>
          <w:sz w:val="16"/>
          <w:highlight w:val="green"/>
        </w:rPr>
        <w:t xml:space="preserve"> </w:t>
      </w:r>
      <w:r w:rsidRPr="006508A5">
        <w:rPr>
          <w:sz w:val="16"/>
        </w:rPr>
        <w:t xml:space="preserve">also </w:t>
      </w:r>
      <w:r w:rsidRPr="006508A5">
        <w:rPr>
          <w:b/>
          <w:iCs/>
          <w:highlight w:val="green"/>
          <w:u w:val="single"/>
        </w:rPr>
        <w:t xml:space="preserve">critical </w:t>
      </w:r>
      <w:r w:rsidRPr="006508A5">
        <w:rPr>
          <w:u w:val="single"/>
        </w:rPr>
        <w:t>for setting and achieving enforcement priorities where workers</w:t>
      </w:r>
      <w:r w:rsidRPr="006508A5">
        <w:rPr>
          <w:sz w:val="16"/>
        </w:rPr>
        <w:t xml:space="preserve"> may </w:t>
      </w:r>
      <w:r w:rsidRPr="006508A5">
        <w:rPr>
          <w:u w:val="single"/>
        </w:rPr>
        <w:t>need it most</w:t>
      </w:r>
      <w:r w:rsidRPr="006508A5">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6151BCE7" w14:textId="77777777" w:rsidR="00606ABA" w:rsidRPr="006508A5" w:rsidRDefault="00606ABA" w:rsidP="00606ABA">
      <w:pPr>
        <w:spacing w:after="0" w:line="240" w:lineRule="auto"/>
        <w:rPr>
          <w:sz w:val="16"/>
        </w:rPr>
      </w:pPr>
      <w:r w:rsidRPr="006508A5">
        <w:rPr>
          <w:sz w:val="16"/>
        </w:rPr>
        <w:t>A. Regulatory Checklist of Bargaining Power Indicators</w:t>
      </w:r>
    </w:p>
    <w:p w14:paraId="17C8DCB6" w14:textId="77777777" w:rsidR="00606ABA" w:rsidRPr="006508A5" w:rsidRDefault="00606ABA" w:rsidP="00606ABA">
      <w:pPr>
        <w:spacing w:after="0" w:line="240" w:lineRule="auto"/>
        <w:rPr>
          <w:sz w:val="16"/>
        </w:rPr>
      </w:pPr>
      <w:r w:rsidRPr="006508A5">
        <w:rPr>
          <w:sz w:val="16"/>
        </w:rPr>
        <w:t xml:space="preserve">Agencies can use many measures to gauge worker power through the exit or voice dimensions. Data sharing across agencies would improve those measures, making enforcement more effective. And once data </w:t>
      </w:r>
      <w:proofErr w:type="gramStart"/>
      <w:r w:rsidRPr="006508A5">
        <w:rPr>
          <w:sz w:val="16"/>
        </w:rPr>
        <w:t>have</w:t>
      </w:r>
      <w:proofErr w:type="gramEnd"/>
      <w:r w:rsidRPr="006508A5">
        <w:rPr>
          <w:sz w:val="16"/>
        </w:rPr>
        <w:t xml:space="preserve"> been pulled out, documented, and shared, it is easier to reshare them.87</w:t>
      </w:r>
    </w:p>
    <w:p w14:paraId="0FC7F016" w14:textId="77777777" w:rsidR="00606ABA" w:rsidRPr="006508A5" w:rsidRDefault="00606ABA" w:rsidP="00606ABA">
      <w:pPr>
        <w:spacing w:after="0" w:line="240" w:lineRule="auto"/>
        <w:rPr>
          <w:sz w:val="16"/>
        </w:rPr>
      </w:pPr>
      <w:r w:rsidRPr="006508A5">
        <w:rPr>
          <w:sz w:val="16"/>
        </w:rPr>
        <w:t>The following Table lists indicators of worker and employer power based on exit and voice, identifying public and private data sources that report them:</w:t>
      </w:r>
    </w:p>
    <w:p w14:paraId="045237CA" w14:textId="77777777" w:rsidR="00606ABA" w:rsidRPr="006508A5" w:rsidRDefault="00606ABA" w:rsidP="00606ABA">
      <w:pPr>
        <w:spacing w:after="0" w:line="240" w:lineRule="auto"/>
        <w:rPr>
          <w:sz w:val="16"/>
        </w:rPr>
      </w:pPr>
      <w:r w:rsidRPr="006508A5">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606ABA" w:rsidRPr="006508A5" w14:paraId="0343B9B4" w14:textId="77777777" w:rsidTr="00CD45F6">
        <w:tc>
          <w:tcPr>
            <w:tcW w:w="3116" w:type="dxa"/>
          </w:tcPr>
          <w:p w14:paraId="6132F1E9" w14:textId="77777777" w:rsidR="00606ABA" w:rsidRPr="006508A5" w:rsidRDefault="00606ABA" w:rsidP="00CD45F6">
            <w:r w:rsidRPr="006508A5">
              <w:rPr>
                <w:sz w:val="16"/>
              </w:rPr>
              <w:t>Factors</w:t>
            </w:r>
          </w:p>
        </w:tc>
        <w:tc>
          <w:tcPr>
            <w:tcW w:w="3117" w:type="dxa"/>
          </w:tcPr>
          <w:p w14:paraId="7A7753F4" w14:textId="77777777" w:rsidR="00606ABA" w:rsidRPr="006508A5" w:rsidRDefault="00606ABA" w:rsidP="00CD45F6">
            <w:r w:rsidRPr="006508A5">
              <w:rPr>
                <w:sz w:val="16"/>
              </w:rPr>
              <w:t>Indicators of Worker/Employer Power</w:t>
            </w:r>
          </w:p>
        </w:tc>
        <w:tc>
          <w:tcPr>
            <w:tcW w:w="3117" w:type="dxa"/>
          </w:tcPr>
          <w:p w14:paraId="4EDCAF73" w14:textId="77777777" w:rsidR="00606ABA" w:rsidRPr="006508A5" w:rsidRDefault="00606ABA" w:rsidP="00CD45F6">
            <w:r w:rsidRPr="006508A5">
              <w:rPr>
                <w:sz w:val="16"/>
              </w:rPr>
              <w:t>Public and Private Data Sources</w:t>
            </w:r>
          </w:p>
        </w:tc>
      </w:tr>
      <w:tr w:rsidR="00606ABA" w:rsidRPr="006508A5" w14:paraId="46EED093" w14:textId="77777777" w:rsidTr="00CD45F6">
        <w:tc>
          <w:tcPr>
            <w:tcW w:w="3116" w:type="dxa"/>
          </w:tcPr>
          <w:p w14:paraId="5837E995" w14:textId="77777777" w:rsidR="00606ABA" w:rsidRPr="006508A5" w:rsidRDefault="00606ABA" w:rsidP="00CD45F6">
            <w:r w:rsidRPr="006508A5">
              <w:rPr>
                <w:sz w:val="16"/>
              </w:rPr>
              <w:t>Workers’ Exit Options</w:t>
            </w:r>
          </w:p>
        </w:tc>
        <w:tc>
          <w:tcPr>
            <w:tcW w:w="3117" w:type="dxa"/>
          </w:tcPr>
          <w:p w14:paraId="7408E600" w14:textId="77777777" w:rsidR="00606ABA" w:rsidRPr="006508A5" w:rsidRDefault="00606ABA" w:rsidP="00CD45F6">
            <w:pPr>
              <w:rPr>
                <w:sz w:val="16"/>
              </w:rPr>
            </w:pPr>
            <w:r w:rsidRPr="006508A5">
              <w:rPr>
                <w:sz w:val="16"/>
              </w:rPr>
              <w:t>Labor market tightness (number of job vacancies / number of unemployed)</w:t>
            </w:r>
          </w:p>
          <w:p w14:paraId="146C7BEC" w14:textId="77777777" w:rsidR="00606ABA" w:rsidRPr="006508A5" w:rsidRDefault="00606ABA" w:rsidP="00CD45F6">
            <w:pPr>
              <w:rPr>
                <w:sz w:val="16"/>
              </w:rPr>
            </w:pPr>
          </w:p>
          <w:p w14:paraId="20DAD232" w14:textId="77777777" w:rsidR="00606ABA" w:rsidRPr="006508A5" w:rsidRDefault="00606ABA" w:rsidP="00CD45F6">
            <w:pPr>
              <w:rPr>
                <w:sz w:val="16"/>
              </w:rPr>
            </w:pPr>
            <w:r w:rsidRPr="006508A5">
              <w:rPr>
                <w:sz w:val="16"/>
              </w:rPr>
              <w:t>Labor market concentration</w:t>
            </w:r>
          </w:p>
          <w:p w14:paraId="05BE8A41" w14:textId="77777777" w:rsidR="00606ABA" w:rsidRPr="006508A5" w:rsidRDefault="00606ABA" w:rsidP="00CD45F6">
            <w:pPr>
              <w:rPr>
                <w:sz w:val="16"/>
              </w:rPr>
            </w:pPr>
            <w:r w:rsidRPr="006508A5">
              <w:rPr>
                <w:sz w:val="16"/>
              </w:rPr>
              <w:t>Labor share</w:t>
            </w:r>
          </w:p>
          <w:p w14:paraId="79CA9B07" w14:textId="77777777" w:rsidR="00606ABA" w:rsidRPr="006508A5" w:rsidRDefault="00606ABA" w:rsidP="00CD45F6">
            <w:pPr>
              <w:rPr>
                <w:sz w:val="16"/>
              </w:rPr>
            </w:pPr>
            <w:r w:rsidRPr="006508A5">
              <w:rPr>
                <w:sz w:val="16"/>
              </w:rPr>
              <w:t>Minimum wage</w:t>
            </w:r>
          </w:p>
          <w:p w14:paraId="6CAA5D51" w14:textId="77777777" w:rsidR="00606ABA" w:rsidRPr="006508A5" w:rsidRDefault="00606ABA" w:rsidP="00CD45F6">
            <w:pPr>
              <w:rPr>
                <w:sz w:val="16"/>
              </w:rPr>
            </w:pPr>
            <w:r w:rsidRPr="006508A5">
              <w:rPr>
                <w:sz w:val="16"/>
              </w:rPr>
              <w:t>Employer violations of</w:t>
            </w:r>
          </w:p>
          <w:p w14:paraId="5ECADD57" w14:textId="77777777" w:rsidR="00606ABA" w:rsidRPr="006508A5" w:rsidRDefault="00606ABA" w:rsidP="00CD45F6">
            <w:pPr>
              <w:rPr>
                <w:sz w:val="16"/>
              </w:rPr>
            </w:pPr>
            <w:proofErr w:type="gramStart"/>
            <w:r w:rsidRPr="006508A5">
              <w:rPr>
                <w:sz w:val="16"/>
              </w:rPr>
              <w:t>workers</w:t>
            </w:r>
            <w:proofErr w:type="gramEnd"/>
            <w:r w:rsidRPr="006508A5">
              <w:rPr>
                <w:sz w:val="16"/>
              </w:rPr>
              <w:t xml:space="preserve">’ </w:t>
            </w:r>
            <w:proofErr w:type="gramStart"/>
            <w:r w:rsidRPr="006508A5">
              <w:rPr>
                <w:sz w:val="16"/>
              </w:rPr>
              <w:t>rights</w:t>
            </w:r>
            <w:proofErr w:type="gramEnd"/>
            <w:r w:rsidRPr="006508A5">
              <w:rPr>
                <w:sz w:val="16"/>
              </w:rPr>
              <w:t xml:space="preserve"> (working conditions, hiring</w:t>
            </w:r>
          </w:p>
          <w:p w14:paraId="279A489F" w14:textId="77777777" w:rsidR="00606ABA" w:rsidRPr="006508A5" w:rsidRDefault="00606ABA" w:rsidP="00CD45F6">
            <w:pPr>
              <w:rPr>
                <w:sz w:val="16"/>
              </w:rPr>
            </w:pPr>
            <w:r w:rsidRPr="006508A5">
              <w:rPr>
                <w:sz w:val="16"/>
              </w:rPr>
              <w:t>and firing)</w:t>
            </w:r>
          </w:p>
          <w:p w14:paraId="64E0B275" w14:textId="77777777" w:rsidR="00606ABA" w:rsidRPr="006508A5" w:rsidRDefault="00606ABA" w:rsidP="00CD45F6">
            <w:pPr>
              <w:rPr>
                <w:sz w:val="16"/>
              </w:rPr>
            </w:pPr>
            <w:r w:rsidRPr="006508A5">
              <w:rPr>
                <w:sz w:val="16"/>
              </w:rPr>
              <w:t>Employer antitrust</w:t>
            </w:r>
          </w:p>
          <w:p w14:paraId="1B2B2346" w14:textId="77777777" w:rsidR="00606ABA" w:rsidRPr="006508A5" w:rsidRDefault="00606ABA" w:rsidP="00CD45F6">
            <w:pPr>
              <w:rPr>
                <w:sz w:val="16"/>
              </w:rPr>
            </w:pPr>
            <w:r w:rsidRPr="006508A5">
              <w:rPr>
                <w:sz w:val="16"/>
              </w:rPr>
              <w:t>law violations (unlawful monopsony, wage</w:t>
            </w:r>
          </w:p>
          <w:p w14:paraId="60F4F611" w14:textId="77777777" w:rsidR="00606ABA" w:rsidRPr="006508A5" w:rsidRDefault="00606ABA" w:rsidP="00CD45F6">
            <w:pPr>
              <w:rPr>
                <w:sz w:val="16"/>
              </w:rPr>
            </w:pPr>
            <w:r w:rsidRPr="006508A5">
              <w:rPr>
                <w:sz w:val="16"/>
              </w:rPr>
              <w:t>fixing, mobility restraints, market allocation agreements,</w:t>
            </w:r>
          </w:p>
          <w:p w14:paraId="3090C883" w14:textId="77777777" w:rsidR="00606ABA" w:rsidRPr="006508A5" w:rsidRDefault="00606ABA" w:rsidP="00CD45F6">
            <w:r w:rsidRPr="006508A5">
              <w:rPr>
                <w:sz w:val="16"/>
              </w:rPr>
              <w:t>other vertical restraints)</w:t>
            </w:r>
          </w:p>
        </w:tc>
        <w:tc>
          <w:tcPr>
            <w:tcW w:w="3117" w:type="dxa"/>
          </w:tcPr>
          <w:p w14:paraId="3D69175E" w14:textId="77777777" w:rsidR="00606ABA" w:rsidRPr="006508A5" w:rsidRDefault="00606ABA" w:rsidP="00CD45F6">
            <w:pPr>
              <w:rPr>
                <w:sz w:val="16"/>
              </w:rPr>
            </w:pPr>
            <w:r w:rsidRPr="006508A5">
              <w:rPr>
                <w:sz w:val="16"/>
              </w:rPr>
              <w:t>Number of job vacancies: BLS JOLTS,</w:t>
            </w:r>
          </w:p>
          <w:p w14:paraId="03B23975" w14:textId="77777777" w:rsidR="00606ABA" w:rsidRPr="006508A5" w:rsidRDefault="00606ABA" w:rsidP="00CD45F6">
            <w:pPr>
              <w:rPr>
                <w:sz w:val="16"/>
              </w:rPr>
            </w:pPr>
            <w:r w:rsidRPr="006508A5">
              <w:rPr>
                <w:sz w:val="16"/>
              </w:rPr>
              <w:t>Burning Glass Technologies</w:t>
            </w:r>
          </w:p>
          <w:p w14:paraId="6752FBD8" w14:textId="77777777" w:rsidR="00606ABA" w:rsidRPr="006508A5" w:rsidRDefault="00606ABA" w:rsidP="00CD45F6">
            <w:pPr>
              <w:rPr>
                <w:sz w:val="16"/>
              </w:rPr>
            </w:pPr>
            <w:r w:rsidRPr="006508A5">
              <w:rPr>
                <w:sz w:val="16"/>
              </w:rPr>
              <w:t>Number of unemployed: BLS Current</w:t>
            </w:r>
          </w:p>
          <w:p w14:paraId="75946C1A" w14:textId="77777777" w:rsidR="00606ABA" w:rsidRPr="006508A5" w:rsidRDefault="00606ABA" w:rsidP="00CD45F6">
            <w:pPr>
              <w:rPr>
                <w:sz w:val="16"/>
              </w:rPr>
            </w:pPr>
            <w:r w:rsidRPr="006508A5">
              <w:rPr>
                <w:sz w:val="16"/>
              </w:rPr>
              <w:t>Population Survey &amp;</w:t>
            </w:r>
          </w:p>
          <w:p w14:paraId="5A040B18" w14:textId="77777777" w:rsidR="00606ABA" w:rsidRPr="006508A5" w:rsidRDefault="00606ABA" w:rsidP="00CD45F6">
            <w:pPr>
              <w:rPr>
                <w:sz w:val="16"/>
              </w:rPr>
            </w:pPr>
            <w:r w:rsidRPr="006508A5">
              <w:rPr>
                <w:sz w:val="16"/>
              </w:rPr>
              <w:t>LAUS</w:t>
            </w:r>
          </w:p>
          <w:p w14:paraId="682A760D" w14:textId="77777777" w:rsidR="00606ABA" w:rsidRPr="006508A5" w:rsidRDefault="00606ABA" w:rsidP="00CD45F6">
            <w:pPr>
              <w:rPr>
                <w:sz w:val="16"/>
              </w:rPr>
            </w:pPr>
            <w:r w:rsidRPr="006508A5">
              <w:rPr>
                <w:sz w:val="16"/>
              </w:rPr>
              <w:t>Burning Glass Technologies</w:t>
            </w:r>
          </w:p>
          <w:p w14:paraId="3FFFC4DD" w14:textId="77777777" w:rsidR="00606ABA" w:rsidRPr="006508A5" w:rsidRDefault="00606ABA" w:rsidP="00CD45F6">
            <w:pPr>
              <w:rPr>
                <w:sz w:val="16"/>
              </w:rPr>
            </w:pPr>
            <w:r w:rsidRPr="006508A5">
              <w:rPr>
                <w:sz w:val="16"/>
              </w:rPr>
              <w:t>BLS Office of</w:t>
            </w:r>
          </w:p>
          <w:p w14:paraId="52301A97" w14:textId="77777777" w:rsidR="00606ABA" w:rsidRPr="006508A5" w:rsidRDefault="00606ABA" w:rsidP="00CD45F6">
            <w:pPr>
              <w:rPr>
                <w:sz w:val="16"/>
              </w:rPr>
            </w:pPr>
            <w:r w:rsidRPr="006508A5">
              <w:rPr>
                <w:sz w:val="16"/>
              </w:rPr>
              <w:t>Productivity and</w:t>
            </w:r>
          </w:p>
          <w:p w14:paraId="1A78F790" w14:textId="77777777" w:rsidR="00606ABA" w:rsidRPr="006508A5" w:rsidRDefault="00606ABA" w:rsidP="00CD45F6">
            <w:pPr>
              <w:rPr>
                <w:sz w:val="16"/>
              </w:rPr>
            </w:pPr>
            <w:r w:rsidRPr="006508A5">
              <w:rPr>
                <w:sz w:val="16"/>
              </w:rPr>
              <w:t>Technology</w:t>
            </w:r>
          </w:p>
          <w:p w14:paraId="2DBE0796" w14:textId="77777777" w:rsidR="00606ABA" w:rsidRPr="006508A5" w:rsidRDefault="00606ABA" w:rsidP="00CD45F6">
            <w:pPr>
              <w:rPr>
                <w:sz w:val="16"/>
              </w:rPr>
            </w:pPr>
            <w:r w:rsidRPr="006508A5">
              <w:rPr>
                <w:sz w:val="16"/>
              </w:rPr>
              <w:t>DOL Minimum</w:t>
            </w:r>
          </w:p>
          <w:p w14:paraId="6E35C8C6" w14:textId="77777777" w:rsidR="00606ABA" w:rsidRPr="006508A5" w:rsidRDefault="00606ABA" w:rsidP="00CD45F6">
            <w:pPr>
              <w:rPr>
                <w:sz w:val="16"/>
              </w:rPr>
            </w:pPr>
            <w:r w:rsidRPr="006508A5">
              <w:rPr>
                <w:sz w:val="16"/>
              </w:rPr>
              <w:t>Wage Rate by State</w:t>
            </w:r>
          </w:p>
          <w:p w14:paraId="2064587B" w14:textId="77777777" w:rsidR="00606ABA" w:rsidRPr="006508A5" w:rsidRDefault="00606ABA" w:rsidP="00CD45F6">
            <w:pPr>
              <w:rPr>
                <w:sz w:val="16"/>
              </w:rPr>
            </w:pPr>
            <w:r w:rsidRPr="006508A5">
              <w:rPr>
                <w:sz w:val="16"/>
              </w:rPr>
              <w:t>NLRB, OSHA,</w:t>
            </w:r>
          </w:p>
          <w:p w14:paraId="44A32699" w14:textId="77777777" w:rsidR="00606ABA" w:rsidRPr="006508A5" w:rsidRDefault="00606ABA" w:rsidP="00CD45F6">
            <w:pPr>
              <w:rPr>
                <w:sz w:val="16"/>
              </w:rPr>
            </w:pPr>
            <w:r w:rsidRPr="006508A5">
              <w:rPr>
                <w:sz w:val="16"/>
              </w:rPr>
              <w:t>EEOC, Good Jobs</w:t>
            </w:r>
          </w:p>
          <w:p w14:paraId="420C9319" w14:textId="77777777" w:rsidR="00606ABA" w:rsidRPr="006508A5" w:rsidRDefault="00606ABA" w:rsidP="00CD45F6">
            <w:pPr>
              <w:rPr>
                <w:sz w:val="16"/>
              </w:rPr>
            </w:pPr>
            <w:r w:rsidRPr="006508A5">
              <w:rPr>
                <w:sz w:val="16"/>
              </w:rPr>
              <w:t>First Violation</w:t>
            </w:r>
          </w:p>
          <w:p w14:paraId="777405EA" w14:textId="77777777" w:rsidR="00606ABA" w:rsidRPr="006508A5" w:rsidRDefault="00606ABA" w:rsidP="00CD45F6">
            <w:pPr>
              <w:rPr>
                <w:sz w:val="16"/>
              </w:rPr>
            </w:pPr>
            <w:r w:rsidRPr="006508A5">
              <w:rPr>
                <w:sz w:val="16"/>
              </w:rPr>
              <w:t>Tracker</w:t>
            </w:r>
          </w:p>
          <w:p w14:paraId="3913C810" w14:textId="77777777" w:rsidR="00606ABA" w:rsidRPr="006508A5" w:rsidRDefault="00606ABA" w:rsidP="00CD45F6">
            <w:r w:rsidRPr="006508A5">
              <w:rPr>
                <w:sz w:val="16"/>
              </w:rPr>
              <w:t>DOJ/FTC Case Files</w:t>
            </w:r>
          </w:p>
        </w:tc>
      </w:tr>
      <w:tr w:rsidR="00606ABA" w:rsidRPr="006508A5" w14:paraId="40402A6F" w14:textId="77777777" w:rsidTr="00CD45F6">
        <w:tc>
          <w:tcPr>
            <w:tcW w:w="3116" w:type="dxa"/>
          </w:tcPr>
          <w:p w14:paraId="52C46B2C" w14:textId="77777777" w:rsidR="00606ABA" w:rsidRPr="006508A5" w:rsidRDefault="00606ABA" w:rsidP="00CD45F6">
            <w:r w:rsidRPr="006508A5">
              <w:rPr>
                <w:sz w:val="16"/>
              </w:rPr>
              <w:t>Workers’ Voice and Control (incomplete contracts)</w:t>
            </w:r>
          </w:p>
        </w:tc>
        <w:tc>
          <w:tcPr>
            <w:tcW w:w="3117" w:type="dxa"/>
          </w:tcPr>
          <w:p w14:paraId="545053AB" w14:textId="77777777" w:rsidR="00606ABA" w:rsidRPr="006508A5" w:rsidRDefault="00606ABA" w:rsidP="00CD45F6">
            <w:pPr>
              <w:rPr>
                <w:sz w:val="16"/>
              </w:rPr>
            </w:pPr>
            <w:r w:rsidRPr="006508A5">
              <w:rPr>
                <w:sz w:val="16"/>
              </w:rPr>
              <w:t>Union membership</w:t>
            </w:r>
          </w:p>
          <w:p w14:paraId="28A6BB69" w14:textId="77777777" w:rsidR="00606ABA" w:rsidRPr="006508A5" w:rsidRDefault="00606ABA" w:rsidP="00CD45F6">
            <w:pPr>
              <w:rPr>
                <w:sz w:val="16"/>
              </w:rPr>
            </w:pPr>
            <w:r w:rsidRPr="006508A5">
              <w:rPr>
                <w:sz w:val="16"/>
              </w:rPr>
              <w:t>Strike activity</w:t>
            </w:r>
          </w:p>
          <w:p w14:paraId="1F708164" w14:textId="77777777" w:rsidR="00606ABA" w:rsidRPr="006508A5" w:rsidRDefault="00606ABA" w:rsidP="00CD45F6">
            <w:pPr>
              <w:rPr>
                <w:sz w:val="16"/>
              </w:rPr>
            </w:pPr>
            <w:r w:rsidRPr="006508A5">
              <w:rPr>
                <w:sz w:val="16"/>
              </w:rPr>
              <w:t>Organizing drives</w:t>
            </w:r>
          </w:p>
          <w:p w14:paraId="3A208F6D" w14:textId="77777777" w:rsidR="00606ABA" w:rsidRPr="006508A5" w:rsidRDefault="00606ABA" w:rsidP="00CD45F6">
            <w:r w:rsidRPr="006508A5">
              <w:rPr>
                <w:sz w:val="16"/>
              </w:rPr>
              <w:t>Employer NLRA violations</w:t>
            </w:r>
          </w:p>
        </w:tc>
        <w:tc>
          <w:tcPr>
            <w:tcW w:w="3117" w:type="dxa"/>
          </w:tcPr>
          <w:p w14:paraId="0E2B27FC" w14:textId="77777777" w:rsidR="00606ABA" w:rsidRPr="006508A5" w:rsidRDefault="00606ABA" w:rsidP="00CD45F6">
            <w:pPr>
              <w:rPr>
                <w:sz w:val="16"/>
              </w:rPr>
            </w:pPr>
            <w:r w:rsidRPr="006508A5">
              <w:rPr>
                <w:sz w:val="16"/>
              </w:rPr>
              <w:t>BLS Current Population Survey</w:t>
            </w:r>
          </w:p>
          <w:p w14:paraId="28A9AACA" w14:textId="77777777" w:rsidR="00606ABA" w:rsidRPr="006508A5" w:rsidRDefault="00606ABA" w:rsidP="00CD45F6">
            <w:pPr>
              <w:rPr>
                <w:sz w:val="16"/>
              </w:rPr>
            </w:pPr>
            <w:r w:rsidRPr="006508A5">
              <w:rPr>
                <w:sz w:val="16"/>
              </w:rPr>
              <w:t>BLS Work Stoppages Program,</w:t>
            </w:r>
          </w:p>
          <w:p w14:paraId="1009E2B9" w14:textId="77777777" w:rsidR="00606ABA" w:rsidRPr="006508A5" w:rsidRDefault="00606ABA" w:rsidP="00CD45F6">
            <w:pPr>
              <w:rPr>
                <w:sz w:val="16"/>
              </w:rPr>
            </w:pPr>
            <w:r w:rsidRPr="006508A5">
              <w:rPr>
                <w:sz w:val="16"/>
              </w:rPr>
              <w:t>NLRB Case Files/Activity Reports,</w:t>
            </w:r>
          </w:p>
          <w:p w14:paraId="664B96CA" w14:textId="77777777" w:rsidR="00606ABA" w:rsidRPr="006508A5" w:rsidRDefault="00606ABA" w:rsidP="00CD45F6">
            <w:pPr>
              <w:rPr>
                <w:sz w:val="16"/>
              </w:rPr>
            </w:pPr>
            <w:r w:rsidRPr="006508A5">
              <w:rPr>
                <w:sz w:val="16"/>
              </w:rPr>
              <w:t>DOJ/FTC Case Files</w:t>
            </w:r>
          </w:p>
          <w:p w14:paraId="7CE4BD70" w14:textId="77777777" w:rsidR="00606ABA" w:rsidRPr="006508A5" w:rsidRDefault="00606ABA" w:rsidP="00CD45F6">
            <w:pPr>
              <w:rPr>
                <w:sz w:val="16"/>
              </w:rPr>
            </w:pPr>
            <w:r w:rsidRPr="006508A5">
              <w:rPr>
                <w:sz w:val="16"/>
              </w:rPr>
              <w:t>(“independent contractors”)</w:t>
            </w:r>
          </w:p>
          <w:p w14:paraId="6E446DC4" w14:textId="77777777" w:rsidR="00606ABA" w:rsidRPr="006508A5" w:rsidRDefault="00606ABA" w:rsidP="00CD45F6">
            <w:pPr>
              <w:rPr>
                <w:sz w:val="16"/>
              </w:rPr>
            </w:pPr>
            <w:r w:rsidRPr="006508A5">
              <w:rPr>
                <w:sz w:val="16"/>
              </w:rPr>
              <w:t>NLRB Case Files/Activity Reports</w:t>
            </w:r>
          </w:p>
          <w:p w14:paraId="5233F09D" w14:textId="77777777" w:rsidR="00606ABA" w:rsidRPr="006508A5" w:rsidRDefault="00606ABA" w:rsidP="00CD45F6">
            <w:pPr>
              <w:rPr>
                <w:sz w:val="16"/>
              </w:rPr>
            </w:pPr>
            <w:r w:rsidRPr="006508A5">
              <w:rPr>
                <w:sz w:val="16"/>
              </w:rPr>
              <w:t>NLRB Case Files/Activity Reports, Good</w:t>
            </w:r>
          </w:p>
          <w:p w14:paraId="2DA28CFB" w14:textId="77777777" w:rsidR="00606ABA" w:rsidRPr="006508A5" w:rsidRDefault="00606ABA" w:rsidP="00CD45F6">
            <w:pPr>
              <w:rPr>
                <w:sz w:val="16"/>
              </w:rPr>
            </w:pPr>
            <w:r w:rsidRPr="006508A5">
              <w:rPr>
                <w:sz w:val="16"/>
              </w:rPr>
              <w:t>Jobs First Violation</w:t>
            </w:r>
          </w:p>
          <w:p w14:paraId="500739C5" w14:textId="77777777" w:rsidR="00606ABA" w:rsidRPr="006508A5" w:rsidRDefault="00606ABA" w:rsidP="00CD45F6">
            <w:r w:rsidRPr="006508A5">
              <w:rPr>
                <w:sz w:val="16"/>
              </w:rPr>
              <w:t>Tracker</w:t>
            </w:r>
          </w:p>
        </w:tc>
      </w:tr>
    </w:tbl>
    <w:p w14:paraId="78A8C56E" w14:textId="77777777" w:rsidR="00606ABA" w:rsidRPr="006508A5" w:rsidRDefault="00606ABA" w:rsidP="00606ABA">
      <w:pPr>
        <w:spacing w:after="0" w:line="240" w:lineRule="auto"/>
        <w:rPr>
          <w:sz w:val="16"/>
        </w:rPr>
      </w:pPr>
      <w:r w:rsidRPr="006508A5">
        <w:rPr>
          <w:sz w:val="16"/>
        </w:rPr>
        <w:t xml:space="preserve">These worker power indicators can help gauge how much power workers have in specific geographic locations, occupations, or industries. We </w:t>
      </w:r>
      <w:proofErr w:type="gramStart"/>
      <w:r w:rsidRPr="006508A5">
        <w:rPr>
          <w:sz w:val="16"/>
        </w:rPr>
        <w:t>already</w:t>
      </w:r>
      <w:proofErr w:type="gramEnd"/>
      <w:r w:rsidRPr="006508A5">
        <w:rPr>
          <w:sz w:val="16"/>
        </w:rPr>
        <w:t xml:space="preserve"> discussed most indicators and related concepts above, except for the labor share.88 The labor share is the fraction of output that goes to workers in the form of labor compensation. When the labor share decreases, it suggests that workers have lower power.89</w:t>
      </w:r>
    </w:p>
    <w:p w14:paraId="7DAAF662" w14:textId="77777777" w:rsidR="00606ABA" w:rsidRPr="006508A5" w:rsidRDefault="00606ABA" w:rsidP="00606ABA">
      <w:pPr>
        <w:spacing w:after="0" w:line="240" w:lineRule="auto"/>
        <w:rPr>
          <w:sz w:val="16"/>
        </w:rPr>
      </w:pPr>
      <w:r w:rsidRPr="006508A5">
        <w:rPr>
          <w:sz w:val="16"/>
        </w:rPr>
        <w:t>B. A Whole-of-Government Agenda for Worker Power</w:t>
      </w:r>
    </w:p>
    <w:p w14:paraId="22BAFD52" w14:textId="77777777" w:rsidR="00606ABA" w:rsidRPr="006508A5" w:rsidRDefault="00606ABA" w:rsidP="00606ABA">
      <w:pPr>
        <w:spacing w:after="0" w:line="240" w:lineRule="auto"/>
        <w:rPr>
          <w:sz w:val="16"/>
        </w:rPr>
      </w:pPr>
      <w:r w:rsidRPr="006508A5">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7A950608" w14:textId="77777777" w:rsidR="00606ABA" w:rsidRPr="006508A5" w:rsidRDefault="00606ABA" w:rsidP="00606ABA">
      <w:pPr>
        <w:spacing w:after="0" w:line="240" w:lineRule="auto"/>
        <w:rPr>
          <w:sz w:val="16"/>
        </w:rPr>
      </w:pPr>
      <w:r w:rsidRPr="006508A5">
        <w:rPr>
          <w:sz w:val="16"/>
        </w:rPr>
        <w:t>1. Policy priorities to enhance worker voice.</w:t>
      </w:r>
    </w:p>
    <w:p w14:paraId="4215598A" w14:textId="77777777" w:rsidR="00606ABA" w:rsidRPr="006508A5" w:rsidRDefault="00606ABA" w:rsidP="00606ABA">
      <w:pPr>
        <w:spacing w:after="0" w:line="240" w:lineRule="auto"/>
        <w:rPr>
          <w:sz w:val="16"/>
        </w:rPr>
      </w:pPr>
      <w:r w:rsidRPr="006508A5">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4818EE0E" w14:textId="77777777" w:rsidR="00606ABA" w:rsidRPr="006508A5" w:rsidRDefault="00606ABA" w:rsidP="00606ABA">
      <w:pPr>
        <w:spacing w:after="0" w:line="240" w:lineRule="auto"/>
        <w:rPr>
          <w:sz w:val="16"/>
        </w:rPr>
      </w:pPr>
      <w:r w:rsidRPr="006508A5">
        <w:rPr>
          <w:sz w:val="16"/>
        </w:rPr>
        <w:t xml:space="preserve">First, </w:t>
      </w:r>
      <w:r w:rsidRPr="006508A5">
        <w:rPr>
          <w:u w:val="single"/>
        </w:rPr>
        <w:t xml:space="preserve">the NLRB has adjudicated the legality of a range of employer practices alleged to interfere with workers’ attempts to unionize and collectively bargain without drawing from </w:t>
      </w:r>
      <w:r w:rsidRPr="006508A5">
        <w:rPr>
          <w:sz w:val="16"/>
        </w:rPr>
        <w:t xml:space="preserve">or relying on </w:t>
      </w:r>
      <w:r w:rsidRPr="006508A5">
        <w:rPr>
          <w:u w:val="single"/>
        </w:rPr>
        <w:t>empirical studies regarding their decisions’ effects on worker power.</w:t>
      </w:r>
      <w:r w:rsidRPr="006508A5">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7F7170A4" w14:textId="77777777" w:rsidR="00606ABA" w:rsidRPr="006508A5" w:rsidRDefault="00606ABA" w:rsidP="00606ABA">
      <w:pPr>
        <w:spacing w:after="0" w:line="240" w:lineRule="auto"/>
        <w:rPr>
          <w:sz w:val="16"/>
        </w:rPr>
      </w:pPr>
      <w:r w:rsidRPr="006508A5">
        <w:rPr>
          <w:sz w:val="16"/>
        </w:rPr>
        <w:t>Second, while there are a number of contributing causes to union-density decline in the private sector, some include workplace restructuring, the “</w:t>
      </w:r>
      <w:proofErr w:type="spellStart"/>
      <w:r w:rsidRPr="006508A5">
        <w:rPr>
          <w:sz w:val="16"/>
        </w:rPr>
        <w:t>gigification</w:t>
      </w:r>
      <w:proofErr w:type="spellEnd"/>
      <w:r w:rsidRPr="006508A5">
        <w:rPr>
          <w:sz w:val="16"/>
        </w:rPr>
        <w:t xml:space="preserve">” of the workforce, and low union density itself increasing employers’ incentives to resist unionization to avoid higher labor costs relative to nonunionized employers.99 </w:t>
      </w:r>
      <w:r w:rsidRPr="006508A5">
        <w:rPr>
          <w:u w:val="single"/>
        </w:rPr>
        <w:t>By displacing labor and employment law obligations to smaller, less accountable companies</w:t>
      </w:r>
      <w:r w:rsidRPr="006508A5">
        <w:rPr>
          <w:sz w:val="16"/>
        </w:rPr>
        <w:t xml:space="preserve">, or removing those obligations entirely by misclassifying employees as independent contractors, </w:t>
      </w:r>
      <w:r w:rsidRPr="006508A5">
        <w:rPr>
          <w:b/>
          <w:iCs/>
          <w:u w:val="single"/>
        </w:rPr>
        <w:t>strong employers have exempted themselves from duties to bargain with workers</w:t>
      </w:r>
      <w:r w:rsidRPr="006508A5">
        <w:rPr>
          <w:u w:val="single"/>
        </w:rPr>
        <w:t xml:space="preserve"> over compensation or working conditions, reducing workers’ ability to assert countervailing leverage over them.</w:t>
      </w:r>
      <w:r w:rsidRPr="006508A5">
        <w:rPr>
          <w:sz w:val="16"/>
        </w:rPr>
        <w:t xml:space="preserve">100 </w:t>
      </w:r>
      <w:r w:rsidRPr="006508A5">
        <w:rPr>
          <w:u w:val="single"/>
        </w:rPr>
        <w:t>Reversing these causes may increase worker power</w:t>
      </w:r>
      <w:r w:rsidRPr="006508A5">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3DFB3073" w14:textId="77777777" w:rsidR="00606ABA" w:rsidRPr="006508A5" w:rsidRDefault="00606ABA" w:rsidP="00606ABA">
      <w:pPr>
        <w:spacing w:after="0" w:line="240" w:lineRule="auto"/>
        <w:rPr>
          <w:sz w:val="16"/>
        </w:rPr>
      </w:pPr>
      <w:r w:rsidRPr="006508A5">
        <w:rPr>
          <w:sz w:val="16"/>
        </w:rPr>
        <w:t xml:space="preserve">In addition to redirecting its own authority and resources towards increasing worker power, </w:t>
      </w:r>
      <w:r w:rsidRPr="006508A5">
        <w:rPr>
          <w:u w:val="single"/>
        </w:rPr>
        <w:t>the NLRB could benefit from and aid interagency coordination</w:t>
      </w:r>
      <w:r w:rsidRPr="006508A5">
        <w:rPr>
          <w:sz w:val="16"/>
        </w:rPr>
        <w:t xml:space="preserve"> to do the same.104 First, </w:t>
      </w:r>
      <w:r w:rsidRPr="006508A5">
        <w:rPr>
          <w:u w:val="single"/>
        </w:rPr>
        <w:t>the Board can share its own data, information, and evidence of employer noncompliance as indicators of employer and worker power with</w:t>
      </w:r>
      <w:r w:rsidRPr="006508A5">
        <w:rPr>
          <w:sz w:val="16"/>
        </w:rPr>
        <w:t xml:space="preserve"> other agencies, especially the </w:t>
      </w:r>
      <w:r w:rsidRPr="006508A5">
        <w:rPr>
          <w:u w:val="single"/>
        </w:rPr>
        <w:t>antitrust agencies</w:t>
      </w:r>
      <w:r w:rsidRPr="006508A5">
        <w:rPr>
          <w:sz w:val="16"/>
        </w:rPr>
        <w:t xml:space="preserve">. As noted below, </w:t>
      </w:r>
      <w:r w:rsidRPr="006508A5">
        <w:rPr>
          <w:b/>
          <w:iCs/>
          <w:highlight w:val="green"/>
          <w:u w:val="single"/>
        </w:rPr>
        <w:t xml:space="preserve">employer noncompliance with labor law can be evidence of employer monopsony power and anticompetitive conduct </w:t>
      </w:r>
      <w:r w:rsidRPr="006508A5">
        <w:rPr>
          <w:b/>
          <w:iCs/>
          <w:u w:val="single"/>
        </w:rPr>
        <w:t>in labor and product markets</w:t>
      </w:r>
      <w:r w:rsidRPr="006508A5">
        <w:rPr>
          <w:sz w:val="16"/>
        </w:rPr>
        <w:t xml:space="preserve">. Also, </w:t>
      </w:r>
      <w:r w:rsidRPr="006508A5">
        <w:rPr>
          <w:u w:val="single"/>
        </w:rPr>
        <w:t xml:space="preserve">employers who commit labor law violations effectively pay lower wages and put themselves at an advantage relative to their rivals, which can be a competition issue. </w:t>
      </w:r>
      <w:r w:rsidRPr="006508A5">
        <w:rPr>
          <w:highlight w:val="green"/>
          <w:u w:val="single"/>
        </w:rPr>
        <w:t>Evidence of noncompliance or low unionization rates can be red flags to other agencies</w:t>
      </w:r>
      <w:r w:rsidRPr="006508A5">
        <w:rPr>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6508A5">
        <w:rPr>
          <w:sz w:val="16"/>
        </w:rPr>
        <w:t xml:space="preserve"> </w:t>
      </w:r>
      <w:r w:rsidRPr="006508A5">
        <w:rPr>
          <w:highlight w:val="green"/>
          <w:u w:val="single"/>
        </w:rPr>
        <w:t xml:space="preserve">The Board’s data </w:t>
      </w:r>
      <w:r w:rsidRPr="006508A5">
        <w:rPr>
          <w:u w:val="single"/>
        </w:rPr>
        <w:t xml:space="preserve">and enforcement record </w:t>
      </w:r>
      <w:r w:rsidRPr="006508A5">
        <w:rPr>
          <w:highlight w:val="green"/>
          <w:u w:val="single"/>
        </w:rPr>
        <w:t>can</w:t>
      </w:r>
      <w:r w:rsidRPr="006508A5">
        <w:rPr>
          <w:u w:val="single"/>
        </w:rPr>
        <w:t xml:space="preserve"> also </w:t>
      </w:r>
      <w:r w:rsidRPr="006508A5">
        <w:rPr>
          <w:highlight w:val="green"/>
          <w:u w:val="single"/>
        </w:rPr>
        <w:t>inform antitrust agencies’ merger reviews</w:t>
      </w:r>
      <w:r w:rsidRPr="006508A5">
        <w:rPr>
          <w:u w:val="single"/>
        </w:rPr>
        <w:t>, aiding their evaluation of mergers’ labor market effects.</w:t>
      </w:r>
      <w:r w:rsidRPr="006508A5">
        <w:rPr>
          <w:sz w:val="16"/>
        </w:rPr>
        <w:t xml:space="preserve"> For example, </w:t>
      </w:r>
      <w:r w:rsidRPr="006508A5">
        <w:rPr>
          <w:u w:val="single"/>
        </w:rPr>
        <w:t>the Board can advise the agencies on the successor status of existing unions in the merging firms’ labor market(s)</w:t>
      </w:r>
      <w:r w:rsidRPr="006508A5">
        <w:rPr>
          <w:sz w:val="16"/>
        </w:rPr>
        <w:t xml:space="preserve">, conditioning merger approvals on Board administered elections or card-check recognition, </w:t>
      </w:r>
      <w:r w:rsidRPr="006508A5">
        <w:rPr>
          <w:u w:val="single"/>
        </w:rPr>
        <w:t xml:space="preserve">and </w:t>
      </w:r>
      <w:r w:rsidRPr="006508A5">
        <w:rPr>
          <w:b/>
          <w:iCs/>
          <w:highlight w:val="green"/>
          <w:u w:val="single"/>
        </w:rPr>
        <w:t>establishing accelerated, mandatory mediation for resolving unfair-labor practice disputes or collective bargaining impasses as</w:t>
      </w:r>
      <w:r w:rsidRPr="006508A5">
        <w:rPr>
          <w:b/>
          <w:iCs/>
          <w:u w:val="single"/>
        </w:rPr>
        <w:t xml:space="preserve"> components of consent decrees and </w:t>
      </w:r>
      <w:r w:rsidRPr="006508A5">
        <w:rPr>
          <w:b/>
          <w:iCs/>
          <w:highlight w:val="green"/>
          <w:u w:val="single"/>
        </w:rPr>
        <w:t>remedies imposed in antitrust cases</w:t>
      </w:r>
      <w:r w:rsidRPr="006508A5">
        <w:rPr>
          <w:u w:val="single"/>
        </w:rPr>
        <w:t>.</w:t>
      </w:r>
      <w:r w:rsidRPr="006508A5">
        <w:rPr>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evidence of workers’ outside options (exit). </w:t>
      </w:r>
      <w:r w:rsidRPr="006508A5">
        <w:rPr>
          <w:u w:val="single"/>
        </w:rPr>
        <w:t xml:space="preserve">And the Board could take a more active role in designing consent decrees and remedies for antitrust violations impacting labor markets by advising the antitrust agencies on how to preserve and strengthen worker power in the </w:t>
      </w:r>
      <w:proofErr w:type="spellStart"/>
      <w:r w:rsidRPr="006508A5">
        <w:rPr>
          <w:u w:val="single"/>
        </w:rPr>
        <w:t>postremedial</w:t>
      </w:r>
      <w:proofErr w:type="spellEnd"/>
      <w:r w:rsidRPr="006508A5">
        <w:rPr>
          <w:u w:val="single"/>
        </w:rPr>
        <w:t xml:space="preserve"> environment.</w:t>
      </w:r>
      <w:r w:rsidRPr="006508A5">
        <w:rPr>
          <w:sz w:val="16"/>
        </w:rPr>
        <w:t>105</w:t>
      </w:r>
    </w:p>
    <w:p w14:paraId="687E82C4" w14:textId="77777777" w:rsidR="00606ABA" w:rsidRPr="006508A5" w:rsidRDefault="00606ABA" w:rsidP="00606ABA">
      <w:pPr>
        <w:spacing w:after="0" w:line="240" w:lineRule="auto"/>
        <w:rPr>
          <w:sz w:val="16"/>
        </w:rPr>
      </w:pPr>
      <w:r w:rsidRPr="006508A5">
        <w:rPr>
          <w:u w:val="single"/>
        </w:rPr>
        <w:t>The Board</w:t>
      </w:r>
      <w:r w:rsidRPr="006508A5">
        <w:rPr>
          <w:sz w:val="16"/>
        </w:rPr>
        <w:t xml:space="preserve"> could also </w:t>
      </w:r>
      <w:r w:rsidRPr="006508A5">
        <w:rPr>
          <w:u w:val="single"/>
        </w:rPr>
        <w:t>benefit from receiving data, information, and analyses from other agencies, especially the antitrust agencies, to inform its own enforcement priorities, supplement investigations, and support evidence in its own enforcement actions</w:t>
      </w:r>
      <w:r w:rsidRPr="006508A5">
        <w:rPr>
          <w:sz w:val="16"/>
        </w:rPr>
        <w:t xml:space="preserve">, particularly because the statutory ban on Board hiring of economists limits its economic analysis of the relative bargaining power of employers and employees.106 </w:t>
      </w:r>
      <w:r w:rsidRPr="006508A5">
        <w:rPr>
          <w:highlight w:val="green"/>
          <w:u w:val="single"/>
        </w:rPr>
        <w:t>During</w:t>
      </w:r>
      <w:r w:rsidRPr="006508A5">
        <w:rPr>
          <w:u w:val="single"/>
        </w:rPr>
        <w:t xml:space="preserve"> their investigations, enforcement actions, and </w:t>
      </w:r>
      <w:r w:rsidRPr="006508A5">
        <w:rPr>
          <w:highlight w:val="green"/>
          <w:u w:val="single"/>
        </w:rPr>
        <w:t>merger reviews, antitrust agencies collect and analyze: market power evidence</w:t>
      </w:r>
      <w:r w:rsidRPr="006508A5">
        <w:rPr>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6508A5">
        <w:rPr>
          <w:sz w:val="16"/>
        </w:rPr>
        <w:t>.</w:t>
      </w:r>
    </w:p>
    <w:p w14:paraId="586B94FC" w14:textId="77777777" w:rsidR="00606ABA" w:rsidRPr="006508A5" w:rsidRDefault="00606ABA" w:rsidP="00606ABA">
      <w:pPr>
        <w:spacing w:after="0" w:line="240" w:lineRule="auto"/>
        <w:rPr>
          <w:sz w:val="16"/>
        </w:rPr>
      </w:pPr>
      <w:r w:rsidRPr="006508A5">
        <w:rPr>
          <w:u w:val="single"/>
        </w:rPr>
        <w:t>Data and analyses from the antitrust agencies could aid the Board in its strategic enforcement against employer unfair labor practices</w:t>
      </w:r>
      <w:r w:rsidRPr="006508A5">
        <w:rPr>
          <w:sz w:val="16"/>
        </w:rPr>
        <w:t xml:space="preserve"> as well as with its “joint employer” and “employee” status determinations. First, </w:t>
      </w:r>
      <w:r w:rsidRPr="006508A5">
        <w:rPr>
          <w:highlight w:val="green"/>
          <w:u w:val="single"/>
        </w:rPr>
        <w:t>where the antitrust agencies collect evidence of employer buyer power</w:t>
      </w:r>
      <w:r w:rsidRPr="006508A5">
        <w:rPr>
          <w:u w:val="single"/>
        </w:rPr>
        <w:t xml:space="preserve">, anticompetitive conduct in labor markets, or merger-specific labor market effects, </w:t>
      </w:r>
      <w:r w:rsidRPr="006508A5">
        <w:rPr>
          <w:highlight w:val="green"/>
          <w:u w:val="single"/>
        </w:rPr>
        <w:t xml:space="preserve">their evidence </w:t>
      </w:r>
      <w:r w:rsidRPr="006508A5">
        <w:rPr>
          <w:u w:val="single"/>
        </w:rPr>
        <w:t xml:space="preserve">and market power analyses </w:t>
      </w:r>
      <w:r w:rsidRPr="006508A5">
        <w:rPr>
          <w:highlight w:val="green"/>
          <w:u w:val="single"/>
        </w:rPr>
        <w:t>can be used to</w:t>
      </w:r>
      <w:r w:rsidRPr="006508A5">
        <w:rPr>
          <w:u w:val="single"/>
        </w:rPr>
        <w:t xml:space="preserve"> set or </w:t>
      </w:r>
      <w:r w:rsidRPr="006508A5">
        <w:rPr>
          <w:highlight w:val="green"/>
          <w:u w:val="single"/>
        </w:rPr>
        <w:t xml:space="preserve">adjust NLRB enforcement priorities </w:t>
      </w:r>
      <w:r w:rsidRPr="006508A5">
        <w:rPr>
          <w:u w:val="single"/>
        </w:rPr>
        <w:t>to focus on labor markets most in need of government intervention</w:t>
      </w:r>
      <w:r w:rsidRPr="006508A5">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323F6416" w14:textId="77777777" w:rsidR="00606ABA" w:rsidRPr="006508A5" w:rsidRDefault="00606ABA" w:rsidP="00606ABA">
      <w:pPr>
        <w:spacing w:after="0"/>
        <w:rPr>
          <w:u w:val="single"/>
        </w:rPr>
      </w:pPr>
    </w:p>
    <w:p w14:paraId="44EF5FFB" w14:textId="77777777" w:rsidR="00606ABA" w:rsidRPr="006508A5" w:rsidRDefault="00606ABA" w:rsidP="00606ABA">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Strong antitrust enforcement is key to </w:t>
      </w:r>
      <w:proofErr w:type="gramStart"/>
      <w:r w:rsidRPr="006508A5">
        <w:rPr>
          <w:rFonts w:eastAsiaTheme="majorEastAsia" w:cstheme="majorBidi"/>
          <w:b/>
          <w:iCs/>
          <w:sz w:val="26"/>
        </w:rPr>
        <w:t>regulate</w:t>
      </w:r>
      <w:proofErr w:type="gramEnd"/>
      <w:r w:rsidRPr="006508A5">
        <w:rPr>
          <w:rFonts w:eastAsiaTheme="majorEastAsia" w:cstheme="majorBidi"/>
          <w:b/>
          <w:iCs/>
          <w:sz w:val="26"/>
        </w:rPr>
        <w:t xml:space="preserve"> anti-labor AI applications</w:t>
      </w:r>
    </w:p>
    <w:p w14:paraId="2E41FEAB" w14:textId="77777777" w:rsidR="00606ABA" w:rsidRPr="006508A5" w:rsidRDefault="00606ABA" w:rsidP="00606ABA">
      <w:pPr>
        <w:spacing w:after="0"/>
      </w:pPr>
      <w:r w:rsidRPr="006508A5">
        <w:rPr>
          <w:b/>
          <w:bCs/>
          <w:sz w:val="26"/>
        </w:rPr>
        <w:t xml:space="preserve">Posner </w:t>
      </w:r>
      <w:r w:rsidRPr="006508A5">
        <w:t>20</w:t>
      </w:r>
      <w:r w:rsidRPr="006508A5">
        <w:rPr>
          <w:b/>
          <w:bCs/>
          <w:sz w:val="26"/>
        </w:rPr>
        <w:t>21</w:t>
      </w:r>
      <w:r w:rsidRPr="006508A5">
        <w:t xml:space="preserve"> – Eric A. Posner is the Kirkland &amp; Ellis Distinguished Service Professor of Law, University of Chicago Law School (</w:t>
      </w:r>
      <w:r w:rsidRPr="006508A5">
        <w:rPr>
          <w:i/>
          <w:iCs/>
        </w:rPr>
        <w:t>How Antitrust Failed Workers</w:t>
      </w:r>
      <w:r w:rsidRPr="006508A5">
        <w:t>, “Conclusion: Whither Work?”)</w:t>
      </w:r>
    </w:p>
    <w:p w14:paraId="34D3C1D6" w14:textId="77777777" w:rsidR="00606ABA" w:rsidRPr="006508A5" w:rsidRDefault="00606ABA" w:rsidP="00606ABA">
      <w:pPr>
        <w:spacing w:after="0"/>
        <w:rPr>
          <w:u w:val="single"/>
        </w:rPr>
      </w:pPr>
      <w:r w:rsidRPr="006508A5">
        <w:rPr>
          <w:u w:val="single"/>
        </w:rPr>
        <w:t>Antitrust law neglects labor monopsony, and it shouldn’t.</w:t>
      </w:r>
      <w:r w:rsidRPr="006508A5">
        <w:rPr>
          <w:sz w:val="16"/>
        </w:rPr>
        <w:t xml:space="preserve"> The explanation for this state of affairs is not simple. </w:t>
      </w:r>
      <w:r w:rsidRPr="006508A5">
        <w:rPr>
          <w:u w:val="single"/>
        </w:rPr>
        <w:t>Many factors play a role: the state of economic wisdom</w:t>
      </w:r>
      <w:r w:rsidRPr="006508A5">
        <w:rPr>
          <w:sz w:val="16"/>
        </w:rPr>
        <w:t xml:space="preserve"> until recently, </w:t>
      </w:r>
      <w:r w:rsidRPr="006508A5">
        <w:rPr>
          <w:u w:val="single"/>
        </w:rPr>
        <w:t>analysts’ crude understanding of labor markets</w:t>
      </w:r>
      <w:r w:rsidRPr="006508A5">
        <w:rPr>
          <w:sz w:val="16"/>
        </w:rPr>
        <w:t xml:space="preserve"> that has only recently been improved, the incentives of class action lawyers, among other things. </w:t>
      </w:r>
      <w:r w:rsidRPr="006508A5">
        <w:rPr>
          <w:u w:val="single"/>
        </w:rPr>
        <w:t>As economic understanding of labor monopsony advances, the law needs to catch up.</w:t>
      </w:r>
    </w:p>
    <w:p w14:paraId="3ABFEECE" w14:textId="77777777" w:rsidR="00606ABA" w:rsidRPr="006508A5" w:rsidRDefault="00606ABA" w:rsidP="00606ABA">
      <w:pPr>
        <w:spacing w:after="0"/>
        <w:rPr>
          <w:sz w:val="16"/>
        </w:rPr>
      </w:pPr>
      <w:r w:rsidRPr="006508A5">
        <w:rPr>
          <w:highlight w:val="green"/>
          <w:u w:val="single"/>
        </w:rPr>
        <w:t>Courts and regulators</w:t>
      </w:r>
      <w:r w:rsidRPr="006508A5">
        <w:rPr>
          <w:sz w:val="16"/>
          <w:highlight w:val="green"/>
        </w:rPr>
        <w:t xml:space="preserve"> </w:t>
      </w:r>
      <w:r w:rsidRPr="006508A5">
        <w:rPr>
          <w:sz w:val="16"/>
        </w:rPr>
        <w:t xml:space="preserve">should crack down on employers. They </w:t>
      </w:r>
      <w:r w:rsidRPr="006508A5">
        <w:rPr>
          <w:b/>
          <w:iCs/>
          <w:highlight w:val="green"/>
          <w:u w:val="single"/>
        </w:rPr>
        <w:t xml:space="preserve">must go beyond </w:t>
      </w:r>
      <w:r w:rsidRPr="006508A5">
        <w:rPr>
          <w:b/>
          <w:iCs/>
          <w:u w:val="single"/>
        </w:rPr>
        <w:t>the most overt forms of collusion, like no-</w:t>
      </w:r>
      <w:r w:rsidRPr="006508A5">
        <w:rPr>
          <w:b/>
          <w:iCs/>
          <w:highlight w:val="green"/>
          <w:u w:val="single"/>
        </w:rPr>
        <w:t>poaching agreements, and punish the more subtle forms of labor market manipulation</w:t>
      </w:r>
      <w:r w:rsidRPr="006508A5">
        <w:rPr>
          <w:b/>
          <w:iCs/>
          <w:u w:val="single"/>
        </w:rPr>
        <w:t xml:space="preserve"> </w:t>
      </w:r>
      <w:r w:rsidRPr="006508A5">
        <w:rPr>
          <w:sz w:val="16"/>
        </w:rPr>
        <w:t xml:space="preserve">that has until recently been invisible. </w:t>
      </w:r>
      <w:r w:rsidRPr="006508A5">
        <w:rPr>
          <w:u w:val="single"/>
        </w:rPr>
        <w:t>When employers suppress wages or limit labor mobility</w:t>
      </w:r>
      <w:r w:rsidRPr="006508A5">
        <w:rPr>
          <w:sz w:val="16"/>
        </w:rPr>
        <w:t xml:space="preserve"> by coordinating their wage-setting and hiring practices, </w:t>
      </w:r>
      <w:r w:rsidRPr="006508A5">
        <w:rPr>
          <w:u w:val="single"/>
        </w:rPr>
        <w:t>they should face liability</w:t>
      </w:r>
      <w:r w:rsidRPr="006508A5">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6508A5">
        <w:rPr>
          <w:highlight w:val="green"/>
          <w:u w:val="single"/>
        </w:rPr>
        <w:t>The FTC and the DOJ should review mergers for labor market effects</w:t>
      </w:r>
      <w:r w:rsidRPr="006508A5">
        <w:rPr>
          <w:u w:val="single"/>
        </w:rPr>
        <w:t>.</w:t>
      </w:r>
      <w:r w:rsidRPr="006508A5">
        <w:rPr>
          <w:sz w:val="16"/>
        </w:rPr>
        <w:t xml:space="preserve"> </w:t>
      </w:r>
      <w:proofErr w:type="spellStart"/>
      <w:r w:rsidRPr="006508A5">
        <w:rPr>
          <w:sz w:val="16"/>
        </w:rPr>
        <w:t>Noncompetes</w:t>
      </w:r>
      <w:proofErr w:type="spellEnd"/>
      <w:r w:rsidRPr="006508A5">
        <w:rPr>
          <w:sz w:val="16"/>
        </w:rPr>
        <w:t xml:space="preserve">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70393A49" w14:textId="77777777" w:rsidR="00606ABA" w:rsidRPr="006508A5" w:rsidRDefault="00606ABA" w:rsidP="00606ABA">
      <w:pPr>
        <w:spacing w:after="0"/>
        <w:rPr>
          <w:sz w:val="16"/>
        </w:rPr>
      </w:pPr>
      <w:r w:rsidRPr="006508A5">
        <w:rPr>
          <w:sz w:val="16"/>
        </w:rPr>
        <w:t>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more or less competitive,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5E7E0079" w14:textId="77777777" w:rsidR="00606ABA" w:rsidRPr="006508A5" w:rsidRDefault="00606ABA" w:rsidP="00606ABA">
      <w:pPr>
        <w:spacing w:after="0"/>
        <w:rPr>
          <w:sz w:val="16"/>
        </w:rPr>
      </w:pPr>
      <w:r w:rsidRPr="006508A5">
        <w:rPr>
          <w:sz w:val="16"/>
        </w:rPr>
        <w:t xml:space="preserve">While my argument has rested on traditional understandings of labor markets and the role of antitrust law for regulating markets, in the past few years we have been told that </w:t>
      </w:r>
      <w:r w:rsidRPr="006508A5">
        <w:rPr>
          <w:b/>
          <w:iCs/>
          <w:highlight w:val="green"/>
          <w:u w:val="single"/>
        </w:rPr>
        <w:t xml:space="preserve">work is undergoing </w:t>
      </w:r>
      <w:r w:rsidRPr="006508A5">
        <w:rPr>
          <w:b/>
          <w:iCs/>
          <w:u w:val="single"/>
        </w:rPr>
        <w:t xml:space="preserve">a </w:t>
      </w:r>
      <w:r w:rsidRPr="006508A5">
        <w:rPr>
          <w:b/>
          <w:iCs/>
          <w:highlight w:val="green"/>
          <w:u w:val="single"/>
        </w:rPr>
        <w:t xml:space="preserve">rapid </w:t>
      </w:r>
      <w:proofErr w:type="gramStart"/>
      <w:r w:rsidRPr="006508A5">
        <w:rPr>
          <w:b/>
          <w:iCs/>
          <w:highlight w:val="green"/>
          <w:u w:val="single"/>
        </w:rPr>
        <w:t>transformation</w:t>
      </w:r>
      <w:proofErr w:type="gramEnd"/>
      <w:r w:rsidRPr="006508A5">
        <w:rPr>
          <w:sz w:val="16"/>
          <w:highlight w:val="green"/>
        </w:rPr>
        <w:t xml:space="preserve"> </w:t>
      </w:r>
      <w:r w:rsidRPr="006508A5">
        <w:rPr>
          <w:sz w:val="16"/>
        </w:rPr>
        <w:t xml:space="preserve">and the old rules will no longer apply. </w:t>
      </w:r>
      <w:r w:rsidRPr="006508A5">
        <w:rPr>
          <w:u w:val="single"/>
        </w:rPr>
        <w:t>This raises the question of whether antitrust law is a dinosaur or (to mix metaphors) remains a useful tool for regulating modern labor markets.</w:t>
      </w:r>
    </w:p>
    <w:p w14:paraId="22E508D6" w14:textId="77777777" w:rsidR="00606ABA" w:rsidRPr="006508A5" w:rsidRDefault="00606ABA" w:rsidP="00606ABA">
      <w:pPr>
        <w:spacing w:after="0"/>
        <w:rPr>
          <w:sz w:val="16"/>
        </w:rPr>
      </w:pPr>
      <w:r w:rsidRPr="006508A5">
        <w:rPr>
          <w:sz w:val="16"/>
        </w:rPr>
        <w:t>The argument that labor markets are undergoing radical change actually reflects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4790BC47" w14:textId="77777777" w:rsidR="00606ABA" w:rsidRPr="006508A5" w:rsidRDefault="00606ABA" w:rsidP="00606ABA">
      <w:pPr>
        <w:spacing w:after="0"/>
        <w:rPr>
          <w:sz w:val="16"/>
        </w:rPr>
      </w:pPr>
      <w:r w:rsidRPr="006508A5">
        <w:rPr>
          <w:sz w:val="16"/>
        </w:rPr>
        <w:t xml:space="preserve">The second argument is more radical and a little scary. </w:t>
      </w:r>
      <w:r w:rsidRPr="006508A5">
        <w:rPr>
          <w:u w:val="single"/>
        </w:rPr>
        <w:t>As</w:t>
      </w:r>
      <w:r w:rsidRPr="006508A5">
        <w:rPr>
          <w:sz w:val="16"/>
        </w:rPr>
        <w:t xml:space="preserve"> artificial intelligence </w:t>
      </w:r>
      <w:r w:rsidRPr="006508A5">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6508A5">
        <w:rPr>
          <w:sz w:val="16"/>
        </w:rPr>
        <w:t xml:space="preserve">— the robots that produce the goods and services and the robots that make and repair robots— </w:t>
      </w:r>
      <w:r w:rsidRPr="006508A5">
        <w:rPr>
          <w:u w:val="single"/>
        </w:rPr>
        <w:t>and everyone else will be superfluous.</w:t>
      </w:r>
    </w:p>
    <w:p w14:paraId="1693D506" w14:textId="77777777" w:rsidR="00606ABA" w:rsidRPr="006508A5" w:rsidRDefault="00606ABA" w:rsidP="00606ABA">
      <w:pPr>
        <w:spacing w:after="0"/>
        <w:rPr>
          <w:sz w:val="16"/>
        </w:rPr>
      </w:pPr>
      <w:r w:rsidRPr="006508A5">
        <w:rPr>
          <w:sz w:val="16"/>
        </w:rPr>
        <w:t xml:space="preserve">The first argument overstates modern developments and the rupture </w:t>
      </w:r>
      <w:proofErr w:type="gramStart"/>
      <w:r w:rsidRPr="006508A5">
        <w:rPr>
          <w:sz w:val="16"/>
        </w:rPr>
        <w:t>with</w:t>
      </w:r>
      <w:proofErr w:type="gramEnd"/>
      <w:r w:rsidRPr="006508A5">
        <w:rPr>
          <w:sz w:val="16"/>
        </w:rPr>
        <w:t xml:space="preserve"> the past. There is no doubt that technology has enabled firms to reorganize their relationships with workers. But these changes have been subtle, and taking the long view, they are a continuation of labor market experimentation that goes back more than a century</w:t>
      </w:r>
      <w:proofErr w:type="gramStart"/>
      <w:r w:rsidRPr="006508A5">
        <w:rPr>
          <w:sz w:val="16"/>
        </w:rPr>
        <w:t>.2</w:t>
      </w:r>
      <w:proofErr w:type="gramEnd"/>
      <w:r w:rsidRPr="006508A5">
        <w:rPr>
          <w:sz w:val="16"/>
        </w:rPr>
        <w:t xml:space="preserve">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compete with each other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in particular, the declining significance of relationship- specific investment— rather than misclassification.</w:t>
      </w:r>
    </w:p>
    <w:p w14:paraId="406009DE" w14:textId="77777777" w:rsidR="00606ABA" w:rsidRPr="006508A5" w:rsidRDefault="00606ABA" w:rsidP="00606ABA">
      <w:pPr>
        <w:spacing w:after="0"/>
        <w:rPr>
          <w:sz w:val="16"/>
        </w:rPr>
      </w:pPr>
      <w:r w:rsidRPr="006508A5">
        <w:rPr>
          <w:highlight w:val="green"/>
          <w:u w:val="single"/>
        </w:rPr>
        <w:t xml:space="preserve">The AI revolution raises greater challenges. Already quite a few workers have lost </w:t>
      </w:r>
      <w:r w:rsidRPr="006508A5">
        <w:rPr>
          <w:u w:val="single"/>
        </w:rPr>
        <w:t xml:space="preserve">their </w:t>
      </w:r>
      <w:r w:rsidRPr="006508A5">
        <w:rPr>
          <w:highlight w:val="green"/>
          <w:u w:val="single"/>
        </w:rPr>
        <w:t>jobs to robots</w:t>
      </w:r>
      <w:r w:rsidRPr="006508A5">
        <w:rPr>
          <w:u w:val="single"/>
        </w:rPr>
        <w:t>, and it appears that</w:t>
      </w:r>
      <w:r w:rsidRPr="006508A5">
        <w:rPr>
          <w:sz w:val="16"/>
        </w:rPr>
        <w:t xml:space="preserve">— contrary to earlier, more optimistic expectations— </w:t>
      </w:r>
      <w:r w:rsidRPr="006508A5">
        <w:rPr>
          <w:u w:val="single"/>
        </w:rPr>
        <w:t>the labor market has not replaced those jobs.</w:t>
      </w:r>
      <w:r w:rsidRPr="006508A5">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3F675673" w14:textId="77777777" w:rsidR="00606ABA" w:rsidRPr="006508A5" w:rsidRDefault="00606ABA" w:rsidP="00606ABA">
      <w:pPr>
        <w:spacing w:after="0"/>
        <w:rPr>
          <w:sz w:val="16"/>
        </w:rPr>
      </w:pPr>
      <w:r w:rsidRPr="006508A5">
        <w:rPr>
          <w:u w:val="single"/>
        </w:rPr>
        <w:t xml:space="preserve">A more realistic possibility, at least </w:t>
      </w:r>
      <w:r w:rsidRPr="006508A5">
        <w:rPr>
          <w:highlight w:val="green"/>
          <w:u w:val="single"/>
        </w:rPr>
        <w:t xml:space="preserve">in the short to medium term, </w:t>
      </w:r>
      <w:r w:rsidRPr="006508A5">
        <w:rPr>
          <w:u w:val="single"/>
        </w:rPr>
        <w:t xml:space="preserve">is that </w:t>
      </w:r>
      <w:r w:rsidRPr="006508A5">
        <w:rPr>
          <w:highlight w:val="green"/>
          <w:u w:val="single"/>
        </w:rPr>
        <w:t xml:space="preserve">AI will provide </w:t>
      </w:r>
      <w:proofErr w:type="gramStart"/>
      <w:r w:rsidRPr="006508A5">
        <w:rPr>
          <w:highlight w:val="green"/>
          <w:u w:val="single"/>
        </w:rPr>
        <w:t>employers</w:t>
      </w:r>
      <w:proofErr w:type="gramEnd"/>
      <w:r w:rsidRPr="006508A5">
        <w:rPr>
          <w:highlight w:val="green"/>
          <w:u w:val="single"/>
        </w:rPr>
        <w:t xml:space="preserve"> </w:t>
      </w:r>
      <w:r w:rsidRPr="006508A5">
        <w:rPr>
          <w:b/>
          <w:iCs/>
          <w:highlight w:val="green"/>
          <w:u w:val="single"/>
        </w:rPr>
        <w:t>new tools for monitoring and controlling their workers</w:t>
      </w:r>
      <w:r w:rsidRPr="006508A5">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6508A5">
        <w:rPr>
          <w:u w:val="single"/>
        </w:rPr>
        <w:t>This would generate greater output for the economy and even less equity for workers.</w:t>
      </w:r>
      <w:r w:rsidRPr="006508A5">
        <w:rPr>
          <w:sz w:val="16"/>
        </w:rPr>
        <w:t xml:space="preserve"> AI could also improve the productivity (and hence wages) of some workers while rendering other workers superfluous. </w:t>
      </w:r>
      <w:r w:rsidRPr="006508A5">
        <w:rPr>
          <w:highlight w:val="green"/>
          <w:u w:val="single"/>
        </w:rPr>
        <w:t xml:space="preserve">This could result in greater social wealth but higher inequality than ever. </w:t>
      </w:r>
      <w:r w:rsidRPr="006508A5">
        <w:rPr>
          <w:b/>
          <w:iCs/>
          <w:highlight w:val="green"/>
          <w:u w:val="single"/>
        </w:rPr>
        <w:t xml:space="preserve">A creative role for antitrust law will remain </w:t>
      </w:r>
      <w:r w:rsidRPr="006508A5">
        <w:rPr>
          <w:b/>
          <w:iCs/>
          <w:u w:val="single"/>
        </w:rPr>
        <w:t>in such a world</w:t>
      </w:r>
      <w:r w:rsidRPr="006508A5">
        <w:rPr>
          <w:u w:val="single"/>
        </w:rPr>
        <w:t>.</w:t>
      </w:r>
      <w:r w:rsidRPr="006508A5">
        <w:rPr>
          <w:sz w:val="16"/>
        </w:rPr>
        <w:t xml:space="preserve"> But the real solutions lie in the realm of political philosophy and public morality.</w:t>
      </w:r>
    </w:p>
    <w:p w14:paraId="7A6C5A95" w14:textId="77777777" w:rsidR="00606ABA" w:rsidRPr="006508A5" w:rsidRDefault="00606ABA" w:rsidP="00606ABA"/>
    <w:p w14:paraId="29DBFA0B" w14:textId="77777777" w:rsidR="00606ABA" w:rsidRPr="006508A5" w:rsidRDefault="00606ABA" w:rsidP="00606ABA">
      <w:pPr>
        <w:keepNext/>
        <w:keepLines/>
        <w:spacing w:after="0" w:line="240" w:lineRule="auto"/>
        <w:outlineLvl w:val="3"/>
        <w:rPr>
          <w:rFonts w:eastAsiaTheme="majorEastAsia" w:cstheme="majorBidi"/>
          <w:b/>
          <w:iCs/>
          <w:sz w:val="26"/>
        </w:rPr>
      </w:pPr>
      <w:r w:rsidRPr="006508A5">
        <w:rPr>
          <w:rFonts w:eastAsiaTheme="majorEastAsia" w:cstheme="majorBidi"/>
          <w:b/>
          <w:iCs/>
          <w:sz w:val="26"/>
        </w:rPr>
        <w:t xml:space="preserve">Unfettered AI development causes </w:t>
      </w:r>
      <w:r w:rsidRPr="006508A5">
        <w:rPr>
          <w:rFonts w:eastAsiaTheme="majorEastAsia" w:cstheme="majorBidi"/>
          <w:b/>
          <w:iCs/>
          <w:sz w:val="26"/>
          <w:u w:val="single"/>
        </w:rPr>
        <w:t>social collapse</w:t>
      </w:r>
      <w:r w:rsidRPr="006508A5">
        <w:rPr>
          <w:rFonts w:eastAsiaTheme="majorEastAsia" w:cstheme="majorBidi"/>
          <w:b/>
          <w:iCs/>
          <w:sz w:val="26"/>
        </w:rPr>
        <w:t xml:space="preserve"> and </w:t>
      </w:r>
      <w:r w:rsidRPr="006508A5">
        <w:rPr>
          <w:rFonts w:eastAsiaTheme="majorEastAsia" w:cstheme="majorBidi"/>
          <w:b/>
          <w:iCs/>
          <w:sz w:val="26"/>
          <w:u w:val="single"/>
        </w:rPr>
        <w:t>extermination of humanity</w:t>
      </w:r>
      <w:r w:rsidRPr="006508A5">
        <w:rPr>
          <w:rFonts w:eastAsiaTheme="majorEastAsia" w:cstheme="majorBidi"/>
          <w:b/>
          <w:iCs/>
          <w:sz w:val="26"/>
        </w:rPr>
        <w:t xml:space="preserve"> – dynamic antitrust enforcement solves</w:t>
      </w:r>
    </w:p>
    <w:p w14:paraId="771451D5" w14:textId="77777777" w:rsidR="00606ABA" w:rsidRPr="006508A5" w:rsidRDefault="00606ABA" w:rsidP="00606ABA">
      <w:pPr>
        <w:spacing w:after="0" w:line="240" w:lineRule="auto"/>
      </w:pPr>
      <w:r w:rsidRPr="006508A5">
        <w:rPr>
          <w:b/>
          <w:bCs/>
          <w:sz w:val="26"/>
        </w:rPr>
        <w:t>Carvalho 25</w:t>
      </w:r>
      <w:r w:rsidRPr="006508A5">
        <w:t xml:space="preserve"> (Jean-Paul Carvalho, Department of Economics, University of Oxford; “The Political-Economic Risks of AI,” February 14, 2025, http://dx.doi.org/10.2139/ssrn.5137622)</w:t>
      </w:r>
    </w:p>
    <w:p w14:paraId="6194506A" w14:textId="77777777" w:rsidR="00606ABA" w:rsidRPr="006508A5" w:rsidRDefault="00606ABA" w:rsidP="00606ABA">
      <w:pPr>
        <w:spacing w:after="0" w:line="240" w:lineRule="auto"/>
        <w:rPr>
          <w:sz w:val="16"/>
        </w:rPr>
      </w:pPr>
      <w:r w:rsidRPr="006508A5">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6508A5">
        <w:rPr>
          <w:highlight w:val="green"/>
          <w:u w:val="single"/>
        </w:rPr>
        <w:t>AI would</w:t>
      </w:r>
      <w:r w:rsidRPr="006508A5">
        <w:rPr>
          <w:sz w:val="16"/>
          <w:highlight w:val="green"/>
        </w:rPr>
        <w:t xml:space="preserve"> </w:t>
      </w:r>
      <w:r w:rsidRPr="006508A5">
        <w:rPr>
          <w:sz w:val="16"/>
        </w:rPr>
        <w:t xml:space="preserve">significantly </w:t>
      </w:r>
      <w:r w:rsidRPr="006508A5">
        <w:rPr>
          <w:highlight w:val="green"/>
          <w:u w:val="single"/>
        </w:rPr>
        <w:t xml:space="preserve">reduce elite support for democratic </w:t>
      </w:r>
      <w:r w:rsidRPr="006508A5">
        <w:rPr>
          <w:u w:val="single"/>
        </w:rPr>
        <w:t xml:space="preserve">and egalitarian </w:t>
      </w:r>
      <w:r w:rsidRPr="006508A5">
        <w:rPr>
          <w:highlight w:val="green"/>
          <w:u w:val="single"/>
        </w:rPr>
        <w:t>institutions</w:t>
      </w:r>
      <w:r w:rsidRPr="006508A5">
        <w:rPr>
          <w:sz w:val="16"/>
        </w:rPr>
        <w:t xml:space="preserve">. As we shall see, the end state could be </w:t>
      </w:r>
      <w:r w:rsidRPr="006508A5">
        <w:rPr>
          <w:highlight w:val="green"/>
          <w:u w:val="single"/>
        </w:rPr>
        <w:t>massive concentration of wealth</w:t>
      </w:r>
      <w:r w:rsidRPr="006508A5">
        <w:rPr>
          <w:sz w:val="16"/>
          <w:highlight w:val="green"/>
        </w:rPr>
        <w:t xml:space="preserve"> </w:t>
      </w:r>
      <w:r w:rsidRPr="006508A5">
        <w:rPr>
          <w:sz w:val="16"/>
        </w:rPr>
        <w:t xml:space="preserve">among a small elite and the </w:t>
      </w:r>
      <w:r w:rsidRPr="006508A5">
        <w:rPr>
          <w:highlight w:val="green"/>
          <w:u w:val="single"/>
        </w:rPr>
        <w:t>relegation of</w:t>
      </w:r>
      <w:r w:rsidRPr="006508A5">
        <w:rPr>
          <w:u w:val="single"/>
        </w:rPr>
        <w:t xml:space="preserve"> the rest of </w:t>
      </w:r>
      <w:r w:rsidRPr="006508A5">
        <w:rPr>
          <w:highlight w:val="green"/>
          <w:u w:val="single"/>
        </w:rPr>
        <w:t xml:space="preserve">society to an </w:t>
      </w:r>
      <w:r w:rsidRPr="006508A5">
        <w:rPr>
          <w:b/>
          <w:iCs/>
          <w:highlight w:val="green"/>
          <w:u w:val="single"/>
        </w:rPr>
        <w:t>underworld of scarcity and insecurity</w:t>
      </w:r>
      <w:r w:rsidRPr="006508A5">
        <w:rPr>
          <w:sz w:val="16"/>
          <w:highlight w:val="green"/>
        </w:rPr>
        <w:t xml:space="preserve"> </w:t>
      </w:r>
      <w:r w:rsidRPr="006508A5">
        <w:rPr>
          <w:sz w:val="16"/>
        </w:rPr>
        <w:t>(</w:t>
      </w:r>
      <w:r w:rsidRPr="006508A5">
        <w:rPr>
          <w:b/>
          <w:iCs/>
          <w:u w:val="single"/>
        </w:rPr>
        <w:t>at best</w:t>
      </w:r>
      <w:r w:rsidRPr="006508A5">
        <w:rPr>
          <w:sz w:val="16"/>
        </w:rPr>
        <w:t>).</w:t>
      </w:r>
    </w:p>
    <w:p w14:paraId="11DDCC0D" w14:textId="77777777" w:rsidR="00606ABA" w:rsidRPr="006508A5" w:rsidRDefault="00606ABA" w:rsidP="00606ABA">
      <w:pPr>
        <w:spacing w:after="0" w:line="240" w:lineRule="auto"/>
        <w:rPr>
          <w:sz w:val="16"/>
        </w:rPr>
      </w:pPr>
      <w:r w:rsidRPr="006508A5">
        <w:rPr>
          <w:sz w:val="16"/>
        </w:rPr>
        <w:t xml:space="preserve">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w:t>
      </w:r>
      <w:proofErr w:type="gramStart"/>
      <w:r w:rsidRPr="006508A5">
        <w:rPr>
          <w:sz w:val="16"/>
        </w:rPr>
        <w:t>tasks</w:t>
      </w:r>
      <w:proofErr w:type="gramEnd"/>
      <w:r w:rsidRPr="006508A5">
        <w:rPr>
          <w:sz w:val="16"/>
        </w:rPr>
        <w:t xml:space="preserve">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04E9C486" w14:textId="77777777" w:rsidR="00606ABA" w:rsidRPr="006508A5" w:rsidRDefault="00606ABA" w:rsidP="00606ABA">
      <w:pPr>
        <w:spacing w:after="0" w:line="240" w:lineRule="auto"/>
        <w:rPr>
          <w:sz w:val="16"/>
        </w:rPr>
      </w:pPr>
      <w:r w:rsidRPr="006508A5">
        <w:rPr>
          <w:sz w:val="16"/>
        </w:rPr>
        <w:t xml:space="preserve">Homo sapiens </w:t>
      </w:r>
      <w:proofErr w:type="spellStart"/>
      <w:r w:rsidRPr="006508A5">
        <w:rPr>
          <w:sz w:val="16"/>
        </w:rPr>
        <w:t>sapiens</w:t>
      </w:r>
      <w:proofErr w:type="spellEnd"/>
      <w:r w:rsidRPr="006508A5">
        <w:rPr>
          <w:sz w:val="16"/>
        </w:rPr>
        <w:t xml:space="preserve"> currently </w:t>
      </w:r>
      <w:proofErr w:type="gramStart"/>
      <w:r w:rsidRPr="006508A5">
        <w:rPr>
          <w:sz w:val="16"/>
        </w:rPr>
        <w:t>dominates</w:t>
      </w:r>
      <w:proofErr w:type="gramEnd"/>
      <w:r w:rsidRPr="006508A5">
        <w:rPr>
          <w:sz w:val="16"/>
        </w:rPr>
        <w:t xml:space="preserve">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w:t>
      </w:r>
      <w:proofErr w:type="spellStart"/>
      <w:r w:rsidRPr="006508A5">
        <w:rPr>
          <w:sz w:val="16"/>
        </w:rPr>
        <w:t>Muthukrishna</w:t>
      </w:r>
      <w:proofErr w:type="spellEnd"/>
      <w:r w:rsidRPr="006508A5">
        <w:rPr>
          <w:sz w:val="16"/>
        </w:rPr>
        <w:t xml:space="preserve"> and Henrich, 2016, Henrich and </w:t>
      </w:r>
      <w:proofErr w:type="spellStart"/>
      <w:r w:rsidRPr="006508A5">
        <w:rPr>
          <w:sz w:val="16"/>
        </w:rPr>
        <w:t>Muthukrishna</w:t>
      </w:r>
      <w:proofErr w:type="spellEnd"/>
      <w:r w:rsidRPr="006508A5">
        <w:rPr>
          <w:sz w:val="16"/>
        </w:rPr>
        <w:t>, 2024].15 Cultural evolution of this kind is far more rapid than genetic evolution and has enabled us to adapt and thrive in a vast range of environments, to the point that we can (like the sentient yogurt) consider colonizing other planets.</w:t>
      </w:r>
    </w:p>
    <w:p w14:paraId="17250C31" w14:textId="77777777" w:rsidR="00606ABA" w:rsidRPr="006508A5" w:rsidRDefault="00606ABA" w:rsidP="00606ABA">
      <w:pPr>
        <w:spacing w:after="0" w:line="240" w:lineRule="auto"/>
        <w:rPr>
          <w:sz w:val="16"/>
        </w:rPr>
      </w:pPr>
      <w:r w:rsidRPr="006508A5">
        <w:rPr>
          <w:sz w:val="16"/>
        </w:rPr>
        <w:t xml:space="preserve">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w:t>
      </w:r>
      <w:proofErr w:type="gramStart"/>
      <w:r w:rsidRPr="006508A5">
        <w:rPr>
          <w:sz w:val="16"/>
        </w:rPr>
        <w:t>any,</w:t>
      </w:r>
      <w:proofErr w:type="gramEnd"/>
      <w:r w:rsidRPr="006508A5">
        <w:rPr>
          <w:sz w:val="16"/>
        </w:rPr>
        <w:t xml:space="preserve"> new tasks that are within our grasp but beyond the reach of AI.</w:t>
      </w:r>
    </w:p>
    <w:p w14:paraId="03518088" w14:textId="77777777" w:rsidR="00606ABA" w:rsidRPr="006508A5" w:rsidRDefault="00606ABA" w:rsidP="00606ABA">
      <w:pPr>
        <w:spacing w:after="0" w:line="240" w:lineRule="auto"/>
        <w:rPr>
          <w:sz w:val="16"/>
        </w:rPr>
      </w:pPr>
      <w:r w:rsidRPr="006508A5">
        <w:rPr>
          <w:u w:val="single"/>
        </w:rPr>
        <w:t>Once</w:t>
      </w:r>
      <w:r w:rsidRPr="006508A5">
        <w:rPr>
          <w:sz w:val="16"/>
        </w:rPr>
        <w:t xml:space="preserve"> political and economic </w:t>
      </w:r>
      <w:r w:rsidRPr="006508A5">
        <w:rPr>
          <w:u w:val="single"/>
        </w:rPr>
        <w:t>elites no longer depend on human capital and</w:t>
      </w:r>
      <w:r w:rsidRPr="006508A5">
        <w:rPr>
          <w:sz w:val="16"/>
        </w:rPr>
        <w:t xml:space="preserve"> </w:t>
      </w:r>
      <w:r w:rsidRPr="006508A5">
        <w:rPr>
          <w:u w:val="single"/>
        </w:rPr>
        <w:t>labor</w:t>
      </w:r>
      <w:r w:rsidRPr="006508A5">
        <w:rPr>
          <w:sz w:val="16"/>
        </w:rPr>
        <w:t xml:space="preserve">, </w:t>
      </w:r>
      <w:r w:rsidRPr="006508A5">
        <w:rPr>
          <w:u w:val="single"/>
        </w:rPr>
        <w:t>the political-economic system that will emerge will be unlike any other</w:t>
      </w:r>
      <w:r w:rsidRPr="006508A5">
        <w:rPr>
          <w:sz w:val="16"/>
        </w:rPr>
        <w:t xml:space="preserve">. The industrial revolution gave us the ability to produce manufacturing goods cheaply </w:t>
      </w:r>
      <w:proofErr w:type="gramStart"/>
      <w:r w:rsidRPr="006508A5">
        <w:rPr>
          <w:sz w:val="16"/>
        </w:rPr>
        <w:t>and at</w:t>
      </w:r>
      <w:proofErr w:type="gramEnd"/>
      <w:r w:rsidRPr="006508A5">
        <w:rPr>
          <w:sz w:val="16"/>
        </w:rPr>
        <w:t xml:space="preserve">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68BC94E1" w14:textId="77777777" w:rsidR="00606ABA" w:rsidRPr="006508A5" w:rsidRDefault="00606ABA" w:rsidP="00606ABA">
      <w:pPr>
        <w:spacing w:after="0" w:line="240" w:lineRule="auto"/>
        <w:rPr>
          <w:sz w:val="16"/>
        </w:rPr>
      </w:pPr>
      <w:r w:rsidRPr="006508A5">
        <w:rPr>
          <w:sz w:val="16"/>
        </w:rPr>
        <w:t xml:space="preserve">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w:t>
      </w:r>
      <w:proofErr w:type="gramStart"/>
      <w:r w:rsidRPr="006508A5">
        <w:rPr>
          <w:sz w:val="16"/>
        </w:rPr>
        <w:t>serfs</w:t>
      </w:r>
      <w:proofErr w:type="gramEnd"/>
      <w:r w:rsidRPr="006508A5">
        <w:rPr>
          <w:sz w:val="16"/>
        </w:rPr>
        <w:t xml:space="preserve"> were tied to the land and forced to work. However, Varoufakis’s ‘</w:t>
      </w:r>
      <w:proofErr w:type="spellStart"/>
      <w:r w:rsidRPr="006508A5">
        <w:rPr>
          <w:sz w:val="16"/>
        </w:rPr>
        <w:t>technofeudalism</w:t>
      </w:r>
      <w:proofErr w:type="spellEnd"/>
      <w:r w:rsidRPr="006508A5">
        <w:rPr>
          <w:sz w:val="16"/>
        </w:rPr>
        <w:t>’ is not such a large break from the past. It retains key features of managerial capitalism. Above all, human capital plays a critical role in the production process.</w:t>
      </w:r>
    </w:p>
    <w:p w14:paraId="25A873C7" w14:textId="77777777" w:rsidR="00606ABA" w:rsidRPr="006508A5" w:rsidRDefault="00606ABA" w:rsidP="00606ABA">
      <w:pPr>
        <w:spacing w:after="0" w:line="240" w:lineRule="auto"/>
        <w:rPr>
          <w:sz w:val="16"/>
        </w:rPr>
      </w:pPr>
      <w:r w:rsidRPr="006508A5">
        <w:rPr>
          <w:sz w:val="16"/>
        </w:rPr>
        <w:t xml:space="preserve">The </w:t>
      </w:r>
      <w:r w:rsidRPr="006508A5">
        <w:rPr>
          <w:highlight w:val="green"/>
          <w:u w:val="single"/>
        </w:rPr>
        <w:t>AI</w:t>
      </w:r>
      <w:r w:rsidRPr="006508A5">
        <w:rPr>
          <w:sz w:val="16"/>
          <w:highlight w:val="green"/>
        </w:rPr>
        <w:t xml:space="preserve"> </w:t>
      </w:r>
      <w:r w:rsidRPr="006508A5">
        <w:rPr>
          <w:sz w:val="16"/>
        </w:rPr>
        <w:t xml:space="preserve">revolution could take us to something new and far worse by </w:t>
      </w:r>
      <w:r w:rsidRPr="006508A5">
        <w:rPr>
          <w:highlight w:val="green"/>
          <w:u w:val="single"/>
        </w:rPr>
        <w:t xml:space="preserve">breaking the symbiotic relationship between </w:t>
      </w:r>
      <w:r w:rsidRPr="006508A5">
        <w:rPr>
          <w:u w:val="single"/>
        </w:rPr>
        <w:t xml:space="preserve">economic </w:t>
      </w:r>
      <w:r w:rsidRPr="006508A5">
        <w:rPr>
          <w:highlight w:val="green"/>
          <w:u w:val="single"/>
        </w:rPr>
        <w:t>classes</w:t>
      </w:r>
      <w:r w:rsidRPr="006508A5">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4A6E6352" w14:textId="77777777" w:rsidR="00606ABA" w:rsidRPr="006508A5" w:rsidRDefault="00606ABA" w:rsidP="00606ABA">
      <w:pPr>
        <w:spacing w:after="0" w:line="240" w:lineRule="auto"/>
        <w:rPr>
          <w:sz w:val="16"/>
        </w:rPr>
      </w:pPr>
      <w:r w:rsidRPr="006508A5">
        <w:rPr>
          <w:sz w:val="16"/>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w:t>
      </w:r>
      <w:proofErr w:type="spellStart"/>
      <w:r w:rsidRPr="006508A5">
        <w:rPr>
          <w:sz w:val="16"/>
        </w:rPr>
        <w:t>dropshipping</w:t>
      </w:r>
      <w:proofErr w:type="spellEnd"/>
      <w:r w:rsidRPr="006508A5">
        <w:rPr>
          <w:sz w:val="16"/>
        </w:rPr>
        <w:t xml:space="preserve"> it, and then ultimately collecting the revenue. And I think that over a five-year period [by 2028] it is quite likely that that we will have an ACI—an artificial capable intelligence—that can do the majority of that task autonomously.” [The Economist, 2023]</w:t>
      </w:r>
    </w:p>
    <w:p w14:paraId="07E52C51" w14:textId="77777777" w:rsidR="00606ABA" w:rsidRPr="006508A5" w:rsidRDefault="00606ABA" w:rsidP="00606ABA">
      <w:pPr>
        <w:spacing w:after="0" w:line="240" w:lineRule="auto"/>
        <w:rPr>
          <w:sz w:val="16"/>
        </w:rPr>
      </w:pPr>
      <w:r w:rsidRPr="006508A5">
        <w:rPr>
          <w:sz w:val="16"/>
        </w:rPr>
        <w:t xml:space="preserve">The main human element in this story is the owner of the $100,000 worth of capital. Thus, as we approach human-level AGI, the </w:t>
      </w:r>
      <w:r w:rsidRPr="006508A5">
        <w:rPr>
          <w:highlight w:val="green"/>
          <w:u w:val="single"/>
        </w:rPr>
        <w:t>holders of financial capital and political power</w:t>
      </w:r>
      <w:r w:rsidRPr="006508A5">
        <w:rPr>
          <w:sz w:val="16"/>
        </w:rPr>
        <w:t xml:space="preserve"> </w:t>
      </w:r>
      <w:r w:rsidRPr="006508A5">
        <w:rPr>
          <w:u w:val="single"/>
        </w:rPr>
        <w:t>will</w:t>
      </w:r>
      <w:r w:rsidRPr="006508A5">
        <w:rPr>
          <w:sz w:val="16"/>
        </w:rPr>
        <w:t xml:space="preserve"> for the first time </w:t>
      </w:r>
      <w:r w:rsidRPr="006508A5">
        <w:rPr>
          <w:b/>
          <w:iCs/>
          <w:highlight w:val="green"/>
          <w:u w:val="single"/>
        </w:rPr>
        <w:t>have little need for human</w:t>
      </w:r>
      <w:r w:rsidRPr="006508A5">
        <w:rPr>
          <w:sz w:val="16"/>
          <w:highlight w:val="green"/>
        </w:rPr>
        <w:t xml:space="preserve"> </w:t>
      </w:r>
      <w:r w:rsidRPr="006508A5">
        <w:rPr>
          <w:sz w:val="16"/>
        </w:rPr>
        <w:t xml:space="preserve">capital and </w:t>
      </w:r>
      <w:r w:rsidRPr="006508A5">
        <w:rPr>
          <w:b/>
          <w:iCs/>
          <w:highlight w:val="green"/>
          <w:u w:val="single"/>
        </w:rPr>
        <w:t>labor</w:t>
      </w:r>
      <w:r w:rsidRPr="006508A5">
        <w:rPr>
          <w:sz w:val="16"/>
          <w:highlight w:val="green"/>
        </w:rPr>
        <w:t>.</w:t>
      </w:r>
      <w:r w:rsidRPr="006508A5">
        <w:rPr>
          <w:sz w:val="16"/>
        </w:rPr>
        <w:t xml:space="preserve"> Human obsolescence in the workforce </w:t>
      </w:r>
      <w:proofErr w:type="gramStart"/>
      <w:r w:rsidRPr="006508A5">
        <w:rPr>
          <w:sz w:val="16"/>
        </w:rPr>
        <w:t>severs</w:t>
      </w:r>
      <w:proofErr w:type="gramEnd"/>
      <w:r w:rsidRPr="006508A5">
        <w:rPr>
          <w:sz w:val="16"/>
        </w:rPr>
        <w:t xml:space="preserve">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6508A5">
        <w:rPr>
          <w:b/>
          <w:iCs/>
          <w:u w:val="single"/>
        </w:rPr>
        <w:t xml:space="preserve">elite will have </w:t>
      </w:r>
      <w:r w:rsidRPr="006508A5">
        <w:rPr>
          <w:b/>
          <w:iCs/>
          <w:highlight w:val="green"/>
          <w:u w:val="single"/>
        </w:rPr>
        <w:t>no material interest in the health</w:t>
      </w:r>
      <w:r w:rsidRPr="006508A5">
        <w:rPr>
          <w:sz w:val="16"/>
          <w:highlight w:val="green"/>
        </w:rPr>
        <w:t xml:space="preserve">, </w:t>
      </w:r>
      <w:r w:rsidRPr="006508A5">
        <w:rPr>
          <w:b/>
          <w:iCs/>
          <w:highlight w:val="green"/>
          <w:u w:val="single"/>
        </w:rPr>
        <w:t>productivity, or welfare of the population</w:t>
      </w:r>
      <w:r w:rsidRPr="006508A5">
        <w:rPr>
          <w:sz w:val="16"/>
        </w:rPr>
        <w:t xml:space="preserve"> at large.</w:t>
      </w:r>
    </w:p>
    <w:p w14:paraId="7DE1C5A3" w14:textId="77777777" w:rsidR="00606ABA" w:rsidRPr="006508A5" w:rsidRDefault="00606ABA" w:rsidP="00606ABA">
      <w:pPr>
        <w:spacing w:after="0" w:line="240" w:lineRule="auto"/>
        <w:rPr>
          <w:sz w:val="16"/>
        </w:rPr>
      </w:pPr>
      <w:r w:rsidRPr="006508A5">
        <w:rPr>
          <w:u w:val="single"/>
        </w:rPr>
        <w:t>The situation is unlikely to be saved by a moral commitment to democratic and egalitarian institutions</w:t>
      </w:r>
      <w:r w:rsidRPr="006508A5">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5967F07B" w14:textId="77777777" w:rsidR="00606ABA" w:rsidRPr="006508A5" w:rsidRDefault="00606ABA" w:rsidP="00606ABA">
      <w:pPr>
        <w:spacing w:after="0" w:line="240" w:lineRule="auto"/>
        <w:rPr>
          <w:sz w:val="16"/>
        </w:rPr>
      </w:pPr>
      <w:r w:rsidRPr="006508A5">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6508A5">
        <w:rPr>
          <w:u w:val="single"/>
        </w:rPr>
        <w:t>the social fabric that underpins democracy</w:t>
      </w:r>
      <w:r w:rsidRPr="006508A5">
        <w:rPr>
          <w:sz w:val="16"/>
        </w:rPr>
        <w:t xml:space="preserve">, including shared identity and empathy, </w:t>
      </w:r>
      <w:r w:rsidRPr="006508A5">
        <w:rPr>
          <w:b/>
          <w:iCs/>
          <w:u w:val="single"/>
        </w:rPr>
        <w:t>could be torn up</w:t>
      </w:r>
      <w:r w:rsidRPr="006508A5">
        <w:rPr>
          <w:sz w:val="16"/>
        </w:rPr>
        <w:t>.</w:t>
      </w:r>
    </w:p>
    <w:p w14:paraId="038178AD" w14:textId="77777777" w:rsidR="00606ABA" w:rsidRPr="006508A5" w:rsidRDefault="00606ABA" w:rsidP="00606ABA">
      <w:pPr>
        <w:spacing w:after="0" w:line="240" w:lineRule="auto"/>
        <w:rPr>
          <w:sz w:val="16"/>
        </w:rPr>
      </w:pPr>
      <w:r w:rsidRPr="006508A5">
        <w:rPr>
          <w:sz w:val="16"/>
        </w:rPr>
        <w:t xml:space="preserve">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w:t>
      </w:r>
      <w:proofErr w:type="gramStart"/>
      <w:r w:rsidRPr="006508A5">
        <w:rPr>
          <w:sz w:val="16"/>
        </w:rPr>
        <w:t>family who</w:t>
      </w:r>
      <w:proofErr w:type="gramEnd"/>
      <w:r w:rsidRPr="006508A5">
        <w:rPr>
          <w:sz w:val="16"/>
        </w:rPr>
        <w:t xml:space="preserve">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18FF3E18" w14:textId="77777777" w:rsidR="00606ABA" w:rsidRPr="006508A5" w:rsidRDefault="00606ABA" w:rsidP="00606ABA">
      <w:pPr>
        <w:spacing w:after="0" w:line="240" w:lineRule="auto"/>
        <w:rPr>
          <w:sz w:val="16"/>
        </w:rPr>
      </w:pPr>
      <w:r w:rsidRPr="006508A5">
        <w:rPr>
          <w:sz w:val="16"/>
        </w:rPr>
        <w:t>The consequences of the collapse of democratic and egalitarian institutions would be dire. Consider the widespread belief that once AGI is achieved and humans are ‘freed’ from the need to work, governments will provide universal basic income (UBI</w:t>
      </w:r>
      <w:proofErr w:type="gramStart"/>
      <w:r w:rsidRPr="006508A5">
        <w:rPr>
          <w:sz w:val="16"/>
        </w:rPr>
        <w:t>)</w:t>
      </w:r>
      <w:proofErr w:type="gramEnd"/>
      <w:r w:rsidRPr="006508A5">
        <w:rPr>
          <w:sz w:val="16"/>
        </w:rPr>
        <w:t xml:space="preserve">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w:t>
      </w:r>
      <w:proofErr w:type="spellStart"/>
      <w:r w:rsidRPr="006508A5">
        <w:rPr>
          <w:sz w:val="16"/>
        </w:rPr>
        <w:t>Tegmark</w:t>
      </w:r>
      <w:proofErr w:type="spellEnd"/>
      <w:r w:rsidRPr="006508A5">
        <w:rPr>
          <w:sz w:val="16"/>
        </w:rPr>
        <w:t xml:space="preserve">, 2017]. The reason we talk about the philosophical, political, and artistic achievements of the ancient Athenian state, but not its </w:t>
      </w:r>
      <w:proofErr w:type="gramStart"/>
      <w:r w:rsidRPr="006508A5">
        <w:rPr>
          <w:sz w:val="16"/>
        </w:rPr>
        <w:t>economics</w:t>
      </w:r>
      <w:proofErr w:type="gramEnd"/>
      <w:r w:rsidRPr="006508A5">
        <w:rPr>
          <w:sz w:val="16"/>
        </w:rPr>
        <w:t>,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12FDEFDF" w14:textId="77777777" w:rsidR="00606ABA" w:rsidRPr="006508A5" w:rsidRDefault="00606ABA" w:rsidP="00606ABA">
      <w:pPr>
        <w:spacing w:after="0" w:line="240" w:lineRule="auto"/>
        <w:rPr>
          <w:sz w:val="16"/>
        </w:rPr>
      </w:pPr>
      <w:r w:rsidRPr="006508A5">
        <w:rPr>
          <w:sz w:val="16"/>
        </w:rPr>
        <w:t xml:space="preserve">On the contrary, the end of mutual dependency between classes would leave political and economic elites with no incentive to provide for UBI or other welfare measures. </w:t>
      </w:r>
      <w:r w:rsidRPr="006508A5">
        <w:rPr>
          <w:u w:val="single"/>
        </w:rPr>
        <w:t>The progressive reforms of the twentieth century owe</w:t>
      </w:r>
      <w:r w:rsidRPr="006508A5">
        <w:rPr>
          <w:sz w:val="16"/>
        </w:rPr>
        <w:t xml:space="preserve"> much </w:t>
      </w:r>
      <w:r w:rsidRPr="006508A5">
        <w:rPr>
          <w:u w:val="single"/>
        </w:rPr>
        <w:t>to the indispensable role of human</w:t>
      </w:r>
      <w:r w:rsidRPr="006508A5">
        <w:rPr>
          <w:sz w:val="16"/>
        </w:rPr>
        <w:t xml:space="preserve"> capital and </w:t>
      </w:r>
      <w:r w:rsidRPr="006508A5">
        <w:rPr>
          <w:u w:val="single"/>
        </w:rPr>
        <w:t>labor in the production process</w:t>
      </w:r>
      <w:r w:rsidRPr="006508A5">
        <w:rPr>
          <w:sz w:val="16"/>
        </w:rPr>
        <w:t xml:space="preserve">. If AI and AI-powered robots make human capital and labor obsolete, the new elite may choose to unwind these progressive measures, including public education, public healthcare, pensions, and unemployment insurance.19 </w:t>
      </w:r>
      <w:r w:rsidRPr="006508A5">
        <w:rPr>
          <w:highlight w:val="green"/>
          <w:u w:val="single"/>
        </w:rPr>
        <w:t xml:space="preserve">Key </w:t>
      </w:r>
      <w:r w:rsidRPr="006508A5">
        <w:rPr>
          <w:u w:val="single"/>
        </w:rPr>
        <w:t xml:space="preserve">consumer and </w:t>
      </w:r>
      <w:r w:rsidRPr="006508A5">
        <w:rPr>
          <w:highlight w:val="green"/>
          <w:u w:val="single"/>
        </w:rPr>
        <w:t xml:space="preserve">financial protections from predatory firms could also be </w:t>
      </w:r>
      <w:r w:rsidRPr="006508A5">
        <w:rPr>
          <w:b/>
          <w:iCs/>
          <w:highlight w:val="green"/>
          <w:u w:val="single"/>
        </w:rPr>
        <w:t>removed</w:t>
      </w:r>
      <w:r w:rsidRPr="006508A5">
        <w:rPr>
          <w:sz w:val="16"/>
        </w:rPr>
        <w:t>. Market power would swing back to capital and extend well beyond pricing power to the power to expropriate by various means [</w:t>
      </w:r>
      <w:proofErr w:type="spellStart"/>
      <w:r w:rsidRPr="006508A5">
        <w:rPr>
          <w:sz w:val="16"/>
        </w:rPr>
        <w:t>Skaperdas</w:t>
      </w:r>
      <w:proofErr w:type="spellEnd"/>
      <w:r w:rsidRPr="006508A5">
        <w:rPr>
          <w:sz w:val="16"/>
        </w:rPr>
        <w:t xml:space="preserve">, 1992, Garfinkel and </w:t>
      </w:r>
      <w:proofErr w:type="spellStart"/>
      <w:r w:rsidRPr="006508A5">
        <w:rPr>
          <w:sz w:val="16"/>
        </w:rPr>
        <w:t>Skaperdas</w:t>
      </w:r>
      <w:proofErr w:type="spellEnd"/>
      <w:r w:rsidRPr="006508A5">
        <w:rPr>
          <w:sz w:val="16"/>
        </w:rPr>
        <w:t xml:space="preserve">,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6508A5">
        <w:rPr>
          <w:u w:val="single"/>
        </w:rPr>
        <w:t xml:space="preserve">The </w:t>
      </w:r>
      <w:r w:rsidRPr="006508A5">
        <w:rPr>
          <w:highlight w:val="green"/>
          <w:u w:val="single"/>
        </w:rPr>
        <w:t xml:space="preserve">brutal feudal hierarchy </w:t>
      </w:r>
      <w:r w:rsidRPr="006508A5">
        <w:rPr>
          <w:u w:val="single"/>
        </w:rPr>
        <w:t xml:space="preserve">might </w:t>
      </w:r>
      <w:r w:rsidRPr="006508A5">
        <w:rPr>
          <w:highlight w:val="green"/>
          <w:u w:val="single"/>
        </w:rPr>
        <w:t xml:space="preserve">end up looking humane </w:t>
      </w:r>
      <w:r w:rsidRPr="006508A5">
        <w:rPr>
          <w:u w:val="single"/>
        </w:rPr>
        <w:t>when compared to this Elysian regime</w:t>
      </w:r>
      <w:r w:rsidRPr="006508A5">
        <w:rPr>
          <w:sz w:val="16"/>
        </w:rPr>
        <w:t>.</w:t>
      </w:r>
    </w:p>
    <w:p w14:paraId="32E7E6A0" w14:textId="77777777" w:rsidR="00606ABA" w:rsidRPr="006508A5" w:rsidRDefault="00606ABA" w:rsidP="00606ABA">
      <w:pPr>
        <w:spacing w:after="0" w:line="240" w:lineRule="auto"/>
        <w:rPr>
          <w:sz w:val="16"/>
        </w:rPr>
      </w:pPr>
      <w:r w:rsidRPr="006508A5">
        <w:rPr>
          <w:sz w:val="16"/>
        </w:rPr>
        <w:t xml:space="preserve">Let us now turn briefly to the second way in which AI could break democratic and egalitarian institutions. Not only could AI lower the cost of political unrest for the elite by reducing its dependence on human workers, </w:t>
      </w:r>
      <w:proofErr w:type="gramStart"/>
      <w:r w:rsidRPr="006508A5">
        <w:rPr>
          <w:sz w:val="16"/>
        </w:rPr>
        <w:t>it</w:t>
      </w:r>
      <w:proofErr w:type="gramEnd"/>
      <w:r w:rsidRPr="006508A5">
        <w:rPr>
          <w:sz w:val="16"/>
        </w:rPr>
        <w:t xml:space="preserve"> may also make people less willing to express political opinions and protest violations of democratic principles. </w:t>
      </w:r>
      <w:r w:rsidRPr="006508A5">
        <w:rPr>
          <w:highlight w:val="green"/>
          <w:u w:val="single"/>
        </w:rPr>
        <w:t>Dissent i</w:t>
      </w:r>
      <w:r w:rsidRPr="006508A5">
        <w:rPr>
          <w:u w:val="single"/>
        </w:rPr>
        <w:t xml:space="preserve">s likely to be </w:t>
      </w:r>
      <w:r w:rsidRPr="006508A5">
        <w:rPr>
          <w:highlight w:val="green"/>
          <w:u w:val="single"/>
        </w:rPr>
        <w:t>suppressed</w:t>
      </w:r>
      <w:r w:rsidRPr="006508A5">
        <w:rPr>
          <w:u w:val="single"/>
        </w:rPr>
        <w:t xml:space="preserve"> in an Orwellian manner</w:t>
      </w:r>
      <w:r w:rsidRPr="006508A5">
        <w:rPr>
          <w:sz w:val="16"/>
        </w:rPr>
        <w:t xml:space="preserve"> </w:t>
      </w:r>
      <w:r w:rsidRPr="006508A5">
        <w:rPr>
          <w:u w:val="single"/>
        </w:rPr>
        <w:t>by</w:t>
      </w:r>
      <w:r w:rsidRPr="006508A5">
        <w:rPr>
          <w:sz w:val="16"/>
        </w:rPr>
        <w:t xml:space="preserve"> </w:t>
      </w:r>
      <w:r w:rsidRPr="006508A5">
        <w:rPr>
          <w:u w:val="single"/>
        </w:rPr>
        <w:t>AI</w:t>
      </w:r>
      <w:r w:rsidRPr="006508A5">
        <w:rPr>
          <w:sz w:val="16"/>
        </w:rPr>
        <w:t xml:space="preserve">-powered </w:t>
      </w:r>
      <w:r w:rsidRPr="006508A5">
        <w:rPr>
          <w:u w:val="single"/>
        </w:rPr>
        <w:t>surveillance</w:t>
      </w:r>
      <w:r w:rsidRPr="006508A5">
        <w:rPr>
          <w:sz w:val="16"/>
        </w:rPr>
        <w:t xml:space="preserve"> technology, and later robots [Orwell, 2003/1949]. This is already taking place in China.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[2023a] find that local governments in China respond to civil unrest by procuring AI facial-recognition technology. These purchases are successful in quelling </w:t>
      </w:r>
      <w:proofErr w:type="gramStart"/>
      <w:r w:rsidRPr="006508A5">
        <w:rPr>
          <w:sz w:val="16"/>
        </w:rPr>
        <w:t>unrest, and</w:t>
      </w:r>
      <w:proofErr w:type="gramEnd"/>
      <w:r w:rsidRPr="006508A5">
        <w:rPr>
          <w:sz w:val="16"/>
        </w:rPr>
        <w:t xml:space="preserve"> also spur further innovation in AI surveillance.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05874CD7" w14:textId="77777777" w:rsidR="00606ABA" w:rsidRPr="006508A5" w:rsidRDefault="00606ABA" w:rsidP="00606ABA">
      <w:pPr>
        <w:spacing w:after="0" w:line="240" w:lineRule="auto"/>
        <w:rPr>
          <w:sz w:val="16"/>
        </w:rPr>
      </w:pPr>
      <w:r w:rsidRPr="006508A5">
        <w:rPr>
          <w:sz w:val="16"/>
        </w:rPr>
        <w:t xml:space="preserve">Finally, AI will begin to create nearly limitless </w:t>
      </w:r>
      <w:r w:rsidRPr="006508A5">
        <w:rPr>
          <w:highlight w:val="green"/>
          <w:u w:val="single"/>
        </w:rPr>
        <w:t>virtual worlds</w:t>
      </w:r>
      <w:r w:rsidRPr="006508A5">
        <w:rPr>
          <w:sz w:val="16"/>
          <w:highlight w:val="green"/>
        </w:rPr>
        <w:t xml:space="preserve"> </w:t>
      </w:r>
      <w:r w:rsidRPr="006508A5">
        <w:rPr>
          <w:sz w:val="16"/>
        </w:rPr>
        <w:t xml:space="preserve">that distract and </w:t>
      </w:r>
      <w:r w:rsidRPr="006508A5">
        <w:rPr>
          <w:b/>
          <w:iCs/>
          <w:highlight w:val="green"/>
          <w:u w:val="single"/>
        </w:rPr>
        <w:t>sedate the population</w:t>
      </w:r>
      <w:r w:rsidRPr="006508A5">
        <w:rPr>
          <w:sz w:val="16"/>
        </w:rPr>
        <w:t xml:space="preserve">. As the </w:t>
      </w:r>
      <w:proofErr w:type="gramStart"/>
      <w:r w:rsidRPr="006508A5">
        <w:rPr>
          <w:sz w:val="16"/>
        </w:rPr>
        <w:t>old world</w:t>
      </w:r>
      <w:proofErr w:type="gramEnd"/>
      <w:r w:rsidRPr="006508A5">
        <w:rPr>
          <w:sz w:val="16"/>
        </w:rPr>
        <w:t xml:space="preserve">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w:t>
      </w:r>
      <w:proofErr w:type="gramStart"/>
      <w:r w:rsidRPr="006508A5">
        <w:rPr>
          <w:sz w:val="16"/>
        </w:rPr>
        <w:t>it</w:t>
      </w:r>
      <w:proofErr w:type="gramEnd"/>
      <w:r w:rsidRPr="006508A5">
        <w:rPr>
          <w:sz w:val="16"/>
        </w:rPr>
        <w:t xml:space="preserve">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6508A5">
        <w:rPr>
          <w:u w:val="single"/>
        </w:rPr>
        <w:t xml:space="preserve"> </w:t>
      </w:r>
      <w:r w:rsidRPr="006508A5">
        <w:rPr>
          <w:highlight w:val="green"/>
          <w:u w:val="single"/>
        </w:rPr>
        <w:t xml:space="preserve">psychic break from </w:t>
      </w:r>
      <w:r w:rsidRPr="006508A5">
        <w:rPr>
          <w:u w:val="single"/>
        </w:rPr>
        <w:t xml:space="preserve">and radical </w:t>
      </w:r>
      <w:r w:rsidRPr="006508A5">
        <w:rPr>
          <w:highlight w:val="green"/>
          <w:u w:val="single"/>
        </w:rPr>
        <w:t>atomization of society</w:t>
      </w:r>
      <w:r w:rsidRPr="006508A5">
        <w:rPr>
          <w:sz w:val="16"/>
          <w:highlight w:val="green"/>
        </w:rPr>
        <w:t xml:space="preserve"> </w:t>
      </w:r>
      <w:r w:rsidRPr="006508A5">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6508A5">
        <w:rPr>
          <w:highlight w:val="green"/>
          <w:u w:val="single"/>
        </w:rPr>
        <w:t>democratic nation state</w:t>
      </w:r>
      <w:r w:rsidRPr="006508A5">
        <w:rPr>
          <w:sz w:val="16"/>
          <w:highlight w:val="green"/>
        </w:rPr>
        <w:t xml:space="preserve"> </w:t>
      </w:r>
      <w:r w:rsidRPr="006508A5">
        <w:rPr>
          <w:sz w:val="16"/>
        </w:rPr>
        <w:t xml:space="preserve">and </w:t>
      </w:r>
      <w:r w:rsidRPr="006508A5">
        <w:rPr>
          <w:highlight w:val="green"/>
          <w:u w:val="single"/>
        </w:rPr>
        <w:t>liberal international order</w:t>
      </w:r>
      <w:r w:rsidRPr="006508A5">
        <w:rPr>
          <w:sz w:val="16"/>
          <w:highlight w:val="green"/>
        </w:rPr>
        <w:t xml:space="preserve"> </w:t>
      </w:r>
      <w:r w:rsidRPr="006508A5">
        <w:rPr>
          <w:highlight w:val="green"/>
          <w:u w:val="single"/>
        </w:rPr>
        <w:t>would no longer exist</w:t>
      </w:r>
      <w:r w:rsidRPr="006508A5">
        <w:rPr>
          <w:sz w:val="16"/>
          <w:highlight w:val="green"/>
        </w:rPr>
        <w:t xml:space="preserve"> </w:t>
      </w:r>
      <w:r w:rsidRPr="006508A5">
        <w:rPr>
          <w:sz w:val="16"/>
        </w:rPr>
        <w:t>or make sense.</w:t>
      </w:r>
    </w:p>
    <w:p w14:paraId="329B76E0" w14:textId="77777777" w:rsidR="00606ABA" w:rsidRPr="006508A5" w:rsidRDefault="00606ABA" w:rsidP="00606ABA">
      <w:pPr>
        <w:spacing w:after="0" w:line="240" w:lineRule="auto"/>
        <w:rPr>
          <w:sz w:val="16"/>
        </w:rPr>
      </w:pPr>
      <w:r w:rsidRPr="006508A5">
        <w:rPr>
          <w:sz w:val="16"/>
        </w:rPr>
        <w:t>3.3 Human Productivity Collapse</w:t>
      </w:r>
    </w:p>
    <w:p w14:paraId="112C2DA5" w14:textId="77777777" w:rsidR="00606ABA" w:rsidRPr="006508A5" w:rsidRDefault="00606ABA" w:rsidP="00606ABA">
      <w:pPr>
        <w:spacing w:after="0" w:line="240" w:lineRule="auto"/>
        <w:rPr>
          <w:sz w:val="16"/>
        </w:rPr>
      </w:pPr>
      <w:r w:rsidRPr="006508A5">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6508A5">
        <w:rPr>
          <w:highlight w:val="green"/>
          <w:u w:val="single"/>
        </w:rPr>
        <w:t xml:space="preserve">feedback loops </w:t>
      </w:r>
      <w:r w:rsidRPr="006508A5">
        <w:rPr>
          <w:u w:val="single"/>
        </w:rPr>
        <w:t xml:space="preserve">could be established which drastically </w:t>
      </w:r>
      <w:r w:rsidRPr="006508A5">
        <w:rPr>
          <w:highlight w:val="green"/>
          <w:u w:val="single"/>
        </w:rPr>
        <w:t xml:space="preserve">reduce human productivity </w:t>
      </w:r>
      <w:r w:rsidRPr="006508A5">
        <w:rPr>
          <w:u w:val="single"/>
        </w:rPr>
        <w:t>over time</w:t>
      </w:r>
      <w:r w:rsidRPr="006508A5">
        <w:rPr>
          <w:sz w:val="16"/>
        </w:rPr>
        <w:t>. As such, AGI may be reached faster than expected, not through an artificial intelligence explosion, but through a collapse in human productivity.</w:t>
      </w:r>
    </w:p>
    <w:p w14:paraId="66DFC43E" w14:textId="77777777" w:rsidR="00606ABA" w:rsidRPr="006508A5" w:rsidRDefault="00606ABA" w:rsidP="00606ABA">
      <w:pPr>
        <w:spacing w:after="0" w:line="240" w:lineRule="auto"/>
        <w:rPr>
          <w:sz w:val="16"/>
        </w:rPr>
      </w:pPr>
      <w:r w:rsidRPr="006508A5">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6508A5">
        <w:rPr>
          <w:highlight w:val="green"/>
          <w:u w:val="single"/>
        </w:rPr>
        <w:t>cultural alienation and technological disruption</w:t>
      </w:r>
      <w:r w:rsidRPr="006508A5">
        <w:rPr>
          <w:sz w:val="16"/>
        </w:rPr>
        <w:t xml:space="preserve">, many </w:t>
      </w:r>
      <w:r w:rsidRPr="006508A5">
        <w:rPr>
          <w:u w:val="single"/>
        </w:rPr>
        <w:t>indigenous societies lost their ability to sustain</w:t>
      </w:r>
      <w:r w:rsidRPr="006508A5">
        <w:rPr>
          <w:sz w:val="16"/>
        </w:rPr>
        <w:t xml:space="preserve"> modes of </w:t>
      </w:r>
      <w:r w:rsidRPr="006508A5">
        <w:rPr>
          <w:u w:val="single"/>
        </w:rPr>
        <w:t>production</w:t>
      </w:r>
      <w:r w:rsidRPr="006508A5">
        <w:rPr>
          <w:sz w:val="16"/>
        </w:rPr>
        <w:t xml:space="preserve">, ritual, and communal </w:t>
      </w:r>
      <w:r w:rsidRPr="006508A5">
        <w:rPr>
          <w:u w:val="single"/>
        </w:rPr>
        <w:t>interaction</w:t>
      </w:r>
      <w:r w:rsidRPr="006508A5">
        <w:rPr>
          <w:sz w:val="16"/>
        </w:rPr>
        <w:t xml:space="preserve"> that had been practiced for thousands of years [Fanon, 1961, Wolfe, 2006, </w:t>
      </w:r>
      <w:proofErr w:type="spellStart"/>
      <w:r w:rsidRPr="006508A5">
        <w:rPr>
          <w:sz w:val="16"/>
        </w:rPr>
        <w:t>Kirmayer</w:t>
      </w:r>
      <w:proofErr w:type="spellEnd"/>
      <w:r w:rsidRPr="006508A5">
        <w:rPr>
          <w:sz w:val="16"/>
        </w:rPr>
        <w:t xml:space="preserve"> et al., 2009].</w:t>
      </w:r>
    </w:p>
    <w:p w14:paraId="31786C4B" w14:textId="77777777" w:rsidR="00606ABA" w:rsidRPr="006508A5" w:rsidRDefault="00606ABA" w:rsidP="00606ABA">
      <w:pPr>
        <w:spacing w:after="0" w:line="240" w:lineRule="auto"/>
        <w:rPr>
          <w:sz w:val="16"/>
        </w:rPr>
      </w:pPr>
      <w:r w:rsidRPr="006508A5">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73DF570E" w14:textId="77777777" w:rsidR="00606ABA" w:rsidRPr="006508A5" w:rsidRDefault="00606ABA" w:rsidP="00606ABA">
      <w:pPr>
        <w:spacing w:after="0" w:line="240" w:lineRule="auto"/>
        <w:rPr>
          <w:sz w:val="16"/>
        </w:rPr>
      </w:pPr>
      <w:r w:rsidRPr="006508A5">
        <w:rPr>
          <w:sz w:val="16"/>
        </w:rPr>
        <w:t xml:space="preserve">Human capital investment. Suppose that a new AI program goes from outperforming 50% of humans in a task to outperforming 85%. That is what happened when Google DeepMind’s </w:t>
      </w:r>
      <w:proofErr w:type="spellStart"/>
      <w:r w:rsidRPr="006508A5">
        <w:rPr>
          <w:sz w:val="16"/>
        </w:rPr>
        <w:t>AlphaCode</w:t>
      </w:r>
      <w:proofErr w:type="spellEnd"/>
      <w:r w:rsidRPr="006508A5">
        <w:rPr>
          <w:sz w:val="16"/>
        </w:rPr>
        <w:t xml:space="preserve"> went from performing at the level of the median participant in coding competitions to out-competing 85% of participants when </w:t>
      </w:r>
      <w:proofErr w:type="spellStart"/>
      <w:r w:rsidRPr="006508A5">
        <w:rPr>
          <w:sz w:val="16"/>
        </w:rPr>
        <w:t>AlphaCode</w:t>
      </w:r>
      <w:proofErr w:type="spellEnd"/>
      <w:r w:rsidRPr="006508A5">
        <w:rPr>
          <w:sz w:val="16"/>
        </w:rPr>
        <w:t xml:space="preserve"> 2 was released in 2023 [</w:t>
      </w:r>
      <w:proofErr w:type="spellStart"/>
      <w:r w:rsidRPr="006508A5">
        <w:rPr>
          <w:sz w:val="16"/>
        </w:rPr>
        <w:t>AlphaCode</w:t>
      </w:r>
      <w:proofErr w:type="spellEnd"/>
      <w:r w:rsidRPr="006508A5">
        <w:rPr>
          <w:sz w:val="16"/>
        </w:rPr>
        <w:t xml:space="preserve"> Team, 2023]. Consider a high school student deciding whether to learn to code. After reading about this development, the </w:t>
      </w:r>
      <w:proofErr w:type="gramStart"/>
      <w:r w:rsidRPr="006508A5">
        <w:rPr>
          <w:sz w:val="16"/>
        </w:rPr>
        <w:t>student</w:t>
      </w:r>
      <w:proofErr w:type="gramEnd"/>
      <w:r w:rsidRPr="006508A5">
        <w:rPr>
          <w:sz w:val="16"/>
        </w:rPr>
        <w:t xml:space="preserve">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5A1B9DCF" w14:textId="77777777" w:rsidR="00606ABA" w:rsidRPr="006508A5" w:rsidRDefault="00606ABA" w:rsidP="00606ABA">
      <w:pPr>
        <w:spacing w:after="0" w:line="240" w:lineRule="auto"/>
        <w:rPr>
          <w:sz w:val="16"/>
        </w:rPr>
      </w:pPr>
      <w:r w:rsidRPr="006508A5">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w:t>
      </w:r>
      <w:proofErr w:type="spellStart"/>
      <w:r w:rsidRPr="006508A5">
        <w:rPr>
          <w:sz w:val="16"/>
        </w:rPr>
        <w:t>Odlin</w:t>
      </w:r>
      <w:proofErr w:type="spellEnd"/>
      <w:r w:rsidRPr="006508A5">
        <w:rPr>
          <w:sz w:val="16"/>
        </w:rPr>
        <w:t xml:space="preserve">, 1989]. As such, relying on artificial intelligence to perform task X can reduce a person’s ability to perform another task Y . That would create an incentive to automate task Y , possibly further </w:t>
      </w:r>
      <w:proofErr w:type="gramStart"/>
      <w:r w:rsidRPr="006508A5">
        <w:rPr>
          <w:sz w:val="16"/>
        </w:rPr>
        <w:t>reducing</w:t>
      </w:r>
      <w:proofErr w:type="gramEnd"/>
      <w:r w:rsidRPr="006508A5">
        <w:rPr>
          <w:sz w:val="16"/>
        </w:rPr>
        <w:t xml:space="preserve">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7081F36D" w14:textId="77777777" w:rsidR="00606ABA" w:rsidRPr="006508A5" w:rsidRDefault="00606ABA" w:rsidP="00606ABA">
      <w:pPr>
        <w:spacing w:after="0" w:line="240" w:lineRule="auto"/>
        <w:rPr>
          <w:sz w:val="16"/>
        </w:rPr>
      </w:pPr>
      <w:r w:rsidRPr="006508A5">
        <w:rPr>
          <w:sz w:val="16"/>
        </w:rPr>
        <w:t xml:space="preserve">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w:t>
      </w:r>
      <w:proofErr w:type="spellStart"/>
      <w:r w:rsidRPr="006508A5">
        <w:rPr>
          <w:sz w:val="16"/>
        </w:rPr>
        <w:t>Calv´o</w:t>
      </w:r>
      <w:proofErr w:type="spellEnd"/>
      <w:r w:rsidRPr="006508A5">
        <w:rPr>
          <w:sz w:val="16"/>
        </w:rPr>
        <w:t>-Armengol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446485A6" w14:textId="77777777" w:rsidR="00606ABA" w:rsidRPr="006508A5" w:rsidRDefault="00606ABA" w:rsidP="00606ABA">
      <w:pPr>
        <w:spacing w:after="0" w:line="240" w:lineRule="auto"/>
        <w:rPr>
          <w:sz w:val="16"/>
        </w:rPr>
      </w:pPr>
      <w:r w:rsidRPr="006508A5">
        <w:rPr>
          <w:sz w:val="16"/>
        </w:rPr>
        <w:t xml:space="preserve">Role models. Beyond cognitive skills, human productivity is determined by a range of </w:t>
      </w:r>
      <w:proofErr w:type="gramStart"/>
      <w:r w:rsidRPr="006508A5">
        <w:rPr>
          <w:sz w:val="16"/>
        </w:rPr>
        <w:t>socially-learned</w:t>
      </w:r>
      <w:proofErr w:type="gramEnd"/>
      <w:r w:rsidRPr="006508A5">
        <w:rPr>
          <w:sz w:val="16"/>
        </w:rPr>
        <w:t xml:space="preserve"> general-purpose traits [Bandura, 1977]. Work ethic, punctuality, grit, patience, and diligence are all networked traits that are acquired through one’s own experience and role models [e.g. Duckworth et al., 2007, Doepke and </w:t>
      </w:r>
      <w:proofErr w:type="spellStart"/>
      <w:r w:rsidRPr="006508A5">
        <w:rPr>
          <w:sz w:val="16"/>
        </w:rPr>
        <w:t>Zilibotti</w:t>
      </w:r>
      <w:proofErr w:type="spellEnd"/>
      <w:r w:rsidRPr="006508A5">
        <w:rPr>
          <w:sz w:val="16"/>
        </w:rPr>
        <w:t xml:space="preserve">, 2008, </w:t>
      </w:r>
      <w:proofErr w:type="spellStart"/>
      <w:r w:rsidRPr="006508A5">
        <w:rPr>
          <w:sz w:val="16"/>
        </w:rPr>
        <w:t>Lalive</w:t>
      </w:r>
      <w:proofErr w:type="spellEnd"/>
      <w:r w:rsidRPr="006508A5">
        <w:rPr>
          <w:sz w:val="16"/>
        </w:rPr>
        <w:t xml:space="preserve"> and Cattaneo, 2009]. Now suppose that a large fraction of people in </w:t>
      </w:r>
      <w:proofErr w:type="gramStart"/>
      <w:r w:rsidRPr="006508A5">
        <w:rPr>
          <w:sz w:val="16"/>
        </w:rPr>
        <w:t>a neighborhood</w:t>
      </w:r>
      <w:proofErr w:type="gramEnd"/>
      <w:r w:rsidRPr="006508A5">
        <w:rPr>
          <w:sz w:val="16"/>
        </w:rPr>
        <w:t xml:space="preserve"> </w:t>
      </w:r>
      <w:proofErr w:type="gramStart"/>
      <w:r w:rsidRPr="006508A5">
        <w:rPr>
          <w:sz w:val="16"/>
        </w:rPr>
        <w:t>are</w:t>
      </w:r>
      <w:proofErr w:type="gramEnd"/>
      <w:r w:rsidRPr="006508A5">
        <w:rPr>
          <w:sz w:val="16"/>
        </w:rPr>
        <w:t xml:space="preserv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5F67FE41" w14:textId="77777777" w:rsidR="00606ABA" w:rsidRPr="006508A5" w:rsidRDefault="00606ABA" w:rsidP="00606ABA">
      <w:pPr>
        <w:spacing w:after="0" w:line="240" w:lineRule="auto"/>
        <w:rPr>
          <w:sz w:val="16"/>
        </w:rPr>
      </w:pPr>
      <w:r w:rsidRPr="006508A5">
        <w:rPr>
          <w:sz w:val="16"/>
        </w:rPr>
        <w:t xml:space="preserve">Possibly, the </w:t>
      </w:r>
      <w:r w:rsidRPr="006508A5">
        <w:rPr>
          <w:u w:val="single"/>
        </w:rPr>
        <w:t>closest precedent is</w:t>
      </w:r>
      <w:r w:rsidRPr="006508A5">
        <w:rPr>
          <w:sz w:val="16"/>
        </w:rPr>
        <w:t xml:space="preserve"> the </w:t>
      </w:r>
      <w:r w:rsidRPr="006508A5">
        <w:rPr>
          <w:u w:val="single"/>
        </w:rPr>
        <w:t>devastation</w:t>
      </w:r>
      <w:r w:rsidRPr="006508A5">
        <w:rPr>
          <w:sz w:val="16"/>
        </w:rPr>
        <w:t xml:space="preserve"> </w:t>
      </w:r>
      <w:r w:rsidRPr="006508A5">
        <w:rPr>
          <w:u w:val="single"/>
        </w:rPr>
        <w:t>wrought by colonialism on indigenous societies</w:t>
      </w:r>
      <w:r w:rsidRPr="006508A5">
        <w:rPr>
          <w:sz w:val="16"/>
        </w:rPr>
        <w:t>.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w:t>
      </w:r>
      <w:proofErr w:type="spellStart"/>
      <w:r w:rsidRPr="006508A5">
        <w:rPr>
          <w:sz w:val="16"/>
        </w:rPr>
        <w:t>Kirmayer</w:t>
      </w:r>
      <w:proofErr w:type="spellEnd"/>
      <w:r w:rsidRPr="006508A5">
        <w:rPr>
          <w:sz w:val="16"/>
        </w:rPr>
        <w:t xml:space="preserve"> et al., 2009, Dell, 2010, Nunn and </w:t>
      </w:r>
      <w:proofErr w:type="spellStart"/>
      <w:r w:rsidRPr="006508A5">
        <w:rPr>
          <w:sz w:val="16"/>
        </w:rPr>
        <w:t>Wantchekon</w:t>
      </w:r>
      <w:proofErr w:type="spellEnd"/>
      <w:r w:rsidRPr="006508A5">
        <w:rPr>
          <w:sz w:val="16"/>
        </w:rPr>
        <w:t xml:space="preserve">,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6508A5">
        <w:rPr>
          <w:u w:val="single"/>
        </w:rPr>
        <w:t>AI adoption could cause rapid human obsolescence</w:t>
      </w:r>
      <w:r w:rsidRPr="006508A5">
        <w:rPr>
          <w:sz w:val="16"/>
        </w:rPr>
        <w:t xml:space="preserve"> in the workforce. Elites with access to AGI and advanced robots will have little incentive to stop the productivity collapse. Perversely, they might even benefit from it.</w:t>
      </w:r>
    </w:p>
    <w:p w14:paraId="3391F25C" w14:textId="77777777" w:rsidR="00606ABA" w:rsidRPr="006508A5" w:rsidRDefault="00606ABA" w:rsidP="00606ABA">
      <w:pPr>
        <w:spacing w:after="0" w:line="240" w:lineRule="auto"/>
        <w:rPr>
          <w:sz w:val="16"/>
        </w:rPr>
      </w:pPr>
      <w:r w:rsidRPr="006508A5">
        <w:rPr>
          <w:sz w:val="16"/>
        </w:rPr>
        <w:t xml:space="preserve">In his study of the industrial revolution, Karl Polanyi cautioned against a fatalistic attitude toward technological change: </w:t>
      </w:r>
    </w:p>
    <w:p w14:paraId="010B78BC" w14:textId="77777777" w:rsidR="00606ABA" w:rsidRPr="006508A5" w:rsidRDefault="00606ABA" w:rsidP="00606ABA">
      <w:pPr>
        <w:spacing w:after="0" w:line="240" w:lineRule="auto"/>
        <w:rPr>
          <w:sz w:val="16"/>
        </w:rPr>
      </w:pPr>
      <w:r w:rsidRPr="006508A5">
        <w:rPr>
          <w:sz w:val="16"/>
        </w:rPr>
        <w:t xml:space="preserve">“Nowhere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w:t>
      </w:r>
      <w:proofErr w:type="gramStart"/>
      <w:r w:rsidRPr="006508A5">
        <w:rPr>
          <w:sz w:val="16"/>
        </w:rPr>
        <w:t>discredited</w:t>
      </w:r>
      <w:proofErr w:type="gramEnd"/>
      <w:r w:rsidRPr="006508A5">
        <w:rPr>
          <w:sz w:val="16"/>
        </w:rPr>
        <w:t xml:space="preserve"> then forgotten. It should need no elaboration that a process of undirected change, the pace of which is deemed too fast, should be slowed down, if possible, so as to safeguard the welfare of the community.” [Polanyi, 2001/1944, p. 35]</w:t>
      </w:r>
    </w:p>
    <w:p w14:paraId="30237873" w14:textId="77777777" w:rsidR="00606ABA" w:rsidRPr="006508A5" w:rsidRDefault="00606ABA" w:rsidP="00606ABA">
      <w:pPr>
        <w:spacing w:after="0" w:line="240" w:lineRule="auto"/>
        <w:rPr>
          <w:sz w:val="16"/>
        </w:rPr>
      </w:pPr>
      <w:r w:rsidRPr="006508A5">
        <w:rPr>
          <w:sz w:val="16"/>
        </w:rPr>
        <w:t xml:space="preserve">When it comes to the AI revolution, the problem of change will be acute. Behind the veil of ignorance, nobody would choose the world described in Section 3. That is why </w:t>
      </w:r>
      <w:r w:rsidRPr="006508A5">
        <w:rPr>
          <w:u w:val="single"/>
        </w:rPr>
        <w:t>it is important to</w:t>
      </w:r>
      <w:r w:rsidRPr="006508A5">
        <w:rPr>
          <w:sz w:val="16"/>
        </w:rPr>
        <w:t xml:space="preserve"> </w:t>
      </w:r>
      <w:r w:rsidRPr="006508A5">
        <w:rPr>
          <w:u w:val="single"/>
        </w:rPr>
        <w:t>take precautions now</w:t>
      </w:r>
      <w:r w:rsidRPr="006508A5">
        <w:rPr>
          <w:sz w:val="16"/>
        </w:rPr>
        <w:t xml:space="preserve">, </w:t>
      </w:r>
      <w:r w:rsidRPr="006508A5">
        <w:rPr>
          <w:u w:val="single"/>
        </w:rPr>
        <w:t>before special interests fully crystallize</w:t>
      </w:r>
      <w:r w:rsidRPr="006508A5">
        <w:rPr>
          <w:sz w:val="16"/>
        </w:rPr>
        <w:t xml:space="preserve"> and before we know where the chips will fall. It will, however, be unwise and nearly impossible to slow the pace of technological development. Instead, the </w:t>
      </w:r>
      <w:proofErr w:type="spellStart"/>
      <w:proofErr w:type="gramStart"/>
      <w:r w:rsidRPr="006508A5">
        <w:rPr>
          <w:sz w:val="16"/>
        </w:rPr>
        <w:t>politicaleconomic</w:t>
      </w:r>
      <w:proofErr w:type="spellEnd"/>
      <w:proofErr w:type="gramEnd"/>
      <w:r w:rsidRPr="006508A5">
        <w:rPr>
          <w:sz w:val="16"/>
        </w:rPr>
        <w:t xml:space="preserve"> tidal wave must be properly channeled.</w:t>
      </w:r>
    </w:p>
    <w:p w14:paraId="5BD09770" w14:textId="77777777" w:rsidR="00606ABA" w:rsidRPr="006508A5" w:rsidRDefault="00606ABA" w:rsidP="00606ABA">
      <w:pPr>
        <w:spacing w:after="0" w:line="240" w:lineRule="auto"/>
        <w:rPr>
          <w:sz w:val="16"/>
        </w:rPr>
      </w:pPr>
      <w:r w:rsidRPr="006508A5">
        <w:rPr>
          <w:sz w:val="16"/>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w:t>
      </w:r>
      <w:proofErr w:type="gramStart"/>
      <w:r w:rsidRPr="006508A5">
        <w:rPr>
          <w:sz w:val="16"/>
        </w:rPr>
        <w:t>impact arrives</w:t>
      </w:r>
      <w:proofErr w:type="gramEnd"/>
      <w:r w:rsidRPr="006508A5">
        <w:rPr>
          <w:sz w:val="16"/>
        </w:rPr>
        <w:t xml:space="preserve">.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w:t>
      </w:r>
      <w:proofErr w:type="spellStart"/>
      <w:r w:rsidRPr="006508A5">
        <w:rPr>
          <w:sz w:val="16"/>
        </w:rPr>
        <w:t>fuzes</w:t>
      </w:r>
      <w:proofErr w:type="spellEnd"/>
      <w:r w:rsidRPr="006508A5">
        <w:rPr>
          <w:sz w:val="16"/>
        </w:rPr>
        <w:t>,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6C4E89DA" w14:textId="77777777" w:rsidR="00606ABA" w:rsidRPr="006508A5" w:rsidRDefault="00606ABA" w:rsidP="00606ABA">
      <w:pPr>
        <w:spacing w:after="0" w:line="240" w:lineRule="auto"/>
        <w:rPr>
          <w:sz w:val="16"/>
        </w:rPr>
      </w:pPr>
      <w:r w:rsidRPr="006508A5">
        <w:rPr>
          <w:sz w:val="16"/>
        </w:rPr>
        <w:t xml:space="preserve">Looking forward, we can speculate on three areas that may concern advisory bodies. They are a reorientation of competition policy, measures to reinforce democracy, and the development of sovereign AI systems. Just as the diagnosis of the </w:t>
      </w:r>
      <w:proofErr w:type="spellStart"/>
      <w:proofErr w:type="gramStart"/>
      <w:r w:rsidRPr="006508A5">
        <w:rPr>
          <w:sz w:val="16"/>
        </w:rPr>
        <w:t>politicaleconomic</w:t>
      </w:r>
      <w:proofErr w:type="spellEnd"/>
      <w:proofErr w:type="gramEnd"/>
      <w:r w:rsidRPr="006508A5">
        <w:rPr>
          <w:sz w:val="16"/>
        </w:rPr>
        <w:t xml:space="preserve">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6508A5">
        <w:rPr>
          <w:highlight w:val="green"/>
          <w:u w:val="single"/>
        </w:rPr>
        <w:t>solutions will require</w:t>
      </w:r>
      <w:r w:rsidRPr="006508A5">
        <w:rPr>
          <w:sz w:val="16"/>
          <w:highlight w:val="green"/>
        </w:rPr>
        <w:t xml:space="preserve"> </w:t>
      </w:r>
      <w:r w:rsidRPr="006508A5">
        <w:rPr>
          <w:sz w:val="16"/>
        </w:rPr>
        <w:t xml:space="preserve">a collaborative and </w:t>
      </w:r>
      <w:r w:rsidRPr="006508A5">
        <w:rPr>
          <w:b/>
          <w:iCs/>
          <w:highlight w:val="green"/>
          <w:u w:val="single"/>
        </w:rPr>
        <w:t>dynamic approach</w:t>
      </w:r>
      <w:r w:rsidRPr="006508A5">
        <w:rPr>
          <w:sz w:val="16"/>
          <w:highlight w:val="green"/>
        </w:rPr>
        <w:t xml:space="preserve"> </w:t>
      </w:r>
      <w:r w:rsidRPr="006508A5">
        <w:rPr>
          <w:sz w:val="16"/>
        </w:rPr>
        <w:t xml:space="preserve">and this section should be viewed as an early contribution to a much-needed collective endeavor. One thing that is already clear, however, is that </w:t>
      </w:r>
      <w:r w:rsidRPr="006508A5">
        <w:rPr>
          <w:highlight w:val="green"/>
          <w:u w:val="single"/>
        </w:rPr>
        <w:t xml:space="preserve">managing </w:t>
      </w:r>
      <w:r w:rsidRPr="006508A5">
        <w:rPr>
          <w:u w:val="single"/>
        </w:rPr>
        <w:t xml:space="preserve">the political-economic </w:t>
      </w:r>
      <w:r w:rsidRPr="006508A5">
        <w:rPr>
          <w:highlight w:val="green"/>
          <w:u w:val="single"/>
        </w:rPr>
        <w:t>risks</w:t>
      </w:r>
      <w:r w:rsidRPr="006508A5">
        <w:rPr>
          <w:u w:val="single"/>
        </w:rPr>
        <w:t xml:space="preserve"> of AI </w:t>
      </w:r>
      <w:r w:rsidRPr="006508A5">
        <w:rPr>
          <w:highlight w:val="green"/>
          <w:u w:val="single"/>
        </w:rPr>
        <w:t xml:space="preserve">will be a </w:t>
      </w:r>
      <w:r w:rsidRPr="006508A5">
        <w:rPr>
          <w:b/>
          <w:iCs/>
          <w:highlight w:val="green"/>
          <w:u w:val="single"/>
        </w:rPr>
        <w:t>balancing act</w:t>
      </w:r>
      <w:r w:rsidRPr="006508A5">
        <w:rPr>
          <w:sz w:val="16"/>
        </w:rPr>
        <w:t>. Given the pressures of geopolitical competition and institutional crisis, we must be careful that policy responses do not stifle fundamental technological progress.</w:t>
      </w:r>
    </w:p>
    <w:p w14:paraId="1C0B5068" w14:textId="77777777" w:rsidR="00606ABA" w:rsidRPr="006508A5" w:rsidRDefault="00606ABA" w:rsidP="00606ABA">
      <w:pPr>
        <w:spacing w:after="0" w:line="240" w:lineRule="auto"/>
        <w:rPr>
          <w:sz w:val="16"/>
        </w:rPr>
      </w:pPr>
      <w:r w:rsidRPr="006508A5">
        <w:rPr>
          <w:sz w:val="16"/>
        </w:rPr>
        <w:t>4.1 Competition Policy</w:t>
      </w:r>
    </w:p>
    <w:p w14:paraId="791861F2" w14:textId="77777777" w:rsidR="00606ABA" w:rsidRPr="006508A5" w:rsidRDefault="00606ABA" w:rsidP="00606ABA">
      <w:pPr>
        <w:spacing w:after="0" w:line="240" w:lineRule="auto"/>
        <w:rPr>
          <w:sz w:val="16"/>
        </w:rPr>
      </w:pPr>
      <w:r w:rsidRPr="006508A5">
        <w:rPr>
          <w:b/>
          <w:iCs/>
          <w:highlight w:val="green"/>
          <w:u w:val="single"/>
        </w:rPr>
        <w:t>Competition policy will assume a new importance</w:t>
      </w:r>
      <w:r w:rsidRPr="006508A5">
        <w:rPr>
          <w:sz w:val="16"/>
          <w:highlight w:val="green"/>
        </w:rPr>
        <w:t xml:space="preserve"> </w:t>
      </w:r>
      <w:r w:rsidRPr="006508A5">
        <w:rPr>
          <w:sz w:val="16"/>
        </w:rPr>
        <w:t xml:space="preserve">in the AI age, as should be apparent from the risks set out in Section 3. </w:t>
      </w:r>
      <w:r w:rsidRPr="006508A5">
        <w:rPr>
          <w:u w:val="single"/>
        </w:rPr>
        <w:t>Regulators such as the</w:t>
      </w:r>
      <w:r w:rsidRPr="006508A5">
        <w:rPr>
          <w:sz w:val="16"/>
        </w:rPr>
        <w:t xml:space="preserve"> Federal Trade Commission (</w:t>
      </w:r>
      <w:r w:rsidRPr="006508A5">
        <w:rPr>
          <w:b/>
          <w:iCs/>
          <w:highlight w:val="green"/>
          <w:u w:val="single"/>
        </w:rPr>
        <w:t>FTC</w:t>
      </w:r>
      <w:r w:rsidRPr="006508A5">
        <w:rPr>
          <w:sz w:val="16"/>
        </w:rPr>
        <w:t xml:space="preserve">) in the United States and the Competition and Markets Authority (CMA) in the United Kingdom are charged with promoting competition and protecting consumers. They </w:t>
      </w:r>
      <w:r w:rsidRPr="006508A5">
        <w:rPr>
          <w:highlight w:val="green"/>
          <w:u w:val="single"/>
        </w:rPr>
        <w:t xml:space="preserve">have the power to block mergers </w:t>
      </w:r>
      <w:r w:rsidRPr="006508A5">
        <w:rPr>
          <w:u w:val="single"/>
        </w:rPr>
        <w:t xml:space="preserve">and acquisitions </w:t>
      </w:r>
      <w:r w:rsidRPr="006508A5">
        <w:rPr>
          <w:highlight w:val="green"/>
          <w:u w:val="single"/>
        </w:rPr>
        <w:t>deemed</w:t>
      </w:r>
      <w:r w:rsidRPr="006508A5">
        <w:rPr>
          <w:u w:val="single"/>
        </w:rPr>
        <w:t xml:space="preserve"> to be </w:t>
      </w:r>
      <w:r w:rsidRPr="006508A5">
        <w:rPr>
          <w:highlight w:val="green"/>
          <w:u w:val="single"/>
        </w:rPr>
        <w:t>anti-competitive</w:t>
      </w:r>
      <w:r w:rsidRPr="006508A5">
        <w:rPr>
          <w:sz w:val="16"/>
          <w:highlight w:val="green"/>
        </w:rPr>
        <w:t xml:space="preserve">, </w:t>
      </w:r>
      <w:r w:rsidRPr="006508A5">
        <w:rPr>
          <w:sz w:val="16"/>
        </w:rPr>
        <w:t xml:space="preserve">and enforce laws against price fixing, false advertising, privacy violations, and other practices that harm consumers. Maximizing </w:t>
      </w:r>
      <w:r w:rsidRPr="006508A5">
        <w:rPr>
          <w:highlight w:val="green"/>
          <w:u w:val="single"/>
        </w:rPr>
        <w:t>consumer welfare</w:t>
      </w:r>
      <w:r w:rsidRPr="006508A5">
        <w:rPr>
          <w:sz w:val="16"/>
          <w:highlight w:val="green"/>
        </w:rPr>
        <w:t xml:space="preserve"> </w:t>
      </w:r>
      <w:r w:rsidRPr="006508A5">
        <w:rPr>
          <w:sz w:val="16"/>
        </w:rPr>
        <w:t xml:space="preserve">became the </w:t>
      </w:r>
      <w:r w:rsidRPr="006508A5">
        <w:rPr>
          <w:u w:val="single"/>
        </w:rPr>
        <w:t>objective</w:t>
      </w:r>
      <w:r w:rsidRPr="006508A5">
        <w:rPr>
          <w:sz w:val="16"/>
        </w:rPr>
        <w:t xml:space="preserve"> of competition policy only relatively recently, inspired by the Chicago School in the 1970s and 1980s [Stigler, 1971, Posner, 1976, Bork, 1978, Landes and Posner, 1981].20 This narrow objective </w:t>
      </w:r>
      <w:r w:rsidRPr="006508A5">
        <w:rPr>
          <w:highlight w:val="green"/>
          <w:u w:val="single"/>
        </w:rPr>
        <w:t>makes sense in a stable environment</w:t>
      </w:r>
      <w:r w:rsidRPr="006508A5">
        <w:rPr>
          <w:sz w:val="16"/>
          <w:highlight w:val="green"/>
        </w:rPr>
        <w:t xml:space="preserve"> </w:t>
      </w:r>
      <w:r w:rsidRPr="006508A5">
        <w:rPr>
          <w:highlight w:val="green"/>
          <w:u w:val="single"/>
        </w:rPr>
        <w:t>where anti-competitive practices</w:t>
      </w:r>
      <w:r w:rsidRPr="006508A5">
        <w:rPr>
          <w:sz w:val="16"/>
          <w:highlight w:val="green"/>
        </w:rPr>
        <w:t xml:space="preserve"> </w:t>
      </w:r>
      <w:r w:rsidRPr="006508A5">
        <w:rPr>
          <w:highlight w:val="green"/>
          <w:u w:val="single"/>
        </w:rPr>
        <w:t xml:space="preserve">cannot </w:t>
      </w:r>
      <w:r w:rsidRPr="006508A5">
        <w:rPr>
          <w:sz w:val="16"/>
        </w:rPr>
        <w:t xml:space="preserve">concentrate power to the extent that they </w:t>
      </w:r>
      <w:r w:rsidRPr="006508A5">
        <w:rPr>
          <w:highlight w:val="green"/>
          <w:u w:val="single"/>
        </w:rPr>
        <w:t>threaten</w:t>
      </w:r>
      <w:r w:rsidRPr="006508A5">
        <w:rPr>
          <w:u w:val="single"/>
        </w:rPr>
        <w:t xml:space="preserve"> democratic </w:t>
      </w:r>
      <w:r w:rsidRPr="006508A5">
        <w:rPr>
          <w:highlight w:val="green"/>
          <w:u w:val="single"/>
        </w:rPr>
        <w:t>institutions</w:t>
      </w:r>
      <w:r w:rsidRPr="006508A5">
        <w:rPr>
          <w:sz w:val="16"/>
          <w:highlight w:val="green"/>
        </w:rPr>
        <w:t>.</w:t>
      </w:r>
      <w:r w:rsidRPr="006508A5">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6508A5">
        <w:rPr>
          <w:u w:val="single"/>
        </w:rPr>
        <w:t xml:space="preserve"> </w:t>
      </w:r>
      <w:r w:rsidRPr="006508A5">
        <w:rPr>
          <w:sz w:val="16"/>
        </w:rPr>
        <w:t xml:space="preserve">higher prices, fewer options, and lower-quality service. The merger could hardly create a power </w:t>
      </w:r>
      <w:proofErr w:type="gramStart"/>
      <w:r w:rsidRPr="006508A5">
        <w:rPr>
          <w:sz w:val="16"/>
        </w:rPr>
        <w:t>bloc</w:t>
      </w:r>
      <w:proofErr w:type="gramEnd"/>
      <w:r w:rsidRPr="006508A5">
        <w:rPr>
          <w:sz w:val="16"/>
        </w:rPr>
        <w:t xml:space="preserve"> that controlled a significant part of the economy, let alone undermine democracy.</w:t>
      </w:r>
    </w:p>
    <w:p w14:paraId="37727BA6" w14:textId="77777777" w:rsidR="00606ABA" w:rsidRPr="006508A5" w:rsidRDefault="00606ABA" w:rsidP="00606ABA">
      <w:pPr>
        <w:spacing w:after="0" w:line="240" w:lineRule="auto"/>
        <w:rPr>
          <w:sz w:val="16"/>
        </w:rPr>
      </w:pPr>
      <w:r w:rsidRPr="006508A5">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6508A5">
        <w:rPr>
          <w:b/>
          <w:iCs/>
          <w:highlight w:val="green"/>
          <w:u w:val="single"/>
        </w:rPr>
        <w:t xml:space="preserve">a dynamic approach </w:t>
      </w:r>
      <w:r w:rsidRPr="006508A5">
        <w:rPr>
          <w:b/>
          <w:iCs/>
          <w:u w:val="single"/>
        </w:rPr>
        <w:t xml:space="preserve">to competition is </w:t>
      </w:r>
      <w:r w:rsidRPr="006508A5">
        <w:rPr>
          <w:b/>
          <w:iCs/>
          <w:highlight w:val="green"/>
          <w:u w:val="single"/>
        </w:rPr>
        <w:t>required</w:t>
      </w:r>
      <w:r w:rsidRPr="006508A5">
        <w:rPr>
          <w:sz w:val="16"/>
        </w:rPr>
        <w:t xml:space="preserve"> </w:t>
      </w:r>
      <w:r w:rsidRPr="006508A5">
        <w:rPr>
          <w:b/>
          <w:iCs/>
          <w:u w:val="single"/>
        </w:rPr>
        <w:t>in which regulators target anti-innovation practices</w:t>
      </w:r>
      <w:r w:rsidRPr="006508A5">
        <w:rPr>
          <w:sz w:val="16"/>
        </w:rPr>
        <w:t>.</w:t>
      </w:r>
    </w:p>
    <w:p w14:paraId="3DFE5729" w14:textId="77777777" w:rsidR="00606ABA" w:rsidRPr="006508A5" w:rsidRDefault="00606ABA" w:rsidP="00606ABA">
      <w:pPr>
        <w:spacing w:after="0" w:line="240" w:lineRule="auto"/>
        <w:rPr>
          <w:sz w:val="12"/>
          <w:szCs w:val="12"/>
        </w:rPr>
      </w:pPr>
      <w:r w:rsidRPr="006508A5">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6162A126" w14:textId="77777777" w:rsidR="00606ABA" w:rsidRPr="006508A5" w:rsidRDefault="00606ABA" w:rsidP="00606ABA">
      <w:pPr>
        <w:spacing w:after="0" w:line="240" w:lineRule="auto"/>
        <w:rPr>
          <w:sz w:val="12"/>
          <w:szCs w:val="12"/>
        </w:rPr>
      </w:pPr>
      <w:r w:rsidRPr="006508A5">
        <w:rPr>
          <w:sz w:val="12"/>
          <w:szCs w:val="12"/>
        </w:rPr>
        <w:t xml:space="preserve">The original objective of antitrust policy was far </w:t>
      </w:r>
      <w:proofErr w:type="gramStart"/>
      <w:r w:rsidRPr="006508A5">
        <w:rPr>
          <w:sz w:val="12"/>
          <w:szCs w:val="12"/>
        </w:rPr>
        <w:t>more broad and fundamental</w:t>
      </w:r>
      <w:proofErr w:type="gramEnd"/>
      <w:r w:rsidRPr="006508A5">
        <w:rPr>
          <w:sz w:val="12"/>
          <w:szCs w:val="12"/>
        </w:rPr>
        <w:t xml:space="preserve">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w:t>
      </w:r>
      <w:proofErr w:type="gramStart"/>
      <w:r w:rsidRPr="006508A5">
        <w:rPr>
          <w:sz w:val="12"/>
          <w:szCs w:val="12"/>
        </w:rPr>
        <w:t>principle</w:t>
      </w:r>
      <w:proofErr w:type="gramEnd"/>
      <w:r w:rsidRPr="006508A5">
        <w:rPr>
          <w:sz w:val="12"/>
          <w:szCs w:val="12"/>
        </w:rPr>
        <w:t xml:space="preserve"> author of the Act, expressed this emphatically: </w:t>
      </w:r>
    </w:p>
    <w:p w14:paraId="1FCD262B" w14:textId="77777777" w:rsidR="00606ABA" w:rsidRPr="006508A5" w:rsidRDefault="00606ABA" w:rsidP="00606ABA">
      <w:pPr>
        <w:spacing w:after="0" w:line="240" w:lineRule="auto"/>
        <w:rPr>
          <w:sz w:val="12"/>
          <w:szCs w:val="12"/>
        </w:rPr>
      </w:pPr>
      <w:r w:rsidRPr="006508A5">
        <w:rPr>
          <w:sz w:val="12"/>
          <w:szCs w:val="12"/>
        </w:rPr>
        <w:t>“If the concentered powers of this combination are [e]</w:t>
      </w:r>
      <w:proofErr w:type="spellStart"/>
      <w:r w:rsidRPr="006508A5">
        <w:rPr>
          <w:sz w:val="12"/>
          <w:szCs w:val="12"/>
        </w:rPr>
        <w:t>ntrusted</w:t>
      </w:r>
      <w:proofErr w:type="spellEnd"/>
      <w:r w:rsidRPr="006508A5">
        <w:rPr>
          <w:sz w:val="12"/>
          <w:szCs w:val="12"/>
        </w:rPr>
        <w:t xml:space="preserve"> to a single man, it is a kingly prerogative, inconsistent with our form of government, and should be subject to the strong resistance of the State and national authorities. If anything is wrong this is wrong. If we will not endure a king as a political </w:t>
      </w:r>
      <w:proofErr w:type="gramStart"/>
      <w:r w:rsidRPr="006508A5">
        <w:rPr>
          <w:sz w:val="12"/>
          <w:szCs w:val="12"/>
        </w:rPr>
        <w:t>power</w:t>
      </w:r>
      <w:proofErr w:type="gramEnd"/>
      <w:r w:rsidRPr="006508A5">
        <w:rPr>
          <w:sz w:val="12"/>
          <w:szCs w:val="12"/>
        </w:rPr>
        <w:t xml:space="preserve">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1C3E00A9" w14:textId="77777777" w:rsidR="00606ABA" w:rsidRPr="006508A5" w:rsidRDefault="00606ABA" w:rsidP="00606ABA">
      <w:pPr>
        <w:spacing w:after="0" w:line="240" w:lineRule="auto"/>
        <w:rPr>
          <w:sz w:val="12"/>
          <w:szCs w:val="12"/>
        </w:rPr>
      </w:pPr>
      <w:r w:rsidRPr="006508A5">
        <w:rPr>
          <w:sz w:val="12"/>
          <w:szCs w:val="12"/>
        </w:rPr>
        <w:t xml:space="preserve">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w:t>
      </w:r>
      <w:proofErr w:type="gramStart"/>
      <w:r w:rsidRPr="006508A5">
        <w:rPr>
          <w:sz w:val="12"/>
          <w:szCs w:val="12"/>
        </w:rPr>
        <w:t>corporate</w:t>
      </w:r>
      <w:proofErr w:type="gramEnd"/>
      <w:r w:rsidRPr="006508A5">
        <w:rPr>
          <w:sz w:val="12"/>
          <w:szCs w:val="12"/>
        </w:rPr>
        <w:t xml:space="preserv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11AC2059" w14:textId="77777777" w:rsidR="00606ABA" w:rsidRPr="006508A5" w:rsidRDefault="00606ABA" w:rsidP="00606ABA">
      <w:pPr>
        <w:spacing w:after="0" w:line="240" w:lineRule="auto"/>
        <w:rPr>
          <w:sz w:val="12"/>
          <w:szCs w:val="12"/>
        </w:rPr>
      </w:pPr>
      <w:r w:rsidRPr="006508A5">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w:t>
      </w:r>
      <w:proofErr w:type="spellStart"/>
      <w:r w:rsidRPr="006508A5">
        <w:rPr>
          <w:sz w:val="12"/>
          <w:szCs w:val="12"/>
        </w:rPr>
        <w:t>Colizza</w:t>
      </w:r>
      <w:proofErr w:type="spellEnd"/>
      <w:r w:rsidRPr="006508A5">
        <w:rPr>
          <w:sz w:val="12"/>
          <w:szCs w:val="12"/>
        </w:rPr>
        <w:t xml:space="preserve"> et al., 2006, Vitali et al., 2011]. For example, large shareholders can amplify their control via </w:t>
      </w:r>
      <w:proofErr w:type="gramStart"/>
      <w:r w:rsidRPr="006508A5">
        <w:rPr>
          <w:sz w:val="12"/>
          <w:szCs w:val="12"/>
        </w:rPr>
        <w:t>cross-holdings</w:t>
      </w:r>
      <w:proofErr w:type="gramEnd"/>
      <w:r w:rsidRPr="006508A5">
        <w:rPr>
          <w:sz w:val="12"/>
          <w:szCs w:val="12"/>
        </w:rPr>
        <w:t xml:space="preserve"> and pyramidal structures [Faccio and Lang, 2002]. Suppose individual </w:t>
      </w:r>
      <w:proofErr w:type="spellStart"/>
      <w:r w:rsidRPr="006508A5">
        <w:rPr>
          <w:sz w:val="12"/>
          <w:szCs w:val="12"/>
        </w:rPr>
        <w:t>i</w:t>
      </w:r>
      <w:proofErr w:type="spellEnd"/>
      <w:r w:rsidRPr="006508A5">
        <w:rPr>
          <w:sz w:val="12"/>
          <w:szCs w:val="12"/>
        </w:rPr>
        <w:t xml:space="preserve"> purchases a 51% stake in company XY Z worth $100 billion. </w:t>
      </w:r>
      <w:proofErr w:type="gramStart"/>
      <w:r w:rsidRPr="006508A5">
        <w:rPr>
          <w:sz w:val="12"/>
          <w:szCs w:val="12"/>
        </w:rPr>
        <w:t xml:space="preserve">Then </w:t>
      </w:r>
      <w:proofErr w:type="spellStart"/>
      <w:r w:rsidRPr="006508A5">
        <w:rPr>
          <w:sz w:val="12"/>
          <w:szCs w:val="12"/>
        </w:rPr>
        <w:t>i</w:t>
      </w:r>
      <w:proofErr w:type="spellEnd"/>
      <w:proofErr w:type="gramEnd"/>
      <w:r w:rsidRPr="006508A5">
        <w:rPr>
          <w:sz w:val="12"/>
          <w:szCs w:val="12"/>
        </w:rPr>
        <w:t xml:space="preserve"> </w:t>
      </w:r>
      <w:proofErr w:type="gramStart"/>
      <w:r w:rsidRPr="006508A5">
        <w:rPr>
          <w:sz w:val="12"/>
          <w:szCs w:val="12"/>
        </w:rPr>
        <w:t>uses</w:t>
      </w:r>
      <w:proofErr w:type="gramEnd"/>
      <w:r w:rsidRPr="006508A5">
        <w:rPr>
          <w:sz w:val="12"/>
          <w:szCs w:val="12"/>
        </w:rPr>
        <w:t xml:space="preserve"> their controlling stake to have XY Z purchase a 51% stake in ten companies each worth $10 billion. </w:t>
      </w:r>
      <w:proofErr w:type="gramStart"/>
      <w:r w:rsidRPr="006508A5">
        <w:rPr>
          <w:sz w:val="12"/>
          <w:szCs w:val="12"/>
        </w:rPr>
        <w:t xml:space="preserve">Then </w:t>
      </w:r>
      <w:proofErr w:type="spellStart"/>
      <w:r w:rsidRPr="006508A5">
        <w:rPr>
          <w:sz w:val="12"/>
          <w:szCs w:val="12"/>
        </w:rPr>
        <w:t>i</w:t>
      </w:r>
      <w:proofErr w:type="spellEnd"/>
      <w:proofErr w:type="gramEnd"/>
      <w:r w:rsidRPr="006508A5">
        <w:rPr>
          <w:sz w:val="12"/>
          <w:szCs w:val="12"/>
        </w:rPr>
        <w:t xml:space="preserve"> </w:t>
      </w:r>
      <w:proofErr w:type="gramStart"/>
      <w:r w:rsidRPr="006508A5">
        <w:rPr>
          <w:sz w:val="12"/>
          <w:szCs w:val="12"/>
        </w:rPr>
        <w:t>uses</w:t>
      </w:r>
      <w:proofErr w:type="gramEnd"/>
      <w:r w:rsidRPr="006508A5">
        <w:rPr>
          <w:sz w:val="12"/>
          <w:szCs w:val="12"/>
        </w:rPr>
        <w:t xml:space="preserve"> their controlling stake in XY Z to have XY Z use its controlling stakes to induce the ten new acquisitions to each purchase a 51% stake in ten companies each worth $1 billion. </w:t>
      </w:r>
      <w:proofErr w:type="gramStart"/>
      <w:r w:rsidRPr="006508A5">
        <w:rPr>
          <w:sz w:val="12"/>
          <w:szCs w:val="12"/>
        </w:rPr>
        <w:t xml:space="preserve">Individual </w:t>
      </w:r>
      <w:proofErr w:type="spellStart"/>
      <w:r w:rsidRPr="006508A5">
        <w:rPr>
          <w:sz w:val="12"/>
          <w:szCs w:val="12"/>
        </w:rPr>
        <w:t>i</w:t>
      </w:r>
      <w:proofErr w:type="spellEnd"/>
      <w:proofErr w:type="gramEnd"/>
      <w:r w:rsidRPr="006508A5">
        <w:rPr>
          <w:sz w:val="12"/>
          <w:szCs w:val="12"/>
        </w:rPr>
        <w:t xml:space="preserve"> could effectively control all of the companies in this pyramidal structure worth a total of $300 billion with only </w:t>
      </w:r>
      <w:proofErr w:type="gramStart"/>
      <w:r w:rsidRPr="006508A5">
        <w:rPr>
          <w:sz w:val="12"/>
          <w:szCs w:val="12"/>
        </w:rPr>
        <w:t>a $</w:t>
      </w:r>
      <w:proofErr w:type="gramEnd"/>
      <w:r w:rsidRPr="006508A5">
        <w:rPr>
          <w:sz w:val="12"/>
          <w:szCs w:val="12"/>
        </w:rPr>
        <w:t>90 billion investment, that is, only 30% of the cash-flow rights. In practice, more complicated network measures would be needed to capture the concentration of economic control [see Elliott and Galeotti, 2019]. Inter alia, input-output analysis [Hurwicz, 1955] and centrality measures [</w:t>
      </w:r>
      <w:proofErr w:type="spellStart"/>
      <w:r w:rsidRPr="006508A5">
        <w:rPr>
          <w:sz w:val="12"/>
          <w:szCs w:val="12"/>
        </w:rPr>
        <w:t>Bartesaghi</w:t>
      </w:r>
      <w:proofErr w:type="spellEnd"/>
      <w:r w:rsidRPr="006508A5">
        <w:rPr>
          <w:sz w:val="12"/>
          <w:szCs w:val="12"/>
        </w:rPr>
        <w:t xml:space="preserve"> et al., 2024] could be used to identify critical firms and parts of the AI supply chain.24</w:t>
      </w:r>
    </w:p>
    <w:p w14:paraId="1361BEB7" w14:textId="77777777" w:rsidR="00606ABA" w:rsidRPr="006508A5" w:rsidRDefault="00606ABA" w:rsidP="00606ABA">
      <w:pPr>
        <w:spacing w:after="0" w:line="240" w:lineRule="auto"/>
        <w:rPr>
          <w:sz w:val="12"/>
          <w:szCs w:val="12"/>
        </w:rPr>
      </w:pPr>
      <w:r w:rsidRPr="006508A5">
        <w:rPr>
          <w:sz w:val="12"/>
          <w:szCs w:val="12"/>
        </w:rPr>
        <w:t xml:space="preserve">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w:t>
      </w:r>
      <w:proofErr w:type="gramStart"/>
      <w:r w:rsidRPr="006508A5">
        <w:rPr>
          <w:sz w:val="12"/>
          <w:szCs w:val="12"/>
        </w:rPr>
        <w:t>freedoms</w:t>
      </w:r>
      <w:proofErr w:type="gramEnd"/>
      <w:r w:rsidRPr="006508A5">
        <w:rPr>
          <w:sz w:val="12"/>
          <w:szCs w:val="12"/>
        </w:rPr>
        <w:t xml:space="preserve"> must not be forfeited without </w:t>
      </w:r>
      <w:proofErr w:type="gramStart"/>
      <w:r w:rsidRPr="006508A5">
        <w:rPr>
          <w:sz w:val="12"/>
          <w:szCs w:val="12"/>
        </w:rPr>
        <w:t>deliberation and</w:t>
      </w:r>
      <w:proofErr w:type="gramEnd"/>
      <w:r w:rsidRPr="006508A5">
        <w:rPr>
          <w:sz w:val="12"/>
          <w:szCs w:val="12"/>
        </w:rPr>
        <w:t xml:space="preserve">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27DE37CA" w14:textId="77777777" w:rsidR="00606ABA" w:rsidRPr="006508A5" w:rsidRDefault="00606ABA" w:rsidP="00606ABA">
      <w:pPr>
        <w:spacing w:after="0" w:line="240" w:lineRule="auto"/>
        <w:rPr>
          <w:sz w:val="12"/>
          <w:szCs w:val="12"/>
        </w:rPr>
      </w:pPr>
      <w:r w:rsidRPr="006508A5">
        <w:rPr>
          <w:sz w:val="12"/>
          <w:szCs w:val="12"/>
        </w:rPr>
        <w:t>4.2 Reinforcing Democracy</w:t>
      </w:r>
    </w:p>
    <w:p w14:paraId="130F1AE6" w14:textId="77777777" w:rsidR="00606ABA" w:rsidRPr="006508A5" w:rsidRDefault="00606ABA" w:rsidP="00606ABA">
      <w:pPr>
        <w:spacing w:after="0" w:line="240" w:lineRule="auto"/>
        <w:rPr>
          <w:sz w:val="12"/>
          <w:szCs w:val="12"/>
        </w:rPr>
      </w:pPr>
      <w:r w:rsidRPr="006508A5">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4587AD37" w14:textId="77777777" w:rsidR="00606ABA" w:rsidRPr="006508A5" w:rsidRDefault="00606ABA" w:rsidP="00606ABA">
      <w:pPr>
        <w:spacing w:after="0" w:line="240" w:lineRule="auto"/>
        <w:rPr>
          <w:sz w:val="12"/>
          <w:szCs w:val="12"/>
        </w:rPr>
      </w:pPr>
      <w:r w:rsidRPr="006508A5">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010CF1A6" w14:textId="77777777" w:rsidR="00606ABA" w:rsidRPr="006508A5" w:rsidRDefault="00606ABA" w:rsidP="00606ABA">
      <w:pPr>
        <w:spacing w:after="0" w:line="240" w:lineRule="auto"/>
        <w:rPr>
          <w:sz w:val="12"/>
          <w:szCs w:val="12"/>
        </w:rPr>
      </w:pPr>
      <w:r w:rsidRPr="006508A5">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689F1889" w14:textId="77777777" w:rsidR="00606ABA" w:rsidRPr="006508A5" w:rsidRDefault="00606ABA" w:rsidP="00606ABA">
      <w:pPr>
        <w:spacing w:after="0" w:line="240" w:lineRule="auto"/>
        <w:rPr>
          <w:sz w:val="12"/>
          <w:szCs w:val="12"/>
        </w:rPr>
      </w:pPr>
      <w:r w:rsidRPr="006508A5">
        <w:rPr>
          <w:sz w:val="12"/>
          <w:szCs w:val="12"/>
        </w:rPr>
        <w:t xml:space="preserve">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w:t>
      </w:r>
      <w:proofErr w:type="spellStart"/>
      <w:r w:rsidRPr="006508A5">
        <w:rPr>
          <w:sz w:val="12"/>
          <w:szCs w:val="12"/>
        </w:rPr>
        <w:t>Tabellini</w:t>
      </w:r>
      <w:proofErr w:type="spellEnd"/>
      <w:r w:rsidRPr="006508A5">
        <w:rPr>
          <w:sz w:val="12"/>
          <w:szCs w:val="12"/>
        </w:rPr>
        <w:t>, 2008], trust in political institutions [Dalton, 2004, Norris, 2011], and identification with the political class [Carvalho and Dippel, 2020]. Without such measures, democratic backsliding could turn into a rapid retreat from democratic and egalitarian institutions.</w:t>
      </w:r>
    </w:p>
    <w:p w14:paraId="3A7D388E" w14:textId="77777777" w:rsidR="00606ABA" w:rsidRPr="006508A5" w:rsidRDefault="00606ABA" w:rsidP="00606ABA">
      <w:pPr>
        <w:spacing w:after="0" w:line="240" w:lineRule="auto"/>
        <w:rPr>
          <w:sz w:val="12"/>
          <w:szCs w:val="12"/>
        </w:rPr>
      </w:pPr>
      <w:r w:rsidRPr="006508A5">
        <w:rPr>
          <w:sz w:val="12"/>
          <w:szCs w:val="12"/>
        </w:rPr>
        <w:t>4.3 Sovereign AI</w:t>
      </w:r>
    </w:p>
    <w:p w14:paraId="70EF7D65" w14:textId="77777777" w:rsidR="00606ABA" w:rsidRPr="006508A5" w:rsidRDefault="00606ABA" w:rsidP="00606ABA">
      <w:pPr>
        <w:spacing w:after="0" w:line="240" w:lineRule="auto"/>
        <w:rPr>
          <w:sz w:val="12"/>
          <w:szCs w:val="12"/>
        </w:rPr>
      </w:pPr>
      <w:r w:rsidRPr="006508A5">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2EAA756B" w14:textId="77777777" w:rsidR="00606ABA" w:rsidRPr="006508A5" w:rsidRDefault="00606ABA" w:rsidP="00606ABA">
      <w:pPr>
        <w:spacing w:after="0" w:line="240" w:lineRule="auto"/>
        <w:rPr>
          <w:sz w:val="12"/>
          <w:szCs w:val="12"/>
        </w:rPr>
      </w:pPr>
      <w:r w:rsidRPr="006508A5">
        <w:rPr>
          <w:sz w:val="12"/>
          <w:szCs w:val="12"/>
        </w:rPr>
        <w:t xml:space="preserve">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w:t>
      </w:r>
      <w:proofErr w:type="gramStart"/>
      <w:r w:rsidRPr="006508A5">
        <w:rPr>
          <w:sz w:val="12"/>
          <w:szCs w:val="12"/>
        </w:rPr>
        <w:t>anticipated, then</w:t>
      </w:r>
      <w:proofErr w:type="gramEnd"/>
      <w:r w:rsidRPr="006508A5">
        <w:rPr>
          <w:sz w:val="12"/>
          <w:szCs w:val="12"/>
        </w:rPr>
        <w:t xml:space="preserve">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5C6748BC" w14:textId="77777777" w:rsidR="00606ABA" w:rsidRPr="006508A5" w:rsidRDefault="00606ABA" w:rsidP="00606ABA">
      <w:pPr>
        <w:spacing w:after="0" w:line="240" w:lineRule="auto"/>
        <w:rPr>
          <w:sz w:val="12"/>
          <w:szCs w:val="12"/>
        </w:rPr>
      </w:pPr>
      <w:r w:rsidRPr="006508A5">
        <w:rPr>
          <w:sz w:val="12"/>
          <w:szCs w:val="12"/>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w:t>
      </w:r>
      <w:proofErr w:type="spellStart"/>
      <w:r w:rsidRPr="006508A5">
        <w:rPr>
          <w:sz w:val="12"/>
          <w:szCs w:val="12"/>
        </w:rPr>
        <w:t>Scaleway</w:t>
      </w:r>
      <w:proofErr w:type="spellEnd"/>
      <w:r w:rsidRPr="006508A5">
        <w:rPr>
          <w:sz w:val="12"/>
          <w:szCs w:val="12"/>
        </w:rPr>
        <w:t xml:space="preserve">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w:t>
      </w:r>
      <w:proofErr w:type="gramStart"/>
      <w:r w:rsidRPr="006508A5">
        <w:rPr>
          <w:sz w:val="12"/>
          <w:szCs w:val="12"/>
        </w:rPr>
        <w:t>economy</w:t>
      </w:r>
      <w:proofErr w:type="gramEnd"/>
      <w:r w:rsidRPr="006508A5">
        <w:rPr>
          <w:sz w:val="12"/>
          <w:szCs w:val="12"/>
        </w:rPr>
        <w:t xml:space="preserve">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015E3D5A" w14:textId="77777777" w:rsidR="00606ABA" w:rsidRPr="006508A5" w:rsidRDefault="00606ABA" w:rsidP="00606ABA">
      <w:pPr>
        <w:spacing w:after="0" w:line="240" w:lineRule="auto"/>
        <w:rPr>
          <w:sz w:val="12"/>
          <w:szCs w:val="12"/>
        </w:rPr>
      </w:pPr>
      <w:r w:rsidRPr="006508A5">
        <w:rPr>
          <w:sz w:val="12"/>
          <w:szCs w:val="12"/>
        </w:rPr>
        <w:t xml:space="preserve">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w:t>
      </w:r>
      <w:proofErr w:type="gramStart"/>
      <w:r w:rsidRPr="006508A5">
        <w:rPr>
          <w:sz w:val="12"/>
          <w:szCs w:val="12"/>
        </w:rPr>
        <w:t>us</w:t>
      </w:r>
      <w:proofErr w:type="gramEnd"/>
      <w:r w:rsidRPr="006508A5">
        <w:rPr>
          <w:sz w:val="12"/>
          <w:szCs w:val="12"/>
        </w:rPr>
        <w:t xml:space="preserve">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17644C23" w14:textId="77777777" w:rsidR="00606ABA" w:rsidRPr="006508A5" w:rsidRDefault="00606ABA" w:rsidP="00606ABA">
      <w:pPr>
        <w:spacing w:after="0" w:line="240" w:lineRule="auto"/>
        <w:rPr>
          <w:sz w:val="16"/>
        </w:rPr>
      </w:pPr>
      <w:r w:rsidRPr="006508A5">
        <w:rPr>
          <w:sz w:val="16"/>
        </w:rPr>
        <w:t>5 Conclusion</w:t>
      </w:r>
    </w:p>
    <w:p w14:paraId="7DC99528" w14:textId="77777777" w:rsidR="00606ABA" w:rsidRPr="006508A5" w:rsidRDefault="00606ABA" w:rsidP="00606ABA">
      <w:pPr>
        <w:spacing w:after="0" w:line="240" w:lineRule="auto"/>
        <w:rPr>
          <w:sz w:val="16"/>
        </w:rPr>
      </w:pPr>
      <w:r w:rsidRPr="006508A5">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6508A5">
        <w:rPr>
          <w:highlight w:val="green"/>
          <w:u w:val="single"/>
        </w:rPr>
        <w:t xml:space="preserve">political-economic problem </w:t>
      </w:r>
      <w:r w:rsidRPr="006508A5">
        <w:rPr>
          <w:sz w:val="16"/>
        </w:rPr>
        <w:t xml:space="preserve">which </w:t>
      </w:r>
      <w:r w:rsidRPr="006508A5">
        <w:rPr>
          <w:highlight w:val="green"/>
          <w:u w:val="single"/>
        </w:rPr>
        <w:t>is</w:t>
      </w:r>
      <w:r w:rsidRPr="006508A5">
        <w:rPr>
          <w:sz w:val="16"/>
          <w:highlight w:val="green"/>
        </w:rPr>
        <w:t xml:space="preserve"> </w:t>
      </w:r>
      <w:r w:rsidRPr="006508A5">
        <w:rPr>
          <w:sz w:val="16"/>
        </w:rPr>
        <w:t xml:space="preserve">equally </w:t>
      </w:r>
      <w:r w:rsidRPr="006508A5">
        <w:rPr>
          <w:b/>
          <w:iCs/>
          <w:highlight w:val="green"/>
          <w:u w:val="single"/>
        </w:rPr>
        <w:t>existential</w:t>
      </w:r>
      <w:r w:rsidRPr="006508A5">
        <w:rPr>
          <w:sz w:val="16"/>
        </w:rPr>
        <w:t xml:space="preserve">. What will it be like to live in a post-AGI world? Due to distinctive features of AI—automation of cognitive tasks, global scalability, </w:t>
      </w:r>
      <w:proofErr w:type="spellStart"/>
      <w:r w:rsidRPr="006508A5">
        <w:rPr>
          <w:sz w:val="16"/>
        </w:rPr>
        <w:t>generalpurpose</w:t>
      </w:r>
      <w:proofErr w:type="spellEnd"/>
      <w:r w:rsidRPr="006508A5">
        <w:rPr>
          <w:sz w:val="16"/>
        </w:rPr>
        <w:t xml:space="preserve"> technology, and importance to national security—I suggest that the impact of </w:t>
      </w:r>
      <w:r w:rsidRPr="006508A5">
        <w:rPr>
          <w:u w:val="single"/>
        </w:rPr>
        <w:t xml:space="preserve">AI will be </w:t>
      </w:r>
      <w:r w:rsidRPr="006508A5">
        <w:rPr>
          <w:highlight w:val="green"/>
          <w:u w:val="single"/>
        </w:rPr>
        <w:t>unlike earlier rounds of automation</w:t>
      </w:r>
      <w:r w:rsidRPr="006508A5">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6508A5">
        <w:rPr>
          <w:highlight w:val="green"/>
          <w:u w:val="single"/>
        </w:rPr>
        <w:t>Much of humanity could</w:t>
      </w:r>
      <w:r w:rsidRPr="006508A5">
        <w:rPr>
          <w:sz w:val="16"/>
          <w:highlight w:val="green"/>
        </w:rPr>
        <w:t xml:space="preserve"> </w:t>
      </w:r>
      <w:r w:rsidRPr="006508A5">
        <w:rPr>
          <w:highlight w:val="green"/>
          <w:u w:val="single"/>
        </w:rPr>
        <w:t>be</w:t>
      </w:r>
      <w:r w:rsidRPr="006508A5">
        <w:rPr>
          <w:sz w:val="16"/>
          <w:highlight w:val="green"/>
        </w:rPr>
        <w:t xml:space="preserve"> </w:t>
      </w:r>
      <w:proofErr w:type="gramStart"/>
      <w:r w:rsidRPr="006508A5">
        <w:rPr>
          <w:b/>
          <w:iCs/>
          <w:highlight w:val="green"/>
          <w:u w:val="single"/>
        </w:rPr>
        <w:t>immiserated</w:t>
      </w:r>
      <w:r w:rsidRPr="006508A5">
        <w:rPr>
          <w:sz w:val="16"/>
          <w:highlight w:val="green"/>
        </w:rPr>
        <w:t xml:space="preserve">, </w:t>
      </w:r>
      <w:r w:rsidRPr="006508A5">
        <w:rPr>
          <w:b/>
          <w:iCs/>
          <w:highlight w:val="green"/>
          <w:u w:val="single"/>
        </w:rPr>
        <w:t>or</w:t>
      </w:r>
      <w:proofErr w:type="gramEnd"/>
      <w:r w:rsidRPr="006508A5">
        <w:rPr>
          <w:sz w:val="16"/>
          <w:highlight w:val="green"/>
        </w:rPr>
        <w:t xml:space="preserve"> </w:t>
      </w:r>
      <w:r w:rsidRPr="006508A5">
        <w:rPr>
          <w:sz w:val="16"/>
        </w:rPr>
        <w:t xml:space="preserve">even </w:t>
      </w:r>
      <w:r w:rsidRPr="006508A5">
        <w:rPr>
          <w:b/>
          <w:iCs/>
          <w:highlight w:val="green"/>
          <w:u w:val="single"/>
        </w:rPr>
        <w:t>exterminated</w:t>
      </w:r>
      <w:r w:rsidRPr="006508A5">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396C1EF3" w14:textId="77777777" w:rsidR="00606ABA" w:rsidRPr="006508A5" w:rsidRDefault="00606ABA" w:rsidP="00606ABA">
      <w:pPr>
        <w:spacing w:after="0" w:line="240" w:lineRule="auto"/>
        <w:rPr>
          <w:sz w:val="16"/>
        </w:rPr>
      </w:pPr>
      <w:r w:rsidRPr="006508A5">
        <w:rPr>
          <w:sz w:val="16"/>
        </w:rPr>
        <w:t xml:space="preserve">Such a study has a number of limitations. First, anticipating the effects of a new technology, especially one so powerful and poorly understood, is necessarily a speculative exercise. </w:t>
      </w:r>
      <w:r w:rsidRPr="006508A5">
        <w:rPr>
          <w:u w:val="single"/>
        </w:rPr>
        <w:t>It is possible that AI produces a world of superabundance and unprecedented freedom</w:t>
      </w:r>
      <w:r w:rsidRPr="006508A5">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6508A5">
        <w:rPr>
          <w:u w:val="single"/>
        </w:rPr>
        <w:t xml:space="preserve">the AI shock will lead to </w:t>
      </w:r>
      <w:r w:rsidRPr="006508A5">
        <w:rPr>
          <w:highlight w:val="green"/>
          <w:u w:val="single"/>
        </w:rPr>
        <w:t xml:space="preserve">social </w:t>
      </w:r>
      <w:r w:rsidRPr="006508A5">
        <w:rPr>
          <w:b/>
          <w:iCs/>
          <w:highlight w:val="green"/>
          <w:u w:val="single"/>
        </w:rPr>
        <w:t>breakdown</w:t>
      </w:r>
      <w:r w:rsidRPr="006508A5">
        <w:rPr>
          <w:highlight w:val="green"/>
          <w:u w:val="single"/>
        </w:rPr>
        <w:t xml:space="preserve"> and </w:t>
      </w:r>
      <w:r w:rsidRPr="006508A5">
        <w:rPr>
          <w:b/>
          <w:iCs/>
          <w:highlight w:val="green"/>
          <w:u w:val="single"/>
        </w:rPr>
        <w:t>conflict</w:t>
      </w:r>
      <w:r w:rsidRPr="006508A5">
        <w:rPr>
          <w:sz w:val="16"/>
          <w:highlight w:val="green"/>
        </w:rPr>
        <w:t xml:space="preserve"> </w:t>
      </w:r>
      <w:r w:rsidRPr="006508A5">
        <w:rPr>
          <w:sz w:val="16"/>
        </w:rPr>
        <w:t xml:space="preserve">[Carvalho and Sacks, 2024, Carvalho, 2025]. Third, it is uncertain precisely how the technological </w:t>
      </w:r>
      <w:proofErr w:type="spellStart"/>
      <w:r w:rsidRPr="006508A5">
        <w:rPr>
          <w:sz w:val="16"/>
        </w:rPr>
        <w:t>revolustion</w:t>
      </w:r>
      <w:proofErr w:type="spellEnd"/>
      <w:r w:rsidRPr="006508A5">
        <w:rPr>
          <w:sz w:val="16"/>
        </w:rPr>
        <w:t xml:space="preserve">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6508A5">
        <w:rPr>
          <w:u w:val="single"/>
        </w:rPr>
        <w:t>principal risk that AI breaks the mutual dependency</w:t>
      </w:r>
      <w:r w:rsidRPr="006508A5">
        <w:rPr>
          <w:sz w:val="16"/>
        </w:rPr>
        <w:t xml:space="preserve"> </w:t>
      </w:r>
      <w:r w:rsidRPr="006508A5">
        <w:rPr>
          <w:u w:val="single"/>
        </w:rPr>
        <w:t>between financial capital, human capital, and labor would remain</w:t>
      </w:r>
      <w:r w:rsidRPr="006508A5">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6508A5">
        <w:rPr>
          <w:highlight w:val="green"/>
          <w:u w:val="single"/>
        </w:rPr>
        <w:t>Policymakers need to move fast</w:t>
      </w:r>
      <w:r w:rsidRPr="006508A5">
        <w:rPr>
          <w:sz w:val="16"/>
          <w:highlight w:val="green"/>
        </w:rPr>
        <w:t xml:space="preserve"> </w:t>
      </w:r>
      <w:r w:rsidRPr="006508A5">
        <w:rPr>
          <w:sz w:val="16"/>
        </w:rPr>
        <w:t>while we are still, at least partially, behind the veil of ignorance.</w:t>
      </w:r>
    </w:p>
    <w:p w14:paraId="03EC1271" w14:textId="77777777" w:rsidR="00606ABA" w:rsidRPr="006508A5" w:rsidRDefault="00606ABA" w:rsidP="00606ABA"/>
    <w:p w14:paraId="128C3B71" w14:textId="77777777" w:rsidR="00606ABA" w:rsidRPr="006508A5" w:rsidRDefault="00606ABA" w:rsidP="00606ABA">
      <w:pPr>
        <w:keepNext/>
        <w:keepLines/>
        <w:spacing w:before="40" w:after="0"/>
        <w:outlineLvl w:val="3"/>
        <w:rPr>
          <w:rFonts w:eastAsiaTheme="majorEastAsia" w:cstheme="majorBidi"/>
          <w:b/>
          <w:iCs/>
          <w:sz w:val="26"/>
        </w:rPr>
      </w:pPr>
      <w:r w:rsidRPr="006508A5">
        <w:rPr>
          <w:rFonts w:eastAsiaTheme="majorEastAsia" w:cstheme="majorBidi"/>
          <w:b/>
          <w:iCs/>
          <w:sz w:val="26"/>
        </w:rPr>
        <w:t>Uniform enforcement is key to antitrust law legitimacy and modeling – anything else gets circumvented</w:t>
      </w:r>
    </w:p>
    <w:p w14:paraId="28D10EFB" w14:textId="77777777" w:rsidR="00606ABA" w:rsidRPr="006508A5" w:rsidRDefault="00606ABA" w:rsidP="00606ABA">
      <w:pPr>
        <w:spacing w:after="0"/>
      </w:pPr>
      <w:r w:rsidRPr="006508A5">
        <w:rPr>
          <w:b/>
          <w:bCs/>
          <w:sz w:val="26"/>
        </w:rPr>
        <w:t>Dorsey</w:t>
      </w:r>
      <w:r w:rsidRPr="006508A5">
        <w:t xml:space="preserve"> 20</w:t>
      </w:r>
      <w:r w:rsidRPr="006508A5">
        <w:rPr>
          <w:b/>
          <w:bCs/>
          <w:sz w:val="26"/>
        </w:rPr>
        <w:t>23</w:t>
      </w:r>
      <w:r w:rsidRPr="006508A5">
        <w:t xml:space="preserve"> – Elyse Dorsey is a partner in the Antitrust &amp; Competition practice of Kirkland &amp; Ellis LLP in Washington, DC. Ms. Dorsey’s practice encompasses a wide array of </w:t>
      </w:r>
      <w:proofErr w:type="gramStart"/>
      <w:r w:rsidRPr="006508A5">
        <w:t>antitrust</w:t>
      </w:r>
      <w:proofErr w:type="gramEnd"/>
      <w:r w:rsidRPr="006508A5">
        <w:t xml:space="preserve"> and competition matters across the globe. Prior to joining the firm, Ms. Dorsey served as an Attorney Advisor to FTC Commissioner Noah Phillips and as Counsel to Assistant Attorney General of the DOJ’s Antitrust Division Makan </w:t>
      </w:r>
      <w:proofErr w:type="spellStart"/>
      <w:r w:rsidRPr="006508A5">
        <w:t>Delrahim</w:t>
      </w:r>
      <w:proofErr w:type="spellEnd"/>
      <w:r w:rsidRPr="006508A5">
        <w:t>. (“Deepening Fault Lines: Diverging Antitrust Enforcement at the DOJ and FTC,” https://www.pymnts.com/cpi-posts/deepening-fault-lines-diverging-antitrust-enforcement-at-the-doj-and-ftc/)</w:t>
      </w:r>
    </w:p>
    <w:p w14:paraId="77387E1C" w14:textId="77777777" w:rsidR="00606ABA" w:rsidRPr="006508A5" w:rsidRDefault="00606ABA" w:rsidP="00606ABA">
      <w:pPr>
        <w:spacing w:after="0"/>
        <w:rPr>
          <w:sz w:val="16"/>
        </w:rPr>
      </w:pPr>
      <w:r w:rsidRPr="006508A5">
        <w:rPr>
          <w:sz w:val="16"/>
        </w:rPr>
        <w:t xml:space="preserve">The </w:t>
      </w:r>
      <w:r w:rsidRPr="006508A5">
        <w:rPr>
          <w:u w:val="single"/>
        </w:rPr>
        <w:t xml:space="preserve">U.S. </w:t>
      </w:r>
      <w:r w:rsidRPr="006508A5">
        <w:rPr>
          <w:sz w:val="28"/>
          <w:szCs w:val="28"/>
          <w:highlight w:val="green"/>
          <w:u w:val="single"/>
        </w:rPr>
        <w:t>D</w:t>
      </w:r>
      <w:r w:rsidRPr="006508A5">
        <w:rPr>
          <w:u w:val="single"/>
        </w:rPr>
        <w:t xml:space="preserve">epartment </w:t>
      </w:r>
      <w:r w:rsidRPr="006508A5">
        <w:rPr>
          <w:sz w:val="28"/>
          <w:szCs w:val="28"/>
          <w:highlight w:val="green"/>
          <w:u w:val="single"/>
        </w:rPr>
        <w:t>o</w:t>
      </w:r>
      <w:r w:rsidRPr="006508A5">
        <w:rPr>
          <w:u w:val="single"/>
        </w:rPr>
        <w:t xml:space="preserve">f </w:t>
      </w:r>
      <w:r w:rsidRPr="006508A5">
        <w:rPr>
          <w:sz w:val="28"/>
          <w:szCs w:val="28"/>
          <w:highlight w:val="green"/>
          <w:u w:val="single"/>
        </w:rPr>
        <w:t>J</w:t>
      </w:r>
      <w:r w:rsidRPr="006508A5">
        <w:rPr>
          <w:u w:val="single"/>
        </w:rPr>
        <w:t xml:space="preserve">ustice’s Antitrust Division (“Division”) </w:t>
      </w:r>
      <w:r w:rsidRPr="006508A5">
        <w:rPr>
          <w:sz w:val="28"/>
          <w:szCs w:val="28"/>
          <w:highlight w:val="green"/>
          <w:u w:val="single"/>
        </w:rPr>
        <w:t>and</w:t>
      </w:r>
      <w:r w:rsidRPr="006508A5">
        <w:rPr>
          <w:u w:val="single"/>
        </w:rPr>
        <w:t xml:space="preserve"> the </w:t>
      </w:r>
      <w:r w:rsidRPr="006508A5">
        <w:rPr>
          <w:sz w:val="28"/>
          <w:szCs w:val="28"/>
          <w:highlight w:val="green"/>
          <w:u w:val="single"/>
        </w:rPr>
        <w:t>F</w:t>
      </w:r>
      <w:r w:rsidRPr="006508A5">
        <w:rPr>
          <w:u w:val="single"/>
        </w:rPr>
        <w:t xml:space="preserve">ederal </w:t>
      </w:r>
      <w:r w:rsidRPr="006508A5">
        <w:rPr>
          <w:sz w:val="28"/>
          <w:szCs w:val="28"/>
          <w:highlight w:val="green"/>
          <w:u w:val="single"/>
        </w:rPr>
        <w:t>T</w:t>
      </w:r>
      <w:r w:rsidRPr="006508A5">
        <w:rPr>
          <w:u w:val="single"/>
        </w:rPr>
        <w:t xml:space="preserve">rade </w:t>
      </w:r>
      <w:r w:rsidRPr="006508A5">
        <w:rPr>
          <w:sz w:val="28"/>
          <w:szCs w:val="28"/>
          <w:highlight w:val="green"/>
          <w:u w:val="single"/>
        </w:rPr>
        <w:t>C</w:t>
      </w:r>
      <w:r w:rsidRPr="006508A5">
        <w:rPr>
          <w:u w:val="single"/>
        </w:rPr>
        <w:t xml:space="preserve">ommission (“Commission”) (collectively, “Agencies”) </w:t>
      </w:r>
      <w:r w:rsidRPr="006508A5">
        <w:rPr>
          <w:highlight w:val="green"/>
          <w:u w:val="single"/>
        </w:rPr>
        <w:t>have</w:t>
      </w:r>
      <w:r w:rsidRPr="006508A5">
        <w:rPr>
          <w:u w:val="single"/>
        </w:rPr>
        <w:t xml:space="preserve"> set their </w:t>
      </w:r>
      <w:r w:rsidRPr="006508A5">
        <w:rPr>
          <w:highlight w:val="green"/>
          <w:u w:val="single"/>
        </w:rPr>
        <w:t>sights on</w:t>
      </w:r>
      <w:r w:rsidRPr="006508A5">
        <w:rPr>
          <w:u w:val="single"/>
        </w:rPr>
        <w:t xml:space="preserve"> revitalizing </w:t>
      </w:r>
      <w:r w:rsidRPr="006508A5">
        <w:rPr>
          <w:highlight w:val="green"/>
          <w:u w:val="single"/>
        </w:rPr>
        <w:t>antitrust enforcement</w:t>
      </w:r>
      <w:r w:rsidRPr="006508A5">
        <w:rPr>
          <w:sz w:val="16"/>
          <w:highlight w:val="green"/>
        </w:rPr>
        <w:t xml:space="preserve"> </w:t>
      </w:r>
      <w:r w:rsidRPr="006508A5">
        <w:rPr>
          <w:u w:val="single"/>
        </w:rPr>
        <w:t xml:space="preserve">over the last few years, </w:t>
      </w:r>
      <w:r w:rsidRPr="006508A5">
        <w:rPr>
          <w:highlight w:val="green"/>
          <w:u w:val="single"/>
        </w:rPr>
        <w:t xml:space="preserve">while simultaneously </w:t>
      </w:r>
      <w:r w:rsidRPr="006508A5">
        <w:rPr>
          <w:b/>
          <w:iCs/>
          <w:highlight w:val="green"/>
          <w:u w:val="single"/>
        </w:rPr>
        <w:t>leaning into their disparate powers and authorities</w:t>
      </w:r>
      <w:r w:rsidRPr="006508A5">
        <w:rPr>
          <w:u w:val="single"/>
        </w:rPr>
        <w:t>.</w:t>
      </w:r>
      <w:r w:rsidRPr="006508A5">
        <w:rPr>
          <w:sz w:val="16"/>
        </w:rPr>
        <w:t xml:space="preserve"> As the </w:t>
      </w:r>
      <w:r w:rsidRPr="006508A5">
        <w:rPr>
          <w:highlight w:val="green"/>
          <w:u w:val="single"/>
        </w:rPr>
        <w:t>FTC</w:t>
      </w:r>
      <w:r w:rsidRPr="006508A5">
        <w:rPr>
          <w:u w:val="single"/>
        </w:rPr>
        <w:t>’s</w:t>
      </w:r>
      <w:r w:rsidRPr="006508A5">
        <w:rPr>
          <w:sz w:val="16"/>
        </w:rPr>
        <w:t xml:space="preserve"> increasingly </w:t>
      </w:r>
      <w:r w:rsidRPr="006508A5">
        <w:rPr>
          <w:highlight w:val="green"/>
          <w:u w:val="single"/>
        </w:rPr>
        <w:t>aggressive</w:t>
      </w:r>
      <w:r w:rsidRPr="006508A5">
        <w:rPr>
          <w:u w:val="single"/>
        </w:rPr>
        <w:t xml:space="preserve"> use of</w:t>
      </w:r>
      <w:r w:rsidRPr="006508A5">
        <w:rPr>
          <w:sz w:val="16"/>
        </w:rPr>
        <w:t xml:space="preserve"> its </w:t>
      </w:r>
      <w:r w:rsidRPr="006508A5">
        <w:rPr>
          <w:b/>
          <w:iCs/>
          <w:highlight w:val="green"/>
          <w:u w:val="single"/>
        </w:rPr>
        <w:t>purported authorities</w:t>
      </w:r>
      <w:r w:rsidRPr="006508A5">
        <w:rPr>
          <w:highlight w:val="green"/>
          <w:u w:val="single"/>
        </w:rPr>
        <w:t xml:space="preserve"> </w:t>
      </w:r>
      <w:r w:rsidRPr="006508A5">
        <w:rPr>
          <w:u w:val="single"/>
        </w:rPr>
        <w:t xml:space="preserve">has </w:t>
      </w:r>
      <w:r w:rsidRPr="006508A5">
        <w:rPr>
          <w:highlight w:val="green"/>
          <w:u w:val="single"/>
        </w:rPr>
        <w:t>prompted</w:t>
      </w:r>
      <w:r w:rsidRPr="006508A5">
        <w:rPr>
          <w:u w:val="single"/>
        </w:rPr>
        <w:t xml:space="preserve"> </w:t>
      </w:r>
      <w:r w:rsidRPr="006508A5">
        <w:rPr>
          <w:highlight w:val="green"/>
          <w:u w:val="single"/>
        </w:rPr>
        <w:t xml:space="preserve">courts to scrutinize </w:t>
      </w:r>
      <w:r w:rsidRPr="006508A5">
        <w:rPr>
          <w:u w:val="single"/>
        </w:rPr>
        <w:t>its actions more closely than ever</w:t>
      </w:r>
      <w:r w:rsidRPr="006508A5">
        <w:rPr>
          <w:sz w:val="16"/>
        </w:rPr>
        <w:t>, yet another enforcement-related question of whether dual enforcement is viable—long shunted to the backburner—becomes increasingly difficult to ignore. There are many reasons to question the wisdom of creating two separate agencies to enforce primarily the same laws. Notably, while each agency regularly advises foreign jurisdictions on best practices, establishing multiple competition agencies is conspicuously absent from their recommendations.</w:t>
      </w:r>
    </w:p>
    <w:p w14:paraId="4D4AEA96" w14:textId="77777777" w:rsidR="00606ABA" w:rsidRPr="006508A5" w:rsidRDefault="00606ABA" w:rsidP="00606ABA">
      <w:pPr>
        <w:spacing w:after="0"/>
        <w:rPr>
          <w:sz w:val="16"/>
        </w:rPr>
      </w:pPr>
      <w:r w:rsidRPr="006508A5">
        <w:rPr>
          <w:u w:val="single"/>
        </w:rPr>
        <w:t>Authority to enforce the U.S. antitrust laws is vested in two distinct federal agencies: the Division and the Commission</w:t>
      </w:r>
      <w:r w:rsidRPr="006508A5">
        <w:rPr>
          <w:sz w:val="16"/>
        </w:rPr>
        <w:t>. Their powers are largely coextensive, but not entirely so. The duality has proven tenable, if imperfect, for decades.</w:t>
      </w:r>
    </w:p>
    <w:p w14:paraId="4E16646B" w14:textId="77777777" w:rsidR="00606ABA" w:rsidRPr="006508A5" w:rsidRDefault="00606ABA" w:rsidP="00606ABA">
      <w:pPr>
        <w:spacing w:after="0"/>
        <w:rPr>
          <w:sz w:val="16"/>
        </w:rPr>
      </w:pPr>
      <w:r w:rsidRPr="006508A5">
        <w:rPr>
          <w:sz w:val="16"/>
        </w:rPr>
        <w:t xml:space="preserve">But the </w:t>
      </w:r>
      <w:r w:rsidRPr="006508A5">
        <w:rPr>
          <w:b/>
          <w:iCs/>
          <w:highlight w:val="green"/>
          <w:u w:val="single"/>
        </w:rPr>
        <w:t>fault lines between the Agencies</w:t>
      </w:r>
      <w:r w:rsidRPr="006508A5">
        <w:rPr>
          <w:b/>
          <w:iCs/>
          <w:u w:val="single"/>
        </w:rPr>
        <w:t xml:space="preserve"> risk </w:t>
      </w:r>
      <w:r w:rsidRPr="006508A5">
        <w:rPr>
          <w:b/>
          <w:iCs/>
          <w:highlight w:val="green"/>
          <w:u w:val="single"/>
        </w:rPr>
        <w:t>becoming increasingly fractious</w:t>
      </w:r>
      <w:r w:rsidRPr="006508A5">
        <w:rPr>
          <w:highlight w:val="green"/>
          <w:u w:val="single"/>
        </w:rPr>
        <w:t xml:space="preserve">, and the </w:t>
      </w:r>
      <w:r w:rsidRPr="006508A5">
        <w:rPr>
          <w:u w:val="single"/>
        </w:rPr>
        <w:t xml:space="preserve">Supreme </w:t>
      </w:r>
      <w:r w:rsidRPr="006508A5">
        <w:rPr>
          <w:highlight w:val="green"/>
          <w:u w:val="single"/>
        </w:rPr>
        <w:t>Court is</w:t>
      </w:r>
      <w:r w:rsidRPr="006508A5">
        <w:rPr>
          <w:sz w:val="16"/>
          <w:highlight w:val="green"/>
        </w:rPr>
        <w:t xml:space="preserve"> </w:t>
      </w:r>
      <w:r w:rsidRPr="006508A5">
        <w:rPr>
          <w:sz w:val="16"/>
        </w:rPr>
        <w:t xml:space="preserve">simultaneously </w:t>
      </w:r>
      <w:r w:rsidRPr="006508A5">
        <w:rPr>
          <w:highlight w:val="green"/>
          <w:u w:val="single"/>
        </w:rPr>
        <w:t xml:space="preserve">weighing whether </w:t>
      </w:r>
      <w:r w:rsidRPr="006508A5">
        <w:rPr>
          <w:u w:val="single"/>
        </w:rPr>
        <w:t xml:space="preserve">the very powers the </w:t>
      </w:r>
      <w:r w:rsidRPr="006508A5">
        <w:rPr>
          <w:highlight w:val="green"/>
          <w:u w:val="single"/>
        </w:rPr>
        <w:t xml:space="preserve">Commission is </w:t>
      </w:r>
      <w:r w:rsidRPr="006508A5">
        <w:rPr>
          <w:u w:val="single"/>
        </w:rPr>
        <w:t xml:space="preserve">now </w:t>
      </w:r>
      <w:r w:rsidRPr="00E85CD3">
        <w:rPr>
          <w:u w:val="single"/>
        </w:rPr>
        <w:t>se</w:t>
      </w:r>
      <w:r w:rsidRPr="006508A5">
        <w:rPr>
          <w:u w:val="single"/>
        </w:rPr>
        <w:t xml:space="preserve">eking to exploit </w:t>
      </w:r>
      <w:r w:rsidRPr="00E85CD3">
        <w:rPr>
          <w:u w:val="single"/>
        </w:rPr>
        <w:t xml:space="preserve">are </w:t>
      </w:r>
      <w:r w:rsidRPr="006508A5">
        <w:rPr>
          <w:highlight w:val="green"/>
          <w:u w:val="single"/>
        </w:rPr>
        <w:t>built upon faulty foundations</w:t>
      </w:r>
      <w:r w:rsidRPr="006508A5">
        <w:rPr>
          <w:sz w:val="16"/>
        </w:rPr>
        <w:t xml:space="preserve">—all of </w:t>
      </w:r>
      <w:r w:rsidRPr="006508A5">
        <w:rPr>
          <w:u w:val="single"/>
        </w:rPr>
        <w:t xml:space="preserve">which serves to </w:t>
      </w:r>
      <w:r w:rsidRPr="006508A5">
        <w:rPr>
          <w:highlight w:val="green"/>
          <w:u w:val="single"/>
        </w:rPr>
        <w:t>highlight</w:t>
      </w:r>
      <w:r w:rsidRPr="006508A5">
        <w:rPr>
          <w:u w:val="single"/>
        </w:rPr>
        <w:t xml:space="preserve"> the question of </w:t>
      </w:r>
      <w:r w:rsidRPr="006508A5">
        <w:rPr>
          <w:highlight w:val="green"/>
          <w:u w:val="single"/>
        </w:rPr>
        <w:t xml:space="preserve">whether </w:t>
      </w:r>
      <w:r w:rsidRPr="006508A5">
        <w:rPr>
          <w:u w:val="single"/>
        </w:rPr>
        <w:t xml:space="preserve">this </w:t>
      </w:r>
      <w:r w:rsidRPr="006508A5">
        <w:rPr>
          <w:highlight w:val="green"/>
          <w:u w:val="single"/>
        </w:rPr>
        <w:t xml:space="preserve">dual-enforcement system is truly feasible </w:t>
      </w:r>
      <w:r w:rsidRPr="006508A5">
        <w:rPr>
          <w:u w:val="single"/>
        </w:rPr>
        <w:t>in the modern world or whether the inherent and irreconcilable differences render the system no longer justifiable.</w:t>
      </w:r>
    </w:p>
    <w:p w14:paraId="4C17343D" w14:textId="77777777" w:rsidR="00606ABA" w:rsidRPr="006508A5" w:rsidRDefault="00606ABA" w:rsidP="00606ABA">
      <w:pPr>
        <w:spacing w:after="0"/>
        <w:rPr>
          <w:sz w:val="16"/>
        </w:rPr>
      </w:pPr>
      <w:r w:rsidRPr="006508A5">
        <w:rPr>
          <w:sz w:val="16"/>
        </w:rPr>
        <w:t>I. Existing Fault Lines</w:t>
      </w:r>
    </w:p>
    <w:p w14:paraId="313BDA0F" w14:textId="77777777" w:rsidR="00606ABA" w:rsidRPr="006508A5" w:rsidRDefault="00606ABA" w:rsidP="00606ABA">
      <w:pPr>
        <w:spacing w:after="0"/>
        <w:rPr>
          <w:sz w:val="16"/>
        </w:rPr>
      </w:pPr>
      <w:r w:rsidRPr="006508A5">
        <w:rPr>
          <w:sz w:val="16"/>
        </w:rPr>
        <w:t>The U.S. antitrust regime has borne the risks and costs of dual enforcement since Congress first established the Commission in 1914.3 Previously, the Division served as the sole federal antitrust enforcement agency. In creating the Commission, Congress elected to vest the agency with powers and authorities both similar to the Division’s—including civil enforcement of the Sherman Act, and subsequently the Robinson-Patman and Clayton Acts—and different from those of the Division. Most notably, only the Division may prosecute violations criminally, while the Commission alone is empowered to enforce Section 5 of the FTC Act, which prohibits unfair methods of competition and unfair or deceptive acts and practices.</w:t>
      </w:r>
    </w:p>
    <w:p w14:paraId="60293961" w14:textId="77777777" w:rsidR="00606ABA" w:rsidRPr="006508A5" w:rsidRDefault="00606ABA" w:rsidP="00606ABA">
      <w:pPr>
        <w:spacing w:after="0"/>
        <w:rPr>
          <w:sz w:val="16"/>
        </w:rPr>
      </w:pPr>
      <w:r w:rsidRPr="006508A5">
        <w:rPr>
          <w:sz w:val="16"/>
        </w:rPr>
        <w:t xml:space="preserve">In the century since the Commission’s creation, the Agencies have steadfastly described their relationship with one another as amicable and their interpretations of the antitrust laws as generally aligned.4 After a fitful start to this Administration, the </w:t>
      </w:r>
      <w:r w:rsidRPr="006508A5">
        <w:rPr>
          <w:highlight w:val="green"/>
          <w:u w:val="single"/>
        </w:rPr>
        <w:t xml:space="preserve">Agencies have taken measures </w:t>
      </w:r>
      <w:r w:rsidRPr="006508A5">
        <w:rPr>
          <w:u w:val="single"/>
        </w:rPr>
        <w:t xml:space="preserve">in recent weeks </w:t>
      </w:r>
      <w:r w:rsidRPr="006508A5">
        <w:rPr>
          <w:highlight w:val="green"/>
          <w:u w:val="single"/>
        </w:rPr>
        <w:t>to appear in lockstep</w:t>
      </w:r>
      <w:r w:rsidRPr="006508A5">
        <w:rPr>
          <w:b/>
          <w:iCs/>
          <w:u w:val="single"/>
        </w:rPr>
        <w:t xml:space="preserve">, including </w:t>
      </w:r>
      <w:r w:rsidRPr="006508A5">
        <w:rPr>
          <w:b/>
          <w:iCs/>
          <w:highlight w:val="green"/>
          <w:u w:val="single"/>
        </w:rPr>
        <w:t>issuing joint draft Merger Guidelines</w:t>
      </w:r>
      <w:r w:rsidRPr="006508A5">
        <w:rPr>
          <w:sz w:val="16"/>
          <w:highlight w:val="green"/>
        </w:rPr>
        <w:t xml:space="preserve"> </w:t>
      </w:r>
      <w:r w:rsidRPr="006508A5">
        <w:rPr>
          <w:sz w:val="16"/>
        </w:rPr>
        <w:t>and proposed rules to reshape the Hart-Scott-Rodino Act filing form. Such policy efforts are intended to signal that their enforcement approaches indeed overlap in many respects (even if more in concept than execution). Analyses of the risks and costs attendant to dual enforcement have, nevertheless, persistently risen to the surface, as past actions suggest divergence is inescapable. And concerned stakeholders have cited to various observed and potential differences in both processes and substantive outcomes.</w:t>
      </w:r>
    </w:p>
    <w:p w14:paraId="288B2677" w14:textId="77777777" w:rsidR="00606ABA" w:rsidRPr="006508A5" w:rsidRDefault="00606ABA" w:rsidP="00606ABA">
      <w:pPr>
        <w:spacing w:after="0"/>
        <w:rPr>
          <w:sz w:val="16"/>
        </w:rPr>
      </w:pPr>
      <w:r w:rsidRPr="006508A5">
        <w:rPr>
          <w:sz w:val="16"/>
        </w:rPr>
        <w:t xml:space="preserve">With respect to procedural concerns, three common refrains have emerged. First, who gets what? </w:t>
      </w:r>
      <w:r w:rsidRPr="006508A5">
        <w:rPr>
          <w:u w:val="single"/>
        </w:rPr>
        <w:t>Congress has not explicitly allocated jurisdiction between the Agencies</w:t>
      </w:r>
      <w:r w:rsidRPr="006508A5">
        <w:rPr>
          <w:sz w:val="16"/>
        </w:rPr>
        <w:t xml:space="preserve"> (whether by sector or otherwise), </w:t>
      </w:r>
      <w:r w:rsidRPr="006508A5">
        <w:rPr>
          <w:u w:val="single"/>
        </w:rPr>
        <w:t>meaning each has roughly equal claim to most potential matters</w:t>
      </w:r>
      <w:r w:rsidRPr="006508A5">
        <w:rPr>
          <w:sz w:val="16"/>
        </w:rPr>
        <w:t xml:space="preserve">.5 An Agency’s history in certain spaces might weigh in favor of its continued purview, but this is a commonsense suggestion, not a mandate. And </w:t>
      </w:r>
      <w:r w:rsidRPr="006508A5">
        <w:rPr>
          <w:b/>
          <w:iCs/>
          <w:highlight w:val="green"/>
          <w:u w:val="single"/>
        </w:rPr>
        <w:t xml:space="preserve">as new sectors emerge </w:t>
      </w:r>
      <w:r w:rsidRPr="006508A5">
        <w:rPr>
          <w:b/>
          <w:iCs/>
          <w:u w:val="single"/>
        </w:rPr>
        <w:t xml:space="preserve">and more traditional sectors blend in novel ways, the arguments for </w:t>
      </w:r>
      <w:r w:rsidRPr="006508A5">
        <w:rPr>
          <w:b/>
          <w:iCs/>
          <w:highlight w:val="green"/>
          <w:u w:val="single"/>
        </w:rPr>
        <w:t>precedent</w:t>
      </w:r>
      <w:r w:rsidRPr="006508A5">
        <w:rPr>
          <w:b/>
          <w:iCs/>
          <w:u w:val="single"/>
        </w:rPr>
        <w:t xml:space="preserve"> can—and in practice often do—</w:t>
      </w:r>
      <w:r w:rsidRPr="006508A5">
        <w:rPr>
          <w:b/>
          <w:iCs/>
          <w:highlight w:val="green"/>
          <w:u w:val="single"/>
        </w:rPr>
        <w:t>fail to provide clear answers</w:t>
      </w:r>
      <w:r w:rsidRPr="006508A5">
        <w:rPr>
          <w:u w:val="single"/>
        </w:rPr>
        <w:t>.</w:t>
      </w:r>
    </w:p>
    <w:p w14:paraId="7D4F701A" w14:textId="77777777" w:rsidR="00606ABA" w:rsidRPr="006508A5" w:rsidRDefault="00606ABA" w:rsidP="00606ABA">
      <w:pPr>
        <w:spacing w:after="0"/>
        <w:rPr>
          <w:sz w:val="16"/>
        </w:rPr>
      </w:pPr>
      <w:r w:rsidRPr="006508A5">
        <w:rPr>
          <w:sz w:val="16"/>
        </w:rPr>
        <w:t xml:space="preserve">Second, the FTC Act prescribes a preliminary injunction standard for Commission matters that differs from the standard applied to cases brought by the Division.6 </w:t>
      </w:r>
      <w:r w:rsidRPr="006508A5">
        <w:rPr>
          <w:u w:val="single"/>
        </w:rPr>
        <w:t>Despite clear textual differences, the Agencies have long taken the position that the “</w:t>
      </w:r>
      <w:r w:rsidRPr="006508A5">
        <w:rPr>
          <w:highlight w:val="green"/>
          <w:u w:val="single"/>
        </w:rPr>
        <w:t>FTC</w:t>
      </w:r>
      <w:r w:rsidRPr="006508A5">
        <w:rPr>
          <w:u w:val="single"/>
        </w:rPr>
        <w:t xml:space="preserve">, like DOJ, </w:t>
      </w:r>
      <w:r w:rsidRPr="006508A5">
        <w:rPr>
          <w:highlight w:val="green"/>
          <w:u w:val="single"/>
        </w:rPr>
        <w:t xml:space="preserve">is required to make </w:t>
      </w:r>
      <w:r w:rsidRPr="006508A5">
        <w:rPr>
          <w:u w:val="single"/>
        </w:rPr>
        <w:t xml:space="preserve">a </w:t>
      </w:r>
      <w:r w:rsidRPr="006508A5">
        <w:rPr>
          <w:highlight w:val="green"/>
          <w:u w:val="single"/>
        </w:rPr>
        <w:t xml:space="preserve">robust evidentiary </w:t>
      </w:r>
      <w:r w:rsidRPr="006508A5">
        <w:rPr>
          <w:u w:val="single"/>
        </w:rPr>
        <w:t xml:space="preserve">and legal </w:t>
      </w:r>
      <w:r w:rsidRPr="006508A5">
        <w:rPr>
          <w:highlight w:val="green"/>
          <w:u w:val="single"/>
        </w:rPr>
        <w:t>showing that</w:t>
      </w:r>
      <w:r w:rsidRPr="006508A5">
        <w:rPr>
          <w:u w:val="single"/>
        </w:rPr>
        <w:t xml:space="preserve"> the </w:t>
      </w:r>
      <w:r w:rsidRPr="006508A5">
        <w:rPr>
          <w:highlight w:val="green"/>
          <w:u w:val="single"/>
        </w:rPr>
        <w:t xml:space="preserve">transaction would </w:t>
      </w:r>
      <w:r w:rsidRPr="006508A5">
        <w:rPr>
          <w:u w:val="single"/>
        </w:rPr>
        <w:t xml:space="preserve">likely </w:t>
      </w:r>
      <w:r w:rsidRPr="006508A5">
        <w:rPr>
          <w:highlight w:val="green"/>
          <w:u w:val="single"/>
        </w:rPr>
        <w:t xml:space="preserve">be anticompetitive” </w:t>
      </w:r>
      <w:r w:rsidRPr="006508A5">
        <w:rPr>
          <w:u w:val="single"/>
        </w:rPr>
        <w:t>to obtain injunctive relief.</w:t>
      </w:r>
      <w:r w:rsidRPr="006508A5">
        <w:rPr>
          <w:sz w:val="16"/>
        </w:rPr>
        <w:t>7 . The Commission has further argued that “there is no evidence to suggest that there is a difference in outcomes as between the FTC and the DOJ.” Yet it has opposed legislation that would align the language for the potentially disparate standards.8 And the Commission’s federal court briefing in Microsoft/Activision focused on FTC Act § 13(b)’s public interest standard,9 prompting reports highlighting differences between this standard and the “higher” Clayton Act § 7 standard applicable to Division litigations.10</w:t>
      </w:r>
    </w:p>
    <w:p w14:paraId="6B8CA395" w14:textId="77777777" w:rsidR="00606ABA" w:rsidRPr="006508A5" w:rsidRDefault="00606ABA" w:rsidP="00606ABA">
      <w:pPr>
        <w:spacing w:after="0"/>
        <w:rPr>
          <w:sz w:val="16"/>
        </w:rPr>
      </w:pPr>
      <w:r w:rsidRPr="006508A5">
        <w:rPr>
          <w:sz w:val="16"/>
        </w:rPr>
        <w:t xml:space="preserve">Third, </w:t>
      </w:r>
      <w:r w:rsidRPr="006508A5">
        <w:rPr>
          <w:highlight w:val="green"/>
          <w:u w:val="single"/>
        </w:rPr>
        <w:t xml:space="preserve">the FTC </w:t>
      </w:r>
      <w:r w:rsidRPr="006508A5">
        <w:rPr>
          <w:u w:val="single"/>
        </w:rPr>
        <w:t>has the option to proceed via its internal administrative proceedings</w:t>
      </w:r>
      <w:r w:rsidRPr="006508A5">
        <w:rPr>
          <w:sz w:val="16"/>
        </w:rPr>
        <w:t xml:space="preserve">, whereas the Division has no such corollary and must proceed </w:t>
      </w:r>
      <w:proofErr w:type="gramStart"/>
      <w:r w:rsidRPr="006508A5">
        <w:rPr>
          <w:sz w:val="16"/>
        </w:rPr>
        <w:t>to</w:t>
      </w:r>
      <w:proofErr w:type="gramEnd"/>
      <w:r w:rsidRPr="006508A5">
        <w:rPr>
          <w:sz w:val="16"/>
        </w:rPr>
        <w:t xml:space="preserve"> federal court for all its enforcement activities. Notably, this includes any formal settlements the Division wishes to enter regarding mergers and acquisitions—again contrasting Commission processes.11 </w:t>
      </w:r>
      <w:r w:rsidRPr="006508A5">
        <w:rPr>
          <w:b/>
          <w:iCs/>
          <w:u w:val="single"/>
        </w:rPr>
        <w:t xml:space="preserve">The Commission </w:t>
      </w:r>
      <w:r w:rsidRPr="006508A5">
        <w:rPr>
          <w:b/>
          <w:iCs/>
          <w:highlight w:val="green"/>
          <w:u w:val="single"/>
        </w:rPr>
        <w:t>has (so far) held to its decades-long commitment to not continue merger challenges in its administrative process after losing in</w:t>
      </w:r>
      <w:r w:rsidRPr="006508A5">
        <w:rPr>
          <w:b/>
          <w:iCs/>
          <w:u w:val="single"/>
        </w:rPr>
        <w:t xml:space="preserve"> federal </w:t>
      </w:r>
      <w:r w:rsidRPr="006508A5">
        <w:rPr>
          <w:b/>
          <w:iCs/>
          <w:highlight w:val="green"/>
          <w:u w:val="single"/>
        </w:rPr>
        <w:t>court</w:t>
      </w:r>
      <w:r w:rsidRPr="006508A5">
        <w:rPr>
          <w:sz w:val="16"/>
        </w:rPr>
        <w:t xml:space="preserve">—thereby avoiding the proverbial “two bites at the apple” that the Commission, alone, can lawfully take. Again, </w:t>
      </w:r>
      <w:r w:rsidRPr="006508A5">
        <w:rPr>
          <w:highlight w:val="green"/>
          <w:u w:val="single"/>
        </w:rPr>
        <w:t>this</w:t>
      </w:r>
      <w:r w:rsidRPr="006508A5">
        <w:rPr>
          <w:sz w:val="16"/>
        </w:rPr>
        <w:t xml:space="preserve"> remains a nonbinding, voluntary commitment whose bounds </w:t>
      </w:r>
      <w:r w:rsidRPr="006508A5">
        <w:rPr>
          <w:highlight w:val="green"/>
          <w:u w:val="single"/>
        </w:rPr>
        <w:t>might</w:t>
      </w:r>
      <w:r w:rsidRPr="006508A5">
        <w:rPr>
          <w:sz w:val="16"/>
          <w:highlight w:val="green"/>
        </w:rPr>
        <w:t xml:space="preserve"> </w:t>
      </w:r>
      <w:r w:rsidRPr="006508A5">
        <w:rPr>
          <w:sz w:val="16"/>
        </w:rPr>
        <w:t xml:space="preserve">yet </w:t>
      </w:r>
      <w:r w:rsidRPr="006508A5">
        <w:rPr>
          <w:highlight w:val="green"/>
          <w:u w:val="single"/>
        </w:rPr>
        <w:t>be tested should the Commission change course</w:t>
      </w:r>
      <w:r w:rsidRPr="006508A5">
        <w:rPr>
          <w:sz w:val="16"/>
        </w:rPr>
        <w:t>.</w:t>
      </w:r>
    </w:p>
    <w:p w14:paraId="0D6C7B00" w14:textId="77777777" w:rsidR="00606ABA" w:rsidRPr="006508A5" w:rsidRDefault="00606ABA" w:rsidP="00606ABA">
      <w:pPr>
        <w:spacing w:after="0"/>
        <w:rPr>
          <w:sz w:val="16"/>
        </w:rPr>
      </w:pPr>
      <w:r w:rsidRPr="006508A5">
        <w:rPr>
          <w:sz w:val="16"/>
        </w:rPr>
        <w:t>Aside from procedural differences,</w:t>
      </w:r>
      <w:r w:rsidRPr="006508A5">
        <w:rPr>
          <w:u w:val="single"/>
        </w:rPr>
        <w:t>12 there is also a question of substantive differences in interpretations and enforcement decisions</w:t>
      </w:r>
      <w:r w:rsidRPr="006508A5">
        <w:rPr>
          <w:sz w:val="16"/>
        </w:rPr>
        <w:t xml:space="preserve">. Critically, the Agencies have prosecutorial discretion to decide how (not) to proceed in matters </w:t>
      </w:r>
      <w:proofErr w:type="gramStart"/>
      <w:r w:rsidRPr="006508A5">
        <w:rPr>
          <w:sz w:val="16"/>
        </w:rPr>
        <w:t>cleared</w:t>
      </w:r>
      <w:proofErr w:type="gramEnd"/>
      <w:r w:rsidRPr="006508A5">
        <w:rPr>
          <w:sz w:val="16"/>
        </w:rPr>
        <w:t xml:space="preserve"> to them, whether the next step be to settle, file suit, or close an investigation. Whether these decisions diverge is generally difficult if not impossible to measure, as only one agency will review most matters. But exceptions demonstrate key differences.</w:t>
      </w:r>
    </w:p>
    <w:p w14:paraId="15B769D2" w14:textId="77777777" w:rsidR="00606ABA" w:rsidRPr="006508A5" w:rsidRDefault="00606ABA" w:rsidP="00606ABA">
      <w:pPr>
        <w:spacing w:after="0"/>
        <w:rPr>
          <w:sz w:val="16"/>
        </w:rPr>
      </w:pPr>
      <w:r w:rsidRPr="006508A5">
        <w:rPr>
          <w:sz w:val="16"/>
        </w:rPr>
        <w:t xml:space="preserve">The development of reverse payments cases in the mid-2000s and in </w:t>
      </w:r>
      <w:proofErr w:type="gramStart"/>
      <w:r w:rsidRPr="006508A5">
        <w:rPr>
          <w:sz w:val="16"/>
        </w:rPr>
        <w:t>the 2019</w:t>
      </w:r>
      <w:proofErr w:type="gramEnd"/>
      <w:r w:rsidRPr="006508A5">
        <w:rPr>
          <w:sz w:val="16"/>
        </w:rPr>
        <w:t xml:space="preserve"> FTC v. Qualcomm matter </w:t>
      </w:r>
      <w:proofErr w:type="gramStart"/>
      <w:r w:rsidRPr="006508A5">
        <w:rPr>
          <w:sz w:val="16"/>
        </w:rPr>
        <w:t>provide</w:t>
      </w:r>
      <w:proofErr w:type="gramEnd"/>
      <w:r w:rsidRPr="006508A5">
        <w:rPr>
          <w:sz w:val="16"/>
        </w:rPr>
        <w:t xml:space="preserve"> striking examples. In both situations, the Agencies vocally and publicly disagreed with one another on critical issues of the day. The Division opposed the Commission’s petition for a writ of certiorari to the U.S. Supreme Court in the reverse payments case FTC v. Schering-Plough, arguing among other things that the case did not present a good vehicle for analyzing the admittedly “important and complex issues” at stake.13 Similarly, 14 years later the Division submitted an amicus brief to the Ninth Circuit in FTC v. Qualcomm, taking positions contrary to the Commission’s, and even successfully requested to participate at oral argument.14</w:t>
      </w:r>
    </w:p>
    <w:p w14:paraId="38636752" w14:textId="77777777" w:rsidR="00606ABA" w:rsidRPr="006508A5" w:rsidRDefault="00606ABA" w:rsidP="00606ABA">
      <w:pPr>
        <w:spacing w:after="0"/>
        <w:rPr>
          <w:sz w:val="16"/>
        </w:rPr>
      </w:pPr>
      <w:r w:rsidRPr="006508A5">
        <w:rPr>
          <w:sz w:val="16"/>
        </w:rPr>
        <w:t>A third example involves allegations that home small health agencies in Texas engaged in unlawful collusion and invitations to collude. The Commission initially investigated this matter, and subsequently voted out a complaint and settlement charging defendant Neeraj Jindal (and other defendants) under Section 5 of the FTC Act in 2019.15 Subsequently, the Division indicted Jindal for “participating in a conspiracy to fix prices.”16 That is, the Division criminally prosecuted Jindal under Section 1 of the Sherman Act for the same conduct the FTC previously investigated and charged as a civil Section 5 violation (though Jindal was ultimately acquitted by a jury). Each Agency leaned into its own unique authority in prosecuting the same conduct.</w:t>
      </w:r>
    </w:p>
    <w:p w14:paraId="587F79F2" w14:textId="77777777" w:rsidR="00606ABA" w:rsidRPr="006508A5" w:rsidRDefault="00606ABA" w:rsidP="00606ABA">
      <w:pPr>
        <w:spacing w:after="0"/>
        <w:rPr>
          <w:sz w:val="16"/>
        </w:rPr>
      </w:pPr>
      <w:r w:rsidRPr="006508A5">
        <w:rPr>
          <w:sz w:val="16"/>
        </w:rPr>
        <w:t>II. Creeps and Quakes</w:t>
      </w:r>
    </w:p>
    <w:p w14:paraId="2D762BDB" w14:textId="77777777" w:rsidR="00606ABA" w:rsidRPr="006508A5" w:rsidRDefault="00606ABA" w:rsidP="00606ABA">
      <w:pPr>
        <w:spacing w:after="0"/>
        <w:rPr>
          <w:sz w:val="16"/>
        </w:rPr>
      </w:pPr>
      <w:r w:rsidRPr="006508A5">
        <w:rPr>
          <w:u w:val="single"/>
        </w:rPr>
        <w:t>Fissures between the Agencies’ enforcement approaches are</w:t>
      </w:r>
      <w:r w:rsidRPr="006508A5">
        <w:rPr>
          <w:sz w:val="16"/>
        </w:rPr>
        <w:t xml:space="preserve">, accordingly, </w:t>
      </w:r>
      <w:r w:rsidRPr="006508A5">
        <w:rPr>
          <w:u w:val="single"/>
        </w:rPr>
        <w:t>beginning to show</w:t>
      </w:r>
      <w:r w:rsidRPr="006508A5">
        <w:rPr>
          <w:sz w:val="16"/>
        </w:rPr>
        <w:t xml:space="preserve">. A recent Government Accountability Office (GAO) report analyzing the extent of interagency conflicts concludes they are rare,17 but the report understates the gravity of the conflicts between the Agencies. The GAO Report examines the number of conflicts over clearance—which agency will review a given transaction—as well as the number of court filings in which the Division or the Commission commented on the other agency’s matter without being a party to the case. On court filings, the GAO Report found no examples of the Commission commenting on a </w:t>
      </w:r>
      <w:proofErr w:type="gramStart"/>
      <w:r w:rsidRPr="006508A5">
        <w:rPr>
          <w:sz w:val="16"/>
        </w:rPr>
        <w:t>Division</w:t>
      </w:r>
      <w:proofErr w:type="gramEnd"/>
      <w:r w:rsidRPr="006508A5">
        <w:rPr>
          <w:sz w:val="16"/>
        </w:rPr>
        <w:t xml:space="preserve"> matter, and just six examples of the Division commenting on a Commission matter, with only two of those representing disagreements between the agencies: Qualcomm and Schering-Plough. What the report does not consider is that both cases were high profile and deeply significant to the modern enforcement landscape. The Schering-Plough decision ultimately reshaped analysis of reverse payments, and, in the years following, the FTC devoted tremendous efforts to studying these agreements and bringing enforcement actions.18 The Qualcomm matter similarly was a culmination of years of Commission work and one of its most notable recent forays into cutting-edge tech issues. That the Agencies are disagreeing on these kinds of matters—where modern antitrust law is being actively shaped—is notable, to say the least.</w:t>
      </w:r>
    </w:p>
    <w:p w14:paraId="297D3C76" w14:textId="77777777" w:rsidR="00606ABA" w:rsidRPr="006508A5" w:rsidRDefault="00606ABA" w:rsidP="00606ABA">
      <w:pPr>
        <w:spacing w:after="0"/>
        <w:rPr>
          <w:sz w:val="16"/>
        </w:rPr>
      </w:pPr>
      <w:r w:rsidRPr="006508A5">
        <w:rPr>
          <w:sz w:val="16"/>
        </w:rPr>
        <w:t xml:space="preserve">On clearance conflicts, the report explains that between 2016 and 2020, the percent of contested clearances, as measured against the total number of HSR filings, rose above one percent only once, in 2019.19 And it further highlights that this percentage never exceeded 5.5 percent (which occurred in 2003) during the entire time period examined (2000–2020).20 The raw numbers, again, do not account for the importance of the underlying matters. The clearance process is triggered only if an agency decides an investigation is warranted, which, in the HSR filing context, generally entails a Second Request, a request for more information from either Agency, which extends the HSR waiting period.21 While clearance fights can occur over matters in which a Second Request is not issued, it is far less likely. There’s a bit of selection bias: the more troublesome or potentially influential the Agencies perceive a matter to be, the more they will be willing to fight for </w:t>
      </w:r>
      <w:proofErr w:type="gramStart"/>
      <w:r w:rsidRPr="006508A5">
        <w:rPr>
          <w:sz w:val="16"/>
        </w:rPr>
        <w:t>it—</w:t>
      </w:r>
      <w:proofErr w:type="gramEnd"/>
      <w:r w:rsidRPr="006508A5">
        <w:rPr>
          <w:sz w:val="16"/>
        </w:rPr>
        <w:t xml:space="preserve">which generally excludes matters that won’t warrant a Second Request. The percentage of transactions receiving a Second Request during the same time period also never rose above 5.5 percent; in fact, the percentage of Second Requests issued hovered between about 2.5 to 4.5 percent.22 Accordingly, of the matters deemed to warrant investigation, a likely far higher percentage led to a clearance conflict. In other words, meaningful tensions arise relatively frequently in cases of </w:t>
      </w:r>
      <w:proofErr w:type="gramStart"/>
      <w:r w:rsidRPr="006508A5">
        <w:rPr>
          <w:sz w:val="16"/>
        </w:rPr>
        <w:t>import</w:t>
      </w:r>
      <w:proofErr w:type="gramEnd"/>
      <w:r w:rsidRPr="006508A5">
        <w:rPr>
          <w:sz w:val="16"/>
        </w:rPr>
        <w:t>.</w:t>
      </w:r>
    </w:p>
    <w:p w14:paraId="448554C8" w14:textId="77777777" w:rsidR="00606ABA" w:rsidRPr="006508A5" w:rsidRDefault="00606ABA" w:rsidP="00606ABA">
      <w:pPr>
        <w:spacing w:after="0"/>
        <w:rPr>
          <w:sz w:val="16"/>
        </w:rPr>
      </w:pPr>
      <w:r w:rsidRPr="006508A5">
        <w:rPr>
          <w:u w:val="single"/>
        </w:rPr>
        <w:t>Recent developments at the Agencies seem to threaten the uneasy balance of the dual-enforcement regime</w:t>
      </w:r>
      <w:r w:rsidRPr="006508A5">
        <w:rPr>
          <w:sz w:val="16"/>
        </w:rPr>
        <w:t xml:space="preserve">. For instance, when the Commission withdrew the jointly issued Vertical Merger Guidelines in 2021,23 the Division instead reiterated its commitment to those same guidelines.24 </w:t>
      </w:r>
      <w:r w:rsidRPr="006508A5">
        <w:rPr>
          <w:u w:val="single"/>
        </w:rPr>
        <w:t xml:space="preserve">Though the Division and the Commission have now jointly issued new draft </w:t>
      </w:r>
      <w:r w:rsidRPr="006508A5">
        <w:rPr>
          <w:highlight w:val="green"/>
          <w:u w:val="single"/>
        </w:rPr>
        <w:t xml:space="preserve">Merger Guidelines </w:t>
      </w:r>
      <w:r w:rsidRPr="006508A5">
        <w:rPr>
          <w:u w:val="single"/>
        </w:rPr>
        <w:t xml:space="preserve">that replace previous Horizontal and Vertical Merger Guidelines, that the </w:t>
      </w:r>
      <w:r w:rsidRPr="006508A5">
        <w:rPr>
          <w:highlight w:val="green"/>
          <w:u w:val="single"/>
        </w:rPr>
        <w:t xml:space="preserve">gulf </w:t>
      </w:r>
      <w:r w:rsidRPr="006508A5">
        <w:rPr>
          <w:u w:val="single"/>
        </w:rPr>
        <w:t>existed—</w:t>
      </w:r>
      <w:r w:rsidRPr="006508A5">
        <w:rPr>
          <w:b/>
          <w:iCs/>
          <w:u w:val="single"/>
        </w:rPr>
        <w:t xml:space="preserve">and </w:t>
      </w:r>
      <w:r w:rsidRPr="006508A5">
        <w:rPr>
          <w:b/>
          <w:iCs/>
          <w:highlight w:val="green"/>
          <w:u w:val="single"/>
        </w:rPr>
        <w:t>may resurface</w:t>
      </w:r>
      <w:r w:rsidRPr="006508A5">
        <w:rPr>
          <w:highlight w:val="green"/>
          <w:u w:val="single"/>
        </w:rPr>
        <w:t xml:space="preserve"> </w:t>
      </w:r>
      <w:r w:rsidRPr="006508A5">
        <w:rPr>
          <w:u w:val="single"/>
        </w:rPr>
        <w:t xml:space="preserve">at any moment—is undeniable. The fact </w:t>
      </w:r>
      <w:r w:rsidRPr="006508A5">
        <w:rPr>
          <w:highlight w:val="green"/>
          <w:u w:val="single"/>
        </w:rPr>
        <w:t xml:space="preserve">that </w:t>
      </w:r>
      <w:r w:rsidRPr="006508A5">
        <w:rPr>
          <w:u w:val="single"/>
        </w:rPr>
        <w:t xml:space="preserve">the </w:t>
      </w:r>
      <w:r w:rsidRPr="006508A5">
        <w:rPr>
          <w:highlight w:val="green"/>
          <w:u w:val="single"/>
        </w:rPr>
        <w:t xml:space="preserve">Agencies can </w:t>
      </w:r>
      <w:r w:rsidRPr="006508A5">
        <w:rPr>
          <w:u w:val="single"/>
        </w:rPr>
        <w:t xml:space="preserve">(and do) </w:t>
      </w:r>
      <w:r w:rsidRPr="006508A5">
        <w:rPr>
          <w:highlight w:val="green"/>
          <w:u w:val="single"/>
        </w:rPr>
        <w:t xml:space="preserve">swing from alignment to divergence </w:t>
      </w:r>
      <w:r w:rsidRPr="006508A5">
        <w:rPr>
          <w:u w:val="single"/>
        </w:rPr>
        <w:t xml:space="preserve">and back again based </w:t>
      </w:r>
      <w:r w:rsidRPr="006508A5">
        <w:rPr>
          <w:highlight w:val="green"/>
          <w:u w:val="single"/>
        </w:rPr>
        <w:t xml:space="preserve">on the whim of current leadership illustrates </w:t>
      </w:r>
      <w:r w:rsidRPr="006508A5">
        <w:rPr>
          <w:u w:val="single"/>
        </w:rPr>
        <w:t xml:space="preserve">their tenuous relationship in an increasingly </w:t>
      </w:r>
      <w:r w:rsidRPr="006508A5">
        <w:rPr>
          <w:b/>
          <w:iCs/>
          <w:highlight w:val="green"/>
          <w:u w:val="single"/>
        </w:rPr>
        <w:t>politicized enforcement environment</w:t>
      </w:r>
      <w:r w:rsidRPr="006508A5">
        <w:rPr>
          <w:u w:val="single"/>
        </w:rPr>
        <w:t>.</w:t>
      </w:r>
    </w:p>
    <w:p w14:paraId="4A12554C" w14:textId="77777777" w:rsidR="00606ABA" w:rsidRPr="006508A5" w:rsidRDefault="00606ABA" w:rsidP="00606ABA">
      <w:pPr>
        <w:spacing w:after="0"/>
        <w:rPr>
          <w:sz w:val="16"/>
        </w:rPr>
      </w:pPr>
      <w:r w:rsidRPr="006508A5">
        <w:rPr>
          <w:sz w:val="16"/>
        </w:rPr>
        <w:t xml:space="preserve">More fundamentally, the </w:t>
      </w:r>
      <w:r w:rsidRPr="006508A5">
        <w:rPr>
          <w:u w:val="single"/>
        </w:rPr>
        <w:t>Agencies have signaled their intent to expand reliance on their unique enforcement power</w:t>
      </w:r>
      <w:r w:rsidRPr="006508A5">
        <w:rPr>
          <w:sz w:val="16"/>
        </w:rPr>
        <w:t xml:space="preserve">s. </w:t>
      </w:r>
      <w:r w:rsidRPr="006508A5">
        <w:rPr>
          <w:u w:val="single"/>
        </w:rPr>
        <w:t>This will require building up case law</w:t>
      </w:r>
      <w:r w:rsidRPr="006508A5">
        <w:rPr>
          <w:sz w:val="16"/>
        </w:rPr>
        <w:t xml:space="preserve"> and other guidance separately. With more matters uniquely within each Agency’s sphere, </w:t>
      </w:r>
      <w:r w:rsidRPr="006508A5">
        <w:rPr>
          <w:u w:val="single"/>
        </w:rPr>
        <w:t>more opportunities for divergence between interpretations and outcomes necessarily emerge</w:t>
      </w:r>
      <w:r w:rsidRPr="006508A5">
        <w:rPr>
          <w:sz w:val="16"/>
        </w:rPr>
        <w:t>.</w:t>
      </w:r>
    </w:p>
    <w:p w14:paraId="3C5F19E1" w14:textId="77777777" w:rsidR="00606ABA" w:rsidRPr="006508A5" w:rsidRDefault="00606ABA" w:rsidP="00606ABA">
      <w:pPr>
        <w:spacing w:after="0"/>
        <w:rPr>
          <w:sz w:val="16"/>
        </w:rPr>
      </w:pPr>
      <w:r w:rsidRPr="006508A5">
        <w:rPr>
          <w:sz w:val="16"/>
        </w:rPr>
        <w:t>On the Division side, Assistant Attorney General Jonathan Kanter recently extolled that, “for the first time in nearly 50 years, [the Division is] bringing monopolization cases as both civil and criminal actions.”25 This presents new opportunities for conflict between the Agencies. Both Agencies readily understand when criminal liability under Section 1 might lie, but Section 2 criminal enforcement is, as AAG Kanter’s remarks implicitly acknowledge, in quite a different position after a half century of obsolescence. This raises a very real question of how and when defendants accused of Section 2 violations might be criminally charged—and reiterates that the clearance process might impact substantive outcomes.26 As the Jindal matter demonstrates—it was resolved by consent decree with the Commission, but the Division prosecuted the same conduct criminally—the Commission might characterize as a Section 5 violation conduct that the Division might label as criminally unlawful under Section 1.27</w:t>
      </w:r>
    </w:p>
    <w:p w14:paraId="27709B57" w14:textId="77777777" w:rsidR="00606ABA" w:rsidRPr="006508A5" w:rsidRDefault="00606ABA" w:rsidP="00606ABA">
      <w:pPr>
        <w:spacing w:after="0"/>
        <w:rPr>
          <w:sz w:val="16"/>
        </w:rPr>
      </w:pPr>
      <w:r w:rsidRPr="006508A5">
        <w:rPr>
          <w:sz w:val="16"/>
        </w:rPr>
        <w:t xml:space="preserve">Meanwhile, </w:t>
      </w:r>
      <w:r w:rsidRPr="006508A5">
        <w:rPr>
          <w:u w:val="single"/>
        </w:rPr>
        <w:t>the Commission has been focusing on its rulemaking authority</w:t>
      </w:r>
      <w:r w:rsidRPr="006508A5">
        <w:rPr>
          <w:sz w:val="16"/>
        </w:rPr>
        <w:t xml:space="preserve">, like its recently proposed rule on non-compete clauses28 and its Section 5 enforcement authority and guidance—that is, those powers that make it more of a regulatory agency than a law enforcer. </w:t>
      </w:r>
      <w:r w:rsidRPr="006508A5">
        <w:rPr>
          <w:u w:val="single"/>
        </w:rPr>
        <w:t>The more the Commission does so, the more likely it will be to face challenges at the Supreme Court.</w:t>
      </w:r>
      <w:r w:rsidRPr="006508A5">
        <w:rPr>
          <w:sz w:val="16"/>
        </w:rPr>
        <w:t xml:space="preserve"> </w:t>
      </w:r>
      <w:r w:rsidRPr="006508A5">
        <w:rPr>
          <w:b/>
          <w:iCs/>
          <w:u w:val="single"/>
        </w:rPr>
        <w:t>The Court has been actively considering—and severely curtailing—the authorities of independent regulatory agencies, including the Commission.</w:t>
      </w:r>
      <w:r w:rsidRPr="006508A5">
        <w:rPr>
          <w:sz w:val="16"/>
        </w:rPr>
        <w:t xml:space="preserve">29 </w:t>
      </w:r>
      <w:r w:rsidRPr="006508A5">
        <w:rPr>
          <w:b/>
          <w:iCs/>
          <w:u w:val="single"/>
        </w:rPr>
        <w:t>Further curtailment could fundamentally reshape the balance</w:t>
      </w:r>
      <w:r w:rsidRPr="006508A5">
        <w:rPr>
          <w:sz w:val="16"/>
        </w:rPr>
        <w:t xml:space="preserve"> between the two Agencies, potentially fostering clear divergence–or, if </w:t>
      </w:r>
      <w:r w:rsidRPr="006508A5">
        <w:rPr>
          <w:u w:val="single"/>
        </w:rPr>
        <w:t>the Commission</w:t>
      </w:r>
      <w:r w:rsidRPr="006508A5">
        <w:rPr>
          <w:sz w:val="16"/>
        </w:rPr>
        <w:t xml:space="preserve"> were to </w:t>
      </w:r>
      <w:r w:rsidRPr="006508A5">
        <w:rPr>
          <w:u w:val="single"/>
        </w:rPr>
        <w:t>lose some (or all) of its administrative authorities</w:t>
      </w:r>
      <w:r w:rsidRPr="006508A5">
        <w:rPr>
          <w:sz w:val="16"/>
        </w:rPr>
        <w:t>, necessitating more convergence.</w:t>
      </w:r>
    </w:p>
    <w:p w14:paraId="260420D7" w14:textId="77777777" w:rsidR="00606ABA" w:rsidRPr="006508A5" w:rsidRDefault="00606ABA" w:rsidP="00606ABA">
      <w:pPr>
        <w:spacing w:after="0"/>
        <w:rPr>
          <w:sz w:val="16"/>
        </w:rPr>
      </w:pPr>
      <w:r w:rsidRPr="006508A5">
        <w:rPr>
          <w:sz w:val="16"/>
        </w:rPr>
        <w:t xml:space="preserve">In any event, the existing balance between the Agencies was built on the assumption that both behave primarily as law enforcement agencies.30 As such, the implications of the Commission’s transition should not be underestimated. On this front, the Commission recently (among other steps) released a lengthy Policy Statement on the scope of its Section 5 authority regarding unfair methods of competition31 and issued a notice of proposed rulemaking under that authority for the first time this century.32 The Commission is considering (and, in the case of non-competes, actively attempting) to characterize large swathes of conduct unlawful under Section 5. This would subject certain conduct not only to typical antitrust lawsuits, but potentially to Commission </w:t>
      </w:r>
      <w:proofErr w:type="gramStart"/>
      <w:r w:rsidRPr="006508A5">
        <w:rPr>
          <w:sz w:val="16"/>
        </w:rPr>
        <w:t>rule violation</w:t>
      </w:r>
      <w:proofErr w:type="gramEnd"/>
      <w:r w:rsidRPr="006508A5">
        <w:rPr>
          <w:sz w:val="16"/>
        </w:rPr>
        <w:t xml:space="preserve"> enforcement actions, which are meaningfully different in terms of both the requisite factors and the available remedies. Would implementing such rules prompt changes to the clearance process—would the Commission decline to </w:t>
      </w:r>
      <w:proofErr w:type="gramStart"/>
      <w:r w:rsidRPr="006508A5">
        <w:rPr>
          <w:sz w:val="16"/>
        </w:rPr>
        <w:t>refer</w:t>
      </w:r>
      <w:proofErr w:type="gramEnd"/>
      <w:r w:rsidRPr="006508A5">
        <w:rPr>
          <w:sz w:val="16"/>
        </w:rPr>
        <w:t xml:space="preserve"> actions that might constitute rule violations but might also be per se Section 1 violations to the Divisions, as it traditionally has? Or would defendants be subject to both Commission and Division jurisdiction, given the fundamentally different laws and procedures at issue? In that case, who would ever settle first with the Commission only to be subsequently targeted by the Division?</w:t>
      </w:r>
    </w:p>
    <w:p w14:paraId="076C8F7B" w14:textId="77777777" w:rsidR="00606ABA" w:rsidRPr="006508A5" w:rsidRDefault="00606ABA" w:rsidP="00606ABA">
      <w:pPr>
        <w:spacing w:after="0"/>
        <w:rPr>
          <w:sz w:val="16"/>
        </w:rPr>
      </w:pPr>
      <w:r w:rsidRPr="006508A5">
        <w:rPr>
          <w:sz w:val="16"/>
        </w:rPr>
        <w:t xml:space="preserve">The Commission has also increasingly pursued unconsummated merger challenges directly through its administrative trial process, rather than first seeking a preliminary injunction in federal court. In Microsoft/Activision, for instance, the Commission initially filed a complaint solely in Part 3, and only recently filed in federal court following the parties’ notice that they may elect to consummate the merger. Similarly, in Illumina/Grail, the Commission authorized staff to dismiss the federal court complaint and proceed solely through Part 3, arguing that because the European Commission was investigating the merger, the parties “cannot implement the transaction without obtaining clearance from the European Commission.”33 Such decisions raise yet another procedural question and distinction between the two agencies. The Division has yet to dismiss any federal complaints, to wait on filing federal complaints, or otherwise to argue that a preliminary injunction is not necessary because another jurisdiction is preventing the parties from closing their transaction. Presumably, the Commission is comfortable taking this stance because it may proceed internally despite a loss in Article III court. But what happens when defendants to a </w:t>
      </w:r>
      <w:proofErr w:type="gramStart"/>
      <w:r w:rsidRPr="006508A5">
        <w:rPr>
          <w:sz w:val="16"/>
        </w:rPr>
        <w:t>Division</w:t>
      </w:r>
      <w:proofErr w:type="gramEnd"/>
      <w:r w:rsidRPr="006508A5">
        <w:rPr>
          <w:sz w:val="16"/>
        </w:rPr>
        <w:t xml:space="preserve"> challenge argue that no preliminary injunction is necessary because a foreign jurisdiction is preventing their closing and </w:t>
      </w:r>
      <w:proofErr w:type="gramStart"/>
      <w:r w:rsidRPr="006508A5">
        <w:rPr>
          <w:sz w:val="16"/>
        </w:rPr>
        <w:t>cite to</w:t>
      </w:r>
      <w:proofErr w:type="gramEnd"/>
      <w:r w:rsidRPr="006508A5">
        <w:rPr>
          <w:sz w:val="16"/>
        </w:rPr>
        <w:t xml:space="preserve"> the Commission’s public statements? Or when parties to a Part 3 challenge argue their due process rights are being violated because they are subjected, through an arbitrary and opaque clearance procedure, not to federal court trial process, but to the Commission’s administrative trial process—which they may inevitably characterize as biased, citing to the Ninth Circuit’s observation that “the FTC has not lost a single case in the past quarter-century”?34 Observers may soon find out: Amgen and Horizon Therapeutics have made just such an allegation in countersuit against the Commission’s action to enjoin their combination.35</w:t>
      </w:r>
    </w:p>
    <w:p w14:paraId="6AC91E13" w14:textId="77777777" w:rsidR="00606ABA" w:rsidRPr="006508A5" w:rsidRDefault="00606ABA" w:rsidP="00606ABA">
      <w:pPr>
        <w:spacing w:after="0"/>
        <w:rPr>
          <w:sz w:val="16"/>
        </w:rPr>
      </w:pPr>
      <w:r w:rsidRPr="006508A5">
        <w:rPr>
          <w:sz w:val="16"/>
        </w:rPr>
        <w:t>III. Increasingly Fractured Ground and Future Enforcement</w:t>
      </w:r>
    </w:p>
    <w:p w14:paraId="4093A82D" w14:textId="77777777" w:rsidR="00606ABA" w:rsidRPr="006508A5" w:rsidRDefault="00606ABA" w:rsidP="00606ABA">
      <w:pPr>
        <w:spacing w:after="0"/>
        <w:rPr>
          <w:sz w:val="16"/>
        </w:rPr>
      </w:pPr>
      <w:r w:rsidRPr="006508A5">
        <w:rPr>
          <w:sz w:val="16"/>
        </w:rPr>
        <w:t xml:space="preserve">For years, the Agencies have operated on proverbial fault lines, with some creeps and general rumblings but no catastrophic quakes to date. The status quo may change as the Agencies adjust their fundamental approaches and develop </w:t>
      </w:r>
      <w:proofErr w:type="gramStart"/>
      <w:r w:rsidRPr="006508A5">
        <w:rPr>
          <w:sz w:val="16"/>
        </w:rPr>
        <w:t>precedent</w:t>
      </w:r>
      <w:proofErr w:type="gramEnd"/>
      <w:r w:rsidRPr="006508A5">
        <w:rPr>
          <w:sz w:val="16"/>
        </w:rPr>
        <w:t xml:space="preserve"> around their unique legal authorities. Meanwhile, the threat of Supreme Court action irrevocably restructuring this delicate balance has never been more present—it is, perhaps, the stick of dynamite in this analogy. With the Commission behaving more than ever as an antitrust regulatory agency (and in doing so, imperiling its very ability to do </w:t>
      </w:r>
      <w:proofErr w:type="gramStart"/>
      <w:r w:rsidRPr="006508A5">
        <w:rPr>
          <w:sz w:val="16"/>
        </w:rPr>
        <w:t>so)—</w:t>
      </w:r>
      <w:proofErr w:type="gramEnd"/>
      <w:r w:rsidRPr="006508A5">
        <w:rPr>
          <w:sz w:val="16"/>
        </w:rPr>
        <w:t>and the Division simultaneously leaning into its criminal law enforcement powers—very real questions emerge as to what antitrust enforcement will look like in the coming years.</w:t>
      </w:r>
    </w:p>
    <w:p w14:paraId="7BA7A820" w14:textId="77777777" w:rsidR="00606ABA" w:rsidRPr="006508A5" w:rsidRDefault="00606ABA" w:rsidP="00606ABA">
      <w:pPr>
        <w:spacing w:after="0"/>
        <w:rPr>
          <w:sz w:val="16"/>
        </w:rPr>
      </w:pPr>
      <w:r w:rsidRPr="006508A5">
        <w:rPr>
          <w:sz w:val="16"/>
        </w:rPr>
        <w:t xml:space="preserve">Such </w:t>
      </w:r>
      <w:r w:rsidRPr="006508A5">
        <w:rPr>
          <w:u w:val="single"/>
        </w:rPr>
        <w:t xml:space="preserve">a </w:t>
      </w:r>
      <w:r w:rsidRPr="006508A5">
        <w:rPr>
          <w:highlight w:val="green"/>
          <w:u w:val="single"/>
        </w:rPr>
        <w:t xml:space="preserve">fractious regime </w:t>
      </w:r>
      <w:r w:rsidRPr="006508A5">
        <w:rPr>
          <w:u w:val="single"/>
        </w:rPr>
        <w:t xml:space="preserve">sitting on active faults </w:t>
      </w:r>
      <w:r w:rsidRPr="006508A5">
        <w:rPr>
          <w:b/>
          <w:iCs/>
          <w:highlight w:val="green"/>
          <w:u w:val="single"/>
        </w:rPr>
        <w:t xml:space="preserve">threatens to undermine the coherency of </w:t>
      </w:r>
      <w:r w:rsidRPr="006508A5">
        <w:rPr>
          <w:b/>
          <w:iCs/>
          <w:u w:val="single"/>
        </w:rPr>
        <w:t xml:space="preserve">the </w:t>
      </w:r>
      <w:r w:rsidRPr="006508A5">
        <w:rPr>
          <w:b/>
          <w:iCs/>
          <w:highlight w:val="green"/>
          <w:u w:val="single"/>
        </w:rPr>
        <w:t>antitrust laws writ large</w:t>
      </w:r>
      <w:r w:rsidRPr="006508A5">
        <w:rPr>
          <w:highlight w:val="green"/>
          <w:u w:val="single"/>
        </w:rPr>
        <w:t xml:space="preserve"> </w:t>
      </w:r>
      <w:r w:rsidRPr="006508A5">
        <w:rPr>
          <w:u w:val="single"/>
        </w:rPr>
        <w:t>and</w:t>
      </w:r>
      <w:r w:rsidRPr="006508A5">
        <w:rPr>
          <w:sz w:val="16"/>
        </w:rPr>
        <w:t xml:space="preserve">, along with it, </w:t>
      </w:r>
      <w:r w:rsidRPr="006508A5">
        <w:rPr>
          <w:highlight w:val="green"/>
          <w:u w:val="single"/>
        </w:rPr>
        <w:t xml:space="preserve">the rule of law and basic </w:t>
      </w:r>
      <w:r w:rsidRPr="006508A5">
        <w:rPr>
          <w:u w:val="single"/>
        </w:rPr>
        <w:t xml:space="preserve">principles of </w:t>
      </w:r>
      <w:r w:rsidRPr="006508A5">
        <w:rPr>
          <w:highlight w:val="green"/>
          <w:u w:val="single"/>
        </w:rPr>
        <w:t>due process</w:t>
      </w:r>
      <w:r w:rsidRPr="006508A5">
        <w:rPr>
          <w:u w:val="single"/>
        </w:rPr>
        <w:t>.</w:t>
      </w:r>
      <w:r w:rsidRPr="006508A5">
        <w:rPr>
          <w:sz w:val="16"/>
        </w:rPr>
        <w:t xml:space="preserve"> And more, </w:t>
      </w:r>
      <w:r w:rsidRPr="006508A5">
        <w:rPr>
          <w:b/>
          <w:iCs/>
          <w:highlight w:val="green"/>
          <w:u w:val="single"/>
        </w:rPr>
        <w:t>it threatens to undermine the U.S.’s role in global antitrust enforcement</w:t>
      </w:r>
      <w:r w:rsidRPr="006508A5">
        <w:rPr>
          <w:u w:val="single"/>
        </w:rPr>
        <w:t xml:space="preserve">, at a time when </w:t>
      </w:r>
      <w:r w:rsidRPr="006508A5">
        <w:rPr>
          <w:b/>
          <w:iCs/>
          <w:highlight w:val="green"/>
          <w:u w:val="single"/>
        </w:rPr>
        <w:t>international perception</w:t>
      </w:r>
      <w:r w:rsidRPr="006508A5">
        <w:rPr>
          <w:highlight w:val="green"/>
          <w:u w:val="single"/>
        </w:rPr>
        <w:t xml:space="preserve"> </w:t>
      </w:r>
      <w:r w:rsidRPr="006508A5">
        <w:rPr>
          <w:u w:val="single"/>
        </w:rPr>
        <w:t>and prestige in this arena</w:t>
      </w:r>
      <w:r w:rsidRPr="006508A5">
        <w:rPr>
          <w:highlight w:val="green"/>
          <w:u w:val="single"/>
        </w:rPr>
        <w:t xml:space="preserve"> is</w:t>
      </w:r>
      <w:r w:rsidRPr="006508A5">
        <w:rPr>
          <w:u w:val="single"/>
        </w:rPr>
        <w:t xml:space="preserve"> more </w:t>
      </w:r>
      <w:r w:rsidRPr="006508A5">
        <w:rPr>
          <w:highlight w:val="green"/>
          <w:u w:val="single"/>
        </w:rPr>
        <w:t>important</w:t>
      </w:r>
      <w:r w:rsidRPr="006508A5">
        <w:rPr>
          <w:u w:val="single"/>
        </w:rPr>
        <w:t xml:space="preserve"> than ever</w:t>
      </w:r>
      <w:r w:rsidRPr="006508A5">
        <w:rPr>
          <w:sz w:val="16"/>
        </w:rPr>
        <w:t>. Time will tell whether and how developments along the fault line between the Agencies will shake out.</w:t>
      </w:r>
    </w:p>
    <w:p w14:paraId="69E9D566" w14:textId="77777777" w:rsidR="00606ABA" w:rsidRPr="006508A5" w:rsidRDefault="00606ABA" w:rsidP="00606ABA">
      <w:pPr>
        <w:spacing w:after="0"/>
        <w:rPr>
          <w:sz w:val="16"/>
        </w:rPr>
      </w:pPr>
    </w:p>
    <w:p w14:paraId="4AAC9AF9" w14:textId="77777777" w:rsidR="00606ABA" w:rsidRPr="006508A5" w:rsidRDefault="00606ABA" w:rsidP="00606ABA">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India will model US </w:t>
      </w:r>
      <w:r>
        <w:rPr>
          <w:rFonts w:eastAsiaTheme="majorEastAsia" w:cstheme="majorBidi"/>
          <w:b/>
          <w:iCs/>
          <w:sz w:val="26"/>
        </w:rPr>
        <w:t>labor antitrust</w:t>
      </w:r>
      <w:r w:rsidRPr="006508A5">
        <w:rPr>
          <w:rFonts w:eastAsiaTheme="majorEastAsia" w:cstheme="majorBidi"/>
          <w:b/>
          <w:iCs/>
          <w:sz w:val="26"/>
        </w:rPr>
        <w:t xml:space="preserve"> in merger review</w:t>
      </w:r>
    </w:p>
    <w:p w14:paraId="5AC21208" w14:textId="77777777" w:rsidR="00606ABA" w:rsidRPr="006508A5" w:rsidRDefault="00606ABA" w:rsidP="00606ABA">
      <w:pPr>
        <w:spacing w:after="0"/>
      </w:pPr>
      <w:r w:rsidRPr="006508A5">
        <w:t>*Competition Act, 2002 is an Indian competition law</w:t>
      </w:r>
    </w:p>
    <w:p w14:paraId="623A92FF" w14:textId="77777777" w:rsidR="00606ABA" w:rsidRPr="006508A5" w:rsidRDefault="00606ABA" w:rsidP="00606ABA">
      <w:pPr>
        <w:spacing w:after="0"/>
      </w:pPr>
      <w:r w:rsidRPr="006508A5">
        <w:rPr>
          <w:b/>
          <w:bCs/>
          <w:sz w:val="26"/>
        </w:rPr>
        <w:t>Kumar 22</w:t>
      </w:r>
      <w:r w:rsidRPr="006508A5">
        <w:t xml:space="preserve"> (Ashutosh Kumar, Joint Director of Economics at the Competition Commission of India, “Book Review Posner, Eric A. </w:t>
      </w:r>
      <w:proofErr w:type="gramStart"/>
      <w:r w:rsidRPr="006508A5">
        <w:t>How</w:t>
      </w:r>
      <w:proofErr w:type="gramEnd"/>
      <w:r w:rsidRPr="006508A5">
        <w:t xml:space="preserve"> Antitrust Failed Workers”, Competition Commission of India Journal on Competition Law and Policy Vol. 3 (December 2022), pp. 163-172, Doi: 10.54425/ccijoclp.v3.106)//LJ</w:t>
      </w:r>
    </w:p>
    <w:p w14:paraId="7C263586" w14:textId="77777777" w:rsidR="00606ABA" w:rsidRPr="006508A5" w:rsidRDefault="00606ABA" w:rsidP="00606ABA">
      <w:pPr>
        <w:spacing w:after="0"/>
        <w:rPr>
          <w:sz w:val="16"/>
        </w:rPr>
      </w:pPr>
      <w:r w:rsidRPr="006508A5">
        <w:rPr>
          <w:sz w:val="16"/>
        </w:rPr>
        <w:t xml:space="preserve">The author mentions that “efficiencies” is the most important factor to be considered during </w:t>
      </w:r>
      <w:r w:rsidRPr="006508A5">
        <w:rPr>
          <w:highlight w:val="green"/>
          <w:u w:val="single"/>
        </w:rPr>
        <w:t>merger analysis in product market cases</w:t>
      </w:r>
      <w:r w:rsidRPr="006508A5">
        <w:rPr>
          <w:sz w:val="16"/>
        </w:rPr>
        <w:t xml:space="preserve">, which </w:t>
      </w:r>
      <w:r w:rsidRPr="006508A5">
        <w:rPr>
          <w:u w:val="single"/>
        </w:rPr>
        <w:t xml:space="preserve">is </w:t>
      </w:r>
      <w:r w:rsidRPr="006508A5">
        <w:rPr>
          <w:highlight w:val="green"/>
          <w:u w:val="single"/>
        </w:rPr>
        <w:t>subject to a consumer welfare standard</w:t>
      </w:r>
      <w:r w:rsidRPr="006508A5">
        <w:rPr>
          <w:sz w:val="16"/>
        </w:rPr>
        <w:t xml:space="preserve">. According to the author, by analogy to consumer welfare, </w:t>
      </w:r>
      <w:proofErr w:type="spellStart"/>
      <w:r w:rsidRPr="006508A5">
        <w:rPr>
          <w:highlight w:val="green"/>
          <w:u w:val="single"/>
        </w:rPr>
        <w:t>labour</w:t>
      </w:r>
      <w:proofErr w:type="spellEnd"/>
      <w:r w:rsidRPr="006508A5">
        <w:rPr>
          <w:highlight w:val="green"/>
          <w:u w:val="single"/>
        </w:rPr>
        <w:t xml:space="preserve"> market </w:t>
      </w:r>
      <w:r w:rsidRPr="006508A5">
        <w:rPr>
          <w:u w:val="single"/>
        </w:rPr>
        <w:t xml:space="preserve">competition </w:t>
      </w:r>
      <w:r w:rsidRPr="006508A5">
        <w:rPr>
          <w:highlight w:val="green"/>
          <w:u w:val="single"/>
        </w:rPr>
        <w:t xml:space="preserve">should be </w:t>
      </w:r>
      <w:r w:rsidRPr="006508A5">
        <w:rPr>
          <w:u w:val="single"/>
        </w:rPr>
        <w:t xml:space="preserve">subject to the </w:t>
      </w:r>
      <w:r w:rsidRPr="006508A5">
        <w:rPr>
          <w:b/>
          <w:iCs/>
          <w:highlight w:val="green"/>
          <w:u w:val="single"/>
        </w:rPr>
        <w:t>worker welfare standard</w:t>
      </w:r>
      <w:r w:rsidRPr="006508A5">
        <w:rPr>
          <w:sz w:val="16"/>
        </w:rPr>
        <w:t xml:space="preserve">. The application of worker welfare standard means that the merger would be permitted if it sufficiently </w:t>
      </w:r>
      <w:proofErr w:type="gramStart"/>
      <w:r w:rsidRPr="006508A5">
        <w:rPr>
          <w:sz w:val="16"/>
        </w:rPr>
        <w:t>increases</w:t>
      </w:r>
      <w:proofErr w:type="gramEnd"/>
      <w:r w:rsidRPr="006508A5">
        <w:rPr>
          <w:sz w:val="16"/>
        </w:rPr>
        <w:t xml:space="preserve"> workers’ marginal revenue product in a manner that will not be fully absorbed by lower prices or increased employer profits.</w:t>
      </w:r>
    </w:p>
    <w:p w14:paraId="60E03D4E" w14:textId="77777777" w:rsidR="00606ABA" w:rsidRPr="006508A5" w:rsidRDefault="00606ABA" w:rsidP="00606ABA">
      <w:pPr>
        <w:spacing w:after="0"/>
        <w:rPr>
          <w:sz w:val="16"/>
        </w:rPr>
      </w:pPr>
      <w:r w:rsidRPr="006508A5">
        <w:rPr>
          <w:sz w:val="16"/>
        </w:rPr>
        <w:t>Gig Economy and Independent Contractors</w:t>
      </w:r>
    </w:p>
    <w:p w14:paraId="159CBB45" w14:textId="77777777" w:rsidR="00606ABA" w:rsidRPr="006508A5" w:rsidRDefault="00606ABA" w:rsidP="00606ABA">
      <w:pPr>
        <w:spacing w:after="0"/>
        <w:rPr>
          <w:sz w:val="16"/>
        </w:rPr>
      </w:pPr>
      <w:r w:rsidRPr="006508A5">
        <w:rPr>
          <w:sz w:val="16"/>
        </w:rPr>
        <w:t xml:space="preserve">The existing </w:t>
      </w:r>
      <w:proofErr w:type="spellStart"/>
      <w:r w:rsidRPr="006508A5">
        <w:rPr>
          <w:sz w:val="16"/>
        </w:rPr>
        <w:t>labour</w:t>
      </w:r>
      <w:proofErr w:type="spellEnd"/>
      <w:r w:rsidRPr="006508A5">
        <w:rPr>
          <w:sz w:val="16"/>
        </w:rPr>
        <w:t xml:space="preserve"> laws </w:t>
      </w:r>
      <w:proofErr w:type="spellStart"/>
      <w:r w:rsidRPr="006508A5">
        <w:rPr>
          <w:sz w:val="16"/>
        </w:rPr>
        <w:t>recognise</w:t>
      </w:r>
      <w:proofErr w:type="spellEnd"/>
      <w:r w:rsidRPr="006508A5">
        <w:rPr>
          <w:sz w:val="16"/>
        </w:rPr>
        <w:t xml:space="preserve"> a distinction between two types of </w:t>
      </w:r>
      <w:proofErr w:type="gramStart"/>
      <w:r w:rsidRPr="006508A5">
        <w:rPr>
          <w:sz w:val="16"/>
        </w:rPr>
        <w:t>workers—</w:t>
      </w:r>
      <w:proofErr w:type="gramEnd"/>
      <w:r w:rsidRPr="006508A5">
        <w:rPr>
          <w:sz w:val="16"/>
        </w:rPr>
        <w:t xml:space="preserve">employees and contractors. A worker classified as an employee is protected by the minimum wage law whereas a contractor is not, though their work may be similar. The author mentions that, owing to technological advancements, workers traditionally classified as employees are being treated as contractors and being exploited, as they are not entitled to the protections of employment laws. The author further states that legal tests for distinguishing employees and contractors are ambiguous, with the common being control, i.e., a worker will be considered an employee if the </w:t>
      </w:r>
      <w:proofErr w:type="spellStart"/>
      <w:r w:rsidRPr="006508A5">
        <w:rPr>
          <w:sz w:val="16"/>
        </w:rPr>
        <w:t>labour</w:t>
      </w:r>
      <w:proofErr w:type="spellEnd"/>
      <w:r w:rsidRPr="006508A5">
        <w:rPr>
          <w:sz w:val="16"/>
        </w:rPr>
        <w:t xml:space="preserve"> buyer (employer) “controls” her, otherwise she will be a contractor. Further, the author elucidates the legal status of gig workers and states that they are suspended between employee and contractor and thus, do not fall under the purview of </w:t>
      </w:r>
      <w:proofErr w:type="spellStart"/>
      <w:r w:rsidRPr="006508A5">
        <w:rPr>
          <w:sz w:val="16"/>
        </w:rPr>
        <w:t>labour</w:t>
      </w:r>
      <w:proofErr w:type="spellEnd"/>
      <w:r w:rsidRPr="006508A5">
        <w:rPr>
          <w:sz w:val="16"/>
        </w:rPr>
        <w:t xml:space="preserve"> laws.</w:t>
      </w:r>
    </w:p>
    <w:p w14:paraId="38C9090E" w14:textId="77777777" w:rsidR="00606ABA" w:rsidRPr="006508A5" w:rsidRDefault="00606ABA" w:rsidP="00606ABA">
      <w:pPr>
        <w:spacing w:after="0"/>
        <w:rPr>
          <w:sz w:val="16"/>
        </w:rPr>
      </w:pPr>
      <w:r w:rsidRPr="006508A5">
        <w:rPr>
          <w:sz w:val="16"/>
        </w:rPr>
        <w:t>Conclusion</w:t>
      </w:r>
    </w:p>
    <w:p w14:paraId="136D2067" w14:textId="77777777" w:rsidR="00606ABA" w:rsidRPr="006508A5" w:rsidRDefault="00606ABA" w:rsidP="00606ABA">
      <w:pPr>
        <w:spacing w:after="0"/>
        <w:rPr>
          <w:sz w:val="16"/>
        </w:rPr>
      </w:pPr>
      <w:r w:rsidRPr="006508A5">
        <w:rPr>
          <w:u w:val="single"/>
        </w:rPr>
        <w:t>While the book focuses on the US,</w:t>
      </w:r>
      <w:r w:rsidRPr="006508A5">
        <w:rPr>
          <w:sz w:val="16"/>
        </w:rPr>
        <w:t xml:space="preserve"> literature suggests that such </w:t>
      </w:r>
      <w:r w:rsidRPr="006508A5">
        <w:rPr>
          <w:highlight w:val="green"/>
          <w:u w:val="single"/>
        </w:rPr>
        <w:t xml:space="preserve">anti-competitive conduct is prevalent </w:t>
      </w:r>
      <w:r w:rsidRPr="006508A5">
        <w:rPr>
          <w:u w:val="single"/>
        </w:rPr>
        <w:t xml:space="preserve">globally, including </w:t>
      </w:r>
      <w:r w:rsidRPr="006508A5">
        <w:rPr>
          <w:highlight w:val="green"/>
          <w:u w:val="single"/>
        </w:rPr>
        <w:t>in India</w:t>
      </w:r>
      <w:r w:rsidRPr="006508A5">
        <w:rPr>
          <w:u w:val="single"/>
        </w:rPr>
        <w:t xml:space="preserve">. The provisions of the </w:t>
      </w:r>
      <w:r w:rsidRPr="006508A5">
        <w:rPr>
          <w:b/>
          <w:iCs/>
          <w:highlight w:val="green"/>
          <w:u w:val="single"/>
        </w:rPr>
        <w:t>Competition Act</w:t>
      </w:r>
      <w:r w:rsidRPr="006508A5">
        <w:rPr>
          <w:b/>
          <w:iCs/>
          <w:u w:val="single"/>
        </w:rPr>
        <w:t>, 2002</w:t>
      </w:r>
      <w:r w:rsidRPr="006508A5">
        <w:rPr>
          <w:u w:val="single"/>
        </w:rPr>
        <w:t xml:space="preserve"> (‘Act’) </w:t>
      </w:r>
      <w:r w:rsidRPr="006508A5">
        <w:rPr>
          <w:highlight w:val="green"/>
          <w:u w:val="single"/>
        </w:rPr>
        <w:t xml:space="preserve">are applicable upon trade unions as well as monopsonist employers </w:t>
      </w:r>
      <w:r w:rsidRPr="006508A5">
        <w:rPr>
          <w:u w:val="single"/>
        </w:rPr>
        <w:t>if the activities of any such union aim to restrain competition or harm consumers, or attempt to bring about any understanding or agreement so as to limit or control production, supply, markets, etc. Recently</w:t>
      </w:r>
      <w:r w:rsidRPr="006508A5">
        <w:rPr>
          <w:sz w:val="16"/>
        </w:rPr>
        <w:t xml:space="preserve">, it was reported that </w:t>
      </w:r>
      <w:r w:rsidRPr="006508A5">
        <w:rPr>
          <w:u w:val="single"/>
        </w:rPr>
        <w:t xml:space="preserve">two large firms in India have entered into a </w:t>
      </w:r>
      <w:r w:rsidRPr="006508A5">
        <w:rPr>
          <w:b/>
          <w:iCs/>
          <w:highlight w:val="green"/>
          <w:u w:val="single"/>
        </w:rPr>
        <w:t>no-poaching agreement</w:t>
      </w:r>
      <w:r w:rsidRPr="006508A5">
        <w:rPr>
          <w:u w:val="single"/>
        </w:rPr>
        <w:t>, which will be applicable on all their businesses</w:t>
      </w:r>
      <w:r w:rsidRPr="006508A5">
        <w:rPr>
          <w:sz w:val="16"/>
        </w:rPr>
        <w:t xml:space="preserve"> (Gopalan, 2022). Further </w:t>
      </w:r>
      <w:r w:rsidRPr="006508A5">
        <w:rPr>
          <w:u w:val="single"/>
        </w:rPr>
        <w:t xml:space="preserve">details of this alleged agreement are not available in the public domain. The aforementioned agreement or </w:t>
      </w:r>
      <w:proofErr w:type="spellStart"/>
      <w:r w:rsidRPr="006508A5">
        <w:rPr>
          <w:highlight w:val="green"/>
          <w:u w:val="single"/>
        </w:rPr>
        <w:t>labour</w:t>
      </w:r>
      <w:proofErr w:type="spellEnd"/>
      <w:r w:rsidRPr="006508A5">
        <w:rPr>
          <w:highlight w:val="green"/>
          <w:u w:val="single"/>
        </w:rPr>
        <w:t xml:space="preserve"> market collusion </w:t>
      </w:r>
      <w:r w:rsidRPr="006508A5">
        <w:rPr>
          <w:u w:val="single"/>
        </w:rPr>
        <w:t xml:space="preserve">in India would </w:t>
      </w:r>
      <w:r w:rsidRPr="006508A5">
        <w:rPr>
          <w:highlight w:val="green"/>
          <w:u w:val="single"/>
        </w:rPr>
        <w:t xml:space="preserve">fall within </w:t>
      </w:r>
      <w:r w:rsidRPr="006508A5">
        <w:rPr>
          <w:u w:val="single"/>
        </w:rPr>
        <w:t xml:space="preserve">the </w:t>
      </w:r>
      <w:r w:rsidRPr="006508A5">
        <w:rPr>
          <w:highlight w:val="green"/>
          <w:u w:val="single"/>
        </w:rPr>
        <w:t>ambit of</w:t>
      </w:r>
      <w:r w:rsidRPr="006508A5">
        <w:rPr>
          <w:u w:val="single"/>
        </w:rPr>
        <w:t xml:space="preserve"> Section 3(3) of </w:t>
      </w:r>
      <w:r w:rsidRPr="006508A5">
        <w:rPr>
          <w:highlight w:val="green"/>
          <w:u w:val="single"/>
        </w:rPr>
        <w:t>the Act.</w:t>
      </w:r>
    </w:p>
    <w:p w14:paraId="5C80B960" w14:textId="77777777" w:rsidR="00606ABA" w:rsidRPr="006508A5" w:rsidRDefault="00606ABA" w:rsidP="00606ABA">
      <w:pPr>
        <w:spacing w:after="0"/>
        <w:rPr>
          <w:sz w:val="16"/>
        </w:rPr>
      </w:pPr>
      <w:r w:rsidRPr="006508A5">
        <w:rPr>
          <w:sz w:val="16"/>
        </w:rPr>
        <w:t xml:space="preserve">As proposed by the author, </w:t>
      </w:r>
      <w:r w:rsidRPr="006508A5">
        <w:rPr>
          <w:highlight w:val="green"/>
          <w:u w:val="single"/>
        </w:rPr>
        <w:t xml:space="preserve">analysis of such cases </w:t>
      </w:r>
      <w:r w:rsidRPr="006508A5">
        <w:rPr>
          <w:u w:val="single"/>
        </w:rPr>
        <w:t xml:space="preserve">pertaining to the </w:t>
      </w:r>
      <w:proofErr w:type="spellStart"/>
      <w:r w:rsidRPr="006508A5">
        <w:rPr>
          <w:u w:val="single"/>
        </w:rPr>
        <w:t>labour</w:t>
      </w:r>
      <w:proofErr w:type="spellEnd"/>
      <w:r w:rsidRPr="006508A5">
        <w:rPr>
          <w:u w:val="single"/>
        </w:rPr>
        <w:t xml:space="preserve"> market </w:t>
      </w:r>
      <w:r w:rsidRPr="006508A5">
        <w:rPr>
          <w:highlight w:val="green"/>
          <w:u w:val="single"/>
        </w:rPr>
        <w:t>involves</w:t>
      </w:r>
      <w:r w:rsidRPr="006508A5">
        <w:rPr>
          <w:u w:val="single"/>
        </w:rPr>
        <w:t xml:space="preserve"> a </w:t>
      </w:r>
      <w:r w:rsidRPr="006508A5">
        <w:rPr>
          <w:highlight w:val="green"/>
          <w:u w:val="single"/>
        </w:rPr>
        <w:t xml:space="preserve">different approach from </w:t>
      </w:r>
      <w:r w:rsidRPr="006508A5">
        <w:rPr>
          <w:u w:val="single"/>
        </w:rPr>
        <w:t xml:space="preserve">those in agreements dealing with the </w:t>
      </w:r>
      <w:r w:rsidRPr="006508A5">
        <w:rPr>
          <w:highlight w:val="green"/>
          <w:u w:val="single"/>
        </w:rPr>
        <w:t>product market</w:t>
      </w:r>
      <w:r w:rsidRPr="006508A5">
        <w:rPr>
          <w:u w:val="single"/>
        </w:rPr>
        <w:t>. The Competition Commission of India (</w:t>
      </w:r>
      <w:r w:rsidRPr="006508A5">
        <w:rPr>
          <w:highlight w:val="green"/>
          <w:u w:val="single"/>
        </w:rPr>
        <w:t xml:space="preserve">CCI) has investigated a few cases involving </w:t>
      </w:r>
      <w:r w:rsidRPr="006508A5">
        <w:rPr>
          <w:u w:val="single"/>
        </w:rPr>
        <w:t xml:space="preserve">the issue of </w:t>
      </w:r>
      <w:r w:rsidRPr="006508A5">
        <w:rPr>
          <w:highlight w:val="green"/>
          <w:u w:val="single"/>
        </w:rPr>
        <w:t>trade unions</w:t>
      </w:r>
      <w:r w:rsidRPr="006508A5">
        <w:rPr>
          <w:sz w:val="16"/>
        </w:rPr>
        <w:t xml:space="preserve">, e.g., Case No. 32 of 2013 (Shri P.V. Basheer Ahamed vs. M/s Film Distributors Association, Kerala) and Case No. 19 of 2014 (Shri Vipul A. Shah vs. All India Film Employee Confederation). In both cases, CCI held that the </w:t>
      </w:r>
      <w:proofErr w:type="gramStart"/>
      <w:r w:rsidRPr="006508A5">
        <w:rPr>
          <w:sz w:val="16"/>
        </w:rPr>
        <w:t>concerned trade associations</w:t>
      </w:r>
      <w:proofErr w:type="gramEnd"/>
      <w:r w:rsidRPr="006508A5">
        <w:rPr>
          <w:sz w:val="16"/>
        </w:rPr>
        <w:t xml:space="preserve"> have contravened the provisions of Section 3(3) of the Act by imposing restrictions to limit the </w:t>
      </w:r>
      <w:proofErr w:type="gramStart"/>
      <w:r w:rsidRPr="006508A5">
        <w:rPr>
          <w:sz w:val="16"/>
        </w:rPr>
        <w:t>concerned market</w:t>
      </w:r>
      <w:proofErr w:type="gramEnd"/>
      <w:r w:rsidRPr="006508A5">
        <w:rPr>
          <w:sz w:val="16"/>
        </w:rPr>
        <w:t xml:space="preserve">. However, as per information available in the public domain, </w:t>
      </w:r>
      <w:r w:rsidRPr="006508A5">
        <w:rPr>
          <w:u w:val="single"/>
        </w:rPr>
        <w:t xml:space="preserve">CCI has </w:t>
      </w:r>
      <w:r w:rsidRPr="006508A5">
        <w:rPr>
          <w:highlight w:val="green"/>
          <w:u w:val="single"/>
        </w:rPr>
        <w:t xml:space="preserve">not </w:t>
      </w:r>
      <w:r w:rsidRPr="006508A5">
        <w:rPr>
          <w:u w:val="single"/>
        </w:rPr>
        <w:t xml:space="preserve">investigated </w:t>
      </w:r>
      <w:r w:rsidRPr="006508A5">
        <w:rPr>
          <w:highlight w:val="green"/>
          <w:u w:val="single"/>
        </w:rPr>
        <w:t xml:space="preserve">any cases of </w:t>
      </w:r>
      <w:r w:rsidRPr="006508A5">
        <w:rPr>
          <w:u w:val="single"/>
        </w:rPr>
        <w:t xml:space="preserve">anti-competitive conduct of </w:t>
      </w:r>
      <w:r w:rsidRPr="006508A5">
        <w:rPr>
          <w:highlight w:val="green"/>
          <w:u w:val="single"/>
        </w:rPr>
        <w:t xml:space="preserve">monopsonists </w:t>
      </w:r>
      <w:r w:rsidRPr="006508A5">
        <w:rPr>
          <w:u w:val="single"/>
        </w:rPr>
        <w:t xml:space="preserve">in the </w:t>
      </w:r>
      <w:proofErr w:type="spellStart"/>
      <w:r w:rsidRPr="006508A5">
        <w:rPr>
          <w:u w:val="single"/>
        </w:rPr>
        <w:t>labour</w:t>
      </w:r>
      <w:proofErr w:type="spellEnd"/>
      <w:r w:rsidRPr="006508A5">
        <w:rPr>
          <w:u w:val="single"/>
        </w:rPr>
        <w:t xml:space="preserve"> market till date</w:t>
      </w:r>
      <w:r w:rsidRPr="006508A5">
        <w:rPr>
          <w:sz w:val="16"/>
        </w:rPr>
        <w:t xml:space="preserve">. </w:t>
      </w:r>
    </w:p>
    <w:p w14:paraId="51548D49" w14:textId="77777777" w:rsidR="00606ABA" w:rsidRPr="006508A5" w:rsidRDefault="00606ABA" w:rsidP="00606ABA">
      <w:pPr>
        <w:spacing w:after="0"/>
        <w:rPr>
          <w:sz w:val="16"/>
        </w:rPr>
      </w:pPr>
      <w:r w:rsidRPr="006508A5">
        <w:rPr>
          <w:highlight w:val="green"/>
          <w:u w:val="single"/>
        </w:rPr>
        <w:t>It is pertinent</w:t>
      </w:r>
      <w:r w:rsidRPr="006508A5">
        <w:rPr>
          <w:sz w:val="16"/>
          <w:highlight w:val="green"/>
        </w:rPr>
        <w:t xml:space="preserve"> </w:t>
      </w:r>
      <w:r w:rsidRPr="006508A5">
        <w:rPr>
          <w:sz w:val="16"/>
        </w:rPr>
        <w:t xml:space="preserve">to mention </w:t>
      </w:r>
      <w:r w:rsidRPr="006508A5">
        <w:rPr>
          <w:u w:val="single"/>
        </w:rPr>
        <w:t xml:space="preserve">that the </w:t>
      </w:r>
      <w:r w:rsidRPr="006508A5">
        <w:rPr>
          <w:highlight w:val="green"/>
          <w:u w:val="single"/>
        </w:rPr>
        <w:t xml:space="preserve">US </w:t>
      </w:r>
      <w:r w:rsidRPr="006508A5">
        <w:rPr>
          <w:u w:val="single"/>
        </w:rPr>
        <w:t xml:space="preserve">court </w:t>
      </w:r>
      <w:r w:rsidRPr="006508A5">
        <w:rPr>
          <w:highlight w:val="green"/>
          <w:u w:val="single"/>
        </w:rPr>
        <w:t xml:space="preserve">recently blocked a merger </w:t>
      </w:r>
      <w:r w:rsidRPr="006508A5">
        <w:rPr>
          <w:u w:val="single"/>
        </w:rPr>
        <w:t>between two major publishing houses—Penguin Random House and Simon &amp; Schuster—</w:t>
      </w:r>
      <w:r w:rsidRPr="006508A5">
        <w:rPr>
          <w:highlight w:val="green"/>
          <w:u w:val="single"/>
        </w:rPr>
        <w:t>as</w:t>
      </w:r>
      <w:r w:rsidRPr="006508A5">
        <w:rPr>
          <w:u w:val="single"/>
        </w:rPr>
        <w:t xml:space="preserve"> it had the potential to cause </w:t>
      </w:r>
      <w:r w:rsidRPr="006508A5">
        <w:rPr>
          <w:highlight w:val="green"/>
          <w:u w:val="single"/>
        </w:rPr>
        <w:t>harm</w:t>
      </w:r>
      <w:r w:rsidRPr="006508A5">
        <w:rPr>
          <w:u w:val="single"/>
        </w:rPr>
        <w:t xml:space="preserve"> to </w:t>
      </w:r>
      <w:r w:rsidRPr="006508A5">
        <w:rPr>
          <w:highlight w:val="green"/>
          <w:u w:val="single"/>
        </w:rPr>
        <w:t>workers</w:t>
      </w:r>
      <w:r w:rsidRPr="006508A5">
        <w:rPr>
          <w:u w:val="single"/>
        </w:rPr>
        <w:t>— in this case, authors—through consolidation among publisher/buyers</w:t>
      </w:r>
      <w:r w:rsidRPr="006508A5">
        <w:rPr>
          <w:sz w:val="16"/>
        </w:rPr>
        <w:t xml:space="preserve"> (Department of Justice, 2021; Explained Desk, 2022). </w:t>
      </w:r>
      <w:r w:rsidRPr="006508A5">
        <w:rPr>
          <w:b/>
          <w:iCs/>
          <w:highlight w:val="green"/>
          <w:u w:val="single"/>
        </w:rPr>
        <w:t xml:space="preserve">CCI may </w:t>
      </w:r>
      <w:r w:rsidRPr="006508A5">
        <w:rPr>
          <w:b/>
          <w:iCs/>
          <w:u w:val="single"/>
        </w:rPr>
        <w:t xml:space="preserve">also </w:t>
      </w:r>
      <w:r w:rsidRPr="006508A5">
        <w:rPr>
          <w:b/>
          <w:iCs/>
          <w:highlight w:val="green"/>
          <w:u w:val="single"/>
        </w:rPr>
        <w:t xml:space="preserve">consider such factors related to </w:t>
      </w:r>
      <w:proofErr w:type="spellStart"/>
      <w:r w:rsidRPr="006508A5">
        <w:rPr>
          <w:b/>
          <w:iCs/>
          <w:highlight w:val="green"/>
          <w:u w:val="single"/>
        </w:rPr>
        <w:t>labour</w:t>
      </w:r>
      <w:proofErr w:type="spellEnd"/>
      <w:r w:rsidRPr="006508A5">
        <w:rPr>
          <w:b/>
          <w:iCs/>
          <w:highlight w:val="green"/>
          <w:u w:val="single"/>
        </w:rPr>
        <w:t xml:space="preserve"> harm</w:t>
      </w:r>
      <w:r w:rsidRPr="006508A5">
        <w:rPr>
          <w:highlight w:val="green"/>
          <w:u w:val="single"/>
        </w:rPr>
        <w:t xml:space="preserve"> while assessing </w:t>
      </w:r>
      <w:r w:rsidRPr="006508A5">
        <w:rPr>
          <w:u w:val="single"/>
        </w:rPr>
        <w:t>the merger, depending on the facts and circumstances of the case.</w:t>
      </w:r>
      <w:r w:rsidRPr="006508A5">
        <w:rPr>
          <w:sz w:val="16"/>
        </w:rPr>
        <w:t xml:space="preserve"> </w:t>
      </w:r>
    </w:p>
    <w:p w14:paraId="33BD1B90" w14:textId="77777777" w:rsidR="00606ABA" w:rsidRPr="006508A5" w:rsidRDefault="00606ABA" w:rsidP="00606ABA">
      <w:pPr>
        <w:spacing w:after="0"/>
        <w:rPr>
          <w:sz w:val="16"/>
        </w:rPr>
      </w:pPr>
      <w:r w:rsidRPr="006508A5">
        <w:rPr>
          <w:sz w:val="16"/>
        </w:rPr>
        <w:t xml:space="preserve">The recent literature on monopsony in the </w:t>
      </w:r>
      <w:proofErr w:type="spellStart"/>
      <w:r w:rsidRPr="006508A5">
        <w:rPr>
          <w:sz w:val="16"/>
        </w:rPr>
        <w:t>labour</w:t>
      </w:r>
      <w:proofErr w:type="spellEnd"/>
      <w:r w:rsidRPr="006508A5">
        <w:rPr>
          <w:sz w:val="16"/>
        </w:rPr>
        <w:t xml:space="preserve"> market and fall in the </w:t>
      </w:r>
      <w:proofErr w:type="spellStart"/>
      <w:r w:rsidRPr="006508A5">
        <w:rPr>
          <w:sz w:val="16"/>
        </w:rPr>
        <w:t>labour</w:t>
      </w:r>
      <w:proofErr w:type="spellEnd"/>
      <w:r w:rsidRPr="006508A5">
        <w:rPr>
          <w:sz w:val="16"/>
        </w:rPr>
        <w:t xml:space="preserve"> share of income have encouraged global competition authorities to apply competition laws to </w:t>
      </w:r>
      <w:proofErr w:type="spellStart"/>
      <w:r w:rsidRPr="006508A5">
        <w:rPr>
          <w:sz w:val="16"/>
        </w:rPr>
        <w:t>labour</w:t>
      </w:r>
      <w:proofErr w:type="spellEnd"/>
      <w:r w:rsidRPr="006508A5">
        <w:rPr>
          <w:sz w:val="16"/>
        </w:rPr>
        <w:t xml:space="preserve"> markets, and CCI may not be far behind. Further, </w:t>
      </w:r>
      <w:r w:rsidRPr="006508A5">
        <w:rPr>
          <w:highlight w:val="green"/>
          <w:u w:val="single"/>
        </w:rPr>
        <w:t xml:space="preserve">in the face of </w:t>
      </w:r>
      <w:r w:rsidRPr="006508A5">
        <w:rPr>
          <w:u w:val="single"/>
        </w:rPr>
        <w:t xml:space="preserve">growing </w:t>
      </w:r>
      <w:proofErr w:type="spellStart"/>
      <w:r w:rsidRPr="006508A5">
        <w:rPr>
          <w:u w:val="single"/>
        </w:rPr>
        <w:t>labour</w:t>
      </w:r>
      <w:proofErr w:type="spellEnd"/>
      <w:r w:rsidRPr="006508A5">
        <w:rPr>
          <w:u w:val="single"/>
        </w:rPr>
        <w:t xml:space="preserve"> market flexibility and capital </w:t>
      </w:r>
      <w:r w:rsidRPr="006508A5">
        <w:rPr>
          <w:highlight w:val="green"/>
          <w:u w:val="single"/>
        </w:rPr>
        <w:t xml:space="preserve">market </w:t>
      </w:r>
      <w:proofErr w:type="spellStart"/>
      <w:r w:rsidRPr="006508A5">
        <w:rPr>
          <w:highlight w:val="green"/>
          <w:u w:val="single"/>
        </w:rPr>
        <w:t>liberalisation</w:t>
      </w:r>
      <w:proofErr w:type="spellEnd"/>
      <w:r w:rsidRPr="006508A5">
        <w:rPr>
          <w:highlight w:val="green"/>
          <w:u w:val="single"/>
        </w:rPr>
        <w:t xml:space="preserve"> in India</w:t>
      </w:r>
      <w:r w:rsidRPr="006508A5">
        <w:rPr>
          <w:u w:val="single"/>
        </w:rPr>
        <w:t>, which is conducive to enhancing the welfare of capital whilst potentially causing deleterious effects on workers</w:t>
      </w:r>
      <w:r w:rsidRPr="006508A5">
        <w:rPr>
          <w:sz w:val="16"/>
        </w:rPr>
        <w:t xml:space="preserve"> (Patnaik, 2016; Patnaik, 2021; Stiglitz, 2002), </w:t>
      </w:r>
      <w:r w:rsidRPr="006508A5">
        <w:rPr>
          <w:u w:val="single"/>
        </w:rPr>
        <w:t xml:space="preserve">issues related to </w:t>
      </w:r>
      <w:r w:rsidRPr="006508A5">
        <w:rPr>
          <w:highlight w:val="green"/>
          <w:u w:val="single"/>
        </w:rPr>
        <w:t xml:space="preserve">wage fixing and exploitation of workers </w:t>
      </w:r>
      <w:r w:rsidRPr="006508A5">
        <w:rPr>
          <w:u w:val="single"/>
        </w:rPr>
        <w:t xml:space="preserve">are </w:t>
      </w:r>
      <w:r w:rsidRPr="006508A5">
        <w:rPr>
          <w:highlight w:val="green"/>
          <w:u w:val="single"/>
        </w:rPr>
        <w:t>likely to come to the forefront</w:t>
      </w:r>
      <w:r w:rsidRPr="006508A5">
        <w:rPr>
          <w:u w:val="single"/>
        </w:rPr>
        <w:t>.</w:t>
      </w:r>
      <w:r w:rsidRPr="006508A5">
        <w:rPr>
          <w:sz w:val="16"/>
        </w:rPr>
        <w:t xml:space="preserve"> Therefore, for businesses to remain competitive in </w:t>
      </w:r>
      <w:proofErr w:type="spellStart"/>
      <w:r w:rsidRPr="006508A5">
        <w:rPr>
          <w:sz w:val="16"/>
        </w:rPr>
        <w:t>labour</w:t>
      </w:r>
      <w:proofErr w:type="spellEnd"/>
      <w:r w:rsidRPr="006508A5">
        <w:rPr>
          <w:sz w:val="16"/>
        </w:rPr>
        <w:t xml:space="preserve"> markets, employers or human resource professionals must ensure that their employment practices comply with competition laws.</w:t>
      </w:r>
    </w:p>
    <w:p w14:paraId="78D72851" w14:textId="77777777" w:rsidR="00606ABA" w:rsidRPr="006508A5" w:rsidRDefault="00606ABA" w:rsidP="00606ABA">
      <w:pPr>
        <w:spacing w:after="0"/>
        <w:rPr>
          <w:sz w:val="16"/>
        </w:rPr>
      </w:pPr>
    </w:p>
    <w:p w14:paraId="7132B6CA" w14:textId="77777777" w:rsidR="00606ABA" w:rsidRPr="006508A5" w:rsidRDefault="00606ABA" w:rsidP="00606ABA">
      <w:pPr>
        <w:keepNext/>
        <w:keepLines/>
        <w:spacing w:before="40" w:after="0"/>
        <w:outlineLvl w:val="3"/>
        <w:rPr>
          <w:rFonts w:eastAsiaTheme="majorEastAsia" w:cstheme="majorBidi"/>
          <w:b/>
          <w:iCs/>
          <w:sz w:val="26"/>
        </w:rPr>
      </w:pPr>
      <w:r w:rsidRPr="006508A5">
        <w:rPr>
          <w:rFonts w:eastAsiaTheme="majorEastAsia" w:cstheme="majorBidi"/>
          <w:b/>
          <w:iCs/>
          <w:sz w:val="26"/>
        </w:rPr>
        <w:t>That’s key to competition in India’s defense sector</w:t>
      </w:r>
    </w:p>
    <w:p w14:paraId="419B5DE4" w14:textId="77777777" w:rsidR="00606ABA" w:rsidRPr="006508A5" w:rsidRDefault="00606ABA" w:rsidP="00606ABA">
      <w:pPr>
        <w:spacing w:after="0"/>
      </w:pPr>
      <w:r w:rsidRPr="006508A5">
        <w:rPr>
          <w:b/>
          <w:bCs/>
          <w:sz w:val="26"/>
        </w:rPr>
        <w:t xml:space="preserve">Kumar and Shahi </w:t>
      </w:r>
      <w:r w:rsidRPr="006508A5">
        <w:t>20</w:t>
      </w:r>
      <w:r w:rsidRPr="006508A5">
        <w:rPr>
          <w:b/>
          <w:bCs/>
          <w:sz w:val="26"/>
        </w:rPr>
        <w:t>22</w:t>
      </w:r>
      <w:r w:rsidRPr="006508A5">
        <w:t xml:space="preserve"> – Dr. Sudhanshu Kumar Assistant Professor, NALSAR University of Law, Hyderabad; Gautam Shahi, Partner, Dua Associates, New Delhi (“Extending Antitrust to Indian Space and </w:t>
      </w:r>
      <w:proofErr w:type="spellStart"/>
      <w:r w:rsidRPr="006508A5">
        <w:t>Defence</w:t>
      </w:r>
      <w:proofErr w:type="spellEnd"/>
      <w:r w:rsidRPr="006508A5">
        <w:t xml:space="preserve"> Commerce,” </w:t>
      </w:r>
      <w:proofErr w:type="spellStart"/>
      <w:r w:rsidRPr="006508A5">
        <w:t>Taxmann</w:t>
      </w:r>
      <w:proofErr w:type="spellEnd"/>
      <w:r w:rsidRPr="006508A5">
        <w:t>, https://papers.ssrn.com/sol3/papers.cfm?abstract_id=4178837)</w:t>
      </w:r>
    </w:p>
    <w:p w14:paraId="006DCD12" w14:textId="77777777" w:rsidR="00606ABA" w:rsidRPr="006508A5" w:rsidRDefault="00606ABA" w:rsidP="00606ABA">
      <w:pPr>
        <w:spacing w:after="0"/>
        <w:rPr>
          <w:sz w:val="16"/>
        </w:rPr>
      </w:pPr>
      <w:r w:rsidRPr="006508A5">
        <w:rPr>
          <w:u w:val="single"/>
        </w:rPr>
        <w:t xml:space="preserve">There has been a constant increase in the number of </w:t>
      </w:r>
      <w:r w:rsidRPr="006508A5">
        <w:rPr>
          <w:highlight w:val="green"/>
          <w:u w:val="single"/>
        </w:rPr>
        <w:t>private space firms in India</w:t>
      </w:r>
      <w:r w:rsidRPr="006508A5">
        <w:rPr>
          <w:sz w:val="16"/>
          <w:highlight w:val="green"/>
        </w:rPr>
        <w:t xml:space="preserve"> </w:t>
      </w:r>
      <w:r w:rsidRPr="006508A5">
        <w:rPr>
          <w:sz w:val="16"/>
        </w:rPr>
        <w:t xml:space="preserve">with increasing number of applications to the government of India </w:t>
      </w:r>
      <w:r w:rsidRPr="006508A5">
        <w:rPr>
          <w:u w:val="single"/>
        </w:rPr>
        <w:t>for developing launch vehicles and satellites</w:t>
      </w:r>
      <w:r w:rsidRPr="006508A5">
        <w:rPr>
          <w:sz w:val="16"/>
        </w:rPr>
        <w:t xml:space="preserve"> and establishing ground segments. The government is also expected to make changes in the FDI norms to allow foreign funding in Indian space firms through automatic route. In 2017, ISRO introduced </w:t>
      </w:r>
      <w:proofErr w:type="gramStart"/>
      <w:r w:rsidRPr="006508A5">
        <w:rPr>
          <w:sz w:val="16"/>
        </w:rPr>
        <w:t>the Space</w:t>
      </w:r>
      <w:proofErr w:type="gramEnd"/>
      <w:r w:rsidRPr="006508A5">
        <w:rPr>
          <w:sz w:val="16"/>
        </w:rPr>
        <w:t xml:space="preserve"> Activities Bill 8 to provide for the legal framework for space related activities. It also envisages creation of a Space Activity Regulatory Mechanism to "develop a space activity plan with established goals, tasks and principles including the comprehensive development of space sector and ground segments of space infrastructure and technologies for commercial and economic needs of the country." Accordingly, the government will, in compliance with international treaties, grant licenses to private entities to carry out (launch and operate) commercial space activities. The Bill however, is still under consideration and is yet to be presented before </w:t>
      </w:r>
      <w:proofErr w:type="gramStart"/>
      <w:r w:rsidRPr="006508A5">
        <w:rPr>
          <w:sz w:val="16"/>
        </w:rPr>
        <w:t>the parliament</w:t>
      </w:r>
      <w:proofErr w:type="gramEnd"/>
      <w:r w:rsidRPr="006508A5">
        <w:rPr>
          <w:sz w:val="16"/>
        </w:rPr>
        <w:t xml:space="preserve">. </w:t>
      </w:r>
      <w:r w:rsidRPr="006508A5">
        <w:rPr>
          <w:u w:val="single"/>
        </w:rPr>
        <w:t>The National Space Transportation Policy 2020 was released</w:t>
      </w:r>
      <w:r w:rsidRPr="006508A5">
        <w:rPr>
          <w:sz w:val="16"/>
        </w:rPr>
        <w:t xml:space="preserve"> by ISRO </w:t>
      </w:r>
      <w:r w:rsidRPr="006508A5">
        <w:rPr>
          <w:u w:val="single"/>
        </w:rPr>
        <w:t>to "</w:t>
      </w:r>
      <w:r w:rsidRPr="006508A5">
        <w:rPr>
          <w:highlight w:val="green"/>
          <w:u w:val="single"/>
        </w:rPr>
        <w:t xml:space="preserve">enable the commercial utilization of </w:t>
      </w:r>
      <w:r w:rsidRPr="006508A5">
        <w:rPr>
          <w:u w:val="single"/>
        </w:rPr>
        <w:t xml:space="preserve">the </w:t>
      </w:r>
      <w:r w:rsidRPr="006508A5">
        <w:rPr>
          <w:b/>
          <w:iCs/>
          <w:highlight w:val="green"/>
          <w:u w:val="single"/>
        </w:rPr>
        <w:t>launch capacity</w:t>
      </w:r>
      <w:r w:rsidRPr="006508A5">
        <w:rPr>
          <w:highlight w:val="green"/>
          <w:u w:val="single"/>
        </w:rPr>
        <w:t xml:space="preserve"> and </w:t>
      </w:r>
      <w:r w:rsidRPr="006508A5">
        <w:rPr>
          <w:b/>
          <w:iCs/>
          <w:highlight w:val="green"/>
          <w:u w:val="single"/>
        </w:rPr>
        <w:t>space transportation</w:t>
      </w:r>
      <w:r w:rsidRPr="006508A5">
        <w:rPr>
          <w:highlight w:val="green"/>
          <w:u w:val="single"/>
        </w:rPr>
        <w:t xml:space="preserve"> </w:t>
      </w:r>
      <w:r w:rsidRPr="006508A5">
        <w:rPr>
          <w:u w:val="single"/>
        </w:rPr>
        <w:t>technologies developed by the Department through its commercial arm".</w:t>
      </w:r>
      <w:r w:rsidRPr="006508A5">
        <w:rPr>
          <w:sz w:val="16"/>
        </w:rPr>
        <w:t xml:space="preserve"> </w:t>
      </w:r>
      <w:r w:rsidRPr="006508A5">
        <w:rPr>
          <w:b/>
          <w:iCs/>
          <w:u w:val="single"/>
        </w:rPr>
        <w:t xml:space="preserve">Entry of </w:t>
      </w:r>
      <w:r w:rsidRPr="006508A5">
        <w:rPr>
          <w:b/>
          <w:iCs/>
          <w:highlight w:val="green"/>
          <w:u w:val="single"/>
        </w:rPr>
        <w:t xml:space="preserve">new players </w:t>
      </w:r>
      <w:r w:rsidRPr="006508A5">
        <w:rPr>
          <w:b/>
          <w:iCs/>
          <w:u w:val="single"/>
        </w:rPr>
        <w:t xml:space="preserve">in the market will </w:t>
      </w:r>
      <w:r w:rsidRPr="006508A5">
        <w:rPr>
          <w:b/>
          <w:iCs/>
          <w:highlight w:val="green"/>
          <w:u w:val="single"/>
        </w:rPr>
        <w:t xml:space="preserve">provide impetus </w:t>
      </w:r>
      <w:r w:rsidRPr="006508A5">
        <w:rPr>
          <w:b/>
          <w:iCs/>
          <w:u w:val="single"/>
        </w:rPr>
        <w:t>to commercial space market in India</w:t>
      </w:r>
      <w:r w:rsidRPr="006508A5">
        <w:rPr>
          <w:u w:val="single"/>
        </w:rPr>
        <w:t xml:space="preserve">. </w:t>
      </w:r>
      <w:r w:rsidRPr="006508A5">
        <w:rPr>
          <w:sz w:val="16"/>
        </w:rPr>
        <w:t>Competition amongst market participants will form the backbone of such privatization.</w:t>
      </w:r>
    </w:p>
    <w:p w14:paraId="0F60EBD5" w14:textId="77777777" w:rsidR="00606ABA" w:rsidRPr="006508A5" w:rsidRDefault="00606ABA" w:rsidP="00606ABA">
      <w:pPr>
        <w:spacing w:after="0"/>
        <w:rPr>
          <w:sz w:val="16"/>
        </w:rPr>
      </w:pPr>
      <w:r w:rsidRPr="006508A5">
        <w:rPr>
          <w:sz w:val="16"/>
        </w:rPr>
        <w:t>Application of competition law to Space</w:t>
      </w:r>
    </w:p>
    <w:p w14:paraId="1443F804" w14:textId="77777777" w:rsidR="00606ABA" w:rsidRPr="006508A5" w:rsidRDefault="00606ABA" w:rsidP="00606ABA">
      <w:pPr>
        <w:spacing w:after="0"/>
        <w:rPr>
          <w:sz w:val="16"/>
        </w:rPr>
      </w:pPr>
      <w:r w:rsidRPr="006508A5">
        <w:rPr>
          <w:sz w:val="16"/>
        </w:rPr>
        <w:t xml:space="preserve">Outer space is not subject to national appropriation by claim of sovereignty and is characterized by community interest and equitable utilization of shared resources. Further, as per Article VI-VII of the Outer Space Treaty (OST), state parties </w:t>
      </w:r>
      <w:proofErr w:type="gramStart"/>
      <w:r w:rsidRPr="006508A5">
        <w:rPr>
          <w:sz w:val="16"/>
        </w:rPr>
        <w:t>shall</w:t>
      </w:r>
      <w:proofErr w:type="gramEnd"/>
      <w:r w:rsidRPr="006508A5">
        <w:rPr>
          <w:sz w:val="16"/>
        </w:rPr>
        <w:t xml:space="preserve"> not only supervise activities of non-governmental entities but shall also bear international responsibility for national activities in outer space. Liability for damage has been further explained in the Liability Convention, 1972 9 . In addition, the Convention on Registration of Objects Launched into Outer Space (Registration Convention) 1975 requires the launching state to register its space objects in the national register along with the Outer Space Affairs office of the UN. Realizing the difficulty in </w:t>
      </w:r>
      <w:proofErr w:type="gramStart"/>
      <w:r w:rsidRPr="006508A5">
        <w:rPr>
          <w:sz w:val="16"/>
        </w:rPr>
        <w:t>reaching to</w:t>
      </w:r>
      <w:proofErr w:type="gramEnd"/>
      <w:r w:rsidRPr="006508A5">
        <w:rPr>
          <w:sz w:val="16"/>
        </w:rPr>
        <w:t xml:space="preserve"> an international consensus on regulating private entities indulging in space operations, many States now prefer domestic regulations over international norms to tackle with obligations arising from international commitments.</w:t>
      </w:r>
    </w:p>
    <w:p w14:paraId="0E8E61D3" w14:textId="77777777" w:rsidR="00606ABA" w:rsidRPr="006508A5" w:rsidRDefault="00606ABA" w:rsidP="00606ABA">
      <w:pPr>
        <w:spacing w:after="0"/>
        <w:rPr>
          <w:sz w:val="16"/>
        </w:rPr>
      </w:pPr>
      <w:r w:rsidRPr="006508A5">
        <w:rPr>
          <w:sz w:val="16"/>
        </w:rPr>
        <w:t xml:space="preserve">The high-innovation space market is characterized by high entry barriers, not just from the regulatory standpoint but also commercially. Huge amount of capital is required to enter and survive in the market characterized by rapid technological changes. 10 The business competitors may enter </w:t>
      </w:r>
      <w:proofErr w:type="gramStart"/>
      <w:r w:rsidRPr="006508A5">
        <w:rPr>
          <w:sz w:val="16"/>
        </w:rPr>
        <w:t>in to</w:t>
      </w:r>
      <w:proofErr w:type="gramEnd"/>
      <w:r w:rsidRPr="006508A5">
        <w:rPr>
          <w:sz w:val="16"/>
        </w:rPr>
        <w:t xml:space="preserve"> joint ventures posing serious questions to the competition authorities who must strike a balance between consolidation gains and market efficiency. </w:t>
      </w:r>
      <w:r w:rsidRPr="006508A5">
        <w:rPr>
          <w:u w:val="single"/>
        </w:rPr>
        <w:t xml:space="preserve">The </w:t>
      </w:r>
      <w:r w:rsidRPr="006508A5">
        <w:rPr>
          <w:sz w:val="28"/>
          <w:szCs w:val="28"/>
          <w:u w:val="single"/>
        </w:rPr>
        <w:t>F</w:t>
      </w:r>
      <w:r w:rsidRPr="006508A5">
        <w:rPr>
          <w:sz w:val="16"/>
        </w:rPr>
        <w:t xml:space="preserve">ederal </w:t>
      </w:r>
      <w:r w:rsidRPr="006508A5">
        <w:rPr>
          <w:sz w:val="28"/>
          <w:szCs w:val="28"/>
          <w:u w:val="single"/>
        </w:rPr>
        <w:t>T</w:t>
      </w:r>
      <w:r w:rsidRPr="006508A5">
        <w:rPr>
          <w:sz w:val="16"/>
        </w:rPr>
        <w:t xml:space="preserve">rade </w:t>
      </w:r>
      <w:r w:rsidRPr="006508A5">
        <w:rPr>
          <w:sz w:val="28"/>
          <w:szCs w:val="28"/>
          <w:u w:val="single"/>
        </w:rPr>
        <w:t>C</w:t>
      </w:r>
      <w:r w:rsidRPr="006508A5">
        <w:rPr>
          <w:sz w:val="16"/>
        </w:rPr>
        <w:t xml:space="preserve">ommission 11 </w:t>
      </w:r>
      <w:r w:rsidRPr="006508A5">
        <w:rPr>
          <w:u w:val="single"/>
        </w:rPr>
        <w:t>while clearing the joint venture on</w:t>
      </w:r>
      <w:r w:rsidRPr="006508A5">
        <w:rPr>
          <w:sz w:val="16"/>
        </w:rPr>
        <w:t xml:space="preserve"> the </w:t>
      </w:r>
      <w:r w:rsidRPr="006508A5">
        <w:rPr>
          <w:u w:val="single"/>
        </w:rPr>
        <w:t xml:space="preserve">insistence of </w:t>
      </w:r>
      <w:r w:rsidRPr="006508A5">
        <w:rPr>
          <w:sz w:val="16"/>
        </w:rPr>
        <w:t xml:space="preserve">the Department of </w:t>
      </w:r>
      <w:proofErr w:type="spellStart"/>
      <w:r w:rsidRPr="006508A5">
        <w:rPr>
          <w:sz w:val="16"/>
        </w:rPr>
        <w:t>Defence</w:t>
      </w:r>
      <w:proofErr w:type="spellEnd"/>
      <w:r w:rsidRPr="006508A5">
        <w:rPr>
          <w:sz w:val="16"/>
        </w:rPr>
        <w:t xml:space="preserve"> (</w:t>
      </w:r>
      <w:r w:rsidRPr="006508A5">
        <w:rPr>
          <w:u w:val="single"/>
        </w:rPr>
        <w:t>DOD</w:t>
      </w:r>
      <w:r w:rsidRPr="006508A5">
        <w:rPr>
          <w:sz w:val="16"/>
        </w:rPr>
        <w:t xml:space="preserve">), </w:t>
      </w:r>
      <w:r w:rsidRPr="006508A5">
        <w:rPr>
          <w:u w:val="single"/>
        </w:rPr>
        <w:t xml:space="preserve">that combined the only two competitors of that time, Boeing and Lockheed Martin Corp. </w:t>
      </w:r>
      <w:r w:rsidRPr="006508A5">
        <w:rPr>
          <w:sz w:val="16"/>
        </w:rPr>
        <w:t xml:space="preserve">in the MTH launch service market, </w:t>
      </w:r>
      <w:r w:rsidRPr="006508A5">
        <w:rPr>
          <w:u w:val="single"/>
        </w:rPr>
        <w:t xml:space="preserve">noted that the consolidation may result in a monopoly and that "significant anticompetitive effects, including the loss of </w:t>
      </w:r>
      <w:r w:rsidRPr="006508A5">
        <w:rPr>
          <w:b/>
          <w:iCs/>
          <w:u w:val="single"/>
        </w:rPr>
        <w:t>nonprice competition</w:t>
      </w:r>
      <w:r w:rsidRPr="006508A5">
        <w:rPr>
          <w:u w:val="single"/>
        </w:rPr>
        <w:t xml:space="preserve"> and the loss of future price competition, are likely if the proposed transaction is consummated."</w:t>
      </w:r>
      <w:r w:rsidRPr="006508A5">
        <w:rPr>
          <w:sz w:val="16"/>
        </w:rPr>
        <w:t xml:space="preserve"> 12 Further, it was noted that future new entry in to the market would be deeply impacted. The FTC approvals of consolidations in the defense industry "rested heavily on recommendations from the DOD regarding the likely volume of future purchases of the system in question and the costs associated with sustaining two independent design and production teams" 13.</w:t>
      </w:r>
    </w:p>
    <w:p w14:paraId="074B8581" w14:textId="77777777" w:rsidR="00606ABA" w:rsidRPr="006508A5" w:rsidRDefault="00606ABA" w:rsidP="00606ABA">
      <w:pPr>
        <w:spacing w:after="0"/>
        <w:rPr>
          <w:sz w:val="16"/>
        </w:rPr>
      </w:pPr>
      <w:r w:rsidRPr="006508A5">
        <w:rPr>
          <w:sz w:val="16"/>
        </w:rPr>
        <w:t>While the aftermath of the decision lays aside the apprehensions raised and is evidenced by both the success of ULA (the joint venture) and entry of new players in the launch service market (SpaceX and others), this may not always hold true. A lot of credit in the ULA matter has to be given to NASA and DOD who as procurement agencies ensured that new players gained ground in the market. In ordinary circumstances though, the antitrust mechanism has to be used to protect the idea of 'benefit sharing' and 'free access' by breaking up monopolies and preventing undesirable consolidations in the market. The principle of cooperation and mutual assistance under Article IX of the OST has to be carefully delimited so that it is not used to justify collusion.</w:t>
      </w:r>
    </w:p>
    <w:p w14:paraId="774D5747" w14:textId="77777777" w:rsidR="00606ABA" w:rsidRPr="006508A5" w:rsidRDefault="00606ABA" w:rsidP="00606ABA">
      <w:pPr>
        <w:spacing w:after="0"/>
        <w:rPr>
          <w:sz w:val="16"/>
        </w:rPr>
      </w:pPr>
      <w:proofErr w:type="spellStart"/>
      <w:r w:rsidRPr="006508A5">
        <w:rPr>
          <w:sz w:val="16"/>
        </w:rPr>
        <w:t>Defence</w:t>
      </w:r>
      <w:proofErr w:type="spellEnd"/>
      <w:r w:rsidRPr="006508A5">
        <w:rPr>
          <w:sz w:val="16"/>
        </w:rPr>
        <w:t xml:space="preserve"> industry in India</w:t>
      </w:r>
    </w:p>
    <w:p w14:paraId="6D1A23D5" w14:textId="77777777" w:rsidR="00606ABA" w:rsidRPr="006508A5" w:rsidRDefault="00606ABA" w:rsidP="00606ABA">
      <w:pPr>
        <w:spacing w:after="0"/>
        <w:rPr>
          <w:sz w:val="16"/>
        </w:rPr>
      </w:pPr>
      <w:r w:rsidRPr="006508A5">
        <w:rPr>
          <w:u w:val="single"/>
        </w:rPr>
        <w:t xml:space="preserve">The </w:t>
      </w:r>
      <w:r w:rsidRPr="006508A5">
        <w:rPr>
          <w:highlight w:val="green"/>
          <w:u w:val="single"/>
        </w:rPr>
        <w:t xml:space="preserve">Indian </w:t>
      </w:r>
      <w:proofErr w:type="spellStart"/>
      <w:r w:rsidRPr="006508A5">
        <w:rPr>
          <w:highlight w:val="green"/>
          <w:u w:val="single"/>
        </w:rPr>
        <w:t>defence</w:t>
      </w:r>
      <w:proofErr w:type="spellEnd"/>
      <w:r w:rsidRPr="006508A5">
        <w:rPr>
          <w:highlight w:val="green"/>
          <w:u w:val="single"/>
        </w:rPr>
        <w:t xml:space="preserve"> industry </w:t>
      </w:r>
      <w:r w:rsidRPr="006508A5">
        <w:rPr>
          <w:u w:val="single"/>
        </w:rPr>
        <w:t xml:space="preserve">in </w:t>
      </w:r>
      <w:r w:rsidRPr="006508A5">
        <w:rPr>
          <w:highlight w:val="green"/>
          <w:u w:val="single"/>
        </w:rPr>
        <w:t>at</w:t>
      </w:r>
      <w:r w:rsidRPr="006508A5">
        <w:rPr>
          <w:u w:val="single"/>
        </w:rPr>
        <w:t xml:space="preserve"> the </w:t>
      </w:r>
      <w:r w:rsidRPr="006508A5">
        <w:rPr>
          <w:b/>
          <w:iCs/>
          <w:highlight w:val="green"/>
          <w:u w:val="single"/>
        </w:rPr>
        <w:t>cusp of</w:t>
      </w:r>
      <w:r w:rsidRPr="006508A5">
        <w:rPr>
          <w:b/>
          <w:iCs/>
          <w:u w:val="single"/>
        </w:rPr>
        <w:t xml:space="preserve"> potential </w:t>
      </w:r>
      <w:r w:rsidRPr="006508A5">
        <w:rPr>
          <w:b/>
          <w:iCs/>
          <w:highlight w:val="green"/>
          <w:u w:val="single"/>
        </w:rPr>
        <w:t>revolution</w:t>
      </w:r>
      <w:r w:rsidRPr="006508A5">
        <w:rPr>
          <w:u w:val="single"/>
        </w:rPr>
        <w:t xml:space="preserve">. Increasing security concerns, significant increase in the buying capabilities and the emphasis on local production makes it an opportune time for the </w:t>
      </w:r>
      <w:proofErr w:type="spellStart"/>
      <w:r w:rsidRPr="006508A5">
        <w:rPr>
          <w:u w:val="single"/>
        </w:rPr>
        <w:t>defence</w:t>
      </w:r>
      <w:proofErr w:type="spellEnd"/>
      <w:r w:rsidRPr="006508A5">
        <w:rPr>
          <w:u w:val="single"/>
        </w:rPr>
        <w:t xml:space="preserve"> industry in India to grow substantially.</w:t>
      </w:r>
      <w:r w:rsidRPr="006508A5">
        <w:rPr>
          <w:sz w:val="16"/>
        </w:rPr>
        <w:t xml:space="preserve"> Over the last decade, </w:t>
      </w:r>
      <w:r w:rsidRPr="006508A5">
        <w:rPr>
          <w:u w:val="single"/>
        </w:rPr>
        <w:t xml:space="preserve">India has been continuously ranked among the top importers of </w:t>
      </w:r>
      <w:proofErr w:type="spellStart"/>
      <w:r w:rsidRPr="006508A5">
        <w:rPr>
          <w:u w:val="single"/>
        </w:rPr>
        <w:t>defence</w:t>
      </w:r>
      <w:proofErr w:type="spellEnd"/>
      <w:r w:rsidRPr="006508A5">
        <w:rPr>
          <w:u w:val="single"/>
        </w:rPr>
        <w:t xml:space="preserve"> equipment to gain technological advantages over rival countries such as </w:t>
      </w:r>
      <w:r w:rsidRPr="006508A5">
        <w:rPr>
          <w:b/>
          <w:iCs/>
          <w:u w:val="single"/>
        </w:rPr>
        <w:t>China</w:t>
      </w:r>
      <w:r w:rsidRPr="006508A5">
        <w:rPr>
          <w:u w:val="single"/>
        </w:rPr>
        <w:t xml:space="preserve"> and </w:t>
      </w:r>
      <w:r w:rsidRPr="006508A5">
        <w:rPr>
          <w:b/>
          <w:iCs/>
          <w:u w:val="single"/>
        </w:rPr>
        <w:t>Pakistan</w:t>
      </w:r>
      <w:r w:rsidRPr="006508A5">
        <w:rPr>
          <w:u w:val="single"/>
        </w:rPr>
        <w:t>.</w:t>
      </w:r>
      <w:r w:rsidRPr="006508A5">
        <w:rPr>
          <w:sz w:val="16"/>
        </w:rPr>
        <w:t xml:space="preserve"> Recent events have shown the need to </w:t>
      </w:r>
      <w:proofErr w:type="spellStart"/>
      <w:r w:rsidRPr="006508A5">
        <w:rPr>
          <w:sz w:val="16"/>
        </w:rPr>
        <w:t>modernise</w:t>
      </w:r>
      <w:proofErr w:type="spellEnd"/>
      <w:r w:rsidRPr="006508A5">
        <w:rPr>
          <w:sz w:val="16"/>
        </w:rPr>
        <w:t xml:space="preserve"> India's armed forces and reduce dependency over </w:t>
      </w:r>
      <w:proofErr w:type="spellStart"/>
      <w:r w:rsidRPr="006508A5">
        <w:rPr>
          <w:sz w:val="16"/>
        </w:rPr>
        <w:t>defence</w:t>
      </w:r>
      <w:proofErr w:type="spellEnd"/>
      <w:r w:rsidRPr="006508A5">
        <w:rPr>
          <w:sz w:val="16"/>
        </w:rPr>
        <w:t xml:space="preserve"> exports. </w:t>
      </w:r>
      <w:r w:rsidRPr="006508A5">
        <w:rPr>
          <w:u w:val="single"/>
        </w:rPr>
        <w:t>Several initiatives have been taken by the government to encourage 'Make in India' activities via policy support initiatives.</w:t>
      </w:r>
    </w:p>
    <w:p w14:paraId="1EDD8D4E" w14:textId="77777777" w:rsidR="00606ABA" w:rsidRPr="006508A5" w:rsidRDefault="00606ABA" w:rsidP="00606ABA">
      <w:pPr>
        <w:spacing w:after="0"/>
        <w:rPr>
          <w:sz w:val="16"/>
        </w:rPr>
      </w:pPr>
      <w:r w:rsidRPr="006508A5">
        <w:rPr>
          <w:sz w:val="16"/>
        </w:rPr>
        <w:t xml:space="preserve">India's </w:t>
      </w:r>
      <w:proofErr w:type="spellStart"/>
      <w:r w:rsidRPr="006508A5">
        <w:rPr>
          <w:sz w:val="16"/>
        </w:rPr>
        <w:t>defence</w:t>
      </w:r>
      <w:proofErr w:type="spellEnd"/>
      <w:r w:rsidRPr="006508A5">
        <w:rPr>
          <w:sz w:val="16"/>
        </w:rPr>
        <w:t xml:space="preserve"> manufacturing sector has been witnessing a CAGR of 3.9% between 2016 and 2020. The Indian government has set the </w:t>
      </w:r>
      <w:proofErr w:type="spellStart"/>
      <w:r w:rsidRPr="006508A5">
        <w:rPr>
          <w:sz w:val="16"/>
        </w:rPr>
        <w:t>defence</w:t>
      </w:r>
      <w:proofErr w:type="spellEnd"/>
      <w:r w:rsidRPr="006508A5">
        <w:rPr>
          <w:sz w:val="16"/>
        </w:rPr>
        <w:t xml:space="preserve"> production target at USD 25.00 billion by 2025. </w:t>
      </w:r>
      <w:proofErr w:type="spellStart"/>
      <w:r w:rsidRPr="006508A5">
        <w:rPr>
          <w:sz w:val="16"/>
        </w:rPr>
        <w:t>Defence</w:t>
      </w:r>
      <w:proofErr w:type="spellEnd"/>
      <w:r w:rsidRPr="006508A5">
        <w:rPr>
          <w:sz w:val="16"/>
        </w:rPr>
        <w:t xml:space="preserve"> exports in India were estimated to be at USD 1.29 billion in 2019-20. India's </w:t>
      </w:r>
      <w:proofErr w:type="spellStart"/>
      <w:r w:rsidRPr="006508A5">
        <w:rPr>
          <w:sz w:val="16"/>
        </w:rPr>
        <w:t>defence</w:t>
      </w:r>
      <w:proofErr w:type="spellEnd"/>
      <w:r w:rsidRPr="006508A5">
        <w:rPr>
          <w:sz w:val="16"/>
        </w:rPr>
        <w:t xml:space="preserve"> import value stood at USD 463 million for FY20 and is expected to be at USD 469.5 million in FY21. </w:t>
      </w:r>
      <w:proofErr w:type="spellStart"/>
      <w:r w:rsidRPr="006508A5">
        <w:rPr>
          <w:sz w:val="16"/>
        </w:rPr>
        <w:t>Defence</w:t>
      </w:r>
      <w:proofErr w:type="spellEnd"/>
      <w:r w:rsidRPr="006508A5">
        <w:rPr>
          <w:sz w:val="16"/>
        </w:rPr>
        <w:t xml:space="preserve"> exports in the country witnessed strong growth in </w:t>
      </w:r>
      <w:proofErr w:type="gramStart"/>
      <w:r w:rsidRPr="006508A5">
        <w:rPr>
          <w:sz w:val="16"/>
        </w:rPr>
        <w:t>the recent</w:t>
      </w:r>
      <w:proofErr w:type="gramEnd"/>
      <w:r w:rsidRPr="006508A5">
        <w:rPr>
          <w:sz w:val="16"/>
        </w:rPr>
        <w:t xml:space="preserve"> years. India targets to export military hardware worth USD 5 billion (Rs. 35,000 crore) in the next 5 years. As of 2019, India ranked 19th in the list of top </w:t>
      </w:r>
      <w:proofErr w:type="spellStart"/>
      <w:r w:rsidRPr="006508A5">
        <w:rPr>
          <w:sz w:val="16"/>
        </w:rPr>
        <w:t>defence</w:t>
      </w:r>
      <w:proofErr w:type="spellEnd"/>
      <w:r w:rsidRPr="006508A5">
        <w:rPr>
          <w:sz w:val="16"/>
        </w:rPr>
        <w:t xml:space="preserve"> exporters in the world by exporting </w:t>
      </w:r>
      <w:proofErr w:type="spellStart"/>
      <w:r w:rsidRPr="006508A5">
        <w:rPr>
          <w:sz w:val="16"/>
        </w:rPr>
        <w:t>defence</w:t>
      </w:r>
      <w:proofErr w:type="spellEnd"/>
      <w:r w:rsidRPr="006508A5">
        <w:rPr>
          <w:sz w:val="16"/>
        </w:rPr>
        <w:t xml:space="preserve"> products to 42 countries. 14</w:t>
      </w:r>
    </w:p>
    <w:p w14:paraId="3482A49B" w14:textId="77777777" w:rsidR="00606ABA" w:rsidRPr="006508A5" w:rsidRDefault="00606ABA" w:rsidP="00606ABA">
      <w:pPr>
        <w:spacing w:after="0"/>
        <w:rPr>
          <w:sz w:val="16"/>
        </w:rPr>
      </w:pPr>
      <w:r w:rsidRPr="006508A5">
        <w:rPr>
          <w:sz w:val="16"/>
        </w:rPr>
        <w:t xml:space="preserve">Traditionally, the </w:t>
      </w:r>
      <w:proofErr w:type="spellStart"/>
      <w:r w:rsidRPr="006508A5">
        <w:rPr>
          <w:sz w:val="16"/>
        </w:rPr>
        <w:t>defence</w:t>
      </w:r>
      <w:proofErr w:type="spellEnd"/>
      <w:r w:rsidRPr="006508A5">
        <w:rPr>
          <w:sz w:val="16"/>
        </w:rPr>
        <w:t xml:space="preserve"> industry in India was </w:t>
      </w:r>
      <w:proofErr w:type="spellStart"/>
      <w:r w:rsidRPr="006508A5">
        <w:rPr>
          <w:sz w:val="16"/>
        </w:rPr>
        <w:t>monopolised</w:t>
      </w:r>
      <w:proofErr w:type="spellEnd"/>
      <w:r w:rsidRPr="006508A5">
        <w:rPr>
          <w:sz w:val="16"/>
        </w:rPr>
        <w:t xml:space="preserve"> either by the public sector undertakings or imports. However, </w:t>
      </w:r>
      <w:r w:rsidRPr="006508A5">
        <w:rPr>
          <w:u w:val="single"/>
        </w:rPr>
        <w:t xml:space="preserve">in recent time, both the Government of India and the Indian </w:t>
      </w:r>
      <w:proofErr w:type="spellStart"/>
      <w:r w:rsidRPr="006508A5">
        <w:rPr>
          <w:u w:val="single"/>
        </w:rPr>
        <w:t>defence</w:t>
      </w:r>
      <w:proofErr w:type="spellEnd"/>
      <w:r w:rsidRPr="006508A5">
        <w:rPr>
          <w:u w:val="single"/>
        </w:rPr>
        <w:t xml:space="preserve"> forces have tried to encourage local production and Indian companies in the </w:t>
      </w:r>
      <w:proofErr w:type="spellStart"/>
      <w:r w:rsidRPr="006508A5">
        <w:rPr>
          <w:u w:val="single"/>
        </w:rPr>
        <w:t>defence</w:t>
      </w:r>
      <w:proofErr w:type="spellEnd"/>
      <w:r w:rsidRPr="006508A5">
        <w:rPr>
          <w:u w:val="single"/>
        </w:rPr>
        <w:t xml:space="preserve"> industry</w:t>
      </w:r>
      <w:r w:rsidRPr="006508A5">
        <w:rPr>
          <w:sz w:val="16"/>
        </w:rPr>
        <w:t xml:space="preserve">. In November 2021, </w:t>
      </w:r>
      <w:proofErr w:type="spellStart"/>
      <w:r w:rsidRPr="006508A5">
        <w:rPr>
          <w:sz w:val="16"/>
        </w:rPr>
        <w:t>Defence</w:t>
      </w:r>
      <w:proofErr w:type="spellEnd"/>
      <w:r w:rsidRPr="006508A5">
        <w:rPr>
          <w:sz w:val="16"/>
        </w:rPr>
        <w:t xml:space="preserve"> Acquisition Council (DAC) boosted the 'Make in India' initiative by </w:t>
      </w:r>
      <w:proofErr w:type="gramStart"/>
      <w:r w:rsidRPr="006508A5">
        <w:rPr>
          <w:sz w:val="16"/>
        </w:rPr>
        <w:t>according</w:t>
      </w:r>
      <w:proofErr w:type="gramEnd"/>
      <w:r w:rsidRPr="006508A5">
        <w:rPr>
          <w:sz w:val="16"/>
        </w:rPr>
        <w:t xml:space="preserve"> Acceptance of Necessity (</w:t>
      </w:r>
      <w:proofErr w:type="spellStart"/>
      <w:r w:rsidRPr="006508A5">
        <w:rPr>
          <w:sz w:val="16"/>
        </w:rPr>
        <w:t>AoN</w:t>
      </w:r>
      <w:proofErr w:type="spellEnd"/>
      <w:r w:rsidRPr="006508A5">
        <w:rPr>
          <w:sz w:val="16"/>
        </w:rPr>
        <w:t xml:space="preserve">) — to capital acquisition proposals worth Rs. 7,965 crore (US$ 1.07 </w:t>
      </w:r>
      <w:proofErr w:type="gramStart"/>
      <w:r w:rsidRPr="006508A5">
        <w:rPr>
          <w:sz w:val="16"/>
        </w:rPr>
        <w:t>billion) —</w:t>
      </w:r>
      <w:proofErr w:type="gramEnd"/>
      <w:r w:rsidRPr="006508A5">
        <w:rPr>
          <w:sz w:val="16"/>
        </w:rPr>
        <w:t xml:space="preserve"> for </w:t>
      </w:r>
      <w:proofErr w:type="spellStart"/>
      <w:r w:rsidRPr="006508A5">
        <w:rPr>
          <w:sz w:val="16"/>
        </w:rPr>
        <w:t>modernisation</w:t>
      </w:r>
      <w:proofErr w:type="spellEnd"/>
      <w:r w:rsidRPr="006508A5">
        <w:rPr>
          <w:sz w:val="16"/>
        </w:rPr>
        <w:t xml:space="preserve"> and operational needs of armed forces. </w:t>
      </w:r>
      <w:r w:rsidRPr="006508A5">
        <w:rPr>
          <w:u w:val="single"/>
        </w:rPr>
        <w:t>Government formulated the '</w:t>
      </w:r>
      <w:proofErr w:type="spellStart"/>
      <w:r w:rsidRPr="006508A5">
        <w:rPr>
          <w:u w:val="single"/>
        </w:rPr>
        <w:t>Defence</w:t>
      </w:r>
      <w:proofErr w:type="spellEnd"/>
      <w:r w:rsidRPr="006508A5">
        <w:rPr>
          <w:u w:val="single"/>
        </w:rPr>
        <w:t xml:space="preserve"> Production and Export Promotion Policy 2020' to provide impetus to self-reliance in </w:t>
      </w:r>
      <w:proofErr w:type="spellStart"/>
      <w:r w:rsidRPr="006508A5">
        <w:rPr>
          <w:u w:val="single"/>
        </w:rPr>
        <w:t>defence</w:t>
      </w:r>
      <w:proofErr w:type="spellEnd"/>
      <w:r w:rsidRPr="006508A5">
        <w:rPr>
          <w:u w:val="single"/>
        </w:rPr>
        <w:t xml:space="preserve"> manufacturing</w:t>
      </w:r>
      <w:r w:rsidRPr="006508A5">
        <w:rPr>
          <w:sz w:val="16"/>
        </w:rPr>
        <w:t xml:space="preserve"> under the '</w:t>
      </w:r>
      <w:proofErr w:type="spellStart"/>
      <w:r w:rsidRPr="006508A5">
        <w:rPr>
          <w:sz w:val="16"/>
        </w:rPr>
        <w:t>Aatmanirbhar</w:t>
      </w:r>
      <w:proofErr w:type="spellEnd"/>
      <w:r w:rsidRPr="006508A5">
        <w:rPr>
          <w:sz w:val="16"/>
        </w:rPr>
        <w:t xml:space="preserve"> Bharat' scheme. The ministry aims to achieve a turnover of Rs. 1 lakh 75 thousand crore (US$ 25 billion), including an export of Rs. 35 thousand crore (US$ 5 billion) in </w:t>
      </w:r>
      <w:proofErr w:type="gramStart"/>
      <w:r w:rsidRPr="006508A5">
        <w:rPr>
          <w:sz w:val="16"/>
        </w:rPr>
        <w:t>the aerospace</w:t>
      </w:r>
      <w:proofErr w:type="gramEnd"/>
      <w:r w:rsidRPr="006508A5">
        <w:rPr>
          <w:sz w:val="16"/>
        </w:rPr>
        <w:t xml:space="preserve"> and </w:t>
      </w:r>
      <w:proofErr w:type="spellStart"/>
      <w:r w:rsidRPr="006508A5">
        <w:rPr>
          <w:sz w:val="16"/>
        </w:rPr>
        <w:t>defence</w:t>
      </w:r>
      <w:proofErr w:type="spellEnd"/>
      <w:r w:rsidRPr="006508A5">
        <w:rPr>
          <w:sz w:val="16"/>
        </w:rPr>
        <w:t xml:space="preserve"> goods and services by 2025.</w:t>
      </w:r>
    </w:p>
    <w:p w14:paraId="12F19BCA" w14:textId="77777777" w:rsidR="00606ABA" w:rsidRPr="006508A5" w:rsidRDefault="00606ABA" w:rsidP="00606ABA">
      <w:pPr>
        <w:spacing w:after="0"/>
        <w:rPr>
          <w:sz w:val="16"/>
        </w:rPr>
      </w:pPr>
      <w:r w:rsidRPr="006508A5">
        <w:rPr>
          <w:sz w:val="16"/>
        </w:rPr>
        <w:t xml:space="preserve">To encourage more participation from start-ups and micro, small &amp; medium enterprises (MSMEs) in </w:t>
      </w:r>
      <w:proofErr w:type="spellStart"/>
      <w:r w:rsidRPr="006508A5">
        <w:rPr>
          <w:sz w:val="16"/>
        </w:rPr>
        <w:t>Defence</w:t>
      </w:r>
      <w:proofErr w:type="spellEnd"/>
      <w:r w:rsidRPr="006508A5">
        <w:rPr>
          <w:sz w:val="16"/>
        </w:rPr>
        <w:t xml:space="preserve"> Research &amp; Development (R&amp;D) in achieving the '</w:t>
      </w:r>
      <w:proofErr w:type="spellStart"/>
      <w:r w:rsidRPr="006508A5">
        <w:rPr>
          <w:sz w:val="16"/>
        </w:rPr>
        <w:t>Aatmanirbhar</w:t>
      </w:r>
      <w:proofErr w:type="spellEnd"/>
      <w:r w:rsidRPr="006508A5">
        <w:rPr>
          <w:sz w:val="16"/>
        </w:rPr>
        <w:t xml:space="preserve"> Bharat' goal, </w:t>
      </w:r>
      <w:proofErr w:type="gramStart"/>
      <w:r w:rsidRPr="006508A5">
        <w:rPr>
          <w:sz w:val="16"/>
        </w:rPr>
        <w:t xml:space="preserve">the </w:t>
      </w:r>
      <w:proofErr w:type="spellStart"/>
      <w:r w:rsidRPr="006508A5">
        <w:rPr>
          <w:sz w:val="16"/>
        </w:rPr>
        <w:t>Defence</w:t>
      </w:r>
      <w:proofErr w:type="spellEnd"/>
      <w:proofErr w:type="gramEnd"/>
      <w:r w:rsidRPr="006508A5">
        <w:rPr>
          <w:sz w:val="16"/>
        </w:rPr>
        <w:t xml:space="preserve"> Minister Mr. Rajnath Singh released a new version of '</w:t>
      </w:r>
      <w:proofErr w:type="spellStart"/>
      <w:r w:rsidRPr="006508A5">
        <w:rPr>
          <w:sz w:val="16"/>
        </w:rPr>
        <w:t>Defence</w:t>
      </w:r>
      <w:proofErr w:type="spellEnd"/>
      <w:r w:rsidRPr="006508A5">
        <w:rPr>
          <w:sz w:val="16"/>
        </w:rPr>
        <w:t xml:space="preserve"> Research and Development </w:t>
      </w:r>
      <w:proofErr w:type="spellStart"/>
      <w:r w:rsidRPr="006508A5">
        <w:rPr>
          <w:sz w:val="16"/>
        </w:rPr>
        <w:t>Organisation</w:t>
      </w:r>
      <w:proofErr w:type="spellEnd"/>
      <w:r w:rsidRPr="006508A5">
        <w:rPr>
          <w:sz w:val="16"/>
        </w:rPr>
        <w:t xml:space="preserve"> (DRDO) Procurement Manual 2020' on October 20, 2020. There are plans to establish new infrastructure including a </w:t>
      </w:r>
      <w:proofErr w:type="spellStart"/>
      <w:r w:rsidRPr="006508A5">
        <w:rPr>
          <w:sz w:val="16"/>
        </w:rPr>
        <w:t>defence</w:t>
      </w:r>
      <w:proofErr w:type="spellEnd"/>
      <w:r w:rsidRPr="006508A5">
        <w:rPr>
          <w:sz w:val="16"/>
        </w:rPr>
        <w:t xml:space="preserve"> park in Kerala to manufacture </w:t>
      </w:r>
      <w:proofErr w:type="spellStart"/>
      <w:r w:rsidRPr="006508A5">
        <w:rPr>
          <w:sz w:val="16"/>
        </w:rPr>
        <w:t>defence</w:t>
      </w:r>
      <w:proofErr w:type="spellEnd"/>
      <w:r w:rsidRPr="006508A5">
        <w:rPr>
          <w:sz w:val="16"/>
        </w:rPr>
        <w:t xml:space="preserve"> equipment for the armed forces. The project is aimed at promoting MSMEs and boosting the 'Make in India' initiative. In November 2020, the Department of </w:t>
      </w:r>
      <w:proofErr w:type="spellStart"/>
      <w:r w:rsidRPr="006508A5">
        <w:rPr>
          <w:sz w:val="16"/>
        </w:rPr>
        <w:t>Defence</w:t>
      </w:r>
      <w:proofErr w:type="spellEnd"/>
      <w:r w:rsidRPr="006508A5">
        <w:rPr>
          <w:sz w:val="16"/>
        </w:rPr>
        <w:t xml:space="preserve">, in partnership with the DGDE and Armed Forces, established a land management system (LMS) as part of efforts to enhance the overall </w:t>
      </w:r>
      <w:proofErr w:type="spellStart"/>
      <w:r w:rsidRPr="006508A5">
        <w:rPr>
          <w:sz w:val="16"/>
        </w:rPr>
        <w:t>defence</w:t>
      </w:r>
      <w:proofErr w:type="spellEnd"/>
      <w:r w:rsidRPr="006508A5">
        <w:rPr>
          <w:sz w:val="16"/>
        </w:rPr>
        <w:t xml:space="preserve"> land management. In February 2021, </w:t>
      </w:r>
      <w:proofErr w:type="spellStart"/>
      <w:r w:rsidRPr="006508A5">
        <w:rPr>
          <w:sz w:val="16"/>
        </w:rPr>
        <w:t>Defence</w:t>
      </w:r>
      <w:proofErr w:type="spellEnd"/>
      <w:r w:rsidRPr="006508A5">
        <w:rPr>
          <w:sz w:val="16"/>
        </w:rPr>
        <w:t xml:space="preserve"> Research and Development </w:t>
      </w:r>
      <w:proofErr w:type="spellStart"/>
      <w:r w:rsidRPr="006508A5">
        <w:rPr>
          <w:sz w:val="16"/>
        </w:rPr>
        <w:t>Organisation</w:t>
      </w:r>
      <w:proofErr w:type="spellEnd"/>
      <w:r w:rsidRPr="006508A5">
        <w:rPr>
          <w:sz w:val="16"/>
        </w:rPr>
        <w:t xml:space="preserve"> (DRDO) handed over Licensing Agreements for </w:t>
      </w:r>
      <w:proofErr w:type="spellStart"/>
      <w:r w:rsidRPr="006508A5">
        <w:rPr>
          <w:sz w:val="16"/>
        </w:rPr>
        <w:t>ToT</w:t>
      </w:r>
      <w:proofErr w:type="spellEnd"/>
      <w:r w:rsidRPr="006508A5">
        <w:rPr>
          <w:sz w:val="16"/>
        </w:rPr>
        <w:t xml:space="preserve"> (LAToT) for 14 DRDO developed technologies to 20 industries at Aero India 2021 in Bengaluru. The </w:t>
      </w:r>
      <w:proofErr w:type="spellStart"/>
      <w:r w:rsidRPr="006508A5">
        <w:rPr>
          <w:sz w:val="16"/>
        </w:rPr>
        <w:t>defence</w:t>
      </w:r>
      <w:proofErr w:type="spellEnd"/>
      <w:r w:rsidRPr="006508A5">
        <w:rPr>
          <w:sz w:val="16"/>
        </w:rPr>
        <w:t xml:space="preserve"> ministry estimates potential contract worth ~Rs. 4 lakh crore (US$ 57.2 billion) for the domestic industry in the next 5-7 years (2025-2027). 15</w:t>
      </w:r>
    </w:p>
    <w:p w14:paraId="59F240D0" w14:textId="77777777" w:rsidR="00606ABA" w:rsidRPr="006508A5" w:rsidRDefault="00606ABA" w:rsidP="00606ABA">
      <w:pPr>
        <w:spacing w:after="0"/>
        <w:rPr>
          <w:sz w:val="16"/>
        </w:rPr>
      </w:pPr>
      <w:r w:rsidRPr="006508A5">
        <w:rPr>
          <w:u w:val="single"/>
        </w:rPr>
        <w:t>Considering the situation, this is the right time to develop a culture of competition in this market. Lack of competition</w:t>
      </w:r>
      <w:r w:rsidRPr="006508A5">
        <w:rPr>
          <w:sz w:val="16"/>
        </w:rPr>
        <w:t xml:space="preserve"> can </w:t>
      </w:r>
      <w:r w:rsidRPr="006508A5">
        <w:rPr>
          <w:u w:val="single"/>
        </w:rPr>
        <w:t>lead to</w:t>
      </w:r>
      <w:r w:rsidRPr="006508A5">
        <w:rPr>
          <w:sz w:val="16"/>
        </w:rPr>
        <w:t xml:space="preserve"> less than desirable </w:t>
      </w:r>
      <w:r w:rsidRPr="006508A5">
        <w:rPr>
          <w:u w:val="single"/>
        </w:rPr>
        <w:t xml:space="preserve">consequences for </w:t>
      </w:r>
      <w:proofErr w:type="gramStart"/>
      <w:r w:rsidRPr="006508A5">
        <w:rPr>
          <w:u w:val="single"/>
        </w:rPr>
        <w:t xml:space="preserve">the </w:t>
      </w:r>
      <w:proofErr w:type="spellStart"/>
      <w:r w:rsidRPr="006508A5">
        <w:rPr>
          <w:u w:val="single"/>
        </w:rPr>
        <w:t>defence</w:t>
      </w:r>
      <w:proofErr w:type="spellEnd"/>
      <w:proofErr w:type="gramEnd"/>
      <w:r w:rsidRPr="006508A5">
        <w:rPr>
          <w:u w:val="single"/>
        </w:rPr>
        <w:t xml:space="preserve"> procurement</w:t>
      </w:r>
      <w:r w:rsidRPr="006508A5">
        <w:rPr>
          <w:sz w:val="16"/>
        </w:rPr>
        <w:t>, irrespective of whether or not the source is domestic or foreign.</w:t>
      </w:r>
    </w:p>
    <w:p w14:paraId="3DAD60C0" w14:textId="77777777" w:rsidR="00606ABA" w:rsidRPr="006508A5" w:rsidRDefault="00606ABA" w:rsidP="00606ABA">
      <w:pPr>
        <w:spacing w:after="0"/>
        <w:rPr>
          <w:sz w:val="16"/>
        </w:rPr>
      </w:pPr>
      <w:r w:rsidRPr="006508A5">
        <w:rPr>
          <w:sz w:val="16"/>
        </w:rPr>
        <w:t xml:space="preserve">Application of Competition law to </w:t>
      </w:r>
      <w:proofErr w:type="spellStart"/>
      <w:r w:rsidRPr="006508A5">
        <w:rPr>
          <w:sz w:val="16"/>
        </w:rPr>
        <w:t>Defence</w:t>
      </w:r>
      <w:proofErr w:type="spellEnd"/>
      <w:r w:rsidRPr="006508A5">
        <w:rPr>
          <w:sz w:val="16"/>
        </w:rPr>
        <w:t xml:space="preserve"> industry</w:t>
      </w:r>
    </w:p>
    <w:p w14:paraId="3F6582E3" w14:textId="77777777" w:rsidR="00606ABA" w:rsidRPr="006508A5" w:rsidRDefault="00606ABA" w:rsidP="00606ABA">
      <w:pPr>
        <w:spacing w:after="0"/>
        <w:rPr>
          <w:sz w:val="16"/>
        </w:rPr>
      </w:pPr>
      <w:r w:rsidRPr="006508A5">
        <w:rPr>
          <w:u w:val="single"/>
        </w:rPr>
        <w:t xml:space="preserve">Significant lessons can be learnt from the US </w:t>
      </w:r>
      <w:proofErr w:type="spellStart"/>
      <w:r w:rsidRPr="006508A5">
        <w:rPr>
          <w:u w:val="single"/>
        </w:rPr>
        <w:t>defence</w:t>
      </w:r>
      <w:proofErr w:type="spellEnd"/>
      <w:r w:rsidRPr="006508A5">
        <w:rPr>
          <w:u w:val="single"/>
        </w:rPr>
        <w:t xml:space="preserve"> </w:t>
      </w:r>
      <w:proofErr w:type="gramStart"/>
      <w:r w:rsidRPr="006508A5">
        <w:rPr>
          <w:u w:val="single"/>
        </w:rPr>
        <w:t>industry</w:t>
      </w:r>
      <w:proofErr w:type="gramEnd"/>
      <w:r w:rsidRPr="006508A5">
        <w:rPr>
          <w:u w:val="single"/>
        </w:rPr>
        <w:t xml:space="preserve"> which is one of the most </w:t>
      </w:r>
      <w:proofErr w:type="spellStart"/>
      <w:r w:rsidRPr="006508A5">
        <w:rPr>
          <w:u w:val="single"/>
        </w:rPr>
        <w:t>privatised</w:t>
      </w:r>
      <w:proofErr w:type="spellEnd"/>
      <w:r w:rsidRPr="006508A5">
        <w:rPr>
          <w:u w:val="single"/>
        </w:rPr>
        <w:t xml:space="preserve"> </w:t>
      </w:r>
      <w:proofErr w:type="spellStart"/>
      <w:proofErr w:type="gramStart"/>
      <w:r w:rsidRPr="006508A5">
        <w:rPr>
          <w:u w:val="single"/>
        </w:rPr>
        <w:t>defence</w:t>
      </w:r>
      <w:proofErr w:type="spellEnd"/>
      <w:r w:rsidRPr="006508A5">
        <w:rPr>
          <w:u w:val="single"/>
        </w:rPr>
        <w:t xml:space="preserve"> industry</w:t>
      </w:r>
      <w:proofErr w:type="gramEnd"/>
      <w:r w:rsidRPr="006508A5">
        <w:rPr>
          <w:u w:val="single"/>
        </w:rPr>
        <w:t xml:space="preserve"> in the world.</w:t>
      </w:r>
      <w:r w:rsidRPr="006508A5">
        <w:rPr>
          <w:sz w:val="16"/>
        </w:rPr>
        <w:t xml:space="preserve"> In a recent report of US Department of </w:t>
      </w:r>
      <w:proofErr w:type="spellStart"/>
      <w:r w:rsidRPr="006508A5">
        <w:rPr>
          <w:sz w:val="16"/>
        </w:rPr>
        <w:t>Defence</w:t>
      </w:r>
      <w:proofErr w:type="spellEnd"/>
      <w:r w:rsidRPr="006508A5">
        <w:rPr>
          <w:sz w:val="16"/>
        </w:rPr>
        <w:t xml:space="preserve"> titled 'State of Competition within Defense Industrial Base', published in February 22, 16 it was noted that </w:t>
      </w:r>
      <w:r w:rsidRPr="006508A5">
        <w:rPr>
          <w:b/>
          <w:iCs/>
          <w:u w:val="single"/>
        </w:rPr>
        <w:t xml:space="preserve">'having only a single source or a </w:t>
      </w:r>
      <w:r w:rsidRPr="006508A5">
        <w:rPr>
          <w:b/>
          <w:iCs/>
          <w:highlight w:val="green"/>
          <w:u w:val="single"/>
        </w:rPr>
        <w:t xml:space="preserve">small number of sources for </w:t>
      </w:r>
      <w:r w:rsidRPr="006508A5">
        <w:rPr>
          <w:b/>
          <w:iCs/>
          <w:u w:val="single"/>
        </w:rPr>
        <w:t xml:space="preserve">a </w:t>
      </w:r>
      <w:r w:rsidRPr="006508A5">
        <w:rPr>
          <w:b/>
          <w:iCs/>
          <w:highlight w:val="green"/>
          <w:u w:val="single"/>
        </w:rPr>
        <w:t>defense</w:t>
      </w:r>
      <w:r w:rsidRPr="006508A5">
        <w:rPr>
          <w:b/>
          <w:iCs/>
          <w:u w:val="single"/>
        </w:rPr>
        <w:t xml:space="preserve"> need can </w:t>
      </w:r>
      <w:r w:rsidRPr="006508A5">
        <w:rPr>
          <w:b/>
          <w:iCs/>
          <w:highlight w:val="green"/>
          <w:u w:val="single"/>
        </w:rPr>
        <w:t>pose mission risk</w:t>
      </w:r>
      <w:r w:rsidRPr="006508A5">
        <w:rPr>
          <w:highlight w:val="green"/>
          <w:u w:val="single"/>
        </w:rPr>
        <w:t xml:space="preserve"> </w:t>
      </w:r>
      <w:r w:rsidRPr="006508A5">
        <w:rPr>
          <w:u w:val="single"/>
        </w:rPr>
        <w:t>and</w:t>
      </w:r>
      <w:r w:rsidRPr="006508A5">
        <w:rPr>
          <w:sz w:val="16"/>
        </w:rPr>
        <w:t xml:space="preserve">, particularly in cases where the existing dominant supplier or suppliers are influenced by an adversary nation, pose </w:t>
      </w:r>
      <w:r w:rsidRPr="006508A5">
        <w:rPr>
          <w:u w:val="single"/>
        </w:rPr>
        <w:t>significant national security risks'</w:t>
      </w:r>
      <w:r w:rsidRPr="006508A5">
        <w:rPr>
          <w:sz w:val="16"/>
        </w:rPr>
        <w:t>. The following extract from the report is worth noting:</w:t>
      </w:r>
    </w:p>
    <w:p w14:paraId="345B0FD7" w14:textId="77777777" w:rsidR="00606ABA" w:rsidRPr="006508A5" w:rsidRDefault="00606ABA" w:rsidP="00606ABA">
      <w:pPr>
        <w:spacing w:after="0"/>
        <w:rPr>
          <w:sz w:val="16"/>
        </w:rPr>
      </w:pPr>
      <w:r w:rsidRPr="006508A5">
        <w:rPr>
          <w:b/>
          <w:iCs/>
          <w:u w:val="single"/>
        </w:rPr>
        <w:t>"</w:t>
      </w:r>
      <w:r w:rsidRPr="006508A5">
        <w:rPr>
          <w:b/>
          <w:iCs/>
          <w:highlight w:val="green"/>
          <w:u w:val="single"/>
        </w:rPr>
        <w:t>Competition within the DIB is vital</w:t>
      </w:r>
      <w:r w:rsidRPr="006508A5">
        <w:rPr>
          <w:sz w:val="16"/>
          <w:highlight w:val="green"/>
        </w:rPr>
        <w:t xml:space="preserve"> </w:t>
      </w:r>
      <w:r w:rsidRPr="006508A5">
        <w:rPr>
          <w:sz w:val="16"/>
        </w:rPr>
        <w:t xml:space="preserve">to the Department for several reasons. When markets are competitive, the Department reaps the benefits through improved </w:t>
      </w:r>
      <w:proofErr w:type="gramStart"/>
      <w:r w:rsidRPr="006508A5">
        <w:rPr>
          <w:sz w:val="16"/>
        </w:rPr>
        <w:t>cost</w:t>
      </w:r>
      <w:proofErr w:type="gramEnd"/>
      <w:r w:rsidRPr="006508A5">
        <w:rPr>
          <w:sz w:val="16"/>
        </w:rPr>
        <w:t>, schedule, and performance for the products and services needed to support national defense. During initial procurement, incentivizing innovation through competition drives industry to offer its best technical solutions at a best-value cost and price. During contract performance, the expectation that contractors will have to compete against other firms in the future encourages them to perform effectively and efficiently." 17</w:t>
      </w:r>
    </w:p>
    <w:p w14:paraId="247B68A0" w14:textId="77777777" w:rsidR="00606ABA" w:rsidRPr="006508A5" w:rsidRDefault="00606ABA" w:rsidP="00606ABA">
      <w:pPr>
        <w:spacing w:after="0"/>
        <w:rPr>
          <w:sz w:val="16"/>
        </w:rPr>
      </w:pPr>
      <w:r w:rsidRPr="006508A5">
        <w:rPr>
          <w:sz w:val="16"/>
        </w:rPr>
        <w:t>The report notes with concern that 'since the 1990s, the defense industry has consolidated substantially, transitioning from 51 to 5 aerospace and defense prime contractors. As a result, DoD is increasingly reliant on a small number of contractors for critical defense capabilities. Consolidations that reduce required capability and capacity and the depth of competition would have serious consequences for national security. Over approximately the last three decades, the number of suppliers in major weapons system categories has declined substantially: tactical missile suppliers have declined from 13 to 3, fixed-wing aircraft suppliers declined from 8 to 3, and satellite suppliers have halved from 8 to 4. Today, 90% of missiles come from 3 sources.' The report concludes that 'As a result, promoting competition and ensuring it is fair and open for future programs is a critical Department priority'.</w:t>
      </w:r>
    </w:p>
    <w:p w14:paraId="2D697A79" w14:textId="77777777" w:rsidR="00606ABA" w:rsidRPr="006508A5" w:rsidRDefault="00606ABA" w:rsidP="00606ABA">
      <w:pPr>
        <w:spacing w:after="0"/>
        <w:rPr>
          <w:sz w:val="16"/>
        </w:rPr>
      </w:pPr>
      <w:r w:rsidRPr="006508A5">
        <w:rPr>
          <w:u w:val="single"/>
        </w:rPr>
        <w:t xml:space="preserve">Accordingly, Competition </w:t>
      </w:r>
      <w:r w:rsidRPr="006508A5">
        <w:rPr>
          <w:highlight w:val="green"/>
          <w:u w:val="single"/>
        </w:rPr>
        <w:t>authorities in US have started acting on competition</w:t>
      </w:r>
      <w:r w:rsidRPr="006508A5">
        <w:rPr>
          <w:u w:val="single"/>
        </w:rPr>
        <w:t xml:space="preserve"> issues</w:t>
      </w:r>
      <w:r w:rsidRPr="006508A5">
        <w:rPr>
          <w:sz w:val="16"/>
        </w:rPr>
        <w:t>. Recently the Federal Trade Commission (</w:t>
      </w:r>
      <w:r w:rsidRPr="006508A5">
        <w:rPr>
          <w:u w:val="single"/>
        </w:rPr>
        <w:t>FTC) challenged Lockheed</w:t>
      </w:r>
      <w:r w:rsidRPr="006508A5">
        <w:rPr>
          <w:sz w:val="16"/>
        </w:rPr>
        <w:t xml:space="preserve"> Martin Corporation's USD 4.4 billion proposed vertical </w:t>
      </w:r>
      <w:r w:rsidRPr="006508A5">
        <w:rPr>
          <w:u w:val="single"/>
        </w:rPr>
        <w:t>acquisition of Aerojet</w:t>
      </w:r>
      <w:r w:rsidRPr="006508A5">
        <w:rPr>
          <w:sz w:val="16"/>
        </w:rPr>
        <w:t xml:space="preserve"> Rocketdyne Holdings Inc, the last independent U.S. supplier of missile propulsion systems. Aerojet supplies advanced power, propulsion, and armament systems, which are critical components for the missiles made by Lockheed and other </w:t>
      </w:r>
      <w:proofErr w:type="spellStart"/>
      <w:r w:rsidRPr="006508A5">
        <w:rPr>
          <w:sz w:val="16"/>
        </w:rPr>
        <w:t>defence</w:t>
      </w:r>
      <w:proofErr w:type="spellEnd"/>
      <w:r w:rsidRPr="006508A5">
        <w:rPr>
          <w:sz w:val="16"/>
        </w:rPr>
        <w:t xml:space="preserve"> prime contractors. The FTC's complaint alleged that if the deal was allowed to proceed, Lockheed will use its control of Aerojet to harm rival </w:t>
      </w:r>
      <w:proofErr w:type="spellStart"/>
      <w:r w:rsidRPr="006508A5">
        <w:rPr>
          <w:sz w:val="16"/>
        </w:rPr>
        <w:t>defence</w:t>
      </w:r>
      <w:proofErr w:type="spellEnd"/>
      <w:r w:rsidRPr="006508A5">
        <w:rPr>
          <w:sz w:val="16"/>
        </w:rPr>
        <w:t xml:space="preserve"> contractors and further consolidate multiple markets critical to national security and </w:t>
      </w:r>
      <w:proofErr w:type="spellStart"/>
      <w:r w:rsidRPr="006508A5">
        <w:rPr>
          <w:sz w:val="16"/>
        </w:rPr>
        <w:t>defence</w:t>
      </w:r>
      <w:proofErr w:type="spellEnd"/>
      <w:r w:rsidRPr="006508A5">
        <w:rPr>
          <w:sz w:val="16"/>
        </w:rPr>
        <w:t xml:space="preserve">. </w:t>
      </w:r>
      <w:r w:rsidRPr="006508A5">
        <w:rPr>
          <w:u w:val="single"/>
        </w:rPr>
        <w:t>In the face of the FTC's challenge, the companies abandoned the proposed deal</w:t>
      </w:r>
      <w:r w:rsidRPr="006508A5">
        <w:rPr>
          <w:sz w:val="16"/>
        </w:rPr>
        <w:t xml:space="preserve">. 18 Similarly, in December 2021, the </w:t>
      </w:r>
      <w:r w:rsidRPr="006508A5">
        <w:rPr>
          <w:sz w:val="28"/>
          <w:szCs w:val="28"/>
          <w:highlight w:val="green"/>
          <w:u w:val="single"/>
        </w:rPr>
        <w:t>D</w:t>
      </w:r>
      <w:r w:rsidRPr="006508A5">
        <w:rPr>
          <w:sz w:val="16"/>
        </w:rPr>
        <w:t xml:space="preserve">epartment </w:t>
      </w:r>
      <w:r w:rsidRPr="006508A5">
        <w:rPr>
          <w:sz w:val="28"/>
          <w:szCs w:val="28"/>
          <w:highlight w:val="green"/>
          <w:u w:val="single"/>
        </w:rPr>
        <w:t>o</w:t>
      </w:r>
      <w:r w:rsidRPr="006508A5">
        <w:rPr>
          <w:sz w:val="16"/>
        </w:rPr>
        <w:t xml:space="preserve">f </w:t>
      </w:r>
      <w:r w:rsidRPr="006508A5">
        <w:rPr>
          <w:sz w:val="28"/>
          <w:szCs w:val="28"/>
          <w:highlight w:val="green"/>
          <w:u w:val="single"/>
        </w:rPr>
        <w:t>J</w:t>
      </w:r>
      <w:r w:rsidRPr="006508A5">
        <w:rPr>
          <w:sz w:val="16"/>
        </w:rPr>
        <w:t xml:space="preserve">ustice </w:t>
      </w:r>
      <w:r w:rsidRPr="006508A5">
        <w:rPr>
          <w:u w:val="single"/>
        </w:rPr>
        <w:t>announced</w:t>
      </w:r>
      <w:r w:rsidRPr="006508A5">
        <w:rPr>
          <w:sz w:val="16"/>
        </w:rPr>
        <w:t xml:space="preserve"> the </w:t>
      </w:r>
      <w:r w:rsidRPr="006508A5">
        <w:rPr>
          <w:highlight w:val="green"/>
          <w:u w:val="single"/>
        </w:rPr>
        <w:t>indict</w:t>
      </w:r>
      <w:r w:rsidRPr="006508A5">
        <w:rPr>
          <w:u w:val="single"/>
        </w:rPr>
        <w:t xml:space="preserve">ment of officials from </w:t>
      </w:r>
      <w:r w:rsidRPr="006508A5">
        <w:rPr>
          <w:highlight w:val="green"/>
          <w:u w:val="single"/>
        </w:rPr>
        <w:t xml:space="preserve">Pratt &amp; Whitney and </w:t>
      </w:r>
      <w:r w:rsidRPr="006508A5">
        <w:rPr>
          <w:u w:val="single"/>
        </w:rPr>
        <w:t xml:space="preserve">five of its </w:t>
      </w:r>
      <w:r w:rsidRPr="006508A5">
        <w:rPr>
          <w:highlight w:val="green"/>
          <w:u w:val="single"/>
        </w:rPr>
        <w:t xml:space="preserve">subcontractors, alleging </w:t>
      </w:r>
      <w:r w:rsidRPr="006508A5">
        <w:rPr>
          <w:u w:val="single"/>
        </w:rPr>
        <w:t xml:space="preserve">a long running </w:t>
      </w:r>
      <w:r w:rsidRPr="006508A5">
        <w:rPr>
          <w:highlight w:val="green"/>
          <w:u w:val="single"/>
        </w:rPr>
        <w:t>conspiracy</w:t>
      </w:r>
      <w:r w:rsidRPr="006508A5">
        <w:rPr>
          <w:u w:val="single"/>
        </w:rPr>
        <w:t xml:space="preserve"> among the defendants </w:t>
      </w:r>
      <w:r w:rsidRPr="006508A5">
        <w:rPr>
          <w:highlight w:val="green"/>
          <w:u w:val="single"/>
        </w:rPr>
        <w:t xml:space="preserve">not to </w:t>
      </w:r>
      <w:r w:rsidRPr="006508A5">
        <w:rPr>
          <w:u w:val="single"/>
        </w:rPr>
        <w:t xml:space="preserve">recruit or </w:t>
      </w:r>
      <w:r w:rsidRPr="006508A5">
        <w:rPr>
          <w:highlight w:val="green"/>
          <w:u w:val="single"/>
        </w:rPr>
        <w:t>hire</w:t>
      </w:r>
      <w:r w:rsidRPr="006508A5">
        <w:rPr>
          <w:u w:val="single"/>
        </w:rPr>
        <w:t xml:space="preserve"> each other's engineers and other </w:t>
      </w:r>
      <w:proofErr w:type="spellStart"/>
      <w:r w:rsidRPr="006508A5">
        <w:rPr>
          <w:u w:val="single"/>
        </w:rPr>
        <w:t>highskilled</w:t>
      </w:r>
      <w:proofErr w:type="spellEnd"/>
      <w:r w:rsidRPr="006508A5">
        <w:rPr>
          <w:u w:val="single"/>
        </w:rPr>
        <w:t xml:space="preserve"> workers. By stemming the flow of personnel</w:t>
      </w:r>
      <w:r w:rsidRPr="006508A5">
        <w:rPr>
          <w:sz w:val="16"/>
        </w:rPr>
        <w:t xml:space="preserve"> among the companies, the conspirators were able </w:t>
      </w:r>
      <w:r w:rsidRPr="006508A5">
        <w:rPr>
          <w:highlight w:val="green"/>
          <w:u w:val="single"/>
        </w:rPr>
        <w:t xml:space="preserve">to </w:t>
      </w:r>
      <w:r w:rsidRPr="006508A5">
        <w:rPr>
          <w:b/>
          <w:iCs/>
          <w:highlight w:val="green"/>
          <w:u w:val="single"/>
        </w:rPr>
        <w:t xml:space="preserve">avoid raising wages to attract </w:t>
      </w:r>
      <w:r w:rsidRPr="006508A5">
        <w:rPr>
          <w:b/>
          <w:iCs/>
          <w:u w:val="single"/>
        </w:rPr>
        <w:t xml:space="preserve">or retain </w:t>
      </w:r>
      <w:r w:rsidRPr="006508A5">
        <w:rPr>
          <w:b/>
          <w:iCs/>
          <w:highlight w:val="green"/>
          <w:u w:val="single"/>
        </w:rPr>
        <w:t>talent</w:t>
      </w:r>
      <w:r w:rsidRPr="006508A5">
        <w:rPr>
          <w:highlight w:val="green"/>
          <w:u w:val="single"/>
        </w:rPr>
        <w:t>. This</w:t>
      </w:r>
      <w:r w:rsidRPr="006508A5">
        <w:rPr>
          <w:sz w:val="16"/>
        </w:rPr>
        <w:t xml:space="preserve">, in turn, </w:t>
      </w:r>
      <w:r w:rsidRPr="006508A5">
        <w:rPr>
          <w:u w:val="single"/>
        </w:rPr>
        <w:t>provided</w:t>
      </w:r>
      <w:r w:rsidRPr="006508A5">
        <w:rPr>
          <w:sz w:val="16"/>
        </w:rPr>
        <w:t xml:space="preserve"> Pratt &amp; Whitney with </w:t>
      </w:r>
      <w:r w:rsidRPr="006508A5">
        <w:rPr>
          <w:u w:val="single"/>
        </w:rPr>
        <w:t xml:space="preserve">an </w:t>
      </w:r>
      <w:r w:rsidRPr="006508A5">
        <w:rPr>
          <w:highlight w:val="green"/>
          <w:u w:val="single"/>
        </w:rPr>
        <w:t xml:space="preserve">unfair </w:t>
      </w:r>
      <w:proofErr w:type="spellStart"/>
      <w:r w:rsidRPr="006508A5">
        <w:rPr>
          <w:highlight w:val="green"/>
          <w:u w:val="single"/>
        </w:rPr>
        <w:t>labour</w:t>
      </w:r>
      <w:proofErr w:type="spellEnd"/>
      <w:r w:rsidRPr="006508A5">
        <w:rPr>
          <w:highlight w:val="green"/>
          <w:u w:val="single"/>
        </w:rPr>
        <w:t xml:space="preserve"> </w:t>
      </w:r>
      <w:r w:rsidRPr="006508A5">
        <w:rPr>
          <w:u w:val="single"/>
        </w:rPr>
        <w:t xml:space="preserve">cost </w:t>
      </w:r>
      <w:r w:rsidRPr="006508A5">
        <w:rPr>
          <w:highlight w:val="green"/>
          <w:u w:val="single"/>
        </w:rPr>
        <w:t xml:space="preserve">advantage over </w:t>
      </w:r>
      <w:r w:rsidRPr="006508A5">
        <w:rPr>
          <w:u w:val="single"/>
        </w:rPr>
        <w:t>its competitors</w:t>
      </w:r>
      <w:r w:rsidRPr="006508A5">
        <w:rPr>
          <w:sz w:val="16"/>
        </w:rPr>
        <w:t xml:space="preserve">. 19 *****INSERT FOOTNOTE***** 19. Six Aerospace Executives and Managers Indicted for Leading Roles in Labor Market Conspiracy </w:t>
      </w:r>
      <w:r w:rsidRPr="006508A5">
        <w:rPr>
          <w:u w:val="single"/>
        </w:rPr>
        <w:t xml:space="preserve">that Limited </w:t>
      </w:r>
      <w:r w:rsidRPr="006508A5">
        <w:rPr>
          <w:highlight w:val="green"/>
          <w:u w:val="single"/>
        </w:rPr>
        <w:t>Workers'</w:t>
      </w:r>
      <w:r w:rsidRPr="006508A5">
        <w:rPr>
          <w:u w:val="single"/>
        </w:rPr>
        <w:t xml:space="preserve"> Mobility and Career Prospects</w:t>
      </w:r>
      <w:r w:rsidRPr="006508A5">
        <w:rPr>
          <w:sz w:val="16"/>
        </w:rPr>
        <w:t xml:space="preserve">, Justice News, US </w:t>
      </w:r>
      <w:proofErr w:type="spellStart"/>
      <w:r w:rsidRPr="006508A5">
        <w:rPr>
          <w:sz w:val="16"/>
        </w:rPr>
        <w:t>DoJ</w:t>
      </w:r>
      <w:proofErr w:type="spellEnd"/>
      <w:r w:rsidRPr="006508A5">
        <w:rPr>
          <w:sz w:val="16"/>
        </w:rPr>
        <w:t xml:space="preserve"> (Dec 16, 2021), https://www.justice.gov/opa/pr/sixaerospace-executives-and-managers-indicted-leading-roleslabor-market-conspiracy-limited (last accessed on June 10, 2022). *****END FOOTNOTE*****</w:t>
      </w:r>
    </w:p>
    <w:p w14:paraId="428C3E36" w14:textId="77777777" w:rsidR="00606ABA" w:rsidRPr="006508A5" w:rsidRDefault="00606ABA" w:rsidP="00606ABA">
      <w:pPr>
        <w:spacing w:after="0"/>
        <w:rPr>
          <w:sz w:val="16"/>
        </w:rPr>
      </w:pPr>
      <w:r w:rsidRPr="006508A5">
        <w:rPr>
          <w:sz w:val="16"/>
        </w:rPr>
        <w:t xml:space="preserve">Even in European Union, European Commission has shown willingness to apply competition law to </w:t>
      </w:r>
      <w:proofErr w:type="spellStart"/>
      <w:r w:rsidRPr="006508A5">
        <w:rPr>
          <w:sz w:val="16"/>
        </w:rPr>
        <w:t>Defence</w:t>
      </w:r>
      <w:proofErr w:type="spellEnd"/>
      <w:r w:rsidRPr="006508A5">
        <w:rPr>
          <w:sz w:val="16"/>
        </w:rPr>
        <w:t xml:space="preserve"> Sector in spite of Article 346(1) 20 of Treaty on the Functioning of the European Union. 21</w:t>
      </w:r>
    </w:p>
    <w:p w14:paraId="193B77AF" w14:textId="77777777" w:rsidR="00606ABA" w:rsidRPr="006508A5" w:rsidRDefault="00606ABA" w:rsidP="00606ABA">
      <w:pPr>
        <w:spacing w:after="0"/>
        <w:rPr>
          <w:sz w:val="16"/>
        </w:rPr>
      </w:pPr>
      <w:r w:rsidRPr="006508A5">
        <w:rPr>
          <w:sz w:val="16"/>
        </w:rPr>
        <w:t xml:space="preserve">In view of the above, it is important that India starts building a culture of competition in the Indian </w:t>
      </w:r>
      <w:proofErr w:type="spellStart"/>
      <w:r w:rsidRPr="006508A5">
        <w:rPr>
          <w:sz w:val="16"/>
        </w:rPr>
        <w:t>defence</w:t>
      </w:r>
      <w:proofErr w:type="spellEnd"/>
      <w:r w:rsidRPr="006508A5">
        <w:rPr>
          <w:sz w:val="16"/>
        </w:rPr>
        <w:t xml:space="preserve"> industry. This will ensure that the benefits of competition can be passed on to the Indian </w:t>
      </w:r>
      <w:proofErr w:type="spellStart"/>
      <w:r w:rsidRPr="006508A5">
        <w:rPr>
          <w:sz w:val="16"/>
        </w:rPr>
        <w:t>defence</w:t>
      </w:r>
      <w:proofErr w:type="spellEnd"/>
      <w:r w:rsidRPr="006508A5">
        <w:rPr>
          <w:sz w:val="16"/>
        </w:rPr>
        <w:t xml:space="preserve"> forces and make Indian </w:t>
      </w:r>
      <w:proofErr w:type="spellStart"/>
      <w:r w:rsidRPr="006508A5">
        <w:rPr>
          <w:sz w:val="16"/>
        </w:rPr>
        <w:t>defence</w:t>
      </w:r>
      <w:proofErr w:type="spellEnd"/>
      <w:r w:rsidRPr="006508A5">
        <w:rPr>
          <w:sz w:val="16"/>
        </w:rPr>
        <w:t xml:space="preserve"> industry globally competitive.</w:t>
      </w:r>
    </w:p>
    <w:p w14:paraId="196B34CA" w14:textId="77777777" w:rsidR="00606ABA" w:rsidRPr="006508A5" w:rsidRDefault="00606ABA" w:rsidP="00606ABA">
      <w:pPr>
        <w:spacing w:after="0"/>
        <w:rPr>
          <w:sz w:val="16"/>
        </w:rPr>
      </w:pPr>
      <w:r w:rsidRPr="006508A5">
        <w:rPr>
          <w:sz w:val="16"/>
        </w:rPr>
        <w:t xml:space="preserve">Application of Competition Act, 2002 to Space and </w:t>
      </w:r>
      <w:proofErr w:type="spellStart"/>
      <w:r w:rsidRPr="006508A5">
        <w:rPr>
          <w:sz w:val="16"/>
        </w:rPr>
        <w:t>Defence</w:t>
      </w:r>
      <w:proofErr w:type="spellEnd"/>
      <w:r w:rsidRPr="006508A5">
        <w:rPr>
          <w:sz w:val="16"/>
        </w:rPr>
        <w:t xml:space="preserve"> Industries</w:t>
      </w:r>
    </w:p>
    <w:p w14:paraId="40D4F669" w14:textId="77777777" w:rsidR="00606ABA" w:rsidRPr="006508A5" w:rsidRDefault="00606ABA" w:rsidP="00606ABA">
      <w:pPr>
        <w:spacing w:after="0"/>
        <w:rPr>
          <w:sz w:val="16"/>
        </w:rPr>
      </w:pPr>
      <w:r w:rsidRPr="006508A5">
        <w:rPr>
          <w:u w:val="single"/>
        </w:rPr>
        <w:t xml:space="preserve">We have seen that there is an increasing trend globally for application of competition law to space and </w:t>
      </w:r>
      <w:proofErr w:type="spellStart"/>
      <w:r w:rsidRPr="006508A5">
        <w:rPr>
          <w:u w:val="single"/>
        </w:rPr>
        <w:t>defence</w:t>
      </w:r>
      <w:proofErr w:type="spellEnd"/>
      <w:r w:rsidRPr="006508A5">
        <w:rPr>
          <w:u w:val="single"/>
        </w:rPr>
        <w:t xml:space="preserve"> industries. Also, keeping in mind the increasing private participating in these industries,</w:t>
      </w:r>
      <w:r w:rsidRPr="006508A5">
        <w:rPr>
          <w:sz w:val="16"/>
        </w:rPr>
        <w:t xml:space="preserve"> </w:t>
      </w:r>
      <w:r w:rsidRPr="006508A5">
        <w:rPr>
          <w:b/>
          <w:iCs/>
          <w:u w:val="single"/>
        </w:rPr>
        <w:t>it is desirable that Competition Act, 2002 is made applicable to these industries in India.</w:t>
      </w:r>
    </w:p>
    <w:p w14:paraId="44FDE97E" w14:textId="77777777" w:rsidR="00606ABA" w:rsidRPr="006508A5" w:rsidRDefault="00606ABA" w:rsidP="00606ABA">
      <w:pPr>
        <w:spacing w:after="0"/>
        <w:rPr>
          <w:sz w:val="12"/>
          <w:szCs w:val="12"/>
        </w:rPr>
      </w:pPr>
      <w:r w:rsidRPr="006508A5">
        <w:rPr>
          <w:sz w:val="12"/>
          <w:szCs w:val="12"/>
        </w:rPr>
        <w:t xml:space="preserve">Section 3 of the Competition Act is applicable to an 'enterprise or association of enterprises or person or association of </w:t>
      </w:r>
      <w:proofErr w:type="gramStart"/>
      <w:r w:rsidRPr="006508A5">
        <w:rPr>
          <w:sz w:val="12"/>
          <w:szCs w:val="12"/>
        </w:rPr>
        <w:t>persons</w:t>
      </w:r>
      <w:proofErr w:type="gramEnd"/>
      <w:r w:rsidRPr="006508A5">
        <w:rPr>
          <w:sz w:val="12"/>
          <w:szCs w:val="12"/>
        </w:rPr>
        <w:t>'. Apart from the term 'enterprise', use of the term 'person' and its wide definition under 2(</w:t>
      </w:r>
      <w:proofErr w:type="spellStart"/>
      <w:r w:rsidRPr="006508A5">
        <w:rPr>
          <w:sz w:val="12"/>
          <w:szCs w:val="12"/>
        </w:rPr>
        <w:t>i</w:t>
      </w:r>
      <w:proofErr w:type="spellEnd"/>
      <w:r w:rsidRPr="006508A5">
        <w:rPr>
          <w:sz w:val="12"/>
          <w:szCs w:val="12"/>
        </w:rPr>
        <w:t xml:space="preserve">) of the Competition </w:t>
      </w:r>
      <w:proofErr w:type="gramStart"/>
      <w:r w:rsidRPr="006508A5">
        <w:rPr>
          <w:sz w:val="12"/>
          <w:szCs w:val="12"/>
        </w:rPr>
        <w:t>Act,</w:t>
      </w:r>
      <w:proofErr w:type="gramEnd"/>
      <w:r w:rsidRPr="006508A5">
        <w:rPr>
          <w:sz w:val="12"/>
          <w:szCs w:val="12"/>
        </w:rPr>
        <w:t xml:space="preserve"> ensures that section 3 will be applicable to all the stakeholders in the space and </w:t>
      </w:r>
      <w:proofErr w:type="spellStart"/>
      <w:r w:rsidRPr="006508A5">
        <w:rPr>
          <w:sz w:val="12"/>
          <w:szCs w:val="12"/>
        </w:rPr>
        <w:t>defence</w:t>
      </w:r>
      <w:proofErr w:type="spellEnd"/>
      <w:r w:rsidRPr="006508A5">
        <w:rPr>
          <w:sz w:val="12"/>
          <w:szCs w:val="12"/>
        </w:rPr>
        <w:t xml:space="preserve"> industries. Section 3(3) lists out the agreements between horizontally </w:t>
      </w:r>
      <w:proofErr w:type="gramStart"/>
      <w:r w:rsidRPr="006508A5">
        <w:rPr>
          <w:sz w:val="12"/>
          <w:szCs w:val="12"/>
        </w:rPr>
        <w:t>places</w:t>
      </w:r>
      <w:proofErr w:type="gramEnd"/>
      <w:r w:rsidRPr="006508A5">
        <w:rPr>
          <w:sz w:val="12"/>
          <w:szCs w:val="12"/>
        </w:rPr>
        <w:t xml:space="preserve"> business entities that are presumed to have an appreciable adverse effect on competition. Therefore, irrespective of nature of industry, if competitors enter </w:t>
      </w:r>
      <w:proofErr w:type="gramStart"/>
      <w:r w:rsidRPr="006508A5">
        <w:rPr>
          <w:sz w:val="12"/>
          <w:szCs w:val="12"/>
        </w:rPr>
        <w:t>in to</w:t>
      </w:r>
      <w:proofErr w:type="gramEnd"/>
      <w:r w:rsidRPr="006508A5">
        <w:rPr>
          <w:sz w:val="12"/>
          <w:szCs w:val="12"/>
        </w:rPr>
        <w:t xml:space="preserve"> an arrangement to directly or indirectly, fix prices, restrict production, share market or rig the bidding process, such agreements would be held to anti-competitive and would invite penalty under Section 27 of the Act. The proviso to Section 3(3) specifies that where a horizontal agreement is entered into by way of joint venture, the presumption of AAEC will not apply provided such an agreement is of the type that enhances efficiency in production, supply, distribution, storage, acquisition or control of goods or provision of services. Therefore, Section 3(3) creates an exception in situations where the participating firms agree to combine, other than merger, significant productive assets beyond just </w:t>
      </w:r>
      <w:proofErr w:type="spellStart"/>
      <w:r w:rsidRPr="006508A5">
        <w:rPr>
          <w:sz w:val="12"/>
          <w:szCs w:val="12"/>
        </w:rPr>
        <w:t>adhoc</w:t>
      </w:r>
      <w:proofErr w:type="spellEnd"/>
      <w:r w:rsidRPr="006508A5">
        <w:rPr>
          <w:sz w:val="12"/>
          <w:szCs w:val="12"/>
        </w:rPr>
        <w:t xml:space="preserve"> cooperation. The parties taking the </w:t>
      </w:r>
      <w:proofErr w:type="spellStart"/>
      <w:r w:rsidRPr="006508A5">
        <w:rPr>
          <w:sz w:val="12"/>
          <w:szCs w:val="12"/>
        </w:rPr>
        <w:t>defence</w:t>
      </w:r>
      <w:proofErr w:type="spellEnd"/>
      <w:r w:rsidRPr="006508A5">
        <w:rPr>
          <w:sz w:val="12"/>
          <w:szCs w:val="12"/>
        </w:rPr>
        <w:t xml:space="preserve"> of joint venture under the proviso to Section 3(3) have to prove that the arrangement resulted in increasing efficiency outweighing, if any anti-competitive effects of such agreement. 22 It has to be shown that such agreement results in consumer efficiency or administrative efficiency in terms of cost savings, economies of scale or availability of more competitive prices through the reduction or removal of double marginalization and creation of other efficiencies which benefit the consumer. 23 While the Indian competition law only creates an exception for efficiency enhancing joint venture agreements from the </w:t>
      </w:r>
      <w:proofErr w:type="spellStart"/>
      <w:r w:rsidRPr="006508A5">
        <w:rPr>
          <w:sz w:val="12"/>
          <w:szCs w:val="12"/>
        </w:rPr>
        <w:t>rigours</w:t>
      </w:r>
      <w:proofErr w:type="spellEnd"/>
      <w:r w:rsidRPr="006508A5">
        <w:rPr>
          <w:sz w:val="12"/>
          <w:szCs w:val="12"/>
        </w:rPr>
        <w:t xml:space="preserve"> of Section 3(3), there is no further guidance on the nature of such of such arrangements. The EU Guidelines on the Applicability of Article 101 of the TFEU to horizontal cooperation agreements may be of reference to the CCI. They provide general and specific guidance in relation to six types of agreements: R&amp;D; production, purchase, commercialization, standardization and information exchange agreements. While the cooperation agreements do lead to efficiency gains, they may also cause anti-competitive effects like slowing down innovation, increase in prices, output limitation and exchange of strategic information. The CCI has to be careful to scrutinize if cooperation arrangements are used to mask cartel conduct. </w:t>
      </w:r>
      <w:proofErr w:type="spellStart"/>
      <w:r w:rsidRPr="006508A5">
        <w:rPr>
          <w:sz w:val="12"/>
          <w:szCs w:val="12"/>
        </w:rPr>
        <w:t>Defence</w:t>
      </w:r>
      <w:proofErr w:type="spellEnd"/>
      <w:r w:rsidRPr="006508A5">
        <w:rPr>
          <w:sz w:val="12"/>
          <w:szCs w:val="12"/>
        </w:rPr>
        <w:t xml:space="preserve"> of efficiency gains will be taken by businesses in the space and defense sectors. The benefit of exemption should be limited to those agreements for which it can be assumed with sufficient certainty that they satisfy the requirements of exemption. In addition, where the creation of joint venture company constitutes a concentration, the transaction has to be scrutinized under the provisions related to combinations. There is a need to curb mergers and acquisitions that can reduce competition in the market sector. Where a merger can create dominant companies in the market sector is to be controlled by applying the principles of competition law. To achieve sound policy outcomes, the Commission must have the capability to assess contractor rivalries in specific market segments and evaluate the competitive effects of proposed mergers</w:t>
      </w:r>
    </w:p>
    <w:p w14:paraId="5BF36E53" w14:textId="77777777" w:rsidR="00606ABA" w:rsidRPr="006508A5" w:rsidRDefault="00606ABA" w:rsidP="00606ABA">
      <w:pPr>
        <w:spacing w:after="0"/>
        <w:rPr>
          <w:sz w:val="12"/>
          <w:szCs w:val="12"/>
        </w:rPr>
      </w:pPr>
      <w:r w:rsidRPr="006508A5">
        <w:rPr>
          <w:sz w:val="12"/>
          <w:szCs w:val="12"/>
        </w:rPr>
        <w:t xml:space="preserve">As per Section 4 of the Act, no enterprise shall abuse its dominant position. However, section 4 is applicable only to 'enterprise or group' of enterprises. While this ensures that section 4 of the Competition Act is applicable to private enterprises, it is questionable whether section 4 can be made application to government departments like ISRO or </w:t>
      </w:r>
      <w:proofErr w:type="gramStart"/>
      <w:r w:rsidRPr="006508A5">
        <w:rPr>
          <w:sz w:val="12"/>
          <w:szCs w:val="12"/>
        </w:rPr>
        <w:t>a DRDO</w:t>
      </w:r>
      <w:proofErr w:type="gramEnd"/>
      <w:r w:rsidRPr="006508A5">
        <w:rPr>
          <w:sz w:val="12"/>
          <w:szCs w:val="12"/>
        </w:rPr>
        <w:t xml:space="preserve">. A big impediment to the application of section 4 to such departments is the exception carved out in the definition of the term 'enterprise' in section 2(h) of Competition Act, i.e. 'activity of the Government relatable to the sovereign functions of the Government including all activities carried on by the departments of the Central Government dealing with atomic energy, currency, </w:t>
      </w:r>
      <w:proofErr w:type="spellStart"/>
      <w:r w:rsidRPr="006508A5">
        <w:rPr>
          <w:sz w:val="12"/>
          <w:szCs w:val="12"/>
        </w:rPr>
        <w:t>defence</w:t>
      </w:r>
      <w:proofErr w:type="spellEnd"/>
      <w:r w:rsidRPr="006508A5">
        <w:rPr>
          <w:sz w:val="12"/>
          <w:szCs w:val="12"/>
        </w:rPr>
        <w:t xml:space="preserve"> and space'.</w:t>
      </w:r>
    </w:p>
    <w:p w14:paraId="24DC410B" w14:textId="77777777" w:rsidR="00606ABA" w:rsidRPr="006508A5" w:rsidRDefault="00606ABA" w:rsidP="00606ABA">
      <w:pPr>
        <w:spacing w:after="0"/>
        <w:rPr>
          <w:sz w:val="12"/>
          <w:szCs w:val="12"/>
        </w:rPr>
      </w:pPr>
      <w:r w:rsidRPr="006508A5">
        <w:rPr>
          <w:sz w:val="12"/>
          <w:szCs w:val="12"/>
        </w:rPr>
        <w:t>Over a period of time the meaning of the phrase 'sovereign functions' has been evolved by the Indian Courts. In N. Nagendra Rao &amp; Co v. State Of A.P 24 , Hon'ble Supreme Court observed that demarcating line between sovereign and non-sovereign powers for which no rational basis survives has largely disappeared. And thus, the court observed that barring functions such as administration of justice, maintenance of law and order and repression of crime etc. which are among the primary and inalienable functions of a constitutional government, the State cannot claim any immunity. Similarly, in Chairman, Railway Board v. Chandrima Das (</w:t>
      </w:r>
      <w:proofErr w:type="spellStart"/>
      <w:r w:rsidRPr="006508A5">
        <w:rPr>
          <w:sz w:val="12"/>
          <w:szCs w:val="12"/>
        </w:rPr>
        <w:t>Mrs</w:t>
      </w:r>
      <w:proofErr w:type="spellEnd"/>
      <w:r w:rsidRPr="006508A5">
        <w:rPr>
          <w:sz w:val="12"/>
          <w:szCs w:val="12"/>
        </w:rPr>
        <w:t xml:space="preserve">) 25 , the Hon'ble Supreme Court held that the theory of sovereign power which was propounded in Kasturi Lal's case has yielded to new theories and is no longer available in a welfare State. It may be pointed out that functions of the government in a welfare State are manifold, all of which cannot be said to be the activities relating to exercise of Sovereign powers. The functions of the State not only relate to the </w:t>
      </w:r>
      <w:proofErr w:type="spellStart"/>
      <w:r w:rsidRPr="006508A5">
        <w:rPr>
          <w:sz w:val="12"/>
          <w:szCs w:val="12"/>
        </w:rPr>
        <w:t>defence</w:t>
      </w:r>
      <w:proofErr w:type="spellEnd"/>
      <w:r w:rsidRPr="006508A5">
        <w:rPr>
          <w:sz w:val="12"/>
          <w:szCs w:val="12"/>
        </w:rPr>
        <w:t xml:space="preserve"> of the country or the administration of justice, but they extend to many other spheres as, for example, education, commercial, social, economic, political and even marital.</w:t>
      </w:r>
    </w:p>
    <w:p w14:paraId="30B80323" w14:textId="77777777" w:rsidR="00606ABA" w:rsidRPr="006508A5" w:rsidRDefault="00606ABA" w:rsidP="00606ABA">
      <w:pPr>
        <w:spacing w:after="0"/>
        <w:rPr>
          <w:sz w:val="12"/>
          <w:szCs w:val="12"/>
        </w:rPr>
      </w:pPr>
      <w:r w:rsidRPr="006508A5">
        <w:rPr>
          <w:sz w:val="12"/>
          <w:szCs w:val="12"/>
        </w:rPr>
        <w:t>These activities cannot be said to be related to sovereign power. Hon'ble Supreme Court had laid down the 'dominant nature test' in the case of Bangalore Water Supply &amp; Sewage Board v. A. Rajappa 26 . In the said case, while interpreting the term 'industry' as defined under section 2(j) of the Industrial Disputes Act, 1947, which contains an exception identical to section 2(h) of the Competition Act, 2002, as extracted above, the Supreme Court stated as under:</w:t>
      </w:r>
    </w:p>
    <w:p w14:paraId="1E5D1BC6" w14:textId="77777777" w:rsidR="00606ABA" w:rsidRPr="006508A5" w:rsidRDefault="00606ABA" w:rsidP="00606ABA">
      <w:pPr>
        <w:spacing w:after="0"/>
        <w:rPr>
          <w:sz w:val="12"/>
          <w:szCs w:val="12"/>
        </w:rPr>
      </w:pPr>
      <w:r w:rsidRPr="006508A5">
        <w:rPr>
          <w:sz w:val="12"/>
          <w:szCs w:val="12"/>
        </w:rPr>
        <w:t>"143. The Dominant Nature Test</w:t>
      </w:r>
    </w:p>
    <w:p w14:paraId="74FF4E66" w14:textId="77777777" w:rsidR="00606ABA" w:rsidRPr="006508A5" w:rsidRDefault="00606ABA" w:rsidP="00606ABA">
      <w:pPr>
        <w:spacing w:after="0"/>
        <w:rPr>
          <w:sz w:val="12"/>
          <w:szCs w:val="12"/>
        </w:rPr>
      </w:pPr>
      <w:r w:rsidRPr="006508A5">
        <w:rPr>
          <w:sz w:val="12"/>
          <w:szCs w:val="12"/>
        </w:rPr>
        <w:t>(a) …</w:t>
      </w:r>
    </w:p>
    <w:p w14:paraId="016F863C" w14:textId="77777777" w:rsidR="00606ABA" w:rsidRPr="006508A5" w:rsidRDefault="00606ABA" w:rsidP="00606ABA">
      <w:pPr>
        <w:spacing w:after="0"/>
        <w:rPr>
          <w:sz w:val="12"/>
          <w:szCs w:val="12"/>
        </w:rPr>
      </w:pPr>
      <w:r w:rsidRPr="006508A5">
        <w:rPr>
          <w:sz w:val="12"/>
          <w:szCs w:val="12"/>
        </w:rPr>
        <w:t>(b) Notwithstanding the previous clauses, sovereign functions, strictly understood, (alone) qualify for exemption, not the welfare activities or economic adventures undertaken by government or statutory bodies.</w:t>
      </w:r>
    </w:p>
    <w:p w14:paraId="2E7D63EB" w14:textId="77777777" w:rsidR="00606ABA" w:rsidRPr="006508A5" w:rsidRDefault="00606ABA" w:rsidP="00606ABA">
      <w:pPr>
        <w:spacing w:after="0"/>
        <w:rPr>
          <w:sz w:val="12"/>
          <w:szCs w:val="12"/>
        </w:rPr>
      </w:pPr>
      <w:r w:rsidRPr="006508A5">
        <w:rPr>
          <w:sz w:val="12"/>
          <w:szCs w:val="12"/>
        </w:rPr>
        <w:t>(c) Even in departments, discharging sovereign functions, if there are units which are industries and they are substantially severable, then they can be considered to come within section 2(j)…."</w:t>
      </w:r>
    </w:p>
    <w:p w14:paraId="1B6F0A16" w14:textId="77777777" w:rsidR="00606ABA" w:rsidRPr="006508A5" w:rsidRDefault="00606ABA" w:rsidP="00606ABA">
      <w:pPr>
        <w:spacing w:after="0"/>
        <w:rPr>
          <w:sz w:val="12"/>
          <w:szCs w:val="12"/>
        </w:rPr>
      </w:pPr>
      <w:r w:rsidRPr="006508A5">
        <w:rPr>
          <w:sz w:val="12"/>
          <w:szCs w:val="12"/>
        </w:rPr>
        <w:t xml:space="preserve">Similarly, in Agricultural Produce Market Committee v. Ashok </w:t>
      </w:r>
      <w:proofErr w:type="spellStart"/>
      <w:r w:rsidRPr="006508A5">
        <w:rPr>
          <w:sz w:val="12"/>
          <w:szCs w:val="12"/>
        </w:rPr>
        <w:t>Harikuni</w:t>
      </w:r>
      <w:proofErr w:type="spellEnd"/>
      <w:r w:rsidRPr="006508A5">
        <w:rPr>
          <w:sz w:val="12"/>
          <w:szCs w:val="12"/>
        </w:rPr>
        <w:t xml:space="preserve"> 27 , Hon'ble Supreme Court stated that "…sovereign function in the new sense may have very wide ramification but essentially sovereign functions are primary inalienable functions which only State could exercise. Thus, various functions of the State, may be ramifications of 'sovereignty' but they all cannot be construed as primary inalienable functions."</w:t>
      </w:r>
    </w:p>
    <w:p w14:paraId="0DE2B990" w14:textId="77777777" w:rsidR="00606ABA" w:rsidRPr="006508A5" w:rsidRDefault="00606ABA" w:rsidP="00606ABA">
      <w:pPr>
        <w:spacing w:after="0"/>
        <w:rPr>
          <w:sz w:val="12"/>
          <w:szCs w:val="12"/>
        </w:rPr>
      </w:pPr>
      <w:r w:rsidRPr="006508A5">
        <w:rPr>
          <w:sz w:val="12"/>
          <w:szCs w:val="12"/>
        </w:rPr>
        <w:t xml:space="preserve">Keeping this definition in mind, it needs to be noted that increasing </w:t>
      </w:r>
      <w:proofErr w:type="spellStart"/>
      <w:r w:rsidRPr="006508A5">
        <w:rPr>
          <w:sz w:val="12"/>
          <w:szCs w:val="12"/>
        </w:rPr>
        <w:t>privatisation</w:t>
      </w:r>
      <w:proofErr w:type="spellEnd"/>
      <w:r w:rsidRPr="006508A5">
        <w:rPr>
          <w:sz w:val="12"/>
          <w:szCs w:val="12"/>
        </w:rPr>
        <w:t xml:space="preserve"> of space and </w:t>
      </w:r>
      <w:proofErr w:type="spellStart"/>
      <w:r w:rsidRPr="006508A5">
        <w:rPr>
          <w:sz w:val="12"/>
          <w:szCs w:val="12"/>
        </w:rPr>
        <w:t>defence</w:t>
      </w:r>
      <w:proofErr w:type="spellEnd"/>
      <w:r w:rsidRPr="006508A5">
        <w:rPr>
          <w:sz w:val="12"/>
          <w:szCs w:val="12"/>
        </w:rPr>
        <w:t xml:space="preserve"> </w:t>
      </w:r>
      <w:proofErr w:type="gramStart"/>
      <w:r w:rsidRPr="006508A5">
        <w:rPr>
          <w:sz w:val="12"/>
          <w:szCs w:val="12"/>
        </w:rPr>
        <w:t>production,</w:t>
      </w:r>
      <w:proofErr w:type="gramEnd"/>
      <w:r w:rsidRPr="006508A5">
        <w:rPr>
          <w:sz w:val="12"/>
          <w:szCs w:val="12"/>
        </w:rPr>
        <w:t xml:space="preserve"> is further shrinking the domain of sovereign functions. It can no longer be argued that only government departments can indulge in activities related to space and </w:t>
      </w:r>
      <w:proofErr w:type="spellStart"/>
      <w:r w:rsidRPr="006508A5">
        <w:rPr>
          <w:sz w:val="12"/>
          <w:szCs w:val="12"/>
        </w:rPr>
        <w:t>defence</w:t>
      </w:r>
      <w:proofErr w:type="spellEnd"/>
      <w:r w:rsidRPr="006508A5">
        <w:rPr>
          <w:sz w:val="12"/>
          <w:szCs w:val="12"/>
        </w:rPr>
        <w:t xml:space="preserve"> production. Globally and increasingly in India, private players are engaged in commercial activities in these two industries. Moreover, both ISRO (through </w:t>
      </w:r>
      <w:proofErr w:type="spellStart"/>
      <w:r w:rsidRPr="006508A5">
        <w:rPr>
          <w:sz w:val="12"/>
          <w:szCs w:val="12"/>
        </w:rPr>
        <w:t>it's</w:t>
      </w:r>
      <w:proofErr w:type="spellEnd"/>
      <w:r w:rsidRPr="006508A5">
        <w:rPr>
          <w:sz w:val="12"/>
          <w:szCs w:val="12"/>
        </w:rPr>
        <w:t xml:space="preserve"> commercial arm) and DRDO are </w:t>
      </w:r>
      <w:proofErr w:type="gramStart"/>
      <w:r w:rsidRPr="006508A5">
        <w:rPr>
          <w:sz w:val="12"/>
          <w:szCs w:val="12"/>
        </w:rPr>
        <w:t>engaging</w:t>
      </w:r>
      <w:proofErr w:type="gramEnd"/>
      <w:r w:rsidRPr="006508A5">
        <w:rPr>
          <w:sz w:val="12"/>
          <w:szCs w:val="12"/>
        </w:rPr>
        <w:t xml:space="preserve"> in commercial activities which involve sale of technologies, </w:t>
      </w:r>
      <w:proofErr w:type="spellStart"/>
      <w:r w:rsidRPr="006508A5">
        <w:rPr>
          <w:sz w:val="12"/>
          <w:szCs w:val="12"/>
        </w:rPr>
        <w:t>defence</w:t>
      </w:r>
      <w:proofErr w:type="spellEnd"/>
      <w:r w:rsidRPr="006508A5">
        <w:rPr>
          <w:sz w:val="12"/>
          <w:szCs w:val="12"/>
        </w:rPr>
        <w:t xml:space="preserve"> products and commercial satellite services.</w:t>
      </w:r>
    </w:p>
    <w:p w14:paraId="4DF570B0" w14:textId="77777777" w:rsidR="00606ABA" w:rsidRPr="006508A5" w:rsidRDefault="00606ABA" w:rsidP="00606ABA">
      <w:pPr>
        <w:spacing w:after="0"/>
        <w:rPr>
          <w:sz w:val="12"/>
          <w:szCs w:val="12"/>
        </w:rPr>
      </w:pPr>
      <w:r w:rsidRPr="006508A5">
        <w:rPr>
          <w:sz w:val="12"/>
          <w:szCs w:val="12"/>
        </w:rPr>
        <w:t xml:space="preserve">Hence, it is possible to argue that government departments like ISRO and DRDO are covered by the term 'enterprise', in as much as they are engaged in commercial </w:t>
      </w:r>
      <w:proofErr w:type="gramStart"/>
      <w:r w:rsidRPr="006508A5">
        <w:rPr>
          <w:sz w:val="12"/>
          <w:szCs w:val="12"/>
        </w:rPr>
        <w:t>activities, and</w:t>
      </w:r>
      <w:proofErr w:type="gramEnd"/>
      <w:r w:rsidRPr="006508A5">
        <w:rPr>
          <w:sz w:val="12"/>
          <w:szCs w:val="12"/>
        </w:rPr>
        <w:t xml:space="preserve"> cannot seek protection under the exception </w:t>
      </w:r>
      <w:proofErr w:type="gramStart"/>
      <w:r w:rsidRPr="006508A5">
        <w:rPr>
          <w:sz w:val="12"/>
          <w:szCs w:val="12"/>
        </w:rPr>
        <w:t>for</w:t>
      </w:r>
      <w:proofErr w:type="gramEnd"/>
      <w:r w:rsidRPr="006508A5">
        <w:rPr>
          <w:sz w:val="12"/>
          <w:szCs w:val="12"/>
        </w:rPr>
        <w:t xml:space="preserve"> sovereign activity. Hence, Competition Act will be applicable to such entities as well.</w:t>
      </w:r>
    </w:p>
    <w:p w14:paraId="5BF0E7F0" w14:textId="77777777" w:rsidR="00606ABA" w:rsidRPr="006508A5" w:rsidRDefault="00606ABA" w:rsidP="00606ABA">
      <w:pPr>
        <w:spacing w:after="0"/>
        <w:rPr>
          <w:sz w:val="12"/>
          <w:szCs w:val="12"/>
        </w:rPr>
      </w:pPr>
      <w:r w:rsidRPr="006508A5">
        <w:rPr>
          <w:sz w:val="12"/>
          <w:szCs w:val="12"/>
        </w:rPr>
        <w:t>Conclusion</w:t>
      </w:r>
    </w:p>
    <w:p w14:paraId="43FEDC2C" w14:textId="77777777" w:rsidR="00606ABA" w:rsidRPr="006508A5" w:rsidRDefault="00606ABA" w:rsidP="00606ABA">
      <w:pPr>
        <w:spacing w:after="0"/>
        <w:rPr>
          <w:sz w:val="16"/>
        </w:rPr>
      </w:pPr>
      <w:r w:rsidRPr="006508A5">
        <w:rPr>
          <w:u w:val="single"/>
        </w:rPr>
        <w:t xml:space="preserve">Competitive markets lead to improved </w:t>
      </w:r>
      <w:proofErr w:type="gramStart"/>
      <w:r w:rsidRPr="006508A5">
        <w:rPr>
          <w:u w:val="single"/>
        </w:rPr>
        <w:t>efficiencies</w:t>
      </w:r>
      <w:proofErr w:type="gramEnd"/>
      <w:r w:rsidRPr="006508A5">
        <w:rPr>
          <w:u w:val="single"/>
        </w:rPr>
        <w:t xml:space="preserve"> and performance of the products or services.</w:t>
      </w:r>
      <w:r w:rsidRPr="006508A5">
        <w:rPr>
          <w:sz w:val="16"/>
        </w:rPr>
        <w:t xml:space="preserve"> </w:t>
      </w:r>
      <w:r w:rsidRPr="006508A5">
        <w:rPr>
          <w:highlight w:val="green"/>
          <w:u w:val="single"/>
        </w:rPr>
        <w:t xml:space="preserve">Competition </w:t>
      </w:r>
      <w:r w:rsidRPr="006508A5">
        <w:rPr>
          <w:u w:val="single"/>
        </w:rPr>
        <w:t xml:space="preserve">in the space and </w:t>
      </w:r>
      <w:proofErr w:type="spellStart"/>
      <w:r w:rsidRPr="006508A5">
        <w:rPr>
          <w:u w:val="single"/>
        </w:rPr>
        <w:t>defence</w:t>
      </w:r>
      <w:proofErr w:type="spellEnd"/>
      <w:r w:rsidRPr="006508A5">
        <w:rPr>
          <w:u w:val="single"/>
        </w:rPr>
        <w:t xml:space="preserve"> sectors can lead to growth of industrial base in these sectors,</w:t>
      </w:r>
      <w:r w:rsidRPr="006508A5">
        <w:rPr>
          <w:sz w:val="16"/>
        </w:rPr>
        <w:t xml:space="preserve"> </w:t>
      </w:r>
      <w:r w:rsidRPr="006508A5">
        <w:rPr>
          <w:u w:val="single"/>
        </w:rPr>
        <w:t xml:space="preserve">which </w:t>
      </w:r>
      <w:r w:rsidRPr="006508A5">
        <w:rPr>
          <w:highlight w:val="green"/>
          <w:u w:val="single"/>
        </w:rPr>
        <w:t>are</w:t>
      </w:r>
      <w:r w:rsidRPr="006508A5">
        <w:rPr>
          <w:u w:val="single"/>
        </w:rPr>
        <w:t xml:space="preserve"> much </w:t>
      </w:r>
      <w:r w:rsidRPr="006508A5">
        <w:rPr>
          <w:highlight w:val="green"/>
          <w:u w:val="single"/>
        </w:rPr>
        <w:t xml:space="preserve">needed to </w:t>
      </w:r>
      <w:r w:rsidRPr="006508A5">
        <w:rPr>
          <w:b/>
          <w:iCs/>
          <w:highlight w:val="green"/>
          <w:u w:val="single"/>
        </w:rPr>
        <w:t>support national interests</w:t>
      </w:r>
      <w:r w:rsidRPr="006508A5">
        <w:rPr>
          <w:u w:val="single"/>
        </w:rPr>
        <w:t>.</w:t>
      </w:r>
      <w:r w:rsidRPr="006508A5">
        <w:rPr>
          <w:sz w:val="16"/>
        </w:rPr>
        <w:t xml:space="preserve"> The objective of the present article is to impress on the need </w:t>
      </w:r>
      <w:proofErr w:type="gramStart"/>
      <w:r w:rsidRPr="006508A5">
        <w:rPr>
          <w:sz w:val="16"/>
        </w:rPr>
        <w:t>of extending</w:t>
      </w:r>
      <w:proofErr w:type="gramEnd"/>
      <w:r w:rsidRPr="006508A5">
        <w:rPr>
          <w:sz w:val="16"/>
        </w:rPr>
        <w:t xml:space="preserve"> the ethos of competition law to the </w:t>
      </w:r>
      <w:proofErr w:type="spellStart"/>
      <w:r w:rsidRPr="006508A5">
        <w:rPr>
          <w:sz w:val="16"/>
        </w:rPr>
        <w:t>defence</w:t>
      </w:r>
      <w:proofErr w:type="spellEnd"/>
      <w:r w:rsidRPr="006508A5">
        <w:rPr>
          <w:sz w:val="16"/>
        </w:rPr>
        <w:t xml:space="preserve"> and space sectors. Over the years, these sectors have been closely guarded and controlled by the central government agencies. </w:t>
      </w:r>
      <w:r w:rsidRPr="006508A5">
        <w:rPr>
          <w:u w:val="single"/>
        </w:rPr>
        <w:t>With the entry of private players and increase in the volume of overall business, it is imperative to ensure a level playing field.</w:t>
      </w:r>
      <w:r w:rsidRPr="006508A5">
        <w:rPr>
          <w:sz w:val="16"/>
        </w:rPr>
        <w:t xml:space="preserve"> It has been argued by the authors that in addition to private businesses, government agencies dealing with space and </w:t>
      </w:r>
      <w:proofErr w:type="spellStart"/>
      <w:r w:rsidRPr="006508A5">
        <w:rPr>
          <w:sz w:val="16"/>
        </w:rPr>
        <w:t>defence</w:t>
      </w:r>
      <w:proofErr w:type="spellEnd"/>
      <w:r w:rsidRPr="006508A5">
        <w:rPr>
          <w:sz w:val="16"/>
        </w:rPr>
        <w:t xml:space="preserve"> commerce should also be subjected to competition law to foster an environment in which a sufficient number of healthy businesses survive. In the overall interest of the nation, the immunity of sovereign function should neither be sought nor be extended to government agencies. Antitrust analysis generally presumes that the parties to a transaction that yields market power will be readily able to exploit that power. However, transactions in the space and defense industry are unusual because the central government is both the principal buyer of its supplier's output through agencies like ISRO or DRDO, and the main regulator of its supplier's business. </w:t>
      </w:r>
      <w:r w:rsidRPr="006508A5">
        <w:rPr>
          <w:u w:val="single"/>
        </w:rPr>
        <w:t>The view that</w:t>
      </w:r>
      <w:r w:rsidRPr="006508A5">
        <w:rPr>
          <w:sz w:val="16"/>
        </w:rPr>
        <w:t xml:space="preserve"> central regulation and </w:t>
      </w:r>
      <w:r w:rsidRPr="006508A5">
        <w:rPr>
          <w:u w:val="single"/>
        </w:rPr>
        <w:t>monopsony</w:t>
      </w:r>
      <w:r w:rsidRPr="006508A5">
        <w:rPr>
          <w:sz w:val="16"/>
        </w:rPr>
        <w:t xml:space="preserve"> effectively </w:t>
      </w:r>
      <w:proofErr w:type="gramStart"/>
      <w:r w:rsidRPr="006508A5">
        <w:rPr>
          <w:u w:val="single"/>
        </w:rPr>
        <w:t>checks</w:t>
      </w:r>
      <w:proofErr w:type="gramEnd"/>
      <w:r w:rsidRPr="006508A5">
        <w:rPr>
          <w:sz w:val="16"/>
        </w:rPr>
        <w:t xml:space="preserve"> the exercise of </w:t>
      </w:r>
      <w:r w:rsidRPr="006508A5">
        <w:rPr>
          <w:u w:val="single"/>
        </w:rPr>
        <w:t xml:space="preserve">market power may not be entirely true in the </w:t>
      </w:r>
      <w:proofErr w:type="gramStart"/>
      <w:r w:rsidRPr="006508A5">
        <w:rPr>
          <w:u w:val="single"/>
        </w:rPr>
        <w:t>new situation</w:t>
      </w:r>
      <w:proofErr w:type="gramEnd"/>
      <w:r w:rsidRPr="006508A5">
        <w:rPr>
          <w:u w:val="single"/>
        </w:rPr>
        <w:t xml:space="preserve"> evolving due to increased participation of the private enterprises. Hence, the </w:t>
      </w:r>
      <w:r w:rsidRPr="006508A5">
        <w:rPr>
          <w:highlight w:val="green"/>
          <w:u w:val="single"/>
        </w:rPr>
        <w:t xml:space="preserve">government procurement regulations are </w:t>
      </w:r>
      <w:r w:rsidRPr="006508A5">
        <w:rPr>
          <w:u w:val="single"/>
        </w:rPr>
        <w:t xml:space="preserve">an </w:t>
      </w:r>
      <w:r w:rsidRPr="006508A5">
        <w:rPr>
          <w:highlight w:val="green"/>
          <w:u w:val="single"/>
        </w:rPr>
        <w:t xml:space="preserve">insufficient check against </w:t>
      </w:r>
      <w:r w:rsidRPr="006508A5">
        <w:rPr>
          <w:b/>
          <w:iCs/>
          <w:highlight w:val="green"/>
          <w:u w:val="single"/>
        </w:rPr>
        <w:t xml:space="preserve">shirking </w:t>
      </w:r>
      <w:r w:rsidRPr="006508A5">
        <w:rPr>
          <w:highlight w:val="green"/>
          <w:u w:val="single"/>
        </w:rPr>
        <w:t xml:space="preserve">or </w:t>
      </w:r>
      <w:r w:rsidRPr="006508A5">
        <w:rPr>
          <w:b/>
          <w:iCs/>
          <w:highlight w:val="green"/>
          <w:u w:val="single"/>
        </w:rPr>
        <w:t>opportunism</w:t>
      </w:r>
      <w:r w:rsidRPr="006508A5">
        <w:rPr>
          <w:highlight w:val="green"/>
          <w:u w:val="single"/>
        </w:rPr>
        <w:t xml:space="preserve"> </w:t>
      </w:r>
      <w:r w:rsidRPr="006508A5">
        <w:rPr>
          <w:u w:val="single"/>
        </w:rPr>
        <w:t xml:space="preserve">by entrenched, sole-source suppliers. </w:t>
      </w:r>
      <w:r w:rsidRPr="006508A5">
        <w:rPr>
          <w:highlight w:val="green"/>
          <w:u w:val="single"/>
        </w:rPr>
        <w:t>The</w:t>
      </w:r>
      <w:r w:rsidRPr="006508A5">
        <w:rPr>
          <w:u w:val="single"/>
        </w:rPr>
        <w:t xml:space="preserve"> only solution </w:t>
      </w:r>
      <w:r w:rsidRPr="006508A5">
        <w:rPr>
          <w:highlight w:val="green"/>
          <w:u w:val="single"/>
        </w:rPr>
        <w:t xml:space="preserve">is free market regulated by </w:t>
      </w:r>
      <w:r w:rsidRPr="006508A5">
        <w:rPr>
          <w:sz w:val="28"/>
          <w:szCs w:val="28"/>
          <w:highlight w:val="green"/>
          <w:u w:val="single"/>
        </w:rPr>
        <w:t>C</w:t>
      </w:r>
      <w:r w:rsidRPr="006508A5">
        <w:rPr>
          <w:u w:val="single"/>
        </w:rPr>
        <w:t xml:space="preserve">ompetition </w:t>
      </w:r>
      <w:r w:rsidRPr="006508A5">
        <w:rPr>
          <w:sz w:val="28"/>
          <w:szCs w:val="28"/>
          <w:highlight w:val="green"/>
          <w:u w:val="single"/>
        </w:rPr>
        <w:t>C</w:t>
      </w:r>
      <w:r w:rsidRPr="006508A5">
        <w:rPr>
          <w:u w:val="single"/>
        </w:rPr>
        <w:t xml:space="preserve">ommission of </w:t>
      </w:r>
      <w:r w:rsidRPr="006508A5">
        <w:rPr>
          <w:sz w:val="28"/>
          <w:szCs w:val="28"/>
          <w:highlight w:val="green"/>
          <w:u w:val="single"/>
        </w:rPr>
        <w:t>I</w:t>
      </w:r>
      <w:r w:rsidRPr="006508A5">
        <w:rPr>
          <w:u w:val="single"/>
        </w:rPr>
        <w:t xml:space="preserve">ndia </w:t>
      </w:r>
      <w:r w:rsidRPr="006508A5">
        <w:rPr>
          <w:highlight w:val="green"/>
          <w:u w:val="single"/>
        </w:rPr>
        <w:t xml:space="preserve">in terms of </w:t>
      </w:r>
      <w:r w:rsidRPr="006508A5">
        <w:rPr>
          <w:b/>
          <w:iCs/>
          <w:highlight w:val="green"/>
          <w:u w:val="single"/>
        </w:rPr>
        <w:t>Competition Act</w:t>
      </w:r>
      <w:r w:rsidRPr="006508A5">
        <w:rPr>
          <w:sz w:val="16"/>
        </w:rPr>
        <w:t>.</w:t>
      </w:r>
    </w:p>
    <w:p w14:paraId="235152BC" w14:textId="77777777" w:rsidR="00606ABA" w:rsidRPr="006508A5" w:rsidRDefault="00606ABA" w:rsidP="00606ABA">
      <w:pPr>
        <w:spacing w:after="0"/>
        <w:rPr>
          <w:sz w:val="16"/>
        </w:rPr>
      </w:pPr>
    </w:p>
    <w:p w14:paraId="01DFCC78" w14:textId="77777777" w:rsidR="00606ABA" w:rsidRPr="006508A5" w:rsidRDefault="00606ABA" w:rsidP="00606ABA">
      <w:pPr>
        <w:keepNext/>
        <w:keepLines/>
        <w:spacing w:before="40" w:after="0"/>
        <w:outlineLvl w:val="3"/>
        <w:rPr>
          <w:rFonts w:eastAsiaTheme="majorEastAsia" w:cstheme="majorBidi"/>
          <w:b/>
          <w:iCs/>
          <w:sz w:val="26"/>
        </w:rPr>
      </w:pPr>
      <w:r w:rsidRPr="006508A5">
        <w:rPr>
          <w:rFonts w:eastAsiaTheme="majorEastAsia" w:cstheme="majorBidi"/>
          <w:b/>
          <w:iCs/>
          <w:sz w:val="26"/>
        </w:rPr>
        <w:t>Indian space industry leadership orbital debris mitigation and space situational awareness</w:t>
      </w:r>
    </w:p>
    <w:p w14:paraId="01B3C6BA" w14:textId="77777777" w:rsidR="00606ABA" w:rsidRPr="006508A5" w:rsidRDefault="00606ABA" w:rsidP="00606ABA">
      <w:pPr>
        <w:spacing w:after="0"/>
      </w:pPr>
      <w:proofErr w:type="spellStart"/>
      <w:r w:rsidRPr="006508A5">
        <w:rPr>
          <w:b/>
          <w:bCs/>
          <w:sz w:val="26"/>
        </w:rPr>
        <w:t>Stroikos</w:t>
      </w:r>
      <w:proofErr w:type="spellEnd"/>
      <w:r w:rsidRPr="006508A5">
        <w:t xml:space="preserve"> 6-5-20</w:t>
      </w:r>
      <w:r w:rsidRPr="006508A5">
        <w:rPr>
          <w:b/>
          <w:bCs/>
          <w:sz w:val="26"/>
        </w:rPr>
        <w:t>25</w:t>
      </w:r>
      <w:r w:rsidRPr="006508A5">
        <w:t xml:space="preserve"> – Dimitrios </w:t>
      </w:r>
      <w:proofErr w:type="spellStart"/>
      <w:r w:rsidRPr="006508A5">
        <w:t>Stroikos</w:t>
      </w:r>
      <w:proofErr w:type="spellEnd"/>
      <w:r w:rsidRPr="006508A5">
        <w:t xml:space="preserve"> is the Head of the Space Policy </w:t>
      </w:r>
      <w:proofErr w:type="spellStart"/>
      <w:r w:rsidRPr="006508A5">
        <w:t>Programme</w:t>
      </w:r>
      <w:proofErr w:type="spellEnd"/>
      <w:r w:rsidRPr="006508A5">
        <w:t xml:space="preserve">, LSE IDEAS, London School of Economics and Political Science “India’s Space Policy: Between Strategic Autonomy and Alignment </w:t>
      </w:r>
      <w:proofErr w:type="gramStart"/>
      <w:r w:rsidRPr="006508A5">
        <w:t>With</w:t>
      </w:r>
      <w:proofErr w:type="gramEnd"/>
      <w:r w:rsidRPr="006508A5">
        <w:t xml:space="preserve"> the United States,” https://www.cfr.org/article/indias-space-policy-between-strategic-autonomy-and-alignment-united-states#chapter-title-0-4) </w:t>
      </w:r>
    </w:p>
    <w:p w14:paraId="68DB8AB6" w14:textId="77777777" w:rsidR="00606ABA" w:rsidRPr="006508A5" w:rsidRDefault="00606ABA" w:rsidP="00606ABA">
      <w:pPr>
        <w:spacing w:after="0"/>
        <w:rPr>
          <w:sz w:val="16"/>
        </w:rPr>
      </w:pPr>
      <w:r w:rsidRPr="006508A5">
        <w:rPr>
          <w:sz w:val="16"/>
        </w:rPr>
        <w:t xml:space="preserve">Taken together, these dynamics suggest while </w:t>
      </w:r>
      <w:r w:rsidRPr="006508A5">
        <w:rPr>
          <w:u w:val="single"/>
        </w:rPr>
        <w:t>India is</w:t>
      </w:r>
      <w:r w:rsidRPr="006508A5">
        <w:rPr>
          <w:sz w:val="16"/>
        </w:rPr>
        <w:t xml:space="preserve"> increasingly </w:t>
      </w:r>
      <w:r w:rsidRPr="006508A5">
        <w:rPr>
          <w:u w:val="single"/>
        </w:rPr>
        <w:t>aligning with U.S</w:t>
      </w:r>
      <w:r w:rsidRPr="006508A5">
        <w:rPr>
          <w:sz w:val="16"/>
        </w:rPr>
        <w:t xml:space="preserve">. initiatives </w:t>
      </w:r>
      <w:r w:rsidRPr="006508A5">
        <w:rPr>
          <w:u w:val="single"/>
        </w:rPr>
        <w:t>on</w:t>
      </w:r>
      <w:r w:rsidRPr="006508A5">
        <w:rPr>
          <w:sz w:val="16"/>
        </w:rPr>
        <w:t xml:space="preserve"> operational and </w:t>
      </w:r>
      <w:r w:rsidRPr="006508A5">
        <w:rPr>
          <w:u w:val="single"/>
        </w:rPr>
        <w:t>technological</w:t>
      </w:r>
      <w:r w:rsidRPr="006508A5">
        <w:rPr>
          <w:sz w:val="16"/>
        </w:rPr>
        <w:t xml:space="preserve"> fronts, its approach to </w:t>
      </w:r>
      <w:r w:rsidRPr="006508A5">
        <w:rPr>
          <w:u w:val="single"/>
        </w:rPr>
        <w:t>space governance</w:t>
      </w:r>
      <w:r w:rsidRPr="006508A5">
        <w:rPr>
          <w:sz w:val="16"/>
        </w:rPr>
        <w:t xml:space="preserve"> remains cautious, characterized by selective engagement, normative ambivalence, and reticent behavior. The United States should accordingly engage India as a strategic partner and as a distinct normative actor, one shaped by its postcolonial identity and commitment to strategic autonomy. Those factors inform India’s emphasis on inclusive, rules-based multilateralism and its skepticism toward initiatives it sees as dominated by great power interests or developed without its meaningful participation.</w:t>
      </w:r>
    </w:p>
    <w:p w14:paraId="49656159" w14:textId="77777777" w:rsidR="00606ABA" w:rsidRPr="006508A5" w:rsidRDefault="00606ABA" w:rsidP="00606ABA">
      <w:pPr>
        <w:spacing w:after="0"/>
        <w:rPr>
          <w:sz w:val="16"/>
        </w:rPr>
      </w:pPr>
      <w:r w:rsidRPr="006508A5">
        <w:rPr>
          <w:sz w:val="16"/>
        </w:rPr>
        <w:t>Prime Minister Modi has been central in energizing India’s space policy. However, he could face bureaucratic resistance, including from ISRO, DRDO, and the Ministry of External Affairs, where some could feel things are moving too fast or drifting from India’s traditional role as a space leader oriented to the Global South.</w:t>
      </w:r>
    </w:p>
    <w:p w14:paraId="5154617B" w14:textId="77777777" w:rsidR="00606ABA" w:rsidRPr="006508A5" w:rsidRDefault="00606ABA" w:rsidP="00606ABA">
      <w:pPr>
        <w:spacing w:after="0"/>
        <w:rPr>
          <w:sz w:val="16"/>
        </w:rPr>
      </w:pPr>
      <w:r w:rsidRPr="006508A5">
        <w:rPr>
          <w:highlight w:val="green"/>
          <w:u w:val="single"/>
        </w:rPr>
        <w:t xml:space="preserve">As India’s space ecosystem becomes </w:t>
      </w:r>
      <w:r w:rsidRPr="006508A5">
        <w:rPr>
          <w:b/>
          <w:iCs/>
          <w:highlight w:val="green"/>
          <w:u w:val="single"/>
        </w:rPr>
        <w:t>increasingly commercialized</w:t>
      </w:r>
      <w:r w:rsidRPr="006508A5">
        <w:rPr>
          <w:u w:val="single"/>
        </w:rPr>
        <w:t>, a defining trade-off will lie</w:t>
      </w:r>
      <w:r w:rsidRPr="006508A5">
        <w:rPr>
          <w:sz w:val="16"/>
        </w:rPr>
        <w:t xml:space="preserve"> between </w:t>
      </w:r>
      <w:r w:rsidRPr="006508A5">
        <w:rPr>
          <w:u w:val="single"/>
        </w:rPr>
        <w:t>enabling innovation</w:t>
      </w:r>
      <w:r w:rsidRPr="006508A5">
        <w:rPr>
          <w:sz w:val="16"/>
        </w:rPr>
        <w:t xml:space="preserve"> and maintaining control over strategic technologies and space-derived data. Even though India has traditionally avoided taking active positions in global governance, </w:t>
      </w:r>
      <w:r w:rsidRPr="006508A5">
        <w:rPr>
          <w:u w:val="single"/>
        </w:rPr>
        <w:t xml:space="preserve">growing </w:t>
      </w:r>
      <w:r w:rsidRPr="006508A5">
        <w:rPr>
          <w:highlight w:val="green"/>
          <w:u w:val="single"/>
        </w:rPr>
        <w:t>commercial and security interests could compel more visible engagement in</w:t>
      </w:r>
      <w:r w:rsidRPr="006508A5">
        <w:rPr>
          <w:u w:val="single"/>
        </w:rPr>
        <w:t xml:space="preserve"> efforts dealing with </w:t>
      </w:r>
      <w:r w:rsidRPr="006508A5">
        <w:rPr>
          <w:highlight w:val="green"/>
          <w:u w:val="single"/>
        </w:rPr>
        <w:t>orbital debris mitigation, SSA, and space traffic management</w:t>
      </w:r>
      <w:r w:rsidRPr="006508A5">
        <w:rPr>
          <w:sz w:val="16"/>
        </w:rPr>
        <w:t>.</w:t>
      </w:r>
    </w:p>
    <w:p w14:paraId="2D2C96D5" w14:textId="77777777" w:rsidR="00606ABA" w:rsidRPr="006508A5" w:rsidRDefault="00606ABA" w:rsidP="00606ABA">
      <w:pPr>
        <w:spacing w:after="0"/>
        <w:rPr>
          <w:sz w:val="16"/>
        </w:rPr>
      </w:pPr>
      <w:r w:rsidRPr="006508A5">
        <w:rPr>
          <w:sz w:val="16"/>
        </w:rPr>
        <w:t xml:space="preserve">In conclusion, </w:t>
      </w:r>
      <w:r w:rsidRPr="006508A5">
        <w:rPr>
          <w:u w:val="single"/>
        </w:rPr>
        <w:t>as space becomes increasingly</w:t>
      </w:r>
      <w:r w:rsidRPr="006508A5">
        <w:rPr>
          <w:sz w:val="16"/>
        </w:rPr>
        <w:t xml:space="preserve"> congested, contested, and </w:t>
      </w:r>
      <w:r w:rsidRPr="006508A5">
        <w:rPr>
          <w:b/>
          <w:iCs/>
          <w:u w:val="single"/>
        </w:rPr>
        <w:t>commercially driven</w:t>
      </w:r>
      <w:r w:rsidRPr="006508A5">
        <w:rPr>
          <w:u w:val="single"/>
        </w:rPr>
        <w:t xml:space="preserve">, </w:t>
      </w:r>
      <w:r w:rsidRPr="006508A5">
        <w:rPr>
          <w:highlight w:val="green"/>
          <w:u w:val="single"/>
        </w:rPr>
        <w:t xml:space="preserve">India is </w:t>
      </w:r>
      <w:r w:rsidRPr="006508A5">
        <w:rPr>
          <w:u w:val="single"/>
        </w:rPr>
        <w:t xml:space="preserve">no longer a peripheral player but </w:t>
      </w:r>
      <w:r w:rsidRPr="006508A5">
        <w:rPr>
          <w:highlight w:val="green"/>
          <w:u w:val="single"/>
        </w:rPr>
        <w:t xml:space="preserve">an </w:t>
      </w:r>
      <w:r w:rsidRPr="006508A5">
        <w:rPr>
          <w:b/>
          <w:iCs/>
          <w:highlight w:val="green"/>
          <w:u w:val="single"/>
        </w:rPr>
        <w:t>emerging norm shaper</w:t>
      </w:r>
      <w:r w:rsidRPr="006508A5">
        <w:rPr>
          <w:sz w:val="16"/>
        </w:rPr>
        <w:t xml:space="preserve">—straddling the line between ambition and autonomy </w:t>
      </w:r>
      <w:r w:rsidRPr="006508A5">
        <w:rPr>
          <w:highlight w:val="green"/>
          <w:u w:val="single"/>
        </w:rPr>
        <w:t>in</w:t>
      </w:r>
      <w:r w:rsidRPr="006508A5">
        <w:rPr>
          <w:u w:val="single"/>
        </w:rPr>
        <w:t xml:space="preserve"> a rapidly evolving </w:t>
      </w:r>
      <w:r w:rsidRPr="006508A5">
        <w:rPr>
          <w:highlight w:val="green"/>
          <w:u w:val="single"/>
        </w:rPr>
        <w:t>space order</w:t>
      </w:r>
      <w:r w:rsidRPr="006508A5">
        <w:rPr>
          <w:sz w:val="16"/>
        </w:rPr>
        <w:t>.</w:t>
      </w:r>
    </w:p>
    <w:p w14:paraId="22A3397B" w14:textId="77777777" w:rsidR="00606ABA" w:rsidRPr="006508A5" w:rsidRDefault="00606ABA" w:rsidP="00606ABA">
      <w:pPr>
        <w:spacing w:after="0"/>
        <w:rPr>
          <w:sz w:val="16"/>
        </w:rPr>
      </w:pPr>
    </w:p>
    <w:p w14:paraId="6AE0DDD3" w14:textId="77777777" w:rsidR="00606ABA" w:rsidRPr="006508A5" w:rsidRDefault="00606ABA" w:rsidP="00606ABA">
      <w:pPr>
        <w:keepNext/>
        <w:keepLines/>
        <w:spacing w:before="40" w:after="0"/>
        <w:outlineLvl w:val="3"/>
        <w:rPr>
          <w:rFonts w:eastAsia="Times New Roman" w:cs="Times New Roman"/>
          <w:b/>
          <w:iCs/>
          <w:sz w:val="26"/>
        </w:rPr>
      </w:pPr>
      <w:r w:rsidRPr="006508A5">
        <w:rPr>
          <w:rFonts w:eastAsia="Times New Roman" w:cs="Times New Roman"/>
          <w:b/>
          <w:iCs/>
          <w:sz w:val="26"/>
        </w:rPr>
        <w:t>Collisions go nuclear</w:t>
      </w:r>
    </w:p>
    <w:p w14:paraId="4FAAE60E" w14:textId="77777777" w:rsidR="00606ABA" w:rsidRPr="006508A5" w:rsidRDefault="00606ABA" w:rsidP="00606ABA">
      <w:pPr>
        <w:rPr>
          <w:rFonts w:eastAsia="Calibri"/>
          <w:b/>
          <w:bCs/>
          <w:sz w:val="26"/>
        </w:rPr>
      </w:pPr>
      <w:r w:rsidRPr="006508A5">
        <w:rPr>
          <w:rFonts w:eastAsia="Calibri"/>
          <w:b/>
          <w:bCs/>
          <w:sz w:val="26"/>
        </w:rPr>
        <w:t xml:space="preserve">Breen 18 </w:t>
      </w:r>
      <w:r w:rsidRPr="006508A5">
        <w:rPr>
          <w:rFonts w:eastAsia="Calibri"/>
        </w:rPr>
        <w:t xml:space="preserve">(Nicole, Lieutenant, United States Navy, Master of Science in Space Systems Operations, Marshall Kaplan, an orbital debris expert within the Space Department at the John Hopkins Applied Physics Laboratory, Vitaly Adushkin, from the Russian Academy of Sciences, “CAN THE OUTER SPACE TREATY PREVENT CONFLICTS IN ORBIT IN THE 21ST CENTURY?”, </w:t>
      </w:r>
      <w:hyperlink r:id="rId5" w:history="1">
        <w:r w:rsidRPr="006508A5">
          <w:rPr>
            <w:rFonts w:eastAsia="Calibri"/>
            <w:color w:val="0563C1"/>
            <w:u w:val="single"/>
          </w:rPr>
          <w:t>https://apps.dtic.mil/dtic/tr/fulltext/u2/1059769.pdf</w:t>
        </w:r>
      </w:hyperlink>
      <w:r w:rsidRPr="006508A5">
        <w:rPr>
          <w:rFonts w:eastAsia="Calibri"/>
        </w:rPr>
        <w:t>, June 2018)</w:t>
      </w:r>
    </w:p>
    <w:p w14:paraId="6A489168" w14:textId="77777777" w:rsidR="00606ABA" w:rsidRPr="006508A5" w:rsidRDefault="00606ABA" w:rsidP="00606ABA">
      <w:pPr>
        <w:rPr>
          <w:rFonts w:eastAsia="Calibri"/>
          <w:sz w:val="14"/>
        </w:rPr>
      </w:pPr>
      <w:r w:rsidRPr="006508A5">
        <w:rPr>
          <w:rFonts w:eastAsia="Calibri"/>
          <w:u w:val="single"/>
        </w:rPr>
        <w:t>According to scientists</w:t>
      </w:r>
      <w:r w:rsidRPr="006508A5">
        <w:rPr>
          <w:rFonts w:eastAsia="Calibri"/>
          <w:sz w:val="14"/>
        </w:rPr>
        <w:t>, quoted by Ian Sample, Science Editor for the Guardian news, “</w:t>
      </w:r>
      <w:r w:rsidRPr="006508A5">
        <w:rPr>
          <w:rFonts w:eastAsia="Calibri"/>
          <w:u w:val="single"/>
        </w:rPr>
        <w:t xml:space="preserve">the steady rise in </w:t>
      </w:r>
      <w:r w:rsidRPr="006508A5">
        <w:rPr>
          <w:rFonts w:eastAsia="Calibri"/>
          <w:highlight w:val="yellow"/>
          <w:u w:val="single"/>
        </w:rPr>
        <w:t>space junk</w:t>
      </w:r>
      <w:r w:rsidRPr="006508A5">
        <w:rPr>
          <w:rFonts w:eastAsia="Calibri"/>
          <w:sz w:val="14"/>
        </w:rPr>
        <w:t xml:space="preserve"> that is floating around the planet </w:t>
      </w:r>
      <w:r w:rsidRPr="006508A5">
        <w:rPr>
          <w:rFonts w:eastAsia="Calibri"/>
          <w:highlight w:val="yellow"/>
          <w:u w:val="single"/>
        </w:rPr>
        <w:t>could provoke</w:t>
      </w:r>
      <w:r w:rsidRPr="006508A5">
        <w:rPr>
          <w:rFonts w:eastAsia="Calibri"/>
          <w:sz w:val="14"/>
        </w:rPr>
        <w:t xml:space="preserve"> a political row and even </w:t>
      </w:r>
      <w:r w:rsidRPr="006508A5">
        <w:rPr>
          <w:rFonts w:eastAsia="Calibri"/>
          <w:b/>
          <w:iCs/>
          <w:highlight w:val="yellow"/>
          <w:u w:val="single"/>
        </w:rPr>
        <w:t>armed conflict</w:t>
      </w:r>
      <w:r w:rsidRPr="006508A5">
        <w:rPr>
          <w:rFonts w:eastAsia="Calibri"/>
          <w:sz w:val="14"/>
        </w:rPr>
        <w:t xml:space="preserve">.” 419 During the Space Foundation’s 27th National Symposium in 2011, Commander of U.S. Air Force Command at the time, General William Shelton, said it best when he said “the traffic is increasing. We’ve now got over 50 nations that are participants in the space environment.” 420Additionally, the space environment is no longer just nation states or government agencies, the commercial and private sectors have entered into the domain adding a new area of concern if space debris are not addressed on a more serious arena.421 This section will consider the potential conflicts that could occur regarding space debris separated by those that are most likely or most dangerous. Additionally, hypothetical scenarios will be discussed to emphasize the reality of future conflict regarding space debris. </w:t>
      </w:r>
    </w:p>
    <w:p w14:paraId="7CFF3950" w14:textId="77777777" w:rsidR="00606ABA" w:rsidRPr="006508A5" w:rsidRDefault="00606ABA" w:rsidP="00606ABA">
      <w:pPr>
        <w:rPr>
          <w:rFonts w:eastAsia="Calibri"/>
          <w:sz w:val="14"/>
        </w:rPr>
      </w:pPr>
      <w:r w:rsidRPr="006508A5">
        <w:rPr>
          <w:rFonts w:eastAsia="Calibri"/>
          <w:sz w:val="14"/>
        </w:rPr>
        <w:t xml:space="preserve">1. Most Likely Marshall Kaplan, an orbital debris expert within the Space Department at the John Hopkins Applied Physics Laboratory, states “the buildup of debris is not a naturally reversible process. If we are to clean up space, it will certainly be complex and very expensive.” 422 The major question is who is going to pay for it? As mentioned above, there are over 50 nations in space423; is it realistic to think that each space-faring nation will contribute to the clean-up in space? Or will one or two countries take on much of the cost? Even Kaplan suggests that “it is unlikely space-faring nations are going to do anything significant about cleaning up space; as any cleanup would be too expensive.” 424 Additionally, Kaplan addresses the lack of technology available to economically cleanup space, and with increased technology comes added costs.425 And, if the capability exists to remove space objects from outer space, this could then potentially become a more dangerous concern. What if that technology could also be used as a space weapon to pluck adversary satellites from the sky? That could potentially cause conflicts that would reach both political and military arenas. Furthermore, </w:t>
      </w:r>
      <w:r w:rsidRPr="006508A5">
        <w:rPr>
          <w:rFonts w:eastAsia="Calibri"/>
          <w:b/>
          <w:iCs/>
          <w:highlight w:val="yellow"/>
          <w:u w:val="single"/>
        </w:rPr>
        <w:t>space debris</w:t>
      </w:r>
      <w:r w:rsidRPr="006508A5">
        <w:rPr>
          <w:rFonts w:eastAsia="Calibri"/>
          <w:sz w:val="14"/>
          <w:highlight w:val="yellow"/>
        </w:rPr>
        <w:t xml:space="preserve"> </w:t>
      </w:r>
      <w:r w:rsidRPr="006508A5">
        <w:rPr>
          <w:rFonts w:eastAsia="Calibri"/>
          <w:highlight w:val="yellow"/>
          <w:u w:val="single"/>
        </w:rPr>
        <w:t>increase the risk of</w:t>
      </w:r>
      <w:r w:rsidRPr="006508A5">
        <w:rPr>
          <w:rFonts w:eastAsia="Calibri"/>
          <w:b/>
          <w:iCs/>
          <w:highlight w:val="yellow"/>
          <w:u w:val="single"/>
        </w:rPr>
        <w:t xml:space="preserve"> collisions</w:t>
      </w:r>
      <w:r w:rsidRPr="006508A5">
        <w:rPr>
          <w:rFonts w:eastAsia="Calibri"/>
          <w:sz w:val="14"/>
          <w:highlight w:val="yellow"/>
        </w:rPr>
        <w:t xml:space="preserve"> </w:t>
      </w:r>
      <w:r w:rsidRPr="006508A5">
        <w:rPr>
          <w:rFonts w:eastAsia="Calibri"/>
          <w:sz w:val="14"/>
        </w:rPr>
        <w:t xml:space="preserve">occurring in outer space, </w:t>
      </w:r>
      <w:r w:rsidRPr="006508A5">
        <w:rPr>
          <w:rFonts w:eastAsia="Calibri"/>
          <w:highlight w:val="yellow"/>
          <w:u w:val="single"/>
        </w:rPr>
        <w:t>which</w:t>
      </w:r>
      <w:r w:rsidRPr="006508A5">
        <w:rPr>
          <w:rFonts w:eastAsia="Calibri"/>
          <w:sz w:val="14"/>
        </w:rPr>
        <w:t xml:space="preserve">, in turn, </w:t>
      </w:r>
      <w:r w:rsidRPr="006508A5">
        <w:rPr>
          <w:rFonts w:eastAsia="Calibri"/>
          <w:b/>
          <w:iCs/>
          <w:highlight w:val="yellow"/>
          <w:u w:val="single"/>
        </w:rPr>
        <w:t>raise costs of operating satellites</w:t>
      </w:r>
      <w:r w:rsidRPr="006508A5">
        <w:rPr>
          <w:rFonts w:eastAsia="Calibri"/>
          <w:sz w:val="14"/>
        </w:rPr>
        <w:t xml:space="preserve">.426 </w:t>
      </w:r>
      <w:r w:rsidRPr="006508A5">
        <w:rPr>
          <w:rFonts w:eastAsia="Calibri"/>
          <w:u w:val="single"/>
        </w:rPr>
        <w:t>Operators have to consider in the design phase “greater expenditures of fuel and interruptions of missions from space debris avoidance maneuvers.”</w:t>
      </w:r>
      <w:r w:rsidRPr="006508A5">
        <w:rPr>
          <w:rFonts w:eastAsia="Calibri"/>
          <w:sz w:val="14"/>
        </w:rPr>
        <w:t xml:space="preserve"> 427 These </w:t>
      </w:r>
      <w:r w:rsidRPr="006508A5">
        <w:rPr>
          <w:rFonts w:eastAsia="Calibri"/>
          <w:u w:val="single"/>
        </w:rPr>
        <w:t>rising costs could</w:t>
      </w:r>
      <w:r w:rsidRPr="006508A5">
        <w:rPr>
          <w:rFonts w:eastAsia="Calibri"/>
          <w:sz w:val="14"/>
        </w:rPr>
        <w:t xml:space="preserve"> potentially “</w:t>
      </w:r>
      <w:r w:rsidRPr="006508A5">
        <w:rPr>
          <w:rFonts w:eastAsia="Calibri"/>
          <w:u w:val="single"/>
        </w:rPr>
        <w:t>make it financially unviable to perform certain types of space missions in the future</w:t>
      </w:r>
      <w:r w:rsidRPr="006508A5">
        <w:rPr>
          <w:rFonts w:eastAsia="Calibri"/>
          <w:sz w:val="14"/>
        </w:rPr>
        <w:t xml:space="preserve">, leading to loss of social benefits.” 428 The goal is to preserve space for all to use safely without worry from space debris, but these questions and concerns proposed suggest that cost is one of the most likely </w:t>
      </w:r>
      <w:r w:rsidRPr="006508A5">
        <w:rPr>
          <w:rFonts w:eastAsia="Calibri"/>
          <w:b/>
          <w:iCs/>
          <w:u w:val="single"/>
        </w:rPr>
        <w:t>international disputes</w:t>
      </w:r>
      <w:r w:rsidRPr="006508A5">
        <w:rPr>
          <w:rFonts w:eastAsia="Calibri"/>
          <w:sz w:val="14"/>
        </w:rPr>
        <w:t xml:space="preserve"> or disagreements that </w:t>
      </w:r>
      <w:r w:rsidRPr="006508A5">
        <w:rPr>
          <w:rFonts w:eastAsia="Calibri"/>
          <w:b/>
          <w:iCs/>
          <w:u w:val="single"/>
        </w:rPr>
        <w:t>will be faced</w:t>
      </w:r>
      <w:r w:rsidRPr="006508A5">
        <w:rPr>
          <w:rFonts w:eastAsia="Calibri"/>
          <w:sz w:val="14"/>
        </w:rPr>
        <w:t xml:space="preserve"> in the future. If not addressed, </w:t>
      </w:r>
      <w:r w:rsidRPr="006508A5">
        <w:rPr>
          <w:rFonts w:eastAsia="Calibri"/>
          <w:u w:val="single"/>
        </w:rPr>
        <w:t>it could lead to</w:t>
      </w:r>
      <w:r w:rsidRPr="006508A5">
        <w:rPr>
          <w:rFonts w:eastAsia="Calibri"/>
          <w:sz w:val="14"/>
        </w:rPr>
        <w:t xml:space="preserve"> more </w:t>
      </w:r>
      <w:r w:rsidRPr="006508A5">
        <w:rPr>
          <w:rFonts w:eastAsia="Calibri"/>
          <w:u w:val="single"/>
        </w:rPr>
        <w:t xml:space="preserve">alarming </w:t>
      </w:r>
      <w:r w:rsidRPr="006508A5">
        <w:rPr>
          <w:rFonts w:eastAsia="Calibri"/>
          <w:b/>
          <w:iCs/>
          <w:u w:val="single"/>
        </w:rPr>
        <w:t>conflicts</w:t>
      </w:r>
      <w:r w:rsidRPr="006508A5">
        <w:rPr>
          <w:rFonts w:eastAsia="Calibri"/>
          <w:sz w:val="14"/>
        </w:rPr>
        <w:t xml:space="preserve">. Let us imagine a hypothetical scenario: A proposed international agreement suggests creating an international agency that is solely dedicated to developing space debris mitigation technology. This agency is different than IADC, as it is specifically dedicated to the research and development of technology, only to be used for space debris mitigation and clean-up. In this proposed agreement, it suggests that representatives from each spacefaring nations and additional countries that have signed the OST be sent to this agency and that the budget for these developing technologies and inventions be split among the spacefaring nations governments. What happens if Russia or the United States decide not to contribute? Will one country carry the burden of all the costs? What if a space-faring nation </w:t>
      </w:r>
      <w:proofErr w:type="gramStart"/>
      <w:r w:rsidRPr="006508A5">
        <w:rPr>
          <w:rFonts w:eastAsia="Calibri"/>
          <w:sz w:val="14"/>
        </w:rPr>
        <w:t>do</w:t>
      </w:r>
      <w:proofErr w:type="gramEnd"/>
      <w:r w:rsidRPr="006508A5">
        <w:rPr>
          <w:rFonts w:eastAsia="Calibri"/>
          <w:sz w:val="14"/>
        </w:rPr>
        <w:t xml:space="preserve"> not have the means to afford it? Do they not get to participate in space? These scenarios could occur in the future </w:t>
      </w:r>
      <w:r w:rsidRPr="006508A5">
        <w:rPr>
          <w:rFonts w:eastAsia="Calibri"/>
          <w:u w:val="single"/>
        </w:rPr>
        <w:t>if space debris is not addressed on an international level</w:t>
      </w:r>
      <w:r w:rsidRPr="006508A5">
        <w:rPr>
          <w:rFonts w:eastAsia="Calibri"/>
          <w:sz w:val="14"/>
        </w:rPr>
        <w:t xml:space="preserve">. </w:t>
      </w:r>
    </w:p>
    <w:p w14:paraId="6646BFE6" w14:textId="77777777" w:rsidR="00606ABA" w:rsidRPr="006508A5" w:rsidRDefault="00606ABA" w:rsidP="00606ABA">
      <w:pPr>
        <w:rPr>
          <w:rFonts w:eastAsia="Calibri"/>
          <w:sz w:val="14"/>
        </w:rPr>
      </w:pPr>
      <w:r w:rsidRPr="006508A5">
        <w:rPr>
          <w:rFonts w:eastAsia="Calibri"/>
          <w:sz w:val="14"/>
        </w:rPr>
        <w:t xml:space="preserve">An additional likely </w:t>
      </w:r>
      <w:r w:rsidRPr="006508A5">
        <w:rPr>
          <w:rFonts w:eastAsia="Calibri"/>
          <w:u w:val="single"/>
        </w:rPr>
        <w:t>conflict deals with the issue of liability and attribution</w:t>
      </w:r>
      <w:r w:rsidRPr="006508A5">
        <w:rPr>
          <w:rFonts w:eastAsia="Calibri"/>
          <w:sz w:val="14"/>
        </w:rPr>
        <w:t xml:space="preserve">; what is the solution to </w:t>
      </w:r>
      <w:r w:rsidRPr="006508A5">
        <w:rPr>
          <w:rFonts w:eastAsia="Calibri"/>
          <w:highlight w:val="yellow"/>
          <w:u w:val="single"/>
        </w:rPr>
        <w:t>damage</w:t>
      </w:r>
      <w:r w:rsidRPr="006508A5">
        <w:rPr>
          <w:rFonts w:eastAsia="Calibri"/>
          <w:u w:val="single"/>
        </w:rPr>
        <w:t xml:space="preserve"> caused </w:t>
      </w:r>
      <w:r w:rsidRPr="006508A5">
        <w:rPr>
          <w:rFonts w:eastAsia="Calibri"/>
          <w:highlight w:val="yellow"/>
          <w:u w:val="single"/>
        </w:rPr>
        <w:t>by</w:t>
      </w:r>
      <w:r w:rsidRPr="006508A5">
        <w:rPr>
          <w:rFonts w:eastAsia="Calibri"/>
          <w:u w:val="single"/>
        </w:rPr>
        <w:t xml:space="preserve"> space </w:t>
      </w:r>
      <w:r w:rsidRPr="006508A5">
        <w:rPr>
          <w:rFonts w:eastAsia="Calibri"/>
          <w:b/>
          <w:iCs/>
          <w:highlight w:val="yellow"/>
          <w:u w:val="single"/>
        </w:rPr>
        <w:t>debris</w:t>
      </w:r>
      <w:r w:rsidRPr="006508A5">
        <w:rPr>
          <w:rFonts w:eastAsia="Calibri"/>
          <w:u w:val="single"/>
        </w:rPr>
        <w:t xml:space="preserve"> that </w:t>
      </w:r>
      <w:r w:rsidRPr="006508A5">
        <w:rPr>
          <w:rFonts w:eastAsia="Calibri"/>
          <w:b/>
          <w:iCs/>
          <w:highlight w:val="yellow"/>
          <w:u w:val="single"/>
        </w:rPr>
        <w:t>is unattributable</w:t>
      </w:r>
      <w:r w:rsidRPr="006508A5">
        <w:rPr>
          <w:rFonts w:eastAsia="Calibri"/>
          <w:sz w:val="14"/>
        </w:rPr>
        <w:t xml:space="preserve"> “to a certain space object and thereby to a certain nation state?” 429 Although Articles VI and VII of the OST could provide guidelines for a collision that can be attributed, realistically, they are too generic to address all the various scenarios that could occur regarding space debris.430 Let us </w:t>
      </w:r>
      <w:r w:rsidRPr="006508A5">
        <w:rPr>
          <w:rFonts w:eastAsia="Calibri"/>
          <w:u w:val="single"/>
        </w:rPr>
        <w:t>imagine</w:t>
      </w:r>
      <w:r w:rsidRPr="006508A5">
        <w:rPr>
          <w:rFonts w:eastAsia="Calibri"/>
          <w:sz w:val="14"/>
        </w:rPr>
        <w:t xml:space="preserve"> two hypothetical scenarios. First, </w:t>
      </w:r>
      <w:r w:rsidRPr="006508A5">
        <w:rPr>
          <w:rFonts w:eastAsia="Calibri"/>
          <w:u w:val="single"/>
        </w:rPr>
        <w:t>a U.S. satellite is struck by space debris</w:t>
      </w:r>
      <w:r w:rsidRPr="006508A5">
        <w:rPr>
          <w:rFonts w:eastAsia="Calibri"/>
          <w:sz w:val="14"/>
        </w:rPr>
        <w:t xml:space="preserve"> that can be </w:t>
      </w:r>
      <w:r w:rsidRPr="006508A5">
        <w:rPr>
          <w:rFonts w:eastAsia="Calibri"/>
          <w:u w:val="single"/>
        </w:rPr>
        <w:t>attributed to the 2007 Chinese ASAT test, causing severe damage</w:t>
      </w:r>
      <w:r w:rsidRPr="006508A5">
        <w:rPr>
          <w:rFonts w:eastAsia="Calibri"/>
          <w:sz w:val="14"/>
        </w:rPr>
        <w:t xml:space="preserve">; </w:t>
      </w:r>
      <w:proofErr w:type="gramStart"/>
      <w:r w:rsidRPr="006508A5">
        <w:rPr>
          <w:rFonts w:eastAsia="Calibri"/>
          <w:u w:val="single"/>
        </w:rPr>
        <w:t>and</w:t>
      </w:r>
      <w:r w:rsidRPr="006508A5">
        <w:rPr>
          <w:rFonts w:eastAsia="Calibri"/>
          <w:sz w:val="14"/>
        </w:rPr>
        <w:t>,</w:t>
      </w:r>
      <w:proofErr w:type="gramEnd"/>
      <w:r w:rsidRPr="006508A5">
        <w:rPr>
          <w:rFonts w:eastAsia="Calibri"/>
          <w:sz w:val="14"/>
        </w:rPr>
        <w:t xml:space="preserve"> second, </w:t>
      </w:r>
      <w:r w:rsidRPr="006508A5">
        <w:rPr>
          <w:rFonts w:eastAsia="Calibri"/>
          <w:u w:val="single"/>
        </w:rPr>
        <w:t>an essential U.S. military</w:t>
      </w:r>
      <w:r w:rsidRPr="006508A5">
        <w:rPr>
          <w:rFonts w:eastAsia="Calibri"/>
          <w:sz w:val="14"/>
        </w:rPr>
        <w:t xml:space="preserve"> </w:t>
      </w:r>
      <w:r w:rsidRPr="006508A5">
        <w:rPr>
          <w:rFonts w:eastAsia="Calibri"/>
          <w:u w:val="single"/>
        </w:rPr>
        <w:t>satellite is struck by unattributed space debris, causing severe damage</w:t>
      </w:r>
      <w:r w:rsidRPr="006508A5">
        <w:rPr>
          <w:rFonts w:eastAsia="Calibri"/>
          <w:sz w:val="14"/>
        </w:rPr>
        <w:t xml:space="preserve"> as well as </w:t>
      </w:r>
      <w:r w:rsidRPr="006508A5">
        <w:rPr>
          <w:rFonts w:eastAsia="Calibri"/>
          <w:b/>
          <w:iCs/>
          <w:highlight w:val="yellow"/>
          <w:u w:val="single"/>
        </w:rPr>
        <w:t>disrupting U.S. military operations</w:t>
      </w:r>
      <w:r w:rsidRPr="006508A5">
        <w:rPr>
          <w:rFonts w:eastAsia="Calibri"/>
          <w:sz w:val="14"/>
        </w:rPr>
        <w:t xml:space="preserve">. These two scenarios could very well happen. The first scenario </w:t>
      </w:r>
      <w:r w:rsidRPr="006508A5">
        <w:rPr>
          <w:rFonts w:eastAsia="Calibri"/>
          <w:u w:val="single"/>
        </w:rPr>
        <w:t>has</w:t>
      </w:r>
      <w:r w:rsidRPr="006508A5">
        <w:rPr>
          <w:rFonts w:eastAsia="Calibri"/>
          <w:sz w:val="14"/>
        </w:rPr>
        <w:t xml:space="preserve"> </w:t>
      </w:r>
      <w:r w:rsidRPr="006508A5">
        <w:rPr>
          <w:rFonts w:eastAsia="Calibri"/>
          <w:u w:val="single"/>
        </w:rPr>
        <w:t xml:space="preserve">the likelihood </w:t>
      </w:r>
      <w:proofErr w:type="gramStart"/>
      <w:r w:rsidRPr="006508A5">
        <w:rPr>
          <w:rFonts w:eastAsia="Calibri"/>
          <w:u w:val="single"/>
        </w:rPr>
        <w:t>to cause</w:t>
      </w:r>
      <w:proofErr w:type="gramEnd"/>
      <w:r w:rsidRPr="006508A5">
        <w:rPr>
          <w:rFonts w:eastAsia="Calibri"/>
          <w:u w:val="single"/>
        </w:rPr>
        <w:t xml:space="preserve"> political instability</w:t>
      </w:r>
      <w:r w:rsidRPr="006508A5">
        <w:rPr>
          <w:rFonts w:eastAsia="Calibri"/>
          <w:sz w:val="14"/>
        </w:rPr>
        <w:t xml:space="preserve">, </w:t>
      </w:r>
      <w:r w:rsidRPr="006508A5">
        <w:rPr>
          <w:rFonts w:eastAsia="Calibri"/>
          <w:b/>
          <w:iCs/>
          <w:u w:val="single"/>
        </w:rPr>
        <w:t>which could lead to</w:t>
      </w:r>
      <w:r w:rsidRPr="006508A5">
        <w:rPr>
          <w:rFonts w:eastAsia="Calibri"/>
          <w:sz w:val="14"/>
        </w:rPr>
        <w:t xml:space="preserve"> a </w:t>
      </w:r>
      <w:r w:rsidRPr="006508A5">
        <w:rPr>
          <w:rFonts w:eastAsia="Calibri"/>
          <w:b/>
          <w:iCs/>
          <w:u w:val="single"/>
        </w:rPr>
        <w:t>military confrontation</w:t>
      </w:r>
      <w:r w:rsidRPr="006508A5">
        <w:rPr>
          <w:rFonts w:eastAsia="Calibri"/>
          <w:sz w:val="14"/>
        </w:rPr>
        <w:t xml:space="preserve">. If it were a commercial U.S. Satellite, then the U.S. could demand compensation for damages through the Liability Convention. But what if the Chinese refuse to admit guilt or refuse to pay? That is going to cause some political tensions between the United States and China. Now, if the satellite hit were a strategic U.S. military satellite, then this could cause a little more strife within the military community. This scenario would not likely lead to war, but it does have the potential to create tension between the U.S. military and the Chinese government. The second scenario causes even more concern because the collision cannot be attributed and, therefore, the U.S. military must operate without a certain capability and must bear the costs to fix it. Military service operators could be in danger for a period of time, while that satellite is non-operational. Additionally, it does not have to be a U.S. satellite, what if the International Space Station were struck? Commercial companies are also promoting space tourism as well. The potential for innocent lives to be lost raises the level of conflict to a higher level, especially if that debris can be attributed to another country. The scenarios and concerns presented above suggest that </w:t>
      </w:r>
      <w:r w:rsidRPr="006508A5">
        <w:rPr>
          <w:rFonts w:eastAsia="Calibri"/>
          <w:b/>
          <w:iCs/>
          <w:u w:val="single"/>
        </w:rPr>
        <w:t>liability and attribution</w:t>
      </w:r>
      <w:r w:rsidRPr="006508A5">
        <w:rPr>
          <w:rFonts w:eastAsia="Calibri"/>
          <w:sz w:val="14"/>
        </w:rPr>
        <w:t xml:space="preserve"> are two of the more likely issues that could </w:t>
      </w:r>
      <w:r w:rsidRPr="006508A5">
        <w:rPr>
          <w:rFonts w:eastAsia="Calibri"/>
          <w:b/>
          <w:iCs/>
          <w:u w:val="single"/>
        </w:rPr>
        <w:t xml:space="preserve">create political </w:t>
      </w:r>
      <w:proofErr w:type="gramStart"/>
      <w:r w:rsidRPr="006508A5">
        <w:rPr>
          <w:rFonts w:eastAsia="Calibri"/>
          <w:b/>
          <w:iCs/>
          <w:highlight w:val="yellow"/>
          <w:u w:val="single"/>
        </w:rPr>
        <w:t>instabilities</w:t>
      </w:r>
      <w:proofErr w:type="gramEnd"/>
      <w:r w:rsidRPr="006508A5">
        <w:rPr>
          <w:rFonts w:eastAsia="Calibri"/>
          <w:b/>
          <w:iCs/>
          <w:highlight w:val="yellow"/>
          <w:u w:val="single"/>
        </w:rPr>
        <w:t xml:space="preserve"> or</w:t>
      </w:r>
      <w:r w:rsidRPr="006508A5">
        <w:rPr>
          <w:rFonts w:eastAsia="Calibri"/>
          <w:sz w:val="14"/>
        </w:rPr>
        <w:t xml:space="preserve"> even </w:t>
      </w:r>
      <w:r w:rsidRPr="006508A5">
        <w:rPr>
          <w:rFonts w:eastAsia="Calibri"/>
          <w:b/>
          <w:iCs/>
          <w:highlight w:val="yellow"/>
          <w:u w:val="single"/>
        </w:rPr>
        <w:t>military disputes</w:t>
      </w:r>
      <w:r w:rsidRPr="006508A5">
        <w:rPr>
          <w:rFonts w:eastAsia="Calibri"/>
          <w:sz w:val="14"/>
        </w:rPr>
        <w:t xml:space="preserve">. </w:t>
      </w:r>
    </w:p>
    <w:p w14:paraId="433CD4EA" w14:textId="77777777" w:rsidR="00606ABA" w:rsidRPr="006508A5" w:rsidRDefault="00606ABA" w:rsidP="00606ABA">
      <w:pPr>
        <w:rPr>
          <w:rFonts w:eastAsia="Calibri"/>
          <w:sz w:val="14"/>
        </w:rPr>
      </w:pPr>
      <w:r w:rsidRPr="006508A5">
        <w:rPr>
          <w:rFonts w:eastAsia="Calibri"/>
          <w:sz w:val="14"/>
        </w:rPr>
        <w:t xml:space="preserve">2. Most Dangerous One of the more dangerous concerns is the idea that </w:t>
      </w:r>
      <w:r w:rsidRPr="006508A5">
        <w:rPr>
          <w:rFonts w:eastAsia="Calibri"/>
          <w:b/>
          <w:iCs/>
          <w:u w:val="single"/>
        </w:rPr>
        <w:t>the world will reach “a point of no return in space”</w:t>
      </w:r>
      <w:r w:rsidRPr="006508A5">
        <w:rPr>
          <w:rFonts w:eastAsia="Calibri"/>
          <w:sz w:val="14"/>
        </w:rPr>
        <w:t xml:space="preserve"> 431 meaning </w:t>
      </w:r>
      <w:r w:rsidRPr="006508A5">
        <w:rPr>
          <w:rFonts w:eastAsia="Calibri"/>
          <w:u w:val="single"/>
        </w:rPr>
        <w:t xml:space="preserve">there will be so much space junk that the ability to operate </w:t>
      </w:r>
      <w:r w:rsidRPr="006508A5">
        <w:rPr>
          <w:rFonts w:eastAsia="Calibri"/>
          <w:b/>
          <w:iCs/>
          <w:u w:val="single"/>
        </w:rPr>
        <w:t>ceases to exist</w:t>
      </w:r>
      <w:r w:rsidRPr="006508A5">
        <w:rPr>
          <w:rFonts w:eastAsia="Calibri"/>
          <w:sz w:val="14"/>
        </w:rPr>
        <w:t>.432 In Marshall Kaplan’s view, “</w:t>
      </w:r>
      <w:r w:rsidRPr="006508A5">
        <w:rPr>
          <w:rFonts w:eastAsia="Calibri"/>
          <w:u w:val="single"/>
        </w:rPr>
        <w:t>space-faring nations have</w:t>
      </w:r>
      <w:r w:rsidRPr="006508A5">
        <w:rPr>
          <w:rFonts w:eastAsia="Calibri"/>
          <w:sz w:val="14"/>
        </w:rPr>
        <w:t xml:space="preserve"> already </w:t>
      </w:r>
      <w:r w:rsidRPr="006508A5">
        <w:rPr>
          <w:rFonts w:eastAsia="Calibri"/>
          <w:u w:val="single"/>
        </w:rPr>
        <w:t>passed the point of no return</w:t>
      </w:r>
      <w:r w:rsidRPr="006508A5">
        <w:rPr>
          <w:rFonts w:eastAsia="Calibri"/>
          <w:sz w:val="14"/>
        </w:rPr>
        <w:t xml:space="preserve">, with the accumulation of debris objects in LEO steadily building over the past 50 years.” 433 As discussed earlier, NASA’s Kessler, established a similar concept called the </w:t>
      </w:r>
      <w:r w:rsidRPr="006508A5">
        <w:rPr>
          <w:rFonts w:eastAsia="Calibri"/>
          <w:u w:val="single"/>
        </w:rPr>
        <w:t>Kessler Syndrome</w:t>
      </w:r>
      <w:r w:rsidRPr="006508A5">
        <w:rPr>
          <w:rFonts w:eastAsia="Calibri"/>
          <w:sz w:val="14"/>
        </w:rPr>
        <w:t xml:space="preserve">, which </w:t>
      </w:r>
      <w:r w:rsidRPr="006508A5">
        <w:rPr>
          <w:rFonts w:eastAsia="Calibri"/>
          <w:u w:val="single"/>
        </w:rPr>
        <w:t>stated</w:t>
      </w:r>
      <w:r w:rsidRPr="006508A5">
        <w:rPr>
          <w:rFonts w:eastAsia="Calibri"/>
          <w:sz w:val="14"/>
        </w:rPr>
        <w:t xml:space="preserve"> “</w:t>
      </w:r>
      <w:r w:rsidRPr="006508A5">
        <w:rPr>
          <w:rFonts w:eastAsia="Calibri"/>
          <w:u w:val="single"/>
        </w:rPr>
        <w:t xml:space="preserve">when </w:t>
      </w:r>
      <w:r w:rsidRPr="006508A5">
        <w:rPr>
          <w:rFonts w:eastAsia="Calibri"/>
          <w:highlight w:val="yellow"/>
          <w:u w:val="single"/>
        </w:rPr>
        <w:t>debris</w:t>
      </w:r>
      <w:r w:rsidRPr="006508A5">
        <w:rPr>
          <w:rFonts w:eastAsia="Calibri"/>
          <w:u w:val="single"/>
        </w:rPr>
        <w:t xml:space="preserve"> reaches a critical density in</w:t>
      </w:r>
      <w:r w:rsidRPr="006508A5">
        <w:rPr>
          <w:rFonts w:eastAsia="Calibri"/>
          <w:sz w:val="14"/>
        </w:rPr>
        <w:t xml:space="preserve"> particular </w:t>
      </w:r>
      <w:r w:rsidRPr="006508A5">
        <w:rPr>
          <w:rFonts w:eastAsia="Calibri"/>
          <w:u w:val="single"/>
        </w:rPr>
        <w:t>orbit</w:t>
      </w:r>
      <w:r w:rsidRPr="006508A5">
        <w:rPr>
          <w:rFonts w:eastAsia="Calibri"/>
          <w:sz w:val="14"/>
        </w:rPr>
        <w:t xml:space="preserve">, </w:t>
      </w:r>
      <w:r w:rsidRPr="006508A5">
        <w:rPr>
          <w:rFonts w:eastAsia="Calibri"/>
          <w:u w:val="single"/>
        </w:rPr>
        <w:t xml:space="preserve">it </w:t>
      </w:r>
      <w:r w:rsidRPr="006508A5">
        <w:rPr>
          <w:rFonts w:eastAsia="Calibri"/>
          <w:highlight w:val="yellow"/>
          <w:u w:val="single"/>
        </w:rPr>
        <w:t>can</w:t>
      </w:r>
      <w:r w:rsidRPr="006508A5">
        <w:rPr>
          <w:rFonts w:eastAsia="Calibri"/>
          <w:sz w:val="14"/>
          <w:highlight w:val="yellow"/>
        </w:rPr>
        <w:t xml:space="preserve"> </w:t>
      </w:r>
      <w:r w:rsidRPr="006508A5">
        <w:rPr>
          <w:rFonts w:eastAsia="Calibri"/>
          <w:highlight w:val="yellow"/>
          <w:u w:val="single"/>
        </w:rPr>
        <w:t xml:space="preserve">set off a </w:t>
      </w:r>
      <w:r w:rsidRPr="006508A5">
        <w:rPr>
          <w:rFonts w:eastAsia="Calibri"/>
          <w:b/>
          <w:iCs/>
          <w:highlight w:val="yellow"/>
          <w:u w:val="single"/>
        </w:rPr>
        <w:t>chain reaction</w:t>
      </w:r>
      <w:r w:rsidRPr="006508A5">
        <w:rPr>
          <w:rFonts w:eastAsia="Calibri"/>
          <w:highlight w:val="yellow"/>
          <w:u w:val="single"/>
        </w:rPr>
        <w:t xml:space="preserve"> </w:t>
      </w:r>
      <w:r w:rsidRPr="006508A5">
        <w:rPr>
          <w:rFonts w:eastAsia="Calibri"/>
          <w:u w:val="single"/>
        </w:rPr>
        <w:t>of collisions that create more debris</w:t>
      </w:r>
      <w:r w:rsidRPr="006508A5">
        <w:rPr>
          <w:rFonts w:eastAsia="Calibri"/>
          <w:sz w:val="14"/>
        </w:rPr>
        <w:t xml:space="preserve">, eventually </w:t>
      </w:r>
      <w:r w:rsidRPr="006508A5">
        <w:rPr>
          <w:rFonts w:eastAsia="Calibri"/>
          <w:u w:val="single"/>
        </w:rPr>
        <w:t>making the orbit unusable</w:t>
      </w:r>
      <w:r w:rsidRPr="006508A5">
        <w:rPr>
          <w:rFonts w:eastAsia="Calibri"/>
          <w:sz w:val="14"/>
        </w:rPr>
        <w:t xml:space="preserve">.” 434 The importance of this statement is with the word “eventually,” because Kessler understood that this process could take decades.435 But, he wanted the world, especially the U.S., “to understand that if we don’t actively start removing five to ten objects per year for the next 100 years, we’ll have an unstable environment.” 436 </w:t>
      </w:r>
      <w:r w:rsidRPr="006508A5">
        <w:rPr>
          <w:rFonts w:eastAsia="Calibri"/>
          <w:b/>
          <w:iCs/>
          <w:u w:val="single"/>
        </w:rPr>
        <w:t>Unstable environments have</w:t>
      </w:r>
      <w:r w:rsidRPr="006508A5">
        <w:rPr>
          <w:rFonts w:eastAsia="Calibri"/>
          <w:sz w:val="14"/>
        </w:rPr>
        <w:t xml:space="preserve"> the </w:t>
      </w:r>
      <w:r w:rsidRPr="006508A5">
        <w:rPr>
          <w:rFonts w:eastAsia="Calibri"/>
          <w:b/>
          <w:iCs/>
          <w:u w:val="single"/>
        </w:rPr>
        <w:t>potential to lead to political and military crisis</w:t>
      </w:r>
      <w:r w:rsidRPr="006508A5">
        <w:rPr>
          <w:rFonts w:eastAsia="Calibri"/>
          <w:sz w:val="14"/>
        </w:rPr>
        <w:t xml:space="preserve">. </w:t>
      </w:r>
    </w:p>
    <w:p w14:paraId="0FC0E03D" w14:textId="77777777" w:rsidR="00606ABA" w:rsidRPr="006508A5" w:rsidRDefault="00606ABA" w:rsidP="00606ABA">
      <w:pPr>
        <w:rPr>
          <w:rFonts w:eastAsia="Calibri"/>
          <w:sz w:val="14"/>
        </w:rPr>
      </w:pPr>
      <w:r w:rsidRPr="006508A5">
        <w:rPr>
          <w:rFonts w:eastAsia="Calibri"/>
          <w:sz w:val="14"/>
        </w:rPr>
        <w:t xml:space="preserve">For example, imagine </w:t>
      </w:r>
      <w:r w:rsidRPr="006508A5">
        <w:rPr>
          <w:rFonts w:eastAsia="Calibri"/>
          <w:highlight w:val="yellow"/>
          <w:u w:val="single"/>
        </w:rPr>
        <w:t>a</w:t>
      </w:r>
      <w:r w:rsidRPr="006508A5">
        <w:rPr>
          <w:rFonts w:eastAsia="Calibri"/>
          <w:sz w:val="14"/>
        </w:rPr>
        <w:t xml:space="preserve"> hypothetical </w:t>
      </w:r>
      <w:r w:rsidRPr="006508A5">
        <w:rPr>
          <w:rFonts w:eastAsia="Calibri"/>
          <w:b/>
          <w:iCs/>
          <w:highlight w:val="yellow"/>
          <w:u w:val="single"/>
        </w:rPr>
        <w:t>future</w:t>
      </w:r>
      <w:r w:rsidRPr="006508A5">
        <w:rPr>
          <w:rFonts w:eastAsia="Calibri"/>
          <w:sz w:val="14"/>
        </w:rPr>
        <w:t xml:space="preserve"> scenario </w:t>
      </w:r>
      <w:r w:rsidRPr="006508A5">
        <w:rPr>
          <w:rFonts w:eastAsia="Calibri"/>
          <w:highlight w:val="yellow"/>
          <w:u w:val="single"/>
        </w:rPr>
        <w:t xml:space="preserve">where </w:t>
      </w:r>
      <w:r w:rsidRPr="006508A5">
        <w:rPr>
          <w:rFonts w:eastAsia="Calibri"/>
          <w:b/>
          <w:iCs/>
          <w:highlight w:val="yellow"/>
          <w:u w:val="single"/>
        </w:rPr>
        <w:t>LEO</w:t>
      </w:r>
      <w:r w:rsidRPr="006508A5">
        <w:rPr>
          <w:rFonts w:eastAsia="Calibri"/>
          <w:highlight w:val="yellow"/>
          <w:u w:val="single"/>
        </w:rPr>
        <w:t xml:space="preserve"> has been banned for satellite usage</w:t>
      </w:r>
      <w:r w:rsidRPr="006508A5">
        <w:rPr>
          <w:rFonts w:eastAsia="Calibri"/>
          <w:u w:val="single"/>
        </w:rPr>
        <w:t xml:space="preserve"> due to the immense</w:t>
      </w:r>
      <w:r w:rsidRPr="006508A5">
        <w:rPr>
          <w:rFonts w:eastAsia="Calibri"/>
          <w:sz w:val="14"/>
        </w:rPr>
        <w:t xml:space="preserve"> </w:t>
      </w:r>
      <w:r w:rsidRPr="006508A5">
        <w:rPr>
          <w:rFonts w:eastAsia="Calibri"/>
          <w:u w:val="single"/>
        </w:rPr>
        <w:t>amount of traffic</w:t>
      </w:r>
      <w:r w:rsidRPr="006508A5">
        <w:rPr>
          <w:rFonts w:eastAsia="Calibri"/>
          <w:sz w:val="14"/>
        </w:rPr>
        <w:t xml:space="preserve">, which no longer allows satellites to orbit safely without being hit by debris. Also, </w:t>
      </w:r>
      <w:r w:rsidRPr="006508A5">
        <w:rPr>
          <w:rFonts w:eastAsia="Calibri"/>
          <w:u w:val="single"/>
        </w:rPr>
        <w:t>the satellites left in LEO are colliding with one another, creating even more debris and</w:t>
      </w:r>
      <w:r w:rsidRPr="006508A5">
        <w:rPr>
          <w:rFonts w:eastAsia="Calibri"/>
          <w:sz w:val="14"/>
        </w:rPr>
        <w:t xml:space="preserve">, additionally, </w:t>
      </w:r>
      <w:r w:rsidRPr="006508A5">
        <w:rPr>
          <w:rFonts w:eastAsia="Calibri"/>
          <w:u w:val="single"/>
        </w:rPr>
        <w:t>making it difficult to launch satellites</w:t>
      </w:r>
      <w:r w:rsidRPr="006508A5">
        <w:rPr>
          <w:rFonts w:eastAsia="Calibri"/>
          <w:sz w:val="14"/>
        </w:rPr>
        <w:t xml:space="preserve"> into higher orbits. </w:t>
      </w:r>
      <w:r w:rsidRPr="006508A5">
        <w:rPr>
          <w:rFonts w:eastAsia="Calibri"/>
          <w:b/>
          <w:iCs/>
          <w:highlight w:val="yellow"/>
          <w:u w:val="single"/>
        </w:rPr>
        <w:t>This becomes a global conflict</w:t>
      </w:r>
      <w:r w:rsidRPr="006508A5">
        <w:rPr>
          <w:rFonts w:eastAsia="Calibri"/>
          <w:sz w:val="14"/>
          <w:highlight w:val="yellow"/>
        </w:rPr>
        <w:t xml:space="preserve">; </w:t>
      </w:r>
      <w:r w:rsidRPr="006508A5">
        <w:rPr>
          <w:rFonts w:eastAsia="Calibri"/>
          <w:b/>
          <w:iCs/>
          <w:highlight w:val="yellow"/>
          <w:u w:val="single"/>
        </w:rPr>
        <w:t>militaries lose capabilities</w:t>
      </w:r>
      <w:r w:rsidRPr="006508A5">
        <w:rPr>
          <w:rFonts w:eastAsia="Calibri"/>
          <w:sz w:val="14"/>
        </w:rPr>
        <w:t xml:space="preserve">, and </w:t>
      </w:r>
      <w:r w:rsidRPr="006508A5">
        <w:rPr>
          <w:rFonts w:eastAsia="Calibri"/>
          <w:b/>
          <w:iCs/>
          <w:highlight w:val="yellow"/>
          <w:u w:val="single"/>
        </w:rPr>
        <w:t>civilians lose</w:t>
      </w:r>
      <w:r w:rsidRPr="006508A5">
        <w:rPr>
          <w:rFonts w:eastAsia="Calibri"/>
          <w:b/>
          <w:iCs/>
          <w:u w:val="single"/>
        </w:rPr>
        <w:t xml:space="preserve"> basic luxuries</w:t>
      </w:r>
      <w:r w:rsidRPr="006508A5">
        <w:rPr>
          <w:rFonts w:eastAsia="Calibri"/>
          <w:sz w:val="14"/>
        </w:rPr>
        <w:t xml:space="preserve"> that </w:t>
      </w:r>
      <w:r w:rsidRPr="006508A5">
        <w:rPr>
          <w:rFonts w:eastAsia="Calibri"/>
          <w:b/>
          <w:iCs/>
          <w:u w:val="single"/>
        </w:rPr>
        <w:t>commercial space offers</w:t>
      </w:r>
      <w:r w:rsidRPr="006508A5">
        <w:rPr>
          <w:rFonts w:eastAsia="Calibri"/>
          <w:sz w:val="14"/>
        </w:rPr>
        <w:t xml:space="preserve"> such as </w:t>
      </w:r>
      <w:r w:rsidRPr="006508A5">
        <w:rPr>
          <w:rFonts w:eastAsia="Calibri"/>
          <w:b/>
          <w:iCs/>
          <w:highlight w:val="yellow"/>
          <w:u w:val="single"/>
        </w:rPr>
        <w:t>Internet</w:t>
      </w:r>
      <w:r w:rsidRPr="006508A5">
        <w:rPr>
          <w:rFonts w:eastAsia="Calibri"/>
          <w:sz w:val="14"/>
        </w:rPr>
        <w:t xml:space="preserve"> connectivity, </w:t>
      </w:r>
      <w:r w:rsidRPr="006508A5">
        <w:rPr>
          <w:rFonts w:eastAsia="Calibri"/>
          <w:b/>
          <w:iCs/>
          <w:u w:val="single"/>
        </w:rPr>
        <w:t>satellite television</w:t>
      </w:r>
      <w:r w:rsidRPr="006508A5">
        <w:rPr>
          <w:rFonts w:eastAsia="Calibri"/>
          <w:sz w:val="14"/>
        </w:rPr>
        <w:t xml:space="preserve"> broadcasts, </w:t>
      </w:r>
      <w:r w:rsidRPr="006508A5">
        <w:rPr>
          <w:rFonts w:eastAsia="Calibri"/>
          <w:b/>
          <w:iCs/>
          <w:u w:val="single"/>
        </w:rPr>
        <w:t>and</w:t>
      </w:r>
      <w:r w:rsidRPr="006508A5">
        <w:rPr>
          <w:rFonts w:eastAsia="Calibri"/>
          <w:sz w:val="14"/>
        </w:rPr>
        <w:t xml:space="preserve"> other </w:t>
      </w:r>
      <w:r w:rsidRPr="006508A5">
        <w:rPr>
          <w:rFonts w:eastAsia="Calibri"/>
          <w:b/>
          <w:iCs/>
          <w:u w:val="single"/>
        </w:rPr>
        <w:t>communications</w:t>
      </w:r>
      <w:r w:rsidRPr="006508A5">
        <w:rPr>
          <w:rFonts w:eastAsia="Calibri"/>
          <w:sz w:val="14"/>
        </w:rPr>
        <w:t xml:space="preserve">. The scenario presented above could result in </w:t>
      </w:r>
      <w:r w:rsidRPr="006508A5">
        <w:rPr>
          <w:rFonts w:eastAsia="Calibri"/>
          <w:b/>
          <w:iCs/>
          <w:highlight w:val="yellow"/>
          <w:u w:val="single"/>
        </w:rPr>
        <w:t>an international crisis</w:t>
      </w:r>
      <w:r w:rsidRPr="006508A5">
        <w:rPr>
          <w:rFonts w:eastAsia="Calibri"/>
          <w:b/>
          <w:iCs/>
          <w:u w:val="single"/>
        </w:rPr>
        <w:t>, creating</w:t>
      </w:r>
      <w:r w:rsidRPr="006508A5">
        <w:rPr>
          <w:rFonts w:eastAsia="Calibri"/>
          <w:sz w:val="14"/>
        </w:rPr>
        <w:t xml:space="preserve"> the </w:t>
      </w:r>
      <w:r w:rsidRPr="006508A5">
        <w:rPr>
          <w:rFonts w:eastAsia="Calibri"/>
          <w:b/>
          <w:iCs/>
          <w:u w:val="single"/>
        </w:rPr>
        <w:t>potential for</w:t>
      </w:r>
      <w:r w:rsidRPr="006508A5">
        <w:rPr>
          <w:rFonts w:eastAsia="Calibri"/>
          <w:sz w:val="14"/>
        </w:rPr>
        <w:t xml:space="preserve"> more </w:t>
      </w:r>
      <w:r w:rsidRPr="006508A5">
        <w:rPr>
          <w:rFonts w:eastAsia="Calibri"/>
          <w:b/>
          <w:iCs/>
          <w:u w:val="single"/>
        </w:rPr>
        <w:t>dangerous political and military disputes</w:t>
      </w:r>
      <w:r w:rsidRPr="006508A5">
        <w:rPr>
          <w:rFonts w:eastAsia="Calibri"/>
          <w:sz w:val="14"/>
        </w:rPr>
        <w:t xml:space="preserve"> and disagreements. </w:t>
      </w:r>
      <w:r w:rsidRPr="006508A5">
        <w:rPr>
          <w:rFonts w:eastAsia="Calibri"/>
          <w:b/>
          <w:iCs/>
          <w:u w:val="single"/>
        </w:rPr>
        <w:t>If space were unusable, the world might</w:t>
      </w:r>
      <w:r w:rsidRPr="006508A5">
        <w:rPr>
          <w:rFonts w:eastAsia="Calibri"/>
          <w:sz w:val="14"/>
        </w:rPr>
        <w:t xml:space="preserve"> then </w:t>
      </w:r>
      <w:r w:rsidRPr="006508A5">
        <w:rPr>
          <w:rFonts w:eastAsia="Calibri"/>
          <w:b/>
          <w:iCs/>
          <w:u w:val="single"/>
        </w:rPr>
        <w:t>become unstable</w:t>
      </w:r>
      <w:r w:rsidRPr="006508A5">
        <w:rPr>
          <w:rFonts w:eastAsia="Calibri"/>
          <w:sz w:val="14"/>
        </w:rPr>
        <w:t xml:space="preserve">, since </w:t>
      </w:r>
      <w:r w:rsidRPr="006508A5">
        <w:rPr>
          <w:rFonts w:eastAsia="Calibri"/>
          <w:u w:val="single"/>
        </w:rPr>
        <w:t xml:space="preserve">we </w:t>
      </w:r>
      <w:r w:rsidRPr="006508A5">
        <w:rPr>
          <w:rFonts w:eastAsia="Calibri"/>
          <w:sz w:val="14"/>
        </w:rPr>
        <w:t xml:space="preserve">now </w:t>
      </w:r>
      <w:r w:rsidRPr="006508A5">
        <w:rPr>
          <w:rFonts w:eastAsia="Calibri"/>
          <w:u w:val="single"/>
        </w:rPr>
        <w:t>depend on a variety of data from space for society, national militaries, and the international economy</w:t>
      </w:r>
      <w:r w:rsidRPr="006508A5">
        <w:rPr>
          <w:rFonts w:eastAsia="Calibri"/>
          <w:sz w:val="14"/>
        </w:rPr>
        <w:t xml:space="preserve"> to function. </w:t>
      </w:r>
    </w:p>
    <w:p w14:paraId="756745B8" w14:textId="77777777" w:rsidR="00606ABA" w:rsidRPr="006508A5" w:rsidRDefault="00606ABA" w:rsidP="00606ABA">
      <w:pPr>
        <w:spacing w:after="0"/>
        <w:rPr>
          <w:sz w:val="16"/>
        </w:rPr>
      </w:pPr>
    </w:p>
    <w:p w14:paraId="15EAA194" w14:textId="77777777" w:rsidR="00606ABA" w:rsidRPr="006508A5" w:rsidRDefault="00606ABA" w:rsidP="00606ABA">
      <w:pPr>
        <w:keepNext/>
        <w:keepLines/>
        <w:spacing w:before="40" w:after="0"/>
        <w:outlineLvl w:val="3"/>
        <w:rPr>
          <w:rFonts w:eastAsiaTheme="majorEastAsia" w:cstheme="majorBidi"/>
          <w:b/>
          <w:iCs/>
          <w:sz w:val="26"/>
        </w:rPr>
      </w:pPr>
      <w:r w:rsidRPr="006508A5">
        <w:rPr>
          <w:rFonts w:eastAsiaTheme="majorEastAsia" w:cstheme="majorBidi"/>
          <w:b/>
          <w:iCs/>
          <w:sz w:val="26"/>
        </w:rPr>
        <w:t>Competitiveness also solves freedom of navigation and overfishing</w:t>
      </w:r>
    </w:p>
    <w:p w14:paraId="65455672" w14:textId="77777777" w:rsidR="00606ABA" w:rsidRPr="006508A5" w:rsidRDefault="00606ABA" w:rsidP="00606ABA">
      <w:pPr>
        <w:spacing w:after="0"/>
      </w:pPr>
      <w:proofErr w:type="spellStart"/>
      <w:r w:rsidRPr="006508A5">
        <w:rPr>
          <w:b/>
          <w:bCs/>
          <w:sz w:val="26"/>
        </w:rPr>
        <w:t>Bhonsale</w:t>
      </w:r>
      <w:proofErr w:type="spellEnd"/>
      <w:r w:rsidRPr="006508A5">
        <w:t xml:space="preserve"> and Bansal 20</w:t>
      </w:r>
      <w:r w:rsidRPr="006508A5">
        <w:rPr>
          <w:b/>
          <w:bCs/>
          <w:sz w:val="26"/>
        </w:rPr>
        <w:t>24</w:t>
      </w:r>
      <w:r w:rsidRPr="006508A5">
        <w:t xml:space="preserve"> – Mihir Shekhar Bhonsale, is an Assistant Policy Analyst, and Dhurv Bansal is a Research Associate, Consumer Unity &amp; Trust Society (CUTS) International (“India’s Indo-Pacific Strategy Strengthening Partnerships and Navigating Challenges,” https://cuts-global.org/pdf/briefing-paper-5-Indias-indo-pacific-strategy-strengthening-partnerships-and-navigating-challenges.pdf)</w:t>
      </w:r>
    </w:p>
    <w:p w14:paraId="30124FA5" w14:textId="77777777" w:rsidR="00606ABA" w:rsidRPr="006508A5" w:rsidRDefault="00606ABA" w:rsidP="00606ABA">
      <w:pPr>
        <w:spacing w:after="0"/>
        <w:rPr>
          <w:u w:val="single"/>
        </w:rPr>
      </w:pPr>
      <w:r w:rsidRPr="006508A5">
        <w:rPr>
          <w:highlight w:val="green"/>
          <w:u w:val="single"/>
        </w:rPr>
        <w:t>India</w:t>
      </w:r>
      <w:r w:rsidRPr="006508A5">
        <w:rPr>
          <w:u w:val="single"/>
        </w:rPr>
        <w:t xml:space="preserve"> has implemented comprehensive measures to enhance maritime security, including- strengthening surveillance and patrol capabilities</w:t>
      </w:r>
      <w:r w:rsidRPr="006508A5">
        <w:rPr>
          <w:sz w:val="16"/>
        </w:rPr>
        <w:t xml:space="preserve">, improving technical monitoring of coastal areas, establishing inter-agency coordination, </w:t>
      </w:r>
      <w:r w:rsidRPr="006508A5">
        <w:rPr>
          <w:highlight w:val="green"/>
          <w:u w:val="single"/>
        </w:rPr>
        <w:t>regulating maritime</w:t>
      </w:r>
      <w:r w:rsidRPr="006508A5">
        <w:rPr>
          <w:u w:val="single"/>
        </w:rPr>
        <w:t xml:space="preserve"> activities, and </w:t>
      </w:r>
      <w:r w:rsidRPr="006508A5">
        <w:rPr>
          <w:b/>
          <w:iCs/>
          <w:u w:val="single"/>
        </w:rPr>
        <w:t xml:space="preserve">integrating </w:t>
      </w:r>
      <w:r w:rsidRPr="006508A5">
        <w:rPr>
          <w:b/>
          <w:iCs/>
          <w:highlight w:val="green"/>
          <w:u w:val="single"/>
        </w:rPr>
        <w:t>fishing</w:t>
      </w:r>
      <w:r w:rsidRPr="006508A5">
        <w:rPr>
          <w:b/>
          <w:iCs/>
          <w:u w:val="single"/>
        </w:rPr>
        <w:t xml:space="preserve"> and coastal communities</w:t>
      </w:r>
      <w:r w:rsidRPr="006508A5">
        <w:rPr>
          <w:u w:val="single"/>
        </w:rPr>
        <w:t>.</w:t>
      </w:r>
    </w:p>
    <w:p w14:paraId="49864CED" w14:textId="77777777" w:rsidR="00606ABA" w:rsidRPr="006508A5" w:rsidRDefault="00606ABA" w:rsidP="00606ABA">
      <w:pPr>
        <w:spacing w:after="0"/>
        <w:rPr>
          <w:u w:val="single"/>
        </w:rPr>
      </w:pPr>
      <w:r w:rsidRPr="006508A5">
        <w:rPr>
          <w:u w:val="single"/>
        </w:rPr>
        <w:t xml:space="preserve">The Indian Navy has bolstered maritime security </w:t>
      </w:r>
      <w:r w:rsidRPr="006508A5">
        <w:rPr>
          <w:highlight w:val="green"/>
          <w:u w:val="single"/>
        </w:rPr>
        <w:t xml:space="preserve">by </w:t>
      </w:r>
      <w:r w:rsidRPr="006508A5">
        <w:rPr>
          <w:b/>
          <w:iCs/>
          <w:highlight w:val="green"/>
          <w:u w:val="single"/>
        </w:rPr>
        <w:t>enhancing surveillance</w:t>
      </w:r>
      <w:r w:rsidRPr="006508A5">
        <w:rPr>
          <w:u w:val="single"/>
        </w:rPr>
        <w:t xml:space="preserve">, interagency coordination, </w:t>
      </w:r>
      <w:r w:rsidRPr="006508A5">
        <w:rPr>
          <w:highlight w:val="green"/>
          <w:u w:val="single"/>
        </w:rPr>
        <w:t xml:space="preserve">and </w:t>
      </w:r>
      <w:r w:rsidRPr="006508A5">
        <w:rPr>
          <w:b/>
          <w:iCs/>
          <w:highlight w:val="green"/>
          <w:u w:val="single"/>
        </w:rPr>
        <w:t>coastal monitoring</w:t>
      </w:r>
      <w:r w:rsidRPr="006508A5">
        <w:rPr>
          <w:sz w:val="16"/>
        </w:rPr>
        <w:t>. The Indian Navy's '</w:t>
      </w:r>
      <w:proofErr w:type="spellStart"/>
      <w:r w:rsidRPr="006508A5">
        <w:rPr>
          <w:sz w:val="16"/>
        </w:rPr>
        <w:t>MissionBased</w:t>
      </w:r>
      <w:proofErr w:type="spellEnd"/>
      <w:r w:rsidRPr="006508A5">
        <w:rPr>
          <w:sz w:val="16"/>
        </w:rPr>
        <w:t xml:space="preserve"> Deployments' in the Indian Ocean </w:t>
      </w:r>
      <w:r w:rsidRPr="006508A5">
        <w:rPr>
          <w:u w:val="single"/>
        </w:rPr>
        <w:t>align with the SAGAR’s vision to promote regional cooperation and address threats.</w:t>
      </w:r>
    </w:p>
    <w:p w14:paraId="4041EDB9" w14:textId="77777777" w:rsidR="00606ABA" w:rsidRPr="006508A5" w:rsidRDefault="00606ABA" w:rsidP="00606ABA">
      <w:pPr>
        <w:spacing w:after="0"/>
        <w:rPr>
          <w:sz w:val="16"/>
        </w:rPr>
      </w:pPr>
      <w:r w:rsidRPr="006508A5">
        <w:rPr>
          <w:b/>
          <w:iCs/>
          <w:u w:val="single"/>
        </w:rPr>
        <w:t>It aims to enhance its marine security and preserve freedom of navigation</w:t>
      </w:r>
      <w:r w:rsidRPr="006508A5">
        <w:rPr>
          <w:sz w:val="16"/>
        </w:rPr>
        <w:t xml:space="preserve">. This narrative has been </w:t>
      </w:r>
      <w:proofErr w:type="spellStart"/>
      <w:r w:rsidRPr="006508A5">
        <w:rPr>
          <w:sz w:val="16"/>
        </w:rPr>
        <w:t>actualised</w:t>
      </w:r>
      <w:proofErr w:type="spellEnd"/>
      <w:r w:rsidRPr="006508A5">
        <w:rPr>
          <w:sz w:val="16"/>
        </w:rPr>
        <w:t xml:space="preserve"> through the maritime security strategy document titled ‘Ensuring Secure Seas: Indian Maritime Security Strategy (IMSS 2015) document,’ which articulately discusses its role and future ambitions in ensuring, amongst many other issues, </w:t>
      </w:r>
      <w:r w:rsidRPr="006508A5">
        <w:rPr>
          <w:u w:val="single"/>
        </w:rPr>
        <w:t>maritime domain awareness</w:t>
      </w:r>
      <w:r w:rsidRPr="006508A5">
        <w:rPr>
          <w:sz w:val="16"/>
        </w:rPr>
        <w:t xml:space="preserve">, and its </w:t>
      </w:r>
      <w:r w:rsidRPr="006508A5">
        <w:rPr>
          <w:u w:val="single"/>
        </w:rPr>
        <w:t xml:space="preserve">role as a net security provider and active participation in </w:t>
      </w:r>
      <w:r w:rsidRPr="006508A5">
        <w:rPr>
          <w:b/>
          <w:iCs/>
          <w:highlight w:val="green"/>
          <w:u w:val="single"/>
        </w:rPr>
        <w:t>deterring nontraditional threats in the maritime domain</w:t>
      </w:r>
      <w:r w:rsidRPr="006508A5">
        <w:rPr>
          <w:highlight w:val="green"/>
          <w:u w:val="single"/>
        </w:rPr>
        <w:t xml:space="preserve"> through cooperation</w:t>
      </w:r>
      <w:r w:rsidRPr="006508A5">
        <w:rPr>
          <w:u w:val="single"/>
        </w:rPr>
        <w:t xml:space="preserve"> and collaboration</w:t>
      </w:r>
      <w:r w:rsidRPr="006508A5">
        <w:rPr>
          <w:sz w:val="16"/>
        </w:rPr>
        <w:t xml:space="preserve"> (Indian Navy, 2016).</w:t>
      </w:r>
    </w:p>
    <w:p w14:paraId="3C49B2F1" w14:textId="77777777" w:rsidR="00606ABA" w:rsidRPr="006508A5" w:rsidRDefault="00606ABA" w:rsidP="00606ABA">
      <w:pPr>
        <w:spacing w:after="0"/>
        <w:rPr>
          <w:sz w:val="16"/>
        </w:rPr>
      </w:pPr>
      <w:r w:rsidRPr="006508A5">
        <w:rPr>
          <w:sz w:val="16"/>
        </w:rPr>
        <w:t>Addressing challenges and strengthening partnerships</w:t>
      </w:r>
    </w:p>
    <w:p w14:paraId="72628E21" w14:textId="77777777" w:rsidR="00606ABA" w:rsidRPr="006508A5" w:rsidRDefault="00606ABA" w:rsidP="00606ABA">
      <w:pPr>
        <w:spacing w:after="0"/>
        <w:rPr>
          <w:sz w:val="16"/>
        </w:rPr>
      </w:pPr>
      <w:r w:rsidRPr="006508A5">
        <w:rPr>
          <w:sz w:val="16"/>
        </w:rPr>
        <w:t xml:space="preserve">India aims to strengthen its involvement in the Indo-Pacific region, positioning itself alongside other major players, including China. However, its SAGAR initiative encounters </w:t>
      </w:r>
      <w:proofErr w:type="gramStart"/>
      <w:r w:rsidRPr="006508A5">
        <w:rPr>
          <w:sz w:val="16"/>
        </w:rPr>
        <w:t>challenges</w:t>
      </w:r>
      <w:proofErr w:type="gramEnd"/>
      <w:r w:rsidRPr="006508A5">
        <w:rPr>
          <w:sz w:val="16"/>
        </w:rPr>
        <w:t xml:space="preserve"> due to limited operational capacity and coordination, which could lessen its effectiveness compared to China's maritime power. Addressing these limitations and integrating SAGAR with </w:t>
      </w:r>
      <w:proofErr w:type="spellStart"/>
      <w:r w:rsidRPr="006508A5">
        <w:rPr>
          <w:sz w:val="16"/>
        </w:rPr>
        <w:t>Sagarmala</w:t>
      </w:r>
      <w:proofErr w:type="spellEnd"/>
      <w:r w:rsidRPr="006508A5">
        <w:rPr>
          <w:sz w:val="16"/>
        </w:rPr>
        <w:t xml:space="preserve"> could enhance naval infrastructure. The appointment of India's first National Maritime Security Coordinator (NMSC) in February 2022 marks a significant step towards enhancing naval security governance (National Maritime Foundation, 2022). To build on this progress states should consider appointing State Maritime Security Coordinators (SMSCs) to complement the NMSC's efforts. By taking these steps, </w:t>
      </w:r>
      <w:r w:rsidRPr="006508A5">
        <w:rPr>
          <w:u w:val="single"/>
        </w:rPr>
        <w:t>India can create a more integrated, efficient, and responsive maritime security framework, better equipped to handle future challenges and opportunities in its coastal and oceanic domains.</w:t>
      </w:r>
      <w:r w:rsidRPr="006508A5">
        <w:rPr>
          <w:sz w:val="16"/>
        </w:rPr>
        <w:t xml:space="preserve"> Similarly, </w:t>
      </w:r>
      <w:r w:rsidRPr="006508A5">
        <w:rPr>
          <w:highlight w:val="green"/>
          <w:u w:val="single"/>
        </w:rPr>
        <w:t>incorporating</w:t>
      </w:r>
      <w:r w:rsidRPr="006508A5">
        <w:rPr>
          <w:u w:val="single"/>
        </w:rPr>
        <w:t xml:space="preserve"> the </w:t>
      </w:r>
      <w:r w:rsidRPr="006508A5">
        <w:rPr>
          <w:highlight w:val="green"/>
          <w:u w:val="single"/>
        </w:rPr>
        <w:t xml:space="preserve">Indian Coast Guard </w:t>
      </w:r>
      <w:r w:rsidRPr="006508A5">
        <w:rPr>
          <w:u w:val="single"/>
        </w:rPr>
        <w:t xml:space="preserve">and aligning </w:t>
      </w:r>
      <w:r w:rsidRPr="006508A5">
        <w:rPr>
          <w:highlight w:val="green"/>
          <w:u w:val="single"/>
        </w:rPr>
        <w:t xml:space="preserve">with UN </w:t>
      </w:r>
      <w:r w:rsidRPr="006508A5">
        <w:rPr>
          <w:sz w:val="28"/>
          <w:szCs w:val="28"/>
          <w:highlight w:val="green"/>
          <w:u w:val="single"/>
        </w:rPr>
        <w:t>S</w:t>
      </w:r>
      <w:r w:rsidRPr="006508A5">
        <w:rPr>
          <w:u w:val="single"/>
        </w:rPr>
        <w:t xml:space="preserve">ustainable </w:t>
      </w:r>
      <w:r w:rsidRPr="006508A5">
        <w:rPr>
          <w:sz w:val="28"/>
          <w:szCs w:val="28"/>
          <w:highlight w:val="green"/>
          <w:u w:val="single"/>
        </w:rPr>
        <w:t>D</w:t>
      </w:r>
      <w:r w:rsidRPr="006508A5">
        <w:rPr>
          <w:u w:val="single"/>
        </w:rPr>
        <w:t xml:space="preserve">evelopment </w:t>
      </w:r>
      <w:r w:rsidRPr="006508A5">
        <w:rPr>
          <w:sz w:val="28"/>
          <w:szCs w:val="28"/>
          <w:highlight w:val="green"/>
          <w:u w:val="single"/>
        </w:rPr>
        <w:t>G</w:t>
      </w:r>
      <w:r w:rsidRPr="006508A5">
        <w:rPr>
          <w:u w:val="single"/>
        </w:rPr>
        <w:t>oals would improve regional security cooperation and collaboration.</w:t>
      </w:r>
    </w:p>
    <w:p w14:paraId="49F38C3D" w14:textId="77777777" w:rsidR="00606ABA" w:rsidRPr="006508A5" w:rsidRDefault="00606ABA" w:rsidP="00606ABA">
      <w:pPr>
        <w:spacing w:after="0"/>
        <w:rPr>
          <w:sz w:val="16"/>
        </w:rPr>
      </w:pPr>
      <w:r w:rsidRPr="006508A5">
        <w:rPr>
          <w:sz w:val="16"/>
        </w:rPr>
        <w:t xml:space="preserve">India's partnership with Japan is crucial, but operational issues have hindered the </w:t>
      </w:r>
      <w:proofErr w:type="spellStart"/>
      <w:r w:rsidRPr="006508A5">
        <w:rPr>
          <w:sz w:val="16"/>
        </w:rPr>
        <w:t>AsiaAfrica</w:t>
      </w:r>
      <w:proofErr w:type="spellEnd"/>
      <w:r w:rsidRPr="006508A5">
        <w:rPr>
          <w:sz w:val="16"/>
        </w:rPr>
        <w:t xml:space="preserve"> Growth Corridor, highlighting the need to overcome bureaucratic inefficiencies and disparate capabilities for the profitability of joint initiatives. Furthermore, India's economic integration with ASEAN lags behind other regional powers, as evidenced by missing RCEP trade targets and withdrawing from the partnership. However, recent trade agreements with Australia and the UAE and participation in the Indo-Pacific Economic Framework signal India’s move towards free trade.</w:t>
      </w:r>
    </w:p>
    <w:p w14:paraId="1F57CA91" w14:textId="77777777" w:rsidR="00606ABA" w:rsidRPr="006508A5" w:rsidRDefault="00606ABA" w:rsidP="00606ABA">
      <w:pPr>
        <w:spacing w:after="0"/>
        <w:rPr>
          <w:u w:val="single"/>
        </w:rPr>
      </w:pPr>
      <w:r w:rsidRPr="006508A5">
        <w:rPr>
          <w:u w:val="single"/>
        </w:rPr>
        <w:t>In response to China’s increasing activities in the Indian Ocean Region (IOR), India has bolstered naval operations and established new strategic bases.</w:t>
      </w:r>
      <w:r w:rsidRPr="006508A5">
        <w:rPr>
          <w:sz w:val="16"/>
        </w:rPr>
        <w:t xml:space="preserve"> Since 2018, the Indian Navy has maintained mission-based deployments in the Indian Ocean, ensuring a continuous presence at key entry points. India’s efforts, from disaster relief to antipiracy operations, highlight its role as a regional first responder (Bhatt, 2024). New bases, including INS Jatayu in Lakshadweep and INS Kadamba near Karwar, have expanded India’s operational reach and enhanced power projection in the Indian Ocean Region. </w:t>
      </w:r>
      <w:r w:rsidRPr="006508A5">
        <w:rPr>
          <w:u w:val="single"/>
        </w:rPr>
        <w:t xml:space="preserve">Enhanced </w:t>
      </w:r>
      <w:proofErr w:type="spellStart"/>
      <w:r w:rsidRPr="006508A5">
        <w:rPr>
          <w:u w:val="single"/>
        </w:rPr>
        <w:t>defence</w:t>
      </w:r>
      <w:proofErr w:type="spellEnd"/>
      <w:r w:rsidRPr="006508A5">
        <w:rPr>
          <w:u w:val="single"/>
        </w:rPr>
        <w:t xml:space="preserve"> cooperation with regional countries and a focus on rules-based maritime order underscore India's commitment to securing trade routes and regional stability. To maintain its role as a First Responder and Preferred Security Partner, </w:t>
      </w:r>
      <w:r w:rsidRPr="006508A5">
        <w:rPr>
          <w:highlight w:val="green"/>
          <w:u w:val="single"/>
        </w:rPr>
        <w:t xml:space="preserve">India </w:t>
      </w:r>
      <w:r w:rsidRPr="006508A5">
        <w:rPr>
          <w:b/>
          <w:iCs/>
          <w:highlight w:val="green"/>
          <w:u w:val="single"/>
        </w:rPr>
        <w:t xml:space="preserve">must invest in naval </w:t>
      </w:r>
      <w:proofErr w:type="spellStart"/>
      <w:r w:rsidRPr="006508A5">
        <w:rPr>
          <w:b/>
          <w:iCs/>
          <w:highlight w:val="green"/>
          <w:u w:val="single"/>
        </w:rPr>
        <w:t>modernisation</w:t>
      </w:r>
      <w:proofErr w:type="spellEnd"/>
      <w:r w:rsidRPr="006508A5">
        <w:rPr>
          <w:u w:val="single"/>
        </w:rPr>
        <w:t xml:space="preserve"> and maritime domain awareness, balancing engagement, deterrence, and coalition building with cultural ties to strengthen its strategic position in the Indo-Pacific.</w:t>
      </w:r>
    </w:p>
    <w:p w14:paraId="0602DE51" w14:textId="77777777" w:rsidR="00606ABA" w:rsidRPr="006508A5" w:rsidRDefault="00606ABA" w:rsidP="00606ABA">
      <w:pPr>
        <w:spacing w:after="0"/>
        <w:rPr>
          <w:sz w:val="16"/>
        </w:rPr>
      </w:pPr>
      <w:r w:rsidRPr="006508A5">
        <w:rPr>
          <w:sz w:val="16"/>
        </w:rPr>
        <w:t xml:space="preserve">Given its existing Indo-Pacific stance, </w:t>
      </w:r>
      <w:r w:rsidRPr="006508A5">
        <w:rPr>
          <w:u w:val="single"/>
        </w:rPr>
        <w:t>India must</w:t>
      </w:r>
      <w:r w:rsidRPr="006508A5">
        <w:rPr>
          <w:sz w:val="16"/>
        </w:rPr>
        <w:t xml:space="preserve"> </w:t>
      </w:r>
      <w:proofErr w:type="spellStart"/>
      <w:r w:rsidRPr="006508A5">
        <w:rPr>
          <w:sz w:val="16"/>
        </w:rPr>
        <w:t>prioritise</w:t>
      </w:r>
      <w:proofErr w:type="spellEnd"/>
      <w:r w:rsidRPr="006508A5">
        <w:rPr>
          <w:sz w:val="16"/>
        </w:rPr>
        <w:t xml:space="preserve"> several crucial aspects for future involvement in the region. It needs to </w:t>
      </w:r>
      <w:r w:rsidRPr="006508A5">
        <w:rPr>
          <w:u w:val="single"/>
        </w:rPr>
        <w:t xml:space="preserve">bolster maritime capabilities and infrastructure, invest in naval </w:t>
      </w:r>
      <w:proofErr w:type="spellStart"/>
      <w:r w:rsidRPr="006508A5">
        <w:rPr>
          <w:u w:val="single"/>
        </w:rPr>
        <w:t>modernisation</w:t>
      </w:r>
      <w:proofErr w:type="spellEnd"/>
      <w:r w:rsidRPr="006508A5">
        <w:rPr>
          <w:u w:val="single"/>
        </w:rPr>
        <w:t>, enhance maritime awareness, and develop strategic ports and bases.</w:t>
      </w:r>
      <w:r w:rsidRPr="006508A5">
        <w:rPr>
          <w:sz w:val="16"/>
        </w:rPr>
        <w:t xml:space="preserve"> Establishing forward operating bases in strategic locations like the Andaman and Nicobar Islands enhances India's capacity to monitor and respond to Chinese naval activities (Singh, 2024). These </w:t>
      </w:r>
      <w:r w:rsidRPr="006508A5">
        <w:rPr>
          <w:u w:val="single"/>
        </w:rPr>
        <w:t xml:space="preserve">bases serve as logistical hubs, </w:t>
      </w:r>
      <w:r w:rsidRPr="006508A5">
        <w:rPr>
          <w:highlight w:val="green"/>
          <w:u w:val="single"/>
        </w:rPr>
        <w:t>enabling rapid deployment and maritime response</w:t>
      </w:r>
      <w:r w:rsidRPr="006508A5">
        <w:rPr>
          <w:u w:val="single"/>
        </w:rPr>
        <w:t>,</w:t>
      </w:r>
      <w:r w:rsidRPr="006508A5">
        <w:rPr>
          <w:sz w:val="16"/>
        </w:rPr>
        <w:t xml:space="preserve"> with upgraded infrastructure playing a key role. Strengthening economic connections, particularly with ASEAN, is also essential, with initiatives like the Indo-Pacific Economic Framework and reconsideration of regional trade agreements potentially enhancing India's economic influence.</w:t>
      </w:r>
    </w:p>
    <w:p w14:paraId="37178166" w14:textId="77777777" w:rsidR="00606ABA" w:rsidRPr="006508A5" w:rsidRDefault="00606ABA" w:rsidP="00606ABA">
      <w:pPr>
        <w:spacing w:after="0"/>
        <w:rPr>
          <w:u w:val="single"/>
        </w:rPr>
      </w:pPr>
      <w:r w:rsidRPr="006508A5">
        <w:rPr>
          <w:sz w:val="16"/>
        </w:rPr>
        <w:t>Diplomatically, India must continue to strike a balance between exercising strategic autonomy and forging stronger partnerships. While maintaining foreign policy independence, India effectively collaborates within multilateral frameworks like the Quad and fosters bilateral relationships with key regional players and like-minded partners</w:t>
      </w:r>
      <w:r w:rsidRPr="006508A5">
        <w:rPr>
          <w:u w:val="single"/>
        </w:rPr>
        <w:t xml:space="preserve">. </w:t>
      </w:r>
      <w:r w:rsidRPr="006508A5">
        <w:rPr>
          <w:highlight w:val="green"/>
          <w:u w:val="single"/>
        </w:rPr>
        <w:t>Addressing</w:t>
      </w:r>
      <w:r w:rsidRPr="006508A5">
        <w:rPr>
          <w:u w:val="single"/>
        </w:rPr>
        <w:t xml:space="preserve"> non-traditional security challenges, such as </w:t>
      </w:r>
      <w:r w:rsidRPr="006508A5">
        <w:rPr>
          <w:b/>
          <w:iCs/>
          <w:highlight w:val="green"/>
          <w:u w:val="single"/>
        </w:rPr>
        <w:t>climate change mitigation</w:t>
      </w:r>
      <w:r w:rsidRPr="006508A5">
        <w:rPr>
          <w:u w:val="single"/>
        </w:rPr>
        <w:t xml:space="preserve">, humanitarian assistance and disaster relief, </w:t>
      </w:r>
      <w:r w:rsidRPr="006508A5">
        <w:rPr>
          <w:highlight w:val="green"/>
          <w:u w:val="single"/>
        </w:rPr>
        <w:t xml:space="preserve">and </w:t>
      </w:r>
      <w:r w:rsidRPr="006508A5">
        <w:rPr>
          <w:b/>
          <w:iCs/>
          <w:highlight w:val="green"/>
          <w:u w:val="single"/>
        </w:rPr>
        <w:t>combating transnational crime</w:t>
      </w:r>
      <w:r w:rsidRPr="006508A5">
        <w:rPr>
          <w:u w:val="single"/>
        </w:rPr>
        <w:t>, can further strengthen regional cooperation and boost India's soft power.</w:t>
      </w:r>
    </w:p>
    <w:p w14:paraId="1BCBF3D5" w14:textId="77777777" w:rsidR="00606ABA" w:rsidRPr="006508A5" w:rsidRDefault="00606ABA" w:rsidP="00606ABA">
      <w:pPr>
        <w:spacing w:after="0"/>
        <w:rPr>
          <w:sz w:val="16"/>
        </w:rPr>
      </w:pPr>
    </w:p>
    <w:p w14:paraId="7A55FAAE" w14:textId="77777777" w:rsidR="00606ABA" w:rsidRPr="006508A5" w:rsidRDefault="00606ABA" w:rsidP="00606ABA">
      <w:pPr>
        <w:keepNext/>
        <w:keepLines/>
        <w:spacing w:before="40" w:after="0"/>
        <w:outlineLvl w:val="3"/>
        <w:rPr>
          <w:rFonts w:eastAsiaTheme="majorEastAsia" w:cstheme="majorBidi"/>
          <w:b/>
          <w:iCs/>
          <w:sz w:val="26"/>
        </w:rPr>
      </w:pPr>
      <w:r w:rsidRPr="006508A5">
        <w:rPr>
          <w:rFonts w:eastAsiaTheme="majorEastAsia" w:cstheme="majorBidi"/>
          <w:b/>
          <w:iCs/>
          <w:sz w:val="26"/>
        </w:rPr>
        <w:t>Indian Ocean overfishing causes extinction</w:t>
      </w:r>
    </w:p>
    <w:p w14:paraId="4F7EF047" w14:textId="77777777" w:rsidR="00606ABA" w:rsidRPr="006508A5" w:rsidRDefault="00606ABA" w:rsidP="00606ABA">
      <w:pPr>
        <w:spacing w:after="0"/>
      </w:pPr>
      <w:r w:rsidRPr="006508A5">
        <w:rPr>
          <w:b/>
          <w:bCs/>
          <w:sz w:val="26"/>
        </w:rPr>
        <w:t xml:space="preserve">Johnson </w:t>
      </w:r>
      <w:r w:rsidRPr="006508A5">
        <w:t>20</w:t>
      </w:r>
      <w:r w:rsidRPr="006508A5">
        <w:rPr>
          <w:b/>
          <w:bCs/>
          <w:sz w:val="26"/>
        </w:rPr>
        <w:t>20</w:t>
      </w:r>
      <w:r w:rsidRPr="006508A5">
        <w:t xml:space="preserve"> – Chris Johnson is the Global Lead of the WWF Protecting Whales &amp; Dolphins Initiative. He is a marine scientist </w:t>
      </w:r>
      <w:proofErr w:type="spellStart"/>
      <w:r w:rsidRPr="006508A5">
        <w:t>specialising</w:t>
      </w:r>
      <w:proofErr w:type="spellEnd"/>
      <w:r w:rsidRPr="006508A5">
        <w:t xml:space="preserve"> in whale conservation, ecology and policy. (“</w:t>
      </w:r>
      <w:r w:rsidRPr="006508A5">
        <w:rPr>
          <w:b/>
          <w:iCs/>
          <w:highlight w:val="green"/>
          <w:u w:val="single"/>
        </w:rPr>
        <w:t xml:space="preserve">Unregulated fishing in </w:t>
      </w:r>
      <w:r w:rsidRPr="006508A5">
        <w:rPr>
          <w:b/>
          <w:iCs/>
          <w:u w:val="single"/>
        </w:rPr>
        <w:t xml:space="preserve">the </w:t>
      </w:r>
      <w:r w:rsidRPr="006508A5">
        <w:rPr>
          <w:b/>
          <w:iCs/>
          <w:highlight w:val="green"/>
          <w:u w:val="single"/>
        </w:rPr>
        <w:t xml:space="preserve">Indian Ocean </w:t>
      </w:r>
      <w:r w:rsidRPr="006508A5">
        <w:rPr>
          <w:b/>
          <w:iCs/>
          <w:u w:val="single"/>
        </w:rPr>
        <w:t xml:space="preserve">is </w:t>
      </w:r>
      <w:r w:rsidRPr="006508A5">
        <w:rPr>
          <w:b/>
          <w:iCs/>
          <w:highlight w:val="green"/>
          <w:u w:val="single"/>
        </w:rPr>
        <w:t>putting food security and ocean health at risk</w:t>
      </w:r>
      <w:r w:rsidRPr="006508A5">
        <w:t>,” https://wwfwhales.org/news-stories/blog-unregulated-fishing-in-the-indian-ocean)</w:t>
      </w:r>
    </w:p>
    <w:p w14:paraId="53D4B26D" w14:textId="77777777" w:rsidR="00606ABA" w:rsidRPr="006508A5" w:rsidRDefault="00606ABA" w:rsidP="00606ABA">
      <w:pPr>
        <w:spacing w:after="0"/>
        <w:rPr>
          <w:sz w:val="16"/>
        </w:rPr>
      </w:pPr>
      <w:r w:rsidRPr="006508A5">
        <w:rPr>
          <w:u w:val="single"/>
        </w:rPr>
        <w:t xml:space="preserve">Unregulated fishing on </w:t>
      </w:r>
      <w:r w:rsidRPr="006508A5">
        <w:rPr>
          <w:sz w:val="16"/>
        </w:rPr>
        <w:t xml:space="preserve">the high seas of the </w:t>
      </w:r>
      <w:r w:rsidRPr="006508A5">
        <w:rPr>
          <w:u w:val="single"/>
        </w:rPr>
        <w:t xml:space="preserve">Indian Ocean is putting </w:t>
      </w:r>
      <w:r w:rsidRPr="006508A5">
        <w:rPr>
          <w:b/>
          <w:iCs/>
          <w:u w:val="single"/>
        </w:rPr>
        <w:t>marine life and seafood supplies at risk</w:t>
      </w:r>
      <w:r w:rsidRPr="006508A5">
        <w:rPr>
          <w:sz w:val="16"/>
        </w:rPr>
        <w:t xml:space="preserve">, new research shows. A report from WWF and Trygg Mat Tracking (TMT) shows for the first time exactly when, where and how unregulated fishing is happening in the region, its </w:t>
      </w:r>
      <w:proofErr w:type="gramStart"/>
      <w:r w:rsidRPr="006508A5">
        <w:rPr>
          <w:sz w:val="16"/>
        </w:rPr>
        <w:t>impacts</w:t>
      </w:r>
      <w:proofErr w:type="gramEnd"/>
      <w:r w:rsidRPr="006508A5">
        <w:rPr>
          <w:sz w:val="16"/>
        </w:rPr>
        <w:t xml:space="preserve"> on threatened species, and how far it is expanding. Squid fishing in one unregulated area grew by 830% in just five years, for example, while species such as shark have no regulatory frameworks for monitoring and protection. </w:t>
      </w:r>
    </w:p>
    <w:p w14:paraId="21CDE940" w14:textId="77777777" w:rsidR="00606ABA" w:rsidRPr="006508A5" w:rsidRDefault="00606ABA" w:rsidP="00606ABA">
      <w:pPr>
        <w:spacing w:after="0"/>
        <w:rPr>
          <w:sz w:val="16"/>
        </w:rPr>
      </w:pPr>
      <w:r w:rsidRPr="006508A5">
        <w:rPr>
          <w:sz w:val="16"/>
        </w:rPr>
        <w:t xml:space="preserve">Unlike illegal and unreported fishing, unregulated fishing is conducted where no legal framework </w:t>
      </w:r>
      <w:proofErr w:type="gramStart"/>
      <w:r w:rsidRPr="006508A5">
        <w:rPr>
          <w:sz w:val="16"/>
        </w:rPr>
        <w:t>exists, and</w:t>
      </w:r>
      <w:proofErr w:type="gramEnd"/>
      <w:r w:rsidRPr="006508A5">
        <w:rPr>
          <w:sz w:val="16"/>
        </w:rPr>
        <w:t xml:space="preserve"> is not bound by any regional fisheries management and enforcement system.</w:t>
      </w:r>
    </w:p>
    <w:p w14:paraId="7379F412" w14:textId="77777777" w:rsidR="00606ABA" w:rsidRPr="006508A5" w:rsidRDefault="00606ABA" w:rsidP="00606ABA">
      <w:pPr>
        <w:spacing w:after="0"/>
        <w:rPr>
          <w:sz w:val="16"/>
        </w:rPr>
      </w:pPr>
      <w:r w:rsidRPr="006508A5">
        <w:rPr>
          <w:sz w:val="16"/>
        </w:rPr>
        <w:t xml:space="preserve">The </w:t>
      </w:r>
      <w:r w:rsidRPr="006508A5">
        <w:rPr>
          <w:u w:val="single"/>
        </w:rPr>
        <w:t>Indian Ocean</w:t>
      </w:r>
      <w:r w:rsidRPr="006508A5">
        <w:rPr>
          <w:sz w:val="16"/>
        </w:rPr>
        <w:t xml:space="preserve"> is </w:t>
      </w:r>
      <w:r w:rsidRPr="006508A5">
        <w:rPr>
          <w:highlight w:val="green"/>
          <w:u w:val="single"/>
        </w:rPr>
        <w:t>home to</w:t>
      </w:r>
      <w:r w:rsidRPr="006508A5">
        <w:rPr>
          <w:u w:val="single"/>
        </w:rPr>
        <w:t xml:space="preserve"> some of the </w:t>
      </w:r>
      <w:r w:rsidRPr="006508A5">
        <w:rPr>
          <w:highlight w:val="green"/>
          <w:u w:val="single"/>
        </w:rPr>
        <w:t>most important fisheries on Earth</w:t>
      </w:r>
      <w:r w:rsidRPr="006508A5">
        <w:rPr>
          <w:sz w:val="16"/>
        </w:rPr>
        <w:t xml:space="preserve">, accounting for over 14% of global wild-caught fish, but </w:t>
      </w:r>
      <w:r w:rsidRPr="006508A5">
        <w:rPr>
          <w:highlight w:val="green"/>
          <w:u w:val="single"/>
        </w:rPr>
        <w:t xml:space="preserve">30% of </w:t>
      </w:r>
      <w:r w:rsidRPr="006508A5">
        <w:rPr>
          <w:u w:val="single"/>
        </w:rPr>
        <w:t xml:space="preserve">assessed </w:t>
      </w:r>
      <w:r w:rsidRPr="006508A5">
        <w:rPr>
          <w:highlight w:val="green"/>
          <w:u w:val="single"/>
        </w:rPr>
        <w:t>stocks</w:t>
      </w:r>
      <w:r w:rsidRPr="006508A5">
        <w:rPr>
          <w:u w:val="single"/>
        </w:rPr>
        <w:t xml:space="preserve"> </w:t>
      </w:r>
      <w:r w:rsidRPr="006508A5">
        <w:rPr>
          <w:sz w:val="16"/>
        </w:rPr>
        <w:t xml:space="preserve">in the region </w:t>
      </w:r>
      <w:r w:rsidRPr="006508A5">
        <w:rPr>
          <w:u w:val="single"/>
        </w:rPr>
        <w:t>are</w:t>
      </w:r>
      <w:r w:rsidRPr="006508A5">
        <w:rPr>
          <w:sz w:val="16"/>
        </w:rPr>
        <w:t xml:space="preserve"> already </w:t>
      </w:r>
      <w:r w:rsidRPr="006508A5">
        <w:rPr>
          <w:highlight w:val="green"/>
          <w:u w:val="single"/>
        </w:rPr>
        <w:t xml:space="preserve">being fished </w:t>
      </w:r>
      <w:r w:rsidRPr="006508A5">
        <w:rPr>
          <w:b/>
          <w:iCs/>
          <w:highlight w:val="green"/>
          <w:u w:val="single"/>
        </w:rPr>
        <w:t>beyond sustainable limits</w:t>
      </w:r>
      <w:r w:rsidRPr="006508A5">
        <w:rPr>
          <w:sz w:val="16"/>
        </w:rPr>
        <w:t xml:space="preserve">. The report shows that </w:t>
      </w:r>
      <w:r w:rsidRPr="006508A5">
        <w:rPr>
          <w:u w:val="single"/>
        </w:rPr>
        <w:t>unregulated fishing</w:t>
      </w:r>
      <w:r w:rsidRPr="006508A5">
        <w:rPr>
          <w:sz w:val="16"/>
        </w:rPr>
        <w:t xml:space="preserve">, which is not factored into the 30% calculation, is increasing in </w:t>
      </w:r>
      <w:r w:rsidRPr="006508A5">
        <w:rPr>
          <w:u w:val="single"/>
        </w:rPr>
        <w:t xml:space="preserve">intensity, </w:t>
      </w:r>
      <w:r w:rsidRPr="006508A5">
        <w:rPr>
          <w:highlight w:val="green"/>
          <w:u w:val="single"/>
        </w:rPr>
        <w:t>putting</w:t>
      </w:r>
      <w:r w:rsidRPr="006508A5">
        <w:rPr>
          <w:sz w:val="16"/>
        </w:rPr>
        <w:t xml:space="preserve"> essential sources of revenue for millions of people and </w:t>
      </w:r>
      <w:r w:rsidRPr="006508A5">
        <w:rPr>
          <w:b/>
          <w:iCs/>
          <w:highlight w:val="green"/>
          <w:u w:val="single"/>
        </w:rPr>
        <w:t>wider ecosystem health at risk</w:t>
      </w:r>
      <w:r w:rsidRPr="006508A5">
        <w:rPr>
          <w:u w:val="single"/>
        </w:rPr>
        <w:t>.</w:t>
      </w:r>
      <w:r w:rsidRPr="006508A5">
        <w:rPr>
          <w:sz w:val="16"/>
        </w:rPr>
        <w:t xml:space="preserve"> </w:t>
      </w:r>
    </w:p>
    <w:p w14:paraId="28953CBE" w14:textId="77777777" w:rsidR="00606ABA" w:rsidRPr="006508A5" w:rsidRDefault="00606ABA" w:rsidP="00606ABA">
      <w:pPr>
        <w:spacing w:after="0"/>
        <w:rPr>
          <w:sz w:val="16"/>
        </w:rPr>
      </w:pPr>
      <w:r w:rsidRPr="006508A5">
        <w:rPr>
          <w:sz w:val="16"/>
        </w:rPr>
        <w:t xml:space="preserve">The report finds that the existing legal frameworks for fisheries in the Indian Ocean suffer from regulatory gaps in both the geographical areas [directly below and see reference 1] and the species they cover [further below and see reference 2], resulting in unregulated fishing across the </w:t>
      </w:r>
      <w:proofErr w:type="gramStart"/>
      <w:r w:rsidRPr="006508A5">
        <w:rPr>
          <w:sz w:val="16"/>
        </w:rPr>
        <w:t>region..</w:t>
      </w:r>
      <w:proofErr w:type="gramEnd"/>
    </w:p>
    <w:p w14:paraId="00481593" w14:textId="77777777" w:rsidR="00606ABA" w:rsidRPr="006508A5" w:rsidRDefault="00606ABA" w:rsidP="00606ABA">
      <w:pPr>
        <w:spacing w:after="0"/>
        <w:rPr>
          <w:sz w:val="16"/>
        </w:rPr>
      </w:pPr>
      <w:r w:rsidRPr="006508A5">
        <w:rPr>
          <w:sz w:val="16"/>
        </w:rPr>
        <w:t xml:space="preserve">Some of these gaps are being targeted by rapidly expanding fishing operations, with others at high risk of future exploitation. It is probable that seafood caught in the absence of sustainable fisheries management or conservation measures is being sold in key global market States, including the European Union (EU). </w:t>
      </w:r>
    </w:p>
    <w:p w14:paraId="687065FE" w14:textId="77777777" w:rsidR="00606ABA" w:rsidRPr="006508A5" w:rsidRDefault="00606ABA" w:rsidP="00606ABA">
      <w:pPr>
        <w:spacing w:after="0"/>
        <w:rPr>
          <w:sz w:val="16"/>
        </w:rPr>
      </w:pPr>
      <w:r w:rsidRPr="006508A5">
        <w:rPr>
          <w:sz w:val="16"/>
        </w:rPr>
        <w:t>Dr Antonia Leroy, Head of Ocean Policy at WWF European Policy Office said: "Failing to sustainably manage fisheries furthers overfishing, an already rampant problem around the world. The current regulatory vacuum in the Indian Ocean cannot continue. As the world's top seafood market, the EU must adopt and enforce ambitious traceability measures to prevent unsustainable products from entering the market. These actions will secure the livelihoods of honest fishers, bring credibility to seafood products consumed in the EU and secure the health of our ocean.”</w:t>
      </w:r>
    </w:p>
    <w:p w14:paraId="3B05A6F4" w14:textId="77777777" w:rsidR="00606ABA" w:rsidRPr="006508A5" w:rsidRDefault="00606ABA" w:rsidP="00606ABA">
      <w:pPr>
        <w:spacing w:after="0"/>
        <w:rPr>
          <w:sz w:val="16"/>
        </w:rPr>
      </w:pPr>
      <w:r w:rsidRPr="006508A5">
        <w:rPr>
          <w:sz w:val="16"/>
        </w:rPr>
        <w:t xml:space="preserve">Duncan Copeland, Executive Director at TMT said: “The regulatory gaps in the high seas of the Indian Ocean have not gone unnoticed by international fishing fleets. As global demand for seafood continues to rise, it is imperative that these gaps are closed, or else we face </w:t>
      </w:r>
      <w:proofErr w:type="spellStart"/>
      <w:r w:rsidRPr="006508A5">
        <w:rPr>
          <w:sz w:val="16"/>
        </w:rPr>
        <w:t>destabilising</w:t>
      </w:r>
      <w:proofErr w:type="spellEnd"/>
      <w:r w:rsidRPr="006508A5">
        <w:rPr>
          <w:sz w:val="16"/>
        </w:rPr>
        <w:t xml:space="preserve"> both marine ecosystems and the marine resources that many people depend on for income and food security. Target 14.4 of the Sustainable Development Goals includes an end to unregulated fishing. That significant areas and species of the high seas - our global commons - remain unregulated is simply crazy.”</w:t>
      </w:r>
    </w:p>
    <w:p w14:paraId="62E2B328" w14:textId="77777777" w:rsidR="00606ABA" w:rsidRPr="006508A5" w:rsidRDefault="00606ABA" w:rsidP="00606ABA">
      <w:pPr>
        <w:spacing w:after="0"/>
        <w:rPr>
          <w:sz w:val="16"/>
        </w:rPr>
      </w:pPr>
      <w:r w:rsidRPr="006508A5">
        <w:rPr>
          <w:sz w:val="16"/>
        </w:rPr>
        <w:t xml:space="preserve">n 2017, EUR 25.3 billion of cuttlefish and squid was imported into the EU, originating principally from Indian Ocean fisheries. The rapid escalation of unregulated fishing of squid poses a direct threat not only to the squid, but to the oceanic food web in which they play a critical role, including as a food source for tuna. Indian Ocean tuna fisheries supply nearly 20% of global demand, worth over USD 6.5 billion annually. </w:t>
      </w:r>
    </w:p>
    <w:p w14:paraId="2E00018A" w14:textId="77777777" w:rsidR="00606ABA" w:rsidRPr="006508A5" w:rsidRDefault="00606ABA" w:rsidP="00606ABA">
      <w:pPr>
        <w:spacing w:after="0"/>
        <w:rPr>
          <w:sz w:val="16"/>
        </w:rPr>
      </w:pPr>
      <w:r w:rsidRPr="006508A5">
        <w:rPr>
          <w:sz w:val="16"/>
        </w:rPr>
        <w:t xml:space="preserve">Action is required by the Member Countries of the relevant Regional Fisheries Management </w:t>
      </w:r>
      <w:proofErr w:type="spellStart"/>
      <w:r w:rsidRPr="006508A5">
        <w:rPr>
          <w:sz w:val="16"/>
        </w:rPr>
        <w:t>Organisations</w:t>
      </w:r>
      <w:proofErr w:type="spellEnd"/>
      <w:r w:rsidRPr="006508A5">
        <w:rPr>
          <w:sz w:val="16"/>
        </w:rPr>
        <w:t xml:space="preserve"> to close the regulatory gaps, by China as the flag State of many of the vessels identified fishing in the unregulated areas, as well as by key market States like the EU to ensure that imports of squid and other species do not contribute to the collapse of marine populations vital to oceanic health and seafood supply chains.</w:t>
      </w:r>
    </w:p>
    <w:p w14:paraId="5147D636" w14:textId="77777777" w:rsidR="00606ABA" w:rsidRPr="006508A5" w:rsidRDefault="00606ABA" w:rsidP="00606ABA">
      <w:pPr>
        <w:spacing w:after="0"/>
        <w:rPr>
          <w:sz w:val="16"/>
        </w:rPr>
      </w:pPr>
      <w:r w:rsidRPr="006508A5">
        <w:rPr>
          <w:sz w:val="16"/>
        </w:rPr>
        <w:t>Across the Indian Ocean’s high seas, species including sea birds, turtles, dolphins, whales, sharks, rays and crustaceans have no management measures, leaving their catches (whether intentional or accidental) in a legal void. Further, even in areas which do have a fisheries management body, most marine species have no or limited management measures in place.</w:t>
      </w:r>
    </w:p>
    <w:p w14:paraId="4BF1AF9B" w14:textId="77777777" w:rsidR="00606ABA" w:rsidRPr="006508A5" w:rsidRDefault="00606ABA" w:rsidP="00606ABA">
      <w:pPr>
        <w:spacing w:after="0"/>
        <w:rPr>
          <w:sz w:val="16"/>
        </w:rPr>
      </w:pPr>
      <w:r w:rsidRPr="006508A5">
        <w:rPr>
          <w:sz w:val="16"/>
        </w:rPr>
        <w:t>The management framework for most shark species on the high seas in the Indian Ocean is particularly incomplete. Despite 105 shark species being listed as endangered or critically endangered on the IUCN Red List (up from 68 in 2014) and evidence tying shark declines to tuna fisheries, the absence of regulation for data collection and conservation measures leaves Indian Ocean sharks completely off the radar of any regulatory framework to monitor and protect their populations. In 2017, just 62% of global reported shark catches were recorded, and by taxonomic grouping only, which is not specific enough to determine impacts at species level.</w:t>
      </w:r>
    </w:p>
    <w:p w14:paraId="11EAACEC" w14:textId="77777777" w:rsidR="00606ABA" w:rsidRPr="006508A5" w:rsidRDefault="00606ABA" w:rsidP="00606ABA">
      <w:pPr>
        <w:spacing w:after="0"/>
        <w:rPr>
          <w:sz w:val="16"/>
        </w:rPr>
      </w:pPr>
      <w:r w:rsidRPr="006508A5">
        <w:rPr>
          <w:u w:val="single"/>
        </w:rPr>
        <w:t>To effectively address unregulated fishing</w:t>
      </w:r>
      <w:r w:rsidRPr="006508A5">
        <w:rPr>
          <w:sz w:val="16"/>
        </w:rPr>
        <w:t xml:space="preserve">, the report identifies the </w:t>
      </w:r>
      <w:r w:rsidRPr="006508A5">
        <w:rPr>
          <w:highlight w:val="green"/>
          <w:u w:val="single"/>
        </w:rPr>
        <w:t xml:space="preserve">need for policy makers to embrace </w:t>
      </w:r>
      <w:r w:rsidRPr="006508A5">
        <w:rPr>
          <w:u w:val="single"/>
        </w:rPr>
        <w:t xml:space="preserve">bold and ambitious approaches to </w:t>
      </w:r>
      <w:r w:rsidRPr="006508A5">
        <w:rPr>
          <w:highlight w:val="green"/>
          <w:u w:val="single"/>
        </w:rPr>
        <w:t xml:space="preserve">fisheries management </w:t>
      </w:r>
      <w:r w:rsidRPr="006508A5">
        <w:rPr>
          <w:u w:val="single"/>
        </w:rPr>
        <w:t>on the high seas of the Indian Ocean</w:t>
      </w:r>
      <w:r w:rsidRPr="006508A5">
        <w:rPr>
          <w:sz w:val="16"/>
        </w:rPr>
        <w:t xml:space="preserve">. WWF and TMT urge the adoption of an ecosystem-based approach within a better coordinated institutional and regulatory environment across all regional fisheries bodies, both in the Indian Ocean and beyond. In addition, in this overlooked gap, main market States, such as the EU, have a “duty to care” to make sure our consumption does not impact the food security of the most vulnerable communities. The EU must lead by example and push for fisheries management </w:t>
      </w:r>
      <w:proofErr w:type="spellStart"/>
      <w:r w:rsidRPr="006508A5">
        <w:rPr>
          <w:sz w:val="16"/>
        </w:rPr>
        <w:t>organisations</w:t>
      </w:r>
      <w:proofErr w:type="spellEnd"/>
      <w:r w:rsidRPr="006508A5">
        <w:rPr>
          <w:sz w:val="16"/>
        </w:rPr>
        <w:t xml:space="preserve"> to put tougher, stronger laws in place.</w:t>
      </w:r>
    </w:p>
    <w:p w14:paraId="72F88484" w14:textId="77777777" w:rsidR="00606ABA" w:rsidRPr="005D388F" w:rsidRDefault="00606ABA" w:rsidP="00606ABA"/>
    <w:p w14:paraId="5E6C4BEA" w14:textId="23A918CA" w:rsidR="00606ABA" w:rsidRDefault="00606ABA" w:rsidP="00606ABA">
      <w:pPr>
        <w:pStyle w:val="Heading2"/>
      </w:pPr>
      <w:r>
        <w:t>2AC</w:t>
      </w:r>
    </w:p>
    <w:p w14:paraId="231642C0" w14:textId="190D7293" w:rsidR="00606ABA" w:rsidRPr="00EA2B2C" w:rsidRDefault="00606ABA" w:rsidP="00606ABA">
      <w:pPr>
        <w:pStyle w:val="Heading3"/>
      </w:pPr>
      <w:r>
        <w:t>Monopsony Adv</w:t>
      </w:r>
    </w:p>
    <w:p w14:paraId="34206953" w14:textId="77777777" w:rsidR="00606ABA" w:rsidRPr="00606ABA" w:rsidRDefault="00606ABA" w:rsidP="00606ABA">
      <w:pPr>
        <w:pStyle w:val="Heading3"/>
      </w:pPr>
      <w:r w:rsidRPr="00606ABA">
        <w:t>Uniformity Adv</w:t>
      </w:r>
    </w:p>
    <w:p w14:paraId="3BB3372A" w14:textId="27CDA6B0" w:rsidR="00606ABA" w:rsidRDefault="00606ABA" w:rsidP="00606ABA">
      <w:pPr>
        <w:pStyle w:val="Heading3"/>
      </w:pPr>
      <w:r>
        <w:t xml:space="preserve">T </w:t>
      </w:r>
    </w:p>
    <w:p w14:paraId="56853528" w14:textId="77777777" w:rsidR="00606ABA" w:rsidRPr="008638F6" w:rsidRDefault="00606ABA" w:rsidP="00606ABA">
      <w:pPr>
        <w:pStyle w:val="Heading4"/>
        <w:numPr>
          <w:ilvl w:val="0"/>
          <w:numId w:val="28"/>
        </w:numPr>
        <w:tabs>
          <w:tab w:val="num" w:pos="360"/>
        </w:tabs>
        <w:ind w:left="0" w:firstLine="0"/>
      </w:pPr>
      <w:r>
        <w:t xml:space="preserve">C/I – </w:t>
      </w:r>
      <w:r w:rsidRPr="008638F6">
        <w:t>Antitrust law strengthens collective bargaining</w:t>
      </w:r>
      <w:r>
        <w:t xml:space="preserve"> rights</w:t>
      </w:r>
    </w:p>
    <w:p w14:paraId="4F5530AC" w14:textId="77777777" w:rsidR="00606ABA" w:rsidRDefault="00606ABA" w:rsidP="00606ABA">
      <w:pPr>
        <w:spacing w:after="0" w:line="240" w:lineRule="auto"/>
      </w:pPr>
      <w:r w:rsidRPr="00414A24">
        <w:rPr>
          <w:rStyle w:val="Style13ptBold"/>
        </w:rPr>
        <w:t xml:space="preserve">Hafiz and Marinescu </w:t>
      </w:r>
      <w:r>
        <w:t>20</w:t>
      </w:r>
      <w:r w:rsidRPr="00414A24">
        <w:rPr>
          <w:rStyle w:val="Style13ptBold"/>
        </w:rPr>
        <w:t>23</w:t>
      </w:r>
      <w:r>
        <w:t xml:space="preserve"> – </w:t>
      </w:r>
      <w:r w:rsidRPr="00414A24">
        <w:t>Hiba Hafiz is an associate professor with tenure and a McHale Faculty Research Scholar. She joined BC Law as an assistant professor in 2018, and teaches and writes in labor and employment law, antitrust law, and administrative law</w:t>
      </w:r>
      <w:r>
        <w:t xml:space="preserve">; </w:t>
      </w:r>
      <w:r w:rsidRPr="00414A24">
        <w:t xml:space="preserve">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w:t>
      </w:r>
      <w:r>
        <w:t>(“</w:t>
      </w:r>
      <w:r w:rsidRPr="00414A24">
        <w:t>Labor Market Regulation and Worker Power</w:t>
      </w:r>
      <w:r>
        <w:t xml:space="preserve">,” </w:t>
      </w:r>
      <w:r w:rsidRPr="00414A24">
        <w:t>The University of Chicago Law Review , March 2023, Vol. 90, No. 2</w:t>
      </w:r>
      <w:r>
        <w:t>)</w:t>
      </w:r>
    </w:p>
    <w:p w14:paraId="12391AF7" w14:textId="77777777" w:rsidR="00606ABA" w:rsidRPr="008638F6" w:rsidRDefault="00606ABA" w:rsidP="00606ABA">
      <w:pPr>
        <w:spacing w:after="0" w:line="240" w:lineRule="auto"/>
        <w:rPr>
          <w:sz w:val="16"/>
        </w:rPr>
      </w:pPr>
      <w:r w:rsidRPr="008638F6">
        <w:rPr>
          <w:sz w:val="16"/>
        </w:rPr>
        <w:t>II. LABOR MARKET REGULATION AND WORKER POWER</w:t>
      </w:r>
    </w:p>
    <w:p w14:paraId="33CC3F76" w14:textId="77777777" w:rsidR="00606ABA" w:rsidRPr="008638F6" w:rsidRDefault="00606ABA" w:rsidP="00606ABA">
      <w:pPr>
        <w:spacing w:after="0" w:line="240" w:lineRule="auto"/>
        <w:rPr>
          <w:sz w:val="16"/>
        </w:rPr>
      </w:pPr>
      <w:r w:rsidRPr="008638F6">
        <w:rPr>
          <w:sz w:val="16"/>
        </w:rPr>
        <w:t xml:space="preserve">Government institutions—and, most importantly for our purposes, </w:t>
      </w:r>
      <w:r w:rsidRPr="00414A24">
        <w:rPr>
          <w:rStyle w:val="StyleUnderline"/>
          <w:highlight w:val="green"/>
        </w:rPr>
        <w:t xml:space="preserve">regulatory </w:t>
      </w:r>
      <w:r w:rsidRPr="00414A24">
        <w:rPr>
          <w:rStyle w:val="StyleUnderline"/>
        </w:rPr>
        <w:t>agencies</w:t>
      </w:r>
      <w:r w:rsidRPr="008638F6">
        <w:rPr>
          <w:sz w:val="16"/>
        </w:rPr>
        <w:t xml:space="preserve">—shape market forces and </w:t>
      </w:r>
      <w:r w:rsidRPr="00414A24">
        <w:rPr>
          <w:rStyle w:val="StyleUnderline"/>
        </w:rPr>
        <w:t>implement</w:t>
      </w:r>
      <w:r w:rsidRPr="008638F6">
        <w:rPr>
          <w:sz w:val="16"/>
        </w:rPr>
        <w:t xml:space="preserve"> public </w:t>
      </w:r>
      <w:r w:rsidRPr="00414A24">
        <w:rPr>
          <w:rStyle w:val="StyleUnderline"/>
          <w:highlight w:val="green"/>
        </w:rPr>
        <w:t>policies</w:t>
      </w:r>
      <w:r w:rsidRPr="00414A24">
        <w:rPr>
          <w:rStyle w:val="StyleUnderline"/>
        </w:rPr>
        <w:t xml:space="preserve"> that </w:t>
      </w:r>
      <w:r w:rsidRPr="00414A24">
        <w:rPr>
          <w:rStyle w:val="StyleUnderline"/>
          <w:highlight w:val="green"/>
        </w:rPr>
        <w:t>determine workers’ voice</w:t>
      </w:r>
      <w:r w:rsidRPr="008638F6">
        <w:rPr>
          <w:sz w:val="16"/>
          <w:highlight w:val="green"/>
        </w:rPr>
        <w:t xml:space="preserve"> </w:t>
      </w:r>
      <w:r w:rsidRPr="008638F6">
        <w:rPr>
          <w:sz w:val="16"/>
        </w:rPr>
        <w:t xml:space="preserve">and exit options. This Part provides an overview of the agencies tasked with those determinations and the levers by which they </w:t>
      </w:r>
      <w:proofErr w:type="gramStart"/>
      <w:r w:rsidRPr="008638F6">
        <w:rPr>
          <w:sz w:val="16"/>
        </w:rPr>
        <w:t>exercise them</w:t>
      </w:r>
      <w:proofErr w:type="gramEnd"/>
      <w:r w:rsidRPr="008638F6">
        <w:rPr>
          <w:sz w:val="16"/>
        </w:rPr>
        <w:t>. Cumulatively, these agencies are critical for reducing employer monopsony power and increasing worker power.</w:t>
      </w:r>
    </w:p>
    <w:p w14:paraId="3DAB6184" w14:textId="77777777" w:rsidR="00606ABA" w:rsidRPr="008638F6" w:rsidRDefault="00606ABA" w:rsidP="00606ABA">
      <w:pPr>
        <w:spacing w:after="0" w:line="240" w:lineRule="auto"/>
        <w:rPr>
          <w:sz w:val="16"/>
        </w:rPr>
      </w:pPr>
      <w:r w:rsidRPr="008638F6">
        <w:rPr>
          <w:sz w:val="16"/>
        </w:rPr>
        <w:t>A. Regulation of Worker Voice</w:t>
      </w:r>
    </w:p>
    <w:p w14:paraId="72C8E203" w14:textId="77777777" w:rsidR="00606ABA" w:rsidRPr="008638F6" w:rsidRDefault="00606ABA" w:rsidP="00606ABA">
      <w:pPr>
        <w:spacing w:after="0" w:line="240" w:lineRule="auto"/>
        <w:rPr>
          <w:sz w:val="16"/>
        </w:rPr>
      </w:pPr>
      <w:r w:rsidRPr="008638F6">
        <w:rPr>
          <w:sz w:val="16"/>
        </w:rPr>
        <w:t xml:space="preserve">The </w:t>
      </w:r>
      <w:r w:rsidRPr="00414A24">
        <w:rPr>
          <w:rStyle w:val="StyleUnderline"/>
        </w:rPr>
        <w:t>primary regulatory mechanism impacting</w:t>
      </w:r>
      <w:r w:rsidRPr="008638F6">
        <w:rPr>
          <w:sz w:val="16"/>
        </w:rPr>
        <w:t xml:space="preserve"> workers’ relative </w:t>
      </w:r>
      <w:r w:rsidRPr="00414A24">
        <w:rPr>
          <w:rStyle w:val="StyleUnderline"/>
        </w:rPr>
        <w:t>bargaining power</w:t>
      </w:r>
      <w:r w:rsidRPr="008638F6">
        <w:rPr>
          <w:sz w:val="16"/>
        </w:rPr>
        <w:t xml:space="preserve"> within the firm </w:t>
      </w:r>
      <w:r w:rsidRPr="00414A24">
        <w:rPr>
          <w:rStyle w:val="StyleUnderline"/>
        </w:rPr>
        <w:t>is</w:t>
      </w:r>
      <w:r w:rsidRPr="008638F6">
        <w:rPr>
          <w:sz w:val="16"/>
        </w:rPr>
        <w:t xml:space="preserve"> the National Labor Relations Act27 (</w:t>
      </w:r>
      <w:r w:rsidRPr="00414A24">
        <w:rPr>
          <w:rStyle w:val="StyleUnderline"/>
        </w:rPr>
        <w:t>NLRA</w:t>
      </w:r>
      <w:r w:rsidRPr="008638F6">
        <w:rPr>
          <w:sz w:val="16"/>
        </w:rPr>
        <w:t xml:space="preserve">), administered by the National Labor Relations Board (NLRB).28 Workers’ </w:t>
      </w:r>
      <w:r w:rsidRPr="00414A24">
        <w:rPr>
          <w:rStyle w:val="StyleUnderline"/>
        </w:rPr>
        <w:t>bargaining leverage is</w:t>
      </w:r>
      <w:r w:rsidRPr="008638F6">
        <w:rPr>
          <w:sz w:val="16"/>
        </w:rPr>
        <w:t xml:space="preserve"> also </w:t>
      </w:r>
      <w:r w:rsidRPr="00414A24">
        <w:rPr>
          <w:rStyle w:val="StyleUnderline"/>
        </w:rPr>
        <w:t>indirectly regulated by the antitrust laws</w:t>
      </w:r>
      <w:r w:rsidRPr="008638F6">
        <w:rPr>
          <w:sz w:val="16"/>
        </w:rPr>
        <w:t xml:space="preserve"> because certain forms of worker coordination—and, importantly, coordination among independent contractors—can be unlawful because, while the Clayton Act formally immunized “legitimate” labor organization activities, the scope of the labor exemption has been significantly narrowed by the courts and does not clearly apply to NLRA-exempted worker coordination.29 Finally, while federal labor law substantially preempts state and local labor law regulation,30 state law may enable worker voice through representation in tripartite commissions31 or allowing shared governance or codetermination through employee representation and cumulative voting on corporate boards.32 Table 1 illustrates the policies and institutions that impact workers’ say in the terms and conditions of their work.</w:t>
      </w:r>
    </w:p>
    <w:p w14:paraId="1F937DDC" w14:textId="77777777" w:rsidR="00606ABA" w:rsidRPr="008638F6" w:rsidRDefault="00606ABA" w:rsidP="00606ABA">
      <w:pPr>
        <w:spacing w:after="0" w:line="240" w:lineRule="auto"/>
        <w:rPr>
          <w:sz w:val="16"/>
        </w:rPr>
      </w:pPr>
      <w:r w:rsidRPr="008638F6">
        <w:rPr>
          <w:sz w:val="16"/>
        </w:rPr>
        <w:t xml:space="preserve">TABLE 1: REGULATION OF WORKER VOICE </w:t>
      </w:r>
    </w:p>
    <w:tbl>
      <w:tblPr>
        <w:tblStyle w:val="TableGrid"/>
        <w:tblW w:w="0" w:type="auto"/>
        <w:tblLook w:val="04A0" w:firstRow="1" w:lastRow="0" w:firstColumn="1" w:lastColumn="0" w:noHBand="0" w:noVBand="1"/>
      </w:tblPr>
      <w:tblGrid>
        <w:gridCol w:w="3116"/>
        <w:gridCol w:w="3117"/>
        <w:gridCol w:w="3117"/>
      </w:tblGrid>
      <w:tr w:rsidR="00606ABA" w14:paraId="4A62D81E" w14:textId="77777777" w:rsidTr="00CD45F6">
        <w:tc>
          <w:tcPr>
            <w:tcW w:w="3116" w:type="dxa"/>
          </w:tcPr>
          <w:p w14:paraId="785022A2" w14:textId="77777777" w:rsidR="00606ABA" w:rsidRDefault="00606ABA" w:rsidP="00CD45F6">
            <w:pPr>
              <w:jc w:val="center"/>
            </w:pPr>
            <w:r w:rsidRPr="008638F6">
              <w:rPr>
                <w:sz w:val="16"/>
              </w:rPr>
              <w:t>Factors</w:t>
            </w:r>
          </w:p>
        </w:tc>
        <w:tc>
          <w:tcPr>
            <w:tcW w:w="3117" w:type="dxa"/>
          </w:tcPr>
          <w:p w14:paraId="354D8628" w14:textId="77777777" w:rsidR="00606ABA" w:rsidRDefault="00606ABA" w:rsidP="00CD45F6">
            <w:pPr>
              <w:jc w:val="center"/>
            </w:pPr>
            <w:r w:rsidRPr="009207CD">
              <w:rPr>
                <w:rStyle w:val="StyleUnderline"/>
              </w:rPr>
              <w:t xml:space="preserve">Policies and </w:t>
            </w:r>
            <w:r w:rsidRPr="00414A24">
              <w:rPr>
                <w:rStyle w:val="StyleUnderline"/>
                <w:highlight w:val="green"/>
              </w:rPr>
              <w:t xml:space="preserve">Institutions Impacting </w:t>
            </w:r>
            <w:r w:rsidRPr="008638F6">
              <w:rPr>
                <w:sz w:val="16"/>
              </w:rPr>
              <w:t>Worker Voice</w:t>
            </w:r>
          </w:p>
        </w:tc>
        <w:tc>
          <w:tcPr>
            <w:tcW w:w="3117" w:type="dxa"/>
          </w:tcPr>
          <w:p w14:paraId="7A20762F" w14:textId="77777777" w:rsidR="00606ABA" w:rsidRDefault="00606ABA" w:rsidP="00CD45F6">
            <w:pPr>
              <w:jc w:val="center"/>
            </w:pPr>
            <w:r w:rsidRPr="008638F6">
              <w:rPr>
                <w:sz w:val="16"/>
              </w:rPr>
              <w:t>Agencies</w:t>
            </w:r>
          </w:p>
        </w:tc>
      </w:tr>
      <w:tr w:rsidR="00606ABA" w14:paraId="34084B92" w14:textId="77777777" w:rsidTr="00CD45F6">
        <w:tc>
          <w:tcPr>
            <w:tcW w:w="3116" w:type="dxa"/>
          </w:tcPr>
          <w:p w14:paraId="4D09D83B" w14:textId="77777777" w:rsidR="00606ABA" w:rsidRDefault="00606ABA" w:rsidP="00CD45F6">
            <w:r w:rsidRPr="00414A24">
              <w:rPr>
                <w:rStyle w:val="StyleUnderline"/>
              </w:rPr>
              <w:t xml:space="preserve">Workers’ </w:t>
            </w:r>
            <w:r w:rsidRPr="00414A24">
              <w:rPr>
                <w:rStyle w:val="StyleUnderline"/>
                <w:highlight w:val="green"/>
              </w:rPr>
              <w:t xml:space="preserve">Bargaining </w:t>
            </w:r>
            <w:r w:rsidRPr="00414A24">
              <w:rPr>
                <w:rStyle w:val="StyleUnderline"/>
              </w:rPr>
              <w:t xml:space="preserve">Power </w:t>
            </w:r>
            <w:r w:rsidRPr="008638F6">
              <w:rPr>
                <w:sz w:val="16"/>
              </w:rPr>
              <w:t>to Increase Share of Surplus</w:t>
            </w:r>
          </w:p>
        </w:tc>
        <w:tc>
          <w:tcPr>
            <w:tcW w:w="3117" w:type="dxa"/>
          </w:tcPr>
          <w:p w14:paraId="0DB92767" w14:textId="77777777" w:rsidR="00606ABA" w:rsidRPr="00414A24" w:rsidRDefault="00606ABA" w:rsidP="00CD45F6">
            <w:pPr>
              <w:rPr>
                <w:rStyle w:val="StyleUnderline"/>
              </w:rPr>
            </w:pPr>
            <w:r w:rsidRPr="00414A24">
              <w:rPr>
                <w:rStyle w:val="StyleUnderline"/>
                <w:highlight w:val="green"/>
              </w:rPr>
              <w:t>Unions</w:t>
            </w:r>
          </w:p>
        </w:tc>
        <w:tc>
          <w:tcPr>
            <w:tcW w:w="3117" w:type="dxa"/>
          </w:tcPr>
          <w:p w14:paraId="13295756" w14:textId="77777777" w:rsidR="00606ABA" w:rsidRDefault="00606ABA" w:rsidP="00CD45F6">
            <w:r w:rsidRPr="00414A24">
              <w:rPr>
                <w:rStyle w:val="StyleUnderline"/>
                <w:highlight w:val="green"/>
              </w:rPr>
              <w:t>NLRB, DOJ, FTC,</w:t>
            </w:r>
            <w:r w:rsidRPr="008638F6">
              <w:rPr>
                <w:sz w:val="16"/>
              </w:rPr>
              <w:t xml:space="preserve"> State Attorneys General (labor exemption)</w:t>
            </w:r>
          </w:p>
        </w:tc>
      </w:tr>
      <w:tr w:rsidR="00606ABA" w14:paraId="28C82C39" w14:textId="77777777" w:rsidTr="00CD45F6">
        <w:tc>
          <w:tcPr>
            <w:tcW w:w="3116" w:type="dxa"/>
          </w:tcPr>
          <w:p w14:paraId="3D47E4E6" w14:textId="77777777" w:rsidR="00606ABA" w:rsidRDefault="00606ABA" w:rsidP="00CD45F6"/>
        </w:tc>
        <w:tc>
          <w:tcPr>
            <w:tcW w:w="3117" w:type="dxa"/>
          </w:tcPr>
          <w:p w14:paraId="0A2522A0" w14:textId="77777777" w:rsidR="00606ABA" w:rsidRPr="00414A24" w:rsidRDefault="00606ABA" w:rsidP="00CD45F6">
            <w:r w:rsidRPr="008638F6">
              <w:rPr>
                <w:sz w:val="16"/>
              </w:rPr>
              <w:t xml:space="preserve">Multiemployer, Pattern, and </w:t>
            </w:r>
            <w:r w:rsidRPr="00414A24">
              <w:rPr>
                <w:rStyle w:val="StyleUnderline"/>
              </w:rPr>
              <w:t>Sectoral Bargaining</w:t>
            </w:r>
          </w:p>
        </w:tc>
        <w:tc>
          <w:tcPr>
            <w:tcW w:w="3117" w:type="dxa"/>
          </w:tcPr>
          <w:p w14:paraId="4DAE0A26" w14:textId="77777777" w:rsidR="00606ABA" w:rsidRDefault="00606ABA" w:rsidP="00CD45F6">
            <w:r w:rsidRPr="008638F6">
              <w:rPr>
                <w:sz w:val="16"/>
              </w:rPr>
              <w:t>NLRB State and Local Commissions</w:t>
            </w:r>
          </w:p>
        </w:tc>
      </w:tr>
      <w:tr w:rsidR="00606ABA" w14:paraId="774EF964" w14:textId="77777777" w:rsidTr="00CD45F6">
        <w:tc>
          <w:tcPr>
            <w:tcW w:w="3116" w:type="dxa"/>
          </w:tcPr>
          <w:p w14:paraId="22554713" w14:textId="77777777" w:rsidR="00606ABA" w:rsidRDefault="00606ABA" w:rsidP="00CD45F6"/>
        </w:tc>
        <w:tc>
          <w:tcPr>
            <w:tcW w:w="3117" w:type="dxa"/>
          </w:tcPr>
          <w:p w14:paraId="3C945881" w14:textId="77777777" w:rsidR="00606ABA" w:rsidRPr="00414A24" w:rsidRDefault="00606ABA" w:rsidP="00CD45F6">
            <w:r w:rsidRPr="00414A24">
              <w:rPr>
                <w:rStyle w:val="StyleUnderline"/>
              </w:rPr>
              <w:t>Codetermination</w:t>
            </w:r>
            <w:r w:rsidRPr="008638F6">
              <w:rPr>
                <w:sz w:val="16"/>
              </w:rPr>
              <w:t xml:space="preserve">, </w:t>
            </w:r>
            <w:r w:rsidRPr="00414A24">
              <w:rPr>
                <w:rStyle w:val="StyleUnderline"/>
              </w:rPr>
              <w:t>Employee</w:t>
            </w:r>
            <w:r w:rsidRPr="008638F6">
              <w:rPr>
                <w:sz w:val="16"/>
              </w:rPr>
              <w:t xml:space="preserve">/Retiree </w:t>
            </w:r>
            <w:r w:rsidRPr="00414A24">
              <w:rPr>
                <w:rStyle w:val="StyleUnderline"/>
              </w:rPr>
              <w:t>Influence Over Corporate Decision-making</w:t>
            </w:r>
          </w:p>
        </w:tc>
        <w:tc>
          <w:tcPr>
            <w:tcW w:w="3117" w:type="dxa"/>
          </w:tcPr>
          <w:p w14:paraId="221413F9" w14:textId="77777777" w:rsidR="00606ABA" w:rsidRDefault="00606ABA" w:rsidP="00CD45F6">
            <w:r w:rsidRPr="008638F6">
              <w:rPr>
                <w:sz w:val="16"/>
              </w:rPr>
              <w:t>SEC (disclosure rules and minimum voting standards) [Accountable Capitalism Act, S.3348, 115</w:t>
            </w:r>
            <w:r w:rsidRPr="008638F6">
              <w:rPr>
                <w:sz w:val="16"/>
                <w:vertAlign w:val="superscript"/>
              </w:rPr>
              <w:t>th</w:t>
            </w:r>
            <w:r w:rsidRPr="008638F6">
              <w:rPr>
                <w:sz w:val="16"/>
              </w:rPr>
              <w:t xml:space="preserve"> Cong. (2018) – Office of US Corporations]</w:t>
            </w:r>
          </w:p>
        </w:tc>
      </w:tr>
      <w:tr w:rsidR="00606ABA" w14:paraId="73310CEC" w14:textId="77777777" w:rsidTr="00CD45F6">
        <w:tc>
          <w:tcPr>
            <w:tcW w:w="3116" w:type="dxa"/>
          </w:tcPr>
          <w:p w14:paraId="2BC26B8A" w14:textId="77777777" w:rsidR="00606ABA" w:rsidRDefault="00606ABA" w:rsidP="00CD45F6">
            <w:r w:rsidRPr="008638F6">
              <w:rPr>
                <w:sz w:val="16"/>
              </w:rPr>
              <w:t>Workers’ Voice and Control</w:t>
            </w:r>
          </w:p>
        </w:tc>
        <w:tc>
          <w:tcPr>
            <w:tcW w:w="3117" w:type="dxa"/>
          </w:tcPr>
          <w:p w14:paraId="5CA44A7F" w14:textId="77777777" w:rsidR="00606ABA" w:rsidRDefault="00606ABA" w:rsidP="00CD45F6">
            <w:r w:rsidRPr="008638F6">
              <w:rPr>
                <w:sz w:val="16"/>
              </w:rPr>
              <w:t>Labor Regulation (restraining employers’ unilateral control over working conditions inside the firm)</w:t>
            </w:r>
          </w:p>
        </w:tc>
        <w:tc>
          <w:tcPr>
            <w:tcW w:w="3117" w:type="dxa"/>
          </w:tcPr>
          <w:p w14:paraId="25CAE146" w14:textId="77777777" w:rsidR="00606ABA" w:rsidRDefault="00606ABA" w:rsidP="00CD45F6">
            <w:r w:rsidRPr="008638F6">
              <w:rPr>
                <w:sz w:val="16"/>
              </w:rPr>
              <w:t>NLRB, DOL, DOL subagencies (WHD, OSHA), and state/local equivalents EEOC and state/local equivalents</w:t>
            </w:r>
          </w:p>
        </w:tc>
      </w:tr>
      <w:tr w:rsidR="00606ABA" w14:paraId="041B2BDF" w14:textId="77777777" w:rsidTr="00CD45F6">
        <w:tc>
          <w:tcPr>
            <w:tcW w:w="3116" w:type="dxa"/>
          </w:tcPr>
          <w:p w14:paraId="3BC9B96A" w14:textId="77777777" w:rsidR="00606ABA" w:rsidRDefault="00606ABA" w:rsidP="00CD45F6"/>
        </w:tc>
        <w:tc>
          <w:tcPr>
            <w:tcW w:w="3117" w:type="dxa"/>
          </w:tcPr>
          <w:p w14:paraId="44DADEC4" w14:textId="77777777" w:rsidR="00606ABA" w:rsidRDefault="00606ABA" w:rsidP="00CD45F6">
            <w:r w:rsidRPr="008638F6">
              <w:rPr>
                <w:sz w:val="16"/>
              </w:rPr>
              <w:t>Antidiscrimination Policies</w:t>
            </w:r>
          </w:p>
        </w:tc>
        <w:tc>
          <w:tcPr>
            <w:tcW w:w="3117" w:type="dxa"/>
          </w:tcPr>
          <w:p w14:paraId="1BA0D514" w14:textId="77777777" w:rsidR="00606ABA" w:rsidRDefault="00606ABA" w:rsidP="00CD45F6">
            <w:r w:rsidRPr="008638F6">
              <w:rPr>
                <w:sz w:val="16"/>
              </w:rPr>
              <w:t>EEOC and state/local equivalents</w:t>
            </w:r>
          </w:p>
        </w:tc>
      </w:tr>
      <w:tr w:rsidR="00606ABA" w14:paraId="5C6FC3A1" w14:textId="77777777" w:rsidTr="00CD45F6">
        <w:tc>
          <w:tcPr>
            <w:tcW w:w="3116" w:type="dxa"/>
          </w:tcPr>
          <w:p w14:paraId="216EC80E" w14:textId="77777777" w:rsidR="00606ABA" w:rsidRDefault="00606ABA" w:rsidP="00CD45F6"/>
        </w:tc>
        <w:tc>
          <w:tcPr>
            <w:tcW w:w="3117" w:type="dxa"/>
          </w:tcPr>
          <w:p w14:paraId="31FD83D9" w14:textId="77777777" w:rsidR="00606ABA" w:rsidRDefault="00606ABA" w:rsidP="00CD45F6">
            <w:r w:rsidRPr="008638F6">
              <w:rPr>
                <w:sz w:val="16"/>
              </w:rPr>
              <w:t>Unions</w:t>
            </w:r>
          </w:p>
        </w:tc>
        <w:tc>
          <w:tcPr>
            <w:tcW w:w="3117" w:type="dxa"/>
          </w:tcPr>
          <w:p w14:paraId="65B7EF9A" w14:textId="77777777" w:rsidR="00606ABA" w:rsidRDefault="00606ABA" w:rsidP="00CD45F6">
            <w:r w:rsidRPr="008638F6">
              <w:rPr>
                <w:sz w:val="16"/>
              </w:rPr>
              <w:t>NLRB, DOJ, FTC, State Attorneys General (labor exemption)</w:t>
            </w:r>
          </w:p>
        </w:tc>
      </w:tr>
      <w:tr w:rsidR="00606ABA" w14:paraId="5FA189D1" w14:textId="77777777" w:rsidTr="00CD45F6">
        <w:tc>
          <w:tcPr>
            <w:tcW w:w="3116" w:type="dxa"/>
          </w:tcPr>
          <w:p w14:paraId="46B0EBC7" w14:textId="77777777" w:rsidR="00606ABA" w:rsidRDefault="00606ABA" w:rsidP="00CD45F6"/>
        </w:tc>
        <w:tc>
          <w:tcPr>
            <w:tcW w:w="3117" w:type="dxa"/>
          </w:tcPr>
          <w:p w14:paraId="0C52078A" w14:textId="77777777" w:rsidR="00606ABA" w:rsidRDefault="00606ABA" w:rsidP="00CD45F6">
            <w:r w:rsidRPr="008638F6">
              <w:rPr>
                <w:sz w:val="16"/>
              </w:rPr>
              <w:t>Codetermination, Employee/Retiree Influence Over Corporate Decision-making</w:t>
            </w:r>
          </w:p>
        </w:tc>
        <w:tc>
          <w:tcPr>
            <w:tcW w:w="3117" w:type="dxa"/>
          </w:tcPr>
          <w:p w14:paraId="41F7EF3B" w14:textId="77777777" w:rsidR="00606ABA" w:rsidRDefault="00606ABA" w:rsidP="00CD45F6">
            <w:r w:rsidRPr="008638F6">
              <w:rPr>
                <w:sz w:val="16"/>
              </w:rPr>
              <w:t>SEC (disclosure rules and minimum voting standards) [Accountable Capitalism Act, S.3348, 115</w:t>
            </w:r>
            <w:r w:rsidRPr="008638F6">
              <w:rPr>
                <w:sz w:val="16"/>
                <w:vertAlign w:val="superscript"/>
              </w:rPr>
              <w:t>th</w:t>
            </w:r>
            <w:r w:rsidRPr="008638F6">
              <w:rPr>
                <w:sz w:val="16"/>
              </w:rPr>
              <w:t xml:space="preserve"> Cong. (2018) – Office of US Corporations]</w:t>
            </w:r>
          </w:p>
        </w:tc>
      </w:tr>
    </w:tbl>
    <w:p w14:paraId="5330F988" w14:textId="77777777" w:rsidR="00606ABA" w:rsidRPr="008638F6" w:rsidRDefault="00606ABA" w:rsidP="00606ABA">
      <w:pPr>
        <w:spacing w:after="0" w:line="240" w:lineRule="auto"/>
        <w:rPr>
          <w:sz w:val="16"/>
        </w:rPr>
      </w:pPr>
      <w:r w:rsidRPr="008638F6">
        <w:rPr>
          <w:sz w:val="16"/>
        </w:rPr>
        <w:t>1. National Labor Relations Board.</w:t>
      </w:r>
    </w:p>
    <w:p w14:paraId="18E1B1BF" w14:textId="77777777" w:rsidR="00606ABA" w:rsidRPr="008638F6" w:rsidRDefault="00606ABA" w:rsidP="00606ABA">
      <w:pPr>
        <w:spacing w:after="0" w:line="240" w:lineRule="auto"/>
        <w:rPr>
          <w:sz w:val="16"/>
        </w:rPr>
      </w:pPr>
      <w:r w:rsidRPr="008638F6">
        <w:rPr>
          <w:sz w:val="16"/>
        </w:rPr>
        <w:t xml:space="preserve">The </w:t>
      </w:r>
      <w:r w:rsidRPr="00414A24">
        <w:rPr>
          <w:rStyle w:val="StyleUnderline"/>
          <w:highlight w:val="green"/>
        </w:rPr>
        <w:t>NLRB</w:t>
      </w:r>
      <w:r w:rsidRPr="008638F6">
        <w:rPr>
          <w:sz w:val="16"/>
          <w:highlight w:val="green"/>
        </w:rPr>
        <w:t xml:space="preserve"> </w:t>
      </w:r>
      <w:r w:rsidRPr="008638F6">
        <w:rPr>
          <w:sz w:val="16"/>
        </w:rPr>
        <w:t xml:space="preserve">is the sole regulatory agency responsible for ensuring “equal[ ] . . . bargaining power between employers and employees.”33 The Board </w:t>
      </w:r>
      <w:r w:rsidRPr="00414A24">
        <w:rPr>
          <w:rStyle w:val="StyleUnderline"/>
        </w:rPr>
        <w:t xml:space="preserve">is tasked with </w:t>
      </w:r>
      <w:r w:rsidRPr="00414A24">
        <w:rPr>
          <w:rStyle w:val="StyleUnderline"/>
          <w:highlight w:val="green"/>
        </w:rPr>
        <w:t>guarantee</w:t>
      </w:r>
      <w:r w:rsidRPr="00414A24">
        <w:rPr>
          <w:rStyle w:val="StyleUnderline"/>
        </w:rPr>
        <w:t>ing</w:t>
      </w:r>
      <w:r w:rsidRPr="008638F6">
        <w:rPr>
          <w:sz w:val="16"/>
        </w:rPr>
        <w:t xml:space="preserve"> workers’ substantive </w:t>
      </w:r>
      <w:r w:rsidRPr="009207CD">
        <w:rPr>
          <w:rStyle w:val="Emphasis"/>
          <w:highlight w:val="green"/>
        </w:rPr>
        <w:t>rights</w:t>
      </w:r>
      <w:r w:rsidRPr="00414A24">
        <w:rPr>
          <w:rStyle w:val="StyleUnderline"/>
          <w:highlight w:val="green"/>
        </w:rPr>
        <w:t xml:space="preserve"> under</w:t>
      </w:r>
      <w:r w:rsidRPr="008638F6">
        <w:rPr>
          <w:sz w:val="16"/>
          <w:highlight w:val="green"/>
        </w:rPr>
        <w:t xml:space="preserve"> </w:t>
      </w:r>
      <w:r w:rsidRPr="008638F6">
        <w:rPr>
          <w:sz w:val="16"/>
        </w:rPr>
        <w:t xml:space="preserve">§ 7 of the </w:t>
      </w:r>
      <w:r w:rsidRPr="00414A24">
        <w:rPr>
          <w:rStyle w:val="StyleUnderline"/>
          <w:highlight w:val="green"/>
        </w:rPr>
        <w:t>NLRA</w:t>
      </w:r>
      <w:r w:rsidRPr="00414A24">
        <w:rPr>
          <w:rStyle w:val="StyleUnderline"/>
        </w:rPr>
        <w:t xml:space="preserve">—the rights to organize, collectively bargain, and engage in concerted activity—and </w:t>
      </w:r>
      <w:r w:rsidRPr="00A80096">
        <w:rPr>
          <w:rStyle w:val="StyleUnderline"/>
          <w:highlight w:val="green"/>
        </w:rPr>
        <w:t xml:space="preserve">enforcing </w:t>
      </w:r>
      <w:r w:rsidRPr="00A80096">
        <w:rPr>
          <w:rStyle w:val="StyleUnderline"/>
        </w:rPr>
        <w:t xml:space="preserve">rules against unfair labor practices, including </w:t>
      </w:r>
      <w:r w:rsidRPr="00414A24">
        <w:rPr>
          <w:rStyle w:val="StyleUnderline"/>
          <w:highlight w:val="green"/>
        </w:rPr>
        <w:t>employers’</w:t>
      </w:r>
      <w:r w:rsidRPr="008638F6">
        <w:rPr>
          <w:sz w:val="16"/>
          <w:highlight w:val="green"/>
        </w:rPr>
        <w:t xml:space="preserve"> </w:t>
      </w:r>
      <w:r w:rsidRPr="008638F6">
        <w:rPr>
          <w:sz w:val="16"/>
        </w:rPr>
        <w:t xml:space="preserve">intimidation or discrimination against workers for organizing, </w:t>
      </w:r>
      <w:r w:rsidRPr="00A80096">
        <w:rPr>
          <w:rStyle w:val="StyleUnderline"/>
        </w:rPr>
        <w:t xml:space="preserve">refusal </w:t>
      </w:r>
      <w:r w:rsidRPr="00414A24">
        <w:rPr>
          <w:rStyle w:val="StyleUnderline"/>
          <w:highlight w:val="green"/>
        </w:rPr>
        <w:t>to collectively bargain in good faith</w:t>
      </w:r>
      <w:r w:rsidRPr="008638F6">
        <w:rPr>
          <w:sz w:val="16"/>
        </w:rPr>
        <w:t>, or interference with striking employees.34 The Board also makes jurisdictional determinations about which workers and employers are protected and have duties and obligations under the Act, including by deciding whether workers are “employees” (protected) or “independent contractor[s]” (unprotected), and whether firms that contract for labor through franchising, outsourcing, or subcontracting are “joint employers” required to collectively bargain with workers.35 The Board’s interventions, and failures to intervene, in workers’ organizing efforts and collective bargaining impact workers’ bargaining power relative to employers.36</w:t>
      </w:r>
    </w:p>
    <w:p w14:paraId="256CAFF9" w14:textId="77777777" w:rsidR="00606ABA" w:rsidRPr="008638F6" w:rsidRDefault="00606ABA" w:rsidP="00606ABA">
      <w:pPr>
        <w:spacing w:after="0" w:line="240" w:lineRule="auto"/>
        <w:rPr>
          <w:sz w:val="16"/>
        </w:rPr>
      </w:pPr>
      <w:r w:rsidRPr="008638F6">
        <w:rPr>
          <w:sz w:val="16"/>
        </w:rPr>
        <w:t>The Board collects significant data and makes factual findings in its enforcement that are directly relevant for ascertaining worker power. First, the Board has a record of employers’ noncompliance with the NLRA, including instances where employers committed unfair labor practices by violating workers’ right to organize, collectively bargain, or strike. Employer noncompliance can be evidence of monopsony power, or an employer’s ability to profitably and unilaterally lower wages and worsen working conditions without workers quitting.37 But noncompliance can also be evidence of anticompetitive conduct because it can reduce worker welfare and aid in maintaining or enhancing employer monopsony.38 Existing legal protections establish a baseline against which workers bargain, and noncompliance with those protections by committing unfair labor practices like refusing to bargain in good faith, terminating workers for organizing activity, or misclassifying workers as independent contractors pushes workers below that baseline, reducing their bargaining leverage and ability to counter an employer’s monopsony power.39 It can also harm an employer’s rivals by reducing an employer’s labor costs, giving that employer a wedge against law-abiding competitors: compliance is costlier than noncompliance,40 and unionized workers generally receive a wage premium relative to nonunionized workers, as do employees relative to misclassified independent contractors.41 Thus, noncompliance may be understood as a mechanism for increasing employer monopsony by raising rivals’ relative costs.42</w:t>
      </w:r>
    </w:p>
    <w:p w14:paraId="55A7B727" w14:textId="77777777" w:rsidR="00606ABA" w:rsidRPr="008638F6" w:rsidRDefault="00606ABA" w:rsidP="00606ABA">
      <w:pPr>
        <w:spacing w:after="0" w:line="240" w:lineRule="auto"/>
        <w:rPr>
          <w:sz w:val="16"/>
        </w:rPr>
      </w:pPr>
      <w:r w:rsidRPr="008638F6">
        <w:rPr>
          <w:sz w:val="16"/>
        </w:rPr>
        <w:t>In addition to records of employer noncompliance, the NLRB collects data and makes factual findings critical for worker power assessments within the administrative state more broadly. Its jurisdictional findings regarding worker and employer exemptions from the NLRA can identify which labor service providers lack organizing protections and may even be subject to antitrust liability for coordinating against employers.43 Such workers may lack voice as a source of worker power. The Board also receives data about collective bargaining agreement terms, the size of union bargaining units relative to an employer’s broader workforce, the history of organizing and strike activity, evidence of employer control of workers’ wages and working conditions (including of purported joint employers), and evidence of unions’ successor status following mergers and acquisitions. While the NLRB is prohibited from hiring economists to compile and analyze this data,44 its collection and use of data in investigations and enforcement actions is invaluable for gauging worker power for broader labor market regulatory efforts.</w:t>
      </w:r>
    </w:p>
    <w:p w14:paraId="1E2A28E3" w14:textId="77777777" w:rsidR="00606ABA" w:rsidRPr="008638F6" w:rsidRDefault="00606ABA" w:rsidP="00606ABA">
      <w:pPr>
        <w:spacing w:after="0" w:line="240" w:lineRule="auto"/>
        <w:rPr>
          <w:sz w:val="16"/>
        </w:rPr>
      </w:pPr>
      <w:r w:rsidRPr="008638F6">
        <w:rPr>
          <w:sz w:val="16"/>
        </w:rPr>
        <w:t>2. Antitrust agencies.</w:t>
      </w:r>
    </w:p>
    <w:p w14:paraId="526F5E83" w14:textId="77777777" w:rsidR="00606ABA" w:rsidRPr="008638F6" w:rsidRDefault="00606ABA" w:rsidP="00606ABA">
      <w:pPr>
        <w:spacing w:after="0" w:line="240" w:lineRule="auto"/>
        <w:rPr>
          <w:sz w:val="16"/>
        </w:rPr>
      </w:pPr>
      <w:r w:rsidRPr="008638F6">
        <w:rPr>
          <w:sz w:val="16"/>
        </w:rPr>
        <w:t xml:space="preserve">The </w:t>
      </w:r>
      <w:r w:rsidRPr="00A80096">
        <w:rPr>
          <w:rStyle w:val="StyleUnderline"/>
        </w:rPr>
        <w:t>antitrust agencies impact worker voice</w:t>
      </w:r>
      <w:r w:rsidRPr="008638F6">
        <w:rPr>
          <w:sz w:val="16"/>
        </w:rPr>
        <w:t xml:space="preserve"> when they target worker coordination as cartel activity unprotected by the labor exemption to the antitrust laws.45 To the extent the agencies (and reviewing courts) subject worker coordination to criminal sanctions, injunctions, or treble damages liability, they can reduce worker voice and chill worker organizing due to litigation risk.46</w:t>
      </w:r>
    </w:p>
    <w:p w14:paraId="15899D76" w14:textId="77777777" w:rsidR="00606ABA" w:rsidRPr="008638F6" w:rsidRDefault="00606ABA" w:rsidP="00606ABA">
      <w:pPr>
        <w:spacing w:after="0" w:line="240" w:lineRule="auto"/>
        <w:rPr>
          <w:sz w:val="16"/>
        </w:rPr>
      </w:pPr>
      <w:r w:rsidRPr="008638F6">
        <w:rPr>
          <w:sz w:val="16"/>
        </w:rPr>
        <w:t>Antitrust agencies have charged independent contractors with unlawful collusion, and courts have generally held their coordination ineligible for the labor exemption.47 But while the agencies have expressed interest in expanding the exemption,48 they have yet to establish a policy on enforcement in misclassification cases. Agency and court analyses of the labor exemption’s scope lack clear metrics for determining when independent contractors may coordinate or withhold services free of liability, reinforcing the uncertainty of the exemption’s application.</w:t>
      </w:r>
    </w:p>
    <w:p w14:paraId="5B6A717C" w14:textId="77777777" w:rsidR="00606ABA" w:rsidRDefault="00606ABA" w:rsidP="00606ABA">
      <w:pPr>
        <w:spacing w:after="0" w:line="240" w:lineRule="auto"/>
        <w:rPr>
          <w:sz w:val="16"/>
        </w:rPr>
      </w:pPr>
      <w:r w:rsidRPr="008638F6">
        <w:rPr>
          <w:sz w:val="16"/>
        </w:rPr>
        <w:t xml:space="preserve">The data and analyses collected in </w:t>
      </w:r>
      <w:r w:rsidRPr="00A80096">
        <w:rPr>
          <w:rStyle w:val="StyleUnderline"/>
          <w:highlight w:val="green"/>
        </w:rPr>
        <w:t>antitrust</w:t>
      </w:r>
      <w:r w:rsidRPr="00382274">
        <w:rPr>
          <w:rStyle w:val="StyleUnderline"/>
        </w:rPr>
        <w:t xml:space="preserve"> agency </w:t>
      </w:r>
      <w:r w:rsidRPr="00A80096">
        <w:rPr>
          <w:rStyle w:val="StyleUnderline"/>
          <w:highlight w:val="green"/>
        </w:rPr>
        <w:t>investigations</w:t>
      </w:r>
      <w:r w:rsidRPr="00382274">
        <w:rPr>
          <w:rStyle w:val="StyleUnderline"/>
        </w:rPr>
        <w:t xml:space="preserve"> </w:t>
      </w:r>
      <w:r w:rsidRPr="008638F6">
        <w:rPr>
          <w:sz w:val="16"/>
        </w:rPr>
        <w:t xml:space="preserve">and enforcement </w:t>
      </w:r>
      <w:r w:rsidRPr="00A80096">
        <w:rPr>
          <w:rStyle w:val="StyleUnderline"/>
          <w:highlight w:val="green"/>
        </w:rPr>
        <w:t xml:space="preserve">are useful for </w:t>
      </w:r>
      <w:r w:rsidRPr="00382274">
        <w:rPr>
          <w:rStyle w:val="StyleUnderline"/>
        </w:rPr>
        <w:t xml:space="preserve">assessing worker </w:t>
      </w:r>
      <w:r w:rsidRPr="00A80096">
        <w:rPr>
          <w:rStyle w:val="StyleUnderline"/>
        </w:rPr>
        <w:t>voice. They</w:t>
      </w:r>
      <w:r w:rsidRPr="00382274">
        <w:rPr>
          <w:rStyle w:val="StyleUnderline"/>
        </w:rPr>
        <w:t xml:space="preserve"> </w:t>
      </w:r>
      <w:r w:rsidRPr="00A80096">
        <w:rPr>
          <w:rStyle w:val="StyleUnderline"/>
        </w:rPr>
        <w:t xml:space="preserve">reveal what, if any, agreements—e.g., noncompetition agreements and vertical restraints—that </w:t>
      </w:r>
      <w:r w:rsidRPr="00A80096">
        <w:rPr>
          <w:rStyle w:val="StyleUnderline"/>
          <w:highlight w:val="green"/>
        </w:rPr>
        <w:t>labor</w:t>
      </w:r>
      <w:r w:rsidRPr="00A80096">
        <w:rPr>
          <w:rStyle w:val="StyleUnderline"/>
        </w:rPr>
        <w:t xml:space="preserve"> providers are subject</w:t>
      </w:r>
      <w:r w:rsidRPr="00B20832">
        <w:rPr>
          <w:rStyle w:val="StyleUnderline"/>
          <w:b/>
          <w:bCs/>
          <w:sz w:val="28"/>
          <w:szCs w:val="28"/>
        </w:rPr>
        <w:t xml:space="preserve"> </w:t>
      </w:r>
      <w:r w:rsidRPr="00A80096">
        <w:rPr>
          <w:rStyle w:val="StyleUnderline"/>
          <w:b/>
          <w:bCs/>
          <w:sz w:val="28"/>
          <w:szCs w:val="28"/>
          <w:highlight w:val="green"/>
        </w:rPr>
        <w:t xml:space="preserve">to </w:t>
      </w:r>
      <w:r w:rsidRPr="00A80096">
        <w:rPr>
          <w:rStyle w:val="Emphasis"/>
          <w:sz w:val="28"/>
          <w:szCs w:val="28"/>
          <w:highlight w:val="green"/>
        </w:rPr>
        <w:t xml:space="preserve">strengthen </w:t>
      </w:r>
      <w:r w:rsidRPr="00A80096">
        <w:rPr>
          <w:rStyle w:val="Emphasis"/>
          <w:sz w:val="28"/>
          <w:szCs w:val="28"/>
        </w:rPr>
        <w:t>or weaken their</w:t>
      </w:r>
      <w:r w:rsidRPr="00A80096">
        <w:rPr>
          <w:rStyle w:val="StyleUnderline"/>
          <w:b/>
          <w:bCs/>
          <w:sz w:val="28"/>
          <w:szCs w:val="28"/>
          <w:highlight w:val="green"/>
        </w:rPr>
        <w:t xml:space="preserve"> </w:t>
      </w:r>
      <w:r w:rsidRPr="00382274">
        <w:rPr>
          <w:rStyle w:val="StyleUnderline"/>
          <w:b/>
          <w:bCs/>
          <w:sz w:val="28"/>
          <w:szCs w:val="28"/>
          <w:highlight w:val="green"/>
        </w:rPr>
        <w:t>bargaining</w:t>
      </w:r>
      <w:r w:rsidRPr="00414A24">
        <w:rPr>
          <w:rStyle w:val="StyleUnderline"/>
          <w:highlight w:val="green"/>
        </w:rPr>
        <w:t xml:space="preserve"> </w:t>
      </w:r>
      <w:r w:rsidRPr="009207CD">
        <w:rPr>
          <w:rStyle w:val="StyleUnderline"/>
        </w:rPr>
        <w:t>leverage</w:t>
      </w:r>
      <w:r w:rsidRPr="00414A24">
        <w:rPr>
          <w:rStyle w:val="StyleUnderline"/>
        </w:rPr>
        <w:t xml:space="preserve"> </w:t>
      </w:r>
      <w:r w:rsidRPr="00A80096">
        <w:rPr>
          <w:rStyle w:val="StyleUnderline"/>
        </w:rPr>
        <w:t>relative to trading partners, including evidence of trading partners’ countervailing control over wages</w:t>
      </w:r>
      <w:r w:rsidRPr="00414A24">
        <w:rPr>
          <w:rStyle w:val="StyleUnderline"/>
        </w:rPr>
        <w:t xml:space="preserve"> </w:t>
      </w:r>
      <w:r w:rsidRPr="008638F6">
        <w:rPr>
          <w:sz w:val="16"/>
        </w:rPr>
        <w:t>and terms and conditions of service.</w:t>
      </w:r>
    </w:p>
    <w:p w14:paraId="1D90960A" w14:textId="77777777" w:rsidR="00606ABA" w:rsidRPr="008638F6" w:rsidRDefault="00606ABA" w:rsidP="00606ABA">
      <w:pPr>
        <w:spacing w:after="0" w:line="240" w:lineRule="auto"/>
        <w:rPr>
          <w:sz w:val="16"/>
        </w:rPr>
      </w:pPr>
    </w:p>
    <w:p w14:paraId="4ED8B800" w14:textId="77777777" w:rsidR="00606ABA" w:rsidRDefault="00606ABA" w:rsidP="00606ABA">
      <w:pPr>
        <w:pStyle w:val="Heading4"/>
      </w:pPr>
      <w:r>
        <w:t>Antitrust standards strengthen CBR</w:t>
      </w:r>
    </w:p>
    <w:p w14:paraId="6B17C4F2" w14:textId="77777777" w:rsidR="00606ABA" w:rsidRDefault="00606ABA" w:rsidP="00606ABA">
      <w:pPr>
        <w:spacing w:after="0"/>
      </w:pPr>
      <w:r w:rsidRPr="00654496">
        <w:rPr>
          <w:rStyle w:val="Style13ptBold"/>
        </w:rPr>
        <w:t>Jackson</w:t>
      </w:r>
      <w:r>
        <w:t xml:space="preserve"> 20</w:t>
      </w:r>
      <w:r w:rsidRPr="00654496">
        <w:rPr>
          <w:rStyle w:val="Style13ptBold"/>
        </w:rPr>
        <w:t>23</w:t>
      </w:r>
      <w:r>
        <w:t xml:space="preserve"> – Kate Jackson, University of Cincinnati College of Law (“</w:t>
      </w:r>
      <w:r w:rsidRPr="00654496">
        <w:t>Antitrust and Equal Liberty</w:t>
      </w:r>
      <w:r>
        <w:t>,” Politics &amp; Society, Vol. 51(3) 337–363)</w:t>
      </w:r>
    </w:p>
    <w:p w14:paraId="09EB55CE" w14:textId="77777777" w:rsidR="00606ABA" w:rsidRPr="00C245D4" w:rsidRDefault="00606ABA" w:rsidP="00606ABA">
      <w:pPr>
        <w:spacing w:after="0"/>
        <w:rPr>
          <w:sz w:val="16"/>
        </w:rPr>
      </w:pPr>
      <w:r w:rsidRPr="00C245D4">
        <w:rPr>
          <w:sz w:val="16"/>
        </w:rPr>
        <w:t xml:space="preserve">An equal liberty framework can lend some harmony to this noise. </w:t>
      </w:r>
      <w:r w:rsidRPr="00C245D4">
        <w:rPr>
          <w:rStyle w:val="StyleUnderline"/>
        </w:rPr>
        <w:t xml:space="preserve">When a market is described as </w:t>
      </w:r>
      <w:r w:rsidRPr="00C245D4">
        <w:rPr>
          <w:rStyle w:val="StyleUnderline"/>
          <w:highlight w:val="green"/>
        </w:rPr>
        <w:t>competitive</w:t>
      </w:r>
      <w:r w:rsidRPr="00C245D4">
        <w:rPr>
          <w:rStyle w:val="StyleUnderline"/>
        </w:rPr>
        <w:t xml:space="preserve">, it is a </w:t>
      </w:r>
      <w:r w:rsidRPr="00C245D4">
        <w:rPr>
          <w:rStyle w:val="StyleUnderline"/>
          <w:highlight w:val="green"/>
        </w:rPr>
        <w:t>market</w:t>
      </w:r>
      <w:r w:rsidRPr="00C245D4">
        <w:rPr>
          <w:rStyle w:val="StyleUnderline"/>
        </w:rPr>
        <w:t xml:space="preserve"> where </w:t>
      </w:r>
      <w:r w:rsidRPr="00C245D4">
        <w:rPr>
          <w:rStyle w:val="StyleUnderline"/>
          <w:highlight w:val="green"/>
        </w:rPr>
        <w:t xml:space="preserve">actors (individual or </w:t>
      </w:r>
      <w:r w:rsidRPr="00C245D4">
        <w:rPr>
          <w:rStyle w:val="Emphasis"/>
          <w:sz w:val="28"/>
          <w:szCs w:val="28"/>
          <w:highlight w:val="green"/>
        </w:rPr>
        <w:t>collective</w:t>
      </w:r>
      <w:r w:rsidRPr="00C245D4">
        <w:rPr>
          <w:rStyle w:val="StyleUnderline"/>
          <w:highlight w:val="green"/>
        </w:rPr>
        <w:t>) enjoy</w:t>
      </w:r>
      <w:r w:rsidRPr="00C245D4">
        <w:rPr>
          <w:rStyle w:val="StyleUnderline"/>
        </w:rPr>
        <w:t xml:space="preserve"> relatively </w:t>
      </w:r>
      <w:r w:rsidRPr="00C245D4">
        <w:rPr>
          <w:rStyle w:val="StyleUnderline"/>
          <w:highlight w:val="green"/>
        </w:rPr>
        <w:t xml:space="preserve">equal </w:t>
      </w:r>
      <w:r w:rsidRPr="00C245D4">
        <w:rPr>
          <w:rStyle w:val="Emphasis"/>
          <w:highlight w:val="green"/>
        </w:rPr>
        <w:t>autonomy rights</w:t>
      </w:r>
      <w:r w:rsidRPr="00C245D4">
        <w:rPr>
          <w:sz w:val="16"/>
          <w:highlight w:val="green"/>
        </w:rPr>
        <w:t xml:space="preserve"> </w:t>
      </w:r>
      <w:r w:rsidRPr="00C245D4">
        <w:rPr>
          <w:sz w:val="16"/>
        </w:rPr>
        <w:t xml:space="preserve">vis-à-vis one another. </w:t>
      </w:r>
      <w:r w:rsidRPr="001F17B6">
        <w:rPr>
          <w:rStyle w:val="Emphasis"/>
          <w:highlight w:val="green"/>
        </w:rPr>
        <w:t xml:space="preserve">To remark upon </w:t>
      </w:r>
      <w:r w:rsidRPr="001F17B6">
        <w:rPr>
          <w:rStyle w:val="Emphasis"/>
        </w:rPr>
        <w:t xml:space="preserve">the </w:t>
      </w:r>
      <w:r w:rsidRPr="001F17B6">
        <w:rPr>
          <w:rStyle w:val="Emphasis"/>
          <w:highlight w:val="green"/>
        </w:rPr>
        <w:t xml:space="preserve">competitiveness of a </w:t>
      </w:r>
      <w:proofErr w:type="gramStart"/>
      <w:r w:rsidRPr="001F17B6">
        <w:rPr>
          <w:rStyle w:val="Emphasis"/>
          <w:highlight w:val="green"/>
        </w:rPr>
        <w:t>market</w:t>
      </w:r>
      <w:proofErr w:type="gramEnd"/>
      <w:r w:rsidRPr="001F17B6">
        <w:rPr>
          <w:rStyle w:val="Emphasis"/>
          <w:highlight w:val="green"/>
        </w:rPr>
        <w:t xml:space="preserve"> is </w:t>
      </w:r>
      <w:r w:rsidRPr="001F17B6">
        <w:rPr>
          <w:rStyle w:val="Emphasis"/>
        </w:rPr>
        <w:t xml:space="preserve">thus </w:t>
      </w:r>
      <w:r w:rsidRPr="001F17B6">
        <w:rPr>
          <w:rStyle w:val="Emphasis"/>
          <w:highlight w:val="green"/>
        </w:rPr>
        <w:t xml:space="preserve">to make a statement about </w:t>
      </w:r>
      <w:r w:rsidRPr="001F17B6">
        <w:rPr>
          <w:rStyle w:val="Emphasis"/>
        </w:rPr>
        <w:t xml:space="preserve">the </w:t>
      </w:r>
      <w:r w:rsidRPr="001F17B6">
        <w:rPr>
          <w:rStyle w:val="Emphasis"/>
          <w:highlight w:val="green"/>
        </w:rPr>
        <w:t xml:space="preserve">distribution of </w:t>
      </w:r>
      <w:r w:rsidRPr="001F17B6">
        <w:rPr>
          <w:rStyle w:val="Emphasis"/>
        </w:rPr>
        <w:t>autonomy rights within it.</w:t>
      </w:r>
      <w:r w:rsidRPr="00C245D4">
        <w:rPr>
          <w:rStyle w:val="StyleUnderline"/>
        </w:rPr>
        <w:t xml:space="preserve"> It also says something about the capacity of each participant to </w:t>
      </w:r>
      <w:r w:rsidRPr="00C245D4">
        <w:rPr>
          <w:sz w:val="16"/>
        </w:rPr>
        <w:t xml:space="preserve">reach consumers and to access necessary inputs, including whether participants can </w:t>
      </w:r>
      <w:r w:rsidRPr="00C245D4">
        <w:rPr>
          <w:rStyle w:val="StyleUnderline"/>
        </w:rPr>
        <w:t>form associations</w:t>
      </w:r>
      <w:r w:rsidRPr="00C245D4">
        <w:rPr>
          <w:sz w:val="16"/>
        </w:rPr>
        <w:t xml:space="preserve"> that help them compete with other similarly endowed participants.</w:t>
      </w:r>
    </w:p>
    <w:p w14:paraId="244763E1" w14:textId="77777777" w:rsidR="00606ABA" w:rsidRDefault="00606ABA" w:rsidP="00606ABA">
      <w:pPr>
        <w:spacing w:after="0"/>
        <w:rPr>
          <w:sz w:val="16"/>
        </w:rPr>
      </w:pPr>
      <w:r w:rsidRPr="00C245D4">
        <w:rPr>
          <w:rStyle w:val="StyleUnderline"/>
        </w:rPr>
        <w:t>Competition</w:t>
      </w:r>
      <w:r w:rsidRPr="00C245D4">
        <w:rPr>
          <w:sz w:val="16"/>
        </w:rPr>
        <w:t xml:space="preserve"> also </w:t>
      </w:r>
      <w:r w:rsidRPr="00C245D4">
        <w:rPr>
          <w:rStyle w:val="StyleUnderline"/>
        </w:rPr>
        <w:t>says something about the liberty of</w:t>
      </w:r>
      <w:r w:rsidRPr="00C245D4">
        <w:rPr>
          <w:sz w:val="16"/>
        </w:rPr>
        <w:t xml:space="preserve"> consumers and </w:t>
      </w:r>
      <w:r w:rsidRPr="00C245D4">
        <w:rPr>
          <w:rStyle w:val="Emphasis"/>
          <w:sz w:val="28"/>
          <w:szCs w:val="28"/>
          <w:highlight w:val="green"/>
        </w:rPr>
        <w:t>workers</w:t>
      </w:r>
      <w:r w:rsidRPr="00C245D4">
        <w:rPr>
          <w:sz w:val="16"/>
        </w:rPr>
        <w:t xml:space="preserve">: whether they have the option to choose different alternatives. To say that a price is “competitive” is also a way to say that it is the outcome of economic transactions that do not impugn the participants’ equal </w:t>
      </w:r>
      <w:r w:rsidRPr="00C245D4">
        <w:rPr>
          <w:rStyle w:val="Emphasis"/>
          <w:sz w:val="28"/>
          <w:szCs w:val="28"/>
          <w:highlight w:val="green"/>
        </w:rPr>
        <w:t>rights to bargain</w:t>
      </w:r>
      <w:r w:rsidRPr="00C245D4">
        <w:rPr>
          <w:rStyle w:val="StyleUnderline"/>
        </w:rPr>
        <w:t xml:space="preserve"> freely and under fair conditions</w:t>
      </w:r>
      <w:r w:rsidRPr="00C245D4">
        <w:rPr>
          <w:sz w:val="16"/>
        </w:rPr>
        <w:t xml:space="preserve">. It is also a way to say whether citizens can secure access to goods and services necessary for human freedom and flourishing. A competitive market, furthermore, is constituted in a way where power checks counterpower, such that no one association can get away with mistreating clients, customers, and employees without losing their business. Further, no one can arbitrarily interfere with working conditions and wages if they are set by “the market.” </w:t>
      </w:r>
      <w:r w:rsidRPr="00C245D4">
        <w:rPr>
          <w:rStyle w:val="StyleUnderline"/>
        </w:rPr>
        <w:t>Antitrust doctrine has long recognized that horizontal competitors check one another’s ability to exploit others</w:t>
      </w:r>
      <w:r w:rsidRPr="00C245D4">
        <w:rPr>
          <w:sz w:val="16"/>
        </w:rPr>
        <w:t xml:space="preserve">. According to Senator Sherman, “The law of selfishness, uncontrolled by competition, compels [the trust] to disregard the interest of the consumer.” </w:t>
      </w:r>
      <w:r w:rsidRPr="00C245D4">
        <w:rPr>
          <w:rStyle w:val="StyleUnderline"/>
        </w:rPr>
        <w:t>Competition prevents firms from attaining a position from which they might “dictate the terms of exchange</w:t>
      </w:r>
      <w:r w:rsidRPr="00C245D4">
        <w:rPr>
          <w:sz w:val="16"/>
        </w:rPr>
        <w:t>—that is, coerce a reluctant buyer or seller.” 122 “There would always be rivals eager to make a profit by offering to trade on competitive terms.” 123</w:t>
      </w:r>
    </w:p>
    <w:p w14:paraId="61CF7060" w14:textId="77777777" w:rsidR="00606ABA" w:rsidRDefault="00606ABA" w:rsidP="00606ABA">
      <w:pPr>
        <w:spacing w:after="0"/>
        <w:rPr>
          <w:sz w:val="16"/>
        </w:rPr>
      </w:pPr>
    </w:p>
    <w:p w14:paraId="6E16F135" w14:textId="77777777" w:rsidR="00606ABA" w:rsidRPr="004B396F" w:rsidRDefault="00606ABA" w:rsidP="00606ABA"/>
    <w:p w14:paraId="40730DA4" w14:textId="77777777" w:rsidR="00606ABA" w:rsidRPr="007C48D9" w:rsidRDefault="00606ABA" w:rsidP="00606ABA"/>
    <w:p w14:paraId="18DF1F27" w14:textId="77777777" w:rsidR="00606ABA" w:rsidRDefault="00606ABA" w:rsidP="00606ABA">
      <w:pPr>
        <w:pStyle w:val="Heading3"/>
      </w:pPr>
      <w:r w:rsidRPr="007C48D9">
        <w:t>Vagueness P</w:t>
      </w:r>
    </w:p>
    <w:p w14:paraId="60F2A1FC" w14:textId="77777777" w:rsidR="00606ABA" w:rsidRPr="001F17B6" w:rsidRDefault="00606ABA" w:rsidP="00606ABA">
      <w:pPr>
        <w:pStyle w:val="Heading4"/>
      </w:pPr>
      <w:r w:rsidRPr="001F17B6">
        <w:t>Standards of review strengthen</w:t>
      </w:r>
    </w:p>
    <w:p w14:paraId="573D1CA2" w14:textId="77777777" w:rsidR="00606ABA" w:rsidRPr="00234C00" w:rsidRDefault="00606ABA" w:rsidP="00606ABA">
      <w:pPr>
        <w:spacing w:after="0"/>
      </w:pPr>
      <w:proofErr w:type="spellStart"/>
      <w:r w:rsidRPr="00234C00">
        <w:rPr>
          <w:rStyle w:val="Style13ptBold"/>
        </w:rPr>
        <w:t>Tushnet</w:t>
      </w:r>
      <w:proofErr w:type="spellEnd"/>
      <w:r w:rsidRPr="00234C00">
        <w:rPr>
          <w:rStyle w:val="Style13ptBold"/>
        </w:rPr>
        <w:t xml:space="preserve"> </w:t>
      </w:r>
      <w:r>
        <w:t>200</w:t>
      </w:r>
      <w:r w:rsidRPr="00234C00">
        <w:rPr>
          <w:rStyle w:val="Style13ptBold"/>
        </w:rPr>
        <w:t>9</w:t>
      </w:r>
      <w:r>
        <w:rPr>
          <w:rStyle w:val="Style13ptBold"/>
        </w:rPr>
        <w:t xml:space="preserve"> </w:t>
      </w:r>
      <w:r w:rsidRPr="00234C00">
        <w:t xml:space="preserve">– Mark Victor </w:t>
      </w:r>
      <w:proofErr w:type="spellStart"/>
      <w:r w:rsidRPr="00234C00">
        <w:t>Tushnet</w:t>
      </w:r>
      <w:proofErr w:type="spellEnd"/>
      <w:r w:rsidRPr="00234C00">
        <w:t xml:space="preserve"> is an American legal scholar. He specializes in constitutional law and theory, including comparative constitutional law, and is currently the William Nelson Cromwell Professor of Law at Harvard Law School.</w:t>
      </w:r>
      <w:r>
        <w:t xml:space="preserve"> (</w:t>
      </w:r>
      <w:r w:rsidRPr="00234C00">
        <w:rPr>
          <w:i/>
          <w:iCs/>
        </w:rPr>
        <w:t>Weak Courts, Strong Rights: Judicial Review and Social Welfare Rights in Comparative Constitutional Law</w:t>
      </w:r>
      <w:r>
        <w:t>, pp. 250-251)</w:t>
      </w:r>
    </w:p>
    <w:p w14:paraId="5E8055C1" w14:textId="77777777" w:rsidR="00606ABA" w:rsidRPr="00234C00" w:rsidRDefault="00606ABA" w:rsidP="00606ABA">
      <w:pPr>
        <w:spacing w:after="0"/>
        <w:rPr>
          <w:rStyle w:val="Emphasis"/>
        </w:rPr>
      </w:pPr>
      <w:r w:rsidRPr="00234C00">
        <w:rPr>
          <w:rStyle w:val="Emphasis"/>
        </w:rPr>
        <w:t>CAN STRONG AND WEAK RIGHTS REALLY BE DISTINGUISHED?</w:t>
      </w:r>
    </w:p>
    <w:p w14:paraId="7C66C452" w14:textId="77777777" w:rsidR="00606ABA" w:rsidRPr="00AB2611" w:rsidRDefault="00606ABA" w:rsidP="00606ABA">
      <w:pPr>
        <w:spacing w:after="0"/>
        <w:rPr>
          <w:sz w:val="16"/>
        </w:rPr>
      </w:pPr>
      <w:r w:rsidRPr="00AB2611">
        <w:rPr>
          <w:sz w:val="16"/>
        </w:rPr>
        <w:t>My description of weak and</w:t>
      </w:r>
      <w:r w:rsidRPr="00C77BC5">
        <w:rPr>
          <w:rStyle w:val="StyleUnderline"/>
        </w:rPr>
        <w:t xml:space="preserve"> </w:t>
      </w:r>
      <w:r w:rsidRPr="00FB7CCC">
        <w:rPr>
          <w:rStyle w:val="StyleUnderline"/>
          <w:highlight w:val="green"/>
        </w:rPr>
        <w:t>strong</w:t>
      </w:r>
      <w:r w:rsidRPr="00AB2611">
        <w:rPr>
          <w:sz w:val="16"/>
        </w:rPr>
        <w:t xml:space="preserve"> substantive</w:t>
      </w:r>
      <w:r w:rsidRPr="00234C00">
        <w:rPr>
          <w:rStyle w:val="StyleUnderline"/>
        </w:rPr>
        <w:t xml:space="preserve"> </w:t>
      </w:r>
      <w:r w:rsidRPr="00FB7CCC">
        <w:rPr>
          <w:rStyle w:val="StyleUnderline"/>
          <w:highlight w:val="green"/>
        </w:rPr>
        <w:t>rights</w:t>
      </w:r>
      <w:r w:rsidRPr="00234C00">
        <w:rPr>
          <w:rStyle w:val="StyleUnderline"/>
        </w:rPr>
        <w:t xml:space="preserve"> </w:t>
      </w:r>
      <w:r w:rsidRPr="00AB2611">
        <w:rPr>
          <w:sz w:val="16"/>
        </w:rPr>
        <w:t>regularly slides between</w:t>
      </w:r>
      <w:r w:rsidRPr="00C77BC5">
        <w:rPr>
          <w:rStyle w:val="Emphasis"/>
        </w:rPr>
        <w:t xml:space="preserve"> </w:t>
      </w:r>
      <w:r w:rsidRPr="00FB7CCC">
        <w:rPr>
          <w:rStyle w:val="Emphasis"/>
          <w:highlight w:val="green"/>
        </w:rPr>
        <w:t>identify</w:t>
      </w:r>
      <w:r w:rsidRPr="00AB2611">
        <w:rPr>
          <w:sz w:val="16"/>
        </w:rPr>
        <w:t>ing</w:t>
      </w:r>
      <w:r w:rsidRPr="00C77BC5">
        <w:rPr>
          <w:rStyle w:val="Emphasis"/>
        </w:rPr>
        <w:t xml:space="preserve"> </w:t>
      </w:r>
      <w:r w:rsidRPr="00FB7CCC">
        <w:rPr>
          <w:rStyle w:val="Emphasis"/>
          <w:highlight w:val="green"/>
        </w:rPr>
        <w:t>a standard of review, which goes to the strength of the right</w:t>
      </w:r>
      <w:r w:rsidRPr="00FB7CCC">
        <w:rPr>
          <w:rStyle w:val="StyleUnderline"/>
          <w:highlight w:val="green"/>
        </w:rPr>
        <w:t xml:space="preserve">, </w:t>
      </w:r>
      <w:r w:rsidRPr="001F17B6">
        <w:rPr>
          <w:rStyle w:val="StyleUnderline"/>
        </w:rPr>
        <w:t>and mention</w:t>
      </w:r>
      <w:r w:rsidRPr="001F17B6">
        <w:rPr>
          <w:sz w:val="16"/>
        </w:rPr>
        <w:t>ing</w:t>
      </w:r>
      <w:r w:rsidRPr="001F17B6">
        <w:rPr>
          <w:rStyle w:val="StyleUnderline"/>
        </w:rPr>
        <w:t xml:space="preserve"> what courts do when they find violations of the weak or strong rights</w:t>
      </w:r>
      <w:r w:rsidRPr="001F17B6">
        <w:rPr>
          <w:rStyle w:val="Emphasis"/>
        </w:rPr>
        <w:t>, which goes to the remedies available for violations</w:t>
      </w:r>
      <w:r w:rsidRPr="001F17B6">
        <w:rPr>
          <w:sz w:val="16"/>
        </w:rPr>
        <w:t>.</w:t>
      </w:r>
      <w:r w:rsidRPr="00AB2611">
        <w:rPr>
          <w:sz w:val="16"/>
        </w:rPr>
        <w:t xml:space="preserve"> A critic of this presentation might say that the distinction between weak and strong substantive rights is simply one about the timing of the remedy, with strong rights receiving immediate judicial remedies, weak ones receiving deferred judicial remedies, and nonjusticiable rights not being rights at all. The critic might add that the constitutional provisions I have described use terms such as "within available resources" and "progressive realization" as part of the definition of the right, seemingly folding the remedy into the rights definition itself. Further, the critic might note that </w:t>
      </w:r>
      <w:r w:rsidRPr="002F7CD1">
        <w:rPr>
          <w:rStyle w:val="StyleUnderline"/>
          <w:highlight w:val="green"/>
        </w:rPr>
        <w:t xml:space="preserve">what makes a right strong is </w:t>
      </w:r>
      <w:r w:rsidRPr="002F7CD1">
        <w:rPr>
          <w:rStyle w:val="StyleUnderline"/>
        </w:rPr>
        <w:t>the fact that legislatures have a quite narrow range of choices available to them with respect to the right, and</w:t>
      </w:r>
      <w:r w:rsidRPr="00AB2611">
        <w:rPr>
          <w:sz w:val="16"/>
        </w:rPr>
        <w:t xml:space="preserve"> that in such circumstances, all </w:t>
      </w:r>
      <w:r w:rsidRPr="002F7CD1">
        <w:rPr>
          <w:rStyle w:val="StyleUnderline"/>
          <w:highlight w:val="green"/>
        </w:rPr>
        <w:t xml:space="preserve">enforcement must be strong </w:t>
      </w:r>
      <w:r w:rsidRPr="002F7CD1">
        <w:rPr>
          <w:rStyle w:val="StyleUnderline"/>
        </w:rPr>
        <w:t>in the sense that it forces policy outcomes into the narrow range the constitution permits</w:t>
      </w:r>
      <w:r w:rsidRPr="00AB2611">
        <w:rPr>
          <w:sz w:val="16"/>
        </w:rPr>
        <w:t>. And, finally, the critic might suggest that, in a world of reasonable disagreement about what a constitution's provisions mean, no rights can be strong in the appropriate sense.</w:t>
      </w:r>
    </w:p>
    <w:p w14:paraId="7B8DEBBD" w14:textId="178076B2" w:rsidR="00606ABA" w:rsidRPr="007C48D9" w:rsidRDefault="00606ABA" w:rsidP="00606ABA">
      <w:pPr>
        <w:spacing w:after="0"/>
      </w:pPr>
      <w:r w:rsidRPr="00AB2611">
        <w:rPr>
          <w:sz w:val="16"/>
        </w:rPr>
        <w:t xml:space="preserve">All </w:t>
      </w:r>
      <w:r w:rsidRPr="002F7CD1">
        <w:rPr>
          <w:rStyle w:val="StyleUnderline"/>
        </w:rPr>
        <w:t xml:space="preserve">these points have some </w:t>
      </w:r>
      <w:proofErr w:type="gramStart"/>
      <w:r w:rsidRPr="002F7CD1">
        <w:rPr>
          <w:rStyle w:val="StyleUnderline"/>
        </w:rPr>
        <w:t>force</w:t>
      </w:r>
      <w:proofErr w:type="gramEnd"/>
      <w:r w:rsidRPr="002F7CD1">
        <w:rPr>
          <w:rStyle w:val="StyleUnderline"/>
        </w:rPr>
        <w:t>. Yet, using the term rights</w:t>
      </w:r>
      <w:r w:rsidRPr="00AB2611">
        <w:rPr>
          <w:sz w:val="16"/>
        </w:rPr>
        <w:t xml:space="preserve"> to describe even nonjusticiable rights </w:t>
      </w:r>
      <w:r w:rsidRPr="002F7CD1">
        <w:rPr>
          <w:rStyle w:val="StyleUnderline"/>
        </w:rPr>
        <w:t>brings out that we have a number of institutional mechanisms by which rights can be enforced</w:t>
      </w:r>
      <w:r w:rsidRPr="00AB2611">
        <w:rPr>
          <w:sz w:val="16"/>
        </w:rPr>
        <w:t xml:space="preserve">, including enforcement by a mobilized civil society. </w:t>
      </w:r>
      <w:r w:rsidRPr="002F7CD1">
        <w:rPr>
          <w:rStyle w:val="StyleUnderline"/>
        </w:rPr>
        <w:t xml:space="preserve">A nation's </w:t>
      </w:r>
      <w:r w:rsidRPr="002F7CD1">
        <w:rPr>
          <w:rStyle w:val="Emphasis"/>
        </w:rPr>
        <w:t>constitutional culture</w:t>
      </w:r>
      <w:r w:rsidRPr="002F7CD1">
        <w:rPr>
          <w:rStyle w:val="StyleUnderline"/>
        </w:rPr>
        <w:t xml:space="preserve">, </w:t>
      </w:r>
      <w:r w:rsidRPr="00AB2611">
        <w:rPr>
          <w:sz w:val="16"/>
        </w:rPr>
        <w:t xml:space="preserve">perhaps </w:t>
      </w:r>
      <w:r w:rsidRPr="002F7CD1">
        <w:rPr>
          <w:rStyle w:val="StyleUnderline"/>
        </w:rPr>
        <w:t xml:space="preserve">reinforced by court decisions, can </w:t>
      </w:r>
      <w:r w:rsidRPr="002F7CD1">
        <w:rPr>
          <w:rStyle w:val="Emphasis"/>
        </w:rPr>
        <w:t>give particular rights a "feeling" of strength or weakness</w:t>
      </w:r>
      <w:r w:rsidRPr="00234C00">
        <w:rPr>
          <w:rStyle w:val="StyleUnderline"/>
        </w:rPr>
        <w:t xml:space="preserve">. </w:t>
      </w:r>
      <w:r w:rsidRPr="002F7CD1">
        <w:rPr>
          <w:rStyle w:val="StyleUnderline"/>
          <w:highlight w:val="green"/>
        </w:rPr>
        <w:t>Rights that feel strong</w:t>
      </w:r>
      <w:r w:rsidRPr="00AB2611">
        <w:rPr>
          <w:sz w:val="16"/>
          <w:highlight w:val="green"/>
        </w:rPr>
        <w:t xml:space="preserve"> </w:t>
      </w:r>
      <w:r w:rsidRPr="00AB2611">
        <w:rPr>
          <w:sz w:val="16"/>
        </w:rPr>
        <w:t>might</w:t>
      </w:r>
      <w:r w:rsidRPr="00234C00">
        <w:rPr>
          <w:rStyle w:val="StyleUnderline"/>
        </w:rPr>
        <w:t xml:space="preserve"> </w:t>
      </w:r>
      <w:r w:rsidRPr="002F7CD1">
        <w:rPr>
          <w:rStyle w:val="StyleUnderline"/>
          <w:highlight w:val="green"/>
        </w:rPr>
        <w:t>generate</w:t>
      </w:r>
      <w:r w:rsidRPr="00234C00">
        <w:rPr>
          <w:rStyle w:val="StyleUnderline"/>
        </w:rPr>
        <w:t xml:space="preserve"> distinctive political </w:t>
      </w:r>
      <w:r w:rsidRPr="002F7CD1">
        <w:rPr>
          <w:rStyle w:val="StyleUnderline"/>
          <w:highlight w:val="green"/>
        </w:rPr>
        <w:t>claims</w:t>
      </w:r>
      <w:r w:rsidRPr="00234C00">
        <w:rPr>
          <w:rStyle w:val="StyleUnderline"/>
        </w:rPr>
        <w:t>.</w:t>
      </w:r>
      <w:r w:rsidRPr="00AB2611">
        <w:rPr>
          <w:sz w:val="16"/>
        </w:rPr>
        <w:t xml:space="preserve"> That, at least, is the case for strong rights enforced by weak courts.</w:t>
      </w:r>
      <w:r w:rsidRPr="007C48D9">
        <w:br/>
      </w:r>
    </w:p>
    <w:p w14:paraId="38A5647B" w14:textId="146DDF02" w:rsidR="00606ABA" w:rsidRDefault="00606ABA" w:rsidP="00606ABA">
      <w:pPr>
        <w:pStyle w:val="Heading3"/>
      </w:pPr>
      <w:r>
        <w:t>States CP</w:t>
      </w:r>
    </w:p>
    <w:p w14:paraId="0D0B47C9" w14:textId="77777777" w:rsidR="00606ABA" w:rsidRDefault="00606ABA" w:rsidP="00606ABA">
      <w:pPr>
        <w:pStyle w:val="Heading4"/>
        <w:numPr>
          <w:ilvl w:val="0"/>
          <w:numId w:val="22"/>
        </w:numPr>
        <w:tabs>
          <w:tab w:val="num" w:pos="360"/>
        </w:tabs>
        <w:spacing w:line="240" w:lineRule="auto"/>
        <w:ind w:left="0" w:firstLine="0"/>
      </w:pPr>
      <w:r>
        <w:t>uniform state policy does not guarantee uniform implementation – state employees lack the discretion and expertise to analyze out-of-state data</w:t>
      </w:r>
    </w:p>
    <w:p w14:paraId="04CDAA16" w14:textId="77777777" w:rsidR="00606ABA" w:rsidRDefault="00606ABA" w:rsidP="00606ABA">
      <w:pPr>
        <w:spacing w:after="0" w:line="240" w:lineRule="auto"/>
      </w:pPr>
      <w:r w:rsidRPr="00C203F6">
        <w:rPr>
          <w:rStyle w:val="Style13ptBold"/>
        </w:rPr>
        <w:t xml:space="preserve">Hafiz </w:t>
      </w:r>
      <w:r>
        <w:t>20</w:t>
      </w:r>
      <w:r w:rsidRPr="00C203F6">
        <w:rPr>
          <w:rStyle w:val="Style13ptBold"/>
        </w:rPr>
        <w:t>24</w:t>
      </w:r>
      <w:r>
        <w:t xml:space="preserve"> – </w:t>
      </w:r>
      <w:r w:rsidRPr="00C203F6">
        <w:t>Hiba Hafiz is an associate professor with tenure and a McHale Faculty Research Scholar</w:t>
      </w:r>
      <w:r>
        <w:t xml:space="preserve"> (“</w:t>
      </w:r>
      <w:r w:rsidRPr="00C203F6">
        <w:t>The Law of Geographic Labor Market Inequality</w:t>
      </w:r>
      <w:r>
        <w:t xml:space="preserve">,” </w:t>
      </w:r>
      <w:r w:rsidRPr="00C203F6">
        <w:t>172 U. PA. L. REV. 1183</w:t>
      </w:r>
      <w:r>
        <w:t>)</w:t>
      </w:r>
    </w:p>
    <w:p w14:paraId="6102CD15" w14:textId="77777777" w:rsidR="00606ABA" w:rsidRPr="00C278C9" w:rsidRDefault="00606ABA" w:rsidP="00606ABA">
      <w:pPr>
        <w:spacing w:after="0" w:line="240" w:lineRule="auto"/>
        <w:rPr>
          <w:sz w:val="16"/>
        </w:rPr>
      </w:pPr>
      <w:r w:rsidRPr="00C278C9">
        <w:rPr>
          <w:sz w:val="16"/>
        </w:rPr>
        <w:t xml:space="preserve">1. </w:t>
      </w:r>
      <w:r w:rsidRPr="00C278C9">
        <w:rPr>
          <w:rStyle w:val="StyleUnderline"/>
          <w:highlight w:val="green"/>
        </w:rPr>
        <w:t>Why the Federal Government?</w:t>
      </w:r>
      <w:r w:rsidRPr="00C278C9">
        <w:rPr>
          <w:sz w:val="16"/>
        </w:rPr>
        <w:t xml:space="preserve"> Limitations on Local Labor Market Governance</w:t>
      </w:r>
    </w:p>
    <w:p w14:paraId="43827638" w14:textId="77777777" w:rsidR="00606ABA" w:rsidRPr="00C278C9" w:rsidRDefault="00606ABA" w:rsidP="00606ABA">
      <w:pPr>
        <w:spacing w:after="0" w:line="240" w:lineRule="auto"/>
        <w:rPr>
          <w:sz w:val="16"/>
        </w:rPr>
      </w:pPr>
      <w:r w:rsidRPr="00C278C9">
        <w:rPr>
          <w:sz w:val="16"/>
        </w:rPr>
        <w:t xml:space="preserve">While New Federalism and limited federal enforcement resources have placed state and local governments in rural and distressed labor markets in dominant positions as regulators of worker outcomes and workplace regulation, </w:t>
      </w:r>
      <w:r w:rsidRPr="00C203F6">
        <w:rPr>
          <w:rStyle w:val="StyleUnderline"/>
        </w:rPr>
        <w:t>the</w:t>
      </w:r>
      <w:r w:rsidRPr="00C278C9">
        <w:rPr>
          <w:sz w:val="16"/>
        </w:rPr>
        <w:t xml:space="preserve"> resulting </w:t>
      </w:r>
      <w:r w:rsidRPr="00C278C9">
        <w:rPr>
          <w:rStyle w:val="StyleUnderline"/>
          <w:highlight w:val="green"/>
        </w:rPr>
        <w:t>decentralized system has been</w:t>
      </w:r>
      <w:r w:rsidRPr="00C278C9">
        <w:rPr>
          <w:sz w:val="16"/>
        </w:rPr>
        <w:t xml:space="preserve"> at best ineffective and at worst </w:t>
      </w:r>
      <w:r w:rsidRPr="00C278C9">
        <w:rPr>
          <w:rStyle w:val="StyleUnderline"/>
          <w:highlight w:val="green"/>
        </w:rPr>
        <w:t>deeply harmful to workers</w:t>
      </w:r>
      <w:r w:rsidRPr="00C203F6">
        <w:rPr>
          <w:rStyle w:val="StyleUnderline"/>
        </w:rPr>
        <w:t xml:space="preserve"> in those markets, </w:t>
      </w:r>
      <w:r w:rsidRPr="00C278C9">
        <w:rPr>
          <w:rStyle w:val="Emphasis"/>
          <w:highlight w:val="green"/>
        </w:rPr>
        <w:t>exacerbating geographic inequality</w:t>
      </w:r>
      <w:r w:rsidRPr="00C278C9">
        <w:rPr>
          <w:sz w:val="16"/>
        </w:rPr>
        <w:t>.</w:t>
      </w:r>
    </w:p>
    <w:p w14:paraId="7EFE2924" w14:textId="77777777" w:rsidR="00606ABA" w:rsidRPr="00C278C9" w:rsidRDefault="00606ABA" w:rsidP="00606ABA">
      <w:pPr>
        <w:spacing w:after="0" w:line="240" w:lineRule="auto"/>
        <w:rPr>
          <w:sz w:val="16"/>
        </w:rPr>
      </w:pPr>
      <w:r w:rsidRPr="00C278C9">
        <w:rPr>
          <w:sz w:val="16"/>
        </w:rPr>
        <w:t xml:space="preserve">First, as discussed, </w:t>
      </w:r>
      <w:r w:rsidRPr="00C278C9">
        <w:rPr>
          <w:rStyle w:val="StyleUnderline"/>
          <w:highlight w:val="green"/>
        </w:rPr>
        <w:t>control of the money supply is exclusively</w:t>
      </w:r>
      <w:r w:rsidRPr="00C203F6">
        <w:rPr>
          <w:rStyle w:val="StyleUnderline"/>
        </w:rPr>
        <w:t xml:space="preserve"> in </w:t>
      </w:r>
      <w:r w:rsidRPr="00C278C9">
        <w:rPr>
          <w:rStyle w:val="StyleUnderline"/>
          <w:highlight w:val="green"/>
        </w:rPr>
        <w:t>federal</w:t>
      </w:r>
      <w:r w:rsidRPr="00C203F6">
        <w:rPr>
          <w:rStyle w:val="StyleUnderline"/>
        </w:rPr>
        <w:t xml:space="preserve"> hands</w:t>
      </w:r>
      <w:r w:rsidRPr="00C278C9">
        <w:rPr>
          <w:sz w:val="16"/>
        </w:rPr>
        <w:t>.424 Regardless of their geography, monetary policy impacts all employers' decisions to invest and hire at the margins and functions as an indirect "price control for wages" based on targeting and capping wage growth.425 When asked about wages and inflation, Federal Reserve Chairman Jerome Powell stated that "it's not that we don't want wage increases . . . . We just want them to be at a level that's consistent with 2 percent inflation."426 When asked whether he would "reevaluate" the two-percent inflation target, Powell responded that "[w]</w:t>
      </w:r>
      <w:proofErr w:type="spellStart"/>
      <w:r w:rsidRPr="00C278C9">
        <w:rPr>
          <w:sz w:val="16"/>
        </w:rPr>
        <w:t>e're</w:t>
      </w:r>
      <w:proofErr w:type="spellEnd"/>
      <w:r w:rsidRPr="00C278C9">
        <w:rPr>
          <w:sz w:val="16"/>
        </w:rPr>
        <w:t xml:space="preserve"> not going to consider that under any circumstances."427 Thus, when states and localities experience local economic shocks, recession-like conditions, or stronger employer monopsony effects, they must cede an important amount of control to federal actors in shaping local labor market outcomes.</w:t>
      </w:r>
    </w:p>
    <w:p w14:paraId="777D525F" w14:textId="77777777" w:rsidR="00606ABA" w:rsidRPr="00C278C9" w:rsidRDefault="00606ABA" w:rsidP="00606ABA">
      <w:pPr>
        <w:spacing w:after="0" w:line="240" w:lineRule="auto"/>
        <w:rPr>
          <w:sz w:val="16"/>
        </w:rPr>
      </w:pPr>
      <w:r w:rsidRPr="00C278C9">
        <w:rPr>
          <w:sz w:val="16"/>
        </w:rPr>
        <w:t xml:space="preserve">Where state and local governments are constrained by federal monetary policy, fiscal policy can fill the breach. But </w:t>
      </w:r>
      <w:r w:rsidRPr="00C278C9">
        <w:rPr>
          <w:rStyle w:val="StyleUnderline"/>
          <w:highlight w:val="green"/>
        </w:rPr>
        <w:t>balanced-budget requirements</w:t>
      </w:r>
      <w:r w:rsidRPr="00C203F6">
        <w:rPr>
          <w:rStyle w:val="StyleUnderline"/>
        </w:rPr>
        <w:t xml:space="preserve"> in state constitutions and statutes </w:t>
      </w:r>
      <w:r w:rsidRPr="00C278C9">
        <w:rPr>
          <w:rStyle w:val="StyleUnderline"/>
          <w:highlight w:val="green"/>
        </w:rPr>
        <w:t>lock</w:t>
      </w:r>
      <w:r w:rsidRPr="00C203F6">
        <w:rPr>
          <w:rStyle w:val="StyleUnderline"/>
        </w:rPr>
        <w:t xml:space="preserve"> governments into tight </w:t>
      </w:r>
      <w:r w:rsidRPr="00C278C9">
        <w:rPr>
          <w:rStyle w:val="StyleUnderline"/>
          <w:highlight w:val="green"/>
        </w:rPr>
        <w:t>revenue and tax controls</w:t>
      </w:r>
      <w:r w:rsidRPr="00C203F6">
        <w:rPr>
          <w:rStyle w:val="StyleUnderline"/>
        </w:rPr>
        <w:t>, limiting their legal authority to provide anything more than basic services</w:t>
      </w:r>
      <w:r w:rsidRPr="00C278C9">
        <w:rPr>
          <w:sz w:val="16"/>
        </w:rPr>
        <w:t xml:space="preserve"> and incentivize business development.428 When limitations on local government action are built into state law, local solutions are more challenging, making </w:t>
      </w:r>
      <w:r w:rsidRPr="00C203F6">
        <w:rPr>
          <w:rStyle w:val="StyleUnderline"/>
        </w:rPr>
        <w:t xml:space="preserve">state and local governments </w:t>
      </w:r>
      <w:r w:rsidRPr="00C278C9">
        <w:rPr>
          <w:rStyle w:val="StyleUnderline"/>
          <w:highlight w:val="green"/>
        </w:rPr>
        <w:t>highly dependent on federal fiscal policy</w:t>
      </w:r>
      <w:r w:rsidRPr="00C203F6">
        <w:rPr>
          <w:rStyle w:val="StyleUnderline"/>
        </w:rPr>
        <w:t xml:space="preserve"> to improve worker outcomes </w:t>
      </w:r>
      <w:r w:rsidRPr="00C278C9">
        <w:rPr>
          <w:rStyle w:val="StyleUnderline"/>
          <w:highlight w:val="green"/>
        </w:rPr>
        <w:t>in</w:t>
      </w:r>
      <w:r w:rsidRPr="00C203F6">
        <w:rPr>
          <w:rStyle w:val="StyleUnderline"/>
        </w:rPr>
        <w:t xml:space="preserve"> their </w:t>
      </w:r>
      <w:r w:rsidRPr="00C278C9">
        <w:rPr>
          <w:rStyle w:val="StyleUnderline"/>
          <w:highlight w:val="green"/>
        </w:rPr>
        <w:t>rural or distressed labor markets</w:t>
      </w:r>
      <w:r w:rsidRPr="00C278C9">
        <w:rPr>
          <w:sz w:val="16"/>
        </w:rPr>
        <w:t>. Further, state and local inactivity becomes a federal macroeconomic problem by contributing to slower growth rates and increasing income and wealth inequality.429 The incentives for states to compete for business investments and employer entry established by New Federalism create agency costs between the states and the federal government on macroeconomic policy as well as on policies focused on worker-led rather than business-led growth.</w:t>
      </w:r>
    </w:p>
    <w:p w14:paraId="1DCDEFF0" w14:textId="77777777" w:rsidR="00606ABA" w:rsidRPr="00C278C9" w:rsidRDefault="00606ABA" w:rsidP="00606ABA">
      <w:pPr>
        <w:spacing w:after="0" w:line="240" w:lineRule="auto"/>
        <w:rPr>
          <w:sz w:val="16"/>
        </w:rPr>
      </w:pPr>
      <w:r w:rsidRPr="00C278C9">
        <w:rPr>
          <w:sz w:val="16"/>
        </w:rPr>
        <w:t xml:space="preserve">Section II.A discussed the limitations of federal fiscal policy in generating state and local economic and community development, but also broader employment policy. But, in part because those policies rely so heavily on </w:t>
      </w:r>
      <w:r w:rsidRPr="00C278C9">
        <w:rPr>
          <w:rStyle w:val="StyleUnderline"/>
          <w:highlight w:val="green"/>
        </w:rPr>
        <w:t>decentralized approaches</w:t>
      </w:r>
      <w:r w:rsidRPr="00C203F6">
        <w:rPr>
          <w:rStyle w:val="StyleUnderline"/>
        </w:rPr>
        <w:t xml:space="preserve"> to local and private sector-focused economic policy</w:t>
      </w:r>
      <w:r w:rsidRPr="00C278C9">
        <w:rPr>
          <w:sz w:val="16"/>
        </w:rPr>
        <w:t xml:space="preserve">, they </w:t>
      </w:r>
      <w:r w:rsidRPr="00C278C9">
        <w:rPr>
          <w:rStyle w:val="StyleUnderline"/>
          <w:highlight w:val="green"/>
        </w:rPr>
        <w:t xml:space="preserve">result in dispersed and differentiated funding for, </w:t>
      </w:r>
      <w:r w:rsidRPr="00C278C9">
        <w:rPr>
          <w:rStyle w:val="Emphasis"/>
          <w:highlight w:val="green"/>
        </w:rPr>
        <w:t>data-collection and monitoring</w:t>
      </w:r>
      <w:r w:rsidRPr="00C203F6">
        <w:rPr>
          <w:rStyle w:val="StyleUnderline"/>
        </w:rPr>
        <w:t xml:space="preserve"> of, and interventions in local rural and distressed labor markets.</w:t>
      </w:r>
      <w:r w:rsidRPr="00C278C9">
        <w:rPr>
          <w:sz w:val="16"/>
        </w:rPr>
        <w:t xml:space="preserve"> While block grants, challenge grants, and other fiscal spending to aid state and local actors come with strings attached-including some of the most worker-protective strings we have seen since the New Deal in Biden's place-based industrial policy and infrastructure grants-the conditioning </w:t>
      </w:r>
      <w:r w:rsidRPr="00C278C9">
        <w:rPr>
          <w:rStyle w:val="StyleUnderline"/>
          <w:highlight w:val="green"/>
        </w:rPr>
        <w:t>leaves</w:t>
      </w:r>
      <w:r w:rsidRPr="00C203F6">
        <w:rPr>
          <w:rStyle w:val="StyleUnderline"/>
        </w:rPr>
        <w:t xml:space="preserve"> significant state and local discretion to continue </w:t>
      </w:r>
      <w:r w:rsidRPr="00C278C9">
        <w:rPr>
          <w:rStyle w:val="StyleUnderline"/>
          <w:highlight w:val="green"/>
        </w:rPr>
        <w:t>policies that</w:t>
      </w:r>
      <w:r w:rsidRPr="00C203F6">
        <w:rPr>
          <w:rStyle w:val="StyleUnderline"/>
        </w:rPr>
        <w:t xml:space="preserve"> have </w:t>
      </w:r>
      <w:r w:rsidRPr="00C278C9">
        <w:rPr>
          <w:rStyle w:val="StyleUnderline"/>
          <w:highlight w:val="green"/>
        </w:rPr>
        <w:t>failed to regulate employer monopsony</w:t>
      </w:r>
      <w:r w:rsidRPr="00C203F6">
        <w:rPr>
          <w:rStyle w:val="StyleUnderline"/>
        </w:rPr>
        <w:t xml:space="preserve"> in rural and distressed communities.</w:t>
      </w:r>
      <w:r w:rsidRPr="00C278C9">
        <w:rPr>
          <w:sz w:val="16"/>
        </w:rPr>
        <w:t xml:space="preserve"> And </w:t>
      </w:r>
      <w:r w:rsidRPr="00C278C9">
        <w:rPr>
          <w:rStyle w:val="StyleUnderline"/>
          <w:highlight w:val="green"/>
        </w:rPr>
        <w:t>given</w:t>
      </w:r>
      <w:r w:rsidRPr="00C203F6">
        <w:rPr>
          <w:rStyle w:val="StyleUnderline"/>
        </w:rPr>
        <w:t xml:space="preserve"> </w:t>
      </w:r>
      <w:r w:rsidRPr="00C278C9">
        <w:rPr>
          <w:rStyle w:val="StyleUnderline"/>
          <w:highlight w:val="green"/>
        </w:rPr>
        <w:t>political realities</w:t>
      </w:r>
      <w:r w:rsidRPr="00C203F6">
        <w:rPr>
          <w:rStyle w:val="StyleUnderline"/>
        </w:rPr>
        <w:t xml:space="preserve"> of state and local governments, state and local government </w:t>
      </w:r>
      <w:r w:rsidRPr="00C278C9">
        <w:rPr>
          <w:rStyle w:val="StyleUnderline"/>
          <w:highlight w:val="green"/>
        </w:rPr>
        <w:t>capture by industry, and</w:t>
      </w:r>
      <w:r w:rsidRPr="00C203F6">
        <w:rPr>
          <w:rStyle w:val="StyleUnderline"/>
        </w:rPr>
        <w:t xml:space="preserve"> even </w:t>
      </w:r>
      <w:r w:rsidRPr="00C278C9">
        <w:rPr>
          <w:rStyle w:val="StyleUnderline"/>
          <w:highlight w:val="green"/>
        </w:rPr>
        <w:t>state conflicts</w:t>
      </w:r>
      <w:r w:rsidRPr="00C203F6">
        <w:rPr>
          <w:rStyle w:val="StyleUnderline"/>
        </w:rPr>
        <w:t xml:space="preserve"> with more progressive city governments</w:t>
      </w:r>
      <w:r w:rsidRPr="00C278C9">
        <w:rPr>
          <w:sz w:val="16"/>
        </w:rPr>
        <w:t xml:space="preserve">, particularly when it comes to economic development programs, </w:t>
      </w:r>
      <w:r w:rsidRPr="00671817">
        <w:rPr>
          <w:rStyle w:val="StyleUnderline"/>
        </w:rPr>
        <w:t>worker</w:t>
      </w:r>
      <w:r w:rsidRPr="00C203F6">
        <w:rPr>
          <w:rStyle w:val="StyleUnderline"/>
        </w:rPr>
        <w:t xml:space="preserve">-power focused </w:t>
      </w:r>
      <w:r w:rsidRPr="00671817">
        <w:rPr>
          <w:rStyle w:val="StyleUnderline"/>
        </w:rPr>
        <w:t>initiatives are unlikely</w:t>
      </w:r>
      <w:r w:rsidRPr="00C203F6">
        <w:rPr>
          <w:rStyle w:val="StyleUnderline"/>
        </w:rPr>
        <w:t xml:space="preserve"> without significant restructuring of fiscal delivery mechanisms</w:t>
      </w:r>
      <w:r w:rsidRPr="00C278C9">
        <w:rPr>
          <w:sz w:val="16"/>
        </w:rPr>
        <w:t>.430</w:t>
      </w:r>
    </w:p>
    <w:p w14:paraId="007A938C" w14:textId="77777777" w:rsidR="00606ABA" w:rsidRPr="00671817" w:rsidRDefault="00606ABA" w:rsidP="00606ABA">
      <w:pPr>
        <w:spacing w:after="0" w:line="240" w:lineRule="auto"/>
        <w:rPr>
          <w:sz w:val="16"/>
        </w:rPr>
      </w:pPr>
      <w:r w:rsidRPr="00C278C9">
        <w:rPr>
          <w:rStyle w:val="StyleUnderline"/>
          <w:highlight w:val="green"/>
        </w:rPr>
        <w:t>Regulation through decentralized states</w:t>
      </w:r>
      <w:r w:rsidRPr="00C203F6">
        <w:rPr>
          <w:rStyle w:val="StyleUnderline"/>
        </w:rPr>
        <w:t xml:space="preserve"> </w:t>
      </w:r>
      <w:r w:rsidRPr="00C278C9">
        <w:rPr>
          <w:sz w:val="16"/>
        </w:rPr>
        <w:t xml:space="preserve">and localities </w:t>
      </w:r>
      <w:r w:rsidRPr="00671817">
        <w:rPr>
          <w:rStyle w:val="StyleUnderline"/>
        </w:rPr>
        <w:t>would</w:t>
      </w:r>
      <w:r w:rsidRPr="00C278C9">
        <w:rPr>
          <w:sz w:val="16"/>
        </w:rPr>
        <w:t xml:space="preserve"> also </w:t>
      </w:r>
      <w:r w:rsidRPr="00C203F6">
        <w:rPr>
          <w:rStyle w:val="StyleUnderline"/>
        </w:rPr>
        <w:t xml:space="preserve">confront regulatory conflicts and veto points. A coherent employment policy </w:t>
      </w:r>
      <w:r w:rsidRPr="00671817">
        <w:rPr>
          <w:rStyle w:val="StyleUnderline"/>
          <w:highlight w:val="green"/>
        </w:rPr>
        <w:t xml:space="preserve">would require </w:t>
      </w:r>
      <w:r w:rsidRPr="00671817">
        <w:rPr>
          <w:rStyle w:val="StyleUnderline"/>
        </w:rPr>
        <w:t xml:space="preserve">access to </w:t>
      </w:r>
      <w:r w:rsidRPr="00671817">
        <w:rPr>
          <w:rStyle w:val="StyleUnderline"/>
          <w:highlight w:val="green"/>
        </w:rPr>
        <w:t xml:space="preserve">resources, data collection, centralized review and analysis, and </w:t>
      </w:r>
      <w:r w:rsidRPr="00671817">
        <w:rPr>
          <w:rStyle w:val="Emphasis"/>
          <w:highlight w:val="green"/>
        </w:rPr>
        <w:t>the development of national-level expertise and decision-making</w:t>
      </w:r>
      <w:r w:rsidRPr="00671817">
        <w:rPr>
          <w:rStyle w:val="StyleUnderline"/>
          <w:highlight w:val="green"/>
        </w:rPr>
        <w:t xml:space="preserve"> </w:t>
      </w:r>
      <w:r w:rsidRPr="00671817">
        <w:rPr>
          <w:rStyle w:val="StyleUnderline"/>
        </w:rPr>
        <w:t>requiring</w:t>
      </w:r>
      <w:r w:rsidRPr="00C203F6">
        <w:rPr>
          <w:rStyle w:val="StyleUnderline"/>
        </w:rPr>
        <w:t xml:space="preserve"> broader macroeconomic evaluations</w:t>
      </w:r>
      <w:r w:rsidRPr="00C278C9">
        <w:rPr>
          <w:sz w:val="16"/>
        </w:rPr>
        <w:t xml:space="preserve"> and difficult tradeoffs between rich and poor communities to combat geographic inequality. </w:t>
      </w:r>
      <w:r w:rsidRPr="00671817">
        <w:rPr>
          <w:rStyle w:val="Emphasis"/>
          <w:highlight w:val="green"/>
        </w:rPr>
        <w:t>State and local agencies administering and overseeing grants lack robust labor market data outside their jurisdictions, uniform data collection</w:t>
      </w:r>
      <w:r w:rsidRPr="00C203F6">
        <w:rPr>
          <w:rStyle w:val="Emphasis"/>
        </w:rPr>
        <w:t xml:space="preserve"> practices, </w:t>
      </w:r>
      <w:r w:rsidRPr="00671817">
        <w:rPr>
          <w:rStyle w:val="Emphasis"/>
          <w:highlight w:val="green"/>
        </w:rPr>
        <w:t>and incentives to</w:t>
      </w:r>
      <w:r w:rsidRPr="00C203F6">
        <w:rPr>
          <w:rStyle w:val="Emphasis"/>
        </w:rPr>
        <w:t xml:space="preserve"> consolidate and </w:t>
      </w:r>
      <w:r w:rsidRPr="00671817">
        <w:rPr>
          <w:rStyle w:val="Emphasis"/>
          <w:highlight w:val="green"/>
        </w:rPr>
        <w:t>analyze</w:t>
      </w:r>
      <w:r w:rsidRPr="00C203F6">
        <w:rPr>
          <w:rStyle w:val="Emphasis"/>
        </w:rPr>
        <w:t xml:space="preserve"> labor market </w:t>
      </w:r>
      <w:r w:rsidRPr="00671817">
        <w:rPr>
          <w:rStyle w:val="Emphasis"/>
          <w:highlight w:val="green"/>
        </w:rPr>
        <w:t>outcomes outside their jurisdictions</w:t>
      </w:r>
      <w:r w:rsidRPr="00671817">
        <w:rPr>
          <w:sz w:val="16"/>
          <w:highlight w:val="green"/>
        </w:rPr>
        <w:t>.</w:t>
      </w:r>
      <w:r w:rsidRPr="00671817">
        <w:rPr>
          <w:sz w:val="16"/>
        </w:rPr>
        <w:t>431</w:t>
      </w:r>
    </w:p>
    <w:p w14:paraId="797B0EAA" w14:textId="77777777" w:rsidR="00606ABA" w:rsidRPr="00C278C9" w:rsidRDefault="00606ABA" w:rsidP="00606ABA">
      <w:pPr>
        <w:spacing w:after="0" w:line="240" w:lineRule="auto"/>
        <w:rPr>
          <w:sz w:val="16"/>
        </w:rPr>
      </w:pPr>
      <w:r w:rsidRPr="00671817">
        <w:rPr>
          <w:sz w:val="16"/>
        </w:rPr>
        <w:t>Establishing a centralized federal system that could coordinate</w:t>
      </w:r>
      <w:r w:rsidRPr="00C278C9">
        <w:rPr>
          <w:sz w:val="16"/>
        </w:rPr>
        <w:t xml:space="preserve"> labor policy to address geographic inequality would be a critical intervention. </w:t>
      </w:r>
      <w:r w:rsidRPr="00671817">
        <w:rPr>
          <w:rStyle w:val="StyleUnderline"/>
          <w:highlight w:val="green"/>
        </w:rPr>
        <w:t>Federal regulation is best</w:t>
      </w:r>
      <w:r w:rsidRPr="00C203F6">
        <w:rPr>
          <w:rStyle w:val="StyleUnderline"/>
        </w:rPr>
        <w:t xml:space="preserve"> positioned to</w:t>
      </w:r>
      <w:r w:rsidRPr="00C278C9">
        <w:rPr>
          <w:sz w:val="16"/>
        </w:rPr>
        <w:t xml:space="preserve"> design and direct employment policy based on a holistic assessment of the existence and sources of geographic inequality by region. This will require </w:t>
      </w:r>
      <w:r w:rsidRPr="00C203F6">
        <w:rPr>
          <w:rStyle w:val="StyleUnderline"/>
        </w:rPr>
        <w:t>evaluation of sources of employer monopsony</w:t>
      </w:r>
      <w:r w:rsidRPr="00C278C9">
        <w:rPr>
          <w:sz w:val="16"/>
        </w:rPr>
        <w:t xml:space="preserve"> and conditions of labor demand and supply, social insurance protections, and geographically divergent labor market regulation and enforcement</w:t>
      </w:r>
      <w:r w:rsidRPr="00C203F6">
        <w:rPr>
          <w:rStyle w:val="StyleUnderline"/>
        </w:rPr>
        <w:t xml:space="preserve">. The federal government can best coordinate between and provide oversight to state and local officials, agencies, and interest groups. And it can best ensure policies that increase productivity and worker power </w:t>
      </w:r>
      <w:r w:rsidRPr="00671817">
        <w:rPr>
          <w:rStyle w:val="StyleUnderline"/>
          <w:highlight w:val="green"/>
        </w:rPr>
        <w:t xml:space="preserve">through </w:t>
      </w:r>
      <w:r w:rsidRPr="00671817">
        <w:rPr>
          <w:rStyle w:val="Emphasis"/>
          <w:highlight w:val="green"/>
        </w:rPr>
        <w:t>auditing</w:t>
      </w:r>
      <w:r w:rsidRPr="00C203F6">
        <w:rPr>
          <w:rStyle w:val="StyleUnderline"/>
        </w:rPr>
        <w:t xml:space="preserve"> and evaluating labor market institutions</w:t>
      </w:r>
      <w:r w:rsidRPr="00C278C9">
        <w:rPr>
          <w:sz w:val="16"/>
        </w:rPr>
        <w:t xml:space="preserve"> and developing more aggressive interventions to tackle labor market failures where it finds them.</w:t>
      </w:r>
    </w:p>
    <w:p w14:paraId="58578030" w14:textId="77777777" w:rsidR="00606ABA" w:rsidRPr="00324A5A" w:rsidRDefault="00606ABA" w:rsidP="00606ABA">
      <w:pPr>
        <w:pStyle w:val="ListParagraph"/>
        <w:keepNext/>
        <w:keepLines/>
        <w:numPr>
          <w:ilvl w:val="0"/>
          <w:numId w:val="21"/>
        </w:numPr>
        <w:spacing w:before="40" w:after="0"/>
        <w:outlineLvl w:val="3"/>
        <w:rPr>
          <w:rFonts w:eastAsiaTheme="majorEastAsia" w:cstheme="majorBidi"/>
          <w:b/>
          <w:iCs/>
          <w:sz w:val="26"/>
        </w:rPr>
      </w:pPr>
      <w:r>
        <w:rPr>
          <w:rFonts w:eastAsiaTheme="majorEastAsia" w:cstheme="majorBidi"/>
          <w:b/>
          <w:iCs/>
          <w:sz w:val="26"/>
        </w:rPr>
        <w:t>Modeling deficit</w:t>
      </w:r>
    </w:p>
    <w:p w14:paraId="2FDD9C96" w14:textId="77777777" w:rsidR="00606ABA" w:rsidRPr="00C11C64" w:rsidRDefault="00606ABA" w:rsidP="00606ABA">
      <w:pPr>
        <w:spacing w:after="0"/>
      </w:pPr>
      <w:r w:rsidRPr="00C11C64">
        <w:rPr>
          <w:rStyle w:val="Style13ptBold"/>
        </w:rPr>
        <w:t>Wexler</w:t>
      </w:r>
      <w:r>
        <w:t xml:space="preserve"> 200</w:t>
      </w:r>
      <w:r w:rsidRPr="00C11C64">
        <w:rPr>
          <w:rStyle w:val="Style13ptBold"/>
        </w:rPr>
        <w:t>6</w:t>
      </w:r>
      <w:r>
        <w:t xml:space="preserve"> – </w:t>
      </w:r>
      <w:r w:rsidRPr="00C11C64">
        <w:t>Lesley Wexler</w:t>
      </w:r>
      <w:r>
        <w:t xml:space="preserve">, </w:t>
      </w:r>
      <w:r w:rsidRPr="00C11C64">
        <w:t>Assistant Professor, Florida State University College of Law</w:t>
      </w:r>
      <w:r>
        <w:t xml:space="preserve"> (“</w:t>
      </w:r>
      <w:r w:rsidRPr="00C11C64">
        <w:t>ARTICLE: TAKE THE LONG WAY HOME: SUB-FEDERAL INTEGRATION OF UNRATIFIED AND NON-SELF-EXECUTING TREATY LAW</w:t>
      </w:r>
      <w:r>
        <w:t xml:space="preserve">,” </w:t>
      </w:r>
      <w:r w:rsidRPr="00C11C64">
        <w:t>28 Mich. J. Int'l L. 1</w:t>
      </w:r>
      <w:r>
        <w:t>) Texas AF</w:t>
      </w:r>
    </w:p>
    <w:p w14:paraId="63CCF697" w14:textId="77777777" w:rsidR="00606ABA" w:rsidRPr="00C33E44" w:rsidRDefault="00606ABA" w:rsidP="00606ABA">
      <w:pPr>
        <w:spacing w:after="0"/>
        <w:rPr>
          <w:sz w:val="16"/>
        </w:rPr>
      </w:pPr>
      <w:r w:rsidRPr="00C11C64">
        <w:rPr>
          <w:rStyle w:val="StyleUnderline"/>
        </w:rPr>
        <w:t xml:space="preserve">Sub-federal integration </w:t>
      </w:r>
      <w:r w:rsidRPr="00FB5770">
        <w:rPr>
          <w:sz w:val="16"/>
        </w:rPr>
        <w:t xml:space="preserve">without ratification likely </w:t>
      </w:r>
      <w:r w:rsidRPr="00C11C64">
        <w:rPr>
          <w:rStyle w:val="StyleUnderline"/>
        </w:rPr>
        <w:t>garners none of these national benefits</w:t>
      </w:r>
      <w:r w:rsidRPr="00FB5770">
        <w:rPr>
          <w:sz w:val="16"/>
        </w:rPr>
        <w:t xml:space="preserve">. It reflects local, rather than national preferences, and other </w:t>
      </w:r>
      <w:r w:rsidRPr="005C32D2">
        <w:rPr>
          <w:rStyle w:val="StyleUnderline"/>
          <w:highlight w:val="green"/>
        </w:rPr>
        <w:t>countries</w:t>
      </w:r>
      <w:r w:rsidRPr="00FB5770">
        <w:rPr>
          <w:sz w:val="16"/>
        </w:rPr>
        <w:t xml:space="preserve"> may be </w:t>
      </w:r>
      <w:r w:rsidRPr="005C32D2">
        <w:rPr>
          <w:rStyle w:val="Emphasis"/>
          <w:highlight w:val="green"/>
        </w:rPr>
        <w:t>unlikely to take note of sub-federal policies</w:t>
      </w:r>
      <w:r w:rsidRPr="005C32D2">
        <w:rPr>
          <w:rStyle w:val="StyleUnderline"/>
          <w:highlight w:val="green"/>
        </w:rPr>
        <w:t xml:space="preserve">. </w:t>
      </w:r>
      <w:r w:rsidRPr="005C32D2">
        <w:rPr>
          <w:rStyle w:val="StyleUnderline"/>
        </w:rPr>
        <w:t xml:space="preserve">As </w:t>
      </w:r>
      <w:r w:rsidRPr="005C32D2">
        <w:rPr>
          <w:sz w:val="16"/>
        </w:rPr>
        <w:t xml:space="preserve">increasing numbers of cities and </w:t>
      </w:r>
      <w:r w:rsidRPr="005C32D2">
        <w:rPr>
          <w:rStyle w:val="StyleUnderline"/>
        </w:rPr>
        <w:t>states coordinate their efforts,</w:t>
      </w:r>
      <w:r w:rsidRPr="00C11C64">
        <w:rPr>
          <w:rStyle w:val="StyleUnderline"/>
        </w:rPr>
        <w:t xml:space="preserve"> </w:t>
      </w:r>
      <w:r w:rsidRPr="00FB5770">
        <w:rPr>
          <w:sz w:val="16"/>
        </w:rPr>
        <w:t xml:space="preserve">sub-federal integration may draw some international attention, but even then, </w:t>
      </w:r>
      <w:r w:rsidRPr="00C11C64">
        <w:rPr>
          <w:rStyle w:val="StyleUnderline"/>
          <w:highlight w:val="green"/>
        </w:rPr>
        <w:t xml:space="preserve">other countries </w:t>
      </w:r>
      <w:r w:rsidRPr="005C32D2">
        <w:rPr>
          <w:rStyle w:val="StyleUnderline"/>
        </w:rPr>
        <w:t xml:space="preserve">seem </w:t>
      </w:r>
      <w:r w:rsidRPr="00C11C64">
        <w:rPr>
          <w:rStyle w:val="Emphasis"/>
          <w:highlight w:val="green"/>
        </w:rPr>
        <w:t xml:space="preserve">unlikely </w:t>
      </w:r>
      <w:r w:rsidRPr="00C11C64">
        <w:rPr>
          <w:rStyle w:val="StyleUnderline"/>
          <w:highlight w:val="green"/>
        </w:rPr>
        <w:t xml:space="preserve">to perceive </w:t>
      </w:r>
      <w:r w:rsidRPr="00C11C64">
        <w:rPr>
          <w:rStyle w:val="StyleUnderline"/>
        </w:rPr>
        <w:t xml:space="preserve">these actions </w:t>
      </w:r>
      <w:r w:rsidRPr="00C11C64">
        <w:rPr>
          <w:rStyle w:val="StyleUnderline"/>
          <w:highlight w:val="green"/>
        </w:rPr>
        <w:t xml:space="preserve">as </w:t>
      </w:r>
      <w:r w:rsidRPr="00C11C64">
        <w:rPr>
          <w:rStyle w:val="Emphasis"/>
          <w:highlight w:val="green"/>
        </w:rPr>
        <w:t>reliable indicators of future federal policy</w:t>
      </w:r>
      <w:r w:rsidRPr="00C11C64">
        <w:rPr>
          <w:rStyle w:val="StyleUnderline"/>
        </w:rPr>
        <w:t xml:space="preserve">. Thus, </w:t>
      </w:r>
      <w:r w:rsidRPr="00C11C64">
        <w:rPr>
          <w:rStyle w:val="Emphasis"/>
          <w:highlight w:val="green"/>
        </w:rPr>
        <w:t>sub-federal integration cannot restore national issue-specific leadership</w:t>
      </w:r>
      <w:r w:rsidRPr="00C11C64">
        <w:rPr>
          <w:rStyle w:val="StyleUnderline"/>
        </w:rPr>
        <w:t xml:space="preserve">. </w:t>
      </w:r>
      <w:r w:rsidRPr="00FB5770">
        <w:rPr>
          <w:sz w:val="16"/>
        </w:rPr>
        <w:t xml:space="preserve">196 Similarly, sub-federal agents cannot realize many of the treaty membership benefits, as only federal actors are allowed to participate in the treaty governance regime. Individual cities and </w:t>
      </w:r>
      <w:r w:rsidRPr="00C11C64">
        <w:rPr>
          <w:rStyle w:val="Emphasis"/>
          <w:highlight w:val="green"/>
        </w:rPr>
        <w:t>states cannot directly influence</w:t>
      </w:r>
      <w:r w:rsidRPr="00FB5770">
        <w:rPr>
          <w:sz w:val="16"/>
        </w:rPr>
        <w:t xml:space="preserve"> treaty interpretation or serve on treaty regime bodies. They cannot vote on substantive or procedural components of the treaty or provide judges to an adjudicative body, nor are they eligible to receive resource transfers under the treaty.</w:t>
      </w:r>
    </w:p>
    <w:p w14:paraId="65466945" w14:textId="77777777" w:rsidR="00606ABA" w:rsidRDefault="00606ABA" w:rsidP="00606ABA">
      <w:pPr>
        <w:spacing w:after="0" w:line="240" w:lineRule="auto"/>
      </w:pPr>
    </w:p>
    <w:p w14:paraId="3F496040" w14:textId="5D5E2F8F" w:rsidR="00606ABA" w:rsidRDefault="00606ABA" w:rsidP="00606ABA">
      <w:pPr>
        <w:pStyle w:val="Heading3"/>
      </w:pPr>
      <w:r>
        <w:t>Adv CP</w:t>
      </w:r>
    </w:p>
    <w:p w14:paraId="7908A46E" w14:textId="77777777" w:rsidR="00606ABA" w:rsidRPr="007C48D9" w:rsidRDefault="00606ABA" w:rsidP="00606ABA"/>
    <w:p w14:paraId="5B991688" w14:textId="77777777" w:rsidR="00606ABA" w:rsidRPr="007C48D9" w:rsidRDefault="00606ABA" w:rsidP="00606ABA">
      <w:pPr>
        <w:pStyle w:val="Heading3"/>
      </w:pPr>
      <w:r w:rsidRPr="007C48D9">
        <w:t>India CP</w:t>
      </w:r>
    </w:p>
    <w:p w14:paraId="54AFE150" w14:textId="5EE05612" w:rsidR="00606ABA" w:rsidRPr="00606ABA" w:rsidRDefault="00606ABA" w:rsidP="00606ABA">
      <w:pPr>
        <w:pStyle w:val="Heading3"/>
        <w:rPr>
          <w:lang w:val="es-ES"/>
        </w:rPr>
      </w:pPr>
      <w:r>
        <w:rPr>
          <w:lang w:val="es-ES"/>
        </w:rPr>
        <w:t>Error Rates DA</w:t>
      </w:r>
    </w:p>
    <w:p w14:paraId="7A63ABA7" w14:textId="77777777" w:rsidR="00606ABA" w:rsidRDefault="00606ABA" w:rsidP="00606ABA">
      <w:pPr>
        <w:pStyle w:val="Heading4"/>
        <w:numPr>
          <w:ilvl w:val="0"/>
          <w:numId w:val="32"/>
        </w:numPr>
      </w:pPr>
      <w:r>
        <w:t>Shutdown thumps</w:t>
      </w:r>
    </w:p>
    <w:p w14:paraId="5CBD0D98" w14:textId="77777777" w:rsidR="00606ABA" w:rsidRPr="00131E26" w:rsidRDefault="00606ABA" w:rsidP="00606ABA">
      <w:r>
        <w:rPr>
          <w:rStyle w:val="Style13ptBold"/>
        </w:rPr>
        <w:t xml:space="preserve">Morgan 10/29 </w:t>
      </w:r>
      <w:r>
        <w:t>(David Morgan, Correspondent at Thomson Reuters, “</w:t>
      </w:r>
      <w:r w:rsidRPr="00131E26">
        <w:t>Federal shutdown could cost US economy up to $14 billion</w:t>
      </w:r>
      <w:r>
        <w:t xml:space="preserve">”, Reuters (October 29, 2025), </w:t>
      </w:r>
      <w:r w:rsidRPr="00131E26">
        <w:t>https://www.reuters.com/sustainability/sustainable-finance-reporting/federal-shutdown-could-cost-us-economy-up-14-billion-2025-10-29</w:t>
      </w:r>
      <w:r>
        <w:t>)//LJ</w:t>
      </w:r>
    </w:p>
    <w:p w14:paraId="5BBF57A9" w14:textId="77777777" w:rsidR="00606ABA" w:rsidRPr="00131E26" w:rsidRDefault="00606ABA" w:rsidP="00606ABA">
      <w:pPr>
        <w:rPr>
          <w:sz w:val="16"/>
        </w:rPr>
      </w:pPr>
      <w:r w:rsidRPr="00131E26">
        <w:rPr>
          <w:sz w:val="16"/>
        </w:rPr>
        <w:t xml:space="preserve">WASHINGTON, Oct 29 (Reuters) - </w:t>
      </w:r>
      <w:r w:rsidRPr="00131E26">
        <w:rPr>
          <w:rStyle w:val="StyleUnderline"/>
          <w:highlight w:val="green"/>
        </w:rPr>
        <w:t>The</w:t>
      </w:r>
      <w:r w:rsidRPr="00131E26">
        <w:rPr>
          <w:rStyle w:val="StyleUnderline"/>
        </w:rPr>
        <w:t xml:space="preserve"> federal government </w:t>
      </w:r>
      <w:r w:rsidRPr="00131E26">
        <w:rPr>
          <w:rStyle w:val="Emphasis"/>
          <w:highlight w:val="green"/>
        </w:rPr>
        <w:t>shutdown could cost the U.S. economy between $7</w:t>
      </w:r>
      <w:r w:rsidRPr="00131E26">
        <w:rPr>
          <w:rStyle w:val="Emphasis"/>
        </w:rPr>
        <w:t xml:space="preserve"> billion </w:t>
      </w:r>
      <w:r w:rsidRPr="00131E26">
        <w:rPr>
          <w:rStyle w:val="Emphasis"/>
          <w:highlight w:val="green"/>
        </w:rPr>
        <w:t>and $14 billion</w:t>
      </w:r>
      <w:r w:rsidRPr="00131E26">
        <w:rPr>
          <w:rStyle w:val="Emphasis"/>
        </w:rPr>
        <w:t xml:space="preserve">, </w:t>
      </w:r>
      <w:r w:rsidRPr="00131E26">
        <w:rPr>
          <w:rStyle w:val="Emphasis"/>
          <w:highlight w:val="green"/>
        </w:rPr>
        <w:t>shaving</w:t>
      </w:r>
      <w:r w:rsidRPr="00131E26">
        <w:rPr>
          <w:rStyle w:val="Emphasis"/>
        </w:rPr>
        <w:t xml:space="preserve"> up to 2</w:t>
      </w:r>
      <w:r w:rsidRPr="00131E26">
        <w:rPr>
          <w:rStyle w:val="Emphasis"/>
          <w:highlight w:val="green"/>
        </w:rPr>
        <w:t>% from</w:t>
      </w:r>
      <w:r w:rsidRPr="00131E26">
        <w:rPr>
          <w:rStyle w:val="Emphasis"/>
        </w:rPr>
        <w:t xml:space="preserve"> </w:t>
      </w:r>
      <w:r w:rsidRPr="00131E26">
        <w:rPr>
          <w:rStyle w:val="Emphasis"/>
          <w:highlight w:val="green"/>
        </w:rPr>
        <w:t>g</w:t>
      </w:r>
      <w:r w:rsidRPr="00131E26">
        <w:rPr>
          <w:rStyle w:val="Emphasis"/>
        </w:rPr>
        <w:t xml:space="preserve">ross </w:t>
      </w:r>
      <w:r w:rsidRPr="00131E26">
        <w:rPr>
          <w:rStyle w:val="Emphasis"/>
          <w:highlight w:val="green"/>
        </w:rPr>
        <w:t>d</w:t>
      </w:r>
      <w:r w:rsidRPr="00131E26">
        <w:rPr>
          <w:rStyle w:val="Emphasis"/>
        </w:rPr>
        <w:t xml:space="preserve">omestic </w:t>
      </w:r>
      <w:r w:rsidRPr="00131E26">
        <w:rPr>
          <w:rStyle w:val="Emphasis"/>
          <w:highlight w:val="green"/>
        </w:rPr>
        <w:t>p</w:t>
      </w:r>
      <w:r w:rsidRPr="00131E26">
        <w:rPr>
          <w:rStyle w:val="Emphasis"/>
        </w:rPr>
        <w:t>roduct in the fourth quarter</w:t>
      </w:r>
      <w:r w:rsidRPr="00131E26">
        <w:rPr>
          <w:rStyle w:val="StyleUnderline"/>
        </w:rPr>
        <w:t xml:space="preserve"> </w:t>
      </w:r>
      <w:r w:rsidRPr="00131E26">
        <w:rPr>
          <w:sz w:val="16"/>
        </w:rPr>
        <w:t xml:space="preserve">due to the lapse in government spending, </w:t>
      </w:r>
      <w:r w:rsidRPr="00131E26">
        <w:rPr>
          <w:rStyle w:val="StyleUnderline"/>
        </w:rPr>
        <w:t>the</w:t>
      </w:r>
      <w:r w:rsidRPr="00131E26">
        <w:rPr>
          <w:sz w:val="16"/>
        </w:rPr>
        <w:t xml:space="preserve"> nonpartisan </w:t>
      </w:r>
      <w:r w:rsidRPr="00131E26">
        <w:rPr>
          <w:rStyle w:val="StyleUnderline"/>
        </w:rPr>
        <w:t>Congressional Budget Office said</w:t>
      </w:r>
      <w:r w:rsidRPr="00131E26">
        <w:rPr>
          <w:sz w:val="16"/>
        </w:rPr>
        <w:t xml:space="preserve"> on Wednesday.</w:t>
      </w:r>
    </w:p>
    <w:p w14:paraId="5692C742" w14:textId="77777777" w:rsidR="00606ABA" w:rsidRDefault="00606ABA" w:rsidP="00606ABA">
      <w:pPr>
        <w:rPr>
          <w:sz w:val="16"/>
        </w:rPr>
      </w:pPr>
      <w:r w:rsidRPr="00131E26">
        <w:rPr>
          <w:rStyle w:val="StyleUnderline"/>
        </w:rPr>
        <w:t xml:space="preserve">The partial shutdown was in its 29th day on Wednesday </w:t>
      </w:r>
      <w:r w:rsidRPr="00131E26">
        <w:rPr>
          <w:rStyle w:val="StyleUnderline"/>
          <w:highlight w:val="green"/>
        </w:rPr>
        <w:t>with no end in sight</w:t>
      </w:r>
      <w:r w:rsidRPr="00131E26">
        <w:rPr>
          <w:rStyle w:val="StyleUnderline"/>
        </w:rPr>
        <w:t>,</w:t>
      </w:r>
      <w:r w:rsidRPr="00131E26">
        <w:rPr>
          <w:sz w:val="16"/>
        </w:rPr>
        <w:t xml:space="preserve"> as Senate Republicans called on Democrats to support a stopgap measure to fund federal agencies through November 21 and Democrats demanded negotiations to extend expiring federal tax credits to help Americans purchase private health insurance coverage through the Affordable Care Act.</w:t>
      </w:r>
    </w:p>
    <w:p w14:paraId="57F31926" w14:textId="77777777" w:rsidR="00606ABA" w:rsidRDefault="00606ABA" w:rsidP="00606ABA">
      <w:pPr>
        <w:pStyle w:val="Heading4"/>
        <w:numPr>
          <w:ilvl w:val="0"/>
          <w:numId w:val="32"/>
        </w:numPr>
      </w:pPr>
      <w:r>
        <w:t>Lack of data decks business confidence</w:t>
      </w:r>
    </w:p>
    <w:p w14:paraId="2418AF68" w14:textId="77777777" w:rsidR="00606ABA" w:rsidRPr="00A36154" w:rsidRDefault="00606ABA" w:rsidP="00606ABA">
      <w:r>
        <w:rPr>
          <w:rStyle w:val="Style13ptBold"/>
        </w:rPr>
        <w:t xml:space="preserve">Hindustan Times 10/30 </w:t>
      </w:r>
      <w:r>
        <w:t>(“</w:t>
      </w:r>
      <w:r w:rsidRPr="00A36154">
        <w:t>US economy in the dark as government shutdown cuts off crucial data</w:t>
      </w:r>
      <w:r>
        <w:t xml:space="preserve">”, Hindustan Times (October 30, 2025), </w:t>
      </w:r>
      <w:r w:rsidRPr="00A36154">
        <w:t>https://www.hindustantimes.com/world-news/us-news/us-economy-in-the-dark-as-government-shutdown-cuts-off-crucial-data-101761814703245.html</w:t>
      </w:r>
      <w:r>
        <w:t>)//LJ</w:t>
      </w:r>
    </w:p>
    <w:p w14:paraId="620DF222" w14:textId="77777777" w:rsidR="00606ABA" w:rsidRPr="00A36154" w:rsidRDefault="00606ABA" w:rsidP="00606ABA">
      <w:pPr>
        <w:rPr>
          <w:rStyle w:val="StyleUnderline"/>
        </w:rPr>
      </w:pPr>
      <w:r w:rsidRPr="00A36154">
        <w:rPr>
          <w:rStyle w:val="StyleUnderline"/>
        </w:rPr>
        <w:t xml:space="preserve">US policymakers, financial institutions and business owners </w:t>
      </w:r>
      <w:r w:rsidRPr="00A36154">
        <w:rPr>
          <w:sz w:val="16"/>
        </w:rPr>
        <w:t xml:space="preserve">have been flying blind for almost a month as a </w:t>
      </w:r>
      <w:r w:rsidRPr="00A36154">
        <w:rPr>
          <w:rStyle w:val="StyleUnderline"/>
        </w:rPr>
        <w:t xml:space="preserve">government </w:t>
      </w:r>
      <w:r w:rsidRPr="00A36154">
        <w:rPr>
          <w:rStyle w:val="StyleUnderline"/>
          <w:highlight w:val="green"/>
        </w:rPr>
        <w:t>shutdown</w:t>
      </w:r>
      <w:r w:rsidRPr="00A36154">
        <w:rPr>
          <w:rStyle w:val="StyleUnderline"/>
        </w:rPr>
        <w:t xml:space="preserve"> has </w:t>
      </w:r>
      <w:r w:rsidRPr="00A36154">
        <w:rPr>
          <w:rStyle w:val="StyleUnderline"/>
          <w:highlight w:val="green"/>
        </w:rPr>
        <w:t>stopped</w:t>
      </w:r>
      <w:r w:rsidRPr="00A36154">
        <w:rPr>
          <w:rStyle w:val="StyleUnderline"/>
        </w:rPr>
        <w:t xml:space="preserve"> the </w:t>
      </w:r>
      <w:r w:rsidRPr="00A36154">
        <w:rPr>
          <w:rStyle w:val="StyleUnderline"/>
          <w:highlight w:val="green"/>
        </w:rPr>
        <w:t>release</w:t>
      </w:r>
      <w:r w:rsidRPr="00A36154">
        <w:rPr>
          <w:rStyle w:val="StyleUnderline"/>
        </w:rPr>
        <w:t xml:space="preserve"> </w:t>
      </w:r>
      <w:r w:rsidRPr="00A36154">
        <w:rPr>
          <w:rStyle w:val="StyleUnderline"/>
          <w:highlight w:val="green"/>
        </w:rPr>
        <w:t>of crucial federal economic data</w:t>
      </w:r>
      <w:r w:rsidRPr="00A36154">
        <w:rPr>
          <w:rStyle w:val="StyleUnderline"/>
        </w:rPr>
        <w:t xml:space="preserve"> ranging </w:t>
      </w:r>
      <w:r w:rsidRPr="00A36154">
        <w:rPr>
          <w:rStyle w:val="StyleUnderline"/>
          <w:highlight w:val="green"/>
        </w:rPr>
        <w:t>from</w:t>
      </w:r>
      <w:r w:rsidRPr="00A36154">
        <w:rPr>
          <w:rStyle w:val="StyleUnderline"/>
        </w:rPr>
        <w:t xml:space="preserve"> the size of the </w:t>
      </w:r>
      <w:r w:rsidRPr="00A36154">
        <w:rPr>
          <w:rStyle w:val="StyleUnderline"/>
          <w:highlight w:val="green"/>
        </w:rPr>
        <w:t xml:space="preserve">labor </w:t>
      </w:r>
      <w:r w:rsidRPr="00A36154">
        <w:rPr>
          <w:rStyle w:val="StyleUnderline"/>
        </w:rPr>
        <w:t xml:space="preserve">force </w:t>
      </w:r>
      <w:r w:rsidRPr="00A36154">
        <w:rPr>
          <w:rStyle w:val="StyleUnderline"/>
          <w:highlight w:val="green"/>
        </w:rPr>
        <w:t xml:space="preserve">to </w:t>
      </w:r>
      <w:r w:rsidRPr="00A36154">
        <w:rPr>
          <w:rStyle w:val="StyleUnderline"/>
        </w:rPr>
        <w:t xml:space="preserve">the country's </w:t>
      </w:r>
      <w:r w:rsidRPr="00A36154">
        <w:rPr>
          <w:rStyle w:val="StyleUnderline"/>
          <w:highlight w:val="green"/>
        </w:rPr>
        <w:t>GDP.</w:t>
      </w:r>
    </w:p>
    <w:p w14:paraId="4C0EFBE3" w14:textId="77777777" w:rsidR="00606ABA" w:rsidRDefault="00606ABA" w:rsidP="00606ABA">
      <w:pPr>
        <w:rPr>
          <w:sz w:val="16"/>
        </w:rPr>
      </w:pPr>
      <w:r w:rsidRPr="00A36154">
        <w:rPr>
          <w:rStyle w:val="StyleUnderline"/>
        </w:rPr>
        <w:t>The void is set to deepen</w:t>
      </w:r>
      <w:r w:rsidRPr="00A36154">
        <w:rPr>
          <w:sz w:val="16"/>
        </w:rPr>
        <w:t xml:space="preserve"> by Thursday </w:t>
      </w:r>
      <w:r w:rsidRPr="00A36154">
        <w:rPr>
          <w:rStyle w:val="StyleUnderline"/>
        </w:rPr>
        <w:t>as Washington holds off publishing</w:t>
      </w:r>
      <w:r w:rsidRPr="00A36154">
        <w:rPr>
          <w:sz w:val="16"/>
        </w:rPr>
        <w:t xml:space="preserve"> gross domestic product (</w:t>
      </w:r>
      <w:r w:rsidRPr="00A36154">
        <w:rPr>
          <w:rStyle w:val="StyleUnderline"/>
        </w:rPr>
        <w:t>GDP</w:t>
      </w:r>
      <w:r w:rsidRPr="00A36154">
        <w:rPr>
          <w:sz w:val="16"/>
        </w:rPr>
        <w:t>) numbers measuring the growth of the world's biggest economy in the July to September period.</w:t>
      </w:r>
    </w:p>
    <w:p w14:paraId="75E1FEC4" w14:textId="77777777" w:rsidR="00606ABA" w:rsidRDefault="00606ABA" w:rsidP="00606ABA">
      <w:pPr>
        <w:rPr>
          <w:sz w:val="16"/>
        </w:rPr>
      </w:pPr>
      <w:r w:rsidRPr="00A36154">
        <w:rPr>
          <w:rStyle w:val="StyleUnderline"/>
        </w:rPr>
        <w:t>The United States has already delayed reports on employment, trade, retail sales and others</w:t>
      </w:r>
      <w:r w:rsidRPr="00A36154">
        <w:rPr>
          <w:sz w:val="16"/>
        </w:rPr>
        <w:t>, only recalling some furloughed staff to produce key inflation figures needed for the government to calculate Social Security payments.</w:t>
      </w:r>
    </w:p>
    <w:p w14:paraId="79F79418" w14:textId="77777777" w:rsidR="00606ABA" w:rsidRDefault="00606ABA" w:rsidP="00606ABA">
      <w:pPr>
        <w:rPr>
          <w:sz w:val="16"/>
        </w:rPr>
      </w:pPr>
      <w:r w:rsidRPr="00A36154">
        <w:rPr>
          <w:rStyle w:val="StyleUnderline"/>
        </w:rPr>
        <w:t>Congressional Republicans and Democrats remain at an impasse,</w:t>
      </w:r>
      <w:r w:rsidRPr="00A36154">
        <w:rPr>
          <w:sz w:val="16"/>
        </w:rPr>
        <w:t xml:space="preserve"> each assigning blame to the other side over the shutdown with no quick end in sight and food aid for millions now at stake.</w:t>
      </w:r>
    </w:p>
    <w:p w14:paraId="29F95654" w14:textId="77777777" w:rsidR="00606ABA" w:rsidRDefault="00606ABA" w:rsidP="00606ABA">
      <w:pPr>
        <w:rPr>
          <w:rStyle w:val="Emphasis"/>
        </w:rPr>
      </w:pPr>
      <w:r w:rsidRPr="00A36154">
        <w:rPr>
          <w:rStyle w:val="Emphasis"/>
        </w:rPr>
        <w:t xml:space="preserve">Analysts warn </w:t>
      </w:r>
      <w:r w:rsidRPr="00A36154">
        <w:rPr>
          <w:rStyle w:val="Emphasis"/>
          <w:highlight w:val="green"/>
        </w:rPr>
        <w:t>the growing info</w:t>
      </w:r>
      <w:r w:rsidRPr="00A36154">
        <w:rPr>
          <w:rStyle w:val="Emphasis"/>
        </w:rPr>
        <w:t xml:space="preserve">rmation </w:t>
      </w:r>
      <w:r w:rsidRPr="00A36154">
        <w:rPr>
          <w:rStyle w:val="Emphasis"/>
          <w:highlight w:val="green"/>
        </w:rPr>
        <w:t>blackout could,</w:t>
      </w:r>
      <w:r w:rsidRPr="00A36154">
        <w:rPr>
          <w:rStyle w:val="Emphasis"/>
        </w:rPr>
        <w:t xml:space="preserve"> in turn, </w:t>
      </w:r>
      <w:r w:rsidRPr="00A36154">
        <w:rPr>
          <w:rStyle w:val="Emphasis"/>
          <w:highlight w:val="green"/>
        </w:rPr>
        <w:t>cause businesses to lower hiring and investment.</w:t>
      </w:r>
    </w:p>
    <w:p w14:paraId="5D71A6DC" w14:textId="77777777" w:rsidR="00606ABA" w:rsidRDefault="00606ABA" w:rsidP="00606ABA">
      <w:pPr>
        <w:rPr>
          <w:sz w:val="16"/>
        </w:rPr>
      </w:pPr>
      <w:r w:rsidRPr="00A36154">
        <w:rPr>
          <w:sz w:val="16"/>
        </w:rPr>
        <w:t>"There's a huge demand right now for government data," said Heather Long, chief economist at Navy Federal Credit Union. "Every industry is trying to figure out if the Federal Reserve is going to keep cutting interest rates."</w:t>
      </w:r>
    </w:p>
    <w:p w14:paraId="6C1B37A9" w14:textId="77777777" w:rsidR="00606ABA" w:rsidRDefault="00606ABA" w:rsidP="00606ABA">
      <w:pPr>
        <w:rPr>
          <w:sz w:val="16"/>
        </w:rPr>
      </w:pPr>
      <w:r w:rsidRPr="00A36154">
        <w:rPr>
          <w:sz w:val="16"/>
        </w:rPr>
        <w:t>The central bank's decisions hinge upon the economy's health, particularly inflation and the weakening jobs market.</w:t>
      </w:r>
    </w:p>
    <w:p w14:paraId="6B334441" w14:textId="77777777" w:rsidR="00606ABA" w:rsidRDefault="00606ABA" w:rsidP="00606ABA">
      <w:pPr>
        <w:rPr>
          <w:sz w:val="16"/>
        </w:rPr>
      </w:pPr>
      <w:r w:rsidRPr="00A36154">
        <w:rPr>
          <w:sz w:val="16"/>
        </w:rPr>
        <w:t>"This is the time of year where most organizations are finalizing their budgets for 2026," Long told AFP.</w:t>
      </w:r>
    </w:p>
    <w:p w14:paraId="28CE672D" w14:textId="77777777" w:rsidR="00606ABA" w:rsidRDefault="00606ABA" w:rsidP="00606ABA">
      <w:pPr>
        <w:rPr>
          <w:sz w:val="16"/>
        </w:rPr>
      </w:pPr>
      <w:r w:rsidRPr="00A36154">
        <w:rPr>
          <w:sz w:val="16"/>
        </w:rPr>
        <w:t>"So, almost any company is sitting there thinking: Do we think 2026 is going to be an uptick? Or a slowdown, or a recession?"</w:t>
      </w:r>
    </w:p>
    <w:p w14:paraId="1159030A" w14:textId="77777777" w:rsidR="00606ABA" w:rsidRDefault="00606ABA" w:rsidP="00606ABA">
      <w:pPr>
        <w:rPr>
          <w:sz w:val="16"/>
        </w:rPr>
      </w:pPr>
      <w:r w:rsidRPr="00A36154">
        <w:rPr>
          <w:sz w:val="16"/>
        </w:rPr>
        <w:t>The nonpartisan Congressional Budget Office estimates the shutdown could cost the economy up to $14 billion.</w:t>
      </w:r>
    </w:p>
    <w:p w14:paraId="1ED65A5F" w14:textId="77777777" w:rsidR="00606ABA" w:rsidRDefault="00606ABA" w:rsidP="00606ABA">
      <w:pPr>
        <w:rPr>
          <w:rStyle w:val="Emphasis"/>
        </w:rPr>
      </w:pPr>
      <w:r w:rsidRPr="00A36154">
        <w:rPr>
          <w:sz w:val="16"/>
        </w:rPr>
        <w:t xml:space="preserve">Economist Matthew </w:t>
      </w:r>
      <w:r w:rsidRPr="00A36154">
        <w:rPr>
          <w:rStyle w:val="Emphasis"/>
        </w:rPr>
        <w:t xml:space="preserve">Martin of Oxford Economics expects </w:t>
      </w:r>
      <w:r w:rsidRPr="00A36154">
        <w:rPr>
          <w:rStyle w:val="Emphasis"/>
          <w:highlight w:val="green"/>
        </w:rPr>
        <w:t>firms to proceed cautiously</w:t>
      </w:r>
      <w:r w:rsidRPr="00A36154">
        <w:rPr>
          <w:rStyle w:val="Emphasis"/>
        </w:rPr>
        <w:t xml:space="preserve">, </w:t>
      </w:r>
      <w:r w:rsidRPr="00A36154">
        <w:rPr>
          <w:rStyle w:val="Emphasis"/>
          <w:highlight w:val="green"/>
        </w:rPr>
        <w:t>with</w:t>
      </w:r>
      <w:r w:rsidRPr="00A36154">
        <w:rPr>
          <w:rStyle w:val="Emphasis"/>
        </w:rPr>
        <w:t xml:space="preserve"> President Donald Trump's </w:t>
      </w:r>
      <w:r w:rsidRPr="00A36154">
        <w:rPr>
          <w:rStyle w:val="Emphasis"/>
          <w:highlight w:val="green"/>
        </w:rPr>
        <w:t>tariffs already sending uncertainty surging this year</w:t>
      </w:r>
      <w:r w:rsidRPr="00A36154">
        <w:rPr>
          <w:rStyle w:val="Emphasis"/>
        </w:rPr>
        <w:t>.</w:t>
      </w:r>
    </w:p>
    <w:p w14:paraId="2055A9C8" w14:textId="77777777" w:rsidR="00606ABA" w:rsidRDefault="00606ABA" w:rsidP="00606ABA">
      <w:pPr>
        <w:rPr>
          <w:rStyle w:val="StyleUnderline"/>
        </w:rPr>
      </w:pPr>
      <w:r w:rsidRPr="00A36154">
        <w:rPr>
          <w:rStyle w:val="StyleUnderline"/>
        </w:rPr>
        <w:t xml:space="preserve">"Businesses would therefore reduce their overall hiring to be on the safe side of things, until they see data that really points towards increased demand, or at least </w:t>
      </w:r>
      <w:proofErr w:type="gramStart"/>
      <w:r w:rsidRPr="00A36154">
        <w:rPr>
          <w:rStyle w:val="StyleUnderline"/>
        </w:rPr>
        <w:t>stabilization</w:t>
      </w:r>
      <w:proofErr w:type="gramEnd"/>
      <w:r w:rsidRPr="00A36154">
        <w:rPr>
          <w:rStyle w:val="StyleUnderline"/>
        </w:rPr>
        <w:t xml:space="preserve"> in the economy," he told AFP.</w:t>
      </w:r>
    </w:p>
    <w:p w14:paraId="115F2B23" w14:textId="77777777" w:rsidR="00606ABA" w:rsidRDefault="00606ABA" w:rsidP="00606ABA">
      <w:pPr>
        <w:rPr>
          <w:sz w:val="16"/>
        </w:rPr>
      </w:pPr>
      <w:r w:rsidRPr="00A36154">
        <w:rPr>
          <w:sz w:val="16"/>
        </w:rPr>
        <w:t>Similarly, those in the financial markets need data to make investments and decide their moves in equities, he said.</w:t>
      </w:r>
    </w:p>
    <w:p w14:paraId="0B068A27" w14:textId="77777777" w:rsidR="00606ABA" w:rsidRPr="00A36154" w:rsidRDefault="00606ABA" w:rsidP="00606ABA">
      <w:pPr>
        <w:rPr>
          <w:sz w:val="16"/>
        </w:rPr>
      </w:pPr>
      <w:r w:rsidRPr="00A36154">
        <w:rPr>
          <w:sz w:val="16"/>
        </w:rPr>
        <w:t>‘Tainted data’</w:t>
      </w:r>
    </w:p>
    <w:p w14:paraId="14EEA2A2" w14:textId="77777777" w:rsidR="00606ABA" w:rsidRDefault="00606ABA" w:rsidP="00606ABA">
      <w:pPr>
        <w:rPr>
          <w:sz w:val="16"/>
        </w:rPr>
      </w:pPr>
      <w:r w:rsidRPr="00A36154">
        <w:rPr>
          <w:sz w:val="16"/>
        </w:rPr>
        <w:t>Should the shutdown last through mid-November, as prediction markets expect, most delayed data releases will likely not come out until December, Goldman Sachs said in a note this week.</w:t>
      </w:r>
    </w:p>
    <w:p w14:paraId="21E1D7A0" w14:textId="77777777" w:rsidR="00606ABA" w:rsidRDefault="00606ABA" w:rsidP="00606ABA">
      <w:pPr>
        <w:rPr>
          <w:sz w:val="16"/>
        </w:rPr>
      </w:pPr>
      <w:r w:rsidRPr="00A36154">
        <w:rPr>
          <w:sz w:val="16"/>
        </w:rPr>
        <w:t xml:space="preserve">"The risk would grow that delays could distort not just </w:t>
      </w:r>
      <w:proofErr w:type="gramStart"/>
      <w:r w:rsidRPr="00A36154">
        <w:rPr>
          <w:sz w:val="16"/>
        </w:rPr>
        <w:t>the October</w:t>
      </w:r>
      <w:proofErr w:type="gramEnd"/>
      <w:r w:rsidRPr="00A36154">
        <w:rPr>
          <w:sz w:val="16"/>
        </w:rPr>
        <w:t xml:space="preserve"> but the November data too," the report added.</w:t>
      </w:r>
    </w:p>
    <w:p w14:paraId="7019E67F" w14:textId="77777777" w:rsidR="00606ABA" w:rsidRDefault="00606ABA" w:rsidP="00606ABA">
      <w:pPr>
        <w:rPr>
          <w:sz w:val="16"/>
        </w:rPr>
      </w:pPr>
      <w:r w:rsidRPr="00A36154">
        <w:rPr>
          <w:sz w:val="16"/>
        </w:rPr>
        <w:t>Long said that October's data could even be lost if the shutdown drags on for too long, "because the data was not collected."</w:t>
      </w:r>
    </w:p>
    <w:p w14:paraId="2CAC7A05" w14:textId="77777777" w:rsidR="00606ABA" w:rsidRDefault="00606ABA" w:rsidP="00606ABA">
      <w:pPr>
        <w:rPr>
          <w:rStyle w:val="StyleUnderline"/>
        </w:rPr>
      </w:pPr>
      <w:r w:rsidRPr="00A36154">
        <w:rPr>
          <w:rStyle w:val="StyleUnderline"/>
        </w:rPr>
        <w:t>Government workers could ask people to recount economic conditions once the shutdown ends, but this proves tricky if the delay is too long, she said.</w:t>
      </w:r>
    </w:p>
    <w:p w14:paraId="6FD1CA3C" w14:textId="77777777" w:rsidR="00606ABA" w:rsidRDefault="00606ABA" w:rsidP="00606ABA">
      <w:pPr>
        <w:rPr>
          <w:sz w:val="16"/>
        </w:rPr>
      </w:pPr>
      <w:r w:rsidRPr="00A36154">
        <w:rPr>
          <w:rStyle w:val="StyleUnderline"/>
          <w:highlight w:val="green"/>
        </w:rPr>
        <w:t>The risk is no data or "tainted data"</w:t>
      </w:r>
      <w:r w:rsidRPr="00A36154">
        <w:rPr>
          <w:sz w:val="16"/>
        </w:rPr>
        <w:t xml:space="preserve"> if memories are seen as less reliable over time, she added.</w:t>
      </w:r>
    </w:p>
    <w:p w14:paraId="5E485762" w14:textId="77777777" w:rsidR="00606ABA" w:rsidRDefault="00606ABA" w:rsidP="00606ABA">
      <w:pPr>
        <w:rPr>
          <w:rStyle w:val="Emphasis"/>
        </w:rPr>
      </w:pPr>
      <w:r w:rsidRPr="00A36154">
        <w:rPr>
          <w:rStyle w:val="StyleUnderline"/>
        </w:rPr>
        <w:t xml:space="preserve">While economists, policymakers and business leaders have been </w:t>
      </w:r>
      <w:r w:rsidRPr="00A36154">
        <w:rPr>
          <w:rStyle w:val="StyleUnderline"/>
          <w:highlight w:val="green"/>
        </w:rPr>
        <w:t xml:space="preserve">relying on </w:t>
      </w:r>
      <w:r w:rsidRPr="00A36154">
        <w:rPr>
          <w:rStyle w:val="Emphasis"/>
          <w:highlight w:val="green"/>
        </w:rPr>
        <w:t>private sector dat</w:t>
      </w:r>
      <w:r w:rsidRPr="00A36154">
        <w:rPr>
          <w:rStyle w:val="Emphasis"/>
        </w:rPr>
        <w:t>a</w:t>
      </w:r>
      <w:r w:rsidRPr="00A36154">
        <w:rPr>
          <w:rStyle w:val="Emphasis"/>
          <w:highlight w:val="green"/>
        </w:rPr>
        <w:t>,</w:t>
      </w:r>
      <w:r w:rsidRPr="00A36154">
        <w:rPr>
          <w:rStyle w:val="StyleUnderline"/>
        </w:rPr>
        <w:t xml:space="preserve"> analysts stress that these </w:t>
      </w:r>
      <w:r w:rsidRPr="00A36154">
        <w:rPr>
          <w:rStyle w:val="Emphasis"/>
          <w:highlight w:val="green"/>
        </w:rPr>
        <w:t xml:space="preserve">cannot replace </w:t>
      </w:r>
      <w:r w:rsidRPr="00A36154">
        <w:rPr>
          <w:rStyle w:val="Emphasis"/>
        </w:rPr>
        <w:t xml:space="preserve">numbers produced by </w:t>
      </w:r>
      <w:r w:rsidRPr="00A36154">
        <w:rPr>
          <w:rStyle w:val="Emphasis"/>
          <w:highlight w:val="green"/>
        </w:rPr>
        <w:t>the US government</w:t>
      </w:r>
      <w:r w:rsidRPr="00A36154">
        <w:rPr>
          <w:rStyle w:val="Emphasis"/>
        </w:rPr>
        <w:t xml:space="preserve">, which are </w:t>
      </w:r>
      <w:r w:rsidRPr="00A36154">
        <w:rPr>
          <w:rStyle w:val="Emphasis"/>
          <w:highlight w:val="green"/>
        </w:rPr>
        <w:t>viewed as the gold standard</w:t>
      </w:r>
      <w:r w:rsidRPr="00A36154">
        <w:rPr>
          <w:rStyle w:val="Emphasis"/>
        </w:rPr>
        <w:t>.</w:t>
      </w:r>
    </w:p>
    <w:p w14:paraId="184D208C" w14:textId="77777777" w:rsidR="00606ABA" w:rsidRDefault="00606ABA" w:rsidP="00606ABA">
      <w:pPr>
        <w:rPr>
          <w:rStyle w:val="StyleUnderline"/>
        </w:rPr>
      </w:pPr>
      <w:r w:rsidRPr="00A36154">
        <w:rPr>
          <w:rStyle w:val="StyleUnderline"/>
        </w:rPr>
        <w:t>"We have a remarkable amount of uncertainty about just literally what's happening with labor supply, like how many people are in the United States and want jobs," said Brookings Institution senior fellow Wendy Edelberg.</w:t>
      </w:r>
    </w:p>
    <w:p w14:paraId="61E65B72" w14:textId="77777777" w:rsidR="00606ABA" w:rsidRDefault="00606ABA" w:rsidP="00606ABA">
      <w:pPr>
        <w:rPr>
          <w:sz w:val="16"/>
        </w:rPr>
      </w:pPr>
      <w:r w:rsidRPr="00A36154">
        <w:rPr>
          <w:sz w:val="16"/>
        </w:rPr>
        <w:t>She added that there is significant disagreement about how many people have left the country since the start of 2025.</w:t>
      </w:r>
    </w:p>
    <w:p w14:paraId="5D4F1448" w14:textId="77777777" w:rsidR="00606ABA" w:rsidRDefault="00606ABA" w:rsidP="00606ABA">
      <w:pPr>
        <w:rPr>
          <w:sz w:val="16"/>
        </w:rPr>
      </w:pPr>
      <w:r w:rsidRPr="00A36154">
        <w:rPr>
          <w:sz w:val="16"/>
        </w:rPr>
        <w:t>Wells Fargo senior economist Sarah House said despite strong GDP growth recently, there are many "signs of strain underneath the surface," alongside signals that "not every component or group in the economy is doing equally well."</w:t>
      </w:r>
    </w:p>
    <w:p w14:paraId="3DC9EF44" w14:textId="77777777" w:rsidR="00606ABA" w:rsidRDefault="00606ABA" w:rsidP="00606ABA">
      <w:pPr>
        <w:rPr>
          <w:rStyle w:val="StyleUnderline"/>
        </w:rPr>
      </w:pPr>
      <w:r w:rsidRPr="00A36154">
        <w:rPr>
          <w:sz w:val="16"/>
        </w:rPr>
        <w:t xml:space="preserve">She cautioned that the </w:t>
      </w:r>
      <w:r w:rsidRPr="00A36154">
        <w:rPr>
          <w:rStyle w:val="StyleUnderline"/>
        </w:rPr>
        <w:t>shutdown is unhelpful for the economy: "If you're not sure when your next paycheck is coming as a government worker, you're not going to be going out to eat for dinner."</w:t>
      </w:r>
    </w:p>
    <w:p w14:paraId="33755F40" w14:textId="08C2CD6D" w:rsidR="00606ABA" w:rsidRPr="00606ABA" w:rsidRDefault="00606ABA" w:rsidP="00606ABA">
      <w:pPr>
        <w:rPr>
          <w:sz w:val="16"/>
        </w:rPr>
      </w:pPr>
      <w:r w:rsidRPr="00A36154">
        <w:rPr>
          <w:sz w:val="16"/>
        </w:rPr>
        <w:t>“You're maybe pushing off a trip, or just not buying little discretionary things.”</w:t>
      </w:r>
    </w:p>
    <w:p w14:paraId="38D3E9AD" w14:textId="77777777" w:rsidR="00606ABA" w:rsidRDefault="00606ABA" w:rsidP="00606ABA">
      <w:pPr>
        <w:pStyle w:val="Heading4"/>
        <w:numPr>
          <w:ilvl w:val="0"/>
          <w:numId w:val="32"/>
        </w:numPr>
      </w:pPr>
      <w:r>
        <w:t>Ukraine thumps</w:t>
      </w:r>
    </w:p>
    <w:p w14:paraId="34B85A01" w14:textId="77777777" w:rsidR="00606ABA" w:rsidRPr="008A291C" w:rsidRDefault="00606ABA" w:rsidP="00606ABA">
      <w:r>
        <w:rPr>
          <w:rStyle w:val="Style13ptBold"/>
        </w:rPr>
        <w:t xml:space="preserve">Maddox 10/31 </w:t>
      </w:r>
      <w:r>
        <w:t>(David Maddox, Political Editor at the Independent, “</w:t>
      </w:r>
      <w:r w:rsidRPr="008A291C">
        <w:t>Trump warned Ukraine war is creating ‘significant risks’ for US economy in new report urging end to conflict</w:t>
      </w:r>
      <w:r>
        <w:t>”, Independent (October 31, 2025),</w:t>
      </w:r>
      <w:r w:rsidRPr="008A291C">
        <w:t xml:space="preserve"> https://www.independent.co.uk/news/world/americas/us-politics/ukraine-war-russia-trump-dollar-risk-b2855435.html</w:t>
      </w:r>
      <w:r>
        <w:t>)//LJ</w:t>
      </w:r>
    </w:p>
    <w:p w14:paraId="1F61AF22" w14:textId="77777777" w:rsidR="00606ABA" w:rsidRPr="008A291C" w:rsidRDefault="00606ABA" w:rsidP="00606ABA">
      <w:pPr>
        <w:rPr>
          <w:sz w:val="16"/>
        </w:rPr>
      </w:pPr>
      <w:r w:rsidRPr="008A291C">
        <w:rPr>
          <w:sz w:val="16"/>
        </w:rPr>
        <w:t xml:space="preserve">The ongoing war in </w:t>
      </w:r>
      <w:r w:rsidRPr="008A291C">
        <w:rPr>
          <w:rStyle w:val="Emphasis"/>
          <w:highlight w:val="green"/>
        </w:rPr>
        <w:t>Ukraine is creating “significant risks” to the U.S. economy</w:t>
      </w:r>
      <w:r w:rsidRPr="008A291C">
        <w:rPr>
          <w:rStyle w:val="Emphasis"/>
        </w:rPr>
        <w:t xml:space="preserve"> and is </w:t>
      </w:r>
      <w:r w:rsidRPr="008A291C">
        <w:rPr>
          <w:rStyle w:val="Emphasis"/>
          <w:highlight w:val="green"/>
        </w:rPr>
        <w:t>costing</w:t>
      </w:r>
      <w:r w:rsidRPr="008A291C">
        <w:rPr>
          <w:rStyle w:val="Emphasis"/>
        </w:rPr>
        <w:t xml:space="preserve"> American </w:t>
      </w:r>
      <w:r w:rsidRPr="008A291C">
        <w:rPr>
          <w:rStyle w:val="Emphasis"/>
          <w:highlight w:val="green"/>
        </w:rPr>
        <w:t>firms billions</w:t>
      </w:r>
      <w:r w:rsidRPr="008A291C">
        <w:rPr>
          <w:sz w:val="16"/>
        </w:rPr>
        <w:t xml:space="preserve"> </w:t>
      </w:r>
      <w:r w:rsidRPr="008A291C">
        <w:rPr>
          <w:rStyle w:val="StyleUnderline"/>
        </w:rPr>
        <w:t>in lost opportunities</w:t>
      </w:r>
      <w:r w:rsidRPr="008A291C">
        <w:rPr>
          <w:sz w:val="16"/>
        </w:rPr>
        <w:t>, a report by influential economists has warned.</w:t>
      </w:r>
    </w:p>
    <w:p w14:paraId="01886BDE" w14:textId="77777777" w:rsidR="00606ABA" w:rsidRDefault="00606ABA" w:rsidP="00606ABA">
      <w:pPr>
        <w:rPr>
          <w:rStyle w:val="Emphasis"/>
        </w:rPr>
      </w:pPr>
      <w:r w:rsidRPr="008A291C">
        <w:rPr>
          <w:rStyle w:val="StyleUnderline"/>
        </w:rPr>
        <w:t>The Center for Freedom and Prosperity paper</w:t>
      </w:r>
      <w:r w:rsidRPr="008A291C">
        <w:rPr>
          <w:sz w:val="16"/>
        </w:rPr>
        <w:t xml:space="preserve"> by Daniel J. Mitchell and Robert O’Quinn also </w:t>
      </w:r>
      <w:r w:rsidRPr="008A291C">
        <w:rPr>
          <w:rStyle w:val="StyleUnderline"/>
        </w:rPr>
        <w:t xml:space="preserve">claims that the </w:t>
      </w:r>
      <w:r w:rsidRPr="008A291C">
        <w:rPr>
          <w:rStyle w:val="StyleUnderline"/>
          <w:highlight w:val="green"/>
        </w:rPr>
        <w:t>continuation</w:t>
      </w:r>
      <w:r w:rsidRPr="008A291C">
        <w:rPr>
          <w:rStyle w:val="StyleUnderline"/>
        </w:rPr>
        <w:t xml:space="preserve"> of the conflict </w:t>
      </w:r>
      <w:r w:rsidRPr="008A291C">
        <w:rPr>
          <w:rStyle w:val="Emphasis"/>
          <w:highlight w:val="green"/>
        </w:rPr>
        <w:t>threatens the U.S. dollar's status as the world’s reserve currency</w:t>
      </w:r>
      <w:r w:rsidRPr="008A291C">
        <w:rPr>
          <w:rStyle w:val="Emphasis"/>
        </w:rPr>
        <w:t>.</w:t>
      </w:r>
    </w:p>
    <w:p w14:paraId="699EE62F" w14:textId="77777777" w:rsidR="00606ABA" w:rsidRPr="008A291C" w:rsidRDefault="00606ABA" w:rsidP="00606ABA">
      <w:pPr>
        <w:rPr>
          <w:sz w:val="16"/>
        </w:rPr>
      </w:pPr>
      <w:r w:rsidRPr="008A291C">
        <w:rPr>
          <w:sz w:val="16"/>
        </w:rPr>
        <w:t>Russia and China want to end this so-called “exorbitant privilege” that sees most countries use the dollar for international trade and are using the war and trade tensions to undermine America’s position, the report argues.</w:t>
      </w:r>
    </w:p>
    <w:p w14:paraId="0FF17E4F" w14:textId="77777777" w:rsidR="00606ABA" w:rsidRPr="008A291C" w:rsidRDefault="00606ABA" w:rsidP="00606ABA">
      <w:pPr>
        <w:rPr>
          <w:rStyle w:val="StyleUnderline"/>
        </w:rPr>
      </w:pPr>
      <w:r w:rsidRPr="008A291C">
        <w:rPr>
          <w:rStyle w:val="StyleUnderline"/>
        </w:rPr>
        <w:t>The analysis also highlights a staggering $520bn opportunity for American firms in rebuilding Ukraine, alongside reclaiming $100bn in lost energy ventures like ExxonMobil’s Arctic projects.</w:t>
      </w:r>
    </w:p>
    <w:p w14:paraId="3E87447D" w14:textId="77777777" w:rsidR="00606ABA" w:rsidRPr="008A291C" w:rsidRDefault="00606ABA" w:rsidP="00606ABA">
      <w:pPr>
        <w:rPr>
          <w:rStyle w:val="StyleUnderline"/>
        </w:rPr>
      </w:pPr>
      <w:r w:rsidRPr="008A291C">
        <w:rPr>
          <w:sz w:val="16"/>
        </w:rPr>
        <w:t xml:space="preserve">Conversely, </w:t>
      </w:r>
      <w:r w:rsidRPr="008A291C">
        <w:rPr>
          <w:rStyle w:val="StyleUnderline"/>
          <w:highlight w:val="green"/>
        </w:rPr>
        <w:t>Boeing stands to lose $50-$100bn if sanctions</w:t>
      </w:r>
      <w:r w:rsidRPr="008A291C">
        <w:rPr>
          <w:rStyle w:val="StyleUnderline"/>
        </w:rPr>
        <w:t xml:space="preserve"> against Russia </w:t>
      </w:r>
      <w:r w:rsidRPr="008A291C">
        <w:rPr>
          <w:rStyle w:val="StyleUnderline"/>
          <w:highlight w:val="green"/>
        </w:rPr>
        <w:t>persist</w:t>
      </w:r>
      <w:r w:rsidRPr="008A291C">
        <w:rPr>
          <w:rStyle w:val="StyleUnderline"/>
        </w:rPr>
        <w:t>, driving nations toward China’s aviation</w:t>
      </w:r>
      <w:r w:rsidRPr="008A291C">
        <w:rPr>
          <w:sz w:val="16"/>
        </w:rPr>
        <w:t xml:space="preserve"> sector. Meanwhile, continued </w:t>
      </w:r>
      <w:r w:rsidRPr="008A291C">
        <w:rPr>
          <w:rStyle w:val="StyleUnderline"/>
        </w:rPr>
        <w:t xml:space="preserve">conflict threatens the dollar’s reserve status, </w:t>
      </w:r>
      <w:r w:rsidRPr="008A291C">
        <w:rPr>
          <w:rStyle w:val="StyleUnderline"/>
          <w:highlight w:val="green"/>
        </w:rPr>
        <w:t>risking a 1% interest rate hike that could add $300 billion to</w:t>
      </w:r>
      <w:r w:rsidRPr="008A291C">
        <w:rPr>
          <w:rStyle w:val="StyleUnderline"/>
        </w:rPr>
        <w:t xml:space="preserve"> the U.S.’s $30 trillion debt </w:t>
      </w:r>
      <w:r w:rsidRPr="008A291C">
        <w:rPr>
          <w:rStyle w:val="StyleUnderline"/>
          <w:highlight w:val="green"/>
        </w:rPr>
        <w:t>burden</w:t>
      </w:r>
      <w:r w:rsidRPr="008A291C">
        <w:rPr>
          <w:rStyle w:val="StyleUnderline"/>
        </w:rPr>
        <w:t>.</w:t>
      </w:r>
    </w:p>
    <w:p w14:paraId="665B3431" w14:textId="77777777" w:rsidR="00606ABA" w:rsidRPr="008A291C" w:rsidRDefault="00606ABA" w:rsidP="00606ABA">
      <w:pPr>
        <w:rPr>
          <w:sz w:val="16"/>
        </w:rPr>
      </w:pPr>
      <w:r w:rsidRPr="008A291C">
        <w:rPr>
          <w:sz w:val="16"/>
        </w:rPr>
        <w:t>The paper, which has been sent to the White House, insists that the priority needs to be an end to hostilities to allow the U.S. and its allies to “</w:t>
      </w:r>
      <w:proofErr w:type="spellStart"/>
      <w:r w:rsidRPr="008A291C">
        <w:rPr>
          <w:sz w:val="16"/>
        </w:rPr>
        <w:t>normalise</w:t>
      </w:r>
      <w:proofErr w:type="spellEnd"/>
      <w:r w:rsidRPr="008A291C">
        <w:rPr>
          <w:sz w:val="16"/>
        </w:rPr>
        <w:t xml:space="preserve"> trade” with both Russia and Ukraine.</w:t>
      </w:r>
    </w:p>
    <w:p w14:paraId="53EE3243" w14:textId="77777777" w:rsidR="00606ABA" w:rsidRPr="008A291C" w:rsidRDefault="00606ABA" w:rsidP="00606ABA">
      <w:pPr>
        <w:rPr>
          <w:rStyle w:val="StyleUnderline"/>
        </w:rPr>
      </w:pPr>
      <w:r w:rsidRPr="008A291C">
        <w:rPr>
          <w:rStyle w:val="StyleUnderline"/>
        </w:rPr>
        <w:t>“The ongoing conflict is creating significant risks for the U.S. economy—everything from putting at risk the role of the dollar as the world’s reserve currency to significant potential losses for critical industries such as energy and aviation,” the report states.</w:t>
      </w:r>
    </w:p>
    <w:p w14:paraId="3AED346B" w14:textId="344F83F3" w:rsidR="00606ABA" w:rsidRPr="00606ABA" w:rsidRDefault="00606ABA" w:rsidP="00606ABA">
      <w:pPr>
        <w:rPr>
          <w:sz w:val="16"/>
        </w:rPr>
      </w:pPr>
      <w:r w:rsidRPr="008A291C">
        <w:rPr>
          <w:sz w:val="16"/>
        </w:rPr>
        <w:t>“Ongoing efforts by the Trump Administration and others to end the war without rewarding Russian aggression are very desirable, most notably because it would put a stop to the death and destruction.</w:t>
      </w:r>
    </w:p>
    <w:p w14:paraId="3900AE22" w14:textId="77777777" w:rsidR="00606ABA" w:rsidRDefault="00606ABA" w:rsidP="00606ABA">
      <w:pPr>
        <w:pStyle w:val="Heading4"/>
        <w:numPr>
          <w:ilvl w:val="0"/>
          <w:numId w:val="32"/>
        </w:numPr>
      </w:pPr>
      <w:r w:rsidRPr="00FE0170">
        <w:rPr>
          <w:u w:val="single"/>
        </w:rPr>
        <w:t>No link</w:t>
      </w:r>
      <w:r>
        <w:t xml:space="preserve"> – </w:t>
      </w:r>
      <w:proofErr w:type="spellStart"/>
      <w:r>
        <w:t>aff</w:t>
      </w:r>
      <w:proofErr w:type="spellEnd"/>
      <w:r>
        <w:t xml:space="preserve"> is a continuation of Biden policy. Trump already ripped off that band-aid</w:t>
      </w:r>
    </w:p>
    <w:p w14:paraId="6A253035" w14:textId="77777777" w:rsidR="00606ABA" w:rsidRPr="00FE0170" w:rsidRDefault="00606ABA" w:rsidP="00606ABA">
      <w:r w:rsidRPr="00FE0170">
        <w:rPr>
          <w:rStyle w:val="Style13ptBold"/>
        </w:rPr>
        <w:t>Posner 25</w:t>
      </w:r>
      <w:r>
        <w:t xml:space="preserve"> (Eric Posner, Kirkland and Ellis Distinguished Service Professor of Law, University of Chicago, “Antitrust from Trump to Biden to Trump,” March 11, 2025, https://www.promarket.org/2025/03/11/antitrust-from-trump-to-biden-to-trump/)</w:t>
      </w:r>
    </w:p>
    <w:p w14:paraId="2FB743A3" w14:textId="77777777" w:rsidR="00606ABA" w:rsidRPr="00EA2564" w:rsidRDefault="00606ABA" w:rsidP="00606ABA">
      <w:pPr>
        <w:rPr>
          <w:sz w:val="16"/>
        </w:rPr>
      </w:pPr>
      <w:r w:rsidRPr="00EA2564">
        <w:rPr>
          <w:sz w:val="16"/>
        </w:rPr>
        <w:t xml:space="preserve">The </w:t>
      </w:r>
      <w:r w:rsidRPr="00EA2564">
        <w:rPr>
          <w:rStyle w:val="StyleUnderline"/>
          <w:highlight w:val="yellow"/>
        </w:rPr>
        <w:t>Trump</w:t>
      </w:r>
      <w:r w:rsidRPr="00EA2564">
        <w:rPr>
          <w:sz w:val="16"/>
        </w:rPr>
        <w:t xml:space="preserve"> administration’s </w:t>
      </w:r>
      <w:r w:rsidRPr="00EA2564">
        <w:rPr>
          <w:rStyle w:val="StyleUnderline"/>
        </w:rPr>
        <w:t xml:space="preserve">antitrust </w:t>
      </w:r>
      <w:r w:rsidRPr="00EA2564">
        <w:rPr>
          <w:rStyle w:val="StyleUnderline"/>
          <w:highlight w:val="yellow"/>
        </w:rPr>
        <w:t>leaders</w:t>
      </w:r>
      <w:r w:rsidRPr="00EA2564">
        <w:rPr>
          <w:rStyle w:val="StyleUnderline"/>
        </w:rPr>
        <w:t xml:space="preserve"> have</w:t>
      </w:r>
      <w:r w:rsidRPr="00EA2564">
        <w:rPr>
          <w:sz w:val="16"/>
        </w:rPr>
        <w:t xml:space="preserve"> recently </w:t>
      </w:r>
      <w:r w:rsidRPr="00EA2564">
        <w:rPr>
          <w:rStyle w:val="StyleUnderline"/>
          <w:highlight w:val="yellow"/>
        </w:rPr>
        <w:t>announced</w:t>
      </w:r>
      <w:r w:rsidRPr="00EA2564">
        <w:rPr>
          <w:sz w:val="16"/>
          <w:highlight w:val="yellow"/>
        </w:rPr>
        <w:t xml:space="preserve"> </w:t>
      </w:r>
      <w:r w:rsidRPr="00EA2564">
        <w:rPr>
          <w:rStyle w:val="StyleUnderline"/>
          <w:highlight w:val="yellow"/>
        </w:rPr>
        <w:t xml:space="preserve">plans to </w:t>
      </w:r>
      <w:r w:rsidRPr="00EA2564">
        <w:rPr>
          <w:rStyle w:val="Emphasis"/>
          <w:highlight w:val="yellow"/>
        </w:rPr>
        <w:t>maintain</w:t>
      </w:r>
      <w:r w:rsidRPr="00EA2564">
        <w:rPr>
          <w:rStyle w:val="StyleUnderline"/>
        </w:rPr>
        <w:t xml:space="preserve"> the </w:t>
      </w:r>
      <w:r w:rsidRPr="00EA2564">
        <w:rPr>
          <w:rStyle w:val="Emphasis"/>
          <w:highlight w:val="yellow"/>
        </w:rPr>
        <w:t>Biden</w:t>
      </w:r>
      <w:r w:rsidRPr="00EA2564">
        <w:rPr>
          <w:rStyle w:val="Emphasis"/>
        </w:rPr>
        <w:t xml:space="preserve"> administration’s </w:t>
      </w:r>
      <w:r w:rsidRPr="00EA2564">
        <w:rPr>
          <w:rStyle w:val="Emphasis"/>
          <w:highlight w:val="yellow"/>
        </w:rPr>
        <w:t>enforcement</w:t>
      </w:r>
      <w:r w:rsidRPr="00EA2564">
        <w:rPr>
          <w:rStyle w:val="Emphasis"/>
        </w:rPr>
        <w:t xml:space="preserve"> priorities</w:t>
      </w:r>
      <w:r w:rsidRPr="00EA2564">
        <w:rPr>
          <w:sz w:val="16"/>
        </w:rPr>
        <w:t xml:space="preserve">, catching many observers by surprise. Andrew Ferguson, the new Federal Trade Commission (FTC) chairman, and Gail Slater, the likely incoming head of the Department of Justice’s (DOJ) Antitrust Division, have both committed to preserving the 2023 Merger Guidelines and </w:t>
      </w:r>
      <w:r w:rsidRPr="00EA2564">
        <w:rPr>
          <w:rStyle w:val="Emphasis"/>
          <w:highlight w:val="yellow"/>
        </w:rPr>
        <w:t>continuing</w:t>
      </w:r>
      <w:r w:rsidRPr="00EA2564">
        <w:rPr>
          <w:sz w:val="16"/>
        </w:rPr>
        <w:t xml:space="preserve"> to </w:t>
      </w:r>
      <w:r w:rsidRPr="00EA2564">
        <w:rPr>
          <w:rStyle w:val="Emphasis"/>
          <w:highlight w:val="yellow"/>
        </w:rPr>
        <w:t xml:space="preserve">enforce antitrust </w:t>
      </w:r>
      <w:r w:rsidRPr="00EA2564">
        <w:rPr>
          <w:rStyle w:val="Emphasis"/>
        </w:rPr>
        <w:t xml:space="preserve">law </w:t>
      </w:r>
      <w:r w:rsidRPr="00EA2564">
        <w:rPr>
          <w:rStyle w:val="Emphasis"/>
          <w:highlight w:val="yellow"/>
        </w:rPr>
        <w:t>in labor markets</w:t>
      </w:r>
      <w:r w:rsidRPr="00EA2564">
        <w:rPr>
          <w:sz w:val="16"/>
        </w:rPr>
        <w:t>.</w:t>
      </w:r>
    </w:p>
    <w:p w14:paraId="24AA8AA6" w14:textId="77777777" w:rsidR="00606ABA" w:rsidRPr="00EA2564" w:rsidRDefault="00606ABA" w:rsidP="00606ABA">
      <w:pPr>
        <w:rPr>
          <w:sz w:val="16"/>
        </w:rPr>
      </w:pPr>
      <w:r w:rsidRPr="00EA2564">
        <w:rPr>
          <w:sz w:val="16"/>
        </w:rPr>
        <w:t xml:space="preserve">This </w:t>
      </w:r>
      <w:r w:rsidRPr="00EA2564">
        <w:rPr>
          <w:rStyle w:val="StyleUnderline"/>
          <w:highlight w:val="yellow"/>
        </w:rPr>
        <w:t>unexpected continuity</w:t>
      </w:r>
      <w:r w:rsidRPr="00EA2564">
        <w:rPr>
          <w:sz w:val="16"/>
        </w:rPr>
        <w:t xml:space="preserve"> has </w:t>
      </w:r>
      <w:r w:rsidRPr="00EA2564">
        <w:rPr>
          <w:rStyle w:val="StyleUnderline"/>
          <w:highlight w:val="yellow"/>
        </w:rPr>
        <w:t>dismayed</w:t>
      </w:r>
      <w:r w:rsidRPr="00EA2564">
        <w:rPr>
          <w:sz w:val="16"/>
        </w:rPr>
        <w:t xml:space="preserve"> the </w:t>
      </w:r>
      <w:r w:rsidRPr="00EA2564">
        <w:rPr>
          <w:rStyle w:val="StyleUnderline"/>
          <w:highlight w:val="yellow"/>
        </w:rPr>
        <w:t>critics</w:t>
      </w:r>
      <w:r w:rsidRPr="00EA2564">
        <w:rPr>
          <w:sz w:val="16"/>
        </w:rPr>
        <w:t xml:space="preserve"> of Biden-era antitrust enforcement. These critics—economists, centrist and right-leaning legal scholars, and corporate defense attorneys—had dismissed the 2023 guidelines as reflecting economic confusion, populist impulses, or a leftist agenda. </w:t>
      </w:r>
      <w:r w:rsidRPr="00EA2564">
        <w:rPr>
          <w:rStyle w:val="StyleUnderline"/>
          <w:highlight w:val="yellow"/>
        </w:rPr>
        <w:t>Lawyers</w:t>
      </w:r>
      <w:r w:rsidRPr="00EA2564">
        <w:rPr>
          <w:rStyle w:val="StyleUnderline"/>
        </w:rPr>
        <w:t xml:space="preserve"> </w:t>
      </w:r>
      <w:r w:rsidRPr="00EA2564">
        <w:rPr>
          <w:rStyle w:val="StyleUnderline"/>
          <w:highlight w:val="yellow"/>
        </w:rPr>
        <w:t>assured</w:t>
      </w:r>
      <w:r w:rsidRPr="00EA2564">
        <w:rPr>
          <w:rStyle w:val="StyleUnderline"/>
        </w:rPr>
        <w:t xml:space="preserve"> their corporate </w:t>
      </w:r>
      <w:r w:rsidRPr="00EA2564">
        <w:rPr>
          <w:rStyle w:val="StyleUnderline"/>
          <w:highlight w:val="yellow"/>
        </w:rPr>
        <w:t>clients that</w:t>
      </w:r>
      <w:r w:rsidRPr="00EA2564">
        <w:rPr>
          <w:sz w:val="16"/>
        </w:rPr>
        <w:t xml:space="preserve"> these </w:t>
      </w:r>
      <w:r w:rsidRPr="00EA2564">
        <w:rPr>
          <w:rStyle w:val="StyleUnderline"/>
          <w:highlight w:val="yellow"/>
        </w:rPr>
        <w:t>guidelines would expire</w:t>
      </w:r>
      <w:r w:rsidRPr="00EA2564">
        <w:rPr>
          <w:sz w:val="16"/>
        </w:rPr>
        <w:t xml:space="preserve"> with the Biden administration and expressed skepticism about labor antitrust enforcement. Their clients might now wonder whether they can still trust their lawyers to give them reliable advice.</w:t>
      </w:r>
    </w:p>
    <w:p w14:paraId="3D95D241" w14:textId="77777777" w:rsidR="00606ABA" w:rsidRPr="00EA2564" w:rsidRDefault="00606ABA" w:rsidP="00606ABA">
      <w:pPr>
        <w:rPr>
          <w:sz w:val="16"/>
        </w:rPr>
      </w:pPr>
      <w:r w:rsidRPr="00EA2564">
        <w:rPr>
          <w:sz w:val="16"/>
        </w:rPr>
        <w:t>To understand the continuity from 2024 to 2025, we can start by recognizing the continuity from 2020 to 2021. The first Trump DOJ and FTC followed traditional antitrust enforcement policies in most respects, but they innovated in two ways. They brought the first serious challenges to Big Tech (including the successful case against Google that concluded last year</w:t>
      </w:r>
      <w:proofErr w:type="gramStart"/>
      <w:r w:rsidRPr="00EA2564">
        <w:rPr>
          <w:sz w:val="16"/>
        </w:rPr>
        <w:t>), and</w:t>
      </w:r>
      <w:proofErr w:type="gramEnd"/>
      <w:r w:rsidRPr="00EA2564">
        <w:rPr>
          <w:sz w:val="16"/>
        </w:rPr>
        <w:t xml:space="preserve"> brought several civil and criminal labor antitrust cases.</w:t>
      </w:r>
    </w:p>
    <w:p w14:paraId="37AFDA2F" w14:textId="77777777" w:rsidR="00606ABA" w:rsidRPr="00EA2564" w:rsidRDefault="00606ABA" w:rsidP="00606ABA">
      <w:pPr>
        <w:rPr>
          <w:sz w:val="16"/>
        </w:rPr>
      </w:pPr>
      <w:r w:rsidRPr="00EA2564">
        <w:rPr>
          <w:sz w:val="16"/>
        </w:rPr>
        <w:t xml:space="preserve">But it is true that the </w:t>
      </w:r>
      <w:r w:rsidRPr="00EA2564">
        <w:rPr>
          <w:rStyle w:val="StyleUnderline"/>
        </w:rPr>
        <w:t>Biden</w:t>
      </w:r>
      <w:r w:rsidRPr="00EA2564">
        <w:rPr>
          <w:sz w:val="16"/>
        </w:rPr>
        <w:t xml:space="preserve"> administration enforcers, under the leadership of Jonathan Kanter at DOJ and Lina Khan at FTC, </w:t>
      </w:r>
      <w:r w:rsidRPr="00EA2564">
        <w:rPr>
          <w:rStyle w:val="StyleUnderline"/>
          <w:highlight w:val="yellow"/>
        </w:rPr>
        <w:t>greatly strengthened antitrust enforcement</w:t>
      </w:r>
      <w:r w:rsidRPr="00EA2564">
        <w:rPr>
          <w:sz w:val="16"/>
        </w:rPr>
        <w:t xml:space="preserve">. The 2023 guidelines both toughened the rules and broke from the enforcement philosophy embodied in the 2010 guidelines. The 2010 guidelines reflected an economic theory of antitrust law—or, more precisely, a theory of antitrust law that was heavily influenced by a group of economists who sought to align antitrust law with economic objectives. They believed that mergers were normally desirable because they enabled firms to capture economies of </w:t>
      </w:r>
      <w:proofErr w:type="gramStart"/>
      <w:r w:rsidRPr="00EA2564">
        <w:rPr>
          <w:sz w:val="16"/>
        </w:rPr>
        <w:t>scale, and</w:t>
      </w:r>
      <w:proofErr w:type="gramEnd"/>
      <w:r w:rsidRPr="00EA2564">
        <w:rPr>
          <w:sz w:val="16"/>
        </w:rPr>
        <w:t xml:space="preserve"> should be blocked only when higher prices or other specifically economic harms could be demonstrated.</w:t>
      </w:r>
    </w:p>
    <w:p w14:paraId="70521D5B" w14:textId="77777777" w:rsidR="00606ABA" w:rsidRPr="00EA2564" w:rsidRDefault="00606ABA" w:rsidP="00606ABA">
      <w:pPr>
        <w:rPr>
          <w:sz w:val="16"/>
        </w:rPr>
      </w:pPr>
      <w:r w:rsidRPr="00EA2564">
        <w:rPr>
          <w:sz w:val="16"/>
        </w:rPr>
        <w:t xml:space="preserve">The 2023 guidelines embrace a law-centered approach. Supreme Court decisions, not economic textbooks, provide the proper basis for interpreting the statutes. Mergers should be blocked if they “may” (as the Clayton Act says) reduce competition, not only when negative price effects can be reliably predicted. The new guidelines push back to an older understanding of competition when it was defined as rivalry rather than in terms of its effects. The efficiency “defense,” which was rejected by the Supreme Court half a century ago, is downgraded. Mergers between large firms are inherently </w:t>
      </w:r>
      <w:proofErr w:type="gramStart"/>
      <w:r w:rsidRPr="00EA2564">
        <w:rPr>
          <w:sz w:val="16"/>
        </w:rPr>
        <w:t>suspect—</w:t>
      </w:r>
      <w:proofErr w:type="gramEnd"/>
      <w:r w:rsidRPr="00EA2564">
        <w:rPr>
          <w:sz w:val="16"/>
        </w:rPr>
        <w:t xml:space="preserve">partly because of their economic effects, to be sure. But </w:t>
      </w:r>
      <w:proofErr w:type="gramStart"/>
      <w:r w:rsidRPr="00EA2564">
        <w:rPr>
          <w:sz w:val="16"/>
        </w:rPr>
        <w:t>also</w:t>
      </w:r>
      <w:proofErr w:type="gramEnd"/>
      <w:r w:rsidRPr="00EA2564">
        <w:rPr>
          <w:sz w:val="16"/>
        </w:rPr>
        <w:t xml:space="preserve"> partly because Congress, motivated by broader concerns about the political influence of large corporations and their threat to traditional economic practices, adopted a policy of hostility to mergers—not just in the Clayton Act but in various amendments enacted decades later.</w:t>
      </w:r>
    </w:p>
    <w:p w14:paraId="193D158F" w14:textId="77777777" w:rsidR="00606ABA" w:rsidRPr="00EA2564" w:rsidRDefault="00606ABA" w:rsidP="00606ABA">
      <w:pPr>
        <w:rPr>
          <w:sz w:val="16"/>
        </w:rPr>
      </w:pPr>
      <w:r w:rsidRPr="00EA2564">
        <w:rPr>
          <w:sz w:val="16"/>
        </w:rPr>
        <w:t>It would be a mistake however, to see the 2023 guidelines as a purely legalistic effort. One major impetus for them was the evidence, compiled by economists, that underenforcement of antitrust law had produced a variety of harms—higher prices, lower quality, lower wages, and market concentration. While much of the evidence remains subject to controversy, the current populist reaction owes as much to the rise of corporate power as to loss of confidence in government. Underenforcement of antitrust law is plausibly responsible for the massive political power of Big Tech and the backlash against it.</w:t>
      </w:r>
    </w:p>
    <w:p w14:paraId="5770DF32" w14:textId="77777777" w:rsidR="00606ABA" w:rsidRPr="00EA2564" w:rsidRDefault="00606ABA" w:rsidP="00606ABA">
      <w:pPr>
        <w:rPr>
          <w:sz w:val="16"/>
        </w:rPr>
      </w:pPr>
      <w:r w:rsidRPr="00EA2564">
        <w:rPr>
          <w:sz w:val="16"/>
        </w:rPr>
        <w:t xml:space="preserve">Even some supporters of the 2010 guidelines admit that they were too weak, but they fiercely defend the value of the economics embodied in them, claiming that the economic approach provided more guidance for corporations than the 2023 guidelines do. What they don’t understand is that </w:t>
      </w:r>
      <w:r w:rsidRPr="00EA2564">
        <w:rPr>
          <w:rStyle w:val="StyleUnderline"/>
        </w:rPr>
        <w:t xml:space="preserve">the </w:t>
      </w:r>
      <w:r w:rsidRPr="00EA2564">
        <w:rPr>
          <w:rStyle w:val="StyleUnderline"/>
          <w:highlight w:val="yellow"/>
        </w:rPr>
        <w:t>narrowing</w:t>
      </w:r>
      <w:r w:rsidRPr="00EA2564">
        <w:rPr>
          <w:rStyle w:val="StyleUnderline"/>
        </w:rPr>
        <w:t xml:space="preserve"> </w:t>
      </w:r>
      <w:r w:rsidRPr="00EA2564">
        <w:rPr>
          <w:rStyle w:val="StyleUnderline"/>
          <w:highlight w:val="yellow"/>
        </w:rPr>
        <w:t>of the law to make it predictable</w:t>
      </w:r>
      <w:r w:rsidRPr="00EA2564">
        <w:rPr>
          <w:rStyle w:val="StyleUnderline"/>
        </w:rPr>
        <w:t xml:space="preserve"> inevitably </w:t>
      </w:r>
      <w:r w:rsidRPr="00EA2564">
        <w:rPr>
          <w:rStyle w:val="StyleUnderline"/>
          <w:highlight w:val="yellow"/>
        </w:rPr>
        <w:t>invites firms to</w:t>
      </w:r>
      <w:r w:rsidRPr="00EA2564">
        <w:rPr>
          <w:rStyle w:val="StyleUnderline"/>
        </w:rPr>
        <w:t xml:space="preserve"> figure out ways to </w:t>
      </w:r>
      <w:r w:rsidRPr="00EA2564">
        <w:rPr>
          <w:rStyle w:val="StyleUnderline"/>
          <w:highlight w:val="yellow"/>
        </w:rPr>
        <w:t>evade it</w:t>
      </w:r>
      <w:r w:rsidRPr="00EA2564">
        <w:rPr>
          <w:sz w:val="16"/>
        </w:rPr>
        <w:t xml:space="preserve">. Recent evidence shows that firms accumulated market power while evading pre-2023 merger review simply by making serial acquisitions of small companies rather than </w:t>
      </w:r>
      <w:proofErr w:type="gramStart"/>
      <w:r w:rsidRPr="00EA2564">
        <w:rPr>
          <w:sz w:val="16"/>
        </w:rPr>
        <w:t>buy</w:t>
      </w:r>
      <w:proofErr w:type="gramEnd"/>
      <w:r w:rsidRPr="00EA2564">
        <w:rPr>
          <w:sz w:val="16"/>
        </w:rPr>
        <w:t xml:space="preserve"> their largest rival. </w:t>
      </w:r>
      <w:r w:rsidRPr="00EA2564">
        <w:rPr>
          <w:rStyle w:val="StyleUnderline"/>
          <w:highlight w:val="yellow"/>
        </w:rPr>
        <w:t>Discretionary</w:t>
      </w:r>
      <w:r w:rsidRPr="00EA2564">
        <w:rPr>
          <w:rStyle w:val="StyleUnderline"/>
        </w:rPr>
        <w:t xml:space="preserve"> </w:t>
      </w:r>
      <w:r w:rsidRPr="00EA2564">
        <w:rPr>
          <w:rStyle w:val="StyleUnderline"/>
          <w:highlight w:val="yellow"/>
        </w:rPr>
        <w:t>enforcement</w:t>
      </w:r>
      <w:r w:rsidRPr="00EA2564">
        <w:rPr>
          <w:sz w:val="16"/>
        </w:rPr>
        <w:t xml:space="preserve">, </w:t>
      </w:r>
      <w:r w:rsidRPr="00EA2564">
        <w:rPr>
          <w:rStyle w:val="StyleUnderline"/>
          <w:highlight w:val="yellow"/>
        </w:rPr>
        <w:t>based on vague statutes</w:t>
      </w:r>
      <w:r w:rsidRPr="00EA2564">
        <w:rPr>
          <w:sz w:val="16"/>
          <w:highlight w:val="yellow"/>
        </w:rPr>
        <w:t xml:space="preserve">, </w:t>
      </w:r>
      <w:r w:rsidRPr="00EA2564">
        <w:rPr>
          <w:rStyle w:val="StyleUnderline"/>
          <w:highlight w:val="yellow"/>
        </w:rPr>
        <w:t>is</w:t>
      </w:r>
      <w:r w:rsidRPr="00EA2564">
        <w:rPr>
          <w:sz w:val="16"/>
          <w:highlight w:val="yellow"/>
        </w:rPr>
        <w:t xml:space="preserve"> </w:t>
      </w:r>
      <w:r w:rsidRPr="00EA2564">
        <w:rPr>
          <w:rStyle w:val="Emphasis"/>
          <w:highlight w:val="yellow"/>
        </w:rPr>
        <w:t>ubiquitous</w:t>
      </w:r>
      <w:r w:rsidRPr="00EA2564">
        <w:rPr>
          <w:sz w:val="16"/>
        </w:rPr>
        <w:t xml:space="preserve"> in the law, essential for ensuring the purpose as well as the letter of the law is respected.</w:t>
      </w:r>
    </w:p>
    <w:p w14:paraId="202F6F9C" w14:textId="77777777" w:rsidR="00606ABA" w:rsidRPr="00EA2564" w:rsidRDefault="00606ABA" w:rsidP="00606ABA">
      <w:pPr>
        <w:rPr>
          <w:sz w:val="16"/>
        </w:rPr>
      </w:pPr>
      <w:r w:rsidRPr="00EA2564">
        <w:rPr>
          <w:sz w:val="16"/>
        </w:rPr>
        <w:t xml:space="preserve">All this still leaves the </w:t>
      </w:r>
      <w:proofErr w:type="gramStart"/>
      <w:r w:rsidRPr="00EA2564">
        <w:rPr>
          <w:sz w:val="16"/>
        </w:rPr>
        <w:t>question</w:t>
      </w:r>
      <w:proofErr w:type="gramEnd"/>
      <w:r w:rsidRPr="00EA2564">
        <w:rPr>
          <w:sz w:val="16"/>
        </w:rPr>
        <w:t xml:space="preserve"> why two administrations with such wildly different world views would agree on antitrust policy. We can put </w:t>
      </w:r>
      <w:proofErr w:type="gramStart"/>
      <w:r w:rsidRPr="00EA2564">
        <w:rPr>
          <w:sz w:val="16"/>
        </w:rPr>
        <w:t>to rest simple ideological and partisan explanations</w:t>
      </w:r>
      <w:proofErr w:type="gramEnd"/>
      <w:r w:rsidRPr="00EA2564">
        <w:rPr>
          <w:sz w:val="16"/>
        </w:rPr>
        <w:t>. Today, ideologists on both sides of the divide express worries about corporate power; both political parties have a corporate and an anti-corporate wing.</w:t>
      </w:r>
    </w:p>
    <w:p w14:paraId="56D98378" w14:textId="77777777" w:rsidR="00606ABA" w:rsidRPr="00EA2564" w:rsidRDefault="00606ABA" w:rsidP="00606ABA">
      <w:pPr>
        <w:rPr>
          <w:sz w:val="16"/>
        </w:rPr>
      </w:pPr>
      <w:r w:rsidRPr="00EA2564">
        <w:rPr>
          <w:sz w:val="16"/>
        </w:rPr>
        <w:t>The critics of the 2023 guidelines who saw it as a populist document were wrong as well. Antitrust enforcement in the Biden administration may have departed from some economic theories, but it was every bit as technocratic as the 2010 approach, relying more on legal than economic expertise.</w:t>
      </w:r>
    </w:p>
    <w:p w14:paraId="71957D97" w14:textId="77777777" w:rsidR="00606ABA" w:rsidRPr="00EA2564" w:rsidRDefault="00606ABA" w:rsidP="00606ABA">
      <w:pPr>
        <w:rPr>
          <w:sz w:val="16"/>
        </w:rPr>
      </w:pPr>
      <w:r w:rsidRPr="00EA2564">
        <w:rPr>
          <w:sz w:val="16"/>
        </w:rPr>
        <w:t xml:space="preserve">I can think of two explanations for the bipartisan shift from the old economic theory to the modern legalist </w:t>
      </w:r>
      <w:proofErr w:type="gramStart"/>
      <w:r w:rsidRPr="00EA2564">
        <w:rPr>
          <w:sz w:val="16"/>
        </w:rPr>
        <w:t>theory—</w:t>
      </w:r>
      <w:proofErr w:type="gramEnd"/>
      <w:r w:rsidRPr="00EA2564">
        <w:rPr>
          <w:sz w:val="16"/>
        </w:rPr>
        <w:t>one theoretical, the other political.</w:t>
      </w:r>
    </w:p>
    <w:p w14:paraId="0EFFF262" w14:textId="77777777" w:rsidR="00606ABA" w:rsidRPr="00EA2564" w:rsidRDefault="00606ABA" w:rsidP="00606ABA">
      <w:pPr>
        <w:rPr>
          <w:sz w:val="16"/>
        </w:rPr>
      </w:pPr>
      <w:r w:rsidRPr="00EA2564">
        <w:rPr>
          <w:sz w:val="16"/>
        </w:rPr>
        <w:t>The theoretical explanation starts with an observation that may startle some lawyers (but not any economists): the traditional “economic” theory, as it has developed and is best articulated in the 2010 merger guidelines, is a weird hybrid monster of economics and law. It is the result of economists trying to accommodate the law, rather than of economists deriving optimal policy from economic foundations. Louis Kaplow’s recent book, Rethinking Merger Analysis, illustrates this point. Kaplow’s ideal merger policy sits more firmly on economic foundations than the 2010 guidelines did and differs significantly from them.</w:t>
      </w:r>
    </w:p>
    <w:p w14:paraId="0C025C11" w14:textId="77777777" w:rsidR="00606ABA" w:rsidRPr="00EA2564" w:rsidRDefault="00606ABA" w:rsidP="00606ABA">
      <w:pPr>
        <w:rPr>
          <w:sz w:val="16"/>
        </w:rPr>
      </w:pPr>
      <w:r w:rsidRPr="00EA2564">
        <w:rPr>
          <w:sz w:val="16"/>
        </w:rPr>
        <w:t xml:space="preserve">Among other things, the </w:t>
      </w:r>
      <w:r w:rsidRPr="00EA2564">
        <w:rPr>
          <w:rStyle w:val="StyleUnderline"/>
        </w:rPr>
        <w:t xml:space="preserve">focus on consumer welfare or price effects has </w:t>
      </w:r>
      <w:r w:rsidRPr="00EA2564">
        <w:rPr>
          <w:rStyle w:val="Emphasis"/>
        </w:rPr>
        <w:t>no basis in economics</w:t>
      </w:r>
      <w:r w:rsidRPr="00EA2564">
        <w:rPr>
          <w:sz w:val="16"/>
        </w:rPr>
        <w:t xml:space="preserve">, which uses as its conventional normative baseline total (consumer plus producer) surplus, not “consumer welfare.” Even more damaging to the traditional enterprise, economists like Kaplow reject the market definition exercise central to judicial merger analysis as well as the reliance on market shares to proxy market power. Even reliance on advanced empirical techniques to predict the price effects of mergers is intensely controversial among economists, as are the merger retrospective studies that have been used to justify reform. Some people may be left with the sense that economics, practiced at the methodological level demanded by peer-reviewed journals, cannot justify, let alone formulate, any kind of rigorous merger policy, and so falls back on deference to the market to give content to law that is nothing if not skeptical of market forces. The resemblance to the backlash to deregulatory policy, which has been blamed for the financial crisis of 2008, the rise of inequality, and many other </w:t>
      </w:r>
      <w:proofErr w:type="gramStart"/>
      <w:r w:rsidRPr="00EA2564">
        <w:rPr>
          <w:sz w:val="16"/>
        </w:rPr>
        <w:t>ills</w:t>
      </w:r>
      <w:proofErr w:type="gramEnd"/>
      <w:r w:rsidRPr="00EA2564">
        <w:rPr>
          <w:sz w:val="16"/>
        </w:rPr>
        <w:t>, is unmistakable.</w:t>
      </w:r>
    </w:p>
    <w:p w14:paraId="5192B012" w14:textId="77777777" w:rsidR="00606ABA" w:rsidRPr="00EA2564" w:rsidRDefault="00606ABA" w:rsidP="00606ABA">
      <w:pPr>
        <w:rPr>
          <w:sz w:val="16"/>
        </w:rPr>
      </w:pPr>
      <w:r w:rsidRPr="00EA2564">
        <w:rPr>
          <w:sz w:val="16"/>
        </w:rPr>
        <w:t xml:space="preserve">The other argument is a political one. It is hardly a secret that </w:t>
      </w:r>
      <w:r w:rsidRPr="00EA2564">
        <w:rPr>
          <w:rStyle w:val="StyleUnderline"/>
          <w:highlight w:val="yellow"/>
        </w:rPr>
        <w:t>businesses</w:t>
      </w:r>
      <w:r w:rsidRPr="00EA2564">
        <w:rPr>
          <w:rStyle w:val="StyleUnderline"/>
        </w:rPr>
        <w:t xml:space="preserve"> have </w:t>
      </w:r>
      <w:r w:rsidRPr="00EA2564">
        <w:rPr>
          <w:rStyle w:val="StyleUnderline"/>
          <w:highlight w:val="yellow"/>
        </w:rPr>
        <w:t>spent a fortune to promote</w:t>
      </w:r>
      <w:r w:rsidRPr="00EA2564">
        <w:rPr>
          <w:rStyle w:val="StyleUnderline"/>
        </w:rPr>
        <w:t xml:space="preserve"> ideas that support </w:t>
      </w:r>
      <w:r w:rsidRPr="00EA2564">
        <w:rPr>
          <w:rStyle w:val="StyleUnderline"/>
          <w:highlight w:val="yellow"/>
        </w:rPr>
        <w:t>lax</w:t>
      </w:r>
      <w:r w:rsidRPr="00EA2564">
        <w:rPr>
          <w:rStyle w:val="StyleUnderline"/>
        </w:rPr>
        <w:t xml:space="preserve"> </w:t>
      </w:r>
      <w:r w:rsidRPr="00EA2564">
        <w:rPr>
          <w:rStyle w:val="StyleUnderline"/>
          <w:highlight w:val="yellow"/>
        </w:rPr>
        <w:t>merger enforcement</w:t>
      </w:r>
      <w:r w:rsidRPr="00EA2564">
        <w:rPr>
          <w:sz w:val="16"/>
        </w:rPr>
        <w:t xml:space="preserve">. </w:t>
      </w:r>
      <w:r w:rsidRPr="00EA2564">
        <w:rPr>
          <w:rStyle w:val="StyleUnderline"/>
        </w:rPr>
        <w:t>Having helped turn the agencies and the judiciary against antitrust enforcement</w:t>
      </w:r>
      <w:r w:rsidRPr="00EA2564">
        <w:rPr>
          <w:sz w:val="16"/>
        </w:rPr>
        <w:t xml:space="preserve"> over several decades, </w:t>
      </w:r>
      <w:r w:rsidRPr="00EA2564">
        <w:rPr>
          <w:rStyle w:val="StyleUnderline"/>
          <w:highlight w:val="yellow"/>
        </w:rPr>
        <w:t>business</w:t>
      </w:r>
      <w:r w:rsidRPr="00EA2564">
        <w:rPr>
          <w:rStyle w:val="StyleUnderline"/>
        </w:rPr>
        <w:t xml:space="preserve"> groups may have </w:t>
      </w:r>
      <w:r w:rsidRPr="00EA2564">
        <w:rPr>
          <w:rStyle w:val="StyleUnderline"/>
          <w:highlight w:val="yellow"/>
        </w:rPr>
        <w:t>decided</w:t>
      </w:r>
      <w:r w:rsidRPr="00EA2564">
        <w:rPr>
          <w:rStyle w:val="StyleUnderline"/>
        </w:rPr>
        <w:t xml:space="preserve"> that their </w:t>
      </w:r>
      <w:r w:rsidRPr="00EA2564">
        <w:rPr>
          <w:rStyle w:val="StyleUnderline"/>
          <w:highlight w:val="yellow"/>
        </w:rPr>
        <w:t>marginal dollar</w:t>
      </w:r>
      <w:r w:rsidRPr="00EA2564">
        <w:rPr>
          <w:sz w:val="16"/>
          <w:highlight w:val="yellow"/>
        </w:rPr>
        <w:t xml:space="preserve"> </w:t>
      </w:r>
      <w:r w:rsidRPr="00EA2564">
        <w:rPr>
          <w:rStyle w:val="StyleUnderline"/>
          <w:highlight w:val="yellow"/>
        </w:rPr>
        <w:t>was better spent elsewhere</w:t>
      </w:r>
      <w:r w:rsidRPr="00EA2564">
        <w:rPr>
          <w:sz w:val="16"/>
        </w:rPr>
        <w:t xml:space="preserve">. </w:t>
      </w:r>
      <w:r w:rsidRPr="00EA2564">
        <w:rPr>
          <w:rStyle w:val="StyleUnderline"/>
          <w:highlight w:val="yellow"/>
        </w:rPr>
        <w:t>That left</w:t>
      </w:r>
      <w:r w:rsidRPr="00EA2564">
        <w:rPr>
          <w:sz w:val="16"/>
        </w:rPr>
        <w:t xml:space="preserve"> both </w:t>
      </w:r>
      <w:r w:rsidRPr="00EA2564">
        <w:rPr>
          <w:rStyle w:val="StyleUnderline"/>
          <w:highlight w:val="yellow"/>
        </w:rPr>
        <w:t>administrations</w:t>
      </w:r>
      <w:r w:rsidRPr="00EA2564">
        <w:rPr>
          <w:sz w:val="16"/>
        </w:rPr>
        <w:t xml:space="preserve"> </w:t>
      </w:r>
      <w:r w:rsidRPr="00EA2564">
        <w:rPr>
          <w:rStyle w:val="Emphasis"/>
          <w:highlight w:val="yellow"/>
        </w:rPr>
        <w:t>with</w:t>
      </w:r>
      <w:r w:rsidRPr="00EA2564">
        <w:rPr>
          <w:rStyle w:val="Emphasis"/>
        </w:rPr>
        <w:t xml:space="preserve"> the </w:t>
      </w:r>
      <w:r w:rsidRPr="00EA2564">
        <w:rPr>
          <w:rStyle w:val="Emphasis"/>
          <w:highlight w:val="yellow"/>
        </w:rPr>
        <w:t>freedom to appease</w:t>
      </w:r>
      <w:r w:rsidRPr="00EA2564">
        <w:rPr>
          <w:rStyle w:val="Emphasis"/>
        </w:rPr>
        <w:t xml:space="preserve"> their </w:t>
      </w:r>
      <w:proofErr w:type="gramStart"/>
      <w:r w:rsidRPr="00EA2564">
        <w:rPr>
          <w:rStyle w:val="Emphasis"/>
          <w:highlight w:val="yellow"/>
        </w:rPr>
        <w:t>working class</w:t>
      </w:r>
      <w:proofErr w:type="gramEnd"/>
      <w:r w:rsidRPr="00EA2564">
        <w:rPr>
          <w:rStyle w:val="Emphasis"/>
          <w:highlight w:val="yellow"/>
        </w:rPr>
        <w:t xml:space="preserve"> supporters</w:t>
      </w:r>
      <w:r w:rsidRPr="00EA2564">
        <w:rPr>
          <w:sz w:val="16"/>
        </w:rPr>
        <w:t xml:space="preserve"> </w:t>
      </w:r>
      <w:r w:rsidRPr="00EA2564">
        <w:rPr>
          <w:rStyle w:val="Emphasis"/>
        </w:rPr>
        <w:t xml:space="preserve">by </w:t>
      </w:r>
      <w:r w:rsidRPr="00EA2564">
        <w:rPr>
          <w:rStyle w:val="Emphasis"/>
          <w:highlight w:val="yellow"/>
        </w:rPr>
        <w:t>advancing antitrust enforcement</w:t>
      </w:r>
      <w:r w:rsidRPr="00EA2564">
        <w:rPr>
          <w:sz w:val="16"/>
        </w:rPr>
        <w:t>.</w:t>
      </w:r>
    </w:p>
    <w:p w14:paraId="03798FB7" w14:textId="77777777" w:rsidR="00606ABA" w:rsidRDefault="00606ABA" w:rsidP="00606ABA">
      <w:pPr>
        <w:pStyle w:val="Heading4"/>
        <w:numPr>
          <w:ilvl w:val="0"/>
          <w:numId w:val="32"/>
        </w:numPr>
      </w:pPr>
      <w:r>
        <w:t>“Chilling effect” doesn’t impact the economy</w:t>
      </w:r>
    </w:p>
    <w:p w14:paraId="698B058B" w14:textId="77777777" w:rsidR="00606ABA" w:rsidRPr="00D207B8" w:rsidRDefault="00606ABA" w:rsidP="00606ABA">
      <w:r w:rsidRPr="00D207B8">
        <w:rPr>
          <w:rStyle w:val="Style13ptBold"/>
        </w:rPr>
        <w:t>Irwin 17</w:t>
      </w:r>
      <w:r w:rsidRPr="00D207B8">
        <w:t xml:space="preserve"> (Neil Irwin – senior economics correspondent for The New York Times. "</w:t>
      </w:r>
      <w:r w:rsidRPr="00D207B8">
        <w:rPr>
          <w:rStyle w:val="Emphasis"/>
          <w:highlight w:val="yellow"/>
        </w:rPr>
        <w:t>Confidence Boomed</w:t>
      </w:r>
      <w:r w:rsidRPr="00D207B8">
        <w:t xml:space="preserve"> After the Election. </w:t>
      </w:r>
      <w:r w:rsidRPr="00D207B8">
        <w:rPr>
          <w:rStyle w:val="Emphasis"/>
          <w:highlight w:val="yellow"/>
        </w:rPr>
        <w:t>The Economy Hasn’t</w:t>
      </w:r>
      <w:r w:rsidRPr="00D207B8">
        <w:t xml:space="preserve">.," New York Times. July 4, 2017. </w:t>
      </w:r>
      <w:hyperlink r:id="rId6" w:history="1">
        <w:r w:rsidRPr="00D207B8">
          <w:rPr>
            <w:rStyle w:val="Hyperlink"/>
          </w:rPr>
          <w:t>https://archive.is/Hzdwl</w:t>
        </w:r>
      </w:hyperlink>
      <w:r w:rsidRPr="00D207B8">
        <w:t xml:space="preserve">) </w:t>
      </w:r>
    </w:p>
    <w:p w14:paraId="156089D4" w14:textId="77777777" w:rsidR="00606ABA" w:rsidRDefault="00606ABA" w:rsidP="00606ABA">
      <w:pPr>
        <w:rPr>
          <w:sz w:val="16"/>
        </w:rPr>
      </w:pPr>
      <w:r w:rsidRPr="0041316D">
        <w:rPr>
          <w:sz w:val="16"/>
        </w:rPr>
        <w:t xml:space="preserve">This seeming contradiction </w:t>
      </w:r>
      <w:r w:rsidRPr="0041316D">
        <w:rPr>
          <w:rStyle w:val="StyleUnderline"/>
        </w:rPr>
        <w:t>exposes</w:t>
      </w:r>
      <w:r w:rsidRPr="0041316D">
        <w:rPr>
          <w:sz w:val="16"/>
        </w:rPr>
        <w:t xml:space="preserve"> a </w:t>
      </w:r>
      <w:r w:rsidRPr="0041316D">
        <w:rPr>
          <w:rStyle w:val="StyleUnderline"/>
        </w:rPr>
        <w:t xml:space="preserve">reality about the role of </w:t>
      </w:r>
      <w:r w:rsidRPr="0041316D">
        <w:rPr>
          <w:rStyle w:val="Emphasis"/>
        </w:rPr>
        <w:t>psychology</w:t>
      </w:r>
      <w:r w:rsidRPr="0041316D">
        <w:rPr>
          <w:rStyle w:val="StyleUnderline"/>
        </w:rPr>
        <w:t xml:space="preserve"> in </w:t>
      </w:r>
      <w:r w:rsidRPr="0041316D">
        <w:rPr>
          <w:rStyle w:val="Emphasis"/>
        </w:rPr>
        <w:t>economics</w:t>
      </w:r>
      <w:r w:rsidRPr="0041316D">
        <w:rPr>
          <w:sz w:val="16"/>
        </w:rPr>
        <w:t xml:space="preserve"> — or more specifically, how </w:t>
      </w:r>
      <w:r w:rsidRPr="00D207B8">
        <w:rPr>
          <w:rStyle w:val="StyleUnderline"/>
          <w:highlight w:val="yellow"/>
        </w:rPr>
        <w:t xml:space="preserve">psychology is connected </w:t>
      </w:r>
      <w:r w:rsidRPr="00D207B8">
        <w:rPr>
          <w:rStyle w:val="Emphasis"/>
          <w:highlight w:val="yellow"/>
        </w:rPr>
        <w:t>only loosely</w:t>
      </w:r>
      <w:r w:rsidRPr="00D207B8">
        <w:rPr>
          <w:rStyle w:val="StyleUnderline"/>
          <w:highlight w:val="yellow"/>
        </w:rPr>
        <w:t xml:space="preserve"> to</w:t>
      </w:r>
      <w:r w:rsidRPr="0041316D">
        <w:rPr>
          <w:rStyle w:val="StyleUnderline"/>
        </w:rPr>
        <w:t xml:space="preserve"> </w:t>
      </w:r>
      <w:r w:rsidRPr="0041316D">
        <w:rPr>
          <w:rStyle w:val="Emphasis"/>
        </w:rPr>
        <w:t xml:space="preserve">actual </w:t>
      </w:r>
      <w:r w:rsidRPr="00D207B8">
        <w:rPr>
          <w:rStyle w:val="Emphasis"/>
          <w:highlight w:val="yellow"/>
        </w:rPr>
        <w:t>growth</w:t>
      </w:r>
      <w:r w:rsidRPr="00D207B8">
        <w:rPr>
          <w:rStyle w:val="StyleUnderline"/>
          <w:highlight w:val="yellow"/>
        </w:rPr>
        <w:t>. It</w:t>
      </w:r>
      <w:r w:rsidRPr="0041316D">
        <w:rPr>
          <w:rStyle w:val="StyleUnderline"/>
        </w:rPr>
        <w:t xml:space="preserve"> will </w:t>
      </w:r>
      <w:r w:rsidRPr="00D207B8">
        <w:rPr>
          <w:rStyle w:val="StyleUnderline"/>
          <w:highlight w:val="yellow"/>
        </w:rPr>
        <w:t xml:space="preserve">take </w:t>
      </w:r>
      <w:r w:rsidRPr="00D207B8">
        <w:rPr>
          <w:rStyle w:val="Emphasis"/>
          <w:highlight w:val="yellow"/>
        </w:rPr>
        <w:t>more than feelings</w:t>
      </w:r>
      <w:r w:rsidRPr="00D207B8">
        <w:rPr>
          <w:rStyle w:val="StyleUnderline"/>
          <w:highlight w:val="yellow"/>
        </w:rPr>
        <w:t xml:space="preserve"> to fix</w:t>
      </w:r>
      <w:r w:rsidRPr="0041316D">
        <w:rPr>
          <w:sz w:val="16"/>
        </w:rPr>
        <w:t xml:space="preserve"> the </w:t>
      </w:r>
      <w:r w:rsidRPr="0041316D">
        <w:rPr>
          <w:rStyle w:val="StyleUnderline"/>
        </w:rPr>
        <w:t>sluggishness</w:t>
      </w:r>
      <w:r w:rsidRPr="0041316D">
        <w:rPr>
          <w:sz w:val="16"/>
        </w:rPr>
        <w:t xml:space="preserve"> that has been evident </w:t>
      </w:r>
      <w:r w:rsidRPr="0041316D">
        <w:rPr>
          <w:rStyle w:val="StyleUnderline"/>
        </w:rPr>
        <w:t>in</w:t>
      </w:r>
      <w:r w:rsidRPr="0041316D">
        <w:rPr>
          <w:sz w:val="16"/>
        </w:rPr>
        <w:t xml:space="preserve"> the United States and other major </w:t>
      </w:r>
      <w:r w:rsidRPr="00D207B8">
        <w:rPr>
          <w:rStyle w:val="StyleUnderline"/>
          <w:highlight w:val="yellow"/>
        </w:rPr>
        <w:t>economies</w:t>
      </w:r>
      <w:r w:rsidRPr="0041316D">
        <w:rPr>
          <w:sz w:val="16"/>
        </w:rPr>
        <w:t xml:space="preserve"> for years. Confidence isn’t some magic elixir for the economy: </w:t>
      </w:r>
      <w:r w:rsidRPr="00D207B8">
        <w:rPr>
          <w:rStyle w:val="StyleUnderline"/>
          <w:highlight w:val="yellow"/>
        </w:rPr>
        <w:t>Businesses will</w:t>
      </w:r>
      <w:r w:rsidRPr="0041316D">
        <w:rPr>
          <w:sz w:val="16"/>
        </w:rPr>
        <w:t xml:space="preserve"> hire and </w:t>
      </w:r>
      <w:r w:rsidRPr="00D207B8">
        <w:rPr>
          <w:rStyle w:val="StyleUnderline"/>
          <w:highlight w:val="yellow"/>
        </w:rPr>
        <w:t xml:space="preserve">invest only when they </w:t>
      </w:r>
      <w:r w:rsidRPr="00D207B8">
        <w:rPr>
          <w:rStyle w:val="Emphasis"/>
          <w:highlight w:val="yellow"/>
        </w:rPr>
        <w:t>see concrete evidence</w:t>
      </w:r>
      <w:r w:rsidRPr="00D207B8">
        <w:rPr>
          <w:rStyle w:val="StyleUnderline"/>
          <w:highlight w:val="yellow"/>
        </w:rPr>
        <w:t xml:space="preserve"> of demand for</w:t>
      </w:r>
      <w:r w:rsidRPr="0041316D">
        <w:rPr>
          <w:rStyle w:val="StyleUnderline"/>
        </w:rPr>
        <w:t xml:space="preserve"> their </w:t>
      </w:r>
      <w:r w:rsidRPr="00D207B8">
        <w:rPr>
          <w:rStyle w:val="StyleUnderline"/>
          <w:highlight w:val="yellow"/>
        </w:rPr>
        <w:t>products</w:t>
      </w:r>
      <w:r w:rsidRPr="0041316D">
        <w:rPr>
          <w:sz w:val="16"/>
        </w:rPr>
        <w:t>, and consumers intensify their spending only when their incomes justify it.</w:t>
      </w:r>
    </w:p>
    <w:p w14:paraId="5A46EE17" w14:textId="77777777" w:rsidR="00606ABA" w:rsidRPr="007C48D9" w:rsidRDefault="00606ABA" w:rsidP="00606ABA"/>
    <w:p w14:paraId="2D0DA592" w14:textId="0C282D70" w:rsidR="00606ABA" w:rsidRPr="00E2720A" w:rsidRDefault="00606ABA" w:rsidP="00606ABA">
      <w:pPr>
        <w:pStyle w:val="Heading3"/>
      </w:pPr>
      <w:r w:rsidRPr="00E2720A">
        <w:t xml:space="preserve">10-for-1 </w:t>
      </w:r>
      <w:r>
        <w:t>DA</w:t>
      </w:r>
    </w:p>
    <w:p w14:paraId="4DFF24BC" w14:textId="77777777" w:rsidR="00606ABA" w:rsidRPr="00E2720A" w:rsidRDefault="00606ABA" w:rsidP="00606ABA">
      <w:pPr>
        <w:pStyle w:val="Heading4"/>
        <w:numPr>
          <w:ilvl w:val="0"/>
          <w:numId w:val="24"/>
        </w:numPr>
        <w:tabs>
          <w:tab w:val="num" w:pos="360"/>
        </w:tabs>
        <w:ind w:left="0" w:firstLine="0"/>
      </w:pPr>
      <w:r w:rsidRPr="00E2720A">
        <w:t xml:space="preserve">10-for-1 is easy to circumvent. </w:t>
      </w:r>
    </w:p>
    <w:p w14:paraId="50312526" w14:textId="77777777" w:rsidR="00606ABA" w:rsidRPr="00E2720A" w:rsidRDefault="00606ABA" w:rsidP="00606ABA">
      <w:proofErr w:type="spellStart"/>
      <w:r w:rsidRPr="00E2720A">
        <w:rPr>
          <w:rStyle w:val="Style13ptBold"/>
        </w:rPr>
        <w:t>Medicherla</w:t>
      </w:r>
      <w:proofErr w:type="spellEnd"/>
      <w:r w:rsidRPr="00E2720A">
        <w:rPr>
          <w:rStyle w:val="Style13ptBold"/>
        </w:rPr>
        <w:t xml:space="preserve"> ’25</w:t>
      </w:r>
      <w:r w:rsidRPr="00E2720A">
        <w:t xml:space="preserve"> [Sri </w:t>
      </w:r>
      <w:proofErr w:type="spellStart"/>
      <w:r w:rsidRPr="00E2720A">
        <w:t>Medicherla</w:t>
      </w:r>
      <w:proofErr w:type="spellEnd"/>
      <w:r w:rsidRPr="00E2720A">
        <w:t xml:space="preserve">; Contributor at the Regulatory Review. “The 1-In-10-out Order’s Deregulatory Limitations.” </w:t>
      </w:r>
      <w:r w:rsidRPr="00E2720A">
        <w:rPr>
          <w:i/>
          <w:iCs/>
        </w:rPr>
        <w:t>The Regulatory Review</w:t>
      </w:r>
      <w:r w:rsidRPr="00E2720A">
        <w:t xml:space="preserve">. March 13, 2025. https://www.theregreview.org/2025/03/13/medicherla-the-1-in-10-out-orders-deregulatory-limitations/. </w:t>
      </w:r>
      <w:proofErr w:type="spellStart"/>
      <w:r w:rsidRPr="00E2720A">
        <w:t>hpd</w:t>
      </w:r>
      <w:proofErr w:type="spellEnd"/>
      <w:r w:rsidRPr="00E2720A">
        <w:t>]</w:t>
      </w:r>
    </w:p>
    <w:p w14:paraId="086B0F61" w14:textId="77777777" w:rsidR="00606ABA" w:rsidRPr="00E2720A" w:rsidRDefault="00606ABA" w:rsidP="00606ABA">
      <w:pPr>
        <w:rPr>
          <w:sz w:val="16"/>
        </w:rPr>
      </w:pPr>
      <w:r w:rsidRPr="00E2720A">
        <w:rPr>
          <w:sz w:val="16"/>
        </w:rPr>
        <w:t xml:space="preserve">Just over a week after taking office for the second time, President Donald J. </w:t>
      </w:r>
      <w:r w:rsidRPr="00E2720A">
        <w:rPr>
          <w:rStyle w:val="Emphasis"/>
          <w:highlight w:val="green"/>
        </w:rPr>
        <w:t>Trump</w:t>
      </w:r>
      <w:r w:rsidRPr="00E2720A">
        <w:rPr>
          <w:sz w:val="16"/>
        </w:rPr>
        <w:t xml:space="preserve"> issued an e</w:t>
      </w:r>
      <w:r w:rsidRPr="00E2720A">
        <w:rPr>
          <w:rStyle w:val="Emphasis"/>
          <w:highlight w:val="green"/>
        </w:rPr>
        <w:t>x</w:t>
      </w:r>
      <w:r w:rsidRPr="00E2720A">
        <w:rPr>
          <w:sz w:val="16"/>
        </w:rPr>
        <w:t xml:space="preserve">ecutive </w:t>
      </w:r>
      <w:r w:rsidRPr="00E2720A">
        <w:rPr>
          <w:rStyle w:val="Emphasis"/>
          <w:highlight w:val="green"/>
        </w:rPr>
        <w:t>o</w:t>
      </w:r>
      <w:r w:rsidRPr="00E2720A">
        <w:rPr>
          <w:sz w:val="16"/>
        </w:rPr>
        <w:t>rder entitled “Unleashing Prosperity Through Deregulation.” The most eye-catching provision of the order directs agencies to repeal at least 10 existing rules when they issue one new rule.</w:t>
      </w:r>
    </w:p>
    <w:p w14:paraId="0E39B749" w14:textId="77777777" w:rsidR="00606ABA" w:rsidRPr="00E2720A" w:rsidRDefault="00606ABA" w:rsidP="00606ABA">
      <w:pPr>
        <w:rPr>
          <w:rStyle w:val="StyleUnderline"/>
        </w:rPr>
      </w:pPr>
      <w:r w:rsidRPr="00E2720A">
        <w:rPr>
          <w:sz w:val="16"/>
        </w:rPr>
        <w:t xml:space="preserve">The directive’s predecessor in the first Trump Administration—which directed agencies to repeal only two rules for each new one—was met with criticism and an immediate legal challenge, which failed on procedural grounds. Although the Administration promises a more significant reshaping of agency work with the </w:t>
      </w:r>
      <w:r w:rsidRPr="00E2720A">
        <w:rPr>
          <w:rStyle w:val="Emphasis"/>
          <w:highlight w:val="green"/>
        </w:rPr>
        <w:t>1</w:t>
      </w:r>
      <w:r w:rsidRPr="00E2720A">
        <w:rPr>
          <w:rStyle w:val="StyleUnderline"/>
          <w:highlight w:val="green"/>
        </w:rPr>
        <w:t>-in-</w:t>
      </w:r>
      <w:r w:rsidRPr="00E2720A">
        <w:rPr>
          <w:rStyle w:val="Emphasis"/>
          <w:highlight w:val="green"/>
        </w:rPr>
        <w:t>10</w:t>
      </w:r>
      <w:r w:rsidRPr="00E2720A">
        <w:rPr>
          <w:rStyle w:val="StyleUnderline"/>
        </w:rPr>
        <w:t xml:space="preserve">-out provision, it </w:t>
      </w:r>
      <w:r w:rsidRPr="00E2720A">
        <w:rPr>
          <w:rStyle w:val="StyleUnderline"/>
          <w:highlight w:val="green"/>
        </w:rPr>
        <w:t xml:space="preserve">will </w:t>
      </w:r>
      <w:r w:rsidRPr="00E2720A">
        <w:rPr>
          <w:rStyle w:val="Emphasis"/>
          <w:highlight w:val="green"/>
        </w:rPr>
        <w:t>not</w:t>
      </w:r>
      <w:r w:rsidRPr="00E2720A">
        <w:rPr>
          <w:rStyle w:val="StyleUnderline"/>
        </w:rPr>
        <w:t xml:space="preserve"> likely </w:t>
      </w:r>
      <w:r w:rsidRPr="00E2720A">
        <w:rPr>
          <w:rStyle w:val="Emphasis"/>
          <w:highlight w:val="green"/>
        </w:rPr>
        <w:t>result</w:t>
      </w:r>
      <w:r w:rsidRPr="00E2720A">
        <w:rPr>
          <w:rStyle w:val="StyleUnderline"/>
          <w:highlight w:val="green"/>
        </w:rPr>
        <w:t xml:space="preserve"> in</w:t>
      </w:r>
      <w:r w:rsidRPr="00E2720A">
        <w:rPr>
          <w:rStyle w:val="StyleUnderline"/>
        </w:rPr>
        <w:t xml:space="preserve"> meaningful </w:t>
      </w:r>
      <w:r w:rsidRPr="00E2720A">
        <w:rPr>
          <w:rStyle w:val="Emphasis"/>
          <w:highlight w:val="green"/>
        </w:rPr>
        <w:t>deregulation</w:t>
      </w:r>
      <w:r w:rsidRPr="00E2720A">
        <w:rPr>
          <w:rStyle w:val="StyleUnderline"/>
        </w:rPr>
        <w:t>.</w:t>
      </w:r>
    </w:p>
    <w:p w14:paraId="57392417" w14:textId="77777777" w:rsidR="00606ABA" w:rsidRPr="00E2720A" w:rsidRDefault="00606ABA" w:rsidP="00606ABA">
      <w:pPr>
        <w:rPr>
          <w:sz w:val="16"/>
          <w:szCs w:val="16"/>
        </w:rPr>
      </w:pPr>
      <w:r w:rsidRPr="00E2720A">
        <w:rPr>
          <w:sz w:val="16"/>
          <w:szCs w:val="16"/>
        </w:rPr>
        <w:t xml:space="preserve">To be sure, the burden of rescinding 10 rules for each one issued may lead to deregulation by spurring agencies to slow significantly their issuing of new rules. And when </w:t>
      </w:r>
      <w:proofErr w:type="gramStart"/>
      <w:r w:rsidRPr="00E2720A">
        <w:rPr>
          <w:sz w:val="16"/>
          <w:szCs w:val="16"/>
        </w:rPr>
        <w:t>agencies do</w:t>
      </w:r>
      <w:proofErr w:type="gramEnd"/>
      <w:r w:rsidRPr="00E2720A">
        <w:rPr>
          <w:sz w:val="16"/>
          <w:szCs w:val="16"/>
        </w:rPr>
        <w:t xml:space="preserve"> issue rules, the rescissions will mean that far more rules will be removed from the books.</w:t>
      </w:r>
    </w:p>
    <w:p w14:paraId="462A6584" w14:textId="77777777" w:rsidR="00606ABA" w:rsidRPr="00E2720A" w:rsidRDefault="00606ABA" w:rsidP="00606ABA">
      <w:pPr>
        <w:rPr>
          <w:rStyle w:val="StyleUnderline"/>
        </w:rPr>
      </w:pPr>
      <w:r w:rsidRPr="00E2720A">
        <w:rPr>
          <w:sz w:val="16"/>
        </w:rPr>
        <w:t xml:space="preserve">But for two reasons, </w:t>
      </w:r>
      <w:r w:rsidRPr="00E2720A">
        <w:rPr>
          <w:rStyle w:val="StyleUnderline"/>
        </w:rPr>
        <w:t xml:space="preserve">the 1-in-10-out </w:t>
      </w:r>
      <w:r w:rsidRPr="00E2720A">
        <w:rPr>
          <w:rStyle w:val="StyleUnderline"/>
          <w:highlight w:val="green"/>
        </w:rPr>
        <w:t>directive is</w:t>
      </w:r>
      <w:r w:rsidRPr="00E2720A">
        <w:rPr>
          <w:rStyle w:val="StyleUnderline"/>
        </w:rPr>
        <w:t xml:space="preserve"> more accurately viewed as a </w:t>
      </w:r>
      <w:r w:rsidRPr="00E2720A">
        <w:rPr>
          <w:rStyle w:val="Emphasis"/>
          <w:highlight w:val="green"/>
        </w:rPr>
        <w:t>flashy</w:t>
      </w:r>
      <w:r w:rsidRPr="00E2720A">
        <w:rPr>
          <w:rStyle w:val="StyleUnderline"/>
        </w:rPr>
        <w:t xml:space="preserve"> statement, </w:t>
      </w:r>
      <w:r w:rsidRPr="00E2720A">
        <w:rPr>
          <w:rStyle w:val="Emphasis"/>
          <w:highlight w:val="green"/>
        </w:rPr>
        <w:t>not</w:t>
      </w:r>
      <w:r w:rsidRPr="00E2720A">
        <w:rPr>
          <w:rStyle w:val="StyleUnderline"/>
        </w:rPr>
        <w:t xml:space="preserve"> a </w:t>
      </w:r>
      <w:r w:rsidRPr="00E2720A">
        <w:rPr>
          <w:rStyle w:val="Emphasis"/>
          <w:highlight w:val="green"/>
        </w:rPr>
        <w:t>serious</w:t>
      </w:r>
      <w:r w:rsidRPr="00E2720A">
        <w:rPr>
          <w:rStyle w:val="StyleUnderline"/>
        </w:rPr>
        <w:t xml:space="preserve"> deregulatory measure</w:t>
      </w:r>
      <w:r w:rsidRPr="00E2720A">
        <w:rPr>
          <w:sz w:val="16"/>
        </w:rPr>
        <w:t xml:space="preserve">. First, </w:t>
      </w:r>
      <w:r w:rsidRPr="00E2720A">
        <w:rPr>
          <w:rStyle w:val="Emphasis"/>
          <w:highlight w:val="green"/>
        </w:rPr>
        <w:t>agencies</w:t>
      </w:r>
      <w:r w:rsidRPr="00E2720A">
        <w:rPr>
          <w:rStyle w:val="StyleUnderline"/>
        </w:rPr>
        <w:t xml:space="preserve"> can </w:t>
      </w:r>
      <w:r w:rsidRPr="00E2720A">
        <w:rPr>
          <w:rStyle w:val="Emphasis"/>
          <w:highlight w:val="green"/>
        </w:rPr>
        <w:t>comply</w:t>
      </w:r>
      <w:r w:rsidRPr="00E2720A">
        <w:rPr>
          <w:rStyle w:val="StyleUnderline"/>
        </w:rPr>
        <w:t xml:space="preserve"> with the order </w:t>
      </w:r>
      <w:r w:rsidRPr="00E2720A">
        <w:rPr>
          <w:rStyle w:val="StyleUnderline"/>
          <w:highlight w:val="green"/>
        </w:rPr>
        <w:t xml:space="preserve">by </w:t>
      </w:r>
      <w:r w:rsidRPr="00E2720A">
        <w:rPr>
          <w:rStyle w:val="Emphasis"/>
          <w:highlight w:val="green"/>
        </w:rPr>
        <w:t>gaming</w:t>
      </w:r>
      <w:r w:rsidRPr="00E2720A">
        <w:rPr>
          <w:rStyle w:val="StyleUnderline"/>
          <w:highlight w:val="green"/>
        </w:rPr>
        <w:t xml:space="preserve"> their </w:t>
      </w:r>
      <w:r w:rsidRPr="00E2720A">
        <w:rPr>
          <w:rStyle w:val="Emphasis"/>
          <w:highlight w:val="green"/>
        </w:rPr>
        <w:t>decision</w:t>
      </w:r>
      <w:r w:rsidRPr="00E2720A">
        <w:rPr>
          <w:rStyle w:val="Emphasis"/>
        </w:rPr>
        <w:t>-making</w:t>
      </w:r>
      <w:r w:rsidRPr="00E2720A">
        <w:rPr>
          <w:rStyle w:val="StyleUnderline"/>
        </w:rPr>
        <w:t xml:space="preserve"> </w:t>
      </w:r>
      <w:r w:rsidRPr="00E2720A">
        <w:rPr>
          <w:rStyle w:val="StyleUnderline"/>
          <w:highlight w:val="green"/>
        </w:rPr>
        <w:t xml:space="preserve">to </w:t>
      </w:r>
      <w:r w:rsidRPr="00E2720A">
        <w:rPr>
          <w:rStyle w:val="Emphasis"/>
          <w:highlight w:val="green"/>
        </w:rPr>
        <w:t>avoid</w:t>
      </w:r>
      <w:r w:rsidRPr="00E2720A">
        <w:rPr>
          <w:rStyle w:val="StyleUnderline"/>
        </w:rPr>
        <w:t xml:space="preserve"> repealing </w:t>
      </w:r>
      <w:r w:rsidRPr="00E2720A">
        <w:rPr>
          <w:rStyle w:val="Emphasis"/>
          <w:highlight w:val="green"/>
        </w:rPr>
        <w:t>consequential rules</w:t>
      </w:r>
      <w:r w:rsidRPr="00E2720A">
        <w:rPr>
          <w:rStyle w:val="StyleUnderline"/>
        </w:rPr>
        <w:t>.</w:t>
      </w:r>
      <w:r w:rsidRPr="00E2720A">
        <w:rPr>
          <w:sz w:val="16"/>
        </w:rPr>
        <w:t xml:space="preserve"> Second, </w:t>
      </w:r>
      <w:r w:rsidRPr="00E2720A">
        <w:rPr>
          <w:rStyle w:val="StyleUnderline"/>
        </w:rPr>
        <w:t xml:space="preserve">when agencies do identify </w:t>
      </w:r>
      <w:r w:rsidRPr="00E2720A">
        <w:rPr>
          <w:rStyle w:val="Emphasis"/>
        </w:rPr>
        <w:t>consequential rules</w:t>
      </w:r>
      <w:r w:rsidRPr="00E2720A">
        <w:rPr>
          <w:rStyle w:val="StyleUnderline"/>
        </w:rPr>
        <w:t xml:space="preserve"> to </w:t>
      </w:r>
      <w:r w:rsidRPr="00E2720A">
        <w:rPr>
          <w:rStyle w:val="Emphasis"/>
        </w:rPr>
        <w:t>repeal</w:t>
      </w:r>
      <w:r w:rsidRPr="00E2720A">
        <w:rPr>
          <w:rStyle w:val="StyleUnderline"/>
        </w:rPr>
        <w:t xml:space="preserve">, </w:t>
      </w:r>
      <w:r w:rsidRPr="00E2720A">
        <w:rPr>
          <w:rStyle w:val="StyleUnderline"/>
          <w:highlight w:val="green"/>
        </w:rPr>
        <w:t>they will</w:t>
      </w:r>
      <w:r w:rsidRPr="00E2720A">
        <w:rPr>
          <w:rStyle w:val="StyleUnderline"/>
        </w:rPr>
        <w:t xml:space="preserve"> need to </w:t>
      </w:r>
      <w:r w:rsidRPr="00E2720A">
        <w:rPr>
          <w:rStyle w:val="StyleUnderline"/>
          <w:highlight w:val="green"/>
        </w:rPr>
        <w:t>face</w:t>
      </w:r>
      <w:r w:rsidRPr="00E2720A">
        <w:rPr>
          <w:rStyle w:val="StyleUnderline"/>
        </w:rPr>
        <w:t xml:space="preserve"> the </w:t>
      </w:r>
      <w:r w:rsidRPr="00E2720A">
        <w:rPr>
          <w:rStyle w:val="Emphasis"/>
          <w:highlight w:val="green"/>
        </w:rPr>
        <w:t>legal challenges</w:t>
      </w:r>
      <w:r w:rsidRPr="00E2720A">
        <w:rPr>
          <w:rStyle w:val="StyleUnderline"/>
        </w:rPr>
        <w:t xml:space="preserve"> that will often follow. Legal challenges could </w:t>
      </w:r>
      <w:r w:rsidRPr="00E2720A">
        <w:rPr>
          <w:rStyle w:val="Emphasis"/>
          <w:highlight w:val="green"/>
        </w:rPr>
        <w:t>reduce</w:t>
      </w:r>
      <w:r w:rsidRPr="00E2720A">
        <w:rPr>
          <w:rStyle w:val="StyleUnderline"/>
        </w:rPr>
        <w:t xml:space="preserve"> the directive’s </w:t>
      </w:r>
      <w:r w:rsidRPr="00E2720A">
        <w:rPr>
          <w:rStyle w:val="Emphasis"/>
          <w:highlight w:val="green"/>
        </w:rPr>
        <w:t>effectiveness</w:t>
      </w:r>
      <w:r w:rsidRPr="00E2720A">
        <w:rPr>
          <w:rStyle w:val="StyleUnderline"/>
        </w:rPr>
        <w:t xml:space="preserve"> by leading agencies to </w:t>
      </w:r>
      <w:r w:rsidRPr="00E2720A">
        <w:rPr>
          <w:rStyle w:val="Emphasis"/>
        </w:rPr>
        <w:t>avoid repeals</w:t>
      </w:r>
      <w:r w:rsidRPr="00E2720A">
        <w:rPr>
          <w:rStyle w:val="StyleUnderline"/>
        </w:rPr>
        <w:t xml:space="preserve"> that may not stand in court. </w:t>
      </w:r>
      <w:r w:rsidRPr="00E2720A">
        <w:rPr>
          <w:rStyle w:val="StyleUnderline"/>
          <w:highlight w:val="green"/>
        </w:rPr>
        <w:t xml:space="preserve">When </w:t>
      </w:r>
      <w:proofErr w:type="gramStart"/>
      <w:r w:rsidRPr="00E2720A">
        <w:rPr>
          <w:rStyle w:val="StyleUnderline"/>
          <w:highlight w:val="green"/>
        </w:rPr>
        <w:t>agencies do</w:t>
      </w:r>
      <w:proofErr w:type="gramEnd"/>
      <w:r w:rsidRPr="00E2720A">
        <w:rPr>
          <w:rStyle w:val="StyleUnderline"/>
          <w:highlight w:val="green"/>
        </w:rPr>
        <w:t xml:space="preserve"> repeal</w:t>
      </w:r>
      <w:r w:rsidRPr="00E2720A">
        <w:rPr>
          <w:rStyle w:val="StyleUnderline"/>
        </w:rPr>
        <w:t xml:space="preserve"> rules, </w:t>
      </w:r>
      <w:r w:rsidRPr="00E2720A">
        <w:rPr>
          <w:rStyle w:val="Emphasis"/>
          <w:highlight w:val="green"/>
        </w:rPr>
        <w:t>courts</w:t>
      </w:r>
      <w:r w:rsidRPr="00E2720A">
        <w:rPr>
          <w:rStyle w:val="StyleUnderline"/>
        </w:rPr>
        <w:t xml:space="preserve"> can </w:t>
      </w:r>
      <w:r w:rsidRPr="00E2720A">
        <w:rPr>
          <w:rStyle w:val="Emphasis"/>
          <w:highlight w:val="green"/>
        </w:rPr>
        <w:t>set them aside</w:t>
      </w:r>
      <w:r w:rsidRPr="00E2720A">
        <w:rPr>
          <w:rStyle w:val="StyleUnderline"/>
        </w:rPr>
        <w:t xml:space="preserve">, also </w:t>
      </w:r>
      <w:r w:rsidRPr="00E2720A">
        <w:rPr>
          <w:rStyle w:val="Emphasis"/>
        </w:rPr>
        <w:t>reducing</w:t>
      </w:r>
      <w:r w:rsidRPr="00E2720A">
        <w:rPr>
          <w:rStyle w:val="StyleUnderline"/>
        </w:rPr>
        <w:t xml:space="preserve"> the directive’s </w:t>
      </w:r>
      <w:r w:rsidRPr="00E2720A">
        <w:rPr>
          <w:rStyle w:val="Emphasis"/>
        </w:rPr>
        <w:t>effectiveness</w:t>
      </w:r>
      <w:r w:rsidRPr="00E2720A">
        <w:rPr>
          <w:rStyle w:val="StyleUnderline"/>
        </w:rPr>
        <w:t>.</w:t>
      </w:r>
    </w:p>
    <w:p w14:paraId="0AF45C5F" w14:textId="77777777" w:rsidR="00606ABA" w:rsidRPr="00E2720A" w:rsidRDefault="00606ABA" w:rsidP="00606ABA">
      <w:pPr>
        <w:pStyle w:val="Heading4"/>
        <w:numPr>
          <w:ilvl w:val="0"/>
          <w:numId w:val="24"/>
        </w:numPr>
        <w:tabs>
          <w:tab w:val="num" w:pos="360"/>
        </w:tabs>
        <w:ind w:left="0" w:firstLine="0"/>
      </w:pPr>
      <w:r w:rsidRPr="00E2720A">
        <w:t xml:space="preserve">Courts </w:t>
      </w:r>
      <w:r w:rsidRPr="00E2720A">
        <w:rPr>
          <w:u w:val="single"/>
        </w:rPr>
        <w:t>intervene</w:t>
      </w:r>
      <w:r w:rsidRPr="00E2720A">
        <w:t xml:space="preserve"> and </w:t>
      </w:r>
      <w:r w:rsidRPr="00E2720A">
        <w:rPr>
          <w:u w:val="single"/>
        </w:rPr>
        <w:t>check</w:t>
      </w:r>
      <w:r w:rsidRPr="00E2720A">
        <w:t xml:space="preserve"> deregulation.</w:t>
      </w:r>
    </w:p>
    <w:p w14:paraId="5B886AF9" w14:textId="77777777" w:rsidR="00606ABA" w:rsidRPr="00E2720A" w:rsidRDefault="00606ABA" w:rsidP="00606ABA">
      <w:pPr>
        <w:rPr>
          <w:rStyle w:val="StyleUnderline"/>
          <w:bCs/>
        </w:rPr>
      </w:pPr>
      <w:proofErr w:type="spellStart"/>
      <w:r w:rsidRPr="00E2720A">
        <w:rPr>
          <w:rStyle w:val="Style13ptBold"/>
        </w:rPr>
        <w:t>Medicherla</w:t>
      </w:r>
      <w:proofErr w:type="spellEnd"/>
      <w:r w:rsidRPr="00E2720A">
        <w:rPr>
          <w:rStyle w:val="Style13ptBold"/>
        </w:rPr>
        <w:t xml:space="preserve"> ’25</w:t>
      </w:r>
      <w:r w:rsidRPr="00E2720A">
        <w:t xml:space="preserve"> [Sri </w:t>
      </w:r>
      <w:proofErr w:type="spellStart"/>
      <w:r w:rsidRPr="00E2720A">
        <w:t>Medicherla</w:t>
      </w:r>
      <w:proofErr w:type="spellEnd"/>
      <w:r w:rsidRPr="00E2720A">
        <w:t xml:space="preserve">; Contributor at the Regulatory Review. “The 1-In-10-out Order’s Deregulatory Limitations.” </w:t>
      </w:r>
      <w:r w:rsidRPr="00E2720A">
        <w:rPr>
          <w:i/>
          <w:iCs/>
        </w:rPr>
        <w:t>The Regulatory Review</w:t>
      </w:r>
      <w:r w:rsidRPr="00E2720A">
        <w:t xml:space="preserve">. March 13, 2025. https://www.theregreview.org/2025/03/13/medicherla-the-1-in-10-out-orders-deregulatory-limitations/. </w:t>
      </w:r>
      <w:proofErr w:type="spellStart"/>
      <w:r w:rsidRPr="00E2720A">
        <w:t>hpd</w:t>
      </w:r>
      <w:proofErr w:type="spellEnd"/>
      <w:r w:rsidRPr="00E2720A">
        <w:t>]</w:t>
      </w:r>
    </w:p>
    <w:p w14:paraId="1B7CB0B8" w14:textId="77777777" w:rsidR="00606ABA" w:rsidRPr="00E2720A" w:rsidRDefault="00606ABA" w:rsidP="00606ABA">
      <w:pPr>
        <w:rPr>
          <w:sz w:val="16"/>
        </w:rPr>
      </w:pPr>
      <w:r w:rsidRPr="00E2720A">
        <w:rPr>
          <w:sz w:val="16"/>
        </w:rPr>
        <w:t xml:space="preserve">The ability to game compliance with the 1-in-10-out requirement means that agencies will likely repeal many insignificant rules. But </w:t>
      </w:r>
      <w:r w:rsidRPr="00E2720A">
        <w:rPr>
          <w:rStyle w:val="StyleUnderline"/>
          <w:highlight w:val="green"/>
        </w:rPr>
        <w:t>agencies</w:t>
      </w:r>
      <w:r w:rsidRPr="00E2720A">
        <w:rPr>
          <w:rStyle w:val="StyleUnderline"/>
        </w:rPr>
        <w:t xml:space="preserve"> will also seek to </w:t>
      </w:r>
      <w:r w:rsidRPr="00E2720A">
        <w:rPr>
          <w:rStyle w:val="Emphasis"/>
          <w:highlight w:val="green"/>
        </w:rPr>
        <w:t>repeal</w:t>
      </w:r>
      <w:r w:rsidRPr="00E2720A">
        <w:rPr>
          <w:rStyle w:val="StyleUnderline"/>
          <w:highlight w:val="green"/>
        </w:rPr>
        <w:t xml:space="preserve"> </w:t>
      </w:r>
      <w:r w:rsidRPr="00E2720A">
        <w:rPr>
          <w:rStyle w:val="Emphasis"/>
          <w:highlight w:val="green"/>
        </w:rPr>
        <w:t>significant rules</w:t>
      </w:r>
      <w:r w:rsidRPr="00E2720A">
        <w:rPr>
          <w:sz w:val="16"/>
        </w:rPr>
        <w:t xml:space="preserve">, actions which will have meaningful deregulatory impact. That is where agencies </w:t>
      </w:r>
      <w:r w:rsidRPr="00E2720A">
        <w:rPr>
          <w:rStyle w:val="StyleUnderline"/>
          <w:highlight w:val="green"/>
        </w:rPr>
        <w:t xml:space="preserve">will </w:t>
      </w:r>
      <w:r w:rsidRPr="00E2720A">
        <w:rPr>
          <w:rStyle w:val="Emphasis"/>
          <w:highlight w:val="green"/>
        </w:rPr>
        <w:t>face</w:t>
      </w:r>
      <w:r w:rsidRPr="00E2720A">
        <w:rPr>
          <w:rStyle w:val="StyleUnderline"/>
        </w:rPr>
        <w:t xml:space="preserve"> the second challenge</w:t>
      </w:r>
      <w:r w:rsidRPr="00E2720A">
        <w:rPr>
          <w:sz w:val="16"/>
        </w:rPr>
        <w:t>: law</w:t>
      </w:r>
      <w:r w:rsidRPr="00E2720A">
        <w:rPr>
          <w:rStyle w:val="Emphasis"/>
          <w:highlight w:val="green"/>
        </w:rPr>
        <w:t>suits</w:t>
      </w:r>
      <w:r w:rsidRPr="00E2720A">
        <w:rPr>
          <w:sz w:val="16"/>
        </w:rPr>
        <w:t xml:space="preserve"> aimed at repeals.</w:t>
      </w:r>
    </w:p>
    <w:p w14:paraId="199449A7" w14:textId="77777777" w:rsidR="00606ABA" w:rsidRDefault="00606ABA" w:rsidP="00606ABA">
      <w:pPr>
        <w:rPr>
          <w:rStyle w:val="StyleUnderline"/>
        </w:rPr>
      </w:pPr>
      <w:r w:rsidRPr="00E2720A">
        <w:rPr>
          <w:sz w:val="16"/>
        </w:rPr>
        <w:t xml:space="preserve">When the Administration does target significant rules for rescission, it will have to keep in mind that the same legal justifications required to adopt a new rule are generally required to rescind an existing rule. When a rule is significant, the likelihood of a lawsuit challenging its rescission—and thus the importance of the agency’s justifications—will increase. </w:t>
      </w:r>
      <w:r w:rsidRPr="00E2720A">
        <w:rPr>
          <w:rStyle w:val="StyleUnderline"/>
          <w:highlight w:val="green"/>
        </w:rPr>
        <w:t>Justifications</w:t>
      </w:r>
      <w:r w:rsidRPr="00E2720A">
        <w:rPr>
          <w:rStyle w:val="StyleUnderline"/>
        </w:rPr>
        <w:t xml:space="preserve"> for a </w:t>
      </w:r>
      <w:r w:rsidRPr="00E2720A">
        <w:rPr>
          <w:rStyle w:val="Emphasis"/>
        </w:rPr>
        <w:t>rescission</w:t>
      </w:r>
      <w:r w:rsidRPr="00E2720A">
        <w:rPr>
          <w:rStyle w:val="StyleUnderline"/>
        </w:rPr>
        <w:t xml:space="preserve"> will </w:t>
      </w:r>
      <w:r w:rsidRPr="00E2720A">
        <w:rPr>
          <w:rStyle w:val="StyleUnderline"/>
          <w:highlight w:val="green"/>
        </w:rPr>
        <w:t>need to be</w:t>
      </w:r>
      <w:r w:rsidRPr="00E2720A">
        <w:rPr>
          <w:rStyle w:val="StyleUnderline"/>
        </w:rPr>
        <w:t xml:space="preserve"> especially </w:t>
      </w:r>
      <w:r w:rsidRPr="00E2720A">
        <w:rPr>
          <w:rStyle w:val="Emphasis"/>
          <w:highlight w:val="green"/>
        </w:rPr>
        <w:t>airtight</w:t>
      </w:r>
      <w:r w:rsidRPr="00E2720A">
        <w:rPr>
          <w:rStyle w:val="StyleUnderline"/>
        </w:rPr>
        <w:t xml:space="preserve">, but </w:t>
      </w:r>
      <w:r w:rsidRPr="00E2720A">
        <w:rPr>
          <w:rStyle w:val="StyleUnderline"/>
          <w:highlight w:val="green"/>
        </w:rPr>
        <w:t>agencies may</w:t>
      </w:r>
      <w:r w:rsidRPr="00E2720A">
        <w:rPr>
          <w:rStyle w:val="StyleUnderline"/>
        </w:rPr>
        <w:t xml:space="preserve"> </w:t>
      </w:r>
      <w:r w:rsidRPr="00E2720A">
        <w:rPr>
          <w:rStyle w:val="StyleUnderline"/>
          <w:highlight w:val="green"/>
        </w:rPr>
        <w:t>struggle</w:t>
      </w:r>
    </w:p>
    <w:p w14:paraId="68DA5818" w14:textId="77777777" w:rsidR="00606ABA" w:rsidRPr="00E2720A" w:rsidRDefault="00606ABA" w:rsidP="00606ABA">
      <w:pPr>
        <w:rPr>
          <w:sz w:val="16"/>
        </w:rPr>
      </w:pPr>
      <w:r w:rsidRPr="00E2720A">
        <w:rPr>
          <w:rStyle w:val="StyleUnderline"/>
        </w:rPr>
        <w:t xml:space="preserve"> with providing legally adequate ones</w:t>
      </w:r>
      <w:r w:rsidRPr="00E2720A">
        <w:rPr>
          <w:sz w:val="16"/>
        </w:rPr>
        <w:t>.</w:t>
      </w:r>
    </w:p>
    <w:p w14:paraId="1B72750D" w14:textId="77777777" w:rsidR="00606ABA" w:rsidRPr="00E2720A" w:rsidRDefault="00606ABA" w:rsidP="00606ABA">
      <w:pPr>
        <w:rPr>
          <w:sz w:val="16"/>
          <w:szCs w:val="16"/>
        </w:rPr>
      </w:pPr>
      <w:r w:rsidRPr="00E2720A">
        <w:rPr>
          <w:sz w:val="16"/>
          <w:szCs w:val="16"/>
        </w:rPr>
        <w:t>Before the current Trump Administration began, Elon Musk and Vivek Ramaswamy, then both leaders of the Department of Government Efficiency (DOGE), floated in an influential op-ed a few justifications for repealing rules on which the Administration may rely.</w:t>
      </w:r>
    </w:p>
    <w:p w14:paraId="11012F85" w14:textId="77777777" w:rsidR="00606ABA" w:rsidRDefault="00606ABA" w:rsidP="00606ABA">
      <w:pPr>
        <w:rPr>
          <w:rStyle w:val="StyleUnderline"/>
        </w:rPr>
      </w:pPr>
      <w:r w:rsidRPr="00E2720A">
        <w:rPr>
          <w:rStyle w:val="Emphasis"/>
          <w:highlight w:val="green"/>
        </w:rPr>
        <w:t>Musk</w:t>
      </w:r>
      <w:r w:rsidRPr="00E2720A">
        <w:rPr>
          <w:sz w:val="16"/>
        </w:rPr>
        <w:t xml:space="preserve"> and Ramaswamy </w:t>
      </w:r>
      <w:hyperlink r:id="rId7" w:history="1">
        <w:r w:rsidRPr="00E2720A">
          <w:rPr>
            <w:rStyle w:val="StyleUnderline"/>
            <w:highlight w:val="green"/>
          </w:rPr>
          <w:t>argued</w:t>
        </w:r>
      </w:hyperlink>
      <w:r w:rsidRPr="00E2720A">
        <w:rPr>
          <w:sz w:val="16"/>
        </w:rPr>
        <w:t xml:space="preserve">, among other things, that </w:t>
      </w:r>
      <w:r w:rsidRPr="00E2720A">
        <w:rPr>
          <w:rStyle w:val="StyleUnderline"/>
        </w:rPr>
        <w:t>the U.S. Supreme Court’s emergent major questions doctrine [</w:t>
      </w:r>
      <w:r w:rsidRPr="00E2720A">
        <w:rPr>
          <w:rStyle w:val="Emphasis"/>
          <w:highlight w:val="green"/>
        </w:rPr>
        <w:t>MQD</w:t>
      </w:r>
      <w:r w:rsidRPr="00E2720A">
        <w:rPr>
          <w:rStyle w:val="StyleUnderline"/>
        </w:rPr>
        <w:t xml:space="preserve">] may </w:t>
      </w:r>
      <w:r w:rsidRPr="00E2720A">
        <w:rPr>
          <w:rStyle w:val="Emphasis"/>
        </w:rPr>
        <w:t>justify repealing</w:t>
      </w:r>
      <w:r w:rsidRPr="00E2720A">
        <w:rPr>
          <w:rStyle w:val="StyleUnderline"/>
        </w:rPr>
        <w:t xml:space="preserve"> many significant rules</w:t>
      </w:r>
      <w:r w:rsidRPr="00E2720A">
        <w:rPr>
          <w:sz w:val="16"/>
        </w:rPr>
        <w:t xml:space="preserve">. In West Virginia v. EPA, the Court ruled that agencies require “clear congressional authorization” if they are to take actions of major economic and political significance. </w:t>
      </w:r>
      <w:r w:rsidRPr="00E2720A">
        <w:rPr>
          <w:rStyle w:val="Emphasis"/>
        </w:rPr>
        <w:t>Musk</w:t>
      </w:r>
      <w:r w:rsidRPr="00E2720A">
        <w:rPr>
          <w:sz w:val="16"/>
        </w:rPr>
        <w:t xml:space="preserve"> and Ramaswamy indicated their </w:t>
      </w:r>
      <w:r w:rsidRPr="00E2720A">
        <w:rPr>
          <w:rStyle w:val="StyleUnderline"/>
        </w:rPr>
        <w:t xml:space="preserve">intent to use the </w:t>
      </w:r>
      <w:r w:rsidRPr="00E2720A">
        <w:rPr>
          <w:rStyle w:val="Emphasis"/>
        </w:rPr>
        <w:t>Court</w:t>
      </w:r>
      <w:r w:rsidRPr="00E2720A">
        <w:rPr>
          <w:sz w:val="16"/>
        </w:rPr>
        <w:t xml:space="preserve">’s demand for extraordinary statutory clarity to justify ending the existence of rules with significant impact. This approach </w:t>
      </w:r>
      <w:r w:rsidRPr="00E2720A">
        <w:rPr>
          <w:rStyle w:val="StyleUnderline"/>
        </w:rPr>
        <w:t xml:space="preserve">may </w:t>
      </w:r>
      <w:r w:rsidRPr="00E2720A">
        <w:rPr>
          <w:rStyle w:val="Emphasis"/>
          <w:highlight w:val="green"/>
        </w:rPr>
        <w:t>not</w:t>
      </w:r>
      <w:r w:rsidRPr="00E2720A">
        <w:rPr>
          <w:rStyle w:val="StyleUnderline"/>
        </w:rPr>
        <w:t xml:space="preserve"> be the </w:t>
      </w:r>
      <w:r w:rsidRPr="00E2720A">
        <w:rPr>
          <w:rStyle w:val="Emphasis"/>
          <w:highlight w:val="green"/>
        </w:rPr>
        <w:t>slam-dunk</w:t>
      </w:r>
      <w:r w:rsidRPr="00E2720A">
        <w:rPr>
          <w:rStyle w:val="StyleUnderline"/>
        </w:rPr>
        <w:t xml:space="preserve"> that </w:t>
      </w:r>
      <w:r w:rsidRPr="00E2720A">
        <w:rPr>
          <w:rStyle w:val="Emphasis"/>
        </w:rPr>
        <w:t>DOGE</w:t>
      </w:r>
      <w:r w:rsidRPr="00E2720A">
        <w:rPr>
          <w:rStyle w:val="StyleUnderline"/>
        </w:rPr>
        <w:t xml:space="preserve"> and the Trump Administration </w:t>
      </w:r>
      <w:r w:rsidRPr="00E2720A">
        <w:rPr>
          <w:rStyle w:val="Emphasis"/>
        </w:rPr>
        <w:t>hope</w:t>
      </w:r>
      <w:r w:rsidRPr="00E2720A">
        <w:rPr>
          <w:rStyle w:val="StyleUnderline"/>
        </w:rPr>
        <w:t xml:space="preserve">—one reason is that </w:t>
      </w:r>
      <w:r w:rsidRPr="00E2720A">
        <w:rPr>
          <w:rStyle w:val="StyleUnderline"/>
          <w:highlight w:val="green"/>
        </w:rPr>
        <w:t xml:space="preserve">it is </w:t>
      </w:r>
      <w:r w:rsidRPr="00E2720A">
        <w:rPr>
          <w:rStyle w:val="Emphasis"/>
          <w:highlight w:val="green"/>
        </w:rPr>
        <w:t>not</w:t>
      </w:r>
      <w:r w:rsidRPr="00E2720A">
        <w:rPr>
          <w:rStyle w:val="StyleUnderline"/>
        </w:rPr>
        <w:t xml:space="preserve"> always </w:t>
      </w:r>
      <w:r w:rsidRPr="00E2720A">
        <w:rPr>
          <w:rStyle w:val="Emphasis"/>
          <w:highlight w:val="green"/>
        </w:rPr>
        <w:t>clear</w:t>
      </w:r>
      <w:r w:rsidRPr="00E2720A">
        <w:rPr>
          <w:rStyle w:val="StyleUnderline"/>
        </w:rPr>
        <w:t xml:space="preserve"> whether </w:t>
      </w:r>
      <w:r w:rsidRPr="00E2720A">
        <w:rPr>
          <w:rStyle w:val="StyleUnderline"/>
          <w:highlight w:val="green"/>
        </w:rPr>
        <w:t xml:space="preserve">this </w:t>
      </w:r>
      <w:r w:rsidRPr="00E2720A">
        <w:rPr>
          <w:rStyle w:val="Emphasis"/>
          <w:highlight w:val="green"/>
        </w:rPr>
        <w:t>nascent doctrine</w:t>
      </w:r>
      <w:r w:rsidRPr="00E2720A">
        <w:rPr>
          <w:rStyle w:val="StyleUnderline"/>
          <w:highlight w:val="green"/>
        </w:rPr>
        <w:t xml:space="preserve"> even </w:t>
      </w:r>
      <w:r w:rsidRPr="00E2720A">
        <w:rPr>
          <w:rStyle w:val="Emphasis"/>
          <w:highlight w:val="green"/>
        </w:rPr>
        <w:t>applies</w:t>
      </w:r>
      <w:r w:rsidRPr="00E2720A">
        <w:rPr>
          <w:rStyle w:val="StyleUnderline"/>
          <w:highlight w:val="green"/>
        </w:rPr>
        <w:t xml:space="preserve"> to</w:t>
      </w:r>
      <w:r w:rsidRPr="00E2720A">
        <w:rPr>
          <w:rStyle w:val="StyleUnderline"/>
        </w:rPr>
        <w:t xml:space="preserve"> a particular </w:t>
      </w:r>
      <w:r w:rsidRPr="00E2720A">
        <w:rPr>
          <w:rStyle w:val="StyleUnderline"/>
          <w:highlight w:val="green"/>
        </w:rPr>
        <w:t>regulatory action.</w:t>
      </w:r>
    </w:p>
    <w:p w14:paraId="32F29E1B" w14:textId="77777777" w:rsidR="00606ABA" w:rsidRDefault="00606ABA" w:rsidP="00606ABA">
      <w:pPr>
        <w:pStyle w:val="Heading4"/>
        <w:numPr>
          <w:ilvl w:val="0"/>
          <w:numId w:val="25"/>
        </w:numPr>
        <w:tabs>
          <w:tab w:val="num" w:pos="360"/>
        </w:tabs>
        <w:ind w:left="0" w:firstLine="0"/>
      </w:pPr>
      <w:r>
        <w:t xml:space="preserve">E-Rates fail – the most important parts were already rolled back. </w:t>
      </w:r>
      <w:r>
        <w:rPr>
          <w:b w:val="0"/>
          <w:bCs/>
        </w:rPr>
        <w:t xml:space="preserve">Postdates their internal link </w:t>
      </w:r>
      <w:proofErr w:type="spellStart"/>
      <w:r>
        <w:rPr>
          <w:b w:val="0"/>
          <w:bCs/>
        </w:rPr>
        <w:t>ev</w:t>
      </w:r>
      <w:proofErr w:type="spellEnd"/>
      <w:r>
        <w:rPr>
          <w:b w:val="0"/>
          <w:bCs/>
        </w:rPr>
        <w:t>.</w:t>
      </w:r>
    </w:p>
    <w:p w14:paraId="20A8364C" w14:textId="77777777" w:rsidR="00606ABA" w:rsidRPr="00901FE2" w:rsidRDefault="00606ABA" w:rsidP="00606ABA">
      <w:r>
        <w:rPr>
          <w:rStyle w:val="Style13ptBold"/>
        </w:rPr>
        <w:t xml:space="preserve">Quinlan 25 </w:t>
      </w:r>
      <w:r>
        <w:t xml:space="preserve">(Keely Quinlan, </w:t>
      </w:r>
      <w:proofErr w:type="gramStart"/>
      <w:r>
        <w:t>Master’s in social</w:t>
      </w:r>
      <w:proofErr w:type="gramEnd"/>
      <w:r>
        <w:t xml:space="preserve"> and cultural analysis from NYU and reporter for </w:t>
      </w:r>
      <w:proofErr w:type="spellStart"/>
      <w:r>
        <w:t>StateScoop</w:t>
      </w:r>
      <w:proofErr w:type="spellEnd"/>
      <w:r>
        <w:t>, “</w:t>
      </w:r>
      <w:r w:rsidRPr="00901FE2">
        <w:t>FCC ends E-Rate funding for Wi-Fi hotspots, school bus connectivity</w:t>
      </w:r>
      <w:r>
        <w:t xml:space="preserve">”, </w:t>
      </w:r>
      <w:proofErr w:type="spellStart"/>
      <w:r>
        <w:t>Statescoop</w:t>
      </w:r>
      <w:proofErr w:type="spellEnd"/>
      <w:r>
        <w:t xml:space="preserve"> (September 30, 2025), </w:t>
      </w:r>
      <w:r w:rsidRPr="00901FE2">
        <w:t>https://statescoop.com/fcc-e-rate-funding-for-wifi-hotspots-school-bus-connectivity</w:t>
      </w:r>
      <w:r>
        <w:t>)//LJ</w:t>
      </w:r>
    </w:p>
    <w:p w14:paraId="7037B5D5" w14:textId="77777777" w:rsidR="00606ABA" w:rsidRPr="00901FE2" w:rsidRDefault="00606ABA" w:rsidP="00606ABA">
      <w:pPr>
        <w:rPr>
          <w:rStyle w:val="Emphasis"/>
        </w:rPr>
      </w:pPr>
      <w:r w:rsidRPr="00901FE2">
        <w:rPr>
          <w:rStyle w:val="StyleUnderline"/>
          <w:highlight w:val="green"/>
        </w:rPr>
        <w:t>The</w:t>
      </w:r>
      <w:r w:rsidRPr="00901FE2">
        <w:rPr>
          <w:sz w:val="16"/>
          <w:highlight w:val="green"/>
        </w:rPr>
        <w:t xml:space="preserve"> </w:t>
      </w:r>
      <w:r w:rsidRPr="00901FE2">
        <w:rPr>
          <w:rStyle w:val="StyleUnderline"/>
          <w:highlight w:val="green"/>
        </w:rPr>
        <w:t>F</w:t>
      </w:r>
      <w:r w:rsidRPr="00901FE2">
        <w:rPr>
          <w:sz w:val="16"/>
        </w:rPr>
        <w:t xml:space="preserve">ederal </w:t>
      </w:r>
      <w:r w:rsidRPr="00901FE2">
        <w:rPr>
          <w:rStyle w:val="StyleUnderline"/>
          <w:highlight w:val="green"/>
        </w:rPr>
        <w:t>C</w:t>
      </w:r>
      <w:r w:rsidRPr="00901FE2">
        <w:rPr>
          <w:sz w:val="16"/>
        </w:rPr>
        <w:t xml:space="preserve">ommunications </w:t>
      </w:r>
      <w:r w:rsidRPr="00901FE2">
        <w:rPr>
          <w:rStyle w:val="StyleUnderline"/>
          <w:highlight w:val="green"/>
        </w:rPr>
        <w:t>C</w:t>
      </w:r>
      <w:r w:rsidRPr="00901FE2">
        <w:rPr>
          <w:sz w:val="16"/>
        </w:rPr>
        <w:t xml:space="preserve">ommission </w:t>
      </w:r>
      <w:r w:rsidRPr="00901FE2">
        <w:rPr>
          <w:rStyle w:val="StyleUnderline"/>
          <w:highlight w:val="green"/>
        </w:rPr>
        <w:t>voted</w:t>
      </w:r>
      <w:r w:rsidRPr="00901FE2">
        <w:rPr>
          <w:rStyle w:val="StyleUnderline"/>
        </w:rPr>
        <w:t xml:space="preserve"> 2-1 Tuesday </w:t>
      </w:r>
      <w:r w:rsidRPr="00901FE2">
        <w:rPr>
          <w:rStyle w:val="StyleUnderline"/>
          <w:highlight w:val="green"/>
        </w:rPr>
        <w:t xml:space="preserve">to </w:t>
      </w:r>
      <w:r w:rsidRPr="00901FE2">
        <w:rPr>
          <w:rStyle w:val="Emphasis"/>
          <w:highlight w:val="green"/>
        </w:rPr>
        <w:t>roll back rules passed under</w:t>
      </w:r>
      <w:r w:rsidRPr="00901FE2">
        <w:rPr>
          <w:rStyle w:val="Emphasis"/>
        </w:rPr>
        <w:t xml:space="preserve"> the </w:t>
      </w:r>
      <w:r w:rsidRPr="00901FE2">
        <w:rPr>
          <w:rStyle w:val="Emphasis"/>
          <w:highlight w:val="green"/>
        </w:rPr>
        <w:t>Biden</w:t>
      </w:r>
      <w:r w:rsidRPr="00901FE2">
        <w:rPr>
          <w:rStyle w:val="Emphasis"/>
        </w:rPr>
        <w:t xml:space="preserve"> administration</w:t>
      </w:r>
      <w:r w:rsidRPr="00901FE2">
        <w:rPr>
          <w:rStyle w:val="StyleUnderline"/>
        </w:rPr>
        <w:t xml:space="preserve"> </w:t>
      </w:r>
      <w:r w:rsidRPr="00901FE2">
        <w:rPr>
          <w:rStyle w:val="StyleUnderline"/>
          <w:highlight w:val="green"/>
        </w:rPr>
        <w:t>that allowed schools and libraries to receive discounts</w:t>
      </w:r>
      <w:r w:rsidRPr="00901FE2">
        <w:rPr>
          <w:rStyle w:val="StyleUnderline"/>
        </w:rPr>
        <w:t xml:space="preserve"> through the federal E-Rate program </w:t>
      </w:r>
      <w:r w:rsidRPr="00901FE2">
        <w:rPr>
          <w:rStyle w:val="StyleUnderline"/>
          <w:highlight w:val="green"/>
        </w:rPr>
        <w:t>for school bus Wi-Fi and internet hotspot services</w:t>
      </w:r>
      <w:r w:rsidRPr="00901FE2">
        <w:rPr>
          <w:sz w:val="16"/>
        </w:rPr>
        <w:t xml:space="preserve">. The vote comes after FCC Chair Brendan Carr this month declared he would end the rules by calling for a vote. He claimed they were “illegal” and violated the original scope of the program set by Congress in 1996. </w:t>
      </w:r>
      <w:r w:rsidRPr="00901FE2">
        <w:rPr>
          <w:rStyle w:val="Emphasis"/>
        </w:rPr>
        <w:t xml:space="preserve">The overturning of the rules comes </w:t>
      </w:r>
      <w:r w:rsidRPr="00901FE2">
        <w:rPr>
          <w:rStyle w:val="Emphasis"/>
          <w:highlight w:val="green"/>
        </w:rPr>
        <w:t xml:space="preserve">despite vehement </w:t>
      </w:r>
      <w:proofErr w:type="gramStart"/>
      <w:r w:rsidRPr="00901FE2">
        <w:rPr>
          <w:rStyle w:val="Emphasis"/>
          <w:highlight w:val="green"/>
        </w:rPr>
        <w:t>pushback</w:t>
      </w:r>
      <w:proofErr w:type="gramEnd"/>
      <w:r w:rsidRPr="00901FE2">
        <w:rPr>
          <w:rStyle w:val="Emphasis"/>
          <w:highlight w:val="green"/>
        </w:rPr>
        <w:t xml:space="preserve"> from school and library organizations</w:t>
      </w:r>
      <w:r w:rsidRPr="00901FE2">
        <w:rPr>
          <w:rStyle w:val="Emphasis"/>
        </w:rPr>
        <w:t>,</w:t>
      </w:r>
      <w:r w:rsidRPr="00901FE2">
        <w:rPr>
          <w:sz w:val="16"/>
        </w:rPr>
        <w:t xml:space="preserve"> as well as Democratic lawmakers. On Monday, a group of Democratic senators led by Ed Markey, of Massachusetts, wrote a letter sharing their “strong opposition” to Carr’s mission. </w:t>
      </w:r>
      <w:r w:rsidRPr="00901FE2">
        <w:rPr>
          <w:rStyle w:val="StyleUnderline"/>
        </w:rPr>
        <w:t xml:space="preserve">The vote comes </w:t>
      </w:r>
      <w:r w:rsidRPr="00901FE2">
        <w:rPr>
          <w:rStyle w:val="StyleUnderline"/>
          <w:highlight w:val="green"/>
        </w:rPr>
        <w:t>as schools have seen increased demand</w:t>
      </w:r>
      <w:r w:rsidRPr="00901FE2">
        <w:rPr>
          <w:rStyle w:val="StyleUnderline"/>
        </w:rPr>
        <w:t xml:space="preserve"> for internet connectivity on buses. </w:t>
      </w:r>
      <w:r w:rsidRPr="00901FE2">
        <w:rPr>
          <w:sz w:val="16"/>
        </w:rPr>
        <w:t xml:space="preserve">According to the senators’ letter, </w:t>
      </w:r>
      <w:r w:rsidRPr="00901FE2">
        <w:rPr>
          <w:rStyle w:val="StyleUnderline"/>
        </w:rPr>
        <w:t>the FCC in fiscal 2024 provided $48 million to fund Wi-Fi on buses via the E-Rate program, and more than 8,000 schools and libraries requested more than 200,000 hotspot connections for students and educators.</w:t>
      </w:r>
      <w:r w:rsidRPr="00901FE2">
        <w:rPr>
          <w:sz w:val="16"/>
        </w:rPr>
        <w:t xml:space="preserve"> They claimed </w:t>
      </w:r>
      <w:r w:rsidRPr="00901FE2">
        <w:rPr>
          <w:rStyle w:val="Emphasis"/>
          <w:highlight w:val="green"/>
        </w:rPr>
        <w:t>those technologies helped bridge the digital divide</w:t>
      </w:r>
      <w:r w:rsidRPr="00901FE2">
        <w:rPr>
          <w:rStyle w:val="Emphasis"/>
        </w:rPr>
        <w:t>.</w:t>
      </w:r>
      <w:r>
        <w:rPr>
          <w:rStyle w:val="Emphasis"/>
        </w:rPr>
        <w:t xml:space="preserve"> </w:t>
      </w:r>
      <w:r w:rsidRPr="00901FE2">
        <w:rPr>
          <w:sz w:val="16"/>
        </w:rPr>
        <w:t xml:space="preserve">Critics said that former President Joe Biden’s FCC exceeded its authority by funding Wi-Fi connections that could be used outside of schools or libraries. Sen. Ted Cruz, R-Texas, who chairs the Senate Committee on Commerce, Science and Transportation, said in a statement shared by Carr this month that the vote was more about protecting </w:t>
      </w:r>
      <w:proofErr w:type="gramStart"/>
      <w:r w:rsidRPr="00901FE2">
        <w:rPr>
          <w:sz w:val="16"/>
        </w:rPr>
        <w:t>kids</w:t>
      </w:r>
      <w:proofErr w:type="gramEnd"/>
      <w:r w:rsidRPr="00901FE2">
        <w:rPr>
          <w:sz w:val="16"/>
        </w:rPr>
        <w:t xml:space="preserve"> online. “I’m pleased that the FCC is moving to protect both taxpayers and parents’ ability to decide what their children can access online. The Biden FCC hotspot program endangered kids, duplicated existing federal funding, and violated the law,” Cruz said. “Kudos to Chairman Carr for moving to undo the Biden hotspot program and protect children, but now it’s time for Congress to step up and codify this change. In May, the Senate passed my Congressional Review Act resolution overturning the illegal Biden hotspot rule. I urge the House to act on the resolution and prevent this or similar harmful rules in the future.” </w:t>
      </w:r>
      <w:r w:rsidRPr="00901FE2">
        <w:rPr>
          <w:rStyle w:val="StyleUnderline"/>
        </w:rPr>
        <w:t xml:space="preserve">Following the FCC’s vote, the American Library Association issued a statement expressing disappointment, The group noted that it is unclear what the vote means for the libraries and schools that relied on the funding, but that </w:t>
      </w:r>
      <w:r w:rsidRPr="00901FE2">
        <w:rPr>
          <w:rStyle w:val="StyleUnderline"/>
          <w:highlight w:val="green"/>
        </w:rPr>
        <w:t>the program provided critical connectivity to millions</w:t>
      </w:r>
      <w:r w:rsidRPr="00901FE2">
        <w:rPr>
          <w:rStyle w:val="StyleUnderline"/>
        </w:rPr>
        <w:t xml:space="preserve"> of public library patrons </w:t>
      </w:r>
      <w:r w:rsidRPr="00901FE2">
        <w:rPr>
          <w:rStyle w:val="StyleUnderline"/>
          <w:highlight w:val="green"/>
        </w:rPr>
        <w:t>who lacked</w:t>
      </w:r>
      <w:r w:rsidRPr="00901FE2">
        <w:rPr>
          <w:rStyle w:val="StyleUnderline"/>
        </w:rPr>
        <w:t xml:space="preserve"> reliable </w:t>
      </w:r>
      <w:r w:rsidRPr="00901FE2">
        <w:rPr>
          <w:rStyle w:val="StyleUnderline"/>
          <w:highlight w:val="green"/>
        </w:rPr>
        <w:t>internet access at home</w:t>
      </w:r>
      <w:r w:rsidRPr="00901FE2">
        <w:rPr>
          <w:rStyle w:val="StyleUnderline"/>
        </w:rPr>
        <w:t>.</w:t>
      </w:r>
      <w:r>
        <w:rPr>
          <w:rStyle w:val="StyleUnderline"/>
        </w:rPr>
        <w:t xml:space="preserve"> </w:t>
      </w:r>
      <w:r w:rsidRPr="00901FE2">
        <w:rPr>
          <w:sz w:val="16"/>
        </w:rPr>
        <w:t xml:space="preserve">“ALA is both disappointed by the FCC’s takebacks and discouraged by the lack of due process, which left no opportunity for staff, patrons and library advocates to give input on the draft order. </w:t>
      </w:r>
      <w:r w:rsidRPr="00901FE2">
        <w:rPr>
          <w:rStyle w:val="StyleUnderline"/>
        </w:rPr>
        <w:t>For years, we have engaged in the rulemaking process with good faith, partnering with the FCC to fulfill their mandate to make reliable, high-quality broadband available nationwide,</w:t>
      </w:r>
      <w:r w:rsidRPr="00901FE2">
        <w:rPr>
          <w:sz w:val="16"/>
        </w:rPr>
        <w:t xml:space="preserve">” read the statement from ALA President Sam Helmick. “And </w:t>
      </w:r>
      <w:r w:rsidRPr="00901FE2">
        <w:rPr>
          <w:rStyle w:val="Emphasis"/>
        </w:rPr>
        <w:t xml:space="preserve">today, the Commission openly voted to snatch back the opportunity to offer more Americans, </w:t>
      </w:r>
      <w:r w:rsidRPr="00901FE2">
        <w:rPr>
          <w:rStyle w:val="Emphasis"/>
          <w:highlight w:val="green"/>
        </w:rPr>
        <w:t>especially in rural areas</w:t>
      </w:r>
      <w:r w:rsidRPr="00901FE2">
        <w:rPr>
          <w:sz w:val="16"/>
        </w:rPr>
        <w:t xml:space="preserve">, the high-speed internet access to do the business of life online – pay bills, make telehealth appointments, fill out school applications – after the library closes.” Revati Prasad, executive director of the Benton Institute for Broadband &amp; Society, also shared that her organization was saddened by the decision to roll back the “popular and effective program.” “The losers today are the children and lifelong learners who will be cut off from the internet,” Prasad said. “Chairman Carr’s cruel move to delete our kids’ Internet connections won’t make America smarter. Parents, teachers, students, and lifelong learners throughout the country understand firsthand how the Internet has become one of the most transformative learning tools of our generation. </w:t>
      </w:r>
      <w:r w:rsidRPr="00901FE2">
        <w:rPr>
          <w:rStyle w:val="Emphasis"/>
        </w:rPr>
        <w:t xml:space="preserve">Today’s </w:t>
      </w:r>
      <w:r w:rsidRPr="00901FE2">
        <w:rPr>
          <w:rStyle w:val="Emphasis"/>
          <w:highlight w:val="green"/>
        </w:rPr>
        <w:t>major digital disconnect</w:t>
      </w:r>
      <w:r w:rsidRPr="00901FE2">
        <w:rPr>
          <w:rStyle w:val="Emphasis"/>
        </w:rPr>
        <w:t xml:space="preserve"> will likely leave those we care about less prepared to compete and win the jobs of the future.”</w:t>
      </w:r>
    </w:p>
    <w:p w14:paraId="6A6D1C0D" w14:textId="77777777" w:rsidR="00606ABA" w:rsidRPr="00C27644" w:rsidRDefault="00606ABA" w:rsidP="00606ABA">
      <w:pPr>
        <w:pStyle w:val="ListParagraph"/>
        <w:keepNext/>
        <w:keepLines/>
        <w:numPr>
          <w:ilvl w:val="0"/>
          <w:numId w:val="25"/>
        </w:numPr>
        <w:spacing w:before="40"/>
        <w:outlineLvl w:val="3"/>
        <w:rPr>
          <w:rFonts w:eastAsia="Times New Roman" w:cs="Times New Roman"/>
          <w:b/>
          <w:iCs/>
          <w:sz w:val="26"/>
        </w:rPr>
      </w:pPr>
      <w:bookmarkStart w:id="0" w:name="_Hlk212887839"/>
      <w:r w:rsidRPr="00C27644">
        <w:rPr>
          <w:rFonts w:eastAsia="Times New Roman" w:cs="Times New Roman"/>
          <w:b/>
          <w:iCs/>
          <w:sz w:val="26"/>
        </w:rPr>
        <w:t xml:space="preserve">No food wars. </w:t>
      </w:r>
    </w:p>
    <w:p w14:paraId="76DA170E" w14:textId="77777777" w:rsidR="00606ABA" w:rsidRPr="00137A14" w:rsidRDefault="00606ABA" w:rsidP="00606ABA">
      <w:pPr>
        <w:rPr>
          <w:rFonts w:eastAsia="Calibri"/>
          <w:lang w:val="es-MX"/>
        </w:rPr>
      </w:pPr>
      <w:r w:rsidRPr="00137A14">
        <w:rPr>
          <w:rFonts w:eastAsia="Calibri"/>
          <w:b/>
          <w:bCs/>
          <w:sz w:val="26"/>
        </w:rPr>
        <w:t>Vestby ’18</w:t>
      </w:r>
      <w:r w:rsidRPr="00137A14">
        <w:rPr>
          <w:rFonts w:eastAsia="Calibri"/>
        </w:rPr>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proofErr w:type="spellStart"/>
      <w:r w:rsidRPr="00137A14">
        <w:rPr>
          <w:rFonts w:eastAsia="Calibri"/>
          <w:lang w:val="es-MX"/>
        </w:rPr>
        <w:t>Prio</w:t>
      </w:r>
      <w:proofErr w:type="spellEnd"/>
      <w:r w:rsidRPr="00137A14">
        <w:rPr>
          <w:rFonts w:eastAsia="Calibri"/>
          <w:lang w:val="es-MX"/>
        </w:rPr>
        <w:t>, https://blogs.prio.org/ClimateAndConflict/2018/05/does-hunger-cause-conflict/]</w:t>
      </w:r>
    </w:p>
    <w:p w14:paraId="27B3695A" w14:textId="77777777" w:rsidR="00606ABA" w:rsidRDefault="00606ABA" w:rsidP="00606ABA">
      <w:pPr>
        <w:rPr>
          <w:rFonts w:eastAsia="Calibri"/>
          <w:highlight w:val="green"/>
          <w:u w:val="single"/>
        </w:rPr>
      </w:pPr>
      <w:r w:rsidRPr="00137A14">
        <w:rPr>
          <w:rFonts w:eastAsia="Calibri"/>
          <w:sz w:val="16"/>
        </w:rPr>
        <w:t xml:space="preserve">It is perhaps surprising, then, that there is </w:t>
      </w:r>
      <w:r w:rsidRPr="005F57F5">
        <w:rPr>
          <w:rFonts w:eastAsia="Calibri"/>
          <w:b/>
          <w:iCs/>
          <w:highlight w:val="green"/>
          <w:u w:val="single"/>
        </w:rPr>
        <w:t>little</w:t>
      </w:r>
      <w:r w:rsidRPr="00137A14">
        <w:rPr>
          <w:rFonts w:eastAsia="Calibri"/>
          <w:b/>
          <w:iCs/>
          <w:u w:val="single"/>
        </w:rPr>
        <w:t xml:space="preserve"> scholarly </w:t>
      </w:r>
      <w:r w:rsidRPr="005F57F5">
        <w:rPr>
          <w:rFonts w:eastAsia="Calibri"/>
          <w:b/>
          <w:iCs/>
          <w:highlight w:val="green"/>
          <w:u w:val="single"/>
        </w:rPr>
        <w:t>merit</w:t>
      </w:r>
      <w:r w:rsidRPr="00137A14">
        <w:rPr>
          <w:rFonts w:eastAsia="Calibri"/>
          <w:u w:val="single"/>
        </w:rPr>
        <w:t xml:space="preserve"> in the notion </w:t>
      </w:r>
      <w:r w:rsidRPr="005F57F5">
        <w:rPr>
          <w:rFonts w:eastAsia="Calibri"/>
          <w:highlight w:val="green"/>
          <w:u w:val="single"/>
        </w:rPr>
        <w:t>that</w:t>
      </w:r>
      <w:r w:rsidRPr="00137A14">
        <w:rPr>
          <w:rFonts w:eastAsia="Calibri"/>
          <w:sz w:val="16"/>
        </w:rPr>
        <w:t xml:space="preserve"> a short-term reduction in access to </w:t>
      </w:r>
      <w:r w:rsidRPr="005F57F5">
        <w:rPr>
          <w:rFonts w:eastAsia="Calibri"/>
          <w:b/>
          <w:iCs/>
          <w:highlight w:val="green"/>
          <w:u w:val="single"/>
        </w:rPr>
        <w:t>food</w:t>
      </w:r>
      <w:r w:rsidRPr="005F57F5">
        <w:rPr>
          <w:rFonts w:eastAsia="Calibri"/>
          <w:highlight w:val="green"/>
          <w:u w:val="single"/>
        </w:rPr>
        <w:t xml:space="preserve"> increases</w:t>
      </w:r>
      <w:r w:rsidRPr="00137A14">
        <w:rPr>
          <w:rFonts w:eastAsia="Calibri"/>
          <w:u w:val="single"/>
        </w:rPr>
        <w:t xml:space="preserve"> the probability that </w:t>
      </w:r>
      <w:r w:rsidRPr="005F57F5">
        <w:rPr>
          <w:rFonts w:eastAsia="Calibri"/>
          <w:highlight w:val="green"/>
          <w:u w:val="single"/>
        </w:rPr>
        <w:t>conflict</w:t>
      </w:r>
      <w:r w:rsidRPr="00137A14">
        <w:rPr>
          <w:rFonts w:eastAsia="Calibri"/>
          <w:u w:val="single"/>
        </w:rPr>
        <w:t xml:space="preserve"> will break out</w:t>
      </w:r>
      <w:r w:rsidRPr="00137A14">
        <w:rPr>
          <w:rFonts w:eastAsia="Calibri"/>
          <w:sz w:val="16"/>
        </w:rPr>
        <w:t xml:space="preserve">. This is because to start or participate in </w:t>
      </w:r>
      <w:r w:rsidRPr="00137A14">
        <w:rPr>
          <w:rFonts w:eastAsia="Calibri"/>
          <w:b/>
          <w:iCs/>
          <w:u w:val="single"/>
        </w:rPr>
        <w:t xml:space="preserve">violent </w:t>
      </w:r>
      <w:r w:rsidRPr="005F57F5">
        <w:rPr>
          <w:rFonts w:eastAsia="Calibri"/>
          <w:b/>
          <w:iCs/>
          <w:highlight w:val="green"/>
          <w:u w:val="single"/>
        </w:rPr>
        <w:t>conflict</w:t>
      </w:r>
      <w:r w:rsidRPr="005F57F5">
        <w:rPr>
          <w:rFonts w:eastAsia="Calibri"/>
          <w:highlight w:val="green"/>
          <w:u w:val="single"/>
        </w:rPr>
        <w:t xml:space="preserve"> requires</w:t>
      </w:r>
      <w:r w:rsidRPr="00137A14">
        <w:rPr>
          <w:rFonts w:eastAsia="Calibri"/>
          <w:u w:val="single"/>
        </w:rPr>
        <w:t xml:space="preserve"> people to have </w:t>
      </w:r>
      <w:r w:rsidRPr="005F57F5">
        <w:rPr>
          <w:rFonts w:eastAsia="Calibri"/>
          <w:b/>
          <w:iCs/>
          <w:highlight w:val="green"/>
          <w:u w:val="single"/>
        </w:rPr>
        <w:t>both</w:t>
      </w:r>
      <w:r w:rsidRPr="00137A14">
        <w:rPr>
          <w:rFonts w:eastAsia="Calibri"/>
          <w:b/>
          <w:iCs/>
          <w:u w:val="single"/>
        </w:rPr>
        <w:t xml:space="preserve"> the </w:t>
      </w:r>
      <w:r w:rsidRPr="005F57F5">
        <w:rPr>
          <w:rFonts w:eastAsia="Calibri"/>
          <w:b/>
          <w:iCs/>
          <w:highlight w:val="green"/>
          <w:u w:val="single"/>
        </w:rPr>
        <w:t>means and</w:t>
      </w:r>
      <w:r w:rsidRPr="00137A14">
        <w:rPr>
          <w:rFonts w:eastAsia="Calibri"/>
          <w:b/>
          <w:iCs/>
          <w:u w:val="single"/>
        </w:rPr>
        <w:t xml:space="preserve"> the </w:t>
      </w:r>
      <w:r w:rsidRPr="005F57F5">
        <w:rPr>
          <w:rFonts w:eastAsia="Calibri"/>
          <w:b/>
          <w:iCs/>
          <w:highlight w:val="green"/>
          <w:u w:val="single"/>
        </w:rPr>
        <w:t>will</w:t>
      </w:r>
      <w:r w:rsidRPr="005F57F5">
        <w:rPr>
          <w:rFonts w:eastAsia="Calibri"/>
          <w:highlight w:val="green"/>
          <w:u w:val="single"/>
        </w:rPr>
        <w:t xml:space="preserve">. </w:t>
      </w:r>
    </w:p>
    <w:p w14:paraId="28DD5F83" w14:textId="77777777" w:rsidR="00606ABA" w:rsidRDefault="00606ABA" w:rsidP="00606ABA">
      <w:pPr>
        <w:rPr>
          <w:rFonts w:eastAsia="Calibri"/>
          <w:highlight w:val="green"/>
          <w:u w:val="single"/>
        </w:rPr>
      </w:pPr>
      <w:r>
        <w:rPr>
          <w:rFonts w:eastAsia="Calibri"/>
          <w:highlight w:val="green"/>
          <w:u w:val="single"/>
        </w:rPr>
        <w:t>[MARKED]</w:t>
      </w:r>
    </w:p>
    <w:p w14:paraId="4FA5F8CF" w14:textId="77777777" w:rsidR="00606ABA" w:rsidRPr="00137A14" w:rsidRDefault="00606ABA" w:rsidP="00606ABA">
      <w:pPr>
        <w:rPr>
          <w:rFonts w:eastAsia="Calibri"/>
          <w:sz w:val="16"/>
        </w:rPr>
      </w:pPr>
      <w:r w:rsidRPr="005F57F5">
        <w:rPr>
          <w:rFonts w:eastAsia="Calibri"/>
          <w:highlight w:val="green"/>
          <w:u w:val="single"/>
        </w:rPr>
        <w:t>Most</w:t>
      </w:r>
      <w:r w:rsidRPr="00137A14">
        <w:rPr>
          <w:rFonts w:eastAsia="Calibri"/>
          <w:u w:val="single"/>
        </w:rPr>
        <w:t xml:space="preserve"> people </w:t>
      </w:r>
      <w:r w:rsidRPr="005F57F5">
        <w:rPr>
          <w:rFonts w:eastAsia="Calibri"/>
          <w:highlight w:val="green"/>
          <w:u w:val="single"/>
        </w:rPr>
        <w:t>on</w:t>
      </w:r>
      <w:r w:rsidRPr="00137A14">
        <w:rPr>
          <w:rFonts w:eastAsia="Calibri"/>
          <w:u w:val="single"/>
        </w:rPr>
        <w:t xml:space="preserve"> the brink of </w:t>
      </w:r>
      <w:r w:rsidRPr="005F57F5">
        <w:rPr>
          <w:rFonts w:eastAsia="Calibri"/>
          <w:highlight w:val="green"/>
          <w:u w:val="single"/>
        </w:rPr>
        <w:t>starvation are not in</w:t>
      </w:r>
      <w:r w:rsidRPr="00137A14">
        <w:rPr>
          <w:rFonts w:eastAsia="Calibri"/>
          <w:u w:val="single"/>
        </w:rPr>
        <w:t xml:space="preserve"> the </w:t>
      </w:r>
      <w:r w:rsidRPr="005F57F5">
        <w:rPr>
          <w:rFonts w:eastAsia="Calibri"/>
          <w:highlight w:val="green"/>
          <w:u w:val="single"/>
        </w:rPr>
        <w:t>position to resort to violence</w:t>
      </w:r>
      <w:r w:rsidRPr="00137A14">
        <w:rPr>
          <w:rFonts w:eastAsia="Calibri"/>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2D46FD55" w14:textId="77777777" w:rsidR="00606ABA" w:rsidRPr="005F57F5" w:rsidRDefault="00606ABA" w:rsidP="00606ABA">
      <w:pPr>
        <w:rPr>
          <w:rFonts w:eastAsia="Calibri"/>
          <w:b/>
          <w:iCs/>
          <w:highlight w:val="green"/>
          <w:u w:val="single"/>
          <w:bdr w:val="single" w:sz="18" w:space="0" w:color="auto"/>
        </w:rPr>
      </w:pPr>
      <w:r w:rsidRPr="00137A14">
        <w:rPr>
          <w:rFonts w:eastAsia="Calibri"/>
          <w:sz w:val="16"/>
        </w:rPr>
        <w:t xml:space="preserve">Accordingly, there is a widespread misapprehension that social unrest in periods of high food prices relates primarily to food shortages. </w:t>
      </w:r>
      <w:r w:rsidRPr="00137A14">
        <w:rPr>
          <w:rFonts w:eastAsia="Calibri"/>
          <w:b/>
          <w:iCs/>
          <w:u w:val="single"/>
        </w:rPr>
        <w:t>In reality</w:t>
      </w:r>
      <w:r w:rsidRPr="00137A14">
        <w:rPr>
          <w:rFonts w:eastAsia="Calibri"/>
          <w:u w:val="single"/>
        </w:rPr>
        <w:t xml:space="preserve">, </w:t>
      </w:r>
      <w:r w:rsidRPr="00137A14">
        <w:rPr>
          <w:rFonts w:eastAsia="Calibri"/>
          <w:b/>
          <w:iCs/>
          <w:u w:val="single"/>
        </w:rPr>
        <w:t xml:space="preserve">the </w:t>
      </w:r>
      <w:r w:rsidRPr="005F57F5">
        <w:rPr>
          <w:rFonts w:eastAsia="Calibri"/>
          <w:b/>
          <w:iCs/>
          <w:highlight w:val="green"/>
          <w:u w:val="single"/>
        </w:rPr>
        <w:t>sources of discontent</w:t>
      </w:r>
      <w:r w:rsidRPr="005F57F5">
        <w:rPr>
          <w:rFonts w:eastAsia="Calibri"/>
          <w:highlight w:val="green"/>
          <w:u w:val="single"/>
        </w:rPr>
        <w:t xml:space="preserve"> are</w:t>
      </w:r>
      <w:r w:rsidRPr="00137A14">
        <w:rPr>
          <w:rFonts w:eastAsia="Calibri"/>
          <w:u w:val="single"/>
        </w:rPr>
        <w:t xml:space="preserve"> </w:t>
      </w:r>
      <w:r w:rsidRPr="00137A14">
        <w:rPr>
          <w:rFonts w:eastAsia="Calibri"/>
          <w:b/>
          <w:iCs/>
          <w:u w:val="single"/>
        </w:rPr>
        <w:t xml:space="preserve">considerably </w:t>
      </w:r>
      <w:r w:rsidRPr="005F57F5">
        <w:rPr>
          <w:rFonts w:eastAsia="Calibri"/>
          <w:b/>
          <w:iCs/>
          <w:highlight w:val="green"/>
          <w:u w:val="single"/>
        </w:rPr>
        <w:t>more complex</w:t>
      </w:r>
      <w:r w:rsidRPr="005F57F5">
        <w:rPr>
          <w:rFonts w:eastAsia="Calibri"/>
          <w:highlight w:val="green"/>
          <w:u w:val="single"/>
        </w:rPr>
        <w:t xml:space="preserve"> –</w:t>
      </w:r>
      <w:r w:rsidRPr="00137A14">
        <w:rPr>
          <w:rFonts w:eastAsia="Calibri"/>
          <w:u w:val="single"/>
        </w:rPr>
        <w:t xml:space="preserve"> linked to </w:t>
      </w:r>
      <w:r w:rsidRPr="00137A14">
        <w:rPr>
          <w:rFonts w:eastAsia="Calibri"/>
          <w:b/>
          <w:iCs/>
          <w:u w:val="single"/>
        </w:rPr>
        <w:t>political structures</w:t>
      </w:r>
      <w:r w:rsidRPr="00137A14">
        <w:rPr>
          <w:rFonts w:eastAsia="Calibri"/>
          <w:u w:val="single"/>
        </w:rPr>
        <w:t xml:space="preserve">, </w:t>
      </w:r>
      <w:r w:rsidRPr="005F57F5">
        <w:rPr>
          <w:rFonts w:eastAsia="Calibri"/>
          <w:b/>
          <w:iCs/>
          <w:highlight w:val="green"/>
          <w:u w:val="single"/>
        </w:rPr>
        <w:t>land</w:t>
      </w:r>
      <w:r w:rsidRPr="00137A14">
        <w:rPr>
          <w:rFonts w:eastAsia="Calibri"/>
          <w:b/>
          <w:iCs/>
          <w:u w:val="single"/>
        </w:rPr>
        <w:t xml:space="preserve"> ownership</w:t>
      </w:r>
      <w:r w:rsidRPr="00137A14">
        <w:rPr>
          <w:rFonts w:eastAsia="Calibri"/>
          <w:u w:val="single"/>
        </w:rPr>
        <w:t xml:space="preserve">, </w:t>
      </w:r>
      <w:r w:rsidRPr="005F57F5">
        <w:rPr>
          <w:rFonts w:eastAsia="Calibri"/>
          <w:b/>
          <w:iCs/>
          <w:highlight w:val="green"/>
          <w:u w:val="single"/>
        </w:rPr>
        <w:t>corruption</w:t>
      </w:r>
      <w:r w:rsidRPr="00137A14">
        <w:rPr>
          <w:rFonts w:eastAsia="Calibri"/>
          <w:u w:val="single"/>
        </w:rPr>
        <w:t xml:space="preserve">, the desire for </w:t>
      </w:r>
      <w:r w:rsidRPr="005F57F5">
        <w:rPr>
          <w:rFonts w:eastAsia="Calibri"/>
          <w:b/>
          <w:iCs/>
          <w:highlight w:val="green"/>
          <w:u w:val="single"/>
        </w:rPr>
        <w:t>democratic reforms</w:t>
      </w:r>
      <w:r w:rsidRPr="005F57F5">
        <w:rPr>
          <w:rFonts w:eastAsia="Calibri"/>
          <w:highlight w:val="green"/>
          <w:u w:val="single"/>
        </w:rPr>
        <w:t xml:space="preserve"> and</w:t>
      </w:r>
      <w:r w:rsidRPr="00137A14">
        <w:rPr>
          <w:rFonts w:eastAsia="Calibri"/>
          <w:u w:val="single"/>
        </w:rPr>
        <w:t xml:space="preserve"> </w:t>
      </w:r>
      <w:r w:rsidRPr="00137A14">
        <w:rPr>
          <w:rFonts w:eastAsia="Calibri"/>
          <w:b/>
          <w:iCs/>
          <w:u w:val="single"/>
        </w:rPr>
        <w:t xml:space="preserve">general </w:t>
      </w:r>
      <w:r w:rsidRPr="005F57F5">
        <w:rPr>
          <w:rFonts w:eastAsia="Calibri"/>
          <w:b/>
          <w:iCs/>
          <w:highlight w:val="green"/>
          <w:u w:val="single"/>
        </w:rPr>
        <w:t>econ</w:t>
      </w:r>
      <w:r w:rsidRPr="00137A14">
        <w:rPr>
          <w:rFonts w:eastAsia="Calibri"/>
          <w:b/>
          <w:iCs/>
          <w:u w:val="single"/>
        </w:rPr>
        <w:t>omic problems</w:t>
      </w:r>
      <w:r w:rsidRPr="00137A14">
        <w:rPr>
          <w:rFonts w:eastAsia="Calibri"/>
          <w:sz w:val="16"/>
        </w:rPr>
        <w:t xml:space="preserve"> – where the price of food is seen in the context of general increases in the cost of living. </w:t>
      </w:r>
      <w:r w:rsidRPr="005F57F5">
        <w:rPr>
          <w:rFonts w:eastAsia="Calibri"/>
          <w:highlight w:val="green"/>
          <w:u w:val="single"/>
        </w:rPr>
        <w:t>Research</w:t>
      </w:r>
      <w:r w:rsidRPr="00137A14">
        <w:rPr>
          <w:rFonts w:eastAsia="Calibri"/>
          <w:u w:val="single"/>
        </w:rPr>
        <w:t xml:space="preserve"> has </w:t>
      </w:r>
      <w:r w:rsidRPr="005F57F5">
        <w:rPr>
          <w:rFonts w:eastAsia="Calibri"/>
          <w:highlight w:val="green"/>
          <w:u w:val="single"/>
        </w:rPr>
        <w:t>show</w:t>
      </w:r>
      <w:r w:rsidRPr="00137A14">
        <w:rPr>
          <w:rFonts w:eastAsia="Calibri"/>
          <w:u w:val="single"/>
        </w:rPr>
        <w:t>n</w:t>
      </w:r>
      <w:r w:rsidRPr="00137A14">
        <w:rPr>
          <w:rFonts w:eastAsia="Calibri"/>
          <w:sz w:val="16"/>
        </w:rPr>
        <w:t xml:space="preserve"> that </w:t>
      </w:r>
      <w:r w:rsidRPr="00137A14">
        <w:rPr>
          <w:rFonts w:eastAsia="Calibri"/>
          <w:u w:val="single"/>
        </w:rPr>
        <w:t xml:space="preserve">while </w:t>
      </w:r>
      <w:r w:rsidRPr="00137A14">
        <w:rPr>
          <w:rFonts w:eastAsia="Calibri"/>
          <w:b/>
          <w:iCs/>
          <w:u w:val="single"/>
        </w:rPr>
        <w:t>the international media</w:t>
      </w:r>
      <w:r w:rsidRPr="00137A14">
        <w:rPr>
          <w:rFonts w:eastAsia="Calibri"/>
          <w:sz w:val="16"/>
        </w:rPr>
        <w:t xml:space="preserve"> have a </w:t>
      </w:r>
      <w:r w:rsidRPr="00137A14">
        <w:rPr>
          <w:rFonts w:eastAsia="Calibri"/>
          <w:u w:val="single"/>
        </w:rPr>
        <w:t>tend</w:t>
      </w:r>
      <w:r w:rsidRPr="00137A14">
        <w:rPr>
          <w:rFonts w:eastAsia="Calibri"/>
          <w:sz w:val="16"/>
        </w:rPr>
        <w:t xml:space="preserve">ency </w:t>
      </w:r>
      <w:r w:rsidRPr="00137A14">
        <w:rPr>
          <w:rFonts w:eastAsia="Calibri"/>
          <w:u w:val="single"/>
        </w:rPr>
        <w:t>to seek</w:t>
      </w:r>
      <w:r w:rsidRPr="00137A14">
        <w:rPr>
          <w:rFonts w:eastAsia="Calibri"/>
          <w:sz w:val="16"/>
        </w:rPr>
        <w:t xml:space="preserve"> </w:t>
      </w:r>
      <w:r w:rsidRPr="00137A14">
        <w:rPr>
          <w:rFonts w:eastAsia="Calibri"/>
          <w:b/>
          <w:iCs/>
          <w:u w:val="single"/>
        </w:rPr>
        <w:t>simple resource-related explanations</w:t>
      </w:r>
      <w:r w:rsidRPr="00137A14">
        <w:rPr>
          <w:rFonts w:eastAsia="Calibri"/>
          <w:sz w:val="16"/>
        </w:rPr>
        <w:t xml:space="preserve"> – such as drought or famine – for conflicts in the Global South, </w:t>
      </w:r>
      <w:r w:rsidRPr="005F57F5">
        <w:rPr>
          <w:rFonts w:eastAsia="Calibri"/>
          <w:highlight w:val="green"/>
          <w:u w:val="single"/>
        </w:rPr>
        <w:t>debates</w:t>
      </w:r>
      <w:r w:rsidRPr="00137A14">
        <w:rPr>
          <w:rFonts w:eastAsia="Calibri"/>
          <w:sz w:val="16"/>
        </w:rPr>
        <w:t xml:space="preserve"> in the local media </w:t>
      </w:r>
      <w:r w:rsidRPr="005F57F5">
        <w:rPr>
          <w:rFonts w:eastAsia="Calibri"/>
          <w:highlight w:val="green"/>
          <w:u w:val="single"/>
        </w:rPr>
        <w:t>are</w:t>
      </w:r>
      <w:r w:rsidRPr="00137A14">
        <w:rPr>
          <w:rFonts w:eastAsia="Calibri"/>
          <w:sz w:val="16"/>
        </w:rPr>
        <w:t xml:space="preserve"> permeated by </w:t>
      </w:r>
      <w:r w:rsidRPr="00137A14">
        <w:rPr>
          <w:rFonts w:eastAsia="Calibri"/>
          <w:b/>
          <w:iCs/>
          <w:u w:val="single"/>
        </w:rPr>
        <w:t xml:space="preserve">more </w:t>
      </w:r>
      <w:r w:rsidRPr="005F57F5">
        <w:rPr>
          <w:rFonts w:eastAsia="Calibri"/>
          <w:b/>
          <w:iCs/>
          <w:highlight w:val="green"/>
          <w:u w:val="single"/>
        </w:rPr>
        <w:t>complex</w:t>
      </w:r>
      <w:r w:rsidRPr="00137A14">
        <w:rPr>
          <w:rFonts w:eastAsia="Calibri"/>
          <w:sz w:val="16"/>
        </w:rPr>
        <w:t xml:space="preserve"> political relationships.</w:t>
      </w:r>
    </w:p>
    <w:bookmarkEnd w:id="0"/>
    <w:p w14:paraId="787FA48A" w14:textId="77777777" w:rsidR="00606ABA" w:rsidRPr="00B93E13" w:rsidRDefault="00606ABA" w:rsidP="00606ABA"/>
    <w:p w14:paraId="53D82FD4" w14:textId="5C4630D6" w:rsidR="00606ABA" w:rsidRDefault="00606ABA" w:rsidP="00606ABA">
      <w:pPr>
        <w:pStyle w:val="Heading2"/>
      </w:pPr>
      <w:r>
        <w:t>1AR</w:t>
      </w:r>
    </w:p>
    <w:p w14:paraId="7E25CD16" w14:textId="33A7D7CB" w:rsidR="00606ABA" w:rsidRPr="00606ABA" w:rsidRDefault="00606ABA" w:rsidP="00606ABA">
      <w:pPr>
        <w:pStyle w:val="Heading3"/>
      </w:pPr>
      <w:r>
        <w:t>Monopsony Adv</w:t>
      </w:r>
    </w:p>
    <w:p w14:paraId="4566B37B" w14:textId="77777777" w:rsidR="00606ABA" w:rsidRPr="00933198" w:rsidRDefault="00606ABA" w:rsidP="00606ABA">
      <w:pPr>
        <w:keepNext/>
        <w:keepLines/>
        <w:spacing w:before="40" w:after="0"/>
        <w:outlineLvl w:val="3"/>
        <w:rPr>
          <w:rFonts w:eastAsiaTheme="majorEastAsia" w:cstheme="majorBidi"/>
          <w:b/>
          <w:iCs/>
          <w:sz w:val="26"/>
        </w:rPr>
      </w:pPr>
      <w:r>
        <w:rPr>
          <w:rFonts w:eastAsiaTheme="majorEastAsia" w:cstheme="majorBidi"/>
          <w:b/>
          <w:iCs/>
          <w:sz w:val="26"/>
        </w:rPr>
        <w:t xml:space="preserve">Noncompete enforcement is the </w:t>
      </w:r>
      <w:proofErr w:type="spellStart"/>
      <w:r>
        <w:rPr>
          <w:rFonts w:eastAsiaTheme="majorEastAsia" w:cstheme="majorBidi"/>
          <w:b/>
          <w:iCs/>
          <w:sz w:val="26"/>
        </w:rPr>
        <w:t>squo</w:t>
      </w:r>
      <w:proofErr w:type="spellEnd"/>
      <w:r>
        <w:rPr>
          <w:rFonts w:eastAsiaTheme="majorEastAsia" w:cstheme="majorBidi"/>
          <w:b/>
          <w:iCs/>
          <w:sz w:val="26"/>
        </w:rPr>
        <w:t xml:space="preserve"> but</w:t>
      </w:r>
      <w:r w:rsidRPr="00933198">
        <w:rPr>
          <w:rFonts w:eastAsiaTheme="majorEastAsia" w:cstheme="majorBidi"/>
          <w:b/>
          <w:iCs/>
          <w:sz w:val="26"/>
        </w:rPr>
        <w:t xml:space="preserve"> doesn’t solve </w:t>
      </w:r>
      <w:r>
        <w:rPr>
          <w:rFonts w:eastAsiaTheme="majorEastAsia" w:cstheme="majorBidi"/>
          <w:b/>
          <w:iCs/>
          <w:sz w:val="26"/>
        </w:rPr>
        <w:t>adv 1.</w:t>
      </w:r>
    </w:p>
    <w:p w14:paraId="10004ABB" w14:textId="77777777" w:rsidR="00606ABA" w:rsidRPr="00933198" w:rsidRDefault="00606ABA" w:rsidP="00606ABA">
      <w:pPr>
        <w:spacing w:after="0" w:line="240" w:lineRule="auto"/>
      </w:pPr>
      <w:r w:rsidRPr="00933198">
        <w:rPr>
          <w:b/>
          <w:bCs/>
          <w:sz w:val="26"/>
        </w:rPr>
        <w:t>Naidu</w:t>
      </w:r>
      <w:r w:rsidRPr="00933198">
        <w:t>, Posner, &amp; Weyl 20</w:t>
      </w:r>
      <w:r w:rsidRPr="00933198">
        <w:rPr>
          <w:b/>
          <w:bCs/>
          <w:sz w:val="26"/>
        </w:rPr>
        <w:t>18</w:t>
      </w:r>
      <w:r w:rsidRPr="00933198">
        <w:t xml:space="preserve"> – Suresh Naidu, Associate Professor of International and Public Affairs and Economics, Columbia University; Eric A. Posner is the Kirkland &amp; Ellis Distinguished Service Professor of Law, University of Chicago Law School; and Glen Weyl is Principal Researcher, Microsoft Research New England and Visiting Senior Research Scholar, Yale University Department of Economics and Law School (“ANTITRUST REMEDIES FOR LABOR MARKET POWER,” Harvard Law Review , DECEMBER 2018, Vol. 132, No. 2)</w:t>
      </w:r>
    </w:p>
    <w:p w14:paraId="763FA1A0" w14:textId="77777777" w:rsidR="00606ABA" w:rsidRPr="00933198" w:rsidRDefault="00606ABA" w:rsidP="00606ABA">
      <w:pPr>
        <w:spacing w:after="0" w:line="240" w:lineRule="auto"/>
        <w:rPr>
          <w:sz w:val="16"/>
        </w:rPr>
      </w:pPr>
      <w:r w:rsidRPr="00933198">
        <w:rPr>
          <w:sz w:val="16"/>
        </w:rPr>
        <w:t xml:space="preserve">In 2010, the DOJ entered a settlement with major high-tech firms — including Apple, Google, and Adobe — over their no-poaching agreements, which prevented them from hiring away one another’s employees.155 The DOJ and FTC also issued a guidance document informing firms that it is illegal to enter into such agreements.156 The scandal over </w:t>
      </w:r>
      <w:proofErr w:type="spellStart"/>
      <w:r w:rsidRPr="00933198">
        <w:rPr>
          <w:sz w:val="16"/>
        </w:rPr>
        <w:t>noncompetes</w:t>
      </w:r>
      <w:proofErr w:type="spellEnd"/>
      <w:r w:rsidRPr="00933198">
        <w:rPr>
          <w:sz w:val="16"/>
        </w:rPr>
        <w:t xml:space="preserve"> led the White House and Department of Treasury to issue reports criticizing the use of noncompete agreements,157 while many state legislatures have considered bills and passed laws restricting noncompete agreements involving low-wage workers.158 The White House report also noted the negative impacts on wages, employee mobility, and economic innovation — warranting the DOJ and FTC Guidance notifying the pubic of the DOJ’s intent to more strictly enforce antitrust laws against employers.159 Litigation has also commenced against McDonald’s and other firms that use no-poaching agreements within franchises.160 </w:t>
      </w:r>
      <w:r w:rsidRPr="00933198">
        <w:rPr>
          <w:highlight w:val="green"/>
          <w:u w:val="single"/>
        </w:rPr>
        <w:t>The DOJ has</w:t>
      </w:r>
      <w:r w:rsidRPr="00933198">
        <w:rPr>
          <w:sz w:val="16"/>
        </w:rPr>
        <w:t xml:space="preserve"> revealed that it has </w:t>
      </w:r>
      <w:r w:rsidRPr="00933198">
        <w:rPr>
          <w:highlight w:val="green"/>
          <w:u w:val="single"/>
        </w:rPr>
        <w:t>begun</w:t>
      </w:r>
      <w:r w:rsidRPr="00933198">
        <w:rPr>
          <w:u w:val="single"/>
        </w:rPr>
        <w:t xml:space="preserve"> criminal </w:t>
      </w:r>
      <w:r w:rsidRPr="00933198">
        <w:rPr>
          <w:highlight w:val="green"/>
          <w:u w:val="single"/>
        </w:rPr>
        <w:t xml:space="preserve">investigations against employers suspected of </w:t>
      </w:r>
      <w:r w:rsidRPr="00933198">
        <w:rPr>
          <w:u w:val="single"/>
        </w:rPr>
        <w:t xml:space="preserve">entering </w:t>
      </w:r>
      <w:r w:rsidRPr="00933198">
        <w:rPr>
          <w:highlight w:val="green"/>
          <w:u w:val="single"/>
        </w:rPr>
        <w:t>no-poaching agreements</w:t>
      </w:r>
      <w:r w:rsidRPr="00933198">
        <w:rPr>
          <w:sz w:val="16"/>
        </w:rPr>
        <w:t>.161</w:t>
      </w:r>
    </w:p>
    <w:p w14:paraId="02287216" w14:textId="77777777" w:rsidR="00606ABA" w:rsidRPr="00852660" w:rsidRDefault="00606ABA" w:rsidP="00606ABA">
      <w:pPr>
        <w:spacing w:after="0" w:line="240" w:lineRule="auto"/>
        <w:rPr>
          <w:sz w:val="16"/>
        </w:rPr>
      </w:pPr>
      <w:r w:rsidRPr="00933198">
        <w:rPr>
          <w:highlight w:val="green"/>
          <w:u w:val="single"/>
        </w:rPr>
        <w:t xml:space="preserve">A </w:t>
      </w:r>
      <w:r w:rsidRPr="00933198">
        <w:rPr>
          <w:b/>
          <w:iCs/>
          <w:highlight w:val="green"/>
          <w:u w:val="single"/>
        </w:rPr>
        <w:t>key worry</w:t>
      </w:r>
      <w:r w:rsidRPr="00933198">
        <w:rPr>
          <w:u w:val="single"/>
        </w:rPr>
        <w:t xml:space="preserve"> </w:t>
      </w:r>
      <w:r w:rsidRPr="00933198">
        <w:rPr>
          <w:sz w:val="16"/>
        </w:rPr>
        <w:t xml:space="preserve">in this flurry of activity </w:t>
      </w:r>
      <w:r w:rsidRPr="00933198">
        <w:rPr>
          <w:highlight w:val="green"/>
          <w:u w:val="single"/>
        </w:rPr>
        <w:t>is</w:t>
      </w:r>
      <w:r w:rsidRPr="00933198">
        <w:rPr>
          <w:u w:val="single"/>
        </w:rPr>
        <w:t xml:space="preserve"> that </w:t>
      </w:r>
      <w:r w:rsidRPr="00933198">
        <w:rPr>
          <w:highlight w:val="green"/>
          <w:u w:val="single"/>
        </w:rPr>
        <w:t>anticompetitive practices</w:t>
      </w:r>
      <w:r w:rsidRPr="00933198">
        <w:rPr>
          <w:u w:val="single"/>
        </w:rPr>
        <w:t xml:space="preserve"> </w:t>
      </w:r>
      <w:r w:rsidRPr="00933198">
        <w:rPr>
          <w:sz w:val="16"/>
        </w:rPr>
        <w:t xml:space="preserve">have </w:t>
      </w:r>
      <w:r w:rsidRPr="00933198">
        <w:rPr>
          <w:u w:val="single"/>
        </w:rPr>
        <w:t xml:space="preserve">often </w:t>
      </w:r>
      <w:r w:rsidRPr="00933198">
        <w:rPr>
          <w:highlight w:val="green"/>
          <w:u w:val="single"/>
        </w:rPr>
        <w:t>target</w:t>
      </w:r>
      <w:r w:rsidRPr="00933198">
        <w:rPr>
          <w:sz w:val="16"/>
        </w:rPr>
        <w:t xml:space="preserve">ed the </w:t>
      </w:r>
      <w:r w:rsidRPr="00933198">
        <w:rPr>
          <w:u w:val="single"/>
        </w:rPr>
        <w:t xml:space="preserve">most </w:t>
      </w:r>
      <w:r w:rsidRPr="00933198">
        <w:rPr>
          <w:highlight w:val="green"/>
          <w:u w:val="single"/>
        </w:rPr>
        <w:t>vulnerable workers</w:t>
      </w:r>
      <w:r w:rsidRPr="00933198">
        <w:rPr>
          <w:sz w:val="16"/>
        </w:rPr>
        <w:t xml:space="preserve">: those </w:t>
      </w:r>
      <w:r w:rsidRPr="00933198">
        <w:rPr>
          <w:highlight w:val="green"/>
          <w:u w:val="single"/>
        </w:rPr>
        <w:t>with limited education and low skills</w:t>
      </w:r>
      <w:r w:rsidRPr="00933198">
        <w:rPr>
          <w:sz w:val="16"/>
        </w:rPr>
        <w:t xml:space="preserve">. Moreover, </w:t>
      </w:r>
      <w:r w:rsidRPr="00933198">
        <w:rPr>
          <w:u w:val="single"/>
        </w:rPr>
        <w:t xml:space="preserve">the tech industry notwithstanding, </w:t>
      </w:r>
      <w:r w:rsidRPr="00933198">
        <w:rPr>
          <w:highlight w:val="green"/>
          <w:u w:val="single"/>
        </w:rPr>
        <w:t>there remains</w:t>
      </w:r>
      <w:r w:rsidRPr="00933198">
        <w:rPr>
          <w:u w:val="single"/>
        </w:rPr>
        <w:t xml:space="preserve"> relatively </w:t>
      </w:r>
      <w:r w:rsidRPr="00933198">
        <w:rPr>
          <w:highlight w:val="green"/>
          <w:u w:val="single"/>
        </w:rPr>
        <w:t>little ev</w:t>
      </w:r>
      <w:r w:rsidRPr="00933198">
        <w:rPr>
          <w:u w:val="single"/>
        </w:rPr>
        <w:t xml:space="preserve">idence </w:t>
      </w:r>
      <w:r w:rsidRPr="00933198">
        <w:rPr>
          <w:highlight w:val="green"/>
          <w:u w:val="single"/>
        </w:rPr>
        <w:t>of explicit cartelization</w:t>
      </w:r>
      <w:r w:rsidRPr="00933198">
        <w:rPr>
          <w:u w:val="single"/>
        </w:rPr>
        <w:t xml:space="preserve"> that can be easily targeted by the antitrust laws</w:t>
      </w:r>
      <w:r w:rsidRPr="00933198">
        <w:rPr>
          <w:sz w:val="16"/>
        </w:rPr>
        <w:t xml:space="preserve">. This means that the </w:t>
      </w:r>
      <w:r w:rsidRPr="00933198">
        <w:rPr>
          <w:highlight w:val="green"/>
          <w:u w:val="single"/>
        </w:rPr>
        <w:t>anticompetitive behavior has taken the form of</w:t>
      </w:r>
      <w:r w:rsidRPr="00933198">
        <w:rPr>
          <w:u w:val="single"/>
        </w:rPr>
        <w:t xml:space="preserve"> either </w:t>
      </w:r>
      <w:r w:rsidRPr="00933198">
        <w:rPr>
          <w:b/>
          <w:iCs/>
          <w:highlight w:val="green"/>
          <w:u w:val="single"/>
        </w:rPr>
        <w:t>employer consolidation through mergers</w:t>
      </w:r>
      <w:r w:rsidRPr="00933198">
        <w:rPr>
          <w:sz w:val="16"/>
        </w:rPr>
        <w:t xml:space="preserve"> or hard-to-detect parallel behavior, in which firms play follow-the-leader without making any explicit agreements.</w:t>
      </w:r>
    </w:p>
    <w:p w14:paraId="3C6337F6" w14:textId="77777777" w:rsidR="00606ABA" w:rsidRPr="00606ABA" w:rsidRDefault="00606ABA" w:rsidP="00606ABA"/>
    <w:p w14:paraId="3EBB6518" w14:textId="07D24B90" w:rsidR="00606ABA" w:rsidRDefault="00606ABA" w:rsidP="00606ABA">
      <w:pPr>
        <w:pStyle w:val="Heading3"/>
      </w:pPr>
      <w:r>
        <w:t>States CP</w:t>
      </w:r>
    </w:p>
    <w:p w14:paraId="0E3EE548" w14:textId="77777777" w:rsidR="00606ABA" w:rsidRDefault="00606ABA" w:rsidP="00606ABA">
      <w:pPr>
        <w:pStyle w:val="Heading4"/>
      </w:pPr>
      <w:r>
        <w:t xml:space="preserve">States are pre-empted by </w:t>
      </w:r>
      <w:r w:rsidRPr="001E6067">
        <w:rPr>
          <w:u w:val="single"/>
        </w:rPr>
        <w:t>antitrust</w:t>
      </w:r>
      <w:r>
        <w:t xml:space="preserve"> and </w:t>
      </w:r>
      <w:r w:rsidRPr="001E6067">
        <w:rPr>
          <w:u w:val="single"/>
        </w:rPr>
        <w:t>labor</w:t>
      </w:r>
      <w:r>
        <w:t xml:space="preserve"> law. </w:t>
      </w:r>
    </w:p>
    <w:p w14:paraId="1DEEBDB2" w14:textId="77777777" w:rsidR="00606ABA" w:rsidRPr="00DB6D55" w:rsidRDefault="00606ABA" w:rsidP="00606ABA">
      <w:r w:rsidRPr="00DB6D55">
        <w:rPr>
          <w:rStyle w:val="Style13ptBold"/>
        </w:rPr>
        <w:t>Jacob ’23</w:t>
      </w:r>
      <w:r>
        <w:t xml:space="preserve"> [Josh; November 20; </w:t>
      </w:r>
      <w:proofErr w:type="spellStart"/>
      <w:r>
        <w:t>J.D.,Columbia</w:t>
      </w:r>
      <w:proofErr w:type="spellEnd"/>
      <w:r>
        <w:t xml:space="preserve"> Law School; Columbia Law Review, “Avenues for Gig Worker Collective Action After </w:t>
      </w:r>
      <w:proofErr w:type="spellStart"/>
      <w:r>
        <w:t>Jintes</w:t>
      </w:r>
      <w:proofErr w:type="spellEnd"/>
      <w:r>
        <w:t>,” vol. 123]</w:t>
      </w:r>
    </w:p>
    <w:p w14:paraId="6AF01487" w14:textId="77777777" w:rsidR="00606ABA" w:rsidRPr="008304CC" w:rsidRDefault="00606ABA" w:rsidP="00606ABA">
      <w:pPr>
        <w:rPr>
          <w:rStyle w:val="StyleUnderline"/>
        </w:rPr>
      </w:pPr>
      <w:r w:rsidRPr="008304CC">
        <w:rPr>
          <w:rStyle w:val="StyleUnderline"/>
        </w:rPr>
        <w:t xml:space="preserve">If </w:t>
      </w:r>
      <w:proofErr w:type="spellStart"/>
      <w:r w:rsidRPr="008304CC">
        <w:rPr>
          <w:rStyle w:val="StyleUnderline"/>
        </w:rPr>
        <w:t>Jinetes</w:t>
      </w:r>
      <w:proofErr w:type="spellEnd"/>
      <w:r w:rsidRPr="008304CC">
        <w:rPr>
          <w:rStyle w:val="StyleUnderline"/>
        </w:rPr>
        <w:t xml:space="preserve"> were interpreted</w:t>
      </w:r>
      <w:r w:rsidRPr="006F78A6">
        <w:rPr>
          <w:sz w:val="14"/>
        </w:rPr>
        <w:t xml:space="preserve"> to stand for the propositions </w:t>
      </w:r>
      <w:r w:rsidRPr="008304CC">
        <w:rPr>
          <w:rStyle w:val="StyleUnderline"/>
        </w:rPr>
        <w:t xml:space="preserve">that workers must be able to engage in </w:t>
      </w:r>
      <w:r w:rsidRPr="008304CC">
        <w:rPr>
          <w:rStyle w:val="Emphasis"/>
        </w:rPr>
        <w:t>collective action</w:t>
      </w:r>
      <w:r w:rsidRPr="008304CC">
        <w:rPr>
          <w:rStyle w:val="StyleUnderline"/>
        </w:rPr>
        <w:t xml:space="preserve"> regardless of their employment </w:t>
      </w:r>
      <w:r w:rsidRPr="008304CC">
        <w:rPr>
          <w:rStyle w:val="Emphasis"/>
        </w:rPr>
        <w:t>status</w:t>
      </w:r>
      <w:r w:rsidRPr="008304CC">
        <w:rPr>
          <w:rStyle w:val="StyleUnderline"/>
        </w:rPr>
        <w:t xml:space="preserve"> and</w:t>
      </w:r>
      <w:r w:rsidRPr="006F78A6">
        <w:rPr>
          <w:sz w:val="14"/>
        </w:rPr>
        <w:t xml:space="preserve"> that therefore </w:t>
      </w:r>
      <w:r w:rsidRPr="008304CC">
        <w:rPr>
          <w:rStyle w:val="Emphasis"/>
        </w:rPr>
        <w:t>disputes</w:t>
      </w:r>
      <w:r w:rsidRPr="008304CC">
        <w:rPr>
          <w:rStyle w:val="StyleUnderline"/>
        </w:rPr>
        <w:t xml:space="preserve"> with</w:t>
      </w:r>
      <w:r w:rsidRPr="006F78A6">
        <w:rPr>
          <w:sz w:val="14"/>
        </w:rPr>
        <w:t xml:space="preserve"> </w:t>
      </w:r>
      <w:r w:rsidRPr="008304CC">
        <w:rPr>
          <w:rStyle w:val="Emphasis"/>
        </w:rPr>
        <w:t>platform companies</w:t>
      </w:r>
      <w:r w:rsidRPr="008304CC">
        <w:rPr>
          <w:rStyle w:val="StyleUnderline"/>
        </w:rPr>
        <w:t xml:space="preserve"> over </w:t>
      </w:r>
      <w:r w:rsidRPr="008304CC">
        <w:rPr>
          <w:rStyle w:val="Emphasis"/>
        </w:rPr>
        <w:t>wages</w:t>
      </w:r>
      <w:r w:rsidRPr="008304CC">
        <w:rPr>
          <w:rStyle w:val="StyleUnderline"/>
        </w:rPr>
        <w:t xml:space="preserve">, hours, and working </w:t>
      </w:r>
      <w:r w:rsidRPr="008304CC">
        <w:rPr>
          <w:rStyle w:val="Emphasis"/>
        </w:rPr>
        <w:t>conditions</w:t>
      </w:r>
      <w:r w:rsidRPr="008304CC">
        <w:rPr>
          <w:rStyle w:val="StyleUnderline"/>
        </w:rPr>
        <w:t xml:space="preserve"> constitute “</w:t>
      </w:r>
      <w:r w:rsidRPr="008304CC">
        <w:rPr>
          <w:rStyle w:val="Emphasis"/>
        </w:rPr>
        <w:t>labor disputes</w:t>
      </w:r>
      <w:r w:rsidRPr="008304CC">
        <w:rPr>
          <w:rStyle w:val="StyleUnderline"/>
        </w:rPr>
        <w:t xml:space="preserve">,” then most gig workers would likely be </w:t>
      </w:r>
      <w:r w:rsidRPr="008304CC">
        <w:rPr>
          <w:rStyle w:val="Emphasis"/>
        </w:rPr>
        <w:t>protected</w:t>
      </w:r>
      <w:r w:rsidRPr="008304CC">
        <w:rPr>
          <w:rStyle w:val="StyleUnderline"/>
        </w:rPr>
        <w:t xml:space="preserve"> by the decision</w:t>
      </w:r>
      <w:r w:rsidRPr="006F78A6">
        <w:rPr>
          <w:sz w:val="14"/>
        </w:rPr>
        <w:t xml:space="preserve">. </w:t>
      </w:r>
      <w:r w:rsidRPr="008304CC">
        <w:rPr>
          <w:rStyle w:val="StyleUnderline"/>
        </w:rPr>
        <w:t>This</w:t>
      </w:r>
      <w:r w:rsidRPr="006F78A6">
        <w:rPr>
          <w:sz w:val="14"/>
        </w:rPr>
        <w:t xml:space="preserve"> protection </w:t>
      </w:r>
      <w:r w:rsidRPr="008304CC">
        <w:rPr>
          <w:rStyle w:val="StyleUnderline"/>
        </w:rPr>
        <w:t xml:space="preserve">could </w:t>
      </w:r>
      <w:r w:rsidRPr="008304CC">
        <w:rPr>
          <w:rStyle w:val="Emphasis"/>
        </w:rPr>
        <w:t>expand</w:t>
      </w:r>
      <w:r w:rsidRPr="008304CC">
        <w:rPr>
          <w:rStyle w:val="StyleUnderline"/>
        </w:rPr>
        <w:t xml:space="preserve"> the</w:t>
      </w:r>
      <w:r w:rsidRPr="006F78A6">
        <w:rPr>
          <w:sz w:val="14"/>
        </w:rPr>
        <w:t xml:space="preserve"> </w:t>
      </w:r>
      <w:r w:rsidRPr="008304CC">
        <w:rPr>
          <w:rStyle w:val="Emphasis"/>
        </w:rPr>
        <w:t>organizing</w:t>
      </w:r>
      <w:r w:rsidRPr="008304CC">
        <w:rPr>
          <w:rStyle w:val="StyleUnderline"/>
        </w:rPr>
        <w:t xml:space="preserve"> options available to gig workers, including</w:t>
      </w:r>
      <w:r w:rsidRPr="006F78A6">
        <w:rPr>
          <w:sz w:val="14"/>
        </w:rPr>
        <w:t xml:space="preserve"> actions like the </w:t>
      </w:r>
      <w:r w:rsidRPr="008304CC">
        <w:rPr>
          <w:rStyle w:val="Emphasis"/>
        </w:rPr>
        <w:t>strikes</w:t>
      </w:r>
      <w:r w:rsidRPr="008304CC">
        <w:rPr>
          <w:rStyle w:val="StyleUnderline"/>
        </w:rPr>
        <w:t xml:space="preserve"> and </w:t>
      </w:r>
      <w:r w:rsidRPr="008304CC">
        <w:rPr>
          <w:rStyle w:val="Emphasis"/>
        </w:rPr>
        <w:t>collective bargaining</w:t>
      </w:r>
      <w:r w:rsidRPr="006F78A6">
        <w:rPr>
          <w:sz w:val="14"/>
        </w:rPr>
        <w:t xml:space="preserve"> seen internationally. </w:t>
      </w:r>
      <w:r w:rsidRPr="008304CC">
        <w:rPr>
          <w:rStyle w:val="StyleUnderline"/>
        </w:rPr>
        <w:t>This</w:t>
      </w:r>
      <w:r w:rsidRPr="006F78A6">
        <w:rPr>
          <w:sz w:val="14"/>
        </w:rPr>
        <w:t xml:space="preserve"> broad interpretation of </w:t>
      </w:r>
      <w:proofErr w:type="spellStart"/>
      <w:r w:rsidRPr="006F78A6">
        <w:rPr>
          <w:sz w:val="14"/>
        </w:rPr>
        <w:t>Jinetes</w:t>
      </w:r>
      <w:proofErr w:type="spellEnd"/>
      <w:r w:rsidRPr="006F78A6">
        <w:rPr>
          <w:sz w:val="14"/>
        </w:rPr>
        <w:t xml:space="preserve"> could </w:t>
      </w:r>
      <w:r w:rsidRPr="008304CC">
        <w:rPr>
          <w:rStyle w:val="StyleUnderline"/>
        </w:rPr>
        <w:t xml:space="preserve">also allow </w:t>
      </w:r>
      <w:r w:rsidRPr="00BA2FC6">
        <w:rPr>
          <w:rStyle w:val="Emphasis"/>
          <w:highlight w:val="cyan"/>
        </w:rPr>
        <w:t>states</w:t>
      </w:r>
      <w:r w:rsidRPr="008304CC">
        <w:rPr>
          <w:rStyle w:val="StyleUnderline"/>
        </w:rPr>
        <w:t xml:space="preserve"> and</w:t>
      </w:r>
      <w:r w:rsidRPr="006F78A6">
        <w:rPr>
          <w:sz w:val="14"/>
        </w:rPr>
        <w:t xml:space="preserve"> </w:t>
      </w:r>
      <w:r w:rsidRPr="008304CC">
        <w:rPr>
          <w:rStyle w:val="Emphasis"/>
        </w:rPr>
        <w:t>cities</w:t>
      </w:r>
      <w:r w:rsidRPr="008304CC">
        <w:rPr>
          <w:rStyle w:val="StyleUnderline"/>
        </w:rPr>
        <w:t xml:space="preserve"> to pass </w:t>
      </w:r>
      <w:r w:rsidRPr="00BA2FC6">
        <w:rPr>
          <w:rStyle w:val="Emphasis"/>
          <w:highlight w:val="cyan"/>
        </w:rPr>
        <w:t>laws</w:t>
      </w:r>
      <w:r w:rsidRPr="008304CC">
        <w:rPr>
          <w:rStyle w:val="StyleUnderline"/>
        </w:rPr>
        <w:t xml:space="preserve"> affirmatively </w:t>
      </w:r>
      <w:r w:rsidRPr="00BA2FC6">
        <w:rPr>
          <w:rStyle w:val="Emphasis"/>
          <w:highlight w:val="cyan"/>
        </w:rPr>
        <w:t>protecting</w:t>
      </w:r>
      <w:r w:rsidRPr="008304CC">
        <w:rPr>
          <w:rStyle w:val="StyleUnderline"/>
        </w:rPr>
        <w:t xml:space="preserve"> this </w:t>
      </w:r>
      <w:r w:rsidRPr="00BA2FC6">
        <w:rPr>
          <w:rStyle w:val="Emphasis"/>
          <w:highlight w:val="cyan"/>
        </w:rPr>
        <w:t>collective action</w:t>
      </w:r>
      <w:r w:rsidRPr="008304CC">
        <w:rPr>
          <w:rStyle w:val="StyleUnderline"/>
        </w:rPr>
        <w:t xml:space="preserve">, attempts at which </w:t>
      </w:r>
      <w:r w:rsidRPr="00BA2FC6">
        <w:rPr>
          <w:rStyle w:val="StyleUnderline"/>
          <w:highlight w:val="cyan"/>
        </w:rPr>
        <w:t xml:space="preserve">have been </w:t>
      </w:r>
      <w:r w:rsidRPr="00BA2FC6">
        <w:rPr>
          <w:rStyle w:val="Emphasis"/>
          <w:highlight w:val="cyan"/>
        </w:rPr>
        <w:t>ensnared</w:t>
      </w:r>
      <w:r w:rsidRPr="00BA2FC6">
        <w:rPr>
          <w:rStyle w:val="StyleUnderline"/>
          <w:highlight w:val="cyan"/>
        </w:rPr>
        <w:t xml:space="preserve"> by </w:t>
      </w:r>
      <w:r w:rsidRPr="00BA2FC6">
        <w:rPr>
          <w:rStyle w:val="Emphasis"/>
          <w:highlight w:val="cyan"/>
        </w:rPr>
        <w:t>antitrust</w:t>
      </w:r>
      <w:r w:rsidRPr="00BA2FC6">
        <w:rPr>
          <w:rStyle w:val="StyleUnderline"/>
          <w:highlight w:val="cyan"/>
        </w:rPr>
        <w:t xml:space="preserve"> problems</w:t>
      </w:r>
      <w:r w:rsidRPr="008304CC">
        <w:rPr>
          <w:rStyle w:val="StyleUnderline"/>
        </w:rPr>
        <w:t xml:space="preserve"> in the past.</w:t>
      </w:r>
    </w:p>
    <w:p w14:paraId="17506818" w14:textId="77777777" w:rsidR="00606ABA" w:rsidRPr="006F78A6" w:rsidRDefault="00606ABA" w:rsidP="00606ABA">
      <w:pPr>
        <w:rPr>
          <w:sz w:val="14"/>
        </w:rPr>
      </w:pPr>
      <w:r w:rsidRPr="006F78A6">
        <w:rPr>
          <w:sz w:val="14"/>
        </w:rPr>
        <w:t xml:space="preserve">In 2015, </w:t>
      </w:r>
      <w:r w:rsidRPr="00BA2FC6">
        <w:rPr>
          <w:rStyle w:val="Emphasis"/>
          <w:highlight w:val="cyan"/>
        </w:rPr>
        <w:t>Seattle</w:t>
      </w:r>
      <w:r w:rsidRPr="006F78A6">
        <w:rPr>
          <w:sz w:val="14"/>
        </w:rPr>
        <w:t xml:space="preserve"> </w:t>
      </w:r>
      <w:r w:rsidRPr="008304CC">
        <w:rPr>
          <w:rStyle w:val="StyleUnderline"/>
        </w:rPr>
        <w:t>became</w:t>
      </w:r>
      <w:r w:rsidRPr="006F78A6">
        <w:rPr>
          <w:sz w:val="14"/>
        </w:rPr>
        <w:t xml:space="preserve"> the </w:t>
      </w:r>
      <w:r w:rsidRPr="008304CC">
        <w:rPr>
          <w:rStyle w:val="StyleUnderline"/>
        </w:rPr>
        <w:t>first city to adopt</w:t>
      </w:r>
      <w:r w:rsidRPr="006F78A6">
        <w:rPr>
          <w:sz w:val="14"/>
        </w:rPr>
        <w:t xml:space="preserve"> an </w:t>
      </w:r>
      <w:r w:rsidRPr="00BA2FC6">
        <w:rPr>
          <w:rStyle w:val="StyleUnderline"/>
          <w:highlight w:val="cyan"/>
        </w:rPr>
        <w:t>ordinance</w:t>
      </w:r>
      <w:r w:rsidRPr="006F78A6">
        <w:rPr>
          <w:sz w:val="14"/>
          <w:highlight w:val="cyan"/>
        </w:rPr>
        <w:t xml:space="preserve"> </w:t>
      </w:r>
      <w:r w:rsidRPr="00BA2FC6">
        <w:rPr>
          <w:rStyle w:val="StyleUnderline"/>
          <w:highlight w:val="cyan"/>
        </w:rPr>
        <w:t>allowing</w:t>
      </w:r>
      <w:r w:rsidRPr="008304CC">
        <w:rPr>
          <w:rStyle w:val="StyleUnderline"/>
        </w:rPr>
        <w:t xml:space="preserve"> collective </w:t>
      </w:r>
      <w:r w:rsidRPr="00BA2FC6">
        <w:rPr>
          <w:rStyle w:val="Emphasis"/>
          <w:highlight w:val="cyan"/>
        </w:rPr>
        <w:t>bargaining</w:t>
      </w:r>
      <w:r w:rsidRPr="00BA2FC6">
        <w:rPr>
          <w:rStyle w:val="StyleUnderline"/>
          <w:highlight w:val="cyan"/>
        </w:rPr>
        <w:t xml:space="preserve"> by</w:t>
      </w:r>
      <w:r w:rsidRPr="008304CC">
        <w:rPr>
          <w:rStyle w:val="StyleUnderline"/>
        </w:rPr>
        <w:t xml:space="preserve"> rideshare </w:t>
      </w:r>
      <w:r w:rsidRPr="00BA2FC6">
        <w:rPr>
          <w:rStyle w:val="Emphasis"/>
          <w:highlight w:val="cyan"/>
        </w:rPr>
        <w:t>drivers</w:t>
      </w:r>
      <w:r w:rsidRPr="006F78A6">
        <w:rPr>
          <w:sz w:val="14"/>
        </w:rPr>
        <w:t xml:space="preserve">.87 The city’s collective bargaining framework permitted an elected driver representative to meet with platform representatives and negotiate certain standards related to the drivers’ work, including wages, hours, and working conditions, in the form of a written agreement.88 After approval by the City, the agreement would become binding on the parties.89 The ordinance went into effect in 2016, and the </w:t>
      </w:r>
      <w:r w:rsidRPr="008304CC">
        <w:rPr>
          <w:rStyle w:val="StyleUnderline"/>
        </w:rPr>
        <w:t xml:space="preserve">U.S. </w:t>
      </w:r>
      <w:r w:rsidRPr="00BA2FC6">
        <w:rPr>
          <w:rStyle w:val="Emphasis"/>
          <w:highlight w:val="cyan"/>
        </w:rPr>
        <w:t>Chamber</w:t>
      </w:r>
      <w:r w:rsidRPr="00BA2FC6">
        <w:rPr>
          <w:rStyle w:val="StyleUnderline"/>
          <w:highlight w:val="cyan"/>
        </w:rPr>
        <w:t xml:space="preserve"> of</w:t>
      </w:r>
      <w:r w:rsidRPr="006F78A6">
        <w:rPr>
          <w:sz w:val="14"/>
          <w:highlight w:val="cyan"/>
        </w:rPr>
        <w:t xml:space="preserve"> </w:t>
      </w:r>
      <w:r w:rsidRPr="00BA2FC6">
        <w:rPr>
          <w:rStyle w:val="Emphasis"/>
          <w:highlight w:val="cyan"/>
        </w:rPr>
        <w:t>Commerce</w:t>
      </w:r>
      <w:r w:rsidRPr="006F78A6">
        <w:rPr>
          <w:sz w:val="14"/>
          <w:highlight w:val="cyan"/>
        </w:rPr>
        <w:t xml:space="preserve"> </w:t>
      </w:r>
      <w:r w:rsidRPr="00BA2FC6">
        <w:rPr>
          <w:rStyle w:val="StyleUnderline"/>
          <w:highlight w:val="cyan"/>
        </w:rPr>
        <w:t>filed</w:t>
      </w:r>
      <w:r w:rsidRPr="006F78A6">
        <w:rPr>
          <w:sz w:val="14"/>
          <w:highlight w:val="cyan"/>
        </w:rPr>
        <w:t xml:space="preserve"> </w:t>
      </w:r>
      <w:r w:rsidRPr="00BA2FC6">
        <w:rPr>
          <w:rStyle w:val="Emphasis"/>
          <w:highlight w:val="cyan"/>
        </w:rPr>
        <w:t>suit</w:t>
      </w:r>
      <w:r w:rsidRPr="006F78A6">
        <w:rPr>
          <w:sz w:val="14"/>
        </w:rPr>
        <w:t xml:space="preserve"> </w:t>
      </w:r>
      <w:r w:rsidRPr="008304CC">
        <w:rPr>
          <w:rStyle w:val="StyleUnderline"/>
        </w:rPr>
        <w:t>against</w:t>
      </w:r>
      <w:r w:rsidRPr="006F78A6">
        <w:rPr>
          <w:sz w:val="14"/>
        </w:rPr>
        <w:t xml:space="preserve"> the City of </w:t>
      </w:r>
      <w:r w:rsidRPr="008304CC">
        <w:rPr>
          <w:rStyle w:val="StyleUnderline"/>
        </w:rPr>
        <w:t>Seattle</w:t>
      </w:r>
      <w:r w:rsidRPr="006F78A6">
        <w:rPr>
          <w:sz w:val="14"/>
        </w:rPr>
        <w:t xml:space="preserve"> in 2017 </w:t>
      </w:r>
      <w:r w:rsidRPr="00BA2FC6">
        <w:rPr>
          <w:rStyle w:val="StyleUnderline"/>
          <w:highlight w:val="cyan"/>
        </w:rPr>
        <w:t>alleging</w:t>
      </w:r>
      <w:r w:rsidRPr="006F78A6">
        <w:rPr>
          <w:sz w:val="14"/>
          <w:highlight w:val="cyan"/>
        </w:rPr>
        <w:t xml:space="preserve"> </w:t>
      </w:r>
      <w:r w:rsidRPr="00BA2FC6">
        <w:rPr>
          <w:rStyle w:val="Emphasis"/>
          <w:highlight w:val="cyan"/>
        </w:rPr>
        <w:t>NLRA preemption</w:t>
      </w:r>
      <w:r w:rsidRPr="006F78A6">
        <w:rPr>
          <w:sz w:val="14"/>
          <w:highlight w:val="cyan"/>
        </w:rPr>
        <w:t xml:space="preserve"> </w:t>
      </w:r>
      <w:r w:rsidRPr="00BA2FC6">
        <w:rPr>
          <w:rStyle w:val="StyleUnderline"/>
          <w:highlight w:val="cyan"/>
        </w:rPr>
        <w:t>and</w:t>
      </w:r>
      <w:r w:rsidRPr="006F78A6">
        <w:rPr>
          <w:sz w:val="14"/>
          <w:highlight w:val="cyan"/>
        </w:rPr>
        <w:t xml:space="preserve"> </w:t>
      </w:r>
      <w:r w:rsidRPr="00BA2FC6">
        <w:rPr>
          <w:rStyle w:val="Emphasis"/>
          <w:highlight w:val="cyan"/>
        </w:rPr>
        <w:t>Sherman</w:t>
      </w:r>
      <w:r w:rsidRPr="006F78A6">
        <w:rPr>
          <w:sz w:val="14"/>
        </w:rPr>
        <w:t xml:space="preserve"> </w:t>
      </w:r>
      <w:r w:rsidRPr="008304CC">
        <w:rPr>
          <w:rStyle w:val="StyleUnderline"/>
        </w:rPr>
        <w:t>Act</w:t>
      </w:r>
      <w:r w:rsidRPr="006F78A6">
        <w:rPr>
          <w:sz w:val="14"/>
        </w:rPr>
        <w:t xml:space="preserve"> </w:t>
      </w:r>
      <w:r w:rsidRPr="00BA2FC6">
        <w:rPr>
          <w:rStyle w:val="Emphasis"/>
          <w:highlight w:val="cyan"/>
        </w:rPr>
        <w:t>preemption</w:t>
      </w:r>
      <w:r w:rsidRPr="006F78A6">
        <w:rPr>
          <w:sz w:val="14"/>
          <w:highlight w:val="cyan"/>
        </w:rPr>
        <w:t xml:space="preserve"> </w:t>
      </w:r>
      <w:r w:rsidRPr="00BA2FC6">
        <w:rPr>
          <w:rStyle w:val="StyleUnderline"/>
          <w:highlight w:val="cyan"/>
        </w:rPr>
        <w:t>and</w:t>
      </w:r>
      <w:r w:rsidRPr="006F78A6">
        <w:rPr>
          <w:sz w:val="14"/>
          <w:highlight w:val="cyan"/>
        </w:rPr>
        <w:t xml:space="preserve"> </w:t>
      </w:r>
      <w:r w:rsidRPr="00BA2FC6">
        <w:rPr>
          <w:rStyle w:val="Emphasis"/>
          <w:highlight w:val="cyan"/>
        </w:rPr>
        <w:t>violation</w:t>
      </w:r>
      <w:r w:rsidRPr="006F78A6">
        <w:rPr>
          <w:sz w:val="14"/>
        </w:rPr>
        <w:t xml:space="preserve">.90 </w:t>
      </w:r>
    </w:p>
    <w:p w14:paraId="02B62DAD" w14:textId="77777777" w:rsidR="00606ABA" w:rsidRPr="006F78A6" w:rsidRDefault="00606ABA" w:rsidP="00606ABA">
      <w:pPr>
        <w:rPr>
          <w:sz w:val="14"/>
        </w:rPr>
      </w:pPr>
      <w:r w:rsidRPr="006F78A6">
        <w:rPr>
          <w:sz w:val="14"/>
        </w:rPr>
        <w:t xml:space="preserve">Seattle claimed state-action immunity on the Sherman Act preemption claim.91 Under state-action immunity (or Parker immunity), a state may enact an anticompetitive restraint if the restraint is a product of “an act of government.”92 But </w:t>
      </w:r>
      <w:r w:rsidRPr="00BA2FC6">
        <w:rPr>
          <w:rStyle w:val="Emphasis"/>
          <w:highlight w:val="cyan"/>
        </w:rPr>
        <w:t>courts</w:t>
      </w:r>
      <w:r w:rsidRPr="006F78A6">
        <w:rPr>
          <w:sz w:val="14"/>
          <w:highlight w:val="cyan"/>
        </w:rPr>
        <w:t xml:space="preserve"> </w:t>
      </w:r>
      <w:r w:rsidRPr="00BA2FC6">
        <w:rPr>
          <w:rStyle w:val="StyleUnderline"/>
          <w:highlight w:val="cyan"/>
        </w:rPr>
        <w:t>are</w:t>
      </w:r>
      <w:r w:rsidRPr="006F78A6">
        <w:rPr>
          <w:sz w:val="14"/>
          <w:highlight w:val="cyan"/>
        </w:rPr>
        <w:t xml:space="preserve"> </w:t>
      </w:r>
      <w:r w:rsidRPr="00BA2FC6">
        <w:rPr>
          <w:rStyle w:val="Emphasis"/>
          <w:highlight w:val="cyan"/>
        </w:rPr>
        <w:t>skeptical</w:t>
      </w:r>
      <w:r w:rsidRPr="006F78A6">
        <w:rPr>
          <w:sz w:val="14"/>
          <w:highlight w:val="cyan"/>
        </w:rPr>
        <w:t xml:space="preserve"> </w:t>
      </w:r>
      <w:r w:rsidRPr="00BA2FC6">
        <w:rPr>
          <w:rStyle w:val="StyleUnderline"/>
          <w:highlight w:val="cyan"/>
        </w:rPr>
        <w:t>of</w:t>
      </w:r>
      <w:r w:rsidRPr="008304CC">
        <w:rPr>
          <w:rStyle w:val="StyleUnderline"/>
        </w:rPr>
        <w:t xml:space="preserve"> antitrust defendants claiming </w:t>
      </w:r>
      <w:r w:rsidRPr="00BA2FC6">
        <w:rPr>
          <w:rStyle w:val="Emphasis"/>
          <w:highlight w:val="cyan"/>
        </w:rPr>
        <w:t>Parker immunity</w:t>
      </w:r>
      <w:r w:rsidRPr="006F78A6">
        <w:rPr>
          <w:sz w:val="14"/>
        </w:rPr>
        <w:t xml:space="preserve">.93 Without a showing that a putatively anticompetitive restraint flows directly from sovereign state action, a party claiming Parker immunity must satisfy the two-pronged </w:t>
      </w:r>
      <w:proofErr w:type="spellStart"/>
      <w:r w:rsidRPr="006F78A6">
        <w:rPr>
          <w:sz w:val="14"/>
        </w:rPr>
        <w:t>Midcal</w:t>
      </w:r>
      <w:proofErr w:type="spellEnd"/>
      <w:r w:rsidRPr="006F78A6">
        <w:rPr>
          <w:sz w:val="14"/>
        </w:rPr>
        <w:t xml:space="preserve"> test, which requires that (1) the challenged restraint be clearly articulated and affirmatively expressed as state policy, and (2) the policy be actively supervised by the State.94 On appeal, the </w:t>
      </w:r>
      <w:r w:rsidRPr="008304CC">
        <w:rPr>
          <w:rStyle w:val="Emphasis"/>
        </w:rPr>
        <w:t>Ninth Circuit</w:t>
      </w:r>
      <w:r w:rsidRPr="006F78A6">
        <w:rPr>
          <w:sz w:val="14"/>
        </w:rPr>
        <w:t xml:space="preserve"> </w:t>
      </w:r>
      <w:r w:rsidRPr="00BA2FC6">
        <w:rPr>
          <w:rStyle w:val="StyleUnderline"/>
          <w:highlight w:val="cyan"/>
        </w:rPr>
        <w:t>held</w:t>
      </w:r>
      <w:r w:rsidRPr="008304CC">
        <w:rPr>
          <w:rStyle w:val="StyleUnderline"/>
        </w:rPr>
        <w:t xml:space="preserve"> that the </w:t>
      </w:r>
      <w:r w:rsidRPr="00BA2FC6">
        <w:rPr>
          <w:rStyle w:val="Emphasis"/>
          <w:highlight w:val="cyan"/>
        </w:rPr>
        <w:t>city</w:t>
      </w:r>
      <w:r w:rsidRPr="008304CC">
        <w:rPr>
          <w:rStyle w:val="StyleUnderline"/>
        </w:rPr>
        <w:t xml:space="preserve"> ordinance </w:t>
      </w:r>
      <w:r w:rsidRPr="00BA2FC6">
        <w:rPr>
          <w:rStyle w:val="StyleUnderline"/>
          <w:highlight w:val="cyan"/>
        </w:rPr>
        <w:t xml:space="preserve">did </w:t>
      </w:r>
      <w:r w:rsidRPr="00BA2FC6">
        <w:rPr>
          <w:rStyle w:val="Emphasis"/>
          <w:highlight w:val="cyan"/>
        </w:rPr>
        <w:t>not pass</w:t>
      </w:r>
      <w:r w:rsidRPr="008304CC">
        <w:rPr>
          <w:rStyle w:val="StyleUnderline"/>
        </w:rPr>
        <w:t xml:space="preserve"> the </w:t>
      </w:r>
      <w:proofErr w:type="spellStart"/>
      <w:r w:rsidRPr="008304CC">
        <w:rPr>
          <w:rStyle w:val="StyleUnderline"/>
        </w:rPr>
        <w:t>Midcal</w:t>
      </w:r>
      <w:proofErr w:type="spellEnd"/>
      <w:r w:rsidRPr="008304CC">
        <w:rPr>
          <w:rStyle w:val="StyleUnderline"/>
        </w:rPr>
        <w:t xml:space="preserve"> </w:t>
      </w:r>
      <w:r w:rsidRPr="00BA2FC6">
        <w:rPr>
          <w:rStyle w:val="Emphasis"/>
          <w:highlight w:val="cyan"/>
        </w:rPr>
        <w:t>test</w:t>
      </w:r>
      <w:r w:rsidRPr="006F78A6">
        <w:rPr>
          <w:sz w:val="14"/>
          <w:highlight w:val="cyan"/>
        </w:rPr>
        <w:t xml:space="preserve">, </w:t>
      </w:r>
      <w:r w:rsidRPr="00BA2FC6">
        <w:rPr>
          <w:rStyle w:val="StyleUnderline"/>
          <w:highlight w:val="cyan"/>
        </w:rPr>
        <w:t>finding</w:t>
      </w:r>
      <w:r w:rsidRPr="006F78A6">
        <w:rPr>
          <w:sz w:val="14"/>
        </w:rPr>
        <w:t xml:space="preserve"> that </w:t>
      </w:r>
      <w:r w:rsidRPr="008304CC">
        <w:rPr>
          <w:rStyle w:val="StyleUnderline"/>
        </w:rPr>
        <w:t xml:space="preserve">the </w:t>
      </w:r>
      <w:r w:rsidRPr="008304CC">
        <w:rPr>
          <w:rStyle w:val="Emphasis"/>
        </w:rPr>
        <w:t>State</w:t>
      </w:r>
      <w:r w:rsidRPr="006F78A6">
        <w:rPr>
          <w:sz w:val="14"/>
        </w:rPr>
        <w:t xml:space="preserve"> </w:t>
      </w:r>
      <w:r w:rsidRPr="008304CC">
        <w:rPr>
          <w:rStyle w:val="StyleUnderline"/>
        </w:rPr>
        <w:t>of</w:t>
      </w:r>
      <w:r w:rsidRPr="006F78A6">
        <w:rPr>
          <w:sz w:val="14"/>
        </w:rPr>
        <w:t xml:space="preserve"> </w:t>
      </w:r>
      <w:r w:rsidRPr="008304CC">
        <w:rPr>
          <w:rStyle w:val="Emphasis"/>
        </w:rPr>
        <w:t>Washington</w:t>
      </w:r>
      <w:r w:rsidRPr="006F78A6">
        <w:rPr>
          <w:sz w:val="14"/>
        </w:rPr>
        <w:t xml:space="preserve"> </w:t>
      </w:r>
      <w:r w:rsidRPr="008304CC">
        <w:rPr>
          <w:rStyle w:val="StyleUnderline"/>
        </w:rPr>
        <w:t>had</w:t>
      </w:r>
      <w:r w:rsidRPr="006F78A6">
        <w:rPr>
          <w:sz w:val="14"/>
        </w:rPr>
        <w:t xml:space="preserve"> </w:t>
      </w:r>
      <w:r w:rsidRPr="008304CC">
        <w:rPr>
          <w:rStyle w:val="Emphasis"/>
        </w:rPr>
        <w:t>not</w:t>
      </w:r>
      <w:r w:rsidRPr="006F78A6">
        <w:rPr>
          <w:sz w:val="14"/>
        </w:rPr>
        <w:t xml:space="preserve"> clearly </w:t>
      </w:r>
      <w:r w:rsidRPr="008304CC">
        <w:rPr>
          <w:rStyle w:val="StyleUnderline"/>
        </w:rPr>
        <w:t>articulated a policy</w:t>
      </w:r>
      <w:r w:rsidRPr="006F78A6">
        <w:rPr>
          <w:sz w:val="14"/>
        </w:rPr>
        <w:t xml:space="preserve"> </w:t>
      </w:r>
      <w:r w:rsidRPr="008304CC">
        <w:rPr>
          <w:rStyle w:val="StyleUnderline"/>
        </w:rPr>
        <w:t>authorizing</w:t>
      </w:r>
      <w:r w:rsidRPr="006F78A6">
        <w:rPr>
          <w:sz w:val="14"/>
        </w:rPr>
        <w:t xml:space="preserve"> </w:t>
      </w:r>
      <w:r w:rsidRPr="00BA2FC6">
        <w:rPr>
          <w:rStyle w:val="Emphasis"/>
          <w:highlight w:val="cyan"/>
        </w:rPr>
        <w:t>price-fixing</w:t>
      </w:r>
      <w:r w:rsidRPr="006F78A6">
        <w:rPr>
          <w:sz w:val="14"/>
        </w:rPr>
        <w:t xml:space="preserve"> </w:t>
      </w:r>
      <w:r w:rsidRPr="008304CC">
        <w:rPr>
          <w:rStyle w:val="StyleUnderline"/>
        </w:rPr>
        <w:t>by private parties</w:t>
      </w:r>
      <w:r w:rsidRPr="006F78A6">
        <w:rPr>
          <w:sz w:val="14"/>
        </w:rPr>
        <w:t xml:space="preserve"> in the rideshare driver market </w:t>
      </w:r>
      <w:r w:rsidRPr="008304CC">
        <w:rPr>
          <w:rStyle w:val="StyleUnderline"/>
        </w:rPr>
        <w:t>and</w:t>
      </w:r>
      <w:r w:rsidRPr="006F78A6">
        <w:rPr>
          <w:sz w:val="14"/>
        </w:rPr>
        <w:t xml:space="preserve"> that </w:t>
      </w:r>
      <w:r w:rsidRPr="008304CC">
        <w:rPr>
          <w:rStyle w:val="StyleUnderline"/>
        </w:rPr>
        <w:t xml:space="preserve">the State played </w:t>
      </w:r>
      <w:r w:rsidRPr="008304CC">
        <w:rPr>
          <w:rStyle w:val="Emphasis"/>
        </w:rPr>
        <w:t>no role</w:t>
      </w:r>
      <w:r w:rsidRPr="006F78A6">
        <w:rPr>
          <w:sz w:val="14"/>
        </w:rPr>
        <w:t xml:space="preserve"> </w:t>
      </w:r>
      <w:r w:rsidRPr="008304CC">
        <w:rPr>
          <w:rStyle w:val="StyleUnderline"/>
        </w:rPr>
        <w:t>in supervising</w:t>
      </w:r>
      <w:r w:rsidRPr="006F78A6">
        <w:rPr>
          <w:sz w:val="14"/>
        </w:rPr>
        <w:t xml:space="preserve"> </w:t>
      </w:r>
      <w:r w:rsidRPr="008304CC">
        <w:rPr>
          <w:rStyle w:val="StyleUnderline"/>
        </w:rPr>
        <w:t>the bargaining process</w:t>
      </w:r>
      <w:r w:rsidRPr="006F78A6">
        <w:rPr>
          <w:sz w:val="14"/>
        </w:rPr>
        <w:t xml:space="preserve">, approving the agreements, or enforcing the ordinance.95 The </w:t>
      </w:r>
      <w:r w:rsidRPr="00BA2FC6">
        <w:rPr>
          <w:rStyle w:val="StyleUnderline"/>
          <w:highlight w:val="cyan"/>
        </w:rPr>
        <w:t>ordinance was</w:t>
      </w:r>
      <w:r w:rsidRPr="008304CC">
        <w:rPr>
          <w:rStyle w:val="StyleUnderline"/>
        </w:rPr>
        <w:t xml:space="preserve"> thus</w:t>
      </w:r>
      <w:r w:rsidRPr="006F78A6">
        <w:rPr>
          <w:sz w:val="14"/>
        </w:rPr>
        <w:t xml:space="preserve"> </w:t>
      </w:r>
      <w:r w:rsidRPr="00BA2FC6">
        <w:rPr>
          <w:rStyle w:val="Emphasis"/>
          <w:highlight w:val="cyan"/>
        </w:rPr>
        <w:t>struck down</w:t>
      </w:r>
      <w:r w:rsidRPr="006F78A6">
        <w:rPr>
          <w:sz w:val="14"/>
        </w:rPr>
        <w:t xml:space="preserve">,96 </w:t>
      </w:r>
      <w:r w:rsidRPr="008304CC">
        <w:rPr>
          <w:rStyle w:val="StyleUnderline"/>
        </w:rPr>
        <w:t xml:space="preserve">and </w:t>
      </w:r>
      <w:r w:rsidRPr="00BA2FC6">
        <w:rPr>
          <w:rStyle w:val="Emphasis"/>
        </w:rPr>
        <w:t>no</w:t>
      </w:r>
      <w:r w:rsidRPr="008304CC">
        <w:rPr>
          <w:rStyle w:val="StyleUnderline"/>
        </w:rPr>
        <w:t xml:space="preserve"> collective bargaining </w:t>
      </w:r>
      <w:r w:rsidRPr="00BA2FC6">
        <w:rPr>
          <w:rStyle w:val="Emphasis"/>
        </w:rPr>
        <w:t>framework</w:t>
      </w:r>
      <w:r w:rsidRPr="00BA2FC6">
        <w:rPr>
          <w:rStyle w:val="StyleUnderline"/>
        </w:rPr>
        <w:t xml:space="preserve"> exists</w:t>
      </w:r>
      <w:r w:rsidRPr="008304CC">
        <w:rPr>
          <w:rStyle w:val="StyleUnderline"/>
        </w:rPr>
        <w:t xml:space="preserve"> for rideshare drivers in Seattle </w:t>
      </w:r>
      <w:r w:rsidRPr="008304CC">
        <w:rPr>
          <w:rStyle w:val="Emphasis"/>
        </w:rPr>
        <w:t>today</w:t>
      </w:r>
      <w:r w:rsidRPr="006F78A6">
        <w:rPr>
          <w:sz w:val="14"/>
        </w:rPr>
        <w:t>.</w:t>
      </w:r>
    </w:p>
    <w:p w14:paraId="2202E7DE" w14:textId="77777777" w:rsidR="00606ABA" w:rsidRPr="006F78A6" w:rsidRDefault="00606ABA" w:rsidP="00606ABA">
      <w:pPr>
        <w:rPr>
          <w:sz w:val="14"/>
        </w:rPr>
      </w:pPr>
      <w:r w:rsidRPr="00BA2FC6">
        <w:rPr>
          <w:rStyle w:val="StyleUnderline"/>
          <w:highlight w:val="cyan"/>
        </w:rPr>
        <w:t>Because</w:t>
      </w:r>
      <w:r w:rsidRPr="006F78A6">
        <w:rPr>
          <w:sz w:val="14"/>
        </w:rPr>
        <w:t xml:space="preserve"> city or </w:t>
      </w:r>
      <w:r w:rsidRPr="00BA2FC6">
        <w:rPr>
          <w:rStyle w:val="StyleUnderline"/>
          <w:highlight w:val="cyan"/>
        </w:rPr>
        <w:t xml:space="preserve">state </w:t>
      </w:r>
      <w:r w:rsidRPr="00BA2FC6">
        <w:rPr>
          <w:rStyle w:val="Emphasis"/>
          <w:highlight w:val="cyan"/>
        </w:rPr>
        <w:t>c</w:t>
      </w:r>
      <w:r w:rsidRPr="00BA2FC6">
        <w:rPr>
          <w:rStyle w:val="StyleUnderline"/>
        </w:rPr>
        <w:t>ollective</w:t>
      </w:r>
      <w:r w:rsidRPr="008304CC">
        <w:rPr>
          <w:rStyle w:val="StyleUnderline"/>
        </w:rPr>
        <w:t xml:space="preserve"> </w:t>
      </w:r>
      <w:r w:rsidRPr="00BA2FC6">
        <w:rPr>
          <w:rStyle w:val="Emphasis"/>
          <w:highlight w:val="cyan"/>
        </w:rPr>
        <w:t>b</w:t>
      </w:r>
      <w:r w:rsidRPr="008304CC">
        <w:rPr>
          <w:rStyle w:val="StyleUnderline"/>
        </w:rPr>
        <w:t xml:space="preserve">argaining frameworks </w:t>
      </w:r>
      <w:r w:rsidRPr="006F78A6">
        <w:rPr>
          <w:sz w:val="14"/>
        </w:rPr>
        <w:t xml:space="preserve">for gig workers generally </w:t>
      </w:r>
      <w:r w:rsidRPr="00BA2FC6">
        <w:rPr>
          <w:rStyle w:val="StyleUnderline"/>
          <w:highlight w:val="cyan"/>
        </w:rPr>
        <w:t>involve</w:t>
      </w:r>
      <w:r w:rsidRPr="006F78A6">
        <w:rPr>
          <w:sz w:val="14"/>
          <w:highlight w:val="cyan"/>
        </w:rPr>
        <w:t xml:space="preserve"> </w:t>
      </w:r>
      <w:r w:rsidRPr="00BA2FC6">
        <w:rPr>
          <w:rStyle w:val="Emphasis"/>
          <w:highlight w:val="cyan"/>
        </w:rPr>
        <w:t>private parties</w:t>
      </w:r>
      <w:r w:rsidRPr="006F78A6">
        <w:rPr>
          <w:sz w:val="14"/>
        </w:rPr>
        <w:t xml:space="preserve"> </w:t>
      </w:r>
      <w:r w:rsidRPr="008304CC">
        <w:rPr>
          <w:rStyle w:val="StyleUnderline"/>
        </w:rPr>
        <w:t>organizing</w:t>
      </w:r>
      <w:r w:rsidRPr="006F78A6">
        <w:rPr>
          <w:sz w:val="14"/>
        </w:rPr>
        <w:t xml:space="preserve"> themselves, usually through another private party </w:t>
      </w:r>
      <w:r w:rsidRPr="008304CC">
        <w:rPr>
          <w:rStyle w:val="StyleUnderline"/>
        </w:rPr>
        <w:t>like a union,</w:t>
      </w:r>
      <w:r w:rsidRPr="006F78A6">
        <w:rPr>
          <w:sz w:val="14"/>
        </w:rPr>
        <w:t xml:space="preserve"> </w:t>
      </w:r>
      <w:r w:rsidRPr="00BA2FC6">
        <w:rPr>
          <w:rStyle w:val="StyleUnderline"/>
          <w:highlight w:val="cyan"/>
        </w:rPr>
        <w:t>restraints on</w:t>
      </w:r>
      <w:r w:rsidRPr="008304CC">
        <w:rPr>
          <w:rStyle w:val="StyleUnderline"/>
        </w:rPr>
        <w:t xml:space="preserve"> </w:t>
      </w:r>
      <w:r w:rsidRPr="00BA2FC6">
        <w:rPr>
          <w:rStyle w:val="StyleUnderline"/>
          <w:highlight w:val="cyan"/>
        </w:rPr>
        <w:t>trade</w:t>
      </w:r>
      <w:r w:rsidRPr="008304CC">
        <w:rPr>
          <w:rStyle w:val="StyleUnderline"/>
        </w:rPr>
        <w:t xml:space="preserve"> </w:t>
      </w:r>
      <w:r w:rsidRPr="006F78A6">
        <w:rPr>
          <w:sz w:val="14"/>
        </w:rPr>
        <w:t xml:space="preserve">resulting from such arrangements </w:t>
      </w:r>
      <w:r w:rsidRPr="00BA2FC6">
        <w:rPr>
          <w:rStyle w:val="StyleUnderline"/>
          <w:highlight w:val="cyan"/>
        </w:rPr>
        <w:t>do</w:t>
      </w:r>
      <w:r w:rsidRPr="006F78A6">
        <w:rPr>
          <w:sz w:val="14"/>
          <w:highlight w:val="cyan"/>
        </w:rPr>
        <w:t xml:space="preserve"> </w:t>
      </w:r>
      <w:r w:rsidRPr="00BA2FC6">
        <w:rPr>
          <w:rStyle w:val="Emphasis"/>
          <w:highlight w:val="cyan"/>
        </w:rPr>
        <w:t>not</w:t>
      </w:r>
      <w:r w:rsidRPr="006F78A6">
        <w:rPr>
          <w:sz w:val="14"/>
          <w:highlight w:val="cyan"/>
        </w:rPr>
        <w:t xml:space="preserve"> </w:t>
      </w:r>
      <w:r w:rsidRPr="00BA2FC6">
        <w:rPr>
          <w:rStyle w:val="StyleUnderline"/>
          <w:highlight w:val="cyan"/>
        </w:rPr>
        <w:t>flow</w:t>
      </w:r>
      <w:r w:rsidRPr="008304CC">
        <w:rPr>
          <w:rStyle w:val="StyleUnderline"/>
        </w:rPr>
        <w:t xml:space="preserve"> directly </w:t>
      </w:r>
      <w:r w:rsidRPr="00BA2FC6">
        <w:rPr>
          <w:rStyle w:val="StyleUnderline"/>
          <w:highlight w:val="cyan"/>
        </w:rPr>
        <w:t>from</w:t>
      </w:r>
      <w:r w:rsidRPr="008304CC">
        <w:rPr>
          <w:rStyle w:val="StyleUnderline"/>
        </w:rPr>
        <w:t xml:space="preserve"> sovereign</w:t>
      </w:r>
      <w:r w:rsidRPr="006F78A6">
        <w:rPr>
          <w:sz w:val="14"/>
        </w:rPr>
        <w:t xml:space="preserve"> </w:t>
      </w:r>
      <w:r w:rsidRPr="00BA2FC6">
        <w:rPr>
          <w:rStyle w:val="Emphasis"/>
          <w:highlight w:val="cyan"/>
        </w:rPr>
        <w:t>state action</w:t>
      </w:r>
      <w:r w:rsidRPr="006F78A6">
        <w:rPr>
          <w:sz w:val="14"/>
        </w:rPr>
        <w:t xml:space="preserve"> </w:t>
      </w:r>
      <w:r w:rsidRPr="008304CC">
        <w:rPr>
          <w:rStyle w:val="StyleUnderline"/>
        </w:rPr>
        <w:t xml:space="preserve">and thus </w:t>
      </w:r>
      <w:r w:rsidRPr="00BA2FC6">
        <w:rPr>
          <w:rStyle w:val="StyleUnderline"/>
          <w:highlight w:val="cyan"/>
        </w:rPr>
        <w:t>must</w:t>
      </w:r>
      <w:r w:rsidRPr="008304CC">
        <w:rPr>
          <w:rStyle w:val="StyleUnderline"/>
        </w:rPr>
        <w:t xml:space="preserve"> be</w:t>
      </w:r>
      <w:r w:rsidRPr="006F78A6">
        <w:rPr>
          <w:sz w:val="14"/>
        </w:rPr>
        <w:t xml:space="preserve"> </w:t>
      </w:r>
      <w:r w:rsidRPr="008304CC">
        <w:rPr>
          <w:rStyle w:val="StyleUnderline"/>
        </w:rPr>
        <w:t xml:space="preserve">able to </w:t>
      </w:r>
      <w:r w:rsidRPr="00BA2FC6">
        <w:rPr>
          <w:rStyle w:val="StyleUnderline"/>
          <w:highlight w:val="cyan"/>
        </w:rPr>
        <w:t>pass</w:t>
      </w:r>
      <w:r w:rsidRPr="008304CC">
        <w:rPr>
          <w:rStyle w:val="StyleUnderline"/>
        </w:rPr>
        <w:t xml:space="preserve"> the </w:t>
      </w:r>
      <w:proofErr w:type="spellStart"/>
      <w:r w:rsidRPr="00BA2FC6">
        <w:rPr>
          <w:rStyle w:val="Emphasis"/>
          <w:highlight w:val="cyan"/>
        </w:rPr>
        <w:t>Midcal</w:t>
      </w:r>
      <w:proofErr w:type="spellEnd"/>
      <w:r w:rsidRPr="00BA2FC6">
        <w:rPr>
          <w:rStyle w:val="Emphasis"/>
          <w:highlight w:val="cyan"/>
        </w:rPr>
        <w:t xml:space="preserve"> test</w:t>
      </w:r>
      <w:r w:rsidRPr="006F78A6">
        <w:rPr>
          <w:sz w:val="14"/>
        </w:rPr>
        <w:t xml:space="preserve"> in order </w:t>
      </w:r>
      <w:r w:rsidRPr="008304CC">
        <w:rPr>
          <w:rStyle w:val="StyleUnderline"/>
        </w:rPr>
        <w:t xml:space="preserve">to survive </w:t>
      </w:r>
      <w:r w:rsidRPr="008304CC">
        <w:rPr>
          <w:rStyle w:val="Emphasis"/>
        </w:rPr>
        <w:t>antitrust suits</w:t>
      </w:r>
      <w:r w:rsidRPr="006F78A6">
        <w:rPr>
          <w:sz w:val="14"/>
        </w:rPr>
        <w:t xml:space="preserve">. In California, labor-friendly state legislators introduced a bill in 2016 that was substantially similar to the Seattle ordinance.97 A state legislature (rather than a city council) passing the bill would satisfy the “clearly articulated state policy” </w:t>
      </w:r>
      <w:proofErr w:type="spellStart"/>
      <w:r w:rsidRPr="006F78A6">
        <w:rPr>
          <w:sz w:val="14"/>
        </w:rPr>
        <w:t>Midcal</w:t>
      </w:r>
      <w:proofErr w:type="spellEnd"/>
      <w:r w:rsidRPr="006F78A6">
        <w:rPr>
          <w:sz w:val="14"/>
        </w:rPr>
        <w:t xml:space="preserve"> prong,98 but </w:t>
      </w:r>
      <w:r w:rsidRPr="006A202D">
        <w:rPr>
          <w:rStyle w:val="StyleUnderline"/>
        </w:rPr>
        <w:t xml:space="preserve">such a </w:t>
      </w:r>
      <w:r w:rsidRPr="00BA2FC6">
        <w:rPr>
          <w:rStyle w:val="StyleUnderline"/>
          <w:highlight w:val="cyan"/>
        </w:rPr>
        <w:t>bill</w:t>
      </w:r>
      <w:r w:rsidRPr="006F78A6">
        <w:rPr>
          <w:sz w:val="14"/>
        </w:rPr>
        <w:t xml:space="preserve"> may still </w:t>
      </w:r>
      <w:r w:rsidRPr="00BA2FC6">
        <w:rPr>
          <w:rStyle w:val="StyleUnderline"/>
          <w:highlight w:val="cyan"/>
        </w:rPr>
        <w:t>run into</w:t>
      </w:r>
      <w:r w:rsidRPr="006F78A6">
        <w:rPr>
          <w:sz w:val="14"/>
          <w:highlight w:val="cyan"/>
        </w:rPr>
        <w:t xml:space="preserve"> </w:t>
      </w:r>
      <w:r w:rsidRPr="00BA2FC6">
        <w:rPr>
          <w:rStyle w:val="Emphasis"/>
          <w:highlight w:val="cyan"/>
        </w:rPr>
        <w:t>antitrust issues</w:t>
      </w:r>
      <w:r w:rsidRPr="006F78A6">
        <w:rPr>
          <w:sz w:val="14"/>
          <w:highlight w:val="cyan"/>
        </w:rPr>
        <w:t xml:space="preserve"> </w:t>
      </w:r>
      <w:r w:rsidRPr="00BA2FC6">
        <w:rPr>
          <w:rStyle w:val="StyleUnderline"/>
          <w:highlight w:val="cyan"/>
        </w:rPr>
        <w:t>regarding</w:t>
      </w:r>
      <w:r w:rsidRPr="006F78A6">
        <w:rPr>
          <w:sz w:val="14"/>
        </w:rPr>
        <w:t xml:space="preserve"> the “</w:t>
      </w:r>
      <w:r w:rsidRPr="00BA2FC6">
        <w:rPr>
          <w:rStyle w:val="Emphasis"/>
          <w:highlight w:val="cyan"/>
        </w:rPr>
        <w:t>active supervision</w:t>
      </w:r>
      <w:r w:rsidRPr="006F78A6">
        <w:rPr>
          <w:sz w:val="14"/>
        </w:rPr>
        <w:t>” requirement, depending on the State’s role in reviewing the resulting collective bargaining agreement.99</w:t>
      </w:r>
    </w:p>
    <w:p w14:paraId="6485F4F5" w14:textId="77777777" w:rsidR="00606ABA" w:rsidRPr="006F78A6" w:rsidRDefault="00606ABA" w:rsidP="00606ABA">
      <w:pPr>
        <w:rPr>
          <w:sz w:val="14"/>
        </w:rPr>
      </w:pPr>
      <w:r w:rsidRPr="006F78A6">
        <w:rPr>
          <w:sz w:val="14"/>
        </w:rPr>
        <w:t xml:space="preserve">The </w:t>
      </w:r>
      <w:r w:rsidRPr="00BA2FC6">
        <w:rPr>
          <w:rStyle w:val="Emphasis"/>
        </w:rPr>
        <w:t>California</w:t>
      </w:r>
      <w:r w:rsidRPr="006F78A6">
        <w:rPr>
          <w:sz w:val="14"/>
        </w:rPr>
        <w:t xml:space="preserve"> bill’s author later </w:t>
      </w:r>
      <w:r w:rsidRPr="00BA2FC6">
        <w:rPr>
          <w:rStyle w:val="Emphasis"/>
        </w:rPr>
        <w:t>removed</w:t>
      </w:r>
      <w:r w:rsidRPr="006F78A6">
        <w:rPr>
          <w:sz w:val="14"/>
        </w:rPr>
        <w:t xml:space="preserve"> the proposed </w:t>
      </w:r>
      <w:r w:rsidRPr="006A202D">
        <w:rPr>
          <w:rStyle w:val="StyleUnderline"/>
        </w:rPr>
        <w:t>legislation</w:t>
      </w:r>
      <w:r w:rsidRPr="006F78A6">
        <w:rPr>
          <w:sz w:val="14"/>
        </w:rPr>
        <w:t xml:space="preserve"> from consideration </w:t>
      </w:r>
      <w:r w:rsidRPr="006A202D">
        <w:rPr>
          <w:rStyle w:val="StyleUnderline"/>
        </w:rPr>
        <w:t xml:space="preserve">due to </w:t>
      </w:r>
      <w:r w:rsidRPr="006A202D">
        <w:rPr>
          <w:rStyle w:val="Emphasis"/>
        </w:rPr>
        <w:t>antitrust</w:t>
      </w:r>
      <w:r w:rsidRPr="006F78A6">
        <w:rPr>
          <w:sz w:val="14"/>
        </w:rPr>
        <w:t xml:space="preserve"> concerns.100 When asked why they pulled the bill, a spokesperson for the bill’s author noted that the bill </w:t>
      </w:r>
      <w:r w:rsidRPr="006A202D">
        <w:rPr>
          <w:rStyle w:val="StyleUnderline"/>
        </w:rPr>
        <w:t>contained</w:t>
      </w:r>
      <w:r w:rsidRPr="006F78A6">
        <w:rPr>
          <w:sz w:val="14"/>
        </w:rPr>
        <w:t xml:space="preserve"> “a number of </w:t>
      </w:r>
      <w:r w:rsidRPr="006A202D">
        <w:rPr>
          <w:rStyle w:val="Emphasis"/>
        </w:rPr>
        <w:t>untested</w:t>
      </w:r>
      <w:r w:rsidRPr="006F78A6">
        <w:rPr>
          <w:sz w:val="14"/>
        </w:rPr>
        <w:t xml:space="preserve"> </w:t>
      </w:r>
      <w:r w:rsidRPr="006A202D">
        <w:rPr>
          <w:rStyle w:val="StyleUnderline"/>
        </w:rPr>
        <w:t>legal theories</w:t>
      </w:r>
      <w:r w:rsidRPr="006F78A6">
        <w:rPr>
          <w:sz w:val="14"/>
        </w:rPr>
        <w:t>,” implying that the bill may not have been able to pass muster before the California Assembly Judiciary Committee.101 The spokesperson averred that their office needed to “really explore all the legal issues that could be involved with this bill” before putting it to a vote,102 but, so far, California legislators have not reintroduced the bill.</w:t>
      </w:r>
    </w:p>
    <w:p w14:paraId="02134C86" w14:textId="77777777" w:rsidR="00606ABA" w:rsidRDefault="00606ABA" w:rsidP="00606ABA">
      <w:pPr>
        <w:pStyle w:val="Heading4"/>
      </w:pPr>
      <w:r>
        <w:t xml:space="preserve">Alternative mechanisms are also preempted by both employment and labor law. </w:t>
      </w:r>
    </w:p>
    <w:p w14:paraId="396B6B46" w14:textId="77777777" w:rsidR="00606ABA" w:rsidRPr="00A1778E" w:rsidRDefault="00606ABA" w:rsidP="00606ABA">
      <w:r w:rsidRPr="00056E83">
        <w:rPr>
          <w:rStyle w:val="Style13ptBold"/>
        </w:rPr>
        <w:t>Yousif ’20</w:t>
      </w:r>
      <w:r>
        <w:t xml:space="preserve"> [Marilyn; Labor and employment attorney, former attorney at the National Labor Relations Board, Clerked at the Third Judicial Court of Michigan for Judge Noah P. Hood, J.D. from Wayne State University Law School; The Journal of Law in Society, “The (Mis)Classification Issue: Should Federal Laws Preempt State Statutes that Classify Gig Economy Workers as Independent Contractors?” vol. 19]</w:t>
      </w:r>
    </w:p>
    <w:p w14:paraId="68FF37EB" w14:textId="77777777" w:rsidR="00606ABA" w:rsidRPr="002F1D50" w:rsidRDefault="00606ABA" w:rsidP="00606ABA">
      <w:pPr>
        <w:rPr>
          <w:sz w:val="16"/>
          <w:szCs w:val="16"/>
        </w:rPr>
      </w:pPr>
      <w:r w:rsidRPr="002F1D50">
        <w:rPr>
          <w:sz w:val="16"/>
          <w:szCs w:val="16"/>
        </w:rPr>
        <w:t>III. ANALYSIS</w:t>
      </w:r>
    </w:p>
    <w:p w14:paraId="22111AE6" w14:textId="77777777" w:rsidR="00606ABA" w:rsidRPr="002F1D50" w:rsidRDefault="00606ABA" w:rsidP="00606ABA">
      <w:pPr>
        <w:rPr>
          <w:sz w:val="16"/>
          <w:szCs w:val="16"/>
        </w:rPr>
      </w:pPr>
      <w:r w:rsidRPr="002F1D50">
        <w:rPr>
          <w:sz w:val="16"/>
          <w:szCs w:val="16"/>
        </w:rPr>
        <w:t>A. Federal Preemption: Applying the Supremacy Clause and Worker Classification Tests to Employees in the Gig Economy</w:t>
      </w:r>
    </w:p>
    <w:p w14:paraId="0541ABF2" w14:textId="77777777" w:rsidR="00606ABA" w:rsidRPr="00A1778E" w:rsidRDefault="00606ABA" w:rsidP="00606ABA">
      <w:pPr>
        <w:rPr>
          <w:sz w:val="16"/>
        </w:rPr>
      </w:pPr>
      <w:r w:rsidRPr="00A1778E">
        <w:rPr>
          <w:sz w:val="16"/>
        </w:rPr>
        <w:t>The "</w:t>
      </w:r>
      <w:r w:rsidRPr="00967A58">
        <w:rPr>
          <w:rStyle w:val="Emphasis"/>
          <w:highlight w:val="cyan"/>
        </w:rPr>
        <w:t>Supremacy Clause</w:t>
      </w:r>
      <w:r w:rsidRPr="00A1778E">
        <w:rPr>
          <w:sz w:val="16"/>
        </w:rPr>
        <w:t xml:space="preserve">," </w:t>
      </w:r>
      <w:r w:rsidRPr="00A1778E">
        <w:rPr>
          <w:rStyle w:val="StyleUnderline"/>
        </w:rPr>
        <w:t>of the</w:t>
      </w:r>
      <w:r w:rsidRPr="00A1778E">
        <w:rPr>
          <w:sz w:val="16"/>
        </w:rPr>
        <w:t xml:space="preserve"> United States </w:t>
      </w:r>
      <w:r w:rsidRPr="00A1778E">
        <w:rPr>
          <w:rStyle w:val="Emphasis"/>
        </w:rPr>
        <w:t>Constitution</w:t>
      </w:r>
      <w:r w:rsidRPr="00A1778E">
        <w:rPr>
          <w:sz w:val="16"/>
        </w:rPr>
        <w:t xml:space="preserve"> (Article VI, Clause 2) </w:t>
      </w:r>
      <w:r w:rsidRPr="00967A58">
        <w:rPr>
          <w:rStyle w:val="StyleUnderline"/>
          <w:highlight w:val="cyan"/>
        </w:rPr>
        <w:t>establishes</w:t>
      </w:r>
      <w:r w:rsidRPr="00A1778E">
        <w:rPr>
          <w:sz w:val="16"/>
        </w:rPr>
        <w:t xml:space="preserve"> that </w:t>
      </w:r>
      <w:r w:rsidRPr="00967A58">
        <w:rPr>
          <w:rStyle w:val="Emphasis"/>
          <w:highlight w:val="cyan"/>
        </w:rPr>
        <w:t>federal</w:t>
      </w:r>
      <w:r w:rsidRPr="00A1778E">
        <w:rPr>
          <w:rStyle w:val="Emphasis"/>
        </w:rPr>
        <w:t xml:space="preserve"> </w:t>
      </w:r>
      <w:r w:rsidRPr="00967A58">
        <w:rPr>
          <w:rStyle w:val="Emphasis"/>
          <w:highlight w:val="cyan"/>
        </w:rPr>
        <w:t>laws</w:t>
      </w:r>
      <w:r w:rsidRPr="00A1778E">
        <w:rPr>
          <w:sz w:val="16"/>
        </w:rPr>
        <w:t xml:space="preserve"> and United States treaties negotiated with the United States </w:t>
      </w:r>
      <w:r w:rsidRPr="00A1778E">
        <w:rPr>
          <w:rStyle w:val="StyleUnderline"/>
        </w:rPr>
        <w:t xml:space="preserve">are </w:t>
      </w:r>
      <w:r w:rsidRPr="00967A58">
        <w:rPr>
          <w:rStyle w:val="Emphasis"/>
          <w:highlight w:val="cyan"/>
        </w:rPr>
        <w:t>superior</w:t>
      </w:r>
      <w:r w:rsidRPr="00967A58">
        <w:rPr>
          <w:rStyle w:val="StyleUnderline"/>
          <w:highlight w:val="cyan"/>
        </w:rPr>
        <w:t xml:space="preserve"> to </w:t>
      </w:r>
      <w:r w:rsidRPr="00967A58">
        <w:rPr>
          <w:rStyle w:val="Emphasis"/>
          <w:highlight w:val="cyan"/>
        </w:rPr>
        <w:t>state</w:t>
      </w:r>
      <w:r w:rsidRPr="00A1778E">
        <w:rPr>
          <w:rStyle w:val="Emphasis"/>
        </w:rPr>
        <w:t xml:space="preserve"> laws</w:t>
      </w:r>
      <w:r w:rsidRPr="00A1778E">
        <w:rPr>
          <w:rStyle w:val="StyleUnderline"/>
        </w:rPr>
        <w:t>. (63) Article VI establishes that the "</w:t>
      </w:r>
      <w:r w:rsidRPr="00A1778E">
        <w:rPr>
          <w:rStyle w:val="Emphasis"/>
        </w:rPr>
        <w:t>federal</w:t>
      </w:r>
      <w:r w:rsidRPr="00A1778E">
        <w:rPr>
          <w:rStyle w:val="StyleUnderline"/>
        </w:rPr>
        <w:t xml:space="preserve"> constitution, and </w:t>
      </w:r>
      <w:r w:rsidRPr="00A1778E">
        <w:rPr>
          <w:rStyle w:val="Emphasis"/>
        </w:rPr>
        <w:t>federal law</w:t>
      </w:r>
      <w:r w:rsidRPr="00A1778E">
        <w:rPr>
          <w:rStyle w:val="StyleUnderline"/>
        </w:rPr>
        <w:t xml:space="preserve"> generally, </w:t>
      </w:r>
      <w:r w:rsidRPr="00967A58">
        <w:rPr>
          <w:rStyle w:val="StyleUnderline"/>
          <w:highlight w:val="cyan"/>
        </w:rPr>
        <w:t xml:space="preserve">take </w:t>
      </w:r>
      <w:r w:rsidRPr="00967A58">
        <w:rPr>
          <w:rStyle w:val="Emphasis"/>
          <w:highlight w:val="cyan"/>
        </w:rPr>
        <w:t>precedence</w:t>
      </w:r>
      <w:r w:rsidRPr="00967A58">
        <w:rPr>
          <w:sz w:val="16"/>
          <w:highlight w:val="cyan"/>
        </w:rPr>
        <w:t xml:space="preserve"> </w:t>
      </w:r>
      <w:r w:rsidRPr="00967A58">
        <w:rPr>
          <w:rStyle w:val="StyleUnderline"/>
          <w:highlight w:val="cyan"/>
        </w:rPr>
        <w:t>over</w:t>
      </w:r>
      <w:r w:rsidRPr="00A1778E">
        <w:rPr>
          <w:sz w:val="16"/>
        </w:rPr>
        <w:t xml:space="preserve"> </w:t>
      </w:r>
      <w:r w:rsidRPr="00967A58">
        <w:rPr>
          <w:rStyle w:val="Emphasis"/>
          <w:highlight w:val="cyan"/>
        </w:rPr>
        <w:t>state</w:t>
      </w:r>
      <w:r w:rsidRPr="00A1778E">
        <w:rPr>
          <w:rStyle w:val="Emphasis"/>
        </w:rPr>
        <w:t xml:space="preserve"> laws</w:t>
      </w:r>
      <w:r w:rsidRPr="00A1778E">
        <w:rPr>
          <w:sz w:val="16"/>
        </w:rPr>
        <w:t xml:space="preserve">, and </w:t>
      </w:r>
      <w:r w:rsidRPr="00A1778E">
        <w:rPr>
          <w:rStyle w:val="StyleUnderline"/>
        </w:rPr>
        <w:t>even state constitutions</w:t>
      </w:r>
      <w:r w:rsidRPr="00A1778E">
        <w:rPr>
          <w:sz w:val="16"/>
        </w:rPr>
        <w:t xml:space="preserve">," (64) thus </w:t>
      </w:r>
      <w:r w:rsidRPr="00967A58">
        <w:rPr>
          <w:rStyle w:val="Emphasis"/>
          <w:highlight w:val="cyan"/>
        </w:rPr>
        <w:t>prohibiting</w:t>
      </w:r>
      <w:r w:rsidRPr="00967A58">
        <w:rPr>
          <w:sz w:val="16"/>
          <w:highlight w:val="cyan"/>
        </w:rPr>
        <w:t xml:space="preserve"> "</w:t>
      </w:r>
      <w:r w:rsidRPr="00967A58">
        <w:rPr>
          <w:rStyle w:val="StyleUnderline"/>
          <w:highlight w:val="cyan"/>
        </w:rPr>
        <w:t xml:space="preserve">states from </w:t>
      </w:r>
      <w:r w:rsidRPr="00967A58">
        <w:rPr>
          <w:rStyle w:val="Emphasis"/>
          <w:highlight w:val="cyan"/>
        </w:rPr>
        <w:t>interfering</w:t>
      </w:r>
      <w:r w:rsidRPr="00A1778E">
        <w:rPr>
          <w:rStyle w:val="StyleUnderline"/>
        </w:rPr>
        <w:t xml:space="preserve"> with the </w:t>
      </w:r>
      <w:r w:rsidRPr="00A1778E">
        <w:rPr>
          <w:rStyle w:val="Emphasis"/>
        </w:rPr>
        <w:t>f</w:t>
      </w:r>
      <w:r w:rsidRPr="00A1778E">
        <w:rPr>
          <w:rStyle w:val="StyleUnderline"/>
        </w:rPr>
        <w:t xml:space="preserve">ederal </w:t>
      </w:r>
      <w:r w:rsidRPr="00A1778E">
        <w:rPr>
          <w:rStyle w:val="Emphasis"/>
        </w:rPr>
        <w:t>g</w:t>
      </w:r>
      <w:r w:rsidRPr="00A1778E">
        <w:rPr>
          <w:rStyle w:val="StyleUnderline"/>
        </w:rPr>
        <w:t>overnment</w:t>
      </w:r>
      <w:r w:rsidRPr="00A1778E">
        <w:rPr>
          <w:rStyle w:val="Emphasis"/>
        </w:rPr>
        <w:t>'s</w:t>
      </w:r>
      <w:r w:rsidRPr="00A1778E">
        <w:rPr>
          <w:rStyle w:val="StyleUnderline"/>
        </w:rPr>
        <w:t xml:space="preserve"> exercise of its</w:t>
      </w:r>
      <w:r w:rsidRPr="00A1778E">
        <w:rPr>
          <w:sz w:val="16"/>
        </w:rPr>
        <w:t xml:space="preserve"> </w:t>
      </w:r>
      <w:r w:rsidRPr="00A1778E">
        <w:rPr>
          <w:rStyle w:val="Emphasis"/>
        </w:rPr>
        <w:t>constitutional powers</w:t>
      </w:r>
      <w:r w:rsidRPr="00A1778E">
        <w:rPr>
          <w:sz w:val="16"/>
        </w:rPr>
        <w:t xml:space="preserve">, </w:t>
      </w:r>
      <w:r w:rsidRPr="00A1778E">
        <w:rPr>
          <w:rStyle w:val="StyleUnderline"/>
        </w:rPr>
        <w:t>and</w:t>
      </w:r>
      <w:r w:rsidRPr="00A1778E">
        <w:rPr>
          <w:sz w:val="16"/>
        </w:rPr>
        <w:t xml:space="preserve"> from </w:t>
      </w:r>
      <w:r w:rsidRPr="00A1778E">
        <w:rPr>
          <w:rStyle w:val="StyleUnderline"/>
        </w:rPr>
        <w:t>assuming</w:t>
      </w:r>
      <w:r w:rsidRPr="00A1778E">
        <w:rPr>
          <w:sz w:val="16"/>
        </w:rPr>
        <w:t xml:space="preserve"> any </w:t>
      </w:r>
      <w:r w:rsidRPr="00A1778E">
        <w:rPr>
          <w:rStyle w:val="StyleUnderline"/>
        </w:rPr>
        <w:t>functions</w:t>
      </w:r>
      <w:r w:rsidRPr="00A1778E">
        <w:rPr>
          <w:sz w:val="16"/>
        </w:rPr>
        <w:t xml:space="preserve"> that are exclusively </w:t>
      </w:r>
      <w:r w:rsidRPr="00A1778E">
        <w:rPr>
          <w:rStyle w:val="StyleUnderline"/>
        </w:rPr>
        <w:t>entrusted to the</w:t>
      </w:r>
      <w:r w:rsidRPr="00A1778E">
        <w:rPr>
          <w:sz w:val="16"/>
        </w:rPr>
        <w:t xml:space="preserve"> </w:t>
      </w:r>
      <w:r w:rsidRPr="00A1778E">
        <w:rPr>
          <w:rStyle w:val="Emphasis"/>
        </w:rPr>
        <w:t>f</w:t>
      </w:r>
      <w:r w:rsidRPr="00A1778E">
        <w:rPr>
          <w:sz w:val="16"/>
        </w:rPr>
        <w:t xml:space="preserve">ederal </w:t>
      </w:r>
      <w:r w:rsidRPr="00A1778E">
        <w:rPr>
          <w:rStyle w:val="Emphasis"/>
        </w:rPr>
        <w:t>g</w:t>
      </w:r>
      <w:r w:rsidRPr="00A1778E">
        <w:rPr>
          <w:sz w:val="16"/>
        </w:rPr>
        <w:t xml:space="preserve">overnment." (65) </w:t>
      </w:r>
      <w:r w:rsidRPr="00967A58">
        <w:rPr>
          <w:rStyle w:val="StyleUnderline"/>
          <w:highlight w:val="cyan"/>
        </w:rPr>
        <w:t xml:space="preserve">When a </w:t>
      </w:r>
      <w:r w:rsidRPr="00967A58">
        <w:rPr>
          <w:rStyle w:val="Emphasis"/>
          <w:highlight w:val="cyan"/>
        </w:rPr>
        <w:t>state</w:t>
      </w:r>
      <w:r w:rsidRPr="00967A58">
        <w:rPr>
          <w:sz w:val="16"/>
          <w:highlight w:val="cyan"/>
        </w:rPr>
        <w:t xml:space="preserve"> </w:t>
      </w:r>
      <w:r w:rsidRPr="00967A58">
        <w:rPr>
          <w:rStyle w:val="StyleUnderline"/>
          <w:highlight w:val="cyan"/>
        </w:rPr>
        <w:t>and</w:t>
      </w:r>
      <w:r w:rsidRPr="00A1778E">
        <w:rPr>
          <w:sz w:val="16"/>
        </w:rPr>
        <w:t xml:space="preserve"> a </w:t>
      </w:r>
      <w:r w:rsidRPr="00967A58">
        <w:rPr>
          <w:rStyle w:val="Emphasis"/>
          <w:highlight w:val="cyan"/>
        </w:rPr>
        <w:t>federal law</w:t>
      </w:r>
      <w:r w:rsidRPr="00A1778E">
        <w:rPr>
          <w:sz w:val="16"/>
        </w:rPr>
        <w:t xml:space="preserve"> explicitly </w:t>
      </w:r>
      <w:r w:rsidRPr="00967A58">
        <w:rPr>
          <w:rStyle w:val="Emphasis"/>
          <w:highlight w:val="cyan"/>
        </w:rPr>
        <w:t>conflict</w:t>
      </w:r>
      <w:r w:rsidRPr="00A1778E">
        <w:rPr>
          <w:rStyle w:val="StyleUnderline"/>
        </w:rPr>
        <w:t xml:space="preserve">, the </w:t>
      </w:r>
      <w:r w:rsidRPr="00967A58">
        <w:rPr>
          <w:rStyle w:val="StyleUnderline"/>
          <w:highlight w:val="cyan"/>
        </w:rPr>
        <w:t xml:space="preserve">state law cannot be </w:t>
      </w:r>
      <w:r w:rsidRPr="00967A58">
        <w:rPr>
          <w:rStyle w:val="Emphasis"/>
          <w:highlight w:val="cyan"/>
        </w:rPr>
        <w:t>enforced</w:t>
      </w:r>
      <w:r w:rsidRPr="00A1778E">
        <w:rPr>
          <w:sz w:val="16"/>
        </w:rPr>
        <w:t xml:space="preserve">. (66) </w:t>
      </w:r>
      <w:r w:rsidRPr="00A1778E">
        <w:rPr>
          <w:rStyle w:val="StyleUnderline"/>
        </w:rPr>
        <w:t>The</w:t>
      </w:r>
      <w:r w:rsidRPr="00A1778E">
        <w:rPr>
          <w:sz w:val="16"/>
        </w:rPr>
        <w:t xml:space="preserve"> </w:t>
      </w:r>
      <w:r w:rsidRPr="00A1778E">
        <w:rPr>
          <w:rStyle w:val="Emphasis"/>
        </w:rPr>
        <w:t>Supremacy Clause</w:t>
      </w:r>
      <w:r w:rsidRPr="00A1778E">
        <w:rPr>
          <w:sz w:val="16"/>
        </w:rPr>
        <w:t xml:space="preserve"> </w:t>
      </w:r>
      <w:r w:rsidRPr="00A1778E">
        <w:rPr>
          <w:rStyle w:val="StyleUnderline"/>
        </w:rPr>
        <w:t>gives Congress</w:t>
      </w:r>
      <w:r w:rsidRPr="00A1778E">
        <w:rPr>
          <w:sz w:val="16"/>
        </w:rPr>
        <w:t xml:space="preserve"> the </w:t>
      </w:r>
      <w:r w:rsidRPr="00A1778E">
        <w:rPr>
          <w:rStyle w:val="Emphasis"/>
        </w:rPr>
        <w:t>authority</w:t>
      </w:r>
      <w:r w:rsidRPr="00A1778E">
        <w:rPr>
          <w:sz w:val="16"/>
        </w:rPr>
        <w:t xml:space="preserve"> </w:t>
      </w:r>
      <w:r w:rsidRPr="00A1778E">
        <w:rPr>
          <w:rStyle w:val="StyleUnderline"/>
        </w:rPr>
        <w:t xml:space="preserve">to </w:t>
      </w:r>
      <w:r w:rsidRPr="00A1778E">
        <w:rPr>
          <w:rStyle w:val="Emphasis"/>
        </w:rPr>
        <w:t>preempt</w:t>
      </w:r>
      <w:r w:rsidRPr="00A1778E">
        <w:rPr>
          <w:rStyle w:val="StyleUnderline"/>
        </w:rPr>
        <w:t xml:space="preserve"> state law</w:t>
      </w:r>
      <w:r w:rsidRPr="00A1778E">
        <w:rPr>
          <w:sz w:val="16"/>
        </w:rPr>
        <w:t xml:space="preserve"> (67) when local law stands "as an obstacle to [the] accomplishment and execution of the full purposes and objectives of Congress." (68) Therefore, when it is impossible to comply with both state and federal requirements, federal law preempts state law. (69)</w:t>
      </w:r>
    </w:p>
    <w:p w14:paraId="436E13D8" w14:textId="77777777" w:rsidR="00606ABA" w:rsidRPr="00A1778E" w:rsidRDefault="00606ABA" w:rsidP="00606ABA">
      <w:pPr>
        <w:rPr>
          <w:sz w:val="16"/>
        </w:rPr>
      </w:pPr>
      <w:r w:rsidRPr="00A1778E">
        <w:rPr>
          <w:sz w:val="16"/>
        </w:rPr>
        <w:t xml:space="preserve">While the intricacies of contracting are too numerous for a comprehensive solution regarding the classification of employment status, </w:t>
      </w:r>
      <w:r w:rsidRPr="00A1778E">
        <w:rPr>
          <w:rStyle w:val="StyleUnderline"/>
        </w:rPr>
        <w:t xml:space="preserve">tests created through the </w:t>
      </w:r>
      <w:r w:rsidRPr="00A1778E">
        <w:rPr>
          <w:sz w:val="16"/>
        </w:rPr>
        <w:t>Internal Revenue Service (</w:t>
      </w:r>
      <w:r w:rsidRPr="00A1778E">
        <w:rPr>
          <w:rStyle w:val="Emphasis"/>
        </w:rPr>
        <w:t>IRS</w:t>
      </w:r>
      <w:r w:rsidRPr="00A1778E">
        <w:rPr>
          <w:sz w:val="16"/>
        </w:rPr>
        <w:t xml:space="preserve">) </w:t>
      </w:r>
      <w:r w:rsidRPr="00A1778E">
        <w:rPr>
          <w:rStyle w:val="StyleUnderline"/>
        </w:rPr>
        <w:t>and</w:t>
      </w:r>
      <w:r w:rsidRPr="00A1778E">
        <w:rPr>
          <w:sz w:val="16"/>
        </w:rPr>
        <w:t xml:space="preserve"> Department of Labor (</w:t>
      </w:r>
      <w:r w:rsidRPr="00A1778E">
        <w:rPr>
          <w:rStyle w:val="Emphasis"/>
        </w:rPr>
        <w:t>DOL</w:t>
      </w:r>
      <w:r w:rsidRPr="00A1778E">
        <w:rPr>
          <w:sz w:val="16"/>
        </w:rPr>
        <w:t xml:space="preserve">) </w:t>
      </w:r>
      <w:r w:rsidRPr="00A1778E">
        <w:rPr>
          <w:rStyle w:val="StyleUnderline"/>
        </w:rPr>
        <w:t>offer</w:t>
      </w:r>
      <w:r w:rsidRPr="00A1778E">
        <w:rPr>
          <w:sz w:val="16"/>
        </w:rPr>
        <w:t xml:space="preserve"> useful </w:t>
      </w:r>
      <w:r w:rsidRPr="00A1778E">
        <w:rPr>
          <w:rStyle w:val="Emphasis"/>
        </w:rPr>
        <w:t>guidelines</w:t>
      </w:r>
      <w:r w:rsidRPr="00A1778E">
        <w:rPr>
          <w:sz w:val="16"/>
        </w:rPr>
        <w:t xml:space="preserve"> </w:t>
      </w:r>
      <w:r w:rsidRPr="00A1778E">
        <w:rPr>
          <w:rStyle w:val="StyleUnderline"/>
        </w:rPr>
        <w:t>as to who</w:t>
      </w:r>
      <w:r w:rsidRPr="00A1778E">
        <w:rPr>
          <w:sz w:val="16"/>
        </w:rPr>
        <w:t xml:space="preserve"> </w:t>
      </w:r>
      <w:r w:rsidRPr="00A1778E">
        <w:rPr>
          <w:rStyle w:val="StyleUnderline"/>
        </w:rPr>
        <w:t>may</w:t>
      </w:r>
      <w:r w:rsidRPr="00A1778E">
        <w:rPr>
          <w:sz w:val="16"/>
        </w:rPr>
        <w:t xml:space="preserve"> or may not </w:t>
      </w:r>
      <w:r w:rsidRPr="00A1778E">
        <w:rPr>
          <w:rStyle w:val="StyleUnderline"/>
        </w:rPr>
        <w:t>be classified as an "</w:t>
      </w:r>
      <w:r w:rsidRPr="00A1778E">
        <w:rPr>
          <w:rStyle w:val="Emphasis"/>
        </w:rPr>
        <w:t>i</w:t>
      </w:r>
      <w:r w:rsidRPr="00A1778E">
        <w:rPr>
          <w:rStyle w:val="StyleUnderline"/>
        </w:rPr>
        <w:t xml:space="preserve">ndependent </w:t>
      </w:r>
      <w:r w:rsidRPr="00A1778E">
        <w:rPr>
          <w:rStyle w:val="Emphasis"/>
        </w:rPr>
        <w:t>c</w:t>
      </w:r>
      <w:r w:rsidRPr="00A1778E">
        <w:rPr>
          <w:rStyle w:val="StyleUnderline"/>
        </w:rPr>
        <w:t>ontractor."</w:t>
      </w:r>
      <w:r w:rsidRPr="00A1778E">
        <w:rPr>
          <w:sz w:val="16"/>
        </w:rPr>
        <w:t xml:space="preserve"> (70) These tests look </w:t>
      </w:r>
      <w:proofErr w:type="gramStart"/>
      <w:r w:rsidRPr="00A1778E">
        <w:rPr>
          <w:sz w:val="16"/>
        </w:rPr>
        <w:t>to</w:t>
      </w:r>
      <w:proofErr w:type="gramEnd"/>
      <w:r w:rsidRPr="00A1778E">
        <w:rPr>
          <w:sz w:val="16"/>
        </w:rPr>
        <w:t xml:space="preserve"> various factors; two of these factors are the employer's control as to the manner in which the work is performed, and the extent to which the service rendered is integral to the business. These factors help to determine the nature of an individual's relationship with his or her employer. (71) </w:t>
      </w:r>
      <w:r w:rsidRPr="00A1778E">
        <w:rPr>
          <w:rStyle w:val="StyleUnderline"/>
        </w:rPr>
        <w:t>Courts use determinative</w:t>
      </w:r>
      <w:r w:rsidRPr="00A1778E">
        <w:rPr>
          <w:sz w:val="16"/>
        </w:rPr>
        <w:t xml:space="preserve"> </w:t>
      </w:r>
      <w:r w:rsidRPr="00A1778E">
        <w:rPr>
          <w:rStyle w:val="Emphasis"/>
        </w:rPr>
        <w:t>tests</w:t>
      </w:r>
      <w:r w:rsidRPr="00A1778E">
        <w:rPr>
          <w:sz w:val="16"/>
        </w:rPr>
        <w:t xml:space="preserve"> </w:t>
      </w:r>
      <w:r w:rsidRPr="00A1778E">
        <w:rPr>
          <w:rStyle w:val="StyleUnderline"/>
        </w:rPr>
        <w:t>to clarify</w:t>
      </w:r>
      <w:r w:rsidRPr="00A1778E">
        <w:rPr>
          <w:sz w:val="16"/>
        </w:rPr>
        <w:t xml:space="preserve"> the issue of </w:t>
      </w:r>
      <w:r w:rsidRPr="00A1778E">
        <w:rPr>
          <w:rStyle w:val="Emphasis"/>
        </w:rPr>
        <w:t>misclassification</w:t>
      </w:r>
      <w:r w:rsidRPr="00A1778E">
        <w:rPr>
          <w:sz w:val="16"/>
        </w:rPr>
        <w:t xml:space="preserve">. The tests are grouped into three general categories. (72) The first category is, "(1) the </w:t>
      </w:r>
      <w:r w:rsidRPr="00A1778E">
        <w:rPr>
          <w:rStyle w:val="Emphasis"/>
        </w:rPr>
        <w:t>IRS test</w:t>
      </w:r>
      <w:r w:rsidRPr="00A1778E">
        <w:rPr>
          <w:sz w:val="16"/>
        </w:rPr>
        <w:t xml:space="preserve">, often termed </w:t>
      </w:r>
      <w:r w:rsidRPr="00A1778E">
        <w:rPr>
          <w:rStyle w:val="StyleUnderline"/>
        </w:rPr>
        <w:t>the</w:t>
      </w:r>
      <w:r w:rsidRPr="00A1778E">
        <w:rPr>
          <w:sz w:val="16"/>
        </w:rPr>
        <w:t xml:space="preserve"> common law "</w:t>
      </w:r>
      <w:r w:rsidRPr="00A1778E">
        <w:rPr>
          <w:rStyle w:val="Emphasis"/>
        </w:rPr>
        <w:t>right</w:t>
      </w:r>
      <w:r w:rsidRPr="00A1778E">
        <w:rPr>
          <w:rStyle w:val="StyleUnderline"/>
        </w:rPr>
        <w:t>-to-</w:t>
      </w:r>
      <w:r w:rsidRPr="00A1778E">
        <w:rPr>
          <w:rStyle w:val="Emphasis"/>
        </w:rPr>
        <w:t>control</w:t>
      </w:r>
      <w:r w:rsidRPr="00A1778E">
        <w:rPr>
          <w:sz w:val="16"/>
        </w:rPr>
        <w:t xml:space="preserve">" </w:t>
      </w:r>
      <w:r w:rsidRPr="00A1778E">
        <w:rPr>
          <w:rStyle w:val="StyleUnderline"/>
        </w:rPr>
        <w:t>test</w:t>
      </w:r>
      <w:r w:rsidRPr="00A1778E">
        <w:rPr>
          <w:sz w:val="16"/>
        </w:rPr>
        <w:t>, serving as the most dominant test;" the second category is, "(2) the "</w:t>
      </w:r>
      <w:r w:rsidRPr="00A1778E">
        <w:rPr>
          <w:rStyle w:val="Emphasis"/>
        </w:rPr>
        <w:t>economic realities</w:t>
      </w:r>
      <w:r w:rsidRPr="00A1778E">
        <w:rPr>
          <w:sz w:val="16"/>
        </w:rPr>
        <w:t xml:space="preserve"> </w:t>
      </w:r>
      <w:r w:rsidRPr="00A1778E">
        <w:rPr>
          <w:rStyle w:val="Emphasis"/>
        </w:rPr>
        <w:t>test</w:t>
      </w:r>
      <w:r w:rsidRPr="00A1778E">
        <w:rPr>
          <w:sz w:val="16"/>
        </w:rPr>
        <w:t xml:space="preserve">," which is "used in circumstances where a potential employment relationship has been created by social legislation" and is widely used by various jurisdictions, including the DOL; the third category is, "(3) </w:t>
      </w:r>
      <w:r w:rsidRPr="00A1778E">
        <w:rPr>
          <w:rStyle w:val="Emphasis"/>
        </w:rPr>
        <w:t>hybrid tests</w:t>
      </w:r>
      <w:r w:rsidRPr="00A1778E">
        <w:rPr>
          <w:sz w:val="16"/>
        </w:rPr>
        <w:t xml:space="preserve"> that combine the control and economic realities tests." (73)</w:t>
      </w:r>
    </w:p>
    <w:p w14:paraId="70FC1065" w14:textId="77777777" w:rsidR="00606ABA" w:rsidRPr="00A1778E" w:rsidRDefault="00606ABA" w:rsidP="00606ABA">
      <w:pPr>
        <w:rPr>
          <w:sz w:val="16"/>
        </w:rPr>
      </w:pPr>
      <w:r w:rsidRPr="00A1778E">
        <w:rPr>
          <w:sz w:val="16"/>
        </w:rPr>
        <w:t>The common law "</w:t>
      </w:r>
      <w:r w:rsidRPr="00A1778E">
        <w:rPr>
          <w:rStyle w:val="Emphasis"/>
        </w:rPr>
        <w:t>right</w:t>
      </w:r>
      <w:r w:rsidRPr="00A1778E">
        <w:rPr>
          <w:rStyle w:val="StyleUnderline"/>
        </w:rPr>
        <w:t>-to-</w:t>
      </w:r>
      <w:r w:rsidRPr="00A1778E">
        <w:rPr>
          <w:rStyle w:val="Emphasis"/>
        </w:rPr>
        <w:t>control</w:t>
      </w:r>
      <w:r w:rsidRPr="00A1778E">
        <w:rPr>
          <w:sz w:val="16"/>
        </w:rPr>
        <w:t xml:space="preserve">" test </w:t>
      </w:r>
      <w:r w:rsidRPr="00A1778E">
        <w:rPr>
          <w:rStyle w:val="StyleUnderline"/>
        </w:rPr>
        <w:t>is dominant</w:t>
      </w:r>
      <w:r w:rsidRPr="00A1778E">
        <w:rPr>
          <w:sz w:val="16"/>
        </w:rPr>
        <w:t xml:space="preserve">, and the </w:t>
      </w:r>
      <w:r w:rsidRPr="00A1778E">
        <w:rPr>
          <w:rStyle w:val="Emphasis"/>
        </w:rPr>
        <w:t>NLRB</w:t>
      </w:r>
      <w:r w:rsidRPr="00A1778E">
        <w:rPr>
          <w:sz w:val="16"/>
        </w:rPr>
        <w:t xml:space="preserve"> </w:t>
      </w:r>
      <w:r w:rsidRPr="00A1778E">
        <w:rPr>
          <w:rStyle w:val="StyleUnderline"/>
        </w:rPr>
        <w:t>and</w:t>
      </w:r>
      <w:r w:rsidRPr="00A1778E">
        <w:rPr>
          <w:sz w:val="16"/>
        </w:rPr>
        <w:t xml:space="preserve"> the </w:t>
      </w:r>
      <w:r w:rsidRPr="00A1778E">
        <w:rPr>
          <w:rStyle w:val="Emphasis"/>
        </w:rPr>
        <w:t>courts</w:t>
      </w:r>
      <w:r w:rsidRPr="00A1778E">
        <w:rPr>
          <w:sz w:val="16"/>
        </w:rPr>
        <w:t xml:space="preserve"> </w:t>
      </w:r>
      <w:r w:rsidRPr="00A1778E">
        <w:rPr>
          <w:rStyle w:val="StyleUnderline"/>
        </w:rPr>
        <w:t>apply it to determine employment relationships</w:t>
      </w:r>
      <w:r w:rsidRPr="00A1778E">
        <w:rPr>
          <w:sz w:val="16"/>
        </w:rPr>
        <w:t>. The IRS uses this test to determine whether a worker should be classified as an "employee" or an "independent contractor." (74) The "right-to-control" test uses a "20-factor test" to assess the employer's degree of control over the way the work is performed in order to determine whether workers are "independent contractors" or "employees." (75) The more control a company exercises over how, when, where, and by whom the work is performed, the more likely the workers are classified as "employees" and not "independent contractors." (76)</w:t>
      </w:r>
    </w:p>
    <w:p w14:paraId="110DE51C" w14:textId="77777777" w:rsidR="00606ABA" w:rsidRPr="00A1778E" w:rsidRDefault="00606ABA" w:rsidP="00606ABA">
      <w:pPr>
        <w:rPr>
          <w:sz w:val="16"/>
        </w:rPr>
      </w:pPr>
      <w:r w:rsidRPr="00A1778E">
        <w:rPr>
          <w:sz w:val="16"/>
        </w:rPr>
        <w:t xml:space="preserve">The "20-factor test" has been compressed into three main categories: behavior control, financial control, and the relationship of the parties. (77) The first category, "behavioral control," gathers facts that clarify whether the business has a right to control or direct the worker. (78) If a worker is generally told "when, where, and how to work; what tools or equipment to use; what workers to hire or to assist with work; where to purchase supplies and services; what work must be performed by a specified individual; and what order or sequence to follow," then the worker is deemed to be an "employee." (79) The second category, "financial control," questions whether the business aspects of the worker's job </w:t>
      </w:r>
      <w:proofErr w:type="gramStart"/>
      <w:r w:rsidRPr="00A1778E">
        <w:rPr>
          <w:sz w:val="16"/>
        </w:rPr>
        <w:t>is</w:t>
      </w:r>
      <w:proofErr w:type="gramEnd"/>
      <w:r w:rsidRPr="00A1778E">
        <w:rPr>
          <w:sz w:val="16"/>
        </w:rPr>
        <w:t xml:space="preserve"> controlled by the payer, i.e., how the worker is paid, whether expenses are reimbursed, and the extent of the worker's investment. (80) The third category, "type of relationship," is used to identify whether there are written contracts describing the relationship the parties intended to create, whether the worker is provided with employee-type benefits, the permanency of the relationship, and how integral the services are to the principal activity. (81) This "right-to control" test concentrates on the degree of control the employer may exert over the worker, and in reaching a conclusion about control, the IRS balances these factors to each individual worker's case and determines whether the worker is an "independent contractor" or an "employee." (82)</w:t>
      </w:r>
    </w:p>
    <w:p w14:paraId="5D1B24BC" w14:textId="77777777" w:rsidR="00606ABA" w:rsidRPr="00C26DB1" w:rsidRDefault="00606ABA" w:rsidP="00606ABA">
      <w:pPr>
        <w:rPr>
          <w:sz w:val="16"/>
        </w:rPr>
      </w:pPr>
      <w:r w:rsidRPr="00C26DB1">
        <w:rPr>
          <w:sz w:val="16"/>
        </w:rPr>
        <w:t xml:space="preserve">The </w:t>
      </w:r>
      <w:r w:rsidRPr="00A1778E">
        <w:rPr>
          <w:rStyle w:val="Emphasis"/>
        </w:rPr>
        <w:t>D</w:t>
      </w:r>
      <w:r w:rsidRPr="00C26DB1">
        <w:rPr>
          <w:sz w:val="16"/>
        </w:rPr>
        <w:t xml:space="preserve">epartment </w:t>
      </w:r>
      <w:r w:rsidRPr="00A1778E">
        <w:rPr>
          <w:rStyle w:val="Emphasis"/>
        </w:rPr>
        <w:t>o</w:t>
      </w:r>
      <w:r w:rsidRPr="00C26DB1">
        <w:rPr>
          <w:sz w:val="16"/>
        </w:rPr>
        <w:t xml:space="preserve">f </w:t>
      </w:r>
      <w:r w:rsidRPr="00A1778E">
        <w:rPr>
          <w:rStyle w:val="Emphasis"/>
        </w:rPr>
        <w:t>L</w:t>
      </w:r>
      <w:r w:rsidRPr="00C26DB1">
        <w:rPr>
          <w:sz w:val="16"/>
        </w:rPr>
        <w:t>abor's "</w:t>
      </w:r>
      <w:r w:rsidRPr="00A1778E">
        <w:rPr>
          <w:rStyle w:val="Emphasis"/>
        </w:rPr>
        <w:t>economic realities</w:t>
      </w:r>
      <w:r w:rsidRPr="00C26DB1">
        <w:rPr>
          <w:sz w:val="16"/>
        </w:rPr>
        <w:t xml:space="preserve"> </w:t>
      </w:r>
      <w:r w:rsidRPr="00A1778E">
        <w:rPr>
          <w:rStyle w:val="StyleUnderline"/>
        </w:rPr>
        <w:t>test</w:t>
      </w:r>
      <w:r w:rsidRPr="00C26DB1">
        <w:rPr>
          <w:sz w:val="16"/>
        </w:rPr>
        <w:t xml:space="preserve">" </w:t>
      </w:r>
      <w:r w:rsidRPr="00A1778E">
        <w:rPr>
          <w:rStyle w:val="StyleUnderline"/>
        </w:rPr>
        <w:t>is different</w:t>
      </w:r>
      <w:r w:rsidRPr="00C26DB1">
        <w:rPr>
          <w:sz w:val="16"/>
        </w:rPr>
        <w:t xml:space="preserve"> than the IRS control test, since it is specific to </w:t>
      </w:r>
      <w:r w:rsidRPr="003B6F84">
        <w:rPr>
          <w:rStyle w:val="StyleUnderline"/>
        </w:rPr>
        <w:t>determin</w:t>
      </w:r>
      <w:r w:rsidRPr="00C26DB1">
        <w:rPr>
          <w:sz w:val="16"/>
        </w:rPr>
        <w:t xml:space="preserve">ing the </w:t>
      </w:r>
      <w:r w:rsidRPr="003B6F84">
        <w:rPr>
          <w:rStyle w:val="StyleUnderline"/>
        </w:rPr>
        <w:t xml:space="preserve">employer-employee relationship under the </w:t>
      </w:r>
      <w:r w:rsidRPr="003B6F84">
        <w:rPr>
          <w:rStyle w:val="Emphasis"/>
        </w:rPr>
        <w:t>FLSA</w:t>
      </w:r>
      <w:r w:rsidRPr="00C26DB1">
        <w:rPr>
          <w:sz w:val="16"/>
        </w:rPr>
        <w:t xml:space="preserve">. It has an interest in ensuring accurate classification because only individuals classified as "employees" receive FLSA benefits. (83) The DOL uses the test to "determine who is an employee and, thus, eligible for FLSA benefits, by trying to establish whether the worker is economically dependent on the supposed employer." </w:t>
      </w:r>
      <w:proofErr w:type="gramStart"/>
      <w:r w:rsidRPr="00C26DB1">
        <w:rPr>
          <w:sz w:val="16"/>
        </w:rPr>
        <w:t>(84) According</w:t>
      </w:r>
      <w:proofErr w:type="gramEnd"/>
      <w:r w:rsidRPr="00C26DB1">
        <w:rPr>
          <w:sz w:val="16"/>
        </w:rPr>
        <w:t xml:space="preserve"> to the DOL, an "employee," as distinguished from a person who is engaged in a business of his or her own, is one who, as a matter of economic reality, follows the usual path of an "employee" and is dependent on the business which he or she serves." (85) The test stresses seven factors the Court has considered significant:</w:t>
      </w:r>
    </w:p>
    <w:p w14:paraId="755D17A9" w14:textId="77777777" w:rsidR="00606ABA" w:rsidRPr="00C26DB1" w:rsidRDefault="00606ABA" w:rsidP="00606ABA">
      <w:pPr>
        <w:rPr>
          <w:sz w:val="16"/>
        </w:rPr>
      </w:pPr>
      <w:r w:rsidRPr="00C26DB1">
        <w:rPr>
          <w:sz w:val="16"/>
        </w:rPr>
        <w:t>1. The extent to which the services rendered are an integral part of the principal's business.</w:t>
      </w:r>
    </w:p>
    <w:p w14:paraId="0F61A6A8" w14:textId="77777777" w:rsidR="00606ABA" w:rsidRPr="00C26DB1" w:rsidRDefault="00606ABA" w:rsidP="00606ABA">
      <w:pPr>
        <w:rPr>
          <w:sz w:val="16"/>
        </w:rPr>
      </w:pPr>
      <w:r w:rsidRPr="00C26DB1">
        <w:rPr>
          <w:sz w:val="16"/>
        </w:rPr>
        <w:t>2. The permanency of the relationship.</w:t>
      </w:r>
    </w:p>
    <w:p w14:paraId="3043430A" w14:textId="77777777" w:rsidR="00606ABA" w:rsidRPr="00C26DB1" w:rsidRDefault="00606ABA" w:rsidP="00606ABA">
      <w:pPr>
        <w:rPr>
          <w:sz w:val="16"/>
        </w:rPr>
      </w:pPr>
      <w:r w:rsidRPr="00C26DB1">
        <w:rPr>
          <w:sz w:val="16"/>
        </w:rPr>
        <w:t>3. The amount of the alleged contractor's investment in facilities and equipment.</w:t>
      </w:r>
    </w:p>
    <w:p w14:paraId="1F6F9F77" w14:textId="77777777" w:rsidR="00606ABA" w:rsidRPr="00C26DB1" w:rsidRDefault="00606ABA" w:rsidP="00606ABA">
      <w:pPr>
        <w:rPr>
          <w:sz w:val="16"/>
        </w:rPr>
      </w:pPr>
      <w:r w:rsidRPr="00C26DB1">
        <w:rPr>
          <w:sz w:val="16"/>
        </w:rPr>
        <w:t>4. The nature and degree of control by the principal.</w:t>
      </w:r>
    </w:p>
    <w:p w14:paraId="184560FD" w14:textId="77777777" w:rsidR="00606ABA" w:rsidRPr="00C26DB1" w:rsidRDefault="00606ABA" w:rsidP="00606ABA">
      <w:pPr>
        <w:rPr>
          <w:sz w:val="16"/>
        </w:rPr>
      </w:pPr>
      <w:r w:rsidRPr="00C26DB1">
        <w:rPr>
          <w:sz w:val="16"/>
        </w:rPr>
        <w:t>5. The alleged contractor's opportunities for profit and loss.</w:t>
      </w:r>
    </w:p>
    <w:p w14:paraId="38A68BB3" w14:textId="77777777" w:rsidR="00606ABA" w:rsidRPr="00C26DB1" w:rsidRDefault="00606ABA" w:rsidP="00606ABA">
      <w:pPr>
        <w:rPr>
          <w:sz w:val="16"/>
        </w:rPr>
      </w:pPr>
      <w:r w:rsidRPr="00C26DB1">
        <w:rPr>
          <w:sz w:val="16"/>
        </w:rPr>
        <w:t>6. The amount of initiative, judgment, or foresight in open market competition with others required for the success of the claimed independent contractor.</w:t>
      </w:r>
    </w:p>
    <w:p w14:paraId="684A17EF" w14:textId="77777777" w:rsidR="00606ABA" w:rsidRPr="00C26DB1" w:rsidRDefault="00606ABA" w:rsidP="00606ABA">
      <w:pPr>
        <w:rPr>
          <w:sz w:val="16"/>
        </w:rPr>
      </w:pPr>
      <w:r w:rsidRPr="00C26DB1">
        <w:rPr>
          <w:sz w:val="16"/>
        </w:rPr>
        <w:t xml:space="preserve">7. The degree </w:t>
      </w:r>
      <w:proofErr w:type="gramStart"/>
      <w:r w:rsidRPr="00C26DB1">
        <w:rPr>
          <w:sz w:val="16"/>
        </w:rPr>
        <w:t>of</w:t>
      </w:r>
      <w:proofErr w:type="gramEnd"/>
      <w:r w:rsidRPr="00C26DB1">
        <w:rPr>
          <w:sz w:val="16"/>
        </w:rPr>
        <w:t xml:space="preserve"> independent business organization and operations. (86)</w:t>
      </w:r>
    </w:p>
    <w:p w14:paraId="7D8517B8" w14:textId="77777777" w:rsidR="00606ABA" w:rsidRPr="00C26DB1" w:rsidRDefault="00606ABA" w:rsidP="00606ABA">
      <w:pPr>
        <w:rPr>
          <w:sz w:val="16"/>
        </w:rPr>
      </w:pPr>
      <w:r w:rsidRPr="00C26DB1">
        <w:rPr>
          <w:sz w:val="16"/>
        </w:rPr>
        <w:t xml:space="preserve">The test does not establish any </w:t>
      </w:r>
      <w:proofErr w:type="gramStart"/>
      <w:r w:rsidRPr="00C26DB1">
        <w:rPr>
          <w:sz w:val="16"/>
        </w:rPr>
        <w:t>bright-line</w:t>
      </w:r>
      <w:proofErr w:type="gramEnd"/>
      <w:r w:rsidRPr="00C26DB1">
        <w:rPr>
          <w:sz w:val="16"/>
        </w:rPr>
        <w:t xml:space="preserve"> </w:t>
      </w:r>
      <w:proofErr w:type="gramStart"/>
      <w:r w:rsidRPr="00C26DB1">
        <w:rPr>
          <w:sz w:val="16"/>
        </w:rPr>
        <w:t>rules, but</w:t>
      </w:r>
      <w:proofErr w:type="gramEnd"/>
      <w:r w:rsidRPr="00C26DB1">
        <w:rPr>
          <w:sz w:val="16"/>
        </w:rPr>
        <w:t xml:space="preserve"> instead determines whether "the worker is economically dependent on the employer (and thus an employee) or is in business for herself (and thus an independent contractor)." (87)</w:t>
      </w:r>
    </w:p>
    <w:p w14:paraId="75EBDD42" w14:textId="77777777" w:rsidR="00606ABA" w:rsidRPr="00C26DB1" w:rsidRDefault="00606ABA" w:rsidP="00606ABA">
      <w:pPr>
        <w:rPr>
          <w:sz w:val="16"/>
        </w:rPr>
      </w:pPr>
      <w:r w:rsidRPr="00C26DB1">
        <w:rPr>
          <w:sz w:val="16"/>
        </w:rPr>
        <w:t xml:space="preserve">Under the hybrid test, a combination of both the common law "right-to-control" test and the "economic realities test," the Court considers additional factors relevant to the type of work performed and the employer-employee relationship. The courts consider "the skills required, the degree to which the work could be considered a separate operation from the employer's business, and extent of the worker's expected individual liability." </w:t>
      </w:r>
      <w:proofErr w:type="gramStart"/>
      <w:r w:rsidRPr="00C26DB1">
        <w:rPr>
          <w:sz w:val="16"/>
        </w:rPr>
        <w:t>(88) Additional considerations</w:t>
      </w:r>
      <w:proofErr w:type="gramEnd"/>
      <w:r w:rsidRPr="00C26DB1">
        <w:rPr>
          <w:sz w:val="16"/>
        </w:rPr>
        <w:t xml:space="preserve"> </w:t>
      </w:r>
      <w:proofErr w:type="gramStart"/>
      <w:r w:rsidRPr="00C26DB1">
        <w:rPr>
          <w:sz w:val="16"/>
        </w:rPr>
        <w:t>include:</w:t>
      </w:r>
      <w:proofErr w:type="gramEnd"/>
      <w:r w:rsidRPr="00C26DB1">
        <w:rPr>
          <w:sz w:val="16"/>
        </w:rPr>
        <w:t xml:space="preserve"> whether the work that is performed is a regular part of the employer's business, the regularity of the work performed, and whether the work that is being performed could be considered continuing services or contracting from the completion of each specific job. (89)</w:t>
      </w:r>
    </w:p>
    <w:p w14:paraId="74943112" w14:textId="77777777" w:rsidR="00606ABA" w:rsidRPr="00C26DB1" w:rsidRDefault="00606ABA" w:rsidP="00606ABA">
      <w:pPr>
        <w:rPr>
          <w:sz w:val="16"/>
        </w:rPr>
      </w:pPr>
      <w:r w:rsidRPr="00C26DB1">
        <w:rPr>
          <w:sz w:val="16"/>
        </w:rPr>
        <w:t xml:space="preserve">All three of these </w:t>
      </w:r>
      <w:r w:rsidRPr="003B6F84">
        <w:rPr>
          <w:rStyle w:val="Emphasis"/>
        </w:rPr>
        <w:t>control tests</w:t>
      </w:r>
      <w:r w:rsidRPr="00C26DB1">
        <w:rPr>
          <w:sz w:val="16"/>
        </w:rPr>
        <w:t xml:space="preserve"> </w:t>
      </w:r>
      <w:r w:rsidRPr="003B6F84">
        <w:rPr>
          <w:rStyle w:val="StyleUnderline"/>
        </w:rPr>
        <w:t>indicate</w:t>
      </w:r>
      <w:r w:rsidRPr="00C26DB1">
        <w:rPr>
          <w:sz w:val="16"/>
        </w:rPr>
        <w:t xml:space="preserve"> that a </w:t>
      </w:r>
      <w:r w:rsidRPr="003B6F84">
        <w:rPr>
          <w:rStyle w:val="Emphasis"/>
        </w:rPr>
        <w:t>critical factor</w:t>
      </w:r>
      <w:r w:rsidRPr="00C26DB1">
        <w:rPr>
          <w:sz w:val="16"/>
        </w:rPr>
        <w:t xml:space="preserve"> </w:t>
      </w:r>
      <w:r w:rsidRPr="003B6F84">
        <w:rPr>
          <w:rStyle w:val="StyleUnderline"/>
        </w:rPr>
        <w:t>in determining</w:t>
      </w:r>
      <w:r w:rsidRPr="00C26DB1">
        <w:rPr>
          <w:sz w:val="16"/>
        </w:rPr>
        <w:t xml:space="preserve"> </w:t>
      </w:r>
      <w:r w:rsidRPr="003B6F84">
        <w:rPr>
          <w:rStyle w:val="StyleUnderline"/>
        </w:rPr>
        <w:t>whether</w:t>
      </w:r>
      <w:r w:rsidRPr="00C26DB1">
        <w:rPr>
          <w:sz w:val="16"/>
        </w:rPr>
        <w:t xml:space="preserve"> an </w:t>
      </w:r>
      <w:r w:rsidRPr="003B6F84">
        <w:rPr>
          <w:rStyle w:val="StyleUnderline"/>
        </w:rPr>
        <w:t>employment relationship exists</w:t>
      </w:r>
      <w:r w:rsidRPr="00C26DB1">
        <w:rPr>
          <w:sz w:val="16"/>
        </w:rPr>
        <w:t xml:space="preserve"> between the ride share workers and their employers, in addition to carrying out core functions of the business, is the issue of control. (90) Rideshare companies have repeatedly argued that they lack sufficient control over drivers in order to consider them to be "employees." </w:t>
      </w:r>
      <w:r w:rsidRPr="003B6F84">
        <w:rPr>
          <w:rStyle w:val="StyleUnderline"/>
        </w:rPr>
        <w:t>Drivers</w:t>
      </w:r>
      <w:r w:rsidRPr="00C26DB1">
        <w:rPr>
          <w:sz w:val="16"/>
        </w:rPr>
        <w:t xml:space="preserve">, however, have </w:t>
      </w:r>
      <w:r w:rsidRPr="003B6F84">
        <w:rPr>
          <w:rStyle w:val="StyleUnderline"/>
        </w:rPr>
        <w:t>argued</w:t>
      </w:r>
      <w:r w:rsidRPr="00C26DB1">
        <w:rPr>
          <w:sz w:val="16"/>
        </w:rPr>
        <w:t xml:space="preserve"> that certain elements of </w:t>
      </w:r>
      <w:r w:rsidRPr="003B6F84">
        <w:rPr>
          <w:rStyle w:val="Emphasis"/>
        </w:rPr>
        <w:t>control</w:t>
      </w:r>
      <w:r w:rsidRPr="00C26DB1">
        <w:rPr>
          <w:sz w:val="16"/>
        </w:rPr>
        <w:t xml:space="preserve">, </w:t>
      </w:r>
      <w:r w:rsidRPr="003B6F84">
        <w:rPr>
          <w:rStyle w:val="StyleUnderline"/>
        </w:rPr>
        <w:t>such as</w:t>
      </w:r>
      <w:r w:rsidRPr="00C26DB1">
        <w:rPr>
          <w:sz w:val="16"/>
        </w:rPr>
        <w:t xml:space="preserve"> </w:t>
      </w:r>
      <w:r w:rsidRPr="003B6F84">
        <w:rPr>
          <w:rStyle w:val="StyleUnderline"/>
        </w:rPr>
        <w:t>disallowing</w:t>
      </w:r>
      <w:r w:rsidRPr="00C26DB1">
        <w:rPr>
          <w:sz w:val="16"/>
        </w:rPr>
        <w:t xml:space="preserve"> </w:t>
      </w:r>
      <w:r w:rsidRPr="003B6F84">
        <w:rPr>
          <w:rStyle w:val="Emphasis"/>
        </w:rPr>
        <w:t>termination</w:t>
      </w:r>
      <w:r w:rsidRPr="00C26DB1">
        <w:rPr>
          <w:sz w:val="16"/>
        </w:rPr>
        <w:t xml:space="preserve"> </w:t>
      </w:r>
      <w:r w:rsidRPr="003B6F84">
        <w:rPr>
          <w:rStyle w:val="StyleUnderline"/>
        </w:rPr>
        <w:t xml:space="preserve">without </w:t>
      </w:r>
      <w:r w:rsidRPr="003B6F84">
        <w:rPr>
          <w:rStyle w:val="Emphasis"/>
        </w:rPr>
        <w:t>cause</w:t>
      </w:r>
      <w:r w:rsidRPr="003B6F84">
        <w:rPr>
          <w:rStyle w:val="StyleUnderline"/>
        </w:rPr>
        <w:t xml:space="preserve"> and deactivation for low acceptance</w:t>
      </w:r>
      <w:r w:rsidRPr="00C26DB1">
        <w:rPr>
          <w:sz w:val="16"/>
        </w:rPr>
        <w:t xml:space="preserve"> </w:t>
      </w:r>
      <w:r w:rsidRPr="003B6F84">
        <w:rPr>
          <w:rStyle w:val="StyleUnderline"/>
        </w:rPr>
        <w:t>rates, constitute</w:t>
      </w:r>
      <w:r w:rsidRPr="00C26DB1">
        <w:rPr>
          <w:sz w:val="16"/>
        </w:rPr>
        <w:t xml:space="preserve"> </w:t>
      </w:r>
      <w:r w:rsidRPr="003B6F84">
        <w:rPr>
          <w:rStyle w:val="Emphasis"/>
        </w:rPr>
        <w:t>control</w:t>
      </w:r>
      <w:r w:rsidRPr="00C26DB1">
        <w:rPr>
          <w:sz w:val="16"/>
        </w:rPr>
        <w:t xml:space="preserve"> </w:t>
      </w:r>
      <w:r w:rsidRPr="003B6F84">
        <w:rPr>
          <w:rStyle w:val="StyleUnderline"/>
        </w:rPr>
        <w:t>over the workers</w:t>
      </w:r>
      <w:r w:rsidRPr="00C26DB1">
        <w:rPr>
          <w:sz w:val="16"/>
        </w:rPr>
        <w:t xml:space="preserve">. (91) They further argue that </w:t>
      </w:r>
      <w:r w:rsidRPr="003B6F84">
        <w:rPr>
          <w:rStyle w:val="StyleUnderline"/>
        </w:rPr>
        <w:t>companies</w:t>
      </w:r>
      <w:r w:rsidRPr="00C26DB1">
        <w:rPr>
          <w:sz w:val="16"/>
        </w:rPr>
        <w:t xml:space="preserve"> such as Uber [and Lyft] "</w:t>
      </w:r>
      <w:r w:rsidRPr="003B6F84">
        <w:rPr>
          <w:rStyle w:val="StyleUnderline"/>
        </w:rPr>
        <w:t>retain</w:t>
      </w:r>
      <w:r w:rsidRPr="00C26DB1">
        <w:rPr>
          <w:sz w:val="16"/>
        </w:rPr>
        <w:t xml:space="preserve"> </w:t>
      </w:r>
      <w:r w:rsidRPr="003B6F84">
        <w:rPr>
          <w:rStyle w:val="Emphasis"/>
        </w:rPr>
        <w:t>control</w:t>
      </w:r>
      <w:r w:rsidRPr="00C26DB1">
        <w:rPr>
          <w:sz w:val="16"/>
        </w:rPr>
        <w:t xml:space="preserve"> </w:t>
      </w:r>
      <w:r w:rsidRPr="003B6F84">
        <w:rPr>
          <w:rStyle w:val="StyleUnderline"/>
        </w:rPr>
        <w:t>over</w:t>
      </w:r>
      <w:r w:rsidRPr="00C26DB1">
        <w:rPr>
          <w:sz w:val="16"/>
        </w:rPr>
        <w:t xml:space="preserve"> the manner and </w:t>
      </w:r>
      <w:r w:rsidRPr="003B6F84">
        <w:rPr>
          <w:rStyle w:val="StyleUnderline"/>
        </w:rPr>
        <w:t xml:space="preserve">means by which drivers perform their </w:t>
      </w:r>
      <w:r w:rsidRPr="003B6F84">
        <w:rPr>
          <w:rStyle w:val="Emphasis"/>
        </w:rPr>
        <w:t>jobs</w:t>
      </w:r>
      <w:r w:rsidRPr="00C26DB1">
        <w:rPr>
          <w:sz w:val="16"/>
        </w:rPr>
        <w:t xml:space="preserve"> through continuous monitoring and the driver rating system, behavioral and performance rules and evaluations, </w:t>
      </w:r>
      <w:r w:rsidRPr="003B6F84">
        <w:rPr>
          <w:rStyle w:val="StyleUnderline"/>
        </w:rPr>
        <w:t>scheduling</w:t>
      </w:r>
      <w:r w:rsidRPr="00C26DB1">
        <w:rPr>
          <w:sz w:val="16"/>
        </w:rPr>
        <w:t xml:space="preserve"> </w:t>
      </w:r>
      <w:r w:rsidRPr="003B6F84">
        <w:rPr>
          <w:rStyle w:val="Emphasis"/>
        </w:rPr>
        <w:t>management</w:t>
      </w:r>
      <w:r w:rsidRPr="00C26DB1">
        <w:rPr>
          <w:sz w:val="16"/>
        </w:rPr>
        <w:t xml:space="preserve"> </w:t>
      </w:r>
      <w:r w:rsidRPr="003B6F84">
        <w:rPr>
          <w:rStyle w:val="StyleUnderline"/>
        </w:rPr>
        <w:t>and</w:t>
      </w:r>
      <w:r w:rsidRPr="00C26DB1">
        <w:rPr>
          <w:sz w:val="16"/>
        </w:rPr>
        <w:t xml:space="preserve"> </w:t>
      </w:r>
      <w:r w:rsidRPr="003B6F84">
        <w:rPr>
          <w:rStyle w:val="Emphasis"/>
        </w:rPr>
        <w:t>unilateral</w:t>
      </w:r>
      <w:r w:rsidRPr="00C26DB1">
        <w:rPr>
          <w:sz w:val="16"/>
        </w:rPr>
        <w:t xml:space="preserve"> </w:t>
      </w:r>
      <w:r w:rsidRPr="003B6F84">
        <w:rPr>
          <w:rStyle w:val="StyleUnderline"/>
        </w:rPr>
        <w:t>financial</w:t>
      </w:r>
      <w:r w:rsidRPr="00C26DB1">
        <w:rPr>
          <w:sz w:val="16"/>
        </w:rPr>
        <w:t xml:space="preserve"> </w:t>
      </w:r>
      <w:r w:rsidRPr="003B6F84">
        <w:rPr>
          <w:rStyle w:val="Emphasis"/>
        </w:rPr>
        <w:t>control</w:t>
      </w:r>
      <w:r w:rsidRPr="00C26DB1">
        <w:rPr>
          <w:sz w:val="16"/>
        </w:rPr>
        <w:t xml:space="preserve"> </w:t>
      </w:r>
      <w:r w:rsidRPr="003B6F84">
        <w:rPr>
          <w:rStyle w:val="StyleUnderline"/>
        </w:rPr>
        <w:t>over</w:t>
      </w:r>
      <w:r w:rsidRPr="00C26DB1">
        <w:rPr>
          <w:sz w:val="16"/>
        </w:rPr>
        <w:t xml:space="preserve"> </w:t>
      </w:r>
      <w:r w:rsidRPr="003B6F84">
        <w:rPr>
          <w:rStyle w:val="Emphasis"/>
        </w:rPr>
        <w:t>rates</w:t>
      </w:r>
      <w:r w:rsidRPr="00C26DB1">
        <w:rPr>
          <w:sz w:val="16"/>
        </w:rPr>
        <w:t xml:space="preserve">." (92) In reality, </w:t>
      </w:r>
      <w:r w:rsidRPr="003B6F84">
        <w:rPr>
          <w:rStyle w:val="StyleUnderline"/>
        </w:rPr>
        <w:t>Uber</w:t>
      </w:r>
      <w:r w:rsidRPr="00C26DB1">
        <w:rPr>
          <w:sz w:val="16"/>
        </w:rPr>
        <w:t xml:space="preserve"> </w:t>
      </w:r>
      <w:r w:rsidRPr="003B6F84">
        <w:rPr>
          <w:rStyle w:val="StyleUnderline"/>
        </w:rPr>
        <w:t>has</w:t>
      </w:r>
      <w:r w:rsidRPr="00C26DB1">
        <w:rPr>
          <w:sz w:val="16"/>
        </w:rPr>
        <w:t xml:space="preserve">, to a significant extent, </w:t>
      </w:r>
      <w:r w:rsidRPr="003B6F84">
        <w:rPr>
          <w:rStyle w:val="Emphasis"/>
        </w:rPr>
        <w:t>meaningful control</w:t>
      </w:r>
      <w:r w:rsidRPr="00C26DB1">
        <w:rPr>
          <w:sz w:val="16"/>
        </w:rPr>
        <w:t xml:space="preserve"> over its drivers. (93) The </w:t>
      </w:r>
      <w:r w:rsidRPr="003B6F84">
        <w:rPr>
          <w:rStyle w:val="Emphasis"/>
        </w:rPr>
        <w:t>complexities</w:t>
      </w:r>
      <w:r w:rsidRPr="00C26DB1">
        <w:rPr>
          <w:sz w:val="16"/>
        </w:rPr>
        <w:t xml:space="preserve"> in determining the employment relationship within the ridesharing industry </w:t>
      </w:r>
      <w:proofErr w:type="gramStart"/>
      <w:r w:rsidRPr="003B6F84">
        <w:rPr>
          <w:rStyle w:val="StyleUnderline"/>
        </w:rPr>
        <w:t>is</w:t>
      </w:r>
      <w:proofErr w:type="gramEnd"/>
      <w:r w:rsidRPr="003B6F84">
        <w:rPr>
          <w:rStyle w:val="StyleUnderline"/>
        </w:rPr>
        <w:t xml:space="preserve"> indicative of the fact that the issue has </w:t>
      </w:r>
      <w:r w:rsidRPr="003B6F84">
        <w:rPr>
          <w:rStyle w:val="Emphasis"/>
        </w:rPr>
        <w:t>yet</w:t>
      </w:r>
      <w:r w:rsidRPr="003B6F84">
        <w:rPr>
          <w:rStyle w:val="StyleUnderline"/>
        </w:rPr>
        <w:t xml:space="preserve"> to be </w:t>
      </w:r>
      <w:r w:rsidRPr="003B6F84">
        <w:rPr>
          <w:rStyle w:val="Emphasis"/>
        </w:rPr>
        <w:t>resolved</w:t>
      </w:r>
      <w:r w:rsidRPr="00C26DB1">
        <w:rPr>
          <w:sz w:val="16"/>
        </w:rPr>
        <w:t xml:space="preserve">, and until it is, </w:t>
      </w:r>
      <w:r w:rsidRPr="003B6F84">
        <w:rPr>
          <w:rStyle w:val="Emphasis"/>
        </w:rPr>
        <w:t>control tests</w:t>
      </w:r>
      <w:r w:rsidRPr="00C26DB1">
        <w:rPr>
          <w:sz w:val="16"/>
        </w:rPr>
        <w:t xml:space="preserve"> established </w:t>
      </w:r>
      <w:r w:rsidRPr="003B6F84">
        <w:rPr>
          <w:rStyle w:val="StyleUnderline"/>
        </w:rPr>
        <w:t xml:space="preserve">under </w:t>
      </w:r>
      <w:r w:rsidRPr="003B6F84">
        <w:rPr>
          <w:rStyle w:val="Emphasis"/>
        </w:rPr>
        <w:t>federal laws</w:t>
      </w:r>
      <w:r w:rsidRPr="00C26DB1">
        <w:rPr>
          <w:sz w:val="16"/>
        </w:rPr>
        <w:t xml:space="preserve"> </w:t>
      </w:r>
      <w:r w:rsidRPr="003B6F84">
        <w:rPr>
          <w:rStyle w:val="StyleUnderline"/>
        </w:rPr>
        <w:t>and regulations</w:t>
      </w:r>
      <w:r w:rsidRPr="00C26DB1">
        <w:rPr>
          <w:sz w:val="16"/>
        </w:rPr>
        <w:t xml:space="preserve">, such as the NRLA and FLSA, </w:t>
      </w:r>
      <w:r w:rsidRPr="003B6F84">
        <w:rPr>
          <w:rStyle w:val="StyleUnderline"/>
        </w:rPr>
        <w:t xml:space="preserve">are to make distinctions </w:t>
      </w:r>
      <w:r w:rsidRPr="003B6F84">
        <w:rPr>
          <w:rStyle w:val="Emphasis"/>
        </w:rPr>
        <w:t>rather</w:t>
      </w:r>
      <w:r w:rsidRPr="003B6F84">
        <w:rPr>
          <w:rStyle w:val="StyleUnderline"/>
        </w:rPr>
        <w:t xml:space="preserve"> than </w:t>
      </w:r>
      <w:r w:rsidRPr="003B6F84">
        <w:rPr>
          <w:rStyle w:val="Emphasis"/>
        </w:rPr>
        <w:t>state laws</w:t>
      </w:r>
      <w:r w:rsidRPr="003B6F84">
        <w:rPr>
          <w:rStyle w:val="StyleUnderline"/>
        </w:rPr>
        <w:t xml:space="preserve"> and regulations</w:t>
      </w:r>
      <w:r w:rsidRPr="00C26DB1">
        <w:rPr>
          <w:sz w:val="16"/>
        </w:rPr>
        <w:t>, such as the Michigan and Florida TNC statutes.</w:t>
      </w:r>
    </w:p>
    <w:p w14:paraId="742B88BB" w14:textId="77777777" w:rsidR="00606ABA" w:rsidRPr="00C26DB1" w:rsidRDefault="00606ABA" w:rsidP="00606ABA">
      <w:pPr>
        <w:rPr>
          <w:sz w:val="16"/>
        </w:rPr>
      </w:pPr>
      <w:r w:rsidRPr="00C26DB1">
        <w:rPr>
          <w:sz w:val="16"/>
        </w:rPr>
        <w:t>B. Preemption under the National Relations Labor Act</w:t>
      </w:r>
    </w:p>
    <w:p w14:paraId="45295E40" w14:textId="77777777" w:rsidR="00606ABA" w:rsidRPr="00C26DB1" w:rsidRDefault="00606ABA" w:rsidP="00606ABA">
      <w:pPr>
        <w:rPr>
          <w:sz w:val="16"/>
        </w:rPr>
      </w:pPr>
      <w:r w:rsidRPr="00967A58">
        <w:rPr>
          <w:rStyle w:val="StyleUnderline"/>
          <w:highlight w:val="cyan"/>
        </w:rPr>
        <w:t>Within</w:t>
      </w:r>
      <w:r w:rsidRPr="00C26DB1">
        <w:rPr>
          <w:rStyle w:val="StyleUnderline"/>
        </w:rPr>
        <w:t xml:space="preserve"> the context of the </w:t>
      </w:r>
      <w:r w:rsidRPr="00967A58">
        <w:rPr>
          <w:rStyle w:val="StyleUnderline"/>
          <w:highlight w:val="cyan"/>
        </w:rPr>
        <w:t xml:space="preserve">NRLA, </w:t>
      </w:r>
      <w:r w:rsidRPr="00967A58">
        <w:rPr>
          <w:rStyle w:val="Emphasis"/>
          <w:highlight w:val="cyan"/>
        </w:rPr>
        <w:t>Congress</w:t>
      </w:r>
      <w:r w:rsidRPr="00967A58">
        <w:rPr>
          <w:rStyle w:val="StyleUnderline"/>
          <w:highlight w:val="cyan"/>
        </w:rPr>
        <w:t xml:space="preserve"> and</w:t>
      </w:r>
      <w:r w:rsidRPr="00C26DB1">
        <w:rPr>
          <w:rStyle w:val="StyleUnderline"/>
        </w:rPr>
        <w:t xml:space="preserve"> the </w:t>
      </w:r>
      <w:r w:rsidRPr="00967A58">
        <w:rPr>
          <w:rStyle w:val="Emphasis"/>
          <w:highlight w:val="cyan"/>
        </w:rPr>
        <w:t>courts</w:t>
      </w:r>
      <w:r w:rsidRPr="00C26DB1">
        <w:rPr>
          <w:rStyle w:val="StyleUnderline"/>
        </w:rPr>
        <w:t xml:space="preserve"> have the power to expressly </w:t>
      </w:r>
      <w:r w:rsidRPr="00967A58">
        <w:rPr>
          <w:rStyle w:val="Emphasis"/>
          <w:highlight w:val="cyan"/>
        </w:rPr>
        <w:t>preempt</w:t>
      </w:r>
      <w:r w:rsidRPr="00967A58">
        <w:rPr>
          <w:rStyle w:val="StyleUnderline"/>
          <w:highlight w:val="cyan"/>
        </w:rPr>
        <w:t xml:space="preserve"> states</w:t>
      </w:r>
      <w:r w:rsidRPr="00C26DB1">
        <w:rPr>
          <w:sz w:val="16"/>
        </w:rPr>
        <w:t xml:space="preserve"> from passing laws that fall within a defined scope of a statute. The </w:t>
      </w:r>
      <w:r w:rsidRPr="00967A58">
        <w:rPr>
          <w:rStyle w:val="Emphasis"/>
          <w:highlight w:val="cyan"/>
        </w:rPr>
        <w:t>NRLA</w:t>
      </w:r>
      <w:r w:rsidRPr="00C26DB1">
        <w:rPr>
          <w:rStyle w:val="StyleUnderline"/>
        </w:rPr>
        <w:t xml:space="preserve">, a </w:t>
      </w:r>
      <w:r w:rsidRPr="00967A58">
        <w:rPr>
          <w:rStyle w:val="StyleUnderline"/>
          <w:highlight w:val="cyan"/>
        </w:rPr>
        <w:t>continually</w:t>
      </w:r>
      <w:r w:rsidRPr="00C26DB1">
        <w:rPr>
          <w:rStyle w:val="StyleUnderline"/>
        </w:rPr>
        <w:t xml:space="preserve"> </w:t>
      </w:r>
      <w:r w:rsidRPr="00967A58">
        <w:rPr>
          <w:rStyle w:val="Emphasis"/>
          <w:highlight w:val="cyan"/>
        </w:rPr>
        <w:t>expanding preemption</w:t>
      </w:r>
      <w:r w:rsidRPr="00C26DB1">
        <w:rPr>
          <w:sz w:val="16"/>
        </w:rPr>
        <w:t xml:space="preserve"> </w:t>
      </w:r>
      <w:r w:rsidRPr="00C26DB1">
        <w:rPr>
          <w:rStyle w:val="StyleUnderline"/>
        </w:rPr>
        <w:t xml:space="preserve">doctrine, </w:t>
      </w:r>
      <w:r w:rsidRPr="00967A58">
        <w:rPr>
          <w:rStyle w:val="StyleUnderline"/>
          <w:highlight w:val="cyan"/>
        </w:rPr>
        <w:t>prevents</w:t>
      </w:r>
      <w:r w:rsidRPr="00967A58">
        <w:rPr>
          <w:sz w:val="16"/>
          <w:highlight w:val="cyan"/>
        </w:rPr>
        <w:t xml:space="preserve"> </w:t>
      </w:r>
      <w:r w:rsidRPr="00967A58">
        <w:rPr>
          <w:rStyle w:val="Emphasis"/>
          <w:highlight w:val="cyan"/>
        </w:rPr>
        <w:t>state</w:t>
      </w:r>
      <w:r w:rsidRPr="00967A58">
        <w:rPr>
          <w:rStyle w:val="Emphasis"/>
        </w:rPr>
        <w:t>s</w:t>
      </w:r>
      <w:r w:rsidRPr="00C26DB1">
        <w:rPr>
          <w:sz w:val="16"/>
        </w:rPr>
        <w:t xml:space="preserve"> and cities from passing </w:t>
      </w:r>
      <w:r w:rsidRPr="00967A58">
        <w:rPr>
          <w:rStyle w:val="Emphasis"/>
          <w:highlight w:val="cyan"/>
        </w:rPr>
        <w:t>laws</w:t>
      </w:r>
      <w:r w:rsidRPr="00C26DB1">
        <w:rPr>
          <w:sz w:val="16"/>
        </w:rPr>
        <w:t xml:space="preserve"> </w:t>
      </w:r>
      <w:r w:rsidRPr="00C26DB1">
        <w:rPr>
          <w:rStyle w:val="StyleUnderline"/>
        </w:rPr>
        <w:t xml:space="preserve">that touch upon anything </w:t>
      </w:r>
      <w:r w:rsidRPr="00967A58">
        <w:rPr>
          <w:rStyle w:val="Emphasis"/>
          <w:highlight w:val="cyan"/>
        </w:rPr>
        <w:t>related</w:t>
      </w:r>
      <w:r w:rsidRPr="00967A58">
        <w:rPr>
          <w:rStyle w:val="StyleUnderline"/>
          <w:highlight w:val="cyan"/>
        </w:rPr>
        <w:t xml:space="preserve"> to </w:t>
      </w:r>
      <w:r w:rsidRPr="00967A58">
        <w:rPr>
          <w:rStyle w:val="Emphasis"/>
          <w:highlight w:val="cyan"/>
        </w:rPr>
        <w:t>labor</w:t>
      </w:r>
      <w:r w:rsidRPr="00C26DB1">
        <w:rPr>
          <w:sz w:val="16"/>
        </w:rPr>
        <w:t xml:space="preserve">, involve the interpretation of </w:t>
      </w:r>
      <w:r w:rsidRPr="00967A58">
        <w:rPr>
          <w:rStyle w:val="Emphasis"/>
          <w:highlight w:val="cyan"/>
        </w:rPr>
        <w:t>collective bargaining</w:t>
      </w:r>
      <w:r w:rsidRPr="00C26DB1">
        <w:rPr>
          <w:sz w:val="16"/>
        </w:rPr>
        <w:t xml:space="preserve"> agreements, </w:t>
      </w:r>
      <w:r w:rsidRPr="00967A58">
        <w:rPr>
          <w:rStyle w:val="StyleUnderline"/>
          <w:highlight w:val="cyan"/>
        </w:rPr>
        <w:t>or</w:t>
      </w:r>
      <w:r w:rsidRPr="00C26DB1">
        <w:rPr>
          <w:sz w:val="16"/>
        </w:rPr>
        <w:t xml:space="preserve"> involve </w:t>
      </w:r>
      <w:r w:rsidRPr="00967A58">
        <w:rPr>
          <w:rStyle w:val="StyleUnderline"/>
          <w:highlight w:val="cyan"/>
        </w:rPr>
        <w:t>issues</w:t>
      </w:r>
      <w:r w:rsidRPr="00C26DB1">
        <w:rPr>
          <w:sz w:val="16"/>
        </w:rPr>
        <w:t xml:space="preserve"> that the </w:t>
      </w:r>
      <w:r w:rsidRPr="00C26DB1">
        <w:rPr>
          <w:rStyle w:val="Emphasis"/>
        </w:rPr>
        <w:t>courts</w:t>
      </w:r>
      <w:r w:rsidRPr="00C26DB1">
        <w:rPr>
          <w:sz w:val="16"/>
        </w:rPr>
        <w:t xml:space="preserve"> </w:t>
      </w:r>
      <w:r w:rsidRPr="00C26DB1">
        <w:rPr>
          <w:rStyle w:val="StyleUnderline"/>
        </w:rPr>
        <w:t xml:space="preserve">believe </w:t>
      </w:r>
      <w:r w:rsidRPr="00967A58">
        <w:rPr>
          <w:rStyle w:val="StyleUnderline"/>
          <w:highlight w:val="cyan"/>
        </w:rPr>
        <w:t>Congress</w:t>
      </w:r>
      <w:r w:rsidRPr="00C26DB1">
        <w:rPr>
          <w:rStyle w:val="StyleUnderline"/>
        </w:rPr>
        <w:t xml:space="preserve"> intended to </w:t>
      </w:r>
      <w:r w:rsidRPr="00967A58">
        <w:rPr>
          <w:rStyle w:val="StyleUnderline"/>
          <w:highlight w:val="cyan"/>
        </w:rPr>
        <w:t>leave to</w:t>
      </w:r>
      <w:r w:rsidRPr="00C26DB1">
        <w:rPr>
          <w:rStyle w:val="StyleUnderline"/>
        </w:rPr>
        <w:t xml:space="preserve"> the free play of </w:t>
      </w:r>
      <w:r w:rsidRPr="00967A58">
        <w:rPr>
          <w:rStyle w:val="Emphasis"/>
          <w:highlight w:val="cyan"/>
        </w:rPr>
        <w:t>market</w:t>
      </w:r>
      <w:r w:rsidRPr="00C26DB1">
        <w:rPr>
          <w:rStyle w:val="Emphasis"/>
        </w:rPr>
        <w:t xml:space="preserve"> forces</w:t>
      </w:r>
      <w:r w:rsidRPr="00C26DB1">
        <w:rPr>
          <w:sz w:val="16"/>
        </w:rPr>
        <w:t>. (94) The Supreme Court's preemption doctrines began with a 1959 case, San Diego Trades v. Garmon. (95) In this case, the Court established the "Garmon preemption," which precludes "state interference with [the] National Labor Relations Board's [NLRB's] interpretation and active enforcement of the integrated scheme of regulation established by the NLRA." (96) Doubling down on preemptions in 1976, the Supreme Court case, Machinists v. Wisconsin Employment Relations Commission, established the "</w:t>
      </w:r>
      <w:r w:rsidRPr="00967A58">
        <w:rPr>
          <w:rStyle w:val="Emphasis"/>
          <w:highlight w:val="cyan"/>
        </w:rPr>
        <w:t>Machinists</w:t>
      </w:r>
      <w:r w:rsidRPr="00C26DB1">
        <w:rPr>
          <w:rStyle w:val="Emphasis"/>
        </w:rPr>
        <w:t xml:space="preserve"> preemption</w:t>
      </w:r>
      <w:r w:rsidRPr="00C26DB1">
        <w:rPr>
          <w:sz w:val="16"/>
        </w:rPr>
        <w:t>," which "</w:t>
      </w:r>
      <w:r w:rsidRPr="00967A58">
        <w:rPr>
          <w:rStyle w:val="Emphasis"/>
          <w:highlight w:val="cyan"/>
        </w:rPr>
        <w:t>forbids</w:t>
      </w:r>
      <w:r w:rsidRPr="00C26DB1">
        <w:rPr>
          <w:sz w:val="16"/>
        </w:rPr>
        <w:t xml:space="preserve"> both the [NLRB] and </w:t>
      </w:r>
      <w:r w:rsidRPr="00967A58">
        <w:rPr>
          <w:rStyle w:val="Emphasis"/>
          <w:highlight w:val="cyan"/>
        </w:rPr>
        <w:t>States</w:t>
      </w:r>
      <w:r w:rsidRPr="00967A58">
        <w:rPr>
          <w:sz w:val="16"/>
          <w:highlight w:val="cyan"/>
        </w:rPr>
        <w:t xml:space="preserve"> </w:t>
      </w:r>
      <w:r w:rsidRPr="00967A58">
        <w:rPr>
          <w:rStyle w:val="StyleUnderline"/>
          <w:highlight w:val="cyan"/>
        </w:rPr>
        <w:t>to regulate conduct</w:t>
      </w:r>
      <w:r w:rsidRPr="00C26DB1">
        <w:rPr>
          <w:rStyle w:val="StyleUnderline"/>
        </w:rPr>
        <w:t xml:space="preserve"> that </w:t>
      </w:r>
      <w:r w:rsidRPr="00967A58">
        <w:rPr>
          <w:rStyle w:val="StyleUnderline"/>
          <w:highlight w:val="cyan"/>
        </w:rPr>
        <w:t>Congress</w:t>
      </w:r>
      <w:r w:rsidRPr="00967A58">
        <w:rPr>
          <w:sz w:val="16"/>
          <w:highlight w:val="cyan"/>
        </w:rPr>
        <w:t xml:space="preserve"> </w:t>
      </w:r>
      <w:r w:rsidRPr="00967A58">
        <w:rPr>
          <w:rStyle w:val="StyleUnderline"/>
          <w:highlight w:val="cyan"/>
        </w:rPr>
        <w:t>intended</w:t>
      </w:r>
      <w:r w:rsidRPr="00C26DB1">
        <w:rPr>
          <w:rStyle w:val="StyleUnderline"/>
        </w:rPr>
        <w:t xml:space="preserve"> be </w:t>
      </w:r>
      <w:r w:rsidRPr="00967A58">
        <w:rPr>
          <w:rStyle w:val="Emphasis"/>
          <w:highlight w:val="cyan"/>
        </w:rPr>
        <w:t>unregulated</w:t>
      </w:r>
      <w:r w:rsidRPr="00C26DB1">
        <w:rPr>
          <w:rStyle w:val="StyleUnderline"/>
        </w:rPr>
        <w:t xml:space="preserve"> [and] left [it] 'to be controlled by the free play of economic forces</w:t>
      </w:r>
      <w:r w:rsidRPr="00C26DB1">
        <w:rPr>
          <w:sz w:val="16"/>
        </w:rPr>
        <w:t xml:space="preserve">.'" (97) Both of </w:t>
      </w:r>
      <w:r w:rsidRPr="00967A58">
        <w:rPr>
          <w:rStyle w:val="StyleUnderline"/>
          <w:highlight w:val="cyan"/>
        </w:rPr>
        <w:t>these</w:t>
      </w:r>
      <w:r w:rsidRPr="00C26DB1">
        <w:rPr>
          <w:rStyle w:val="StyleUnderline"/>
        </w:rPr>
        <w:t xml:space="preserve"> doctrines </w:t>
      </w:r>
      <w:r w:rsidRPr="00967A58">
        <w:rPr>
          <w:rStyle w:val="StyleUnderline"/>
          <w:highlight w:val="cyan"/>
        </w:rPr>
        <w:t xml:space="preserve">are </w:t>
      </w:r>
      <w:r w:rsidRPr="00967A58">
        <w:rPr>
          <w:rStyle w:val="Emphasis"/>
          <w:highlight w:val="cyan"/>
        </w:rPr>
        <w:t>principles</w:t>
      </w:r>
      <w:r w:rsidRPr="00967A58">
        <w:rPr>
          <w:sz w:val="16"/>
          <w:highlight w:val="cyan"/>
        </w:rPr>
        <w:t xml:space="preserve"> </w:t>
      </w:r>
      <w:r w:rsidRPr="00967A58">
        <w:rPr>
          <w:rStyle w:val="StyleUnderline"/>
          <w:highlight w:val="cyan"/>
        </w:rPr>
        <w:t>of</w:t>
      </w:r>
      <w:r w:rsidRPr="00967A58">
        <w:rPr>
          <w:sz w:val="16"/>
          <w:highlight w:val="cyan"/>
        </w:rPr>
        <w:t xml:space="preserve"> </w:t>
      </w:r>
      <w:r w:rsidRPr="00967A58">
        <w:rPr>
          <w:rStyle w:val="Emphasis"/>
          <w:highlight w:val="cyan"/>
        </w:rPr>
        <w:t>labor law</w:t>
      </w:r>
      <w:r w:rsidRPr="00C26DB1">
        <w:rPr>
          <w:sz w:val="16"/>
        </w:rPr>
        <w:t xml:space="preserve"> </w:t>
      </w:r>
      <w:r w:rsidRPr="00C26DB1">
        <w:rPr>
          <w:rStyle w:val="StyleUnderline"/>
        </w:rPr>
        <w:t>with</w:t>
      </w:r>
      <w:r w:rsidRPr="00C26DB1">
        <w:rPr>
          <w:sz w:val="16"/>
        </w:rPr>
        <w:t xml:space="preserve"> </w:t>
      </w:r>
      <w:r w:rsidRPr="00C26DB1">
        <w:rPr>
          <w:rStyle w:val="StyleUnderline"/>
        </w:rPr>
        <w:t xml:space="preserve">the intention to </w:t>
      </w:r>
      <w:r w:rsidRPr="00C26DB1">
        <w:rPr>
          <w:rStyle w:val="Emphasis"/>
        </w:rPr>
        <w:t>preempt</w:t>
      </w:r>
      <w:r w:rsidRPr="00C26DB1">
        <w:rPr>
          <w:sz w:val="16"/>
        </w:rPr>
        <w:t xml:space="preserve"> potential </w:t>
      </w:r>
      <w:r w:rsidRPr="00C26DB1">
        <w:rPr>
          <w:rStyle w:val="StyleUnderline"/>
        </w:rPr>
        <w:t xml:space="preserve">state interference with </w:t>
      </w:r>
      <w:r w:rsidRPr="00C26DB1">
        <w:rPr>
          <w:rStyle w:val="Emphasis"/>
        </w:rPr>
        <w:t>national</w:t>
      </w:r>
      <w:r w:rsidRPr="00C26DB1">
        <w:rPr>
          <w:rStyle w:val="StyleUnderline"/>
        </w:rPr>
        <w:t xml:space="preserve"> labor</w:t>
      </w:r>
      <w:r w:rsidRPr="00C26DB1">
        <w:rPr>
          <w:sz w:val="16"/>
        </w:rPr>
        <w:t xml:space="preserve"> </w:t>
      </w:r>
      <w:r w:rsidRPr="00C26DB1">
        <w:rPr>
          <w:rStyle w:val="Emphasis"/>
        </w:rPr>
        <w:t>policy</w:t>
      </w:r>
      <w:r w:rsidRPr="00C26DB1">
        <w:rPr>
          <w:sz w:val="16"/>
        </w:rPr>
        <w:t>.</w:t>
      </w:r>
    </w:p>
    <w:p w14:paraId="5F11A1E1" w14:textId="77777777" w:rsidR="00606ABA" w:rsidRPr="00C26DB1" w:rsidRDefault="00606ABA" w:rsidP="00606ABA">
      <w:pPr>
        <w:rPr>
          <w:sz w:val="16"/>
        </w:rPr>
      </w:pPr>
      <w:r w:rsidRPr="00C26DB1">
        <w:rPr>
          <w:sz w:val="16"/>
        </w:rPr>
        <w:t xml:space="preserve">Zoning in on the "Garmon preemption," it is well established that </w:t>
      </w:r>
      <w:r w:rsidRPr="00967A58">
        <w:rPr>
          <w:rStyle w:val="StyleUnderline"/>
          <w:highlight w:val="cyan"/>
        </w:rPr>
        <w:t xml:space="preserve">there is a </w:t>
      </w:r>
      <w:r w:rsidRPr="00967A58">
        <w:rPr>
          <w:rStyle w:val="Emphasis"/>
          <w:highlight w:val="cyan"/>
        </w:rPr>
        <w:t>requirement</w:t>
      </w:r>
      <w:r w:rsidRPr="00967A58">
        <w:rPr>
          <w:rStyle w:val="StyleUnderline"/>
          <w:highlight w:val="cyan"/>
        </w:rPr>
        <w:t xml:space="preserve"> forcing </w:t>
      </w:r>
      <w:r w:rsidRPr="00967A58">
        <w:rPr>
          <w:rStyle w:val="Emphasis"/>
          <w:highlight w:val="cyan"/>
        </w:rPr>
        <w:t>state</w:t>
      </w:r>
      <w:r w:rsidRPr="00C26DB1">
        <w:rPr>
          <w:rStyle w:val="Emphasis"/>
        </w:rPr>
        <w:t xml:space="preserve"> </w:t>
      </w:r>
      <w:r w:rsidRPr="00967A58">
        <w:rPr>
          <w:rStyle w:val="Emphasis"/>
        </w:rPr>
        <w:t>regulations</w:t>
      </w:r>
      <w:r w:rsidRPr="00967A58">
        <w:rPr>
          <w:rStyle w:val="StyleUnderline"/>
        </w:rPr>
        <w:t xml:space="preserve"> </w:t>
      </w:r>
      <w:r w:rsidRPr="00967A58">
        <w:rPr>
          <w:rStyle w:val="StyleUnderline"/>
          <w:highlight w:val="cyan"/>
        </w:rPr>
        <w:t xml:space="preserve">to be </w:t>
      </w:r>
      <w:r w:rsidRPr="00967A58">
        <w:rPr>
          <w:rStyle w:val="Emphasis"/>
          <w:highlight w:val="cyan"/>
        </w:rPr>
        <w:t>preempted</w:t>
      </w:r>
      <w:r w:rsidRPr="00967A58">
        <w:rPr>
          <w:rStyle w:val="StyleUnderline"/>
          <w:highlight w:val="cyan"/>
        </w:rPr>
        <w:t xml:space="preserve"> if they involve conduct</w:t>
      </w:r>
      <w:r w:rsidRPr="00C26DB1">
        <w:rPr>
          <w:rStyle w:val="StyleUnderline"/>
        </w:rPr>
        <w:t xml:space="preserve"> that is meant to be </w:t>
      </w:r>
      <w:r w:rsidRPr="00967A58">
        <w:rPr>
          <w:rStyle w:val="Emphasis"/>
          <w:highlight w:val="cyan"/>
        </w:rPr>
        <w:t>prohibited</w:t>
      </w:r>
      <w:r w:rsidRPr="00967A58">
        <w:rPr>
          <w:rStyle w:val="StyleUnderline"/>
          <w:highlight w:val="cyan"/>
        </w:rPr>
        <w:t xml:space="preserve"> or</w:t>
      </w:r>
      <w:r w:rsidRPr="00C26DB1">
        <w:rPr>
          <w:rStyle w:val="StyleUnderline"/>
        </w:rPr>
        <w:t xml:space="preserve"> </w:t>
      </w:r>
      <w:r w:rsidRPr="00967A58">
        <w:rPr>
          <w:rStyle w:val="Emphasis"/>
          <w:highlight w:val="cyan"/>
        </w:rPr>
        <w:t>protected</w:t>
      </w:r>
      <w:r w:rsidRPr="00C26DB1">
        <w:rPr>
          <w:rStyle w:val="StyleUnderline"/>
        </w:rPr>
        <w:t xml:space="preserve"> by the NLRA</w:t>
      </w:r>
      <w:r w:rsidRPr="00C26DB1">
        <w:rPr>
          <w:sz w:val="16"/>
        </w:rPr>
        <w:t xml:space="preserve">. Section 7 of the NLRA guarantees "employees the right to self-organization, to form, join, or assist labor organizations, collectively through representatives of their own choosing, and to engage in other concerted activities for the purpose of collective bargaining or other mutual aid or protection." (98) </w:t>
      </w:r>
      <w:r w:rsidRPr="00C26DB1">
        <w:rPr>
          <w:rStyle w:val="StyleUnderline"/>
        </w:rPr>
        <w:t xml:space="preserve">A </w:t>
      </w:r>
      <w:r w:rsidRPr="00967A58">
        <w:rPr>
          <w:rStyle w:val="StyleUnderline"/>
          <w:highlight w:val="cyan"/>
        </w:rPr>
        <w:t>state</w:t>
      </w:r>
      <w:r w:rsidRPr="00C26DB1">
        <w:rPr>
          <w:rStyle w:val="StyleUnderline"/>
        </w:rPr>
        <w:t xml:space="preserve"> regulation </w:t>
      </w:r>
      <w:r w:rsidRPr="00967A58">
        <w:rPr>
          <w:rStyle w:val="StyleUnderline"/>
          <w:highlight w:val="cyan"/>
        </w:rPr>
        <w:t xml:space="preserve">that </w:t>
      </w:r>
      <w:r w:rsidRPr="00967A58">
        <w:rPr>
          <w:rStyle w:val="Emphasis"/>
          <w:highlight w:val="cyan"/>
        </w:rPr>
        <w:t>interferes</w:t>
      </w:r>
      <w:r w:rsidRPr="00C26DB1">
        <w:rPr>
          <w:rStyle w:val="StyleUnderline"/>
        </w:rPr>
        <w:t xml:space="preserve"> with the </w:t>
      </w:r>
      <w:r w:rsidRPr="00967A58">
        <w:rPr>
          <w:rStyle w:val="StyleUnderline"/>
          <w:highlight w:val="cyan"/>
        </w:rPr>
        <w:t>NLRA's</w:t>
      </w:r>
      <w:r w:rsidRPr="00C26DB1">
        <w:rPr>
          <w:rStyle w:val="StyleUnderline"/>
        </w:rPr>
        <w:t xml:space="preserve"> overall </w:t>
      </w:r>
      <w:r w:rsidRPr="00967A58">
        <w:rPr>
          <w:rStyle w:val="Emphasis"/>
          <w:highlight w:val="cyan"/>
        </w:rPr>
        <w:t>purpose</w:t>
      </w:r>
      <w:r w:rsidRPr="00C26DB1">
        <w:rPr>
          <w:sz w:val="16"/>
        </w:rPr>
        <w:t xml:space="preserve">, such as those purposes listed in section 7, would be an unfair labor practice (99) in violation of section 8 of the NLRA and thus </w:t>
      </w:r>
      <w:r w:rsidRPr="00967A58">
        <w:rPr>
          <w:rStyle w:val="StyleUnderline"/>
          <w:highlight w:val="cyan"/>
        </w:rPr>
        <w:t xml:space="preserve">in </w:t>
      </w:r>
      <w:r w:rsidRPr="00967A58">
        <w:rPr>
          <w:rStyle w:val="Emphasis"/>
          <w:highlight w:val="cyan"/>
        </w:rPr>
        <w:t>violation</w:t>
      </w:r>
      <w:r w:rsidRPr="00C26DB1">
        <w:rPr>
          <w:rStyle w:val="StyleUnderline"/>
        </w:rPr>
        <w:t xml:space="preserve"> of the </w:t>
      </w:r>
      <w:r w:rsidRPr="00C26DB1">
        <w:rPr>
          <w:rStyle w:val="Emphasis"/>
        </w:rPr>
        <w:t>Supremacy Clause</w:t>
      </w:r>
      <w:r w:rsidRPr="00C26DB1">
        <w:rPr>
          <w:sz w:val="16"/>
        </w:rPr>
        <w:t>.</w:t>
      </w:r>
    </w:p>
    <w:p w14:paraId="427C0C68" w14:textId="77777777" w:rsidR="00606ABA" w:rsidRPr="00C26DB1" w:rsidRDefault="00606ABA" w:rsidP="00606ABA">
      <w:pPr>
        <w:rPr>
          <w:sz w:val="16"/>
        </w:rPr>
      </w:pPr>
      <w:r w:rsidRPr="00967A58">
        <w:rPr>
          <w:rStyle w:val="StyleUnderline"/>
          <w:highlight w:val="cyan"/>
        </w:rPr>
        <w:t>Section 2</w:t>
      </w:r>
      <w:r w:rsidRPr="00C26DB1">
        <w:rPr>
          <w:rStyle w:val="StyleUnderline"/>
        </w:rPr>
        <w:t xml:space="preserve"> of the NLRA </w:t>
      </w:r>
      <w:r w:rsidRPr="00967A58">
        <w:rPr>
          <w:rStyle w:val="StyleUnderline"/>
          <w:highlight w:val="cyan"/>
        </w:rPr>
        <w:t xml:space="preserve">does </w:t>
      </w:r>
      <w:r w:rsidRPr="00967A58">
        <w:rPr>
          <w:rStyle w:val="Emphasis"/>
          <w:highlight w:val="cyan"/>
        </w:rPr>
        <w:t>not</w:t>
      </w:r>
      <w:r w:rsidRPr="00C26DB1">
        <w:rPr>
          <w:sz w:val="16"/>
        </w:rPr>
        <w:t xml:space="preserve">, however, </w:t>
      </w:r>
      <w:r w:rsidRPr="00967A58">
        <w:rPr>
          <w:rStyle w:val="StyleUnderline"/>
          <w:highlight w:val="cyan"/>
        </w:rPr>
        <w:t>afford</w:t>
      </w:r>
      <w:r w:rsidRPr="00C26DB1">
        <w:rPr>
          <w:rStyle w:val="StyleUnderline"/>
        </w:rPr>
        <w:t xml:space="preserve"> section 7 and 8 </w:t>
      </w:r>
      <w:r w:rsidRPr="00967A58">
        <w:rPr>
          <w:rStyle w:val="Emphasis"/>
          <w:highlight w:val="cyan"/>
        </w:rPr>
        <w:t>rights</w:t>
      </w:r>
      <w:r w:rsidRPr="00967A58">
        <w:rPr>
          <w:rStyle w:val="StyleUnderline"/>
          <w:highlight w:val="cyan"/>
        </w:rPr>
        <w:t xml:space="preserve"> to "any</w:t>
      </w:r>
      <w:r w:rsidRPr="00967A58">
        <w:rPr>
          <w:sz w:val="16"/>
          <w:highlight w:val="cyan"/>
        </w:rPr>
        <w:t xml:space="preserve"> </w:t>
      </w:r>
      <w:r w:rsidRPr="00967A58">
        <w:rPr>
          <w:rStyle w:val="StyleUnderline"/>
          <w:highlight w:val="cyan"/>
        </w:rPr>
        <w:t>individual having</w:t>
      </w:r>
      <w:r w:rsidRPr="00C26DB1">
        <w:rPr>
          <w:rStyle w:val="StyleUnderline"/>
        </w:rPr>
        <w:t xml:space="preserve"> the </w:t>
      </w:r>
      <w:r w:rsidRPr="00967A58">
        <w:rPr>
          <w:rStyle w:val="StyleUnderline"/>
          <w:highlight w:val="cyan"/>
        </w:rPr>
        <w:t>status of an</w:t>
      </w:r>
      <w:r w:rsidRPr="00C26DB1">
        <w:rPr>
          <w:rStyle w:val="StyleUnderline"/>
        </w:rPr>
        <w:t xml:space="preserve"> </w:t>
      </w:r>
      <w:r w:rsidRPr="00967A58">
        <w:rPr>
          <w:rStyle w:val="Emphasis"/>
          <w:highlight w:val="cyan"/>
        </w:rPr>
        <w:t>i</w:t>
      </w:r>
      <w:r w:rsidRPr="00C26DB1">
        <w:rPr>
          <w:sz w:val="16"/>
        </w:rPr>
        <w:t xml:space="preserve">ndependent </w:t>
      </w:r>
      <w:r w:rsidRPr="00967A58">
        <w:rPr>
          <w:rStyle w:val="Emphasis"/>
          <w:highlight w:val="cyan"/>
        </w:rPr>
        <w:t>c</w:t>
      </w:r>
      <w:r w:rsidRPr="00C26DB1">
        <w:rPr>
          <w:sz w:val="16"/>
        </w:rPr>
        <w:t xml:space="preserve">ontractor." (100) </w:t>
      </w:r>
      <w:r w:rsidRPr="00967A58">
        <w:rPr>
          <w:rStyle w:val="StyleUnderline"/>
          <w:highlight w:val="cyan"/>
        </w:rPr>
        <w:t>When a state</w:t>
      </w:r>
      <w:r w:rsidRPr="00C26DB1">
        <w:rPr>
          <w:sz w:val="16"/>
        </w:rPr>
        <w:t xml:space="preserve"> statute </w:t>
      </w:r>
      <w:r w:rsidRPr="00C26DB1">
        <w:rPr>
          <w:rStyle w:val="Emphasis"/>
        </w:rPr>
        <w:t>expressly</w:t>
      </w:r>
      <w:r w:rsidRPr="00C26DB1">
        <w:rPr>
          <w:sz w:val="16"/>
        </w:rPr>
        <w:t xml:space="preserve"> </w:t>
      </w:r>
      <w:r w:rsidRPr="00967A58">
        <w:rPr>
          <w:rStyle w:val="StyleUnderline"/>
          <w:highlight w:val="cyan"/>
        </w:rPr>
        <w:t>classifies individuals as</w:t>
      </w:r>
      <w:r w:rsidRPr="00C26DB1">
        <w:rPr>
          <w:sz w:val="16"/>
        </w:rPr>
        <w:t xml:space="preserve"> "</w:t>
      </w:r>
      <w:r w:rsidRPr="00967A58">
        <w:rPr>
          <w:rStyle w:val="Emphasis"/>
          <w:highlight w:val="cyan"/>
        </w:rPr>
        <w:t>i</w:t>
      </w:r>
      <w:r w:rsidRPr="00C26DB1">
        <w:rPr>
          <w:sz w:val="16"/>
        </w:rPr>
        <w:t xml:space="preserve">ndependent </w:t>
      </w:r>
      <w:r w:rsidRPr="00967A58">
        <w:rPr>
          <w:rStyle w:val="Emphasis"/>
          <w:highlight w:val="cyan"/>
        </w:rPr>
        <w:t>c</w:t>
      </w:r>
      <w:r w:rsidRPr="00C26DB1">
        <w:rPr>
          <w:sz w:val="16"/>
        </w:rPr>
        <w:t>ontractor</w:t>
      </w:r>
      <w:r w:rsidRPr="00967A58">
        <w:rPr>
          <w:rStyle w:val="Emphasis"/>
          <w:highlight w:val="cyan"/>
        </w:rPr>
        <w:t>s</w:t>
      </w:r>
      <w:r w:rsidRPr="00C26DB1">
        <w:rPr>
          <w:sz w:val="16"/>
        </w:rPr>
        <w:t xml:space="preserve">," as is done in Michigan's 2017 TNC statute, </w:t>
      </w:r>
      <w:r w:rsidRPr="00967A58">
        <w:rPr>
          <w:rStyle w:val="StyleUnderline"/>
          <w:highlight w:val="cyan"/>
        </w:rPr>
        <w:t>it is</w:t>
      </w:r>
      <w:r w:rsidRPr="00C26DB1">
        <w:rPr>
          <w:sz w:val="16"/>
        </w:rPr>
        <w:t xml:space="preserve"> essentially </w:t>
      </w:r>
      <w:r w:rsidRPr="00967A58">
        <w:rPr>
          <w:rStyle w:val="StyleUnderline"/>
          <w:highlight w:val="cyan"/>
        </w:rPr>
        <w:t>creating its own</w:t>
      </w:r>
      <w:r w:rsidRPr="00C26DB1">
        <w:rPr>
          <w:rStyle w:val="StyleUnderline"/>
        </w:rPr>
        <w:t xml:space="preserve"> worker </w:t>
      </w:r>
      <w:r w:rsidRPr="00967A58">
        <w:rPr>
          <w:rStyle w:val="Emphasis"/>
          <w:highlight w:val="cyan"/>
        </w:rPr>
        <w:t>classification</w:t>
      </w:r>
      <w:r w:rsidRPr="00C26DB1">
        <w:rPr>
          <w:rStyle w:val="Emphasis"/>
        </w:rPr>
        <w:t xml:space="preserve"> test.</w:t>
      </w:r>
      <w:r w:rsidRPr="00C26DB1">
        <w:rPr>
          <w:sz w:val="16"/>
        </w:rPr>
        <w:t xml:space="preserve"> By doing so, the Michigan TNC </w:t>
      </w:r>
      <w:r w:rsidRPr="00967A58">
        <w:rPr>
          <w:rStyle w:val="StyleUnderline"/>
          <w:highlight w:val="cyan"/>
        </w:rPr>
        <w:t>statute</w:t>
      </w:r>
      <w:r w:rsidRPr="00C26DB1">
        <w:rPr>
          <w:sz w:val="16"/>
        </w:rPr>
        <w:t xml:space="preserve"> not only </w:t>
      </w:r>
      <w:r w:rsidRPr="00967A58">
        <w:rPr>
          <w:rStyle w:val="Emphasis"/>
          <w:highlight w:val="cyan"/>
        </w:rPr>
        <w:t>ignores</w:t>
      </w:r>
      <w:r w:rsidRPr="00C26DB1">
        <w:rPr>
          <w:sz w:val="16"/>
        </w:rPr>
        <w:t xml:space="preserve"> the </w:t>
      </w:r>
      <w:r w:rsidRPr="00C26DB1">
        <w:rPr>
          <w:rStyle w:val="StyleUnderline"/>
        </w:rPr>
        <w:t xml:space="preserve">statutory </w:t>
      </w:r>
      <w:r w:rsidRPr="00967A58">
        <w:rPr>
          <w:rStyle w:val="StyleUnderline"/>
          <w:highlight w:val="cyan"/>
        </w:rPr>
        <w:t>provisions of</w:t>
      </w:r>
      <w:r w:rsidRPr="00C26DB1">
        <w:rPr>
          <w:rStyle w:val="StyleUnderline"/>
        </w:rPr>
        <w:t xml:space="preserve"> the </w:t>
      </w:r>
      <w:r w:rsidRPr="00967A58">
        <w:rPr>
          <w:rStyle w:val="Emphasis"/>
          <w:highlight w:val="cyan"/>
        </w:rPr>
        <w:t>NLRA</w:t>
      </w:r>
      <w:r w:rsidRPr="00C26DB1">
        <w:rPr>
          <w:rStyle w:val="StyleUnderline"/>
        </w:rPr>
        <w:t xml:space="preserve"> but also </w:t>
      </w:r>
      <w:r w:rsidRPr="00967A58">
        <w:rPr>
          <w:rStyle w:val="Emphasis"/>
          <w:highlight w:val="cyan"/>
        </w:rPr>
        <w:t>federal</w:t>
      </w:r>
      <w:r w:rsidRPr="00C26DB1">
        <w:rPr>
          <w:rStyle w:val="StyleUnderline"/>
        </w:rPr>
        <w:t xml:space="preserve">ly implemented </w:t>
      </w:r>
      <w:r w:rsidRPr="00967A58">
        <w:rPr>
          <w:rStyle w:val="Emphasis"/>
          <w:highlight w:val="cyan"/>
        </w:rPr>
        <w:t>control</w:t>
      </w:r>
      <w:r w:rsidRPr="00C26DB1">
        <w:rPr>
          <w:rStyle w:val="Emphasis"/>
        </w:rPr>
        <w:t xml:space="preserve"> tests</w:t>
      </w:r>
      <w:r w:rsidRPr="00C26DB1">
        <w:rPr>
          <w:sz w:val="16"/>
        </w:rPr>
        <w:t xml:space="preserve"> in place to properly define an employer-employee relationship. NLRA, The Michigan TNC Statute took away NLRA protections by classifying TNC drivers as "independent contractors." </w:t>
      </w:r>
      <w:r w:rsidRPr="00C26DB1">
        <w:rPr>
          <w:rStyle w:val="StyleUnderline"/>
        </w:rPr>
        <w:t xml:space="preserve">This is impermissible given the </w:t>
      </w:r>
      <w:r w:rsidRPr="00967A58">
        <w:rPr>
          <w:rStyle w:val="StyleUnderline"/>
          <w:highlight w:val="cyan"/>
        </w:rPr>
        <w:t xml:space="preserve">NLRA's </w:t>
      </w:r>
      <w:r w:rsidRPr="00967A58">
        <w:rPr>
          <w:rStyle w:val="Emphasis"/>
          <w:highlight w:val="cyan"/>
        </w:rPr>
        <w:t>complex</w:t>
      </w:r>
      <w:r w:rsidRPr="00C26DB1">
        <w:rPr>
          <w:rStyle w:val="StyleUnderline"/>
        </w:rPr>
        <w:t xml:space="preserve"> and "</w:t>
      </w:r>
      <w:r w:rsidRPr="00967A58">
        <w:rPr>
          <w:rStyle w:val="Emphasis"/>
          <w:highlight w:val="cyan"/>
        </w:rPr>
        <w:t>interrelated</w:t>
      </w:r>
      <w:r w:rsidRPr="00967A58">
        <w:rPr>
          <w:rStyle w:val="StyleUnderline"/>
          <w:highlight w:val="cyan"/>
        </w:rPr>
        <w:t xml:space="preserve"> </w:t>
      </w:r>
      <w:r w:rsidRPr="00967A58">
        <w:rPr>
          <w:rStyle w:val="StyleUnderline"/>
        </w:rPr>
        <w:t>federal</w:t>
      </w:r>
      <w:r w:rsidRPr="00C26DB1">
        <w:rPr>
          <w:rStyle w:val="StyleUnderline"/>
        </w:rPr>
        <w:t xml:space="preserve"> </w:t>
      </w:r>
      <w:r w:rsidRPr="00967A58">
        <w:rPr>
          <w:rStyle w:val="StyleUnderline"/>
          <w:highlight w:val="cyan"/>
        </w:rPr>
        <w:t>scheme</w:t>
      </w:r>
      <w:r w:rsidRPr="00C26DB1">
        <w:rPr>
          <w:rStyle w:val="StyleUnderline"/>
        </w:rPr>
        <w:t xml:space="preserve"> of </w:t>
      </w:r>
      <w:r w:rsidRPr="00C26DB1">
        <w:rPr>
          <w:rStyle w:val="Emphasis"/>
        </w:rPr>
        <w:t>law</w:t>
      </w:r>
      <w:r w:rsidRPr="00C26DB1">
        <w:rPr>
          <w:rStyle w:val="StyleUnderline"/>
        </w:rPr>
        <w:t>, remedy, and administration,"</w:t>
      </w:r>
      <w:r w:rsidRPr="00C26DB1">
        <w:rPr>
          <w:sz w:val="16"/>
        </w:rPr>
        <w:t xml:space="preserve"> (101) where the </w:t>
      </w:r>
      <w:r w:rsidRPr="00967A58">
        <w:rPr>
          <w:rStyle w:val="Emphasis"/>
          <w:highlight w:val="cyan"/>
        </w:rPr>
        <w:t>Court</w:t>
      </w:r>
      <w:r w:rsidRPr="00C26DB1">
        <w:rPr>
          <w:sz w:val="16"/>
        </w:rPr>
        <w:t xml:space="preserve"> held that "</w:t>
      </w:r>
      <w:r w:rsidRPr="00967A58">
        <w:rPr>
          <w:rStyle w:val="StyleUnderline"/>
          <w:highlight w:val="cyan"/>
        </w:rPr>
        <w:t xml:space="preserve">due </w:t>
      </w:r>
      <w:r w:rsidRPr="00967A58">
        <w:rPr>
          <w:rStyle w:val="Emphasis"/>
          <w:highlight w:val="cyan"/>
        </w:rPr>
        <w:t>regard</w:t>
      </w:r>
      <w:r w:rsidRPr="00967A58">
        <w:rPr>
          <w:rStyle w:val="StyleUnderline"/>
          <w:highlight w:val="cyan"/>
        </w:rPr>
        <w:t xml:space="preserve"> for</w:t>
      </w:r>
      <w:r w:rsidRPr="00C26DB1">
        <w:rPr>
          <w:rStyle w:val="StyleUnderline"/>
        </w:rPr>
        <w:t xml:space="preserve"> the </w:t>
      </w:r>
      <w:r w:rsidRPr="00967A58">
        <w:rPr>
          <w:rStyle w:val="Emphasis"/>
          <w:highlight w:val="cyan"/>
        </w:rPr>
        <w:t>federal</w:t>
      </w:r>
      <w:r w:rsidRPr="00967A58">
        <w:rPr>
          <w:rStyle w:val="StyleUnderline"/>
          <w:highlight w:val="cyan"/>
        </w:rPr>
        <w:t xml:space="preserve"> enactment</w:t>
      </w:r>
      <w:r w:rsidRPr="00C26DB1">
        <w:rPr>
          <w:rStyle w:val="StyleUnderline"/>
        </w:rPr>
        <w:t xml:space="preserve"> </w:t>
      </w:r>
      <w:r w:rsidRPr="00967A58">
        <w:rPr>
          <w:rStyle w:val="StyleUnderline"/>
          <w:highlight w:val="cyan"/>
        </w:rPr>
        <w:t>requires</w:t>
      </w:r>
      <w:r w:rsidRPr="00C26DB1">
        <w:rPr>
          <w:rStyle w:val="StyleUnderline"/>
        </w:rPr>
        <w:t xml:space="preserve"> that </w:t>
      </w:r>
      <w:r w:rsidRPr="00967A58">
        <w:rPr>
          <w:rStyle w:val="Emphasis"/>
          <w:highlight w:val="cyan"/>
        </w:rPr>
        <w:t>state</w:t>
      </w:r>
      <w:r w:rsidRPr="00C26DB1">
        <w:rPr>
          <w:rStyle w:val="StyleUnderline"/>
        </w:rPr>
        <w:t xml:space="preserve"> jurisdiction must </w:t>
      </w:r>
      <w:r w:rsidRPr="00967A58">
        <w:rPr>
          <w:rStyle w:val="Emphasis"/>
          <w:highlight w:val="cyan"/>
        </w:rPr>
        <w:t>yield</w:t>
      </w:r>
      <w:r w:rsidRPr="00C26DB1">
        <w:rPr>
          <w:sz w:val="16"/>
        </w:rPr>
        <w:t xml:space="preserve">," (102) </w:t>
      </w:r>
      <w:r w:rsidRPr="00C26DB1">
        <w:rPr>
          <w:rStyle w:val="StyleUnderline"/>
        </w:rPr>
        <w:t>when</w:t>
      </w:r>
      <w:r w:rsidRPr="00C26DB1">
        <w:rPr>
          <w:sz w:val="16"/>
        </w:rPr>
        <w:t xml:space="preserve"> the </w:t>
      </w:r>
      <w:r w:rsidRPr="00C26DB1">
        <w:rPr>
          <w:rStyle w:val="StyleUnderline"/>
        </w:rPr>
        <w:t>activities sought to be regulated by a</w:t>
      </w:r>
      <w:r w:rsidRPr="00C26DB1">
        <w:rPr>
          <w:sz w:val="16"/>
        </w:rPr>
        <w:t xml:space="preserve"> </w:t>
      </w:r>
      <w:r w:rsidRPr="00C26DB1">
        <w:rPr>
          <w:rStyle w:val="StyleUnderline"/>
        </w:rPr>
        <w:t xml:space="preserve">state are clearly or </w:t>
      </w:r>
      <w:r w:rsidRPr="00C26DB1">
        <w:rPr>
          <w:rStyle w:val="Emphasis"/>
        </w:rPr>
        <w:t>may</w:t>
      </w:r>
      <w:r w:rsidRPr="00C26DB1">
        <w:rPr>
          <w:sz w:val="16"/>
        </w:rPr>
        <w:t xml:space="preserve"> fairly </w:t>
      </w:r>
      <w:r w:rsidRPr="00C26DB1">
        <w:rPr>
          <w:rStyle w:val="Emphasis"/>
        </w:rPr>
        <w:t>be</w:t>
      </w:r>
      <w:r w:rsidRPr="00C26DB1">
        <w:rPr>
          <w:sz w:val="16"/>
        </w:rPr>
        <w:t xml:space="preserve"> assumed to be </w:t>
      </w:r>
      <w:r w:rsidRPr="00C26DB1">
        <w:rPr>
          <w:rStyle w:val="StyleUnderline"/>
        </w:rPr>
        <w:t>within the purview of section 7 or 8 of the Act</w:t>
      </w:r>
      <w:r w:rsidRPr="00C26DB1">
        <w:rPr>
          <w:sz w:val="16"/>
        </w:rPr>
        <w:t xml:space="preserve">. </w:t>
      </w:r>
      <w:r w:rsidRPr="00967A58">
        <w:rPr>
          <w:rStyle w:val="StyleUnderline"/>
          <w:highlight w:val="cyan"/>
        </w:rPr>
        <w:t>Therefore</w:t>
      </w:r>
      <w:r w:rsidRPr="00C26DB1">
        <w:rPr>
          <w:sz w:val="16"/>
        </w:rPr>
        <w:t xml:space="preserve">, section 37 of the Michigan Statute, </w:t>
      </w:r>
      <w:r w:rsidRPr="00967A58">
        <w:rPr>
          <w:rStyle w:val="StyleUnderline"/>
          <w:highlight w:val="cyan"/>
        </w:rPr>
        <w:t>classifying</w:t>
      </w:r>
      <w:r w:rsidRPr="00C26DB1">
        <w:rPr>
          <w:sz w:val="16"/>
        </w:rPr>
        <w:t xml:space="preserve"> TNC </w:t>
      </w:r>
      <w:r w:rsidRPr="00967A58">
        <w:rPr>
          <w:rStyle w:val="StyleUnderline"/>
        </w:rPr>
        <w:t xml:space="preserve">drivers </w:t>
      </w:r>
      <w:r w:rsidRPr="00967A58">
        <w:rPr>
          <w:rStyle w:val="StyleUnderline"/>
          <w:highlight w:val="cyan"/>
        </w:rPr>
        <w:t>as</w:t>
      </w:r>
      <w:r w:rsidRPr="00967A58">
        <w:rPr>
          <w:sz w:val="16"/>
          <w:highlight w:val="cyan"/>
        </w:rPr>
        <w:t xml:space="preserve"> "</w:t>
      </w:r>
      <w:r w:rsidRPr="00967A58">
        <w:rPr>
          <w:rStyle w:val="Emphasis"/>
          <w:highlight w:val="cyan"/>
        </w:rPr>
        <w:t>i</w:t>
      </w:r>
      <w:r w:rsidRPr="00C26DB1">
        <w:rPr>
          <w:sz w:val="16"/>
        </w:rPr>
        <w:t xml:space="preserve">ndependent </w:t>
      </w:r>
      <w:r w:rsidRPr="00967A58">
        <w:rPr>
          <w:rStyle w:val="Emphasis"/>
          <w:highlight w:val="cyan"/>
        </w:rPr>
        <w:t>c</w:t>
      </w:r>
      <w:r w:rsidRPr="00C26DB1">
        <w:rPr>
          <w:sz w:val="16"/>
        </w:rPr>
        <w:t>ontractor</w:t>
      </w:r>
      <w:r w:rsidRPr="00967A58">
        <w:rPr>
          <w:rStyle w:val="Emphasis"/>
          <w:highlight w:val="cyan"/>
        </w:rPr>
        <w:t>s</w:t>
      </w:r>
      <w:r w:rsidRPr="00C26DB1">
        <w:rPr>
          <w:sz w:val="16"/>
        </w:rPr>
        <w:t xml:space="preserve">," </w:t>
      </w:r>
      <w:r w:rsidRPr="00967A58">
        <w:rPr>
          <w:rStyle w:val="StyleUnderline"/>
          <w:highlight w:val="cyan"/>
        </w:rPr>
        <w:t>should be</w:t>
      </w:r>
      <w:r w:rsidRPr="00C26DB1">
        <w:rPr>
          <w:rStyle w:val="StyleUnderline"/>
        </w:rPr>
        <w:t xml:space="preserve"> </w:t>
      </w:r>
      <w:r w:rsidRPr="00967A58">
        <w:rPr>
          <w:rStyle w:val="Emphasis"/>
          <w:highlight w:val="cyan"/>
        </w:rPr>
        <w:t>preempted</w:t>
      </w:r>
      <w:r w:rsidRPr="00C26DB1">
        <w:rPr>
          <w:sz w:val="16"/>
        </w:rPr>
        <w:t xml:space="preserve"> </w:t>
      </w:r>
      <w:r w:rsidRPr="00C26DB1">
        <w:rPr>
          <w:rStyle w:val="StyleUnderline"/>
        </w:rPr>
        <w:t>by</w:t>
      </w:r>
      <w:r w:rsidRPr="00C26DB1">
        <w:rPr>
          <w:sz w:val="16"/>
        </w:rPr>
        <w:t xml:space="preserve"> the "</w:t>
      </w:r>
      <w:r w:rsidRPr="00C26DB1">
        <w:rPr>
          <w:rStyle w:val="Emphasis"/>
        </w:rPr>
        <w:t>Garmon doctrine</w:t>
      </w:r>
      <w:r w:rsidRPr="00C26DB1">
        <w:rPr>
          <w:sz w:val="16"/>
        </w:rPr>
        <w:t>." (103)</w:t>
      </w:r>
    </w:p>
    <w:p w14:paraId="2BF4B931" w14:textId="77777777" w:rsidR="00606ABA" w:rsidRPr="00C26DB1" w:rsidRDefault="00606ABA" w:rsidP="00606ABA">
      <w:pPr>
        <w:rPr>
          <w:sz w:val="16"/>
        </w:rPr>
      </w:pPr>
      <w:r w:rsidRPr="00C26DB1">
        <w:rPr>
          <w:sz w:val="16"/>
        </w:rPr>
        <w:t>C. Preemption under the Fair Labor Standards Act (FLSA)</w:t>
      </w:r>
    </w:p>
    <w:p w14:paraId="6671443F" w14:textId="77777777" w:rsidR="00606ABA" w:rsidRPr="00C26DB1" w:rsidRDefault="00606ABA" w:rsidP="00606ABA">
      <w:pPr>
        <w:rPr>
          <w:sz w:val="16"/>
        </w:rPr>
      </w:pPr>
      <w:r w:rsidRPr="00C26DB1">
        <w:rPr>
          <w:sz w:val="16"/>
        </w:rPr>
        <w:t xml:space="preserve">Moreover, </w:t>
      </w:r>
      <w:r w:rsidRPr="002F1D50">
        <w:rPr>
          <w:rStyle w:val="StyleUnderline"/>
          <w:highlight w:val="cyan"/>
        </w:rPr>
        <w:t xml:space="preserve">under the </w:t>
      </w:r>
      <w:r w:rsidRPr="002F1D50">
        <w:rPr>
          <w:rStyle w:val="Emphasis"/>
          <w:highlight w:val="cyan"/>
        </w:rPr>
        <w:t>Supremacy Clause</w:t>
      </w:r>
      <w:r w:rsidRPr="00C26DB1">
        <w:rPr>
          <w:rStyle w:val="StyleUnderline"/>
        </w:rPr>
        <w:t xml:space="preserve">, the </w:t>
      </w:r>
      <w:r w:rsidRPr="00C26DB1">
        <w:rPr>
          <w:sz w:val="16"/>
        </w:rPr>
        <w:t xml:space="preserve">Fair Labor Standards Act </w:t>
      </w:r>
      <w:r w:rsidRPr="00C26DB1">
        <w:rPr>
          <w:rStyle w:val="StyleUnderline"/>
        </w:rPr>
        <w:t>(</w:t>
      </w:r>
      <w:r w:rsidRPr="00967A58">
        <w:rPr>
          <w:rStyle w:val="Emphasis"/>
          <w:highlight w:val="cyan"/>
        </w:rPr>
        <w:t>FLSA</w:t>
      </w:r>
      <w:r w:rsidRPr="00967A58">
        <w:rPr>
          <w:rStyle w:val="StyleUnderline"/>
          <w:highlight w:val="cyan"/>
        </w:rPr>
        <w:t xml:space="preserve">) </w:t>
      </w:r>
      <w:r w:rsidRPr="00967A58">
        <w:rPr>
          <w:rStyle w:val="Emphasis"/>
          <w:highlight w:val="cyan"/>
        </w:rPr>
        <w:t>preempts</w:t>
      </w:r>
      <w:r w:rsidRPr="00967A58">
        <w:rPr>
          <w:rStyle w:val="StyleUnderline"/>
          <w:highlight w:val="cyan"/>
        </w:rPr>
        <w:t xml:space="preserve"> state</w:t>
      </w:r>
      <w:r w:rsidRPr="00C26DB1">
        <w:rPr>
          <w:rStyle w:val="StyleUnderline"/>
        </w:rPr>
        <w:t xml:space="preserve"> </w:t>
      </w:r>
      <w:r w:rsidRPr="00967A58">
        <w:rPr>
          <w:rStyle w:val="StyleUnderline"/>
          <w:highlight w:val="cyan"/>
        </w:rPr>
        <w:t>regulations</w:t>
      </w:r>
      <w:r w:rsidRPr="00C26DB1">
        <w:rPr>
          <w:sz w:val="16"/>
        </w:rPr>
        <w:t xml:space="preserve"> that take away an individual's right to minimum wage and time-and-a-half overtime pay when such individual may be classified as an "employee." (104) The FLSA contains a savings clause which permits states to set more stringent wage-and-hour laws. (105) Where states set their own wage laws, they generally provide greater substantive rights, such as higher minimum wage than federal laws guarantee, or provide the same substantive rights as the FLSA. (106) Both </w:t>
      </w:r>
      <w:r w:rsidRPr="002F1D50">
        <w:rPr>
          <w:rStyle w:val="StyleUnderline"/>
          <w:highlight w:val="cyan"/>
        </w:rPr>
        <w:t>federal and state</w:t>
      </w:r>
      <w:r w:rsidRPr="002F1D50">
        <w:rPr>
          <w:sz w:val="16"/>
          <w:highlight w:val="cyan"/>
        </w:rPr>
        <w:t xml:space="preserve"> </w:t>
      </w:r>
      <w:r w:rsidRPr="002F1D50">
        <w:rPr>
          <w:rStyle w:val="Emphasis"/>
          <w:highlight w:val="cyan"/>
        </w:rPr>
        <w:t>minimum wage</w:t>
      </w:r>
      <w:r w:rsidRPr="002F1D50">
        <w:rPr>
          <w:rStyle w:val="StyleUnderline"/>
          <w:highlight w:val="cyan"/>
        </w:rPr>
        <w:t xml:space="preserve"> laws</w:t>
      </w:r>
      <w:r w:rsidRPr="00C26DB1">
        <w:rPr>
          <w:sz w:val="16"/>
        </w:rPr>
        <w:t xml:space="preserve"> also govern and </w:t>
      </w:r>
      <w:r w:rsidRPr="002F1D50">
        <w:rPr>
          <w:rStyle w:val="Emphasis"/>
          <w:highlight w:val="cyan"/>
        </w:rPr>
        <w:t>mandate</w:t>
      </w:r>
      <w:r w:rsidRPr="00C26DB1">
        <w:rPr>
          <w:sz w:val="16"/>
        </w:rPr>
        <w:t xml:space="preserve"> that </w:t>
      </w:r>
      <w:r w:rsidRPr="002F1D50">
        <w:rPr>
          <w:rStyle w:val="Emphasis"/>
          <w:highlight w:val="cyan"/>
        </w:rPr>
        <w:t>employers</w:t>
      </w:r>
      <w:r w:rsidRPr="002F1D50">
        <w:rPr>
          <w:sz w:val="16"/>
          <w:highlight w:val="cyan"/>
        </w:rPr>
        <w:t xml:space="preserve"> </w:t>
      </w:r>
      <w:r w:rsidRPr="002F1D50">
        <w:rPr>
          <w:rStyle w:val="StyleUnderline"/>
          <w:highlight w:val="cyan"/>
        </w:rPr>
        <w:t>classify workers</w:t>
      </w:r>
      <w:r w:rsidRPr="00C26DB1">
        <w:rPr>
          <w:sz w:val="16"/>
        </w:rPr>
        <w:t xml:space="preserve"> in order </w:t>
      </w:r>
      <w:r w:rsidRPr="002F1D50">
        <w:rPr>
          <w:rStyle w:val="StyleUnderline"/>
          <w:highlight w:val="cyan"/>
        </w:rPr>
        <w:t>to determine</w:t>
      </w:r>
      <w:r w:rsidRPr="002F1D50">
        <w:rPr>
          <w:sz w:val="16"/>
          <w:highlight w:val="cyan"/>
        </w:rPr>
        <w:t xml:space="preserve"> </w:t>
      </w:r>
      <w:r w:rsidRPr="002F1D50">
        <w:rPr>
          <w:rStyle w:val="Emphasis"/>
          <w:highlight w:val="cyan"/>
        </w:rPr>
        <w:t>eligibility</w:t>
      </w:r>
      <w:r w:rsidRPr="002F1D50">
        <w:rPr>
          <w:sz w:val="16"/>
          <w:highlight w:val="cyan"/>
        </w:rPr>
        <w:t xml:space="preserve"> </w:t>
      </w:r>
      <w:r w:rsidRPr="002F1D50">
        <w:rPr>
          <w:rStyle w:val="StyleUnderline"/>
          <w:highlight w:val="cyan"/>
        </w:rPr>
        <w:t>for</w:t>
      </w:r>
      <w:r w:rsidRPr="002F1D50">
        <w:rPr>
          <w:sz w:val="16"/>
          <w:highlight w:val="cyan"/>
        </w:rPr>
        <w:t xml:space="preserve"> </w:t>
      </w:r>
      <w:r w:rsidRPr="002F1D50">
        <w:rPr>
          <w:rStyle w:val="Emphasis"/>
          <w:highlight w:val="cyan"/>
        </w:rPr>
        <w:t>minimum wage</w:t>
      </w:r>
      <w:r w:rsidRPr="00C26DB1">
        <w:rPr>
          <w:sz w:val="16"/>
        </w:rPr>
        <w:t xml:space="preserve"> </w:t>
      </w:r>
      <w:r w:rsidRPr="00C26DB1">
        <w:rPr>
          <w:rStyle w:val="StyleUnderline"/>
        </w:rPr>
        <w:t>and/or overtime pay.</w:t>
      </w:r>
      <w:r w:rsidRPr="00C26DB1">
        <w:rPr>
          <w:sz w:val="16"/>
        </w:rPr>
        <w:t xml:space="preserve"> (107) In terms of classification, "exempt" workers and "</w:t>
      </w:r>
      <w:r w:rsidRPr="002F1D50">
        <w:rPr>
          <w:rStyle w:val="Emphasis"/>
          <w:highlight w:val="cyan"/>
        </w:rPr>
        <w:t>i</w:t>
      </w:r>
      <w:r w:rsidRPr="00C26DB1">
        <w:rPr>
          <w:sz w:val="16"/>
        </w:rPr>
        <w:t xml:space="preserve">ndependent </w:t>
      </w:r>
      <w:r w:rsidRPr="002F1D50">
        <w:rPr>
          <w:rStyle w:val="Emphasis"/>
          <w:highlight w:val="cyan"/>
        </w:rPr>
        <w:t>c</w:t>
      </w:r>
      <w:r w:rsidRPr="00C26DB1">
        <w:rPr>
          <w:sz w:val="16"/>
        </w:rPr>
        <w:t>ontractor</w:t>
      </w:r>
      <w:r w:rsidRPr="002F1D50">
        <w:rPr>
          <w:rStyle w:val="Emphasis"/>
          <w:highlight w:val="cyan"/>
        </w:rPr>
        <w:t>s</w:t>
      </w:r>
      <w:r w:rsidRPr="00C26DB1">
        <w:rPr>
          <w:sz w:val="16"/>
        </w:rPr>
        <w:t xml:space="preserve">" </w:t>
      </w:r>
      <w:r w:rsidRPr="002F1D50">
        <w:rPr>
          <w:rStyle w:val="StyleUnderline"/>
          <w:highlight w:val="cyan"/>
        </w:rPr>
        <w:t xml:space="preserve">do not </w:t>
      </w:r>
      <w:r w:rsidRPr="002F1D50">
        <w:rPr>
          <w:rStyle w:val="Emphasis"/>
          <w:highlight w:val="cyan"/>
        </w:rPr>
        <w:t>qualify</w:t>
      </w:r>
      <w:r w:rsidRPr="00C26DB1">
        <w:rPr>
          <w:sz w:val="16"/>
        </w:rPr>
        <w:t xml:space="preserve"> </w:t>
      </w:r>
      <w:r w:rsidRPr="00C26DB1">
        <w:rPr>
          <w:rStyle w:val="StyleUnderline"/>
        </w:rPr>
        <w:t>for overtime and</w:t>
      </w:r>
      <w:r w:rsidRPr="00C26DB1">
        <w:rPr>
          <w:sz w:val="16"/>
        </w:rPr>
        <w:t xml:space="preserve">/or </w:t>
      </w:r>
      <w:r w:rsidRPr="00C26DB1">
        <w:rPr>
          <w:rStyle w:val="StyleUnderline"/>
        </w:rPr>
        <w:t>minimum wages,</w:t>
      </w:r>
      <w:r w:rsidRPr="00C26DB1">
        <w:rPr>
          <w:sz w:val="16"/>
        </w:rPr>
        <w:t xml:space="preserve"> and non-exempt workers must receive minimum wage and overtime for all hours they work. (108)</w:t>
      </w:r>
    </w:p>
    <w:p w14:paraId="22540E9D" w14:textId="77777777" w:rsidR="00606ABA" w:rsidRPr="00E03930" w:rsidRDefault="00606ABA" w:rsidP="00606ABA">
      <w:pPr>
        <w:rPr>
          <w:u w:val="single"/>
        </w:rPr>
      </w:pPr>
      <w:r w:rsidRPr="00C26DB1">
        <w:rPr>
          <w:sz w:val="16"/>
        </w:rPr>
        <w:t xml:space="preserve">The </w:t>
      </w:r>
      <w:r w:rsidRPr="00C26DB1">
        <w:rPr>
          <w:rStyle w:val="Emphasis"/>
        </w:rPr>
        <w:t>employment status</w:t>
      </w:r>
      <w:r w:rsidRPr="00C26DB1">
        <w:rPr>
          <w:rStyle w:val="StyleUnderline"/>
        </w:rPr>
        <w:t xml:space="preserve"> of Uber drivers has been </w:t>
      </w:r>
      <w:r w:rsidRPr="00C26DB1">
        <w:rPr>
          <w:rStyle w:val="Emphasis"/>
        </w:rPr>
        <w:t>litigated</w:t>
      </w:r>
      <w:r w:rsidRPr="00C26DB1">
        <w:rPr>
          <w:rStyle w:val="StyleUnderline"/>
        </w:rPr>
        <w:t xml:space="preserve"> continuously</w:t>
      </w:r>
      <w:r w:rsidRPr="00C26DB1">
        <w:rPr>
          <w:sz w:val="16"/>
        </w:rPr>
        <w:t xml:space="preserve"> over the last several years, </w:t>
      </w:r>
      <w:r w:rsidRPr="00C26DB1">
        <w:rPr>
          <w:rStyle w:val="StyleUnderline"/>
        </w:rPr>
        <w:t>with plaintiffs bringing forth claims under</w:t>
      </w:r>
      <w:r w:rsidRPr="00C26DB1">
        <w:rPr>
          <w:sz w:val="16"/>
        </w:rPr>
        <w:t xml:space="preserve"> </w:t>
      </w:r>
      <w:r w:rsidRPr="00C26DB1">
        <w:rPr>
          <w:rStyle w:val="Emphasis"/>
        </w:rPr>
        <w:t>FLSA</w:t>
      </w:r>
      <w:r w:rsidRPr="00C26DB1">
        <w:rPr>
          <w:sz w:val="16"/>
        </w:rPr>
        <w:t xml:space="preserve"> </w:t>
      </w:r>
      <w:r w:rsidRPr="00C26DB1">
        <w:rPr>
          <w:rStyle w:val="StyleUnderline"/>
        </w:rPr>
        <w:t>and</w:t>
      </w:r>
      <w:r w:rsidRPr="00C26DB1">
        <w:rPr>
          <w:sz w:val="16"/>
        </w:rPr>
        <w:t xml:space="preserve"> their respective </w:t>
      </w:r>
      <w:r w:rsidRPr="00C26DB1">
        <w:rPr>
          <w:rStyle w:val="Emphasis"/>
        </w:rPr>
        <w:t>state</w:t>
      </w:r>
      <w:r w:rsidRPr="00C26DB1">
        <w:rPr>
          <w:sz w:val="16"/>
        </w:rPr>
        <w:t xml:space="preserve"> wage-and-hour </w:t>
      </w:r>
      <w:r w:rsidRPr="00C26DB1">
        <w:rPr>
          <w:rStyle w:val="Emphasis"/>
        </w:rPr>
        <w:t>laws</w:t>
      </w:r>
      <w:r w:rsidRPr="00C26DB1">
        <w:rPr>
          <w:sz w:val="16"/>
        </w:rPr>
        <w:t xml:space="preserve">. In Razak v. Uber Technologies, Inc., drivers employed as "independent contractors" for the ride-share service, Uber, brought a putative class action against the ride-sharing service, claiming that Uber violated federal minimum wage and overtime requirements under the FLSA and parallel Pennsylvania state wage and labor laws because they were misclassified as "independent contractors" rather than "employees." (109) When Uber moved for Judgment on the Pleadings, the court found that with respect to the degree of control exercised by Defendants, Plaintiffs had alleged sufficient facts that they qualify as "employees" rather than "independent contractors" under the "economic realities" test. (110) The court left it up to the parties to complete an appropriate discovery on the issue of whether Plaintiffs are "employees" or "independent contractors" under the FLSA, and therefore, have allowed the Plaintiffs' minimum wage claims to proceed as pled. (111) </w:t>
      </w:r>
      <w:r w:rsidRPr="00C26DB1">
        <w:rPr>
          <w:rStyle w:val="StyleUnderline"/>
        </w:rPr>
        <w:t xml:space="preserve">The issue remains </w:t>
      </w:r>
      <w:r w:rsidRPr="00C26DB1">
        <w:rPr>
          <w:rStyle w:val="Emphasis"/>
        </w:rPr>
        <w:t>unresolved</w:t>
      </w:r>
      <w:r w:rsidRPr="00C26DB1">
        <w:rPr>
          <w:rStyle w:val="StyleUnderline"/>
        </w:rPr>
        <w:t>.</w:t>
      </w:r>
    </w:p>
    <w:p w14:paraId="0DC15BD4" w14:textId="77777777" w:rsidR="00606ABA" w:rsidRPr="006F78A6" w:rsidRDefault="00606ABA" w:rsidP="00606ABA"/>
    <w:p w14:paraId="13D674C8" w14:textId="77777777" w:rsidR="00606ABA" w:rsidRPr="007B64CB" w:rsidRDefault="00606ABA" w:rsidP="00606ABA">
      <w:pPr>
        <w:keepNext/>
        <w:keepLines/>
        <w:spacing w:before="200" w:after="0" w:line="240" w:lineRule="auto"/>
        <w:outlineLvl w:val="3"/>
        <w:rPr>
          <w:rFonts w:eastAsia="Times New Roman"/>
          <w:b/>
          <w:sz w:val="26"/>
        </w:rPr>
      </w:pPr>
      <w:r w:rsidRPr="007B64CB">
        <w:rPr>
          <w:rFonts w:eastAsia="Times New Roman"/>
          <w:b/>
          <w:sz w:val="26"/>
        </w:rPr>
        <w:t xml:space="preserve">Links to the net benefit is backwards –the perm’s sequencing </w:t>
      </w:r>
      <w:r w:rsidRPr="007B64CB">
        <w:rPr>
          <w:rFonts w:eastAsia="Times New Roman"/>
          <w:b/>
          <w:sz w:val="26"/>
          <w:u w:val="single"/>
        </w:rPr>
        <w:t>shields</w:t>
      </w:r>
      <w:r w:rsidRPr="007B64CB">
        <w:rPr>
          <w:rFonts w:eastAsia="Times New Roman"/>
          <w:b/>
          <w:sz w:val="26"/>
        </w:rPr>
        <w:t xml:space="preserve"> political backlash.</w:t>
      </w:r>
    </w:p>
    <w:p w14:paraId="254AC75E" w14:textId="77777777" w:rsidR="00606ABA" w:rsidRPr="007B64CB" w:rsidRDefault="00606ABA" w:rsidP="00606ABA">
      <w:pPr>
        <w:spacing w:after="0" w:line="240" w:lineRule="auto"/>
        <w:rPr>
          <w:rFonts w:eastAsia="Calibri"/>
        </w:rPr>
      </w:pPr>
      <w:r w:rsidRPr="007B64CB">
        <w:rPr>
          <w:rFonts w:eastAsia="Calibri"/>
          <w:b/>
          <w:sz w:val="26"/>
          <w:szCs w:val="26"/>
        </w:rPr>
        <w:t>Overby ‘3</w:t>
      </w:r>
      <w:r w:rsidRPr="007B64CB">
        <w:rPr>
          <w:rFonts w:eastAsia="Calibri"/>
        </w:rPr>
        <w:t xml:space="preserve"> [Brooke, Professor of Law – Tulane University School of Law, “Our New Commercial Law Federalism”, Temple University of the Commonwealth System of Higher Education Temple Law Review, Summer, 76 Temp. L. Rev. 297, Lexis]</w:t>
      </w:r>
    </w:p>
    <w:p w14:paraId="40CF2928" w14:textId="77777777" w:rsidR="00606ABA" w:rsidRDefault="00606ABA" w:rsidP="00606ABA">
      <w:pPr>
        <w:spacing w:after="0" w:line="240" w:lineRule="auto"/>
        <w:rPr>
          <w:rFonts w:eastAsia="Calibri"/>
          <w:sz w:val="16"/>
        </w:rPr>
      </w:pPr>
      <w:r w:rsidRPr="007B64CB">
        <w:rPr>
          <w:rFonts w:eastAsia="Calibri"/>
          <w:sz w:val="16"/>
        </w:rPr>
        <w:t xml:space="preserve">We held in New York that Congress cannot compel the States to enact or enforce a federal regulatory program. Today we hold that Congress cannot circumvent that prohibition by conscripting the States' officers directly. The Federal Government may neither issue directives requiring the States to address particular problems, nor command the States' officers, or those of their political subdivisions, to administer or enforce a federal regulatory program. It matters not whether policymaking is involved, and no case-by-case weighing of the burdens or benefits is necessary; such commands are fundamentally incompatible with our constitutional system of dual sovereignty.n65   The concerns articulated in New York and echoed again in Printz addressed the erosion of the lines of political accountability that could result from federal commandeering.n66 </w:t>
      </w:r>
      <w:r w:rsidRPr="007B64CB">
        <w:rPr>
          <w:rFonts w:eastAsia="Calibri"/>
          <w:highlight w:val="cyan"/>
          <w:u w:val="single"/>
        </w:rPr>
        <w:t xml:space="preserve">Federal authority to compel </w:t>
      </w:r>
      <w:r w:rsidRPr="007B64CB">
        <w:rPr>
          <w:rFonts w:eastAsia="Calibri"/>
          <w:u w:val="single"/>
        </w:rPr>
        <w:t xml:space="preserve">implementation of </w:t>
      </w:r>
      <w:r w:rsidRPr="007B64CB">
        <w:rPr>
          <w:rFonts w:eastAsia="Calibri"/>
          <w:highlight w:val="cyan"/>
          <w:u w:val="single"/>
        </w:rPr>
        <w:t xml:space="preserve">a </w:t>
      </w:r>
      <w:r w:rsidRPr="007B64CB">
        <w:rPr>
          <w:rFonts w:eastAsia="Calibri"/>
          <w:b/>
          <w:iCs/>
          <w:highlight w:val="cyan"/>
          <w:u w:val="single"/>
        </w:rPr>
        <w:t>national legislative agenda</w:t>
      </w:r>
      <w:r w:rsidRPr="007B64CB">
        <w:rPr>
          <w:rFonts w:eastAsia="Calibri"/>
          <w:highlight w:val="cyan"/>
          <w:u w:val="single"/>
        </w:rPr>
        <w:t xml:space="preserve"> through</w:t>
      </w:r>
      <w:r w:rsidRPr="007B64CB">
        <w:rPr>
          <w:rFonts w:eastAsia="Calibri"/>
          <w:u w:val="single"/>
        </w:rPr>
        <w:t xml:space="preserve"> the </w:t>
      </w:r>
      <w:r w:rsidRPr="007B64CB">
        <w:rPr>
          <w:rFonts w:eastAsia="Calibri"/>
          <w:b/>
          <w:iCs/>
          <w:highlight w:val="cyan"/>
          <w:u w:val="single"/>
        </w:rPr>
        <w:t>state</w:t>
      </w:r>
      <w:r w:rsidRPr="007B64CB">
        <w:rPr>
          <w:rFonts w:eastAsia="Calibri"/>
          <w:highlight w:val="cyan"/>
          <w:u w:val="single"/>
        </w:rPr>
        <w:t xml:space="preserve"> legislatures</w:t>
      </w:r>
      <w:r w:rsidRPr="007B64CB">
        <w:rPr>
          <w:rFonts w:eastAsia="Calibri"/>
          <w:u w:val="single"/>
        </w:rPr>
        <w:t xml:space="preserve"> or officers </w:t>
      </w:r>
      <w:r w:rsidRPr="007B64CB">
        <w:rPr>
          <w:rFonts w:eastAsia="Calibri"/>
          <w:highlight w:val="cyan"/>
          <w:u w:val="single"/>
        </w:rPr>
        <w:t xml:space="preserve">would </w:t>
      </w:r>
      <w:r w:rsidRPr="007B64CB">
        <w:rPr>
          <w:rFonts w:eastAsia="Calibri"/>
          <w:b/>
          <w:iCs/>
          <w:highlight w:val="cyan"/>
          <w:u w:val="single"/>
        </w:rPr>
        <w:t>blur</w:t>
      </w:r>
      <w:r w:rsidRPr="007B64CB">
        <w:rPr>
          <w:rFonts w:eastAsia="Calibri"/>
          <w:u w:val="single"/>
        </w:rPr>
        <w:t xml:space="preserve"> or launder the </w:t>
      </w:r>
      <w:r w:rsidRPr="007B64CB">
        <w:rPr>
          <w:rFonts w:eastAsia="Calibri"/>
          <w:highlight w:val="cyan"/>
          <w:u w:val="single"/>
        </w:rPr>
        <w:t>federal provenance</w:t>
      </w:r>
      <w:r w:rsidRPr="007B64CB">
        <w:rPr>
          <w:rFonts w:eastAsia="Calibri"/>
          <w:u w:val="single"/>
        </w:rPr>
        <w:t xml:space="preserve"> of the legislation </w:t>
      </w:r>
      <w:r w:rsidRPr="007B64CB">
        <w:rPr>
          <w:rFonts w:eastAsia="Calibri"/>
          <w:highlight w:val="cyan"/>
          <w:u w:val="single"/>
        </w:rPr>
        <w:t xml:space="preserve">and </w:t>
      </w:r>
      <w:r w:rsidRPr="007B64CB">
        <w:rPr>
          <w:rFonts w:eastAsia="Calibri"/>
          <w:b/>
          <w:highlight w:val="cyan"/>
          <w:u w:val="single"/>
          <w:bdr w:val="single" w:sz="4" w:space="0" w:color="auto" w:frame="1"/>
        </w:rPr>
        <w:t>shift political</w:t>
      </w:r>
      <w:r w:rsidRPr="007B64CB">
        <w:rPr>
          <w:rFonts w:eastAsia="Calibri"/>
          <w:sz w:val="16"/>
        </w:rPr>
        <w:t xml:space="preserve"> consequences and </w:t>
      </w:r>
      <w:r w:rsidRPr="007B64CB">
        <w:rPr>
          <w:rFonts w:eastAsia="Calibri"/>
          <w:b/>
          <w:highlight w:val="cyan"/>
          <w:u w:val="single"/>
          <w:bdr w:val="single" w:sz="4" w:space="0" w:color="auto" w:frame="1"/>
        </w:rPr>
        <w:t>costs</w:t>
      </w:r>
      <w:r w:rsidRPr="007B64CB">
        <w:rPr>
          <w:rFonts w:eastAsia="Calibri"/>
          <w:u w:val="single"/>
        </w:rPr>
        <w:t xml:space="preserve"> thereof </w:t>
      </w:r>
      <w:r w:rsidRPr="007B64CB">
        <w:rPr>
          <w:rFonts w:eastAsia="Calibri"/>
          <w:highlight w:val="cyan"/>
          <w:u w:val="single"/>
        </w:rPr>
        <w:t>to</w:t>
      </w:r>
      <w:r w:rsidRPr="007B64CB">
        <w:rPr>
          <w:rFonts w:eastAsia="Calibri"/>
          <w:u w:val="single"/>
        </w:rPr>
        <w:t xml:space="preserve"> the </w:t>
      </w:r>
      <w:r w:rsidRPr="007B64CB">
        <w:rPr>
          <w:rFonts w:eastAsia="Calibri"/>
          <w:highlight w:val="cyan"/>
          <w:u w:val="single"/>
        </w:rPr>
        <w:t>state legislators</w:t>
      </w:r>
      <w:r w:rsidRPr="007B64CB">
        <w:rPr>
          <w:rFonts w:eastAsia="Calibri"/>
          <w:sz w:val="16"/>
        </w:rPr>
        <w:t xml:space="preserve">. Left unchecked, </w:t>
      </w:r>
      <w:r w:rsidRPr="007B64CB">
        <w:rPr>
          <w:rFonts w:eastAsia="Calibri"/>
          <w:highlight w:val="cyan"/>
          <w:u w:val="single"/>
        </w:rPr>
        <w:t xml:space="preserve">Congress could </w:t>
      </w:r>
      <w:r w:rsidRPr="007B64CB">
        <w:rPr>
          <w:rFonts w:eastAsia="Calibri"/>
          <w:b/>
          <w:highlight w:val="cyan"/>
          <w:u w:val="single"/>
          <w:bdr w:val="single" w:sz="4" w:space="0" w:color="auto" w:frame="1"/>
        </w:rPr>
        <w:t>foist</w:t>
      </w:r>
      <w:r w:rsidRPr="007B64CB">
        <w:rPr>
          <w:rFonts w:eastAsia="Calibri"/>
          <w:highlight w:val="cyan"/>
          <w:u w:val="single"/>
        </w:rPr>
        <w:t xml:space="preserve"> upon the states</w:t>
      </w:r>
      <w:r w:rsidRPr="007B64CB">
        <w:rPr>
          <w:rFonts w:eastAsia="Calibri"/>
          <w:sz w:val="16"/>
        </w:rPr>
        <w:t xml:space="preserve"> expensive or </w:t>
      </w:r>
      <w:r w:rsidRPr="007B64CB">
        <w:rPr>
          <w:rFonts w:eastAsia="Calibri"/>
          <w:highlight w:val="cyan"/>
          <w:u w:val="single"/>
        </w:rPr>
        <w:t xml:space="preserve">unpopular programs yet </w:t>
      </w:r>
      <w:r w:rsidRPr="007B64CB">
        <w:rPr>
          <w:rFonts w:eastAsia="Calibri"/>
          <w:b/>
          <w:highlight w:val="cyan"/>
          <w:u w:val="single"/>
          <w:bdr w:val="single" w:sz="4" w:space="0" w:color="auto" w:frame="1"/>
        </w:rPr>
        <w:t>shield itself</w:t>
      </w:r>
      <w:r w:rsidRPr="007B64CB">
        <w:rPr>
          <w:rFonts w:eastAsia="Calibri"/>
          <w:highlight w:val="cyan"/>
          <w:u w:val="single"/>
        </w:rPr>
        <w:t xml:space="preserve"> from accountability </w:t>
      </w:r>
      <w:r w:rsidRPr="007B64CB">
        <w:rPr>
          <w:rFonts w:eastAsia="Calibri"/>
          <w:u w:val="single"/>
        </w:rPr>
        <w:t>to citizens</w:t>
      </w:r>
      <w:r w:rsidRPr="007B64CB">
        <w:rPr>
          <w:rFonts w:eastAsia="Calibri"/>
          <w:sz w:val="16"/>
        </w:rPr>
        <w:t>. While drawing the line between constitutionally permissible optional implementation and impermissible mandatory implementation does not erase these concerns with accountability,  it does ameliorate them slightl</w:t>
      </w:r>
      <w:r>
        <w:rPr>
          <w:rFonts w:eastAsia="Calibri"/>
          <w:sz w:val="16"/>
        </w:rPr>
        <w:t>y</w:t>
      </w:r>
    </w:p>
    <w:p w14:paraId="666AAC5C" w14:textId="77777777" w:rsidR="00606ABA" w:rsidRDefault="00606ABA" w:rsidP="00606ABA">
      <w:pPr>
        <w:spacing w:after="0" w:line="240" w:lineRule="auto"/>
        <w:rPr>
          <w:rFonts w:eastAsia="Calibri"/>
          <w:sz w:val="16"/>
        </w:rPr>
      </w:pPr>
    </w:p>
    <w:p w14:paraId="2563348B" w14:textId="77777777" w:rsidR="00606ABA" w:rsidRPr="007B64CB" w:rsidRDefault="00606ABA" w:rsidP="00606ABA">
      <w:pPr>
        <w:keepNext/>
        <w:keepLines/>
        <w:spacing w:before="40" w:after="0" w:line="256" w:lineRule="auto"/>
        <w:outlineLvl w:val="3"/>
        <w:rPr>
          <w:rFonts w:eastAsia="MS Gothic" w:cs="Times New Roman"/>
          <w:b/>
          <w:bCs/>
          <w:sz w:val="26"/>
          <w:szCs w:val="26"/>
        </w:rPr>
      </w:pPr>
      <w:r w:rsidRPr="007B64CB">
        <w:rPr>
          <w:rFonts w:eastAsia="MS Gothic" w:cs="Times New Roman"/>
          <w:b/>
          <w:bCs/>
          <w:sz w:val="26"/>
          <w:szCs w:val="26"/>
        </w:rPr>
        <w:t xml:space="preserve">“Should” is </w:t>
      </w:r>
      <w:r w:rsidRPr="007B64CB">
        <w:rPr>
          <w:rFonts w:eastAsia="MS Gothic" w:cs="Times New Roman"/>
          <w:b/>
          <w:bCs/>
          <w:sz w:val="26"/>
          <w:szCs w:val="26"/>
          <w:u w:val="single"/>
        </w:rPr>
        <w:t>advisory</w:t>
      </w:r>
      <w:r w:rsidRPr="007B64CB">
        <w:rPr>
          <w:rFonts w:eastAsia="MS Gothic" w:cs="Times New Roman"/>
          <w:b/>
          <w:bCs/>
          <w:sz w:val="26"/>
          <w:szCs w:val="26"/>
        </w:rPr>
        <w:t xml:space="preserve">, not certain. It also </w:t>
      </w:r>
      <w:r w:rsidRPr="007B64CB">
        <w:rPr>
          <w:rFonts w:eastAsia="MS Gothic" w:cs="Times New Roman"/>
          <w:b/>
          <w:bCs/>
          <w:sz w:val="26"/>
          <w:szCs w:val="26"/>
          <w:u w:val="single"/>
        </w:rPr>
        <w:t>equals</w:t>
      </w:r>
      <w:r w:rsidRPr="007B64CB">
        <w:rPr>
          <w:rFonts w:eastAsia="MS Gothic" w:cs="Times New Roman"/>
          <w:b/>
          <w:bCs/>
          <w:sz w:val="26"/>
          <w:szCs w:val="26"/>
        </w:rPr>
        <w:t xml:space="preserve"> “ought.”</w:t>
      </w:r>
    </w:p>
    <w:p w14:paraId="69E37A48" w14:textId="77777777" w:rsidR="00606ABA" w:rsidRPr="007B64CB" w:rsidRDefault="00606ABA" w:rsidP="00606ABA">
      <w:pPr>
        <w:spacing w:line="256" w:lineRule="auto"/>
        <w:rPr>
          <w:rFonts w:eastAsia="MS Mincho" w:cs="Times New Roman"/>
        </w:rPr>
      </w:pPr>
      <w:r w:rsidRPr="007B64CB">
        <w:rPr>
          <w:rFonts w:eastAsia="MS Mincho" w:cs="Times New Roman"/>
          <w:b/>
          <w:sz w:val="26"/>
        </w:rPr>
        <w:t>Richman ’16</w:t>
      </w:r>
      <w:r w:rsidRPr="007B64CB">
        <w:rPr>
          <w:rFonts w:eastAsia="MS Mincho" w:cs="Times New Roman"/>
        </w:rPr>
        <w:t xml:space="preserve"> [James; August 17; Judge on the Second Circuit, California’s Court of Appeals; Westlaw, “Marin Assn. of Pub. Emps. v. Marin Cty. Employees' Ret. Assn.,” 2 Cal. App. 5th 674]</w:t>
      </w:r>
    </w:p>
    <w:p w14:paraId="56D7086D" w14:textId="77777777" w:rsidR="00606ABA" w:rsidRPr="007B64CB" w:rsidRDefault="00606ABA" w:rsidP="00606ABA">
      <w:pPr>
        <w:spacing w:line="256" w:lineRule="auto"/>
        <w:rPr>
          <w:rFonts w:eastAsia="MS Mincho" w:cs="Times New Roman"/>
          <w:sz w:val="16"/>
        </w:rPr>
      </w:pPr>
      <w:r w:rsidRPr="007B64CB">
        <w:rPr>
          <w:rFonts w:eastAsia="MS Mincho" w:cs="Times New Roman"/>
          <w:sz w:val="16"/>
        </w:rPr>
        <w:t xml:space="preserve">There is, of course, no bar to the Supreme Court adopting a Court of Appeal's reasoning as its own. Yet there is legitimate reason to question whether that was what the Supreme Court intended in 1983. First, as just shown, </w:t>
      </w:r>
      <w:r w:rsidRPr="007B64CB">
        <w:rPr>
          <w:rFonts w:eastAsia="MS Mincho" w:cs="Times New Roman"/>
          <w:b/>
          <w:iCs/>
          <w:highlight w:val="cyan"/>
          <w:u w:val="single"/>
        </w:rPr>
        <w:t>only the least authoritative</w:t>
      </w:r>
      <w:r w:rsidRPr="007B64CB">
        <w:rPr>
          <w:rFonts w:eastAsia="MS Mincho" w:cs="Times New Roman"/>
          <w:u w:val="single"/>
        </w:rPr>
        <w:t xml:space="preserve"> of the three </w:t>
      </w:r>
      <w:r w:rsidRPr="007B64CB">
        <w:rPr>
          <w:rFonts w:eastAsia="MS Mincho" w:cs="Times New Roman"/>
          <w:highlight w:val="cyan"/>
          <w:u w:val="single"/>
        </w:rPr>
        <w:t>source</w:t>
      </w:r>
      <w:r w:rsidRPr="007B64CB">
        <w:rPr>
          <w:rFonts w:eastAsia="MS Mincho" w:cs="Times New Roman"/>
          <w:u w:val="single"/>
        </w:rPr>
        <w:t>s</w:t>
      </w:r>
      <w:r w:rsidRPr="007B64CB">
        <w:rPr>
          <w:rFonts w:eastAsia="MS Mincho" w:cs="Times New Roman"/>
          <w:sz w:val="16"/>
        </w:rPr>
        <w:t xml:space="preserve"> cited **385 </w:t>
      </w:r>
      <w:r w:rsidRPr="007B64CB">
        <w:rPr>
          <w:rFonts w:eastAsia="MS Mincho" w:cs="Times New Roman"/>
          <w:b/>
          <w:iCs/>
          <w:u w:val="single"/>
        </w:rPr>
        <w:t xml:space="preserve">actually </w:t>
      </w:r>
      <w:r w:rsidRPr="007B64CB">
        <w:rPr>
          <w:rFonts w:eastAsia="MS Mincho" w:cs="Times New Roman"/>
          <w:b/>
          <w:iCs/>
          <w:highlight w:val="cyan"/>
          <w:u w:val="single"/>
        </w:rPr>
        <w:t>supports</w:t>
      </w:r>
      <w:r w:rsidRPr="007B64CB">
        <w:rPr>
          <w:rFonts w:eastAsia="MS Mincho" w:cs="Times New Roman"/>
          <w:u w:val="single"/>
        </w:rPr>
        <w:t xml:space="preserve"> the word </w:t>
      </w:r>
      <w:r w:rsidRPr="007B64CB">
        <w:rPr>
          <w:rFonts w:eastAsia="MS Mincho" w:cs="Times New Roman"/>
          <w:highlight w:val="cyan"/>
          <w:u w:val="single"/>
        </w:rPr>
        <w:t>“must,”</w:t>
      </w:r>
      <w:r w:rsidRPr="007B64CB">
        <w:rPr>
          <w:rFonts w:eastAsia="MS Mincho" w:cs="Times New Roman"/>
          <w:sz w:val="16"/>
        </w:rPr>
        <w:t xml:space="preserve"> while </w:t>
      </w:r>
      <w:r w:rsidRPr="007B64CB">
        <w:rPr>
          <w:rFonts w:eastAsia="MS Mincho" w:cs="Times New Roman"/>
          <w:highlight w:val="cyan"/>
          <w:u w:val="single"/>
        </w:rPr>
        <w:t>the</w:t>
      </w:r>
      <w:r w:rsidRPr="007B64CB">
        <w:rPr>
          <w:rFonts w:eastAsia="MS Mincho" w:cs="Times New Roman"/>
          <w:sz w:val="16"/>
        </w:rPr>
        <w:t xml:space="preserve"> two </w:t>
      </w:r>
      <w:r w:rsidRPr="007B64CB">
        <w:rPr>
          <w:rFonts w:eastAsia="MS Mincho" w:cs="Times New Roman"/>
          <w:highlight w:val="cyan"/>
          <w:u w:val="single"/>
        </w:rPr>
        <w:t>Supreme Court</w:t>
      </w:r>
      <w:r w:rsidRPr="007B64CB">
        <w:rPr>
          <w:rFonts w:eastAsia="MS Mincho" w:cs="Times New Roman"/>
          <w:u w:val="single"/>
        </w:rPr>
        <w:t xml:space="preserve"> decisions </w:t>
      </w:r>
      <w:r w:rsidRPr="007B64CB">
        <w:rPr>
          <w:rFonts w:eastAsia="MS Mincho" w:cs="Times New Roman"/>
          <w:highlight w:val="cyan"/>
          <w:u w:val="single"/>
        </w:rPr>
        <w:t>employ “</w:t>
      </w:r>
      <w:r w:rsidRPr="007B64CB">
        <w:rPr>
          <w:rFonts w:eastAsia="MS Mincho" w:cs="Times New Roman"/>
          <w:b/>
          <w:iCs/>
          <w:highlight w:val="cyan"/>
          <w:u w:val="single"/>
        </w:rPr>
        <w:t>should</w:t>
      </w:r>
      <w:r w:rsidRPr="007B64CB">
        <w:rPr>
          <w:rFonts w:eastAsia="MS Mincho" w:cs="Times New Roman"/>
          <w:highlight w:val="cyan"/>
          <w:u w:val="single"/>
        </w:rPr>
        <w:t>.”</w:t>
      </w:r>
      <w:r w:rsidRPr="007B64CB">
        <w:rPr>
          <w:rFonts w:eastAsia="MS Mincho" w:cs="Times New Roman"/>
          <w:sz w:val="16"/>
        </w:rPr>
        <w:t xml:space="preserve"> Second, barely a month later, the Supreme Court—speaking though the same justice—filed another decision which used the “should” formulation from the 1955 Allen decision as quoted in Abbott.20 Third, the 1983 Allen decision involved retirees (and Flournoy the widow of a retiree), who historically receive a heightened degree of judicial protection. (See fn. 19, ante.) Fourth, and most significantly, </w:t>
      </w:r>
      <w:r w:rsidRPr="007B64CB">
        <w:rPr>
          <w:rFonts w:eastAsia="MS Mincho" w:cs="Times New Roman"/>
          <w:u w:val="single"/>
        </w:rPr>
        <w:t xml:space="preserve">the “must” formulation has never been reiterated by the Supreme Court, which has </w:t>
      </w:r>
      <w:r w:rsidRPr="007B64CB">
        <w:rPr>
          <w:rFonts w:eastAsia="MS Mincho" w:cs="Times New Roman"/>
          <w:b/>
          <w:iCs/>
          <w:u w:val="single"/>
        </w:rPr>
        <w:t>instead uniformly employed</w:t>
      </w:r>
      <w:r w:rsidRPr="007B64CB">
        <w:rPr>
          <w:rFonts w:eastAsia="MS Mincho" w:cs="Times New Roman"/>
          <w:u w:val="single"/>
        </w:rPr>
        <w:t xml:space="preserve"> the “should”</w:t>
      </w:r>
      <w:r w:rsidRPr="007B64CB">
        <w:rPr>
          <w:rFonts w:eastAsia="MS Mincho" w:cs="Times New Roman"/>
          <w:sz w:val="16"/>
        </w:rPr>
        <w:t xml:space="preserve"> *699 </w:t>
      </w:r>
      <w:r w:rsidRPr="007B64CB">
        <w:rPr>
          <w:rFonts w:eastAsia="MS Mincho" w:cs="Times New Roman"/>
          <w:u w:val="single"/>
        </w:rPr>
        <w:t>language</w:t>
      </w:r>
      <w:r w:rsidRPr="007B64CB">
        <w:rPr>
          <w:rFonts w:eastAsia="MS Mincho" w:cs="Times New Roman"/>
          <w:sz w:val="16"/>
        </w:rPr>
        <w:t xml:space="preserve"> from the 1955 Allen decision. (Olson v. Cory, supra, 27 Cal.3d 532, 541, 178 </w:t>
      </w:r>
      <w:proofErr w:type="spellStart"/>
      <w:r w:rsidRPr="007B64CB">
        <w:rPr>
          <w:rFonts w:eastAsia="MS Mincho" w:cs="Times New Roman"/>
          <w:sz w:val="16"/>
        </w:rPr>
        <w:t>Cal.Rptr</w:t>
      </w:r>
      <w:proofErr w:type="spellEnd"/>
      <w:r w:rsidRPr="007B64CB">
        <w:rPr>
          <w:rFonts w:eastAsia="MS Mincho" w:cs="Times New Roman"/>
          <w:sz w:val="16"/>
        </w:rPr>
        <w:t xml:space="preserve">. 568, 636 P.2d </w:t>
      </w:r>
      <w:proofErr w:type="gramStart"/>
      <w:r w:rsidRPr="007B64CB">
        <w:rPr>
          <w:rFonts w:eastAsia="MS Mincho" w:cs="Times New Roman"/>
          <w:sz w:val="16"/>
        </w:rPr>
        <w:t>532 [“</w:t>
      </w:r>
      <w:proofErr w:type="gramEnd"/>
      <w:r w:rsidRPr="007B64CB">
        <w:rPr>
          <w:rFonts w:eastAsia="MS Mincho" w:cs="Times New Roman"/>
          <w:sz w:val="16"/>
        </w:rPr>
        <w:t xml:space="preserve">Although an employee does not obtain any ‘absolute right to fixed or specific benefits ... there [are] strict </w:t>
      </w:r>
      <w:proofErr w:type="gramStart"/>
      <w:r w:rsidRPr="007B64CB">
        <w:rPr>
          <w:rFonts w:eastAsia="MS Mincho" w:cs="Times New Roman"/>
          <w:sz w:val="16"/>
        </w:rPr>
        <w:t>limitation[s]</w:t>
      </w:r>
      <w:proofErr w:type="gramEnd"/>
      <w:r w:rsidRPr="007B64CB">
        <w:rPr>
          <w:rFonts w:eastAsia="MS Mincho" w:cs="Times New Roman"/>
          <w:sz w:val="16"/>
        </w:rPr>
        <w:t xml:space="preserve"> on the conditions which may modify the pension system in effect during employment.’ [Citation.] Such modifications must be reasonable and any ‘ “changes in a pension plan which result in disadvantage to employees should be accompanied by comparable new advantages” ’ ”]; Legislature v. Eu (1991) 54 Cal.3d 492, 529–530, 286 </w:t>
      </w:r>
      <w:proofErr w:type="spellStart"/>
      <w:r w:rsidRPr="007B64CB">
        <w:rPr>
          <w:rFonts w:eastAsia="MS Mincho" w:cs="Times New Roman"/>
          <w:sz w:val="16"/>
        </w:rPr>
        <w:t>Cal.Rptr</w:t>
      </w:r>
      <w:proofErr w:type="spellEnd"/>
      <w:r w:rsidRPr="007B64CB">
        <w:rPr>
          <w:rFonts w:eastAsia="MS Mincho" w:cs="Times New Roman"/>
          <w:sz w:val="16"/>
        </w:rPr>
        <w:t>. 283, 816 P.2d 1309 [quoting Olson]; City of Huntington Beach v. Board of Administration (1992) 4 Cal.4th 462, 472, 14 Cal.Rptr.2d 514, 841 P.2d 1034 [“changes in a pension plan which result in disadvantage to employees should be accompanied by comparable new advantages,” citing Allen v. City of Long Beach, supra, 45 Cal.2d 128, 131, 287 P.2d 765].)</w:t>
      </w:r>
    </w:p>
    <w:p w14:paraId="126B297F" w14:textId="77777777" w:rsidR="00606ABA" w:rsidRPr="007B64CB" w:rsidRDefault="00606ABA" w:rsidP="00606ABA">
      <w:pPr>
        <w:spacing w:line="256" w:lineRule="auto"/>
        <w:rPr>
          <w:rFonts w:eastAsia="MS Mincho" w:cs="Times New Roman"/>
          <w:sz w:val="16"/>
        </w:rPr>
      </w:pPr>
      <w:r w:rsidRPr="007B64CB">
        <w:rPr>
          <w:rFonts w:eastAsia="MS Mincho" w:cs="Times New Roman"/>
          <w:sz w:val="16"/>
        </w:rPr>
        <w:t xml:space="preserve">It thus appears unlikely that the Supreme Court's use of “must” in the 1983 Allen decision was intended to herald a fundamental doctrinal shift. </w:t>
      </w:r>
      <w:r w:rsidRPr="007B64CB">
        <w:rPr>
          <w:rFonts w:eastAsia="MS Mincho" w:cs="Times New Roman"/>
          <w:u w:val="single"/>
        </w:rPr>
        <w:t xml:space="preserve">“Should,” not “must,” remains the </w:t>
      </w:r>
      <w:r w:rsidRPr="007B64CB">
        <w:rPr>
          <w:rFonts w:eastAsia="MS Mincho" w:cs="Times New Roman"/>
          <w:b/>
          <w:iCs/>
          <w:u w:val="single"/>
        </w:rPr>
        <w:t>court's preferred expression</w:t>
      </w:r>
      <w:r w:rsidRPr="007B64CB">
        <w:rPr>
          <w:rFonts w:eastAsia="MS Mincho" w:cs="Times New Roman"/>
          <w:sz w:val="16"/>
        </w:rPr>
        <w:t xml:space="preserve">. And </w:t>
      </w:r>
      <w:r w:rsidRPr="007B64CB">
        <w:rPr>
          <w:rFonts w:eastAsia="MS Mincho" w:cs="Times New Roman"/>
          <w:highlight w:val="cyan"/>
          <w:u w:val="single"/>
        </w:rPr>
        <w:t xml:space="preserve">“should” does not convey </w:t>
      </w:r>
      <w:r w:rsidRPr="007B64CB">
        <w:rPr>
          <w:rFonts w:eastAsia="MS Mincho" w:cs="Times New Roman"/>
          <w:b/>
          <w:iCs/>
          <w:highlight w:val="cyan"/>
          <w:u w:val="single"/>
        </w:rPr>
        <w:t>imperative obligation</w:t>
      </w:r>
      <w:r w:rsidRPr="007B64CB">
        <w:rPr>
          <w:rFonts w:eastAsia="MS Mincho" w:cs="Times New Roman"/>
          <w:highlight w:val="cyan"/>
          <w:u w:val="single"/>
        </w:rPr>
        <w:t xml:space="preserve">, </w:t>
      </w:r>
      <w:r w:rsidRPr="007B64CB">
        <w:rPr>
          <w:rFonts w:eastAsia="MS Mincho" w:cs="Times New Roman"/>
          <w:b/>
          <w:iCs/>
          <w:highlight w:val="cyan"/>
          <w:u w:val="single"/>
        </w:rPr>
        <w:t>no more</w:t>
      </w:r>
      <w:r w:rsidRPr="007B64CB">
        <w:rPr>
          <w:rFonts w:eastAsia="MS Mincho" w:cs="Times New Roman"/>
          <w:b/>
          <w:iCs/>
          <w:u w:val="single"/>
        </w:rPr>
        <w:t xml:space="preserve"> compulsion</w:t>
      </w:r>
      <w:r w:rsidRPr="007B64CB">
        <w:rPr>
          <w:rFonts w:eastAsia="MS Mincho" w:cs="Times New Roman"/>
          <w:u w:val="single"/>
        </w:rPr>
        <w:t xml:space="preserve"> </w:t>
      </w:r>
      <w:r w:rsidRPr="007B64CB">
        <w:rPr>
          <w:rFonts w:eastAsia="MS Mincho" w:cs="Times New Roman"/>
          <w:highlight w:val="cyan"/>
          <w:u w:val="single"/>
        </w:rPr>
        <w:t>than “ought.”</w:t>
      </w:r>
      <w:r w:rsidRPr="007B64CB">
        <w:rPr>
          <w:rFonts w:eastAsia="MS Mincho" w:cs="Times New Roman"/>
          <w:sz w:val="16"/>
        </w:rPr>
        <w:t xml:space="preserve"> (Lashley v. Koerber (1945) 26 Cal.2d 83, 90, 156 P.2d 441; see People v. Webb (1986) 186 Cal.App.3d 401, 409, fn. 2, 230 </w:t>
      </w:r>
      <w:proofErr w:type="spellStart"/>
      <w:r w:rsidRPr="007B64CB">
        <w:rPr>
          <w:rFonts w:eastAsia="MS Mincho" w:cs="Times New Roman"/>
          <w:sz w:val="16"/>
        </w:rPr>
        <w:t>Cal.Rptr</w:t>
      </w:r>
      <w:proofErr w:type="spellEnd"/>
      <w:r w:rsidRPr="007B64CB">
        <w:rPr>
          <w:rFonts w:eastAsia="MS Mincho" w:cs="Times New Roman"/>
          <w:sz w:val="16"/>
        </w:rPr>
        <w:t>. 755 [</w:t>
      </w:r>
      <w:r w:rsidRPr="007B64CB">
        <w:rPr>
          <w:rFonts w:eastAsia="MS Mincho" w:cs="Times New Roman"/>
          <w:u w:val="single"/>
        </w:rPr>
        <w:t xml:space="preserve">“the word </w:t>
      </w:r>
      <w:r w:rsidRPr="007B64CB">
        <w:rPr>
          <w:rFonts w:eastAsia="MS Mincho" w:cs="Times New Roman"/>
          <w:highlight w:val="cyan"/>
          <w:u w:val="single"/>
        </w:rPr>
        <w:t>‘should’</w:t>
      </w:r>
      <w:r w:rsidRPr="007B64CB">
        <w:rPr>
          <w:rFonts w:eastAsia="MS Mincho" w:cs="Times New Roman"/>
          <w:u w:val="single"/>
        </w:rPr>
        <w:t xml:space="preserve"> </w:t>
      </w:r>
      <w:r w:rsidRPr="007B64CB">
        <w:rPr>
          <w:rFonts w:eastAsia="MS Mincho" w:cs="Times New Roman"/>
          <w:highlight w:val="cyan"/>
          <w:u w:val="single"/>
        </w:rPr>
        <w:t xml:space="preserve">is </w:t>
      </w:r>
      <w:r w:rsidRPr="007B64CB">
        <w:rPr>
          <w:rFonts w:eastAsia="MS Mincho" w:cs="Times New Roman"/>
          <w:b/>
          <w:iCs/>
          <w:highlight w:val="cyan"/>
          <w:u w:val="single"/>
        </w:rPr>
        <w:t>advisory</w:t>
      </w:r>
      <w:r w:rsidRPr="007B64CB">
        <w:rPr>
          <w:rFonts w:eastAsia="MS Mincho" w:cs="Times New Roman"/>
          <w:b/>
          <w:iCs/>
          <w:u w:val="single"/>
        </w:rPr>
        <w:t xml:space="preserve"> only</w:t>
      </w:r>
      <w:r w:rsidRPr="007B64CB">
        <w:rPr>
          <w:rFonts w:eastAsia="MS Mincho" w:cs="Times New Roman"/>
          <w:sz w:val="16"/>
        </w:rPr>
        <w:t xml:space="preserve"> </w:t>
      </w:r>
      <w:r w:rsidRPr="007B64CB">
        <w:rPr>
          <w:rFonts w:eastAsia="MS Mincho" w:cs="Times New Roman"/>
          <w:u w:val="single"/>
        </w:rPr>
        <w:t>and not mandatory”</w:t>
      </w:r>
      <w:r w:rsidRPr="007B64CB">
        <w:rPr>
          <w:rFonts w:eastAsia="MS Mincho" w:cs="Times New Roman"/>
          <w:sz w:val="16"/>
        </w:rPr>
        <w:t xml:space="preserve">].) </w:t>
      </w:r>
      <w:r w:rsidRPr="007B64CB">
        <w:rPr>
          <w:rFonts w:eastAsia="MS Mincho" w:cs="Times New Roman"/>
          <w:highlight w:val="cyan"/>
          <w:u w:val="single"/>
        </w:rPr>
        <w:t xml:space="preserve">In </w:t>
      </w:r>
      <w:r w:rsidRPr="007B64CB">
        <w:rPr>
          <w:rFonts w:eastAsia="MS Mincho" w:cs="Times New Roman"/>
          <w:b/>
          <w:iCs/>
          <w:highlight w:val="cyan"/>
          <w:u w:val="single"/>
        </w:rPr>
        <w:t>plain effect</w:t>
      </w:r>
      <w:r w:rsidRPr="007B64CB">
        <w:rPr>
          <w:rFonts w:eastAsia="MS Mincho" w:cs="Times New Roman"/>
          <w:u w:val="single"/>
        </w:rPr>
        <w:t>, “should” is “</w:t>
      </w:r>
      <w:r w:rsidRPr="007B64CB">
        <w:rPr>
          <w:rFonts w:eastAsia="MS Mincho" w:cs="Times New Roman"/>
          <w:b/>
          <w:iCs/>
          <w:u w:val="single"/>
        </w:rPr>
        <w:t>a recommendation</w:t>
      </w:r>
      <w:r w:rsidRPr="007B64CB">
        <w:rPr>
          <w:rFonts w:eastAsia="MS Mincho" w:cs="Times New Roman"/>
          <w:u w:val="single"/>
        </w:rPr>
        <w:t xml:space="preserve">, </w:t>
      </w:r>
      <w:r w:rsidRPr="007B64CB">
        <w:rPr>
          <w:rFonts w:eastAsia="MS Mincho" w:cs="Times New Roman"/>
          <w:highlight w:val="cyan"/>
          <w:u w:val="single"/>
        </w:rPr>
        <w:t>not</w:t>
      </w:r>
      <w:r w:rsidRPr="007B64CB">
        <w:rPr>
          <w:rFonts w:eastAsia="MS Mincho" w:cs="Times New Roman"/>
          <w:u w:val="single"/>
        </w:rPr>
        <w:t xml:space="preserve"> ... </w:t>
      </w:r>
      <w:r w:rsidRPr="007B64CB">
        <w:rPr>
          <w:rFonts w:eastAsia="MS Mincho" w:cs="Times New Roman"/>
          <w:b/>
          <w:iCs/>
          <w:highlight w:val="cyan"/>
          <w:u w:val="single"/>
        </w:rPr>
        <w:t>a mandate</w:t>
      </w:r>
      <w:r w:rsidRPr="007B64CB">
        <w:rPr>
          <w:rFonts w:eastAsia="MS Mincho" w:cs="Times New Roman"/>
          <w:u w:val="single"/>
        </w:rPr>
        <w:t>.”</w:t>
      </w:r>
      <w:r w:rsidRPr="007B64CB">
        <w:rPr>
          <w:rFonts w:eastAsia="MS Mincho" w:cs="Times New Roman"/>
          <w:sz w:val="16"/>
        </w:rPr>
        <w:t xml:space="preserve"> (Cuevas v. Superior Court (1976) 58 Cal.App.3d 406, 409, 130 </w:t>
      </w:r>
      <w:proofErr w:type="spellStart"/>
      <w:r w:rsidRPr="007B64CB">
        <w:rPr>
          <w:rFonts w:eastAsia="MS Mincho" w:cs="Times New Roman"/>
          <w:sz w:val="16"/>
        </w:rPr>
        <w:t>Cal.Rptr</w:t>
      </w:r>
      <w:proofErr w:type="spellEnd"/>
      <w:r w:rsidRPr="007B64CB">
        <w:rPr>
          <w:rFonts w:eastAsia="MS Mincho" w:cs="Times New Roman"/>
          <w:sz w:val="16"/>
        </w:rPr>
        <w:t>. 238.)</w:t>
      </w:r>
    </w:p>
    <w:p w14:paraId="3423B631" w14:textId="77777777" w:rsidR="00606ABA" w:rsidRPr="007B64CB" w:rsidRDefault="00606ABA" w:rsidP="00606ABA">
      <w:pPr>
        <w:keepNext/>
        <w:keepLines/>
        <w:spacing w:before="40" w:after="0" w:line="256" w:lineRule="auto"/>
        <w:outlineLvl w:val="3"/>
        <w:rPr>
          <w:rFonts w:eastAsia="MS Gothic" w:cs="Times New Roman"/>
          <w:b/>
          <w:bCs/>
          <w:sz w:val="26"/>
          <w:szCs w:val="26"/>
        </w:rPr>
      </w:pPr>
      <w:r w:rsidRPr="007B64CB">
        <w:rPr>
          <w:rFonts w:eastAsia="MS Gothic" w:cs="Times New Roman"/>
          <w:b/>
          <w:bCs/>
          <w:sz w:val="26"/>
          <w:szCs w:val="26"/>
        </w:rPr>
        <w:t>“Should” refers to the future.</w:t>
      </w:r>
    </w:p>
    <w:p w14:paraId="59115376" w14:textId="77777777" w:rsidR="00606ABA" w:rsidRPr="007B64CB" w:rsidRDefault="00606ABA" w:rsidP="00606ABA">
      <w:pPr>
        <w:spacing w:line="256" w:lineRule="auto"/>
        <w:rPr>
          <w:rFonts w:eastAsia="MS Mincho" w:cs="Times New Roman"/>
        </w:rPr>
      </w:pPr>
      <w:r w:rsidRPr="007B64CB">
        <w:rPr>
          <w:rFonts w:eastAsia="MS Mincho" w:cs="Times New Roman"/>
          <w:b/>
          <w:sz w:val="26"/>
        </w:rPr>
        <w:t>Brown ’8</w:t>
      </w:r>
      <w:r w:rsidRPr="007B64CB">
        <w:rPr>
          <w:rFonts w:eastAsia="MS Mincho" w:cs="Times New Roman"/>
        </w:rPr>
        <w:t xml:space="preserve"> [Mary Ann Brown; May 14; Judge on the Court of Appeals of Iowa; Westlaw, “In re Est. of Guthrie,” 752 N.W.2d 452] </w:t>
      </w:r>
    </w:p>
    <w:p w14:paraId="08BBB1A8" w14:textId="77777777" w:rsidR="00606ABA" w:rsidRPr="00852660" w:rsidRDefault="00606ABA" w:rsidP="00606ABA">
      <w:pPr>
        <w:spacing w:line="256" w:lineRule="auto"/>
        <w:rPr>
          <w:rFonts w:eastAsia="MS Mincho" w:cs="Times New Roman"/>
          <w:sz w:val="16"/>
        </w:rPr>
      </w:pPr>
      <w:r w:rsidRPr="007B64CB">
        <w:rPr>
          <w:rFonts w:eastAsia="MS Mincho" w:cs="Times New Roman"/>
          <w:sz w:val="16"/>
        </w:rPr>
        <w:t xml:space="preserve">Brock and Kaitlyn look to </w:t>
      </w:r>
      <w:r w:rsidRPr="007B64CB">
        <w:rPr>
          <w:rFonts w:eastAsia="MS Mincho" w:cs="Times New Roman"/>
          <w:u w:val="single"/>
        </w:rPr>
        <w:t xml:space="preserve">the </w:t>
      </w:r>
      <w:r w:rsidRPr="007B64CB">
        <w:rPr>
          <w:rFonts w:eastAsia="MS Mincho" w:cs="Times New Roman"/>
          <w:b/>
          <w:iCs/>
          <w:u w:val="single"/>
        </w:rPr>
        <w:t>word</w:t>
      </w:r>
      <w:r w:rsidRPr="007B64CB">
        <w:rPr>
          <w:rFonts w:eastAsia="MS Mincho" w:cs="Times New Roman"/>
          <w:u w:val="single"/>
        </w:rPr>
        <w:t xml:space="preserve"> </w:t>
      </w:r>
      <w:r w:rsidRPr="007B64CB">
        <w:rPr>
          <w:rFonts w:eastAsia="MS Mincho" w:cs="Times New Roman"/>
          <w:highlight w:val="cyan"/>
          <w:u w:val="single"/>
        </w:rPr>
        <w:t>“should”</w:t>
      </w:r>
      <w:r w:rsidRPr="007B64CB">
        <w:rPr>
          <w:rFonts w:eastAsia="MS Mincho" w:cs="Times New Roman"/>
          <w:u w:val="single"/>
        </w:rPr>
        <w:t xml:space="preserve"> in the phrase</w:t>
      </w:r>
      <w:r w:rsidRPr="007B64CB">
        <w:rPr>
          <w:rFonts w:eastAsia="MS Mincho" w:cs="Times New Roman"/>
          <w:sz w:val="16"/>
        </w:rPr>
        <w:t xml:space="preserve"> “in the event any of my children should predecease me” and claim the district court improperly found the word </w:t>
      </w:r>
      <w:r w:rsidRPr="007B64CB">
        <w:rPr>
          <w:rFonts w:eastAsia="MS Mincho" w:cs="Times New Roman"/>
          <w:highlight w:val="cyan"/>
          <w:u w:val="single"/>
        </w:rPr>
        <w:t xml:space="preserve">looked to the </w:t>
      </w:r>
      <w:r w:rsidRPr="007B64CB">
        <w:rPr>
          <w:rFonts w:eastAsia="MS Mincho" w:cs="Times New Roman"/>
          <w:b/>
          <w:iCs/>
          <w:highlight w:val="cyan"/>
          <w:u w:val="single"/>
        </w:rPr>
        <w:t>future</w:t>
      </w:r>
      <w:r w:rsidRPr="007B64CB">
        <w:rPr>
          <w:rFonts w:eastAsia="MS Mincho" w:cs="Times New Roman"/>
          <w:u w:val="single"/>
        </w:rPr>
        <w:t xml:space="preserve">. They claim the word should be interpreted as the </w:t>
      </w:r>
      <w:r w:rsidRPr="007B64CB">
        <w:rPr>
          <w:rFonts w:eastAsia="MS Mincho" w:cs="Times New Roman"/>
          <w:b/>
          <w:iCs/>
          <w:u w:val="single"/>
        </w:rPr>
        <w:t>past tense</w:t>
      </w:r>
      <w:r w:rsidRPr="007B64CB">
        <w:rPr>
          <w:rFonts w:eastAsia="MS Mincho" w:cs="Times New Roman"/>
          <w:u w:val="single"/>
        </w:rPr>
        <w:t xml:space="preserve"> of “shall” to imply a duty or obligation</w:t>
      </w:r>
      <w:r w:rsidRPr="007B64CB">
        <w:rPr>
          <w:rFonts w:eastAsia="MS Mincho" w:cs="Times New Roman"/>
          <w:sz w:val="16"/>
        </w:rPr>
        <w:t xml:space="preserve">. See Black's Law Dictionary 1379 (6th ed.1990). </w:t>
      </w:r>
      <w:r w:rsidRPr="007B64CB">
        <w:rPr>
          <w:rFonts w:eastAsia="MS Mincho" w:cs="Times New Roman"/>
          <w:u w:val="single"/>
        </w:rPr>
        <w:t xml:space="preserve">Looking at </w:t>
      </w:r>
      <w:r w:rsidRPr="007B64CB">
        <w:rPr>
          <w:rFonts w:eastAsia="MS Mincho" w:cs="Times New Roman"/>
          <w:b/>
          <w:iCs/>
          <w:u w:val="single"/>
        </w:rPr>
        <w:t>the phrase as a whole, however</w:t>
      </w:r>
      <w:r w:rsidRPr="007B64CB">
        <w:rPr>
          <w:rFonts w:eastAsia="MS Mincho" w:cs="Times New Roman"/>
          <w:u w:val="single"/>
        </w:rPr>
        <w:t xml:space="preserve">, rather than at a </w:t>
      </w:r>
      <w:r w:rsidRPr="007B64CB">
        <w:rPr>
          <w:rFonts w:eastAsia="MS Mincho" w:cs="Times New Roman"/>
          <w:b/>
          <w:iCs/>
          <w:u w:val="single"/>
        </w:rPr>
        <w:t>single word</w:t>
      </w:r>
      <w:r w:rsidRPr="007B64CB">
        <w:rPr>
          <w:rFonts w:eastAsia="MS Mincho" w:cs="Times New Roman"/>
          <w:u w:val="single"/>
        </w:rPr>
        <w:t xml:space="preserve">, we determine the phrase is </w:t>
      </w:r>
      <w:r w:rsidRPr="007B64CB">
        <w:rPr>
          <w:rFonts w:eastAsia="MS Mincho" w:cs="Times New Roman"/>
          <w:highlight w:val="cyan"/>
          <w:u w:val="single"/>
        </w:rPr>
        <w:t xml:space="preserve">considering </w:t>
      </w:r>
      <w:r w:rsidRPr="007B64CB">
        <w:rPr>
          <w:rFonts w:eastAsia="MS Mincho" w:cs="Times New Roman"/>
          <w:b/>
          <w:iCs/>
          <w:highlight w:val="cyan"/>
          <w:u w:val="single"/>
        </w:rPr>
        <w:t>possible future events</w:t>
      </w:r>
      <w:r w:rsidRPr="007B64CB">
        <w:rPr>
          <w:rFonts w:eastAsia="MS Mincho" w:cs="Times New Roman"/>
          <w:sz w:val="16"/>
        </w:rPr>
        <w:t>. See In re Estate of Grulke, 546 N.W.2d 626, 627 (Iowa Ct.App.1996) (noting we must ascertain a testator's intent from the entire will).</w:t>
      </w:r>
    </w:p>
    <w:p w14:paraId="64FE6393" w14:textId="482F844E" w:rsidR="00606ABA" w:rsidRDefault="00606ABA" w:rsidP="00606ABA">
      <w:pPr>
        <w:pStyle w:val="Heading3"/>
      </w:pPr>
      <w:r>
        <w:t>10-for-1 DA</w:t>
      </w:r>
    </w:p>
    <w:p w14:paraId="426EC669" w14:textId="77777777" w:rsidR="00606ABA" w:rsidRPr="00E2720A" w:rsidRDefault="00606ABA" w:rsidP="00606ABA">
      <w:pPr>
        <w:pStyle w:val="Heading4"/>
      </w:pPr>
      <w:r w:rsidRPr="00E2720A">
        <w:t xml:space="preserve">Trump makes the XO </w:t>
      </w:r>
      <w:r w:rsidRPr="00E2720A">
        <w:rPr>
          <w:u w:val="single"/>
        </w:rPr>
        <w:t>easy to circumvent</w:t>
      </w:r>
      <w:r w:rsidRPr="00E2720A">
        <w:t xml:space="preserve"> to </w:t>
      </w:r>
      <w:r w:rsidRPr="00E2720A">
        <w:rPr>
          <w:u w:val="single"/>
        </w:rPr>
        <w:t xml:space="preserve">make him look </w:t>
      </w:r>
      <w:proofErr w:type="gramStart"/>
      <w:r w:rsidRPr="00E2720A">
        <w:rPr>
          <w:u w:val="single"/>
        </w:rPr>
        <w:t>better</w:t>
      </w:r>
      <w:r w:rsidRPr="00E2720A">
        <w:t>—proven</w:t>
      </w:r>
      <w:proofErr w:type="gramEnd"/>
      <w:r w:rsidRPr="00E2720A">
        <w:t xml:space="preserve"> by his first term. </w:t>
      </w:r>
    </w:p>
    <w:p w14:paraId="2EBE8C3A" w14:textId="77777777" w:rsidR="00606ABA" w:rsidRPr="00E2720A" w:rsidRDefault="00606ABA" w:rsidP="00606ABA">
      <w:r w:rsidRPr="00E2720A">
        <w:rPr>
          <w:rStyle w:val="Style13ptBold"/>
        </w:rPr>
        <w:t xml:space="preserve">Gumm ’25 </w:t>
      </w:r>
      <w:r w:rsidRPr="00E2720A">
        <w:t xml:space="preserve">[Brian Gumm; Policy Director at the Center for Progressive Reform. “Analysis: Trump’s New ‘10-Out, 1-In’ Executive Order.” </w:t>
      </w:r>
      <w:r w:rsidRPr="00E2720A">
        <w:rPr>
          <w:i/>
          <w:iCs/>
        </w:rPr>
        <w:t>Center for Progressive Reform</w:t>
      </w:r>
      <w:r w:rsidRPr="00E2720A">
        <w:t xml:space="preserve">. February 3, 2025. https://progressivereform.org/cpr-blog/analysis-trumps-new-10-out-1-in-executive-order-part-one/. </w:t>
      </w:r>
      <w:proofErr w:type="spellStart"/>
      <w:r w:rsidRPr="00E2720A">
        <w:t>hpd</w:t>
      </w:r>
      <w:proofErr w:type="spellEnd"/>
      <w:r w:rsidRPr="00E2720A">
        <w:t>]</w:t>
      </w:r>
    </w:p>
    <w:p w14:paraId="5F165DFE" w14:textId="77777777" w:rsidR="00606ABA" w:rsidRPr="00E2720A" w:rsidRDefault="00606ABA" w:rsidP="00606ABA">
      <w:pPr>
        <w:rPr>
          <w:sz w:val="16"/>
        </w:rPr>
      </w:pPr>
      <w:r w:rsidRPr="00E2720A">
        <w:rPr>
          <w:sz w:val="16"/>
        </w:rPr>
        <w:t xml:space="preserve">The history of Executive Order 13771 and the ambiguous text suggests that </w:t>
      </w:r>
      <w:r w:rsidRPr="00E2720A">
        <w:rPr>
          <w:rStyle w:val="StyleUnderline"/>
        </w:rPr>
        <w:t xml:space="preserve">the </w:t>
      </w:r>
      <w:r w:rsidRPr="00E2720A">
        <w:rPr>
          <w:rStyle w:val="StyleUnderline"/>
          <w:highlight w:val="green"/>
        </w:rPr>
        <w:t>administration</w:t>
      </w:r>
      <w:r w:rsidRPr="00E2720A">
        <w:rPr>
          <w:rStyle w:val="StyleUnderline"/>
        </w:rPr>
        <w:t xml:space="preserve"> will </w:t>
      </w:r>
      <w:r w:rsidRPr="00E2720A">
        <w:rPr>
          <w:rStyle w:val="Emphasis"/>
          <w:highlight w:val="green"/>
        </w:rPr>
        <w:t>design</w:t>
      </w:r>
      <w:r w:rsidRPr="00E2720A">
        <w:rPr>
          <w:rStyle w:val="StyleUnderline"/>
        </w:rPr>
        <w:t xml:space="preserve"> the actual </w:t>
      </w:r>
      <w:r w:rsidRPr="00E2720A">
        <w:rPr>
          <w:rStyle w:val="Emphasis"/>
          <w:highlight w:val="green"/>
        </w:rPr>
        <w:t>implementation</w:t>
      </w:r>
      <w:r w:rsidRPr="00E2720A">
        <w:rPr>
          <w:rStyle w:val="StyleUnderline"/>
        </w:rPr>
        <w:t xml:space="preserve"> of the </w:t>
      </w:r>
      <w:r w:rsidRPr="00E2720A">
        <w:rPr>
          <w:rStyle w:val="Emphasis"/>
        </w:rPr>
        <w:t>10-out, 1-in</w:t>
      </w:r>
      <w:r w:rsidRPr="00E2720A">
        <w:rPr>
          <w:rStyle w:val="StyleUnderline"/>
        </w:rPr>
        <w:t xml:space="preserve"> executive order </w:t>
      </w:r>
      <w:r w:rsidRPr="00E2720A">
        <w:rPr>
          <w:rStyle w:val="StyleUnderline"/>
          <w:highlight w:val="green"/>
        </w:rPr>
        <w:t>to make it</w:t>
      </w:r>
      <w:r w:rsidRPr="00E2720A">
        <w:rPr>
          <w:rStyle w:val="StyleUnderline"/>
        </w:rPr>
        <w:t xml:space="preserve"> a virtual </w:t>
      </w:r>
      <w:r w:rsidRPr="00E2720A">
        <w:rPr>
          <w:rStyle w:val="Emphasis"/>
          <w:highlight w:val="green"/>
        </w:rPr>
        <w:t>certain</w:t>
      </w:r>
      <w:r w:rsidRPr="00E2720A">
        <w:rPr>
          <w:rStyle w:val="Emphasis"/>
        </w:rPr>
        <w:t>ty</w:t>
      </w:r>
      <w:r w:rsidRPr="00E2720A">
        <w:rPr>
          <w:rStyle w:val="StyleUnderline"/>
        </w:rPr>
        <w:t xml:space="preserve"> that </w:t>
      </w:r>
      <w:r w:rsidRPr="00E2720A">
        <w:rPr>
          <w:rStyle w:val="Emphasis"/>
          <w:highlight w:val="green"/>
        </w:rPr>
        <w:t>Trump</w:t>
      </w:r>
      <w:r w:rsidRPr="00E2720A">
        <w:rPr>
          <w:rStyle w:val="StyleUnderline"/>
          <w:highlight w:val="green"/>
        </w:rPr>
        <w:t xml:space="preserve"> will </w:t>
      </w:r>
      <w:r w:rsidRPr="00E2720A">
        <w:rPr>
          <w:rStyle w:val="Emphasis"/>
          <w:highlight w:val="green"/>
        </w:rPr>
        <w:t>succeed</w:t>
      </w:r>
      <w:r w:rsidRPr="00E2720A">
        <w:rPr>
          <w:rStyle w:val="StyleUnderline"/>
        </w:rPr>
        <w:t xml:space="preserve"> in meeting its “</w:t>
      </w:r>
      <w:r w:rsidRPr="00E2720A">
        <w:rPr>
          <w:rStyle w:val="Emphasis"/>
        </w:rPr>
        <w:t>goals</w:t>
      </w:r>
      <w:r w:rsidRPr="00E2720A">
        <w:rPr>
          <w:rStyle w:val="StyleUnderline"/>
        </w:rPr>
        <w:t>.”</w:t>
      </w:r>
      <w:r w:rsidRPr="00E2720A">
        <w:rPr>
          <w:sz w:val="16"/>
        </w:rPr>
        <w:t> Following the issuance of Executive Order 13771, OIRA issued guidance on its implementation that was decidedly asymmetrical and revealed what a scam the whole thing was. The regulatory pay-go requirement that it created did exempt small rules and guidance: those that don’t meet the definition of being “significant” under Executive Order 12866. These small actions make up the vast majority of agency regulatory activity. At the same time, agencies could use any existing rule or guidance — no matter how small — as a qualifying deregulatory action. Where applicable, agencies could even claim credit for rules that were rescinded using the Congressional Review Act, even though they didn’t do the actual work of getting rid of them.</w:t>
      </w:r>
    </w:p>
    <w:p w14:paraId="7820B9B4" w14:textId="77777777" w:rsidR="00606ABA" w:rsidRPr="00E2720A" w:rsidRDefault="00606ABA" w:rsidP="00606ABA">
      <w:pPr>
        <w:rPr>
          <w:rStyle w:val="StyleUnderline"/>
        </w:rPr>
      </w:pPr>
      <w:r w:rsidRPr="00E2720A">
        <w:rPr>
          <w:rStyle w:val="StyleUnderline"/>
        </w:rPr>
        <w:t xml:space="preserve">In short, </w:t>
      </w:r>
      <w:r w:rsidRPr="00E2720A">
        <w:rPr>
          <w:rStyle w:val="StyleUnderline"/>
          <w:highlight w:val="green"/>
        </w:rPr>
        <w:t>the regime</w:t>
      </w:r>
      <w:r w:rsidRPr="00E2720A">
        <w:rPr>
          <w:rStyle w:val="StyleUnderline"/>
        </w:rPr>
        <w:t xml:space="preserve"> it created </w:t>
      </w:r>
      <w:r w:rsidRPr="00E2720A">
        <w:rPr>
          <w:rStyle w:val="StyleUnderline"/>
          <w:highlight w:val="green"/>
        </w:rPr>
        <w:t>was</w:t>
      </w:r>
      <w:r w:rsidRPr="00E2720A">
        <w:rPr>
          <w:rStyle w:val="StyleUnderline"/>
        </w:rPr>
        <w:t xml:space="preserve"> a </w:t>
      </w:r>
      <w:r w:rsidRPr="00E2720A">
        <w:rPr>
          <w:rStyle w:val="Emphasis"/>
        </w:rPr>
        <w:t>lopsided</w:t>
      </w:r>
      <w:r w:rsidRPr="00E2720A">
        <w:rPr>
          <w:rStyle w:val="StyleUnderline"/>
        </w:rPr>
        <w:t xml:space="preserve"> “</w:t>
      </w:r>
      <w:r w:rsidRPr="00E2720A">
        <w:rPr>
          <w:rStyle w:val="Emphasis"/>
          <w:highlight w:val="green"/>
        </w:rPr>
        <w:t>apples in</w:t>
      </w:r>
      <w:r w:rsidRPr="00E2720A">
        <w:rPr>
          <w:rStyle w:val="StyleUnderline"/>
          <w:highlight w:val="green"/>
        </w:rPr>
        <w:t xml:space="preserve">, </w:t>
      </w:r>
      <w:r w:rsidRPr="00E2720A">
        <w:rPr>
          <w:rStyle w:val="Emphasis"/>
          <w:highlight w:val="green"/>
        </w:rPr>
        <w:t>oranges out</w:t>
      </w:r>
      <w:r w:rsidRPr="00E2720A">
        <w:rPr>
          <w:rStyle w:val="StyleUnderline"/>
        </w:rPr>
        <w:t xml:space="preserve">” one, </w:t>
      </w:r>
      <w:r w:rsidRPr="00E2720A">
        <w:rPr>
          <w:rStyle w:val="StyleUnderline"/>
          <w:highlight w:val="green"/>
        </w:rPr>
        <w:t>which was</w:t>
      </w:r>
      <w:r w:rsidRPr="00E2720A">
        <w:rPr>
          <w:rStyle w:val="StyleUnderline"/>
        </w:rPr>
        <w:t xml:space="preserve"> designed to make it all but </w:t>
      </w:r>
      <w:r w:rsidRPr="00E2720A">
        <w:rPr>
          <w:rStyle w:val="Emphasis"/>
          <w:sz w:val="36"/>
          <w:szCs w:val="36"/>
          <w:highlight w:val="green"/>
        </w:rPr>
        <w:t>impossible for agencies to fail</w:t>
      </w:r>
      <w:r w:rsidRPr="00E2720A">
        <w:rPr>
          <w:rStyle w:val="StyleUnderline"/>
        </w:rPr>
        <w:t xml:space="preserve"> to meet. By extension, </w:t>
      </w:r>
      <w:r w:rsidRPr="00E2720A">
        <w:rPr>
          <w:rStyle w:val="Emphasis"/>
          <w:highlight w:val="green"/>
        </w:rPr>
        <w:t>Trump</w:t>
      </w:r>
      <w:r w:rsidRPr="00E2720A">
        <w:rPr>
          <w:rStyle w:val="StyleUnderline"/>
          <w:highlight w:val="green"/>
        </w:rPr>
        <w:t xml:space="preserve"> could</w:t>
      </w:r>
      <w:r w:rsidRPr="00E2720A">
        <w:rPr>
          <w:rStyle w:val="StyleUnderline"/>
        </w:rPr>
        <w:t xml:space="preserve"> then </w:t>
      </w:r>
      <w:hyperlink r:id="rId8" w:tgtFrame="_blank" w:history="1">
        <w:r w:rsidRPr="00E2720A">
          <w:rPr>
            <w:rStyle w:val="Emphasis"/>
            <w:highlight w:val="green"/>
          </w:rPr>
          <w:t>claim</w:t>
        </w:r>
      </w:hyperlink>
      <w:r w:rsidRPr="00E2720A">
        <w:rPr>
          <w:rStyle w:val="StyleUnderline"/>
        </w:rPr>
        <w:t xml:space="preserve">, </w:t>
      </w:r>
      <w:r w:rsidRPr="00E2720A">
        <w:rPr>
          <w:rStyle w:val="Emphasis"/>
        </w:rPr>
        <w:t>falsely</w:t>
      </w:r>
      <w:r w:rsidRPr="00E2720A">
        <w:rPr>
          <w:rStyle w:val="StyleUnderline"/>
        </w:rPr>
        <w:t xml:space="preserve">, </w:t>
      </w:r>
      <w:r w:rsidRPr="00E2720A">
        <w:rPr>
          <w:rStyle w:val="StyleUnderline"/>
          <w:highlight w:val="green"/>
        </w:rPr>
        <w:t xml:space="preserve">to be a </w:t>
      </w:r>
      <w:r w:rsidRPr="00E2720A">
        <w:rPr>
          <w:rStyle w:val="Emphasis"/>
          <w:highlight w:val="green"/>
        </w:rPr>
        <w:t>great deregulator</w:t>
      </w:r>
      <w:r w:rsidRPr="00E2720A">
        <w:rPr>
          <w:rStyle w:val="StyleUnderline"/>
        </w:rPr>
        <w:t>.</w:t>
      </w:r>
    </w:p>
    <w:p w14:paraId="1A8125D4" w14:textId="77777777" w:rsidR="00606ABA" w:rsidRDefault="00606ABA" w:rsidP="00606ABA">
      <w:pPr>
        <w:rPr>
          <w:rStyle w:val="StyleUnderline"/>
        </w:rPr>
      </w:pPr>
      <w:r w:rsidRPr="00E2720A">
        <w:rPr>
          <w:sz w:val="16"/>
        </w:rPr>
        <w:t xml:space="preserve">We can </w:t>
      </w:r>
      <w:r w:rsidRPr="00E2720A">
        <w:rPr>
          <w:rStyle w:val="StyleUnderline"/>
        </w:rPr>
        <w:t xml:space="preserve">expect </w:t>
      </w:r>
      <w:r w:rsidRPr="00E2720A">
        <w:rPr>
          <w:rStyle w:val="Emphasis"/>
          <w:highlight w:val="green"/>
        </w:rPr>
        <w:t>Trump</w:t>
      </w:r>
      <w:r w:rsidRPr="00E2720A">
        <w:rPr>
          <w:rStyle w:val="StyleUnderline"/>
        </w:rPr>
        <w:t xml:space="preserve"> to </w:t>
      </w:r>
      <w:r w:rsidRPr="00E2720A">
        <w:rPr>
          <w:rStyle w:val="Emphasis"/>
          <w:highlight w:val="green"/>
        </w:rPr>
        <w:t>play the same trick</w:t>
      </w:r>
      <w:r w:rsidRPr="00E2720A">
        <w:rPr>
          <w:rStyle w:val="StyleUnderline"/>
          <w:highlight w:val="green"/>
        </w:rPr>
        <w:t xml:space="preserve"> again</w:t>
      </w:r>
      <w:r w:rsidRPr="00E2720A">
        <w:rPr>
          <w:rStyle w:val="StyleUnderline"/>
        </w:rPr>
        <w:t xml:space="preserve"> with this </w:t>
      </w:r>
      <w:r w:rsidRPr="00E2720A">
        <w:rPr>
          <w:rStyle w:val="Emphasis"/>
        </w:rPr>
        <w:t>new order</w:t>
      </w:r>
      <w:r w:rsidRPr="00E2720A">
        <w:rPr>
          <w:rStyle w:val="StyleUnderline"/>
        </w:rPr>
        <w:t xml:space="preserve">. And he will really have to, because </w:t>
      </w:r>
      <w:r w:rsidRPr="00E2720A">
        <w:rPr>
          <w:rStyle w:val="Emphasis"/>
        </w:rPr>
        <w:t>deregulation</w:t>
      </w:r>
      <w:r w:rsidRPr="00E2720A">
        <w:rPr>
          <w:rStyle w:val="StyleUnderline"/>
        </w:rPr>
        <w:t xml:space="preserve"> is </w:t>
      </w:r>
      <w:r w:rsidRPr="00E2720A">
        <w:rPr>
          <w:rStyle w:val="Emphasis"/>
        </w:rPr>
        <w:t>difficult</w:t>
      </w:r>
      <w:r w:rsidRPr="00E2720A">
        <w:rPr>
          <w:rStyle w:val="StyleUnderline"/>
        </w:rPr>
        <w:t xml:space="preserve"> to accomplish</w:t>
      </w:r>
      <w:r w:rsidRPr="00E2720A">
        <w:rPr>
          <w:sz w:val="16"/>
        </w:rPr>
        <w:t xml:space="preserve">, even for a competent administration. And if Trump 1.0 is any indication, </w:t>
      </w:r>
      <w:r w:rsidRPr="00E2720A">
        <w:rPr>
          <w:rStyle w:val="StyleUnderline"/>
        </w:rPr>
        <w:t xml:space="preserve">we can expect </w:t>
      </w:r>
      <w:r w:rsidRPr="00E2720A">
        <w:rPr>
          <w:rStyle w:val="Emphasis"/>
        </w:rPr>
        <w:t>Trump 2.0</w:t>
      </w:r>
      <w:r w:rsidRPr="00E2720A">
        <w:rPr>
          <w:rStyle w:val="StyleUnderline"/>
        </w:rPr>
        <w:t xml:space="preserve"> to be just as </w:t>
      </w:r>
      <w:r w:rsidRPr="00E2720A">
        <w:rPr>
          <w:rStyle w:val="Emphasis"/>
        </w:rPr>
        <w:t>big</w:t>
      </w:r>
      <w:r w:rsidRPr="00E2720A">
        <w:rPr>
          <w:rStyle w:val="StyleUnderline"/>
        </w:rPr>
        <w:t xml:space="preserve"> of a </w:t>
      </w:r>
      <w:r w:rsidRPr="00E2720A">
        <w:rPr>
          <w:rStyle w:val="Emphasis"/>
        </w:rPr>
        <w:t>deregulatory failure</w:t>
      </w:r>
      <w:r w:rsidRPr="00E2720A">
        <w:rPr>
          <w:rStyle w:val="StyleUnderline"/>
        </w:rPr>
        <w:t>.</w:t>
      </w:r>
    </w:p>
    <w:p w14:paraId="7A20E976" w14:textId="77777777" w:rsidR="00606ABA" w:rsidRPr="005575A7" w:rsidRDefault="00606ABA" w:rsidP="00606ABA">
      <w:pPr>
        <w:pStyle w:val="Heading4"/>
      </w:pPr>
      <w:r>
        <w:t>Case turns and solves the DA. Successful antitrust enforcement over right to repair is Key to solve</w:t>
      </w:r>
      <w:r w:rsidRPr="005575A7">
        <w:t xml:space="preserve"> food scarcity</w:t>
      </w:r>
    </w:p>
    <w:p w14:paraId="5BA95BA3" w14:textId="77777777" w:rsidR="00606ABA" w:rsidRDefault="00606ABA" w:rsidP="00606ABA">
      <w:r w:rsidRPr="005575A7">
        <w:rPr>
          <w:rStyle w:val="Style13ptBold"/>
        </w:rPr>
        <w:t>Paul ’21</w:t>
      </w:r>
      <w:r>
        <w:t>, a technology reporter for Guardian (Kari, “Why right to repair matters – according to a farmer, a medical worker, a computer store owner.” The Guardian. 8/2/21. https://www.theguardian.com/technology/2021/aug/02/why-right-to-repair-matters-according-to-a-farmer-a-medical-worker-a-computer-store-owner)</w:t>
      </w:r>
    </w:p>
    <w:p w14:paraId="0B2D5B27" w14:textId="77777777" w:rsidR="00606ABA" w:rsidRDefault="00606ABA" w:rsidP="00606ABA">
      <w:pPr>
        <w:rPr>
          <w:sz w:val="16"/>
        </w:rPr>
      </w:pPr>
      <w:r w:rsidRPr="00262812">
        <w:rPr>
          <w:sz w:val="16"/>
        </w:rPr>
        <w:t xml:space="preserve"> ‘The farmer: ‘Right to repair is going to save some lives’ Walter Schweitzer is a 59-year-old farmer in Montana who has been working in agriculture his whole life and advocating for the right to repair for more than a decade. For him, Biden prioritizing right to repair was a huge moment. “It’s going to sound a little </w:t>
      </w:r>
      <w:proofErr w:type="gramStart"/>
      <w:r w:rsidRPr="00262812">
        <w:rPr>
          <w:sz w:val="16"/>
        </w:rPr>
        <w:t>funny, but</w:t>
      </w:r>
      <w:proofErr w:type="gramEnd"/>
      <w:r w:rsidRPr="00262812">
        <w:rPr>
          <w:sz w:val="16"/>
        </w:rPr>
        <w:t xml:space="preserve"> listening to the announcement I had tears come to my eyes,” he said. “Because I felt like someone heard me, someone is listening, and they’re going to try to do something about it. I’ve been waiting for that for years.” </w:t>
      </w:r>
      <w:r w:rsidRPr="004C59E3">
        <w:rPr>
          <w:rStyle w:val="StyleUnderline"/>
        </w:rPr>
        <w:t>The majority of tractors today are internet-connected, and resolving errors requires special diagnostic tools that only manufacturers, such as John Deere</w:t>
      </w:r>
      <w:r w:rsidRPr="00262812">
        <w:rPr>
          <w:sz w:val="16"/>
        </w:rPr>
        <w:t xml:space="preserve">, and authorized dealers </w:t>
      </w:r>
      <w:r w:rsidRPr="004C59E3">
        <w:rPr>
          <w:rStyle w:val="StyleUnderline"/>
        </w:rPr>
        <w:t>have access to</w:t>
      </w:r>
      <w:r w:rsidRPr="00262812">
        <w:rPr>
          <w:sz w:val="16"/>
        </w:rPr>
        <w:t xml:space="preserve"> or are allowed to use. </w:t>
      </w:r>
      <w:r w:rsidRPr="004C59E3">
        <w:rPr>
          <w:rStyle w:val="StyleUnderline"/>
        </w:rPr>
        <w:t>They often charge hundreds of dollars in call-out fees for repairs, which can take weeks</w:t>
      </w:r>
      <w:r w:rsidRPr="00262812">
        <w:rPr>
          <w:sz w:val="16"/>
        </w:rPr>
        <w:t xml:space="preserve"> to complete. Schweitzer said while he has long been championing the right to repair, the issue became personal for him last year when a tractor broke down in the middle of harvesting his hay. A representative from the tractor company told Schweitzer they couldn’t send a mechanic to fix the vehicle for more than a week. With rain on the horizon threatening to ruin his crop and the window to harvest beginning to close, </w:t>
      </w:r>
      <w:proofErr w:type="spellStart"/>
      <w:r w:rsidRPr="00262812">
        <w:rPr>
          <w:sz w:val="16"/>
        </w:rPr>
        <w:t>Scheweitzer</w:t>
      </w:r>
      <w:proofErr w:type="spellEnd"/>
      <w:r w:rsidRPr="00262812">
        <w:rPr>
          <w:sz w:val="16"/>
        </w:rPr>
        <w:t xml:space="preserve"> entered a race against time. He ultimately made the emergency decision to continue the harvest with a 40-year-old tractor – one that was not connected to the internet. His malfunctioning machine would not end up being fixed for more than a month, a wait that would have lost him thousands of dollars. In larger operations, he said</w:t>
      </w:r>
      <w:r w:rsidRPr="00262812">
        <w:rPr>
          <w:rStyle w:val="StyleUnderline"/>
        </w:rPr>
        <w:t xml:space="preserve">, </w:t>
      </w:r>
      <w:r w:rsidRPr="00333CAC">
        <w:rPr>
          <w:rStyle w:val="StyleUnderline"/>
          <w:highlight w:val="yellow"/>
        </w:rPr>
        <w:t>farmers could lose hundreds of thousands</w:t>
      </w:r>
      <w:r w:rsidRPr="00262812">
        <w:rPr>
          <w:rStyle w:val="StyleUnderline"/>
        </w:rPr>
        <w:t xml:space="preserve"> of dollars </w:t>
      </w:r>
      <w:r w:rsidRPr="00333CAC">
        <w:rPr>
          <w:rStyle w:val="StyleUnderline"/>
          <w:highlight w:val="yellow"/>
        </w:rPr>
        <w:t>because of a technology outage they are not allowed to fix</w:t>
      </w:r>
      <w:r w:rsidRPr="00262812">
        <w:rPr>
          <w:rStyle w:val="StyleUnderline"/>
        </w:rPr>
        <w:t xml:space="preserve"> themselves</w:t>
      </w:r>
      <w:r w:rsidRPr="00262812">
        <w:rPr>
          <w:sz w:val="16"/>
        </w:rPr>
        <w:t xml:space="preserve">. “Farmers are an independent bunch,” he said. “If we have a </w:t>
      </w:r>
      <w:proofErr w:type="gramStart"/>
      <w:r w:rsidRPr="00262812">
        <w:rPr>
          <w:sz w:val="16"/>
        </w:rPr>
        <w:t>problem</w:t>
      </w:r>
      <w:proofErr w:type="gramEnd"/>
      <w:r w:rsidRPr="00262812">
        <w:rPr>
          <w:sz w:val="16"/>
        </w:rPr>
        <w:t xml:space="preserve"> we tend to like to try to fix it ourselves. And </w:t>
      </w:r>
      <w:proofErr w:type="gramStart"/>
      <w:r w:rsidRPr="00262812">
        <w:rPr>
          <w:sz w:val="16"/>
        </w:rPr>
        <w:t>to tie</w:t>
      </w:r>
      <w:proofErr w:type="gramEnd"/>
      <w:r w:rsidRPr="00262812">
        <w:rPr>
          <w:sz w:val="16"/>
        </w:rPr>
        <w:t xml:space="preserve"> your hands behind your back, to not allow you to fix your tractor when you </w:t>
      </w:r>
      <w:proofErr w:type="gramStart"/>
      <w:r w:rsidRPr="00262812">
        <w:rPr>
          <w:sz w:val="16"/>
        </w:rPr>
        <w:t>got</w:t>
      </w:r>
      <w:proofErr w:type="gramEnd"/>
      <w:r w:rsidRPr="00262812">
        <w:rPr>
          <w:sz w:val="16"/>
        </w:rPr>
        <w:t xml:space="preserve"> a hailstorm coming. That’s stressful.” </w:t>
      </w:r>
      <w:proofErr w:type="spellStart"/>
      <w:r w:rsidRPr="00262812">
        <w:rPr>
          <w:sz w:val="16"/>
        </w:rPr>
        <w:t>Scheweitzer</w:t>
      </w:r>
      <w:proofErr w:type="spellEnd"/>
      <w:r w:rsidRPr="00262812">
        <w:rPr>
          <w:sz w:val="16"/>
        </w:rPr>
        <w:t xml:space="preserve"> said </w:t>
      </w:r>
      <w:r w:rsidRPr="00333CAC">
        <w:rPr>
          <w:rStyle w:val="StyleUnderline"/>
          <w:highlight w:val="yellow"/>
        </w:rPr>
        <w:t>these problems exacerbate the challenges farmers face, from soaring expenses to falling food prices and increasingly volatile weather</w:t>
      </w:r>
      <w:r w:rsidRPr="00262812">
        <w:rPr>
          <w:sz w:val="16"/>
        </w:rPr>
        <w:t xml:space="preserve">. The rate of suicide in the industry is already higher than average – one 2015 study from the Centers for Disease Control and Prevention (CDC) found male farmers in 17 states took their lives at a rate of 1.5 times higher than the general population. “The right to repair, it might save us money; </w:t>
      </w:r>
      <w:r w:rsidRPr="00333CAC">
        <w:rPr>
          <w:rStyle w:val="StyleUnderline"/>
          <w:highlight w:val="yellow"/>
        </w:rPr>
        <w:t>the right to repair is</w:t>
      </w:r>
      <w:r w:rsidRPr="00262812">
        <w:rPr>
          <w:rStyle w:val="StyleUnderline"/>
        </w:rPr>
        <w:t xml:space="preserve"> probably </w:t>
      </w:r>
      <w:r w:rsidRPr="00333CAC">
        <w:rPr>
          <w:rStyle w:val="StyleUnderline"/>
          <w:highlight w:val="yellow"/>
        </w:rPr>
        <w:t>going to mean a more resilient food supply</w:t>
      </w:r>
      <w:r w:rsidRPr="00262812">
        <w:rPr>
          <w:rStyle w:val="StyleUnderline"/>
        </w:rPr>
        <w:t xml:space="preserve"> </w:t>
      </w:r>
      <w:r w:rsidRPr="00262812">
        <w:rPr>
          <w:sz w:val="16"/>
        </w:rPr>
        <w:t>– but you know what the right to repair is really going to do for farmers?” he said. “It’s going to save some lives.”</w:t>
      </w:r>
    </w:p>
    <w:p w14:paraId="57D17846" w14:textId="77777777" w:rsidR="00606ABA" w:rsidRPr="00606ABA" w:rsidRDefault="00606ABA" w:rsidP="00606ABA"/>
    <w:sectPr w:rsidR="00606ABA" w:rsidRPr="00606A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D2821"/>
    <w:multiLevelType w:val="hybridMultilevel"/>
    <w:tmpl w:val="9A426A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391B2D"/>
    <w:multiLevelType w:val="hybridMultilevel"/>
    <w:tmpl w:val="3F4825C0"/>
    <w:lvl w:ilvl="0" w:tplc="8A0679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B05101"/>
    <w:multiLevelType w:val="hybridMultilevel"/>
    <w:tmpl w:val="69A417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D925E16"/>
    <w:multiLevelType w:val="hybridMultilevel"/>
    <w:tmpl w:val="23B648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72313D"/>
    <w:multiLevelType w:val="hybridMultilevel"/>
    <w:tmpl w:val="4AFCFD76"/>
    <w:lvl w:ilvl="0" w:tplc="0BCE20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1248B9"/>
    <w:multiLevelType w:val="hybridMultilevel"/>
    <w:tmpl w:val="69A41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BC5644"/>
    <w:multiLevelType w:val="hybridMultilevel"/>
    <w:tmpl w:val="52E81286"/>
    <w:lvl w:ilvl="0" w:tplc="22B4CE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2C36C4"/>
    <w:multiLevelType w:val="hybridMultilevel"/>
    <w:tmpl w:val="F4668E0E"/>
    <w:lvl w:ilvl="0" w:tplc="55504E9A">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9771BEC"/>
    <w:multiLevelType w:val="hybridMultilevel"/>
    <w:tmpl w:val="E834C9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E74095E"/>
    <w:multiLevelType w:val="hybridMultilevel"/>
    <w:tmpl w:val="86D40AD6"/>
    <w:lvl w:ilvl="0" w:tplc="403834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735519"/>
    <w:multiLevelType w:val="hybridMultilevel"/>
    <w:tmpl w:val="5C98AF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E046FC"/>
    <w:multiLevelType w:val="hybridMultilevel"/>
    <w:tmpl w:val="61B288F0"/>
    <w:lvl w:ilvl="0" w:tplc="E58CE06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477C3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9185C6E"/>
    <w:multiLevelType w:val="hybridMultilevel"/>
    <w:tmpl w:val="C1CEA1AA"/>
    <w:lvl w:ilvl="0" w:tplc="A88A56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5"/>
  </w:num>
  <w:num w:numId="14" w16cid:durableId="720713117">
    <w:abstractNumId w:val="14"/>
  </w:num>
  <w:num w:numId="15" w16cid:durableId="197594529">
    <w:abstractNumId w:val="27"/>
  </w:num>
  <w:num w:numId="16" w16cid:durableId="1746099048">
    <w:abstractNumId w:val="26"/>
  </w:num>
  <w:num w:numId="17" w16cid:durableId="1897937629">
    <w:abstractNumId w:val="30"/>
  </w:num>
  <w:num w:numId="18" w16cid:durableId="1952130971">
    <w:abstractNumId w:val="24"/>
  </w:num>
  <w:num w:numId="19" w16cid:durableId="226576029">
    <w:abstractNumId w:val="19"/>
  </w:num>
  <w:num w:numId="20" w16cid:durableId="2036689900">
    <w:abstractNumId w:val="18"/>
  </w:num>
  <w:num w:numId="21" w16cid:durableId="2119713232">
    <w:abstractNumId w:val="21"/>
  </w:num>
  <w:num w:numId="22" w16cid:durableId="1495142174">
    <w:abstractNumId w:val="25"/>
  </w:num>
  <w:num w:numId="23" w16cid:durableId="1627739549">
    <w:abstractNumId w:val="29"/>
  </w:num>
  <w:num w:numId="24" w16cid:durableId="234705506">
    <w:abstractNumId w:val="20"/>
  </w:num>
  <w:num w:numId="25" w16cid:durableId="1733045380">
    <w:abstractNumId w:val="12"/>
  </w:num>
  <w:num w:numId="26" w16cid:durableId="1403024314">
    <w:abstractNumId w:val="16"/>
  </w:num>
  <w:num w:numId="27" w16cid:durableId="1598440153">
    <w:abstractNumId w:val="10"/>
  </w:num>
  <w:num w:numId="28" w16cid:durableId="2124227346">
    <w:abstractNumId w:val="11"/>
  </w:num>
  <w:num w:numId="29" w16cid:durableId="240678440">
    <w:abstractNumId w:val="28"/>
  </w:num>
  <w:num w:numId="30" w16cid:durableId="92015996">
    <w:abstractNumId w:val="13"/>
  </w:num>
  <w:num w:numId="31" w16cid:durableId="117336683">
    <w:abstractNumId w:val="22"/>
  </w:num>
  <w:num w:numId="32" w16cid:durableId="34544672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ABA"/>
    <w:rsid w:val="003436F1"/>
    <w:rsid w:val="003E26A4"/>
    <w:rsid w:val="004B06B4"/>
    <w:rsid w:val="00606ABA"/>
    <w:rsid w:val="00625388"/>
    <w:rsid w:val="00A61DF9"/>
    <w:rsid w:val="00AF0AF8"/>
    <w:rsid w:val="00B2248F"/>
    <w:rsid w:val="00DB2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3EF84"/>
  <w15:chartTrackingRefBased/>
  <w15:docId w15:val="{E95F9BF9-C4FB-4B89-B01C-3ADE9E62B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6AB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06A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06A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606A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T"/>
    <w:basedOn w:val="Normal"/>
    <w:next w:val="Normal"/>
    <w:link w:val="Heading4Char"/>
    <w:uiPriority w:val="3"/>
    <w:qFormat/>
    <w:rsid w:val="00606AB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06AB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06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06A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6ABA"/>
  </w:style>
  <w:style w:type="character" w:customStyle="1" w:styleId="Heading1Char">
    <w:name w:val="Heading 1 Char"/>
    <w:aliases w:val="Pocket Char"/>
    <w:basedOn w:val="DefaultParagraphFont"/>
    <w:link w:val="Heading1"/>
    <w:rsid w:val="00606AB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06AB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606ABA"/>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606AB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06AB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06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ABA"/>
    <w:rPr>
      <w:rFonts w:eastAsiaTheme="majorEastAsia" w:cstheme="majorBidi"/>
      <w:color w:val="272727" w:themeColor="text1" w:themeTint="D8"/>
    </w:rPr>
  </w:style>
  <w:style w:type="paragraph" w:styleId="Title">
    <w:name w:val="Title"/>
    <w:basedOn w:val="Normal"/>
    <w:next w:val="Normal"/>
    <w:link w:val="TitleChar"/>
    <w:uiPriority w:val="10"/>
    <w:qFormat/>
    <w:rsid w:val="00606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ABA"/>
    <w:pPr>
      <w:spacing w:before="160"/>
      <w:jc w:val="center"/>
    </w:pPr>
    <w:rPr>
      <w:i/>
      <w:iCs/>
      <w:color w:val="404040" w:themeColor="text1" w:themeTint="BF"/>
    </w:rPr>
  </w:style>
  <w:style w:type="character" w:customStyle="1" w:styleId="QuoteChar">
    <w:name w:val="Quote Char"/>
    <w:basedOn w:val="DefaultParagraphFont"/>
    <w:link w:val="Quote"/>
    <w:uiPriority w:val="29"/>
    <w:rsid w:val="00606ABA"/>
    <w:rPr>
      <w:i/>
      <w:iCs/>
      <w:color w:val="404040" w:themeColor="text1" w:themeTint="BF"/>
    </w:rPr>
  </w:style>
  <w:style w:type="paragraph" w:styleId="ListParagraph">
    <w:name w:val="List Paragraph"/>
    <w:aliases w:val="6 font,List Paragraph1,List Paragraph2,Colorful List - Accent 11"/>
    <w:basedOn w:val="Normal"/>
    <w:uiPriority w:val="99"/>
    <w:qFormat/>
    <w:rsid w:val="00606ABA"/>
    <w:pPr>
      <w:ind w:left="720"/>
      <w:contextualSpacing/>
    </w:pPr>
  </w:style>
  <w:style w:type="character" w:styleId="IntenseEmphasis">
    <w:name w:val="Intense Emphasis"/>
    <w:basedOn w:val="DefaultParagraphFont"/>
    <w:uiPriority w:val="21"/>
    <w:qFormat/>
    <w:rsid w:val="00606ABA"/>
    <w:rPr>
      <w:i/>
      <w:iCs/>
      <w:color w:val="0F4761" w:themeColor="accent1" w:themeShade="BF"/>
    </w:rPr>
  </w:style>
  <w:style w:type="paragraph" w:styleId="IntenseQuote">
    <w:name w:val="Intense Quote"/>
    <w:basedOn w:val="Normal"/>
    <w:next w:val="Normal"/>
    <w:link w:val="IntenseQuoteChar"/>
    <w:uiPriority w:val="30"/>
    <w:qFormat/>
    <w:rsid w:val="00606A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ABA"/>
    <w:rPr>
      <w:i/>
      <w:iCs/>
      <w:color w:val="0F4761" w:themeColor="accent1" w:themeShade="BF"/>
    </w:rPr>
  </w:style>
  <w:style w:type="character" w:styleId="IntenseReference">
    <w:name w:val="Intense Reference"/>
    <w:basedOn w:val="DefaultParagraphFont"/>
    <w:uiPriority w:val="32"/>
    <w:qFormat/>
    <w:rsid w:val="00606ABA"/>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606AB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06AB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06ABA"/>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606ABA"/>
    <w:rPr>
      <w:b w:val="0"/>
      <w:sz w:val="22"/>
      <w:u w:val="single"/>
    </w:rPr>
  </w:style>
  <w:style w:type="character" w:styleId="Strong">
    <w:name w:val="Strong"/>
    <w:basedOn w:val="DefaultParagraphFont"/>
    <w:uiPriority w:val="22"/>
    <w:qFormat/>
    <w:rsid w:val="00606ABA"/>
    <w:rPr>
      <w:b/>
      <w:bCs/>
    </w:rPr>
  </w:style>
  <w:style w:type="character" w:styleId="BookTitle">
    <w:name w:val="Book Title"/>
    <w:basedOn w:val="DefaultParagraphFont"/>
    <w:uiPriority w:val="33"/>
    <w:qFormat/>
    <w:rsid w:val="00606ABA"/>
    <w:rPr>
      <w:b/>
      <w:bCs/>
      <w:i/>
      <w:iCs/>
      <w:spacing w:val="5"/>
    </w:rPr>
  </w:style>
  <w:style w:type="numbering" w:styleId="111111">
    <w:name w:val="Outline List 2"/>
    <w:basedOn w:val="NoList"/>
    <w:uiPriority w:val="99"/>
    <w:semiHidden/>
    <w:unhideWhenUsed/>
    <w:rsid w:val="00606ABA"/>
  </w:style>
  <w:style w:type="paragraph" w:styleId="Header">
    <w:name w:val="header"/>
    <w:basedOn w:val="Normal"/>
    <w:link w:val="HeaderChar"/>
    <w:uiPriority w:val="99"/>
    <w:semiHidden/>
    <w:rsid w:val="00606AB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06ABA"/>
    <w:rPr>
      <w:rFonts w:ascii="Calibri" w:hAnsi="Calibri" w:cs="Calibri"/>
      <w:kern w:val="0"/>
      <w:sz w:val="22"/>
      <w:szCs w:val="22"/>
      <w14:ligatures w14:val="none"/>
    </w:rPr>
  </w:style>
  <w:style w:type="paragraph" w:styleId="Footer">
    <w:name w:val="footer"/>
    <w:basedOn w:val="Normal"/>
    <w:link w:val="FooterChar"/>
    <w:uiPriority w:val="99"/>
    <w:semiHidden/>
    <w:rsid w:val="00606AB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06AB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06ABA"/>
    <w:pPr>
      <w:spacing w:after="120"/>
    </w:pPr>
  </w:style>
  <w:style w:type="character" w:customStyle="1" w:styleId="BodyTextChar">
    <w:name w:val="Body Text Char"/>
    <w:basedOn w:val="DefaultParagraphFont"/>
    <w:link w:val="BodyText"/>
    <w:uiPriority w:val="99"/>
    <w:semiHidden/>
    <w:rsid w:val="00606ABA"/>
    <w:rPr>
      <w:rFonts w:ascii="Calibri" w:hAnsi="Calibri" w:cs="Calibri"/>
      <w:kern w:val="0"/>
      <w:sz w:val="22"/>
      <w:szCs w:val="22"/>
      <w14:ligatures w14:val="none"/>
    </w:rPr>
  </w:style>
  <w:style w:type="paragraph" w:styleId="NoSpacing">
    <w:name w:val="No Spacing"/>
    <w:link w:val="NoSpacingChar"/>
    <w:uiPriority w:val="99"/>
    <w:unhideWhenUsed/>
    <w:qFormat/>
    <w:rsid w:val="00606AB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06ABA"/>
    <w:rPr>
      <w:rFonts w:ascii="Calibri" w:hAnsi="Calibri" w:cs="Calibri"/>
      <w:kern w:val="0"/>
      <w:sz w:val="22"/>
      <w:szCs w:val="22"/>
      <w14:ligatures w14:val="none"/>
    </w:rPr>
  </w:style>
  <w:style w:type="character" w:styleId="Hyperlink">
    <w:name w:val="Hyperlink"/>
    <w:aliases w:val="Card Format Char,Card Char,No Spacing22 Char,No Spacing3 Char,Tags Char,No Spacing31 Char,No Spacing41 Char,No Spacing111112 Char,Tag and Cite Char,tag Char,Dont use Char,Note Level 2 Char,Tag and Ci Char,Important,Read,TA,Card Text,Pocket Cha"/>
    <w:basedOn w:val="DefaultParagraphFont"/>
    <w:uiPriority w:val="99"/>
    <w:unhideWhenUsed/>
    <w:rsid w:val="00606ABA"/>
    <w:rPr>
      <w:color w:val="467886" w:themeColor="hyperlink"/>
      <w:u w:val="single"/>
    </w:rPr>
  </w:style>
  <w:style w:type="character" w:styleId="UnresolvedMention">
    <w:name w:val="Unresolved Mention"/>
    <w:basedOn w:val="DefaultParagraphFont"/>
    <w:uiPriority w:val="99"/>
    <w:semiHidden/>
    <w:unhideWhenUsed/>
    <w:rsid w:val="00606ABA"/>
    <w:rPr>
      <w:color w:val="605E5C"/>
      <w:shd w:val="clear" w:color="auto" w:fill="E1DFDD"/>
    </w:rPr>
  </w:style>
  <w:style w:type="paragraph" w:customStyle="1" w:styleId="Undertag">
    <w:name w:val="Undertag"/>
    <w:link w:val="UndertagChar"/>
    <w:autoRedefine/>
    <w:uiPriority w:val="5"/>
    <w:qFormat/>
    <w:rsid w:val="00606AB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06AB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606ABA"/>
    <w:rPr>
      <w:color w:val="0F4761" w:themeColor="accent1" w:themeShade="BF"/>
    </w:rPr>
  </w:style>
  <w:style w:type="character" w:customStyle="1" w:styleId="AnalyticChar">
    <w:name w:val="Analytic Char"/>
    <w:basedOn w:val="DefaultParagraphFont"/>
    <w:link w:val="Analytic"/>
    <w:uiPriority w:val="5"/>
    <w:rsid w:val="00606ABA"/>
    <w:rPr>
      <w:rFonts w:ascii="Calibri" w:eastAsiaTheme="majorEastAsia" w:hAnsi="Calibri" w:cstheme="majorBidi"/>
      <w:b/>
      <w:iCs/>
      <w:color w:val="0F4761" w:themeColor="accent1" w:themeShade="BF"/>
      <w:kern w:val="0"/>
      <w:sz w:val="26"/>
      <w:szCs w:val="22"/>
      <w14:ligatures w14:val="none"/>
    </w:rPr>
  </w:style>
  <w:style w:type="numbering" w:customStyle="1" w:styleId="NoList1">
    <w:name w:val="No List1"/>
    <w:next w:val="NoList"/>
    <w:uiPriority w:val="99"/>
    <w:semiHidden/>
    <w:unhideWhenUsed/>
    <w:rsid w:val="00606ABA"/>
  </w:style>
  <w:style w:type="paragraph" w:customStyle="1" w:styleId="textbold">
    <w:name w:val="text bold"/>
    <w:basedOn w:val="Normal"/>
    <w:link w:val="Emphasis"/>
    <w:uiPriority w:val="8"/>
    <w:qFormat/>
    <w:rsid w:val="00606ABA"/>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606ABA"/>
    <w:pPr>
      <w:widowControl w:val="0"/>
      <w:suppressAutoHyphens/>
      <w:spacing w:after="200"/>
      <w:contextualSpacing/>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606AB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upenn.edu/faculty_scholarship/2229/" TargetMode="External"/><Relationship Id="rId3" Type="http://schemas.openxmlformats.org/officeDocument/2006/relationships/settings" Target="settings.xml"/><Relationship Id="rId7" Type="http://schemas.openxmlformats.org/officeDocument/2006/relationships/hyperlink" Target="https://www.wsj.com/opinion/musk-and-ramaswamy-the-doge-plan-to-reform-government-supreme-court-guidance-end-executive-power-grab-fa51c020?mod=article_inli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is/Hzdwl" TargetMode="External"/><Relationship Id="rId5" Type="http://schemas.openxmlformats.org/officeDocument/2006/relationships/hyperlink" Target="https://apps.dtic.mil/dtic/tr/fulltext/u2/1059769.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46475</Words>
  <Characters>264908</Characters>
  <Application>Microsoft Office Word</Application>
  <DocSecurity>0</DocSecurity>
  <Lines>2207</Lines>
  <Paragraphs>621</Paragraphs>
  <ScaleCrop>false</ScaleCrop>
  <Company/>
  <LinksUpToDate>false</LinksUpToDate>
  <CharactersWithSpaces>310762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cp:revision>
  <dcterms:created xsi:type="dcterms:W3CDTF">2025-11-02T17:50:00Z</dcterms:created>
  <dcterms:modified xsi:type="dcterms:W3CDTF">2025-11-02T17:56:00Z</dcterms:modified>
</cp:coreProperties>
</file>