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2034" w14:textId="154F7940" w:rsidR="00484F48" w:rsidRDefault="00CA0AAA" w:rsidP="00CA0AAA">
      <w:pPr>
        <w:pStyle w:val="Heading1"/>
      </w:pPr>
      <w:r>
        <w:t>1NC</w:t>
      </w:r>
    </w:p>
    <w:p w14:paraId="3A540C96" w14:textId="2C403E13" w:rsidR="00CA0AAA" w:rsidRDefault="00CA0AAA" w:rsidP="00CA0AAA">
      <w:r>
        <w:t>T-CBR</w:t>
      </w:r>
    </w:p>
    <w:p w14:paraId="4039C54F" w14:textId="2BC9BF86" w:rsidR="00CA0AAA" w:rsidRDefault="00CA0AAA" w:rsidP="00CA0AAA">
      <w:r>
        <w:t xml:space="preserve">Antitrust DA </w:t>
      </w:r>
    </w:p>
    <w:p w14:paraId="797038E6" w14:textId="77777777" w:rsidR="00CA0AAA" w:rsidRDefault="00CA0AAA" w:rsidP="00CA0AAA">
      <w:r w:rsidRPr="00A73B93">
        <w:t>Advantage Counterplan</w:t>
      </w:r>
    </w:p>
    <w:p w14:paraId="012FDB1B" w14:textId="77777777" w:rsidR="00CA0AAA" w:rsidRDefault="00CA0AAA" w:rsidP="00CA0AAA">
      <w:r>
        <w:t xml:space="preserve">IFA CP </w:t>
      </w:r>
    </w:p>
    <w:p w14:paraId="39EFFFEE" w14:textId="333D9C32" w:rsidR="00CA0AAA" w:rsidRDefault="00CA0AAA" w:rsidP="00CA0AAA">
      <w:r>
        <w:t>Abolition K</w:t>
      </w:r>
    </w:p>
    <w:p w14:paraId="170ADE33" w14:textId="09997623" w:rsidR="00CA0AAA" w:rsidRDefault="00CA0AAA" w:rsidP="00CA0AAA">
      <w:r>
        <w:t>CBR-SPEC</w:t>
      </w:r>
    </w:p>
    <w:p w14:paraId="2EC54DA2" w14:textId="77777777" w:rsidR="00CA0AAA" w:rsidRPr="00CA0AAA" w:rsidRDefault="00CA0AAA" w:rsidP="00CA0AAA"/>
    <w:p w14:paraId="10002C30" w14:textId="77777777" w:rsidR="00CA0AAA" w:rsidRPr="00D46752" w:rsidRDefault="00CA0AAA" w:rsidP="00CA0AAA">
      <w:pPr>
        <w:pStyle w:val="Heading3"/>
      </w:pPr>
      <w:r w:rsidRPr="00D46752">
        <w:t>1NC</w:t>
      </w:r>
    </w:p>
    <w:p w14:paraId="71ABD4C6" w14:textId="77777777" w:rsidR="00CA0AAA" w:rsidRDefault="00CA0AAA" w:rsidP="00CA0AAA">
      <w:r>
        <w:t>T – Collective bargaining</w:t>
      </w:r>
    </w:p>
    <w:p w14:paraId="680E97A1" w14:textId="77777777" w:rsidR="00CA0AAA" w:rsidRPr="00992247" w:rsidRDefault="00CA0AAA" w:rsidP="00CA0AAA">
      <w:pPr>
        <w:pStyle w:val="Heading4"/>
        <w:rPr>
          <w:u w:val="single"/>
        </w:rPr>
      </w:pPr>
      <w:r w:rsidRPr="00705C76">
        <w:t>Collective bargaining rights are the ability to negotiate contracts</w:t>
      </w:r>
      <w:r>
        <w:t xml:space="preserve"> between </w:t>
      </w:r>
      <w:r>
        <w:rPr>
          <w:u w:val="single"/>
        </w:rPr>
        <w:t>unions and employers</w:t>
      </w:r>
    </w:p>
    <w:p w14:paraId="12DBE451" w14:textId="77777777" w:rsidR="00CA0AAA" w:rsidRPr="00705C76" w:rsidRDefault="00CA0AAA" w:rsidP="00CA0AAA">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18D2AF53" w14:textId="77777777" w:rsidR="00CA0AAA" w:rsidRPr="00705C76" w:rsidRDefault="00CA0AAA" w:rsidP="00CA0AAA">
      <w:r w:rsidRPr="00705C76">
        <w:t xml:space="preserve">(NLRB, “Collective bargaining rights,” No Date, </w:t>
      </w:r>
      <w:hyperlink r:id="rId5" w:history="1">
        <w:r w:rsidRPr="00705C76">
          <w:rPr>
            <w:rStyle w:val="Hyperlink"/>
          </w:rPr>
          <w:t>https://www.nlrb.gov/about-nlrb/rights-we-protect/the-law/employees/collective-bargaining-rights</w:t>
        </w:r>
      </w:hyperlink>
      <w:r w:rsidRPr="00705C76">
        <w:t>, accessed 07/20/2025)</w:t>
      </w:r>
    </w:p>
    <w:p w14:paraId="659CC9F5" w14:textId="77777777" w:rsidR="00CA0AAA" w:rsidRPr="00705C76" w:rsidRDefault="00CA0AAA" w:rsidP="00CA0AAA"/>
    <w:p w14:paraId="4AFCAECB" w14:textId="77777777" w:rsidR="00CA0AAA" w:rsidRPr="00705C76" w:rsidRDefault="00CA0AAA" w:rsidP="00CA0AAA">
      <w:pPr>
        <w:rPr>
          <w:rStyle w:val="Emphasis"/>
        </w:rPr>
      </w:pPr>
      <w:r w:rsidRPr="00705C76">
        <w:rPr>
          <w:rStyle w:val="Emphasis"/>
          <w:highlight w:val="yellow"/>
        </w:rPr>
        <w:t>C</w:t>
      </w:r>
      <w:r w:rsidRPr="00225FEF">
        <w:rPr>
          <w:rStyle w:val="StyleUnderline"/>
          <w:b/>
          <w:iCs/>
        </w:rPr>
        <w:t>ollec</w:t>
      </w:r>
      <w:r w:rsidRPr="00225FEF">
        <w:rPr>
          <w:rStyle w:val="StyleUnderline"/>
        </w:rPr>
        <w:t>tive</w:t>
      </w:r>
      <w:r w:rsidRPr="00225FEF">
        <w:rPr>
          <w:rStyle w:val="StyleUnderline"/>
          <w:b/>
          <w:iCs/>
        </w:rPr>
        <w:t xml:space="preserve"> </w:t>
      </w:r>
      <w:r w:rsidRPr="00705C76">
        <w:rPr>
          <w:rStyle w:val="Emphasis"/>
          <w:highlight w:val="yellow"/>
        </w:rPr>
        <w:t>b</w:t>
      </w:r>
      <w:r w:rsidRPr="00225FEF">
        <w:rPr>
          <w:rStyle w:val="StyleUnderline"/>
          <w:b/>
          <w:iCs/>
        </w:rPr>
        <w:t>argaining</w:t>
      </w:r>
      <w:r w:rsidRPr="00705C76">
        <w:rPr>
          <w:rStyle w:val="Emphasis"/>
          <w:highlight w:val="yellow"/>
        </w:rPr>
        <w:t xml:space="preserve"> r</w:t>
      </w:r>
      <w:r w:rsidRPr="00225FEF">
        <w:rPr>
          <w:rStyle w:val="StyleUnderline"/>
          <w:b/>
          <w:iCs/>
        </w:rPr>
        <w:t>ights</w:t>
      </w:r>
    </w:p>
    <w:p w14:paraId="5ACA8613" w14:textId="77777777" w:rsidR="00CA0AAA" w:rsidRPr="00705C76" w:rsidRDefault="00CA0AAA" w:rsidP="00CA0AAA">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705C76">
        <w:rPr>
          <w:rStyle w:val="StyleUnderline"/>
          <w:highlight w:val="yellow"/>
        </w:rPr>
        <w:t>through a rep</w:t>
      </w:r>
      <w:r w:rsidRPr="00225FEF">
        <w:rPr>
          <w:rStyle w:val="StyleUnderline"/>
        </w:rPr>
        <w:t xml:space="preserve">resentative that </w:t>
      </w:r>
      <w:r w:rsidRPr="00225FEF">
        <w:rPr>
          <w:rStyle w:val="Emphasis"/>
        </w:rPr>
        <w:t>you and your coworkers</w:t>
      </w:r>
      <w:r w:rsidRPr="00705C76">
        <w:rPr>
          <w:rStyle w:val="StyleUnderline"/>
        </w:rPr>
        <w:t xml:space="preserve"> choose</w:t>
      </w:r>
      <w:r w:rsidRPr="00705C76">
        <w:rPr>
          <w:sz w:val="16"/>
        </w:rPr>
        <w:t>. What does that mean?</w:t>
      </w:r>
    </w:p>
    <w:p w14:paraId="2686690F" w14:textId="77777777" w:rsidR="00CA0AAA" w:rsidRDefault="00CA0AAA" w:rsidP="00CA0AAA">
      <w:pPr>
        <w:rPr>
          <w:sz w:val="16"/>
        </w:rPr>
      </w:pPr>
      <w:r w:rsidRPr="00705C76">
        <w:rPr>
          <w:sz w:val="16"/>
        </w:rPr>
        <w:t xml:space="preserve">Your </w:t>
      </w:r>
      <w:r w:rsidRPr="00B61E9C">
        <w:rPr>
          <w:rStyle w:val="Emphasis"/>
          <w:highlight w:val="yellow"/>
        </w:rPr>
        <w:t>union and employer</w:t>
      </w:r>
      <w:r w:rsidRPr="00705C76">
        <w:rPr>
          <w:rStyle w:val="StyleUnderline"/>
          <w:highlight w:val="yellow"/>
        </w:rPr>
        <w:t xml:space="preserve"> must bargain</w:t>
      </w:r>
      <w:r w:rsidRPr="00705C76">
        <w:rPr>
          <w:rStyle w:val="StyleUnderline"/>
        </w:rPr>
        <w:t xml:space="preserve"> in good </w:t>
      </w:r>
      <w:r w:rsidRPr="00225FEF">
        <w:rPr>
          <w:rStyle w:val="StyleUnderline"/>
        </w:rPr>
        <w:t xml:space="preserve">faith about </w:t>
      </w:r>
      <w:r w:rsidRPr="00225FEF">
        <w:rPr>
          <w:rStyle w:val="Emphasis"/>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 xml:space="preserve">neither party may deviate </w:t>
      </w:r>
      <w:r w:rsidRPr="003B2F9D">
        <w:rPr>
          <w:rStyle w:val="StyleUnderline"/>
        </w:rPr>
        <w:t xml:space="preserve">from its terms </w:t>
      </w:r>
      <w:r w:rsidRPr="00705C76">
        <w:rPr>
          <w:rStyle w:val="StyleUnderline"/>
          <w:highlight w:val="yellow"/>
        </w:rPr>
        <w:t>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0D793C58" w14:textId="77777777" w:rsidR="00CA0AAA" w:rsidRDefault="00CA0AAA" w:rsidP="00CA0AAA">
      <w:r w:rsidRPr="002D0DFF">
        <w:rPr>
          <w:rFonts w:eastAsia="SimSun" w:cs="Times New Roman"/>
          <w:b/>
          <w:iCs/>
          <w:sz w:val="26"/>
        </w:rPr>
        <w:t xml:space="preserve">Violation---they expand </w:t>
      </w:r>
      <w:r w:rsidRPr="002D0DFF">
        <w:rPr>
          <w:rFonts w:eastAsia="SimSun" w:cs="Times New Roman"/>
          <w:b/>
          <w:iCs/>
          <w:sz w:val="26"/>
          <w:u w:val="single"/>
        </w:rPr>
        <w:t>employment rights</w:t>
      </w:r>
      <w:r w:rsidRPr="002D0DFF">
        <w:rPr>
          <w:rFonts w:eastAsia="SimSun" w:cs="Times New Roman"/>
          <w:b/>
          <w:iCs/>
          <w:sz w:val="26"/>
        </w:rPr>
        <w:t>.</w:t>
      </w:r>
    </w:p>
    <w:p w14:paraId="7F0CB1EA" w14:textId="77777777" w:rsidR="00CA0AAA" w:rsidRDefault="00CA0AAA" w:rsidP="00CA0AAA">
      <w:pPr>
        <w:pStyle w:val="Heading4"/>
      </w:pPr>
      <w:r>
        <w:t xml:space="preserve">Vote NEG for limits and ground – allowing a new mechanism distinct from collective bargaining rights explodes the potential case list as any reason to strike becomes fair game and opens a massive </w:t>
      </w:r>
      <w:r>
        <w:rPr>
          <w:u w:val="single"/>
        </w:rPr>
        <w:t>distinct and unique</w:t>
      </w:r>
      <w:r>
        <w:t xml:space="preserve"> lit base. AFFs can spike links to core DAs by claiming the mechanism insulates them from the links.</w:t>
      </w:r>
    </w:p>
    <w:p w14:paraId="251255D2" w14:textId="77777777" w:rsidR="00CA0AAA" w:rsidRDefault="00CA0AAA" w:rsidP="00CA0AAA">
      <w:pPr>
        <w:pStyle w:val="Heading3"/>
      </w:pPr>
      <w:r>
        <w:t>1NC</w:t>
      </w:r>
    </w:p>
    <w:p w14:paraId="4B731DD9" w14:textId="77777777" w:rsidR="00CA0AAA" w:rsidRPr="001A3539" w:rsidRDefault="00CA0AAA" w:rsidP="00CA0AAA">
      <w:r>
        <w:t xml:space="preserve">Antitrust DA </w:t>
      </w:r>
    </w:p>
    <w:p w14:paraId="1A4CEF64" w14:textId="77777777" w:rsidR="00CA0AAA" w:rsidRPr="000D6CBD" w:rsidRDefault="00CA0AAA" w:rsidP="00CA0AAA">
      <w:pPr>
        <w:keepNext/>
        <w:keepLines/>
        <w:spacing w:before="40" w:line="256" w:lineRule="auto"/>
        <w:outlineLvl w:val="3"/>
        <w:rPr>
          <w:rFonts w:eastAsia="Times New Roman" w:cs="Times New Roman"/>
          <w:b/>
          <w:iCs/>
          <w:sz w:val="26"/>
        </w:rPr>
      </w:pPr>
      <w:r w:rsidRPr="000D6CBD">
        <w:rPr>
          <w:rFonts w:eastAsia="Times New Roman" w:cs="Times New Roman"/>
          <w:b/>
          <w:iCs/>
          <w:sz w:val="26"/>
        </w:rPr>
        <w:t xml:space="preserve">Big Tech regulation is </w:t>
      </w:r>
      <w:r w:rsidRPr="000D6CBD">
        <w:rPr>
          <w:rFonts w:eastAsia="Times New Roman" w:cs="Times New Roman"/>
          <w:b/>
          <w:iCs/>
          <w:sz w:val="26"/>
          <w:u w:val="single"/>
        </w:rPr>
        <w:t>coalescing</w:t>
      </w:r>
      <w:r w:rsidRPr="000D6CBD">
        <w:rPr>
          <w:rFonts w:eastAsia="Times New Roman" w:cs="Times New Roman"/>
          <w:b/>
          <w:iCs/>
          <w:sz w:val="26"/>
        </w:rPr>
        <w:t xml:space="preserve"> globally now, but strong U.S. antitrust law is </w:t>
      </w:r>
      <w:r w:rsidRPr="000D6CBD">
        <w:rPr>
          <w:rFonts w:eastAsia="Times New Roman" w:cs="Times New Roman"/>
          <w:b/>
          <w:iCs/>
          <w:sz w:val="26"/>
          <w:u w:val="single"/>
        </w:rPr>
        <w:t>key</w:t>
      </w:r>
      <w:r w:rsidRPr="000D6CBD">
        <w:rPr>
          <w:rFonts w:eastAsia="Times New Roman" w:cs="Times New Roman"/>
          <w:b/>
          <w:iCs/>
          <w:sz w:val="26"/>
        </w:rPr>
        <w:t>.</w:t>
      </w:r>
    </w:p>
    <w:p w14:paraId="148895D7" w14:textId="77777777" w:rsidR="00CA0AAA" w:rsidRPr="00146B64" w:rsidRDefault="00CA0AAA" w:rsidP="00CA0AAA">
      <w:r w:rsidRPr="00146B64">
        <w:rPr>
          <w:rStyle w:val="Style13ptBold"/>
        </w:rPr>
        <w:t>Katsomitros 25</w:t>
      </w:r>
      <w:r w:rsidRPr="00146B64">
        <w:t xml:space="preserve"> (Alex</w:t>
      </w:r>
      <w:r>
        <w:t>,</w:t>
      </w:r>
      <w:r w:rsidRPr="00146B64">
        <w:t xml:space="preserve"> Reporter. "The great big tech break-up." </w:t>
      </w:r>
      <w:r w:rsidRPr="00146B64">
        <w:rPr>
          <w:i/>
          <w:iCs/>
        </w:rPr>
        <w:t>World Finance</w:t>
      </w:r>
      <w:r w:rsidRPr="00146B64">
        <w:t>. worldfinance.com/special-reports/the-great-big-tech-break-up</w:t>
      </w:r>
      <w:r>
        <w:t xml:space="preserve"> February 4, 2025)</w:t>
      </w:r>
    </w:p>
    <w:p w14:paraId="56E909A8" w14:textId="77777777" w:rsidR="00CA0AAA" w:rsidRPr="00D01E4F" w:rsidRDefault="00CA0AAA" w:rsidP="00CA0AAA">
      <w:pPr>
        <w:rPr>
          <w:sz w:val="14"/>
        </w:rPr>
      </w:pPr>
      <w:r w:rsidRPr="00D01E4F">
        <w:rPr>
          <w:sz w:val="14"/>
        </w:rPr>
        <w:t xml:space="preserve">The EU is not alone in its </w:t>
      </w:r>
      <w:r w:rsidRPr="00D01E4F">
        <w:rPr>
          <w:u w:val="single"/>
        </w:rPr>
        <w:t>quest to rein in technology powerhouses, which dominate smartphones (Apple), digital search and advertising (Google), e-commerce (Amazon) and social networks (Meta</w:t>
      </w:r>
      <w:r w:rsidRPr="00D01E4F">
        <w:rPr>
          <w:sz w:val="14"/>
        </w:rPr>
        <w:t xml:space="preserve">). </w:t>
      </w:r>
      <w:r w:rsidRPr="00D01E4F">
        <w:rPr>
          <w:u w:val="single"/>
        </w:rPr>
        <w:t xml:space="preserve">From California to India, </w:t>
      </w:r>
      <w:r w:rsidRPr="00D01E4F">
        <w:rPr>
          <w:highlight w:val="yellow"/>
          <w:u w:val="single"/>
        </w:rPr>
        <w:t xml:space="preserve">a </w:t>
      </w:r>
      <w:r w:rsidRPr="00D01E4F">
        <w:rPr>
          <w:rStyle w:val="Emphasis"/>
          <w:highlight w:val="yellow"/>
        </w:rPr>
        <w:t>global wave</w:t>
      </w:r>
      <w:r w:rsidRPr="00D01E4F">
        <w:rPr>
          <w:highlight w:val="yellow"/>
          <w:u w:val="single"/>
        </w:rPr>
        <w:t xml:space="preserve"> of </w:t>
      </w:r>
      <w:r w:rsidRPr="00D01E4F">
        <w:rPr>
          <w:b/>
          <w:bCs/>
          <w:highlight w:val="yellow"/>
          <w:u w:val="single"/>
        </w:rPr>
        <w:t>regulatory crackdowns</w:t>
      </w:r>
      <w:r w:rsidRPr="00D01E4F">
        <w:rPr>
          <w:highlight w:val="yellow"/>
          <w:u w:val="single"/>
        </w:rPr>
        <w:t xml:space="preserve"> on</w:t>
      </w:r>
      <w:r w:rsidRPr="00D01E4F">
        <w:rPr>
          <w:u w:val="single"/>
        </w:rPr>
        <w:t xml:space="preserve"> the </w:t>
      </w:r>
      <w:r w:rsidRPr="00D01E4F">
        <w:rPr>
          <w:highlight w:val="yellow"/>
          <w:u w:val="single"/>
        </w:rPr>
        <w:t>digital powers</w:t>
      </w:r>
      <w:r w:rsidRPr="00D01E4F">
        <w:rPr>
          <w:u w:val="single"/>
        </w:rPr>
        <w:t xml:space="preserve"> that be is raging on.</w:t>
      </w:r>
      <w:r w:rsidRPr="00D01E4F">
        <w:rPr>
          <w:sz w:val="14"/>
        </w:rPr>
        <w:t xml:space="preserve"> </w:t>
      </w:r>
      <w:r w:rsidRPr="00D01E4F">
        <w:rPr>
          <w:highlight w:val="yellow"/>
          <w:u w:val="single"/>
        </w:rPr>
        <w:t>Governments deploy</w:t>
      </w:r>
      <w:r w:rsidRPr="00D01E4F">
        <w:rPr>
          <w:u w:val="single"/>
        </w:rPr>
        <w:t xml:space="preserve"> </w:t>
      </w:r>
      <w:r w:rsidRPr="00D01E4F">
        <w:rPr>
          <w:sz w:val="14"/>
        </w:rPr>
        <w:t xml:space="preserve">an old tool against this new enemy: </w:t>
      </w:r>
      <w:r w:rsidRPr="00D01E4F">
        <w:rPr>
          <w:rStyle w:val="Emphasis"/>
          <w:highlight w:val="yellow"/>
        </w:rPr>
        <w:t>antitrust law</w:t>
      </w:r>
      <w:r w:rsidRPr="00D01E4F">
        <w:rPr>
          <w:sz w:val="14"/>
        </w:rPr>
        <w:t xml:space="preserve">, </w:t>
      </w:r>
      <w:r w:rsidRPr="00D01E4F">
        <w:rPr>
          <w:u w:val="single"/>
        </w:rPr>
        <w:t>with the prospect of break-ups looming large as the ultimate penalty to bring offenders into line</w:t>
      </w:r>
      <w:r w:rsidRPr="00D01E4F">
        <w:rPr>
          <w:sz w:val="14"/>
        </w:rPr>
        <w:t>.</w:t>
      </w:r>
    </w:p>
    <w:p w14:paraId="452466D8" w14:textId="77777777" w:rsidR="00CA0AAA" w:rsidRPr="00D01E4F" w:rsidRDefault="00CA0AAA" w:rsidP="00CA0AAA">
      <w:pPr>
        <w:rPr>
          <w:sz w:val="14"/>
        </w:rPr>
      </w:pPr>
      <w:r w:rsidRPr="00D01E4F">
        <w:rPr>
          <w:sz w:val="14"/>
        </w:rPr>
        <w:t xml:space="preserve">There are four reasons why big tech faces such a fierce backlash. One is </w:t>
      </w:r>
      <w:r w:rsidRPr="00D01E4F">
        <w:rPr>
          <w:u w:val="single"/>
        </w:rPr>
        <w:t xml:space="preserve">a chronic concern among regulators and </w:t>
      </w:r>
      <w:r w:rsidRPr="00D01E4F">
        <w:rPr>
          <w:rStyle w:val="Emphasis"/>
        </w:rPr>
        <w:t>antitrust</w:t>
      </w:r>
      <w:r w:rsidRPr="00D01E4F">
        <w:rPr>
          <w:u w:val="single"/>
        </w:rPr>
        <w:t xml:space="preserve"> academics that competition in the tech industry is diminishing because tech companies exploit their dominance to stifle new entrants</w:t>
      </w:r>
      <w:r w:rsidRPr="00D01E4F">
        <w:rPr>
          <w:sz w:val="14"/>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208A4D21" w14:textId="77777777" w:rsidR="00CA0AAA" w:rsidRPr="00D01E4F" w:rsidRDefault="00CA0AAA" w:rsidP="00CA0AAA">
      <w:pPr>
        <w:rPr>
          <w:sz w:val="14"/>
        </w:rPr>
      </w:pPr>
      <w:r w:rsidRPr="00D01E4F">
        <w:rPr>
          <w:sz w:val="14"/>
        </w:rPr>
        <w:t xml:space="preserve">Politics plays a role too. </w:t>
      </w:r>
      <w:r w:rsidRPr="00D01E4F">
        <w:rPr>
          <w:rStyle w:val="Emphasis"/>
          <w:highlight w:val="yellow"/>
        </w:rPr>
        <w:t>Populism</w:t>
      </w:r>
      <w:r w:rsidRPr="00D01E4F">
        <w:rPr>
          <w:highlight w:val="yellow"/>
          <w:u w:val="single"/>
        </w:rPr>
        <w:t xml:space="preserve"> </w:t>
      </w:r>
      <w:r w:rsidRPr="00D01E4F">
        <w:rPr>
          <w:b/>
          <w:bCs/>
          <w:highlight w:val="yellow"/>
          <w:u w:val="single"/>
        </w:rPr>
        <w:t>left</w:t>
      </w:r>
      <w:r w:rsidRPr="00D01E4F">
        <w:rPr>
          <w:highlight w:val="yellow"/>
          <w:u w:val="single"/>
        </w:rPr>
        <w:t xml:space="preserve"> and </w:t>
      </w:r>
      <w:r w:rsidRPr="00D01E4F">
        <w:rPr>
          <w:b/>
          <w:bCs/>
          <w:highlight w:val="yellow"/>
          <w:u w:val="single"/>
        </w:rPr>
        <w:t>right</w:t>
      </w:r>
      <w:r w:rsidRPr="00D01E4F">
        <w:rPr>
          <w:u w:val="single"/>
        </w:rPr>
        <w:t xml:space="preserve"> bases its allure on </w:t>
      </w:r>
      <w:r w:rsidRPr="00D01E4F">
        <w:rPr>
          <w:b/>
          <w:bCs/>
          <w:highlight w:val="yellow"/>
          <w:u w:val="single"/>
        </w:rPr>
        <w:t>scepticism</w:t>
      </w:r>
      <w:r w:rsidRPr="00D01E4F">
        <w:rPr>
          <w:highlight w:val="yellow"/>
          <w:u w:val="single"/>
        </w:rPr>
        <w:t xml:space="preserve"> towards</w:t>
      </w:r>
      <w:r w:rsidRPr="00D01E4F">
        <w:rPr>
          <w:u w:val="single"/>
        </w:rPr>
        <w:t xml:space="preserve"> elites, </w:t>
      </w:r>
      <w:r w:rsidRPr="00D01E4F">
        <w:rPr>
          <w:rStyle w:val="Emphasis"/>
          <w:highlight w:val="yellow"/>
        </w:rPr>
        <w:t>big corporations</w:t>
      </w:r>
      <w:r w:rsidRPr="00D01E4F">
        <w:rPr>
          <w:u w:val="single"/>
        </w:rPr>
        <w:t xml:space="preserve"> and mainstream media, exemplified by tech companies and their leaders</w:t>
      </w:r>
      <w:r w:rsidRPr="00D01E4F">
        <w:rPr>
          <w:sz w:val="14"/>
        </w:rPr>
        <w:t xml:space="preserve">, such as Facebook’s founder Mark Zuckerberg. </w:t>
      </w:r>
      <w:r w:rsidRPr="00D01E4F">
        <w:rPr>
          <w:u w:val="single"/>
        </w:rPr>
        <w:t xml:space="preserve">Deglobalisation due to rising geopolitical tensions is also </w:t>
      </w:r>
      <w:r w:rsidRPr="00D01E4F">
        <w:rPr>
          <w:highlight w:val="yellow"/>
          <w:u w:val="single"/>
        </w:rPr>
        <w:t>pushing policymakers to rein in</w:t>
      </w:r>
      <w:r w:rsidRPr="00D01E4F">
        <w:rPr>
          <w:u w:val="single"/>
        </w:rPr>
        <w:t xml:space="preserve"> multinational </w:t>
      </w:r>
      <w:r w:rsidRPr="00D01E4F">
        <w:rPr>
          <w:highlight w:val="yellow"/>
          <w:u w:val="single"/>
        </w:rPr>
        <w:t xml:space="preserve">corporations, with </w:t>
      </w:r>
      <w:r w:rsidRPr="00D01E4F">
        <w:rPr>
          <w:rStyle w:val="Emphasis"/>
          <w:highlight w:val="yellow"/>
        </w:rPr>
        <w:t>antitrust</w:t>
      </w:r>
      <w:r w:rsidRPr="00D01E4F">
        <w:rPr>
          <w:rStyle w:val="Emphasis"/>
        </w:rPr>
        <w:t xml:space="preserve"> law</w:t>
      </w:r>
      <w:r w:rsidRPr="00D01E4F">
        <w:rPr>
          <w:sz w:val="14"/>
        </w:rPr>
        <w:t xml:space="preserve"> effectively </w:t>
      </w:r>
      <w:r w:rsidRPr="00D01E4F">
        <w:rPr>
          <w:highlight w:val="yellow"/>
          <w:u w:val="single"/>
        </w:rPr>
        <w:t xml:space="preserve">becoming a </w:t>
      </w:r>
      <w:r w:rsidRPr="00D01E4F">
        <w:rPr>
          <w:b/>
          <w:bCs/>
          <w:highlight w:val="yellow"/>
          <w:u w:val="single"/>
        </w:rPr>
        <w:t>protectionist tool</w:t>
      </w:r>
      <w:r w:rsidRPr="00D01E4F">
        <w:rPr>
          <w:sz w:val="14"/>
        </w:rPr>
        <w:t>. In the EU, concerns over the bloc’s loss of competitiveness, expressed in a recent report authored by former ECB head Mario Draghi, may be linked to measures against US tech companies.</w:t>
      </w:r>
    </w:p>
    <w:p w14:paraId="74BDAA99" w14:textId="77777777" w:rsidR="00CA0AAA" w:rsidRPr="00D01E4F" w:rsidRDefault="00CA0AAA" w:rsidP="00CA0AAA">
      <w:pPr>
        <w:rPr>
          <w:sz w:val="14"/>
        </w:rPr>
      </w:pPr>
      <w:r w:rsidRPr="00D01E4F">
        <w:rPr>
          <w:sz w:val="14"/>
        </w:rPr>
        <w:t xml:space="preserve">Finally, </w:t>
      </w:r>
      <w:r w:rsidRPr="00D01E4F">
        <w:rPr>
          <w:u w:val="single"/>
        </w:rPr>
        <w:t>platform economies have reached a tipping point. With the increasing convergence of digital technologies, the level of horizontal and vertical integration these companies have achieved is unprecedented</w:t>
      </w:r>
      <w:r w:rsidRPr="00D01E4F">
        <w:rPr>
          <w:sz w:val="14"/>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D01E4F">
        <w:rPr>
          <w:highlight w:val="yellow"/>
          <w:u w:val="single"/>
        </w:rPr>
        <w:t>The rise of AI has</w:t>
      </w:r>
      <w:r w:rsidRPr="00D01E4F">
        <w:rPr>
          <w:u w:val="single"/>
        </w:rPr>
        <w:t xml:space="preserve"> also </w:t>
      </w:r>
      <w:r w:rsidRPr="00D01E4F">
        <w:rPr>
          <w:highlight w:val="yellow"/>
          <w:u w:val="single"/>
        </w:rPr>
        <w:t>convinced regulators</w:t>
      </w:r>
      <w:r w:rsidRPr="00D01E4F">
        <w:rPr>
          <w:u w:val="single"/>
        </w:rPr>
        <w:t xml:space="preserve"> that </w:t>
      </w:r>
      <w:r w:rsidRPr="00D01E4F">
        <w:rPr>
          <w:highlight w:val="yellow"/>
          <w:u w:val="single"/>
        </w:rPr>
        <w:t>they must act now</w:t>
      </w:r>
      <w:r w:rsidRPr="00D01E4F">
        <w:rPr>
          <w:u w:val="single"/>
        </w:rPr>
        <w:t xml:space="preserve"> before it is too late</w:t>
      </w:r>
      <w:r w:rsidRPr="00D01E4F">
        <w:rPr>
          <w:sz w:val="14"/>
        </w:rPr>
        <w:t>. But it is exactly this complexity that makes antitrust action against tech giants tricky, as the repercussions are unknown and the measures taken possibly counterproductive.</w:t>
      </w:r>
    </w:p>
    <w:p w14:paraId="2B46B7F4" w14:textId="77777777" w:rsidR="00CA0AAA" w:rsidRPr="00146B64" w:rsidRDefault="00CA0AAA" w:rsidP="00CA0AAA">
      <w:pPr>
        <w:rPr>
          <w:sz w:val="14"/>
        </w:rPr>
      </w:pPr>
      <w:r w:rsidRPr="00146B64">
        <w:rPr>
          <w:sz w:val="14"/>
        </w:rPr>
        <w:t>Breaking up is hard to do</w:t>
      </w:r>
    </w:p>
    <w:p w14:paraId="530BD598" w14:textId="77777777" w:rsidR="00CA0AAA" w:rsidRPr="00146B64" w:rsidRDefault="00CA0AAA" w:rsidP="00CA0AAA">
      <w:pPr>
        <w:rPr>
          <w:sz w:val="14"/>
        </w:rPr>
      </w:pPr>
      <w:r w:rsidRPr="00952EF6">
        <w:rPr>
          <w:rStyle w:val="Emphasis"/>
          <w:highlight w:val="yellow"/>
        </w:rPr>
        <w:t>As big tech’s homeland</w:t>
      </w:r>
      <w:r w:rsidRPr="00146B64">
        <w:rPr>
          <w:u w:val="single"/>
        </w:rPr>
        <w:t xml:space="preserve">, </w:t>
      </w:r>
      <w:r w:rsidRPr="00952EF6">
        <w:rPr>
          <w:highlight w:val="yellow"/>
          <w:u w:val="single"/>
        </w:rPr>
        <w:t xml:space="preserve">the </w:t>
      </w:r>
      <w:r w:rsidRPr="00952EF6">
        <w:rPr>
          <w:rStyle w:val="Emphasis"/>
          <w:highlight w:val="yellow"/>
        </w:rPr>
        <w:t>US</w:t>
      </w:r>
      <w:r w:rsidRPr="00952EF6">
        <w:rPr>
          <w:highlight w:val="yellow"/>
          <w:u w:val="single"/>
        </w:rPr>
        <w:t xml:space="preserve"> is the </w:t>
      </w:r>
      <w:r w:rsidRPr="00952EF6">
        <w:rPr>
          <w:b/>
          <w:bCs/>
          <w:highlight w:val="yellow"/>
          <w:u w:val="single"/>
        </w:rPr>
        <w:t>jurisdiction</w:t>
      </w:r>
      <w:r w:rsidRPr="00952EF6">
        <w:rPr>
          <w:highlight w:val="yellow"/>
          <w:u w:val="single"/>
        </w:rPr>
        <w:t xml:space="preserve"> where the </w:t>
      </w:r>
      <w:r w:rsidRPr="00952EF6">
        <w:rPr>
          <w:rStyle w:val="Emphasis"/>
          <w:highlight w:val="yellow"/>
        </w:rPr>
        <w:t>industry’s future will be</w:t>
      </w:r>
      <w:r w:rsidRPr="00146B64">
        <w:rPr>
          <w:rStyle w:val="Emphasis"/>
        </w:rPr>
        <w:t xml:space="preserve"> decided</w:t>
      </w:r>
      <w:r w:rsidRPr="00146B64">
        <w:rPr>
          <w:sz w:val="14"/>
        </w:rPr>
        <w:t xml:space="preserve">. </w:t>
      </w:r>
      <w:r w:rsidRPr="00146B64">
        <w:rPr>
          <w:u w:val="single"/>
        </w:rPr>
        <w:t xml:space="preserve">After decades of unfettered growth, </w:t>
      </w:r>
      <w:r w:rsidRPr="00952EF6">
        <w:rPr>
          <w:rStyle w:val="Emphasis"/>
          <w:highlight w:val="yellow"/>
        </w:rPr>
        <w:t>big tech</w:t>
      </w:r>
      <w:r w:rsidRPr="00146B64">
        <w:rPr>
          <w:u w:val="single"/>
        </w:rPr>
        <w:t xml:space="preserve"> now </w:t>
      </w:r>
      <w:r w:rsidRPr="00952EF6">
        <w:rPr>
          <w:highlight w:val="yellow"/>
          <w:u w:val="single"/>
        </w:rPr>
        <w:t xml:space="preserve">faces regulators with a </w:t>
      </w:r>
      <w:r w:rsidRPr="00952EF6">
        <w:rPr>
          <w:rStyle w:val="Emphasis"/>
          <w:highlight w:val="yellow"/>
        </w:rPr>
        <w:t>strong antitrust agenda</w:t>
      </w:r>
      <w:r w:rsidRPr="00146B64">
        <w:rPr>
          <w:u w:val="single"/>
        </w:rPr>
        <w:t>. The head of the Department of Justice (DoJ) antitrust unit</w:t>
      </w:r>
      <w:r w:rsidRPr="00146B64">
        <w:rPr>
          <w:sz w:val="14"/>
        </w:rPr>
        <w:t xml:space="preserve">, Jonathan Kanter, </w:t>
      </w:r>
      <w:r w:rsidRPr="00146B64">
        <w:rPr>
          <w:u w:val="single"/>
        </w:rPr>
        <w:t>has made his mission to tighten the screws on digital oligopolies, while</w:t>
      </w:r>
      <w:r w:rsidRPr="00146B64">
        <w:rPr>
          <w:sz w:val="14"/>
        </w:rPr>
        <w:t xml:space="preserve"> Lina Khan, chair of </w:t>
      </w:r>
      <w:r w:rsidRPr="00146B64">
        <w:rPr>
          <w:u w:val="single"/>
        </w:rPr>
        <w:t>the</w:t>
      </w:r>
      <w:r w:rsidRPr="00146B64">
        <w:rPr>
          <w:sz w:val="14"/>
        </w:rPr>
        <w:t xml:space="preserve"> competition regulator Federal Trade Commission (</w:t>
      </w:r>
      <w:r w:rsidRPr="00146B64">
        <w:rPr>
          <w:u w:val="single"/>
        </w:rPr>
        <w:t>FTC</w:t>
      </w:r>
      <w:r w:rsidRPr="00146B64">
        <w:rPr>
          <w:sz w:val="14"/>
        </w:rPr>
        <w:t xml:space="preserve">), made her name as an academic with an influential paper on Amazon’s monopolistic practices. “For a long time, antitrust </w:t>
      </w:r>
      <w:r w:rsidRPr="00952EF6">
        <w:rPr>
          <w:szCs w:val="24"/>
          <w:u w:val="single"/>
        </w:rPr>
        <w:t xml:space="preserve">has been percolating various theories of harm that regulators feel have been underused, particularly about potential nascent competition. There is this view that conglomerates are increasingly important in terms of the scrutiny they deserve and that </w:t>
      </w:r>
      <w:r w:rsidRPr="00952EF6">
        <w:rPr>
          <w:rStyle w:val="Emphasis"/>
        </w:rPr>
        <w:t>mergers are too permissive</w:t>
      </w:r>
      <w:r w:rsidRPr="00952EF6">
        <w:rPr>
          <w:szCs w:val="24"/>
          <w:u w:val="single"/>
        </w:rPr>
        <w:t>,</w:t>
      </w:r>
      <w:r w:rsidRPr="00146B64">
        <w:rPr>
          <w:sz w:val="14"/>
        </w:rPr>
        <w:t>” says John Yun, an expert on antitrust law and former FTC executive who teaches at George Mason University.</w:t>
      </w:r>
    </w:p>
    <w:p w14:paraId="080E0CC7" w14:textId="77777777" w:rsidR="00CA0AAA" w:rsidRDefault="00CA0AAA" w:rsidP="00CA0AAA"/>
    <w:p w14:paraId="1E0CD8A1" w14:textId="77777777" w:rsidR="00CA0AAA" w:rsidRPr="000E47E8" w:rsidRDefault="00CA0AAA" w:rsidP="00CA0AAA">
      <w:pPr>
        <w:pStyle w:val="Heading4"/>
        <w:rPr>
          <w:szCs w:val="24"/>
        </w:rPr>
      </w:pPr>
      <w:r>
        <w:rPr>
          <w:szCs w:val="24"/>
        </w:rPr>
        <w:t>The plan gives speech rights to picketing. (</w:t>
      </w:r>
      <w:r w:rsidRPr="00067EC7">
        <w:rPr>
          <w:szCs w:val="24"/>
          <w:highlight w:val="yellow"/>
        </w:rPr>
        <w:t>yellow</w:t>
      </w:r>
      <w:r>
        <w:rPr>
          <w:szCs w:val="24"/>
        </w:rPr>
        <w:t>)</w:t>
      </w:r>
    </w:p>
    <w:p w14:paraId="6DDF6403" w14:textId="77777777" w:rsidR="00CA0AAA" w:rsidRPr="000E47E8" w:rsidRDefault="00CA0AAA" w:rsidP="00CA0AAA">
      <w:pPr>
        <w:rPr>
          <w:szCs w:val="24"/>
        </w:rPr>
      </w:pPr>
      <w:r>
        <w:rPr>
          <w:rStyle w:val="Style13ptBold"/>
          <w:sz w:val="24"/>
          <w:szCs w:val="24"/>
        </w:rPr>
        <w:t xml:space="preserve">1AC </w:t>
      </w:r>
      <w:r w:rsidRPr="000E47E8">
        <w:rPr>
          <w:rStyle w:val="Style13ptBold"/>
          <w:sz w:val="24"/>
          <w:szCs w:val="24"/>
        </w:rPr>
        <w:t>Armstrong 21</w:t>
      </w:r>
      <w:r w:rsidRPr="000E47E8">
        <w:rPr>
          <w:szCs w:val="24"/>
        </w:rPr>
        <w:t xml:space="preserve"> – Andrea Armstrong, Professor of Law, Loyola University New Orleans, College of Law. Yale (J.D.), 2021, “Beyond the 13th Amendment - Captive Labor”, 82 Ohio St. L.J. 1039, Armstrong, http://dx.doi.org/10.2139/ssrn.4061202</w:t>
      </w:r>
    </w:p>
    <w:p w14:paraId="2E0CCAE4" w14:textId="77777777" w:rsidR="00CA0AAA" w:rsidRPr="000E47E8" w:rsidRDefault="00CA0AAA" w:rsidP="00CA0AAA">
      <w:pPr>
        <w:rPr>
          <w:szCs w:val="24"/>
        </w:rPr>
      </w:pPr>
      <w:r w:rsidRPr="000E47E8">
        <w:rPr>
          <w:rStyle w:val="Emphasis"/>
          <w:szCs w:val="24"/>
          <w:highlight w:val="cyan"/>
        </w:rPr>
        <w:t>Incarcerated laborers</w:t>
      </w:r>
      <w:r w:rsidRPr="000E47E8">
        <w:rPr>
          <w:rStyle w:val="StyleUnderline"/>
          <w:szCs w:val="24"/>
          <w:highlight w:val="cyan"/>
        </w:rPr>
        <w:t xml:space="preserve"> do not have</w:t>
      </w:r>
      <w:r w:rsidRPr="000E47E8">
        <w:rPr>
          <w:rStyle w:val="StyleUnderline"/>
          <w:szCs w:val="24"/>
        </w:rPr>
        <w:t xml:space="preserve"> the </w:t>
      </w:r>
      <w:r w:rsidRPr="000E47E8">
        <w:rPr>
          <w:rStyle w:val="Emphasis"/>
          <w:szCs w:val="24"/>
          <w:highlight w:val="cyan"/>
        </w:rPr>
        <w:t>right to organize</w:t>
      </w:r>
      <w:r w:rsidRPr="000E47E8">
        <w:rPr>
          <w:rStyle w:val="StyleUnderline"/>
          <w:szCs w:val="24"/>
        </w:rPr>
        <w:t xml:space="preserve">, to </w:t>
      </w:r>
      <w:r w:rsidRPr="000E47E8">
        <w:rPr>
          <w:rStyle w:val="Emphasis"/>
          <w:szCs w:val="24"/>
          <w:highlight w:val="cyan"/>
        </w:rPr>
        <w:t>protest</w:t>
      </w:r>
      <w:r w:rsidRPr="000E47E8">
        <w:rPr>
          <w:rStyle w:val="StyleUnderline"/>
          <w:szCs w:val="24"/>
        </w:rPr>
        <w:t xml:space="preserve">, </w:t>
      </w:r>
      <w:r w:rsidRPr="000E47E8">
        <w:rPr>
          <w:rStyle w:val="StyleUnderline"/>
          <w:szCs w:val="24"/>
          <w:highlight w:val="cyan"/>
        </w:rPr>
        <w:t>or</w:t>
      </w:r>
      <w:r w:rsidRPr="000E47E8">
        <w:rPr>
          <w:rStyle w:val="StyleUnderline"/>
          <w:szCs w:val="24"/>
        </w:rPr>
        <w:t xml:space="preserve"> to </w:t>
      </w:r>
      <w:r w:rsidRPr="000E47E8">
        <w:rPr>
          <w:rStyle w:val="Emphasis"/>
          <w:szCs w:val="24"/>
          <w:highlight w:val="cyan"/>
        </w:rPr>
        <w:t>strike</w:t>
      </w:r>
      <w:r w:rsidRPr="000E47E8">
        <w:rPr>
          <w:szCs w:val="24"/>
        </w:rPr>
        <w:t xml:space="preserve">.205 </w:t>
      </w:r>
      <w:r w:rsidRPr="000E47E8">
        <w:rPr>
          <w:rStyle w:val="StyleUnderline"/>
          <w:szCs w:val="24"/>
          <w:highlight w:val="cyan"/>
        </w:rPr>
        <w:t>When</w:t>
      </w:r>
      <w:r w:rsidRPr="000E47E8">
        <w:rPr>
          <w:szCs w:val="24"/>
        </w:rPr>
        <w:t xml:space="preserve"> these same laborers </w:t>
      </w:r>
      <w:r w:rsidRPr="000E47E8">
        <w:rPr>
          <w:rStyle w:val="StyleUnderline"/>
          <w:szCs w:val="24"/>
          <w:highlight w:val="cyan"/>
        </w:rPr>
        <w:t>attempt to assert these</w:t>
      </w:r>
      <w:r w:rsidRPr="000E47E8">
        <w:rPr>
          <w:rStyle w:val="StyleUnderline"/>
          <w:szCs w:val="24"/>
        </w:rPr>
        <w:t xml:space="preserve"> rights</w:t>
      </w:r>
      <w:r w:rsidRPr="000E47E8">
        <w:rPr>
          <w:szCs w:val="24"/>
        </w:rPr>
        <w:t xml:space="preserve">, </w:t>
      </w:r>
      <w:r w:rsidRPr="000E47E8">
        <w:rPr>
          <w:rStyle w:val="StyleUnderline"/>
          <w:szCs w:val="24"/>
        </w:rPr>
        <w:t xml:space="preserve">they can </w:t>
      </w:r>
      <w:r w:rsidRPr="000E47E8">
        <w:rPr>
          <w:rStyle w:val="StyleUnderline"/>
          <w:szCs w:val="24"/>
          <w:highlight w:val="cyan"/>
        </w:rPr>
        <w:t xml:space="preserve">face </w:t>
      </w:r>
      <w:r w:rsidRPr="000E47E8">
        <w:rPr>
          <w:rStyle w:val="Emphasis"/>
          <w:szCs w:val="24"/>
          <w:highlight w:val="cyan"/>
        </w:rPr>
        <w:t>disciplinary consequences</w:t>
      </w:r>
      <w:r w:rsidRPr="000E47E8">
        <w:rPr>
          <w:szCs w:val="24"/>
        </w:rPr>
        <w:t xml:space="preserve"> </w:t>
      </w:r>
      <w:r w:rsidRPr="000E47E8">
        <w:rPr>
          <w:rStyle w:val="StyleUnderline"/>
          <w:szCs w:val="24"/>
        </w:rPr>
        <w:t xml:space="preserve">(loss of privileges, assignment to </w:t>
      </w:r>
      <w:r w:rsidRPr="000E47E8">
        <w:rPr>
          <w:rStyle w:val="Emphasis"/>
          <w:szCs w:val="24"/>
        </w:rPr>
        <w:t>solitary</w:t>
      </w:r>
      <w:r w:rsidRPr="000E47E8">
        <w:rPr>
          <w:rStyle w:val="StyleUnderline"/>
          <w:szCs w:val="24"/>
        </w:rPr>
        <w:t xml:space="preserve"> housing)</w:t>
      </w:r>
      <w:r w:rsidRPr="000E47E8">
        <w:rPr>
          <w:szCs w:val="24"/>
        </w:rPr>
        <w:t xml:space="preserve"> </w:t>
      </w:r>
      <w:r w:rsidRPr="000E47E8">
        <w:rPr>
          <w:rStyle w:val="StyleUnderline"/>
          <w:szCs w:val="24"/>
        </w:rPr>
        <w:t xml:space="preserve">and even </w:t>
      </w:r>
      <w:r w:rsidRPr="000E47E8">
        <w:rPr>
          <w:rStyle w:val="Emphasis"/>
          <w:szCs w:val="24"/>
          <w:highlight w:val="cyan"/>
        </w:rPr>
        <w:t>new</w:t>
      </w:r>
      <w:r w:rsidRPr="000E47E8">
        <w:rPr>
          <w:rStyle w:val="Emphasis"/>
          <w:szCs w:val="24"/>
        </w:rPr>
        <w:t xml:space="preserve"> criminal </w:t>
      </w:r>
      <w:r w:rsidRPr="000E47E8">
        <w:rPr>
          <w:rStyle w:val="Emphasis"/>
          <w:szCs w:val="24"/>
          <w:highlight w:val="cyan"/>
        </w:rPr>
        <w:t>charges</w:t>
      </w:r>
      <w:r w:rsidRPr="000E47E8">
        <w:rPr>
          <w:szCs w:val="24"/>
        </w:rPr>
        <w:t xml:space="preserve">.206 </w:t>
      </w:r>
      <w:r w:rsidRPr="000E47E8">
        <w:rPr>
          <w:rStyle w:val="StyleUnderline"/>
          <w:szCs w:val="24"/>
        </w:rPr>
        <w:t>When thirty-seven incarcerated welders refused to build a new lethal injection gurney for Angola</w:t>
      </w:r>
      <w:r w:rsidRPr="000E47E8">
        <w:rPr>
          <w:szCs w:val="24"/>
        </w:rPr>
        <w:t xml:space="preserve">, they were </w:t>
      </w:r>
      <w:r w:rsidRPr="000E47E8">
        <w:rPr>
          <w:rStyle w:val="Emphasis"/>
          <w:szCs w:val="24"/>
        </w:rPr>
        <w:t>sent to solitary</w:t>
      </w:r>
      <w:r w:rsidRPr="000E47E8">
        <w:rPr>
          <w:szCs w:val="24"/>
        </w:rPr>
        <w:t xml:space="preserve">.207 </w:t>
      </w:r>
      <w:r w:rsidRPr="000E47E8">
        <w:rPr>
          <w:rStyle w:val="StyleUnderline"/>
          <w:szCs w:val="24"/>
        </w:rPr>
        <w:t>When hundreds of other incarcerated workers went on strike to protest the punishment of the welders</w:t>
      </w:r>
      <w:r w:rsidRPr="000E47E8">
        <w:rPr>
          <w:szCs w:val="24"/>
        </w:rPr>
        <w:t xml:space="preserve">, </w:t>
      </w:r>
      <w:r w:rsidRPr="000E47E8">
        <w:rPr>
          <w:rStyle w:val="StyleUnderline"/>
          <w:szCs w:val="24"/>
        </w:rPr>
        <w:t xml:space="preserve">they were </w:t>
      </w:r>
      <w:r w:rsidRPr="000E47E8">
        <w:rPr>
          <w:rStyle w:val="Emphasis"/>
          <w:szCs w:val="24"/>
        </w:rPr>
        <w:t>punished as well</w:t>
      </w:r>
      <w:r w:rsidRPr="000E47E8">
        <w:rPr>
          <w:szCs w:val="24"/>
        </w:rPr>
        <w:t xml:space="preserve">.208 </w:t>
      </w:r>
      <w:r w:rsidRPr="00067EC7">
        <w:rPr>
          <w:rStyle w:val="StyleUnderline"/>
          <w:szCs w:val="24"/>
          <w:highlight w:val="yellow"/>
        </w:rPr>
        <w:t xml:space="preserve">Under </w:t>
      </w:r>
      <w:r w:rsidRPr="00067EC7">
        <w:rPr>
          <w:rStyle w:val="Emphasis"/>
          <w:szCs w:val="24"/>
          <w:highlight w:val="yellow"/>
        </w:rPr>
        <w:t>Jones</w:t>
      </w:r>
      <w:r w:rsidRPr="000E47E8">
        <w:rPr>
          <w:rStyle w:val="StyleUnderline"/>
          <w:szCs w:val="24"/>
        </w:rPr>
        <w:t xml:space="preserve"> v. North Carolina Labor Union</w:t>
      </w:r>
      <w:r w:rsidRPr="000E47E8">
        <w:rPr>
          <w:szCs w:val="24"/>
        </w:rPr>
        <w:t xml:space="preserve">, Inc., </w:t>
      </w:r>
      <w:r w:rsidRPr="00067EC7">
        <w:rPr>
          <w:rStyle w:val="StyleUnderline"/>
          <w:szCs w:val="24"/>
          <w:highlight w:val="yellow"/>
        </w:rPr>
        <w:t xml:space="preserve">incarcerated people are </w:t>
      </w:r>
      <w:r w:rsidRPr="00067EC7">
        <w:rPr>
          <w:rStyle w:val="Emphasis"/>
          <w:szCs w:val="24"/>
          <w:highlight w:val="yellow"/>
        </w:rPr>
        <w:t>not allowed</w:t>
      </w:r>
      <w:r w:rsidRPr="00067EC7">
        <w:rPr>
          <w:rStyle w:val="StyleUnderline"/>
          <w:szCs w:val="24"/>
          <w:highlight w:val="yellow"/>
        </w:rPr>
        <w:t xml:space="preserve"> to </w:t>
      </w:r>
      <w:r w:rsidRPr="00067EC7">
        <w:rPr>
          <w:rStyle w:val="Emphasis"/>
          <w:szCs w:val="24"/>
          <w:highlight w:val="yellow"/>
        </w:rPr>
        <w:t>circulate petitions</w:t>
      </w:r>
      <w:r w:rsidRPr="000E47E8">
        <w:rPr>
          <w:rStyle w:val="StyleUnderline"/>
          <w:szCs w:val="24"/>
        </w:rPr>
        <w:t xml:space="preserve"> to </w:t>
      </w:r>
      <w:r w:rsidRPr="000E47E8">
        <w:rPr>
          <w:rStyle w:val="Emphasis"/>
          <w:szCs w:val="24"/>
        </w:rPr>
        <w:t>prison authorities</w:t>
      </w:r>
      <w:r w:rsidRPr="000E47E8">
        <w:rPr>
          <w:szCs w:val="24"/>
        </w:rPr>
        <w:t xml:space="preserve">.209 </w:t>
      </w:r>
      <w:r w:rsidRPr="000E47E8">
        <w:rPr>
          <w:rStyle w:val="StyleUnderline"/>
          <w:szCs w:val="24"/>
          <w:highlight w:val="cyan"/>
        </w:rPr>
        <w:t xml:space="preserve">Courts have </w:t>
      </w:r>
      <w:r w:rsidRPr="000E47E8">
        <w:rPr>
          <w:rStyle w:val="Emphasis"/>
          <w:szCs w:val="24"/>
          <w:highlight w:val="cyan"/>
        </w:rPr>
        <w:t>expanded</w:t>
      </w:r>
      <w:r w:rsidRPr="000E47E8">
        <w:rPr>
          <w:rStyle w:val="StyleUnderline"/>
          <w:szCs w:val="24"/>
        </w:rPr>
        <w:t xml:space="preserve"> the </w:t>
      </w:r>
      <w:r w:rsidRPr="000E47E8">
        <w:rPr>
          <w:rStyle w:val="Emphasis"/>
          <w:szCs w:val="24"/>
        </w:rPr>
        <w:t>applicability</w:t>
      </w:r>
      <w:r w:rsidRPr="000E47E8">
        <w:rPr>
          <w:rStyle w:val="StyleUnderline"/>
          <w:szCs w:val="24"/>
        </w:rPr>
        <w:t xml:space="preserve"> of </w:t>
      </w:r>
      <w:r w:rsidRPr="000E47E8">
        <w:rPr>
          <w:rStyle w:val="Emphasis"/>
          <w:szCs w:val="24"/>
          <w:highlight w:val="cyan"/>
        </w:rPr>
        <w:t>Adderley</w:t>
      </w:r>
      <w:r w:rsidRPr="000E47E8">
        <w:rPr>
          <w:rStyle w:val="Emphasis"/>
          <w:szCs w:val="24"/>
        </w:rPr>
        <w:t xml:space="preserve"> v.</w:t>
      </w:r>
      <w:r w:rsidRPr="000E47E8">
        <w:rPr>
          <w:rStyle w:val="StyleUnderline"/>
          <w:szCs w:val="24"/>
        </w:rPr>
        <w:t xml:space="preserve"> </w:t>
      </w:r>
      <w:r w:rsidRPr="000E47E8">
        <w:rPr>
          <w:rStyle w:val="Emphasis"/>
          <w:szCs w:val="24"/>
        </w:rPr>
        <w:t>Florida</w:t>
      </w:r>
      <w:r w:rsidRPr="000E47E8">
        <w:rPr>
          <w:rStyle w:val="StyleUnderline"/>
          <w:szCs w:val="24"/>
        </w:rPr>
        <w:t xml:space="preserve"> </w:t>
      </w:r>
      <w:r w:rsidRPr="000E47E8">
        <w:rPr>
          <w:rStyle w:val="StyleUnderline"/>
          <w:szCs w:val="24"/>
          <w:highlight w:val="cyan"/>
        </w:rPr>
        <w:t>to hold</w:t>
      </w:r>
      <w:r w:rsidRPr="000E47E8">
        <w:rPr>
          <w:rStyle w:val="StyleUnderline"/>
          <w:szCs w:val="24"/>
        </w:rPr>
        <w:t xml:space="preserve"> that incarcerated people do </w:t>
      </w:r>
      <w:r w:rsidRPr="000E47E8">
        <w:rPr>
          <w:rStyle w:val="StyleUnderline"/>
          <w:szCs w:val="24"/>
          <w:highlight w:val="cyan"/>
        </w:rPr>
        <w:t>not have a right to protest</w:t>
      </w:r>
      <w:r w:rsidRPr="000E47E8">
        <w:rPr>
          <w:szCs w:val="24"/>
        </w:rPr>
        <w:t>.210</w:t>
      </w:r>
    </w:p>
    <w:p w14:paraId="3BD053C9" w14:textId="77777777" w:rsidR="00CA0AAA" w:rsidRDefault="00CA0AAA" w:rsidP="00CA0AAA"/>
    <w:p w14:paraId="422B2062" w14:textId="77777777" w:rsidR="00CA0AAA" w:rsidRDefault="00CA0AAA" w:rsidP="00CA0AAA">
      <w:pPr>
        <w:pStyle w:val="Heading4"/>
      </w:pPr>
      <w:r>
        <w:t>Expanding speech protections spill over, crushing antitrust law.</w:t>
      </w:r>
    </w:p>
    <w:p w14:paraId="0B862BB1" w14:textId="77777777" w:rsidR="00CA0AAA" w:rsidRPr="00C76443" w:rsidRDefault="00CA0AAA" w:rsidP="00CA0AAA">
      <w:pPr>
        <w:rPr>
          <w:rStyle w:val="Style13ptBold"/>
        </w:rPr>
      </w:pPr>
      <w:r w:rsidRPr="00C76443">
        <w:rPr>
          <w:rStyle w:val="Style13ptBold"/>
        </w:rPr>
        <w:t xml:space="preserve">MacDonald 22 </w:t>
      </w:r>
      <w:r w:rsidRPr="00C76443">
        <w:rPr>
          <w:rStyle w:val="Style13ptBold"/>
          <w:sz w:val="20"/>
          <w:szCs w:val="20"/>
        </w:rPr>
        <w:t>(Alexander T., J.D. from the William &amp; Mary School of Law. "Secondary Picketing, Trade Restraints, and the First Amendment: A Historical and Practical Case for Legal Stability." Hofstra Labor &amp; Employment Law Journal, 40.1, 1-6. Footnotes 19, 20 and 22 inserted in brackets: [])</w:t>
      </w:r>
    </w:p>
    <w:p w14:paraId="3546E1D8" w14:textId="77777777" w:rsidR="00CA0AAA" w:rsidRPr="00513BBE" w:rsidRDefault="00CA0AAA" w:rsidP="00CA0AAA">
      <w:pPr>
        <w:spacing w:line="256" w:lineRule="auto"/>
        <w:ind w:firstLine="720"/>
        <w:rPr>
          <w:rFonts w:eastAsia="Calibri"/>
          <w:sz w:val="12"/>
        </w:rPr>
      </w:pPr>
      <w:r w:rsidRPr="00666844">
        <w:rPr>
          <w:rFonts w:eastAsia="Calibri"/>
          <w:b/>
          <w:bCs/>
          <w:highlight w:val="yellow"/>
          <w:u w:val="single"/>
        </w:rPr>
        <w:t>Legal change</w:t>
      </w:r>
      <w:r w:rsidRPr="00666844">
        <w:rPr>
          <w:rFonts w:eastAsia="Calibri"/>
          <w:highlight w:val="yellow"/>
          <w:u w:val="single"/>
        </w:rPr>
        <w:t xml:space="preserve"> is</w:t>
      </w:r>
      <w:r w:rsidRPr="00C76443">
        <w:rPr>
          <w:rFonts w:eastAsia="Calibri"/>
          <w:u w:val="single"/>
        </w:rPr>
        <w:t xml:space="preserve"> often </w:t>
      </w:r>
      <w:r w:rsidRPr="00666844">
        <w:rPr>
          <w:rStyle w:val="Emphasis"/>
          <w:highlight w:val="yellow"/>
        </w:rPr>
        <w:t>destabilizing</w:t>
      </w:r>
      <w:r w:rsidRPr="00513BBE">
        <w:rPr>
          <w:rFonts w:eastAsia="Calibri"/>
          <w:sz w:val="12"/>
        </w:rPr>
        <w:t xml:space="preserve">. No one knew that better than the famed thirteenth-century theologian and legal thinker Thomas Aquinas.' In </w:t>
      </w:r>
      <w:r w:rsidRPr="00513BBE">
        <w:rPr>
          <w:rFonts w:eastAsia="Calibri"/>
          <w:i/>
          <w:iCs/>
          <w:sz w:val="12"/>
        </w:rPr>
        <w:t>Summa Theologiae</w:t>
      </w:r>
      <w:r w:rsidRPr="00513BBE">
        <w:rPr>
          <w:rFonts w:eastAsia="Calibri"/>
          <w:sz w:val="12"/>
        </w:rPr>
        <w:t xml:space="preserve">, he wrote that </w:t>
      </w:r>
      <w:r w:rsidRPr="00C76443">
        <w:rPr>
          <w:rFonts w:eastAsia="Calibri"/>
          <w:u w:val="single"/>
        </w:rPr>
        <w:t>law is invariably bound up with custom.</w:t>
      </w:r>
      <w:r w:rsidRPr="00513BBE">
        <w:rPr>
          <w:rFonts w:eastAsia="Calibri"/>
          <w:sz w:val="12"/>
        </w:rPr>
        <w:t xml:space="preserve"> 2 </w:t>
      </w:r>
      <w:r w:rsidRPr="00C76443">
        <w:rPr>
          <w:rFonts w:eastAsia="Calibri"/>
          <w:u w:val="single"/>
        </w:rPr>
        <w:t xml:space="preserve">It reflects the </w:t>
      </w:r>
      <w:r w:rsidRPr="00666844">
        <w:rPr>
          <w:rStyle w:val="Emphasis"/>
          <w:highlight w:val="yellow"/>
        </w:rPr>
        <w:t>settled practices</w:t>
      </w:r>
      <w:r w:rsidRPr="00C76443">
        <w:rPr>
          <w:rFonts w:eastAsia="Calibri"/>
          <w:u w:val="single"/>
        </w:rPr>
        <w:t>, expectations, and experiences of a community</w:t>
      </w:r>
      <w:r w:rsidRPr="00513BBE">
        <w:rPr>
          <w:rFonts w:eastAsia="Calibri"/>
          <w:sz w:val="12"/>
        </w:rPr>
        <w:t xml:space="preserve">.3 </w:t>
      </w:r>
      <w:r w:rsidRPr="00C76443">
        <w:rPr>
          <w:rFonts w:eastAsia="Calibri"/>
          <w:u w:val="single"/>
        </w:rPr>
        <w:t>So when it changes-</w:t>
      </w:r>
      <w:r w:rsidRPr="00666844">
        <w:rPr>
          <w:rFonts w:eastAsia="Calibri"/>
          <w:highlight w:val="yellow"/>
          <w:u w:val="single"/>
        </w:rPr>
        <w:t xml:space="preserve">when it </w:t>
      </w:r>
      <w:r w:rsidRPr="00666844">
        <w:rPr>
          <w:rFonts w:eastAsia="Calibri"/>
          <w:b/>
          <w:bCs/>
          <w:highlight w:val="yellow"/>
          <w:u w:val="single"/>
        </w:rPr>
        <w:t>departs from custom</w:t>
      </w:r>
      <w:r w:rsidRPr="00C76443">
        <w:rPr>
          <w:rFonts w:eastAsia="Calibri"/>
          <w:u w:val="single"/>
        </w:rPr>
        <w:t xml:space="preserve">-its "binding </w:t>
      </w:r>
      <w:r w:rsidRPr="00666844">
        <w:rPr>
          <w:rFonts w:eastAsia="Calibri"/>
          <w:highlight w:val="yellow"/>
          <w:u w:val="single"/>
        </w:rPr>
        <w:t>power" is "diminished</w:t>
      </w:r>
      <w:r w:rsidRPr="00666844">
        <w:rPr>
          <w:rFonts w:eastAsia="Calibri"/>
          <w:szCs w:val="24"/>
          <w:highlight w:val="yellow"/>
          <w:u w:val="single"/>
        </w:rPr>
        <w:t>."</w:t>
      </w:r>
      <w:r w:rsidRPr="00513BBE">
        <w:rPr>
          <w:rFonts w:eastAsia="Calibri"/>
          <w:sz w:val="12"/>
        </w:rPr>
        <w:t>4 It should therefore change only when we understand and account for the costs.</w:t>
      </w:r>
    </w:p>
    <w:p w14:paraId="7B52EC50" w14:textId="77777777" w:rsidR="00CA0AAA" w:rsidRPr="00513BBE" w:rsidRDefault="00CA0AAA" w:rsidP="00CA0AAA">
      <w:pPr>
        <w:spacing w:line="256" w:lineRule="auto"/>
        <w:ind w:firstLine="720"/>
        <w:rPr>
          <w:rFonts w:eastAsia="Calibri"/>
          <w:sz w:val="12"/>
        </w:rPr>
      </w:pPr>
      <w:r w:rsidRPr="00513BBE">
        <w:rPr>
          <w:rFonts w:eastAsia="Calibri"/>
          <w:sz w:val="12"/>
        </w:rPr>
        <w:t xml:space="preserve">That dictum is worth keeping in mind today, as </w:t>
      </w:r>
      <w:r w:rsidRPr="00C76443">
        <w:rPr>
          <w:rFonts w:eastAsia="Calibri"/>
          <w:u w:val="single"/>
        </w:rPr>
        <w:t>calls grow louder for changes to our nation's labor laws</w:t>
      </w:r>
      <w:r w:rsidRPr="00513BBE">
        <w:rPr>
          <w:rFonts w:eastAsia="Calibri"/>
          <w:sz w:val="12"/>
        </w:rPr>
        <w:t xml:space="preserve">. From academics to agency administrators, critics say </w:t>
      </w:r>
      <w:r w:rsidRPr="00C76443">
        <w:rPr>
          <w:rFonts w:eastAsia="Calibri"/>
          <w:u w:val="single"/>
        </w:rPr>
        <w:t>that labor law</w:t>
      </w:r>
      <w:r w:rsidRPr="00513BBE">
        <w:rPr>
          <w:rFonts w:eastAsia="Calibri"/>
          <w:sz w:val="12"/>
        </w:rPr>
        <w:t xml:space="preserve"> is broken.6 The law, they say, systematically </w:t>
      </w:r>
      <w:r w:rsidRPr="00C76443">
        <w:rPr>
          <w:rFonts w:eastAsia="Calibri"/>
          <w:u w:val="single"/>
        </w:rPr>
        <w:t>disadvantages labor in favor of capital</w:t>
      </w:r>
      <w:r w:rsidRPr="00513BBE">
        <w:rPr>
          <w:rFonts w:eastAsia="Calibri"/>
          <w:sz w:val="12"/>
        </w:rPr>
        <w:t xml:space="preserve">.7 It ties labor's hands while giving corporations free rein. 8 And nowhere is this imbalance more evident, they claim, than </w:t>
      </w:r>
      <w:r w:rsidRPr="00C76443">
        <w:rPr>
          <w:rFonts w:eastAsia="Calibri"/>
          <w:u w:val="single"/>
        </w:rPr>
        <w:t>in the law of secondary picketing</w:t>
      </w:r>
      <w:r w:rsidRPr="00513BBE">
        <w:rPr>
          <w:rFonts w:eastAsia="Calibri"/>
          <w:sz w:val="12"/>
        </w:rPr>
        <w:t>. 9</w:t>
      </w:r>
    </w:p>
    <w:p w14:paraId="3740B8E4" w14:textId="77777777" w:rsidR="00CA0AAA" w:rsidRPr="00513BBE" w:rsidRDefault="00CA0AAA" w:rsidP="00CA0AAA">
      <w:pPr>
        <w:spacing w:line="256" w:lineRule="auto"/>
        <w:ind w:firstLine="720"/>
        <w:rPr>
          <w:rFonts w:eastAsia="Calibri"/>
          <w:sz w:val="12"/>
        </w:rPr>
      </w:pPr>
      <w:r w:rsidRPr="00513BBE">
        <w:rPr>
          <w:rFonts w:eastAsia="Calibri"/>
          <w:sz w:val="12"/>
        </w:rPr>
        <w:t xml:space="preserve">In short, </w:t>
      </w:r>
      <w:r w:rsidRPr="00C76443">
        <w:rPr>
          <w:rFonts w:eastAsia="Calibri"/>
          <w:u w:val="single"/>
        </w:rPr>
        <w:t>secondary picketing is picketing aimed at someone other than a "primary" employer</w:t>
      </w:r>
      <w:r w:rsidRPr="00513BBE">
        <w:rPr>
          <w:rFonts w:eastAsia="Calibri"/>
          <w:sz w:val="12"/>
        </w:rPr>
        <w:t xml:space="preserve"> (i.e., the person who actually employs the workers). 10 </w:t>
      </w:r>
      <w:r w:rsidRPr="00C76443">
        <w:rPr>
          <w:rFonts w:eastAsia="Calibri"/>
          <w:b/>
          <w:bCs/>
          <w:u w:val="single"/>
        </w:rPr>
        <w:t>Today</w:t>
      </w:r>
      <w:r w:rsidRPr="00C76443">
        <w:rPr>
          <w:rFonts w:eastAsia="Calibri"/>
          <w:u w:val="single"/>
        </w:rPr>
        <w:t xml:space="preserve">, secondary picketing is effectively </w:t>
      </w:r>
      <w:r w:rsidRPr="00C76443">
        <w:rPr>
          <w:rFonts w:eastAsia="Calibri"/>
          <w:b/>
          <w:bCs/>
          <w:u w:val="single"/>
        </w:rPr>
        <w:t>illegal</w:t>
      </w:r>
      <w:r w:rsidRPr="00513BBE">
        <w:rPr>
          <w:rFonts w:eastAsia="Calibri"/>
          <w:sz w:val="12"/>
        </w:rPr>
        <w:t xml:space="preserve">.11 </w:t>
      </w:r>
      <w:r w:rsidRPr="00C76443">
        <w:rPr>
          <w:rFonts w:eastAsia="Calibri"/>
          <w:u w:val="single"/>
        </w:rPr>
        <w:t>A union</w:t>
      </w:r>
      <w:r w:rsidRPr="00513BBE">
        <w:rPr>
          <w:rFonts w:eastAsia="Calibri"/>
          <w:sz w:val="12"/>
        </w:rPr>
        <w:t xml:space="preserve"> can picket a primary employer, and it can publicize a labor dispute to third parties by other methods, such as handbilling or posting signs. But it </w:t>
      </w:r>
      <w:r w:rsidRPr="00C76443">
        <w:rPr>
          <w:rFonts w:eastAsia="Calibri"/>
          <w:u w:val="single"/>
        </w:rPr>
        <w:t>cannot picket neutral third parties</w:t>
      </w:r>
      <w:r w:rsidRPr="00513BBE">
        <w:rPr>
          <w:rFonts w:eastAsia="Calibri"/>
          <w:sz w:val="12"/>
        </w:rPr>
        <w:t>.12</w:t>
      </w:r>
    </w:p>
    <w:p w14:paraId="4901D82C" w14:textId="77777777" w:rsidR="00CA0AAA" w:rsidRPr="00513BBE" w:rsidRDefault="00CA0AAA" w:rsidP="00CA0AAA">
      <w:pPr>
        <w:spacing w:line="256" w:lineRule="auto"/>
        <w:ind w:firstLine="720"/>
        <w:rPr>
          <w:rFonts w:eastAsia="Calibri"/>
          <w:sz w:val="12"/>
        </w:rPr>
      </w:pPr>
      <w:r w:rsidRPr="00513BBE">
        <w:rPr>
          <w:rFonts w:eastAsia="Calibri"/>
          <w:sz w:val="12"/>
        </w:rPr>
        <w:t xml:space="preserve">The </w:t>
      </w:r>
      <w:r w:rsidRPr="00905C2E">
        <w:rPr>
          <w:rFonts w:eastAsia="Calibri"/>
          <w:highlight w:val="yellow"/>
          <w:u w:val="single"/>
        </w:rPr>
        <w:t>critics</w:t>
      </w:r>
      <w:r w:rsidRPr="00C76443">
        <w:rPr>
          <w:rFonts w:eastAsia="Calibri"/>
          <w:u w:val="single"/>
        </w:rPr>
        <w:t xml:space="preserve"> want to change that. They </w:t>
      </w:r>
      <w:r w:rsidRPr="00905C2E">
        <w:rPr>
          <w:rFonts w:eastAsia="Calibri"/>
          <w:highlight w:val="yellow"/>
          <w:u w:val="single"/>
        </w:rPr>
        <w:t>say</w:t>
      </w:r>
      <w:r w:rsidRPr="00C76443">
        <w:rPr>
          <w:rFonts w:eastAsia="Calibri"/>
          <w:u w:val="single"/>
        </w:rPr>
        <w:t xml:space="preserve"> that </w:t>
      </w:r>
      <w:r w:rsidRPr="00905C2E">
        <w:rPr>
          <w:rStyle w:val="Emphasis"/>
          <w:highlight w:val="yellow"/>
        </w:rPr>
        <w:t>picketing is speech</w:t>
      </w:r>
      <w:r w:rsidRPr="00C76443">
        <w:rPr>
          <w:rFonts w:eastAsia="Calibri"/>
          <w:u w:val="single"/>
        </w:rPr>
        <w:t xml:space="preserve">; and as speech, it is </w:t>
      </w:r>
      <w:r w:rsidRPr="00905C2E">
        <w:rPr>
          <w:rFonts w:eastAsia="Calibri"/>
          <w:highlight w:val="yellow"/>
          <w:u w:val="single"/>
        </w:rPr>
        <w:t xml:space="preserve">protected by the </w:t>
      </w:r>
      <w:r w:rsidRPr="00905C2E">
        <w:rPr>
          <w:rStyle w:val="Emphasis"/>
          <w:highlight w:val="yellow"/>
        </w:rPr>
        <w:t>First Amendment</w:t>
      </w:r>
      <w:r w:rsidRPr="00513BBE">
        <w:rPr>
          <w:rFonts w:eastAsia="Calibri"/>
          <w:sz w:val="12"/>
        </w:rPr>
        <w:t xml:space="preserve">.13 </w:t>
      </w:r>
      <w:r w:rsidRPr="00C76443">
        <w:rPr>
          <w:rFonts w:eastAsia="Calibri"/>
          <w:u w:val="single"/>
        </w:rPr>
        <w:t>The First Amendment applies, they say, even when unions aim their picketing at third parties</w:t>
      </w:r>
      <w:r w:rsidRPr="00513BBE">
        <w:rPr>
          <w:rFonts w:eastAsia="Calibri"/>
          <w:sz w:val="12"/>
        </w:rPr>
        <w:t>. 14 The constitution does not care whether the picketing deals with a labor dispute; it sees all picketing as speech, and therefore gives it the same status as any other speech. 15 It does not allow us to treat secondary picketing differently just because the protesters happen to be unions. 16 Speaker-based discrimination, they say, is illegal.17</w:t>
      </w:r>
    </w:p>
    <w:p w14:paraId="66CEE58D" w14:textId="77777777" w:rsidR="00CA0AAA" w:rsidRPr="00513BBE" w:rsidRDefault="00CA0AAA" w:rsidP="00CA0AAA">
      <w:pPr>
        <w:spacing w:line="256" w:lineRule="auto"/>
        <w:ind w:firstLine="720"/>
        <w:rPr>
          <w:rFonts w:eastAsia="Calibri"/>
          <w:sz w:val="12"/>
        </w:rPr>
      </w:pPr>
      <w:r w:rsidRPr="00C76443">
        <w:rPr>
          <w:rFonts w:eastAsia="Calibri"/>
          <w:u w:val="single"/>
        </w:rPr>
        <w:t>This argument</w:t>
      </w:r>
      <w:r w:rsidRPr="00513BBE">
        <w:rPr>
          <w:rFonts w:eastAsia="Calibri"/>
          <w:sz w:val="12"/>
        </w:rPr>
        <w:t xml:space="preserve"> is plausible on its face. But it </w:t>
      </w:r>
      <w:r w:rsidRPr="00C76443">
        <w:rPr>
          <w:rFonts w:eastAsia="Calibri"/>
          <w:u w:val="single"/>
        </w:rPr>
        <w:t>ignores the historical and practical bases for limiting secondary picketing</w:t>
      </w:r>
      <w:r w:rsidRPr="00513BBE">
        <w:rPr>
          <w:rFonts w:eastAsia="Calibri"/>
          <w:sz w:val="12"/>
        </w:rPr>
        <w:t xml:space="preserve">. </w:t>
      </w:r>
      <w:r w:rsidRPr="00C76443">
        <w:rPr>
          <w:rFonts w:eastAsia="Calibri"/>
          <w:u w:val="single"/>
        </w:rPr>
        <w:t xml:space="preserve">Historically, </w:t>
      </w:r>
      <w:r w:rsidRPr="00905C2E">
        <w:rPr>
          <w:rStyle w:val="Emphasis"/>
          <w:highlight w:val="yellow"/>
        </w:rPr>
        <w:t>courts</w:t>
      </w:r>
      <w:r w:rsidRPr="00905C2E">
        <w:rPr>
          <w:rFonts w:eastAsia="Calibri"/>
          <w:highlight w:val="yellow"/>
          <w:u w:val="single"/>
        </w:rPr>
        <w:t xml:space="preserve"> have </w:t>
      </w:r>
      <w:r w:rsidRPr="00905C2E">
        <w:rPr>
          <w:rFonts w:eastAsia="Calibri"/>
          <w:b/>
          <w:bCs/>
          <w:highlight w:val="yellow"/>
          <w:u w:val="single"/>
        </w:rPr>
        <w:t>viewed</w:t>
      </w:r>
      <w:r w:rsidRPr="00C76443">
        <w:rPr>
          <w:rFonts w:eastAsia="Calibri"/>
          <w:u w:val="single"/>
        </w:rPr>
        <w:t xml:space="preserve"> secondary </w:t>
      </w:r>
      <w:r w:rsidRPr="00905C2E">
        <w:rPr>
          <w:rFonts w:eastAsia="Calibri"/>
          <w:highlight w:val="yellow"/>
          <w:u w:val="single"/>
        </w:rPr>
        <w:t>picketing not as</w:t>
      </w:r>
      <w:r w:rsidRPr="00C76443">
        <w:rPr>
          <w:rFonts w:eastAsia="Calibri"/>
          <w:u w:val="single"/>
        </w:rPr>
        <w:t xml:space="preserve"> a form of </w:t>
      </w:r>
      <w:r w:rsidRPr="00905C2E">
        <w:rPr>
          <w:rStyle w:val="Emphasis"/>
          <w:highlight w:val="yellow"/>
        </w:rPr>
        <w:t>speech</w:t>
      </w:r>
      <w:r w:rsidRPr="00C76443">
        <w:rPr>
          <w:rFonts w:eastAsia="Calibri"/>
          <w:u w:val="single"/>
        </w:rPr>
        <w:t xml:space="preserve">, </w:t>
      </w:r>
      <w:r w:rsidRPr="00905C2E">
        <w:rPr>
          <w:rFonts w:eastAsia="Calibri"/>
          <w:highlight w:val="yellow"/>
          <w:u w:val="single"/>
        </w:rPr>
        <w:t>but</w:t>
      </w:r>
      <w:r w:rsidRPr="00C76443">
        <w:rPr>
          <w:rFonts w:eastAsia="Calibri"/>
          <w:u w:val="single"/>
        </w:rPr>
        <w:t xml:space="preserve"> as a form of </w:t>
      </w:r>
      <w:r w:rsidRPr="00905C2E">
        <w:rPr>
          <w:rFonts w:eastAsia="Calibri"/>
          <w:b/>
          <w:bCs/>
          <w:highlight w:val="yellow"/>
          <w:u w:val="single"/>
        </w:rPr>
        <w:t>coercion</w:t>
      </w:r>
      <w:r w:rsidRPr="00513BBE">
        <w:rPr>
          <w:rFonts w:eastAsia="Calibri"/>
          <w:sz w:val="12"/>
        </w:rPr>
        <w:t xml:space="preserve">. 18 </w:t>
      </w:r>
      <w:r w:rsidRPr="00C76443">
        <w:rPr>
          <w:rFonts w:eastAsia="Calibri"/>
          <w:u w:val="single"/>
        </w:rPr>
        <w:t>Through social pressure and intimidation, secondary picketing coerces third parties into cutting ties with the primary employer.</w:t>
      </w:r>
      <w:r w:rsidRPr="00513BBE">
        <w:rPr>
          <w:rFonts w:eastAsia="Calibri"/>
          <w:sz w:val="12"/>
        </w:rPr>
        <w:t xml:space="preserve"> 19 [19. See Pappas v. Stacey, 116 A.2d 497, 500 (Me. 1955) ("To say that the picketing is not designed to bring about such action is to forget </w:t>
      </w:r>
      <w:r w:rsidRPr="00C76443">
        <w:rPr>
          <w:rFonts w:eastAsia="Calibri"/>
          <w:u w:val="single"/>
        </w:rPr>
        <w:t>an obvious purpose of picketing-</w:t>
      </w:r>
      <w:r w:rsidRPr="00905C2E">
        <w:rPr>
          <w:rFonts w:eastAsia="Calibri"/>
          <w:highlight w:val="yellow"/>
          <w:u w:val="single"/>
        </w:rPr>
        <w:t>to cause economic loss</w:t>
      </w:r>
      <w:r w:rsidRPr="00C76443">
        <w:rPr>
          <w:rFonts w:eastAsia="Calibri"/>
          <w:u w:val="single"/>
        </w:rPr>
        <w:t xml:space="preserve"> to the business during noncompliance</w:t>
      </w:r>
      <w:r w:rsidRPr="00513BBE">
        <w:rPr>
          <w:rFonts w:eastAsia="Calibri"/>
          <w:sz w:val="12"/>
        </w:rPr>
        <w:t xml:space="preserve"> by the employees with the requests of the union."); Ramahi, supra note 7, at 165 ("Unless they are toothless entirely, </w:t>
      </w:r>
      <w:r w:rsidRPr="00C76443">
        <w:rPr>
          <w:rFonts w:eastAsia="Calibri"/>
          <w:u w:val="single"/>
        </w:rPr>
        <w:t>all boycott actions by definition aim to have economically coercive effects</w:t>
      </w:r>
      <w:r w:rsidRPr="00513BBE">
        <w:rPr>
          <w:rFonts w:eastAsia="Calibri"/>
          <w:sz w:val="12"/>
        </w:rPr>
        <w:t xml:space="preserve"> .... ").] </w:t>
      </w:r>
      <w:r w:rsidRPr="00C76443">
        <w:rPr>
          <w:rFonts w:eastAsia="Calibri"/>
          <w:u w:val="single"/>
        </w:rPr>
        <w:t xml:space="preserve">In that sense, it is </w:t>
      </w:r>
      <w:r w:rsidRPr="00905C2E">
        <w:rPr>
          <w:rFonts w:eastAsia="Calibri"/>
          <w:highlight w:val="yellow"/>
          <w:u w:val="single"/>
        </w:rPr>
        <w:t xml:space="preserve">a </w:t>
      </w:r>
      <w:r w:rsidRPr="00905C2E">
        <w:rPr>
          <w:rStyle w:val="Emphasis"/>
          <w:highlight w:val="yellow"/>
        </w:rPr>
        <w:t>restraint on trade</w:t>
      </w:r>
      <w:r w:rsidRPr="00513BBE">
        <w:rPr>
          <w:rFonts w:eastAsia="Calibri"/>
          <w:sz w:val="12"/>
        </w:rPr>
        <w:t>. 20 [20. See Loewe v. Lawlor (Loewe 1), 208 U.S. 274, 308-09 (1908) (</w:t>
      </w:r>
      <w:r w:rsidRPr="00C76443">
        <w:rPr>
          <w:rFonts w:eastAsia="Calibri"/>
          <w:u w:val="single"/>
        </w:rPr>
        <w:t xml:space="preserve">treating secondary boycott, including secondary picketing, as a restraint of trade </w:t>
      </w:r>
      <w:r w:rsidRPr="00905C2E">
        <w:rPr>
          <w:rStyle w:val="Emphasis"/>
          <w:highlight w:val="yellow"/>
        </w:rPr>
        <w:t>under</w:t>
      </w:r>
      <w:r w:rsidRPr="00C76443">
        <w:rPr>
          <w:rStyle w:val="Emphasis"/>
        </w:rPr>
        <w:t xml:space="preserve"> federal </w:t>
      </w:r>
      <w:r w:rsidRPr="00905C2E">
        <w:rPr>
          <w:rStyle w:val="Emphasis"/>
          <w:highlight w:val="yellow"/>
        </w:rPr>
        <w:t>antitrust law</w:t>
      </w:r>
      <w:r w:rsidRPr="00513BBE">
        <w:rPr>
          <w:rFonts w:eastAsia="Calibri"/>
          <w:sz w:val="12"/>
        </w:rPr>
        <w:t xml:space="preserve">); Giboney v. Empire Storage &amp; Ice Co., 336 U.S. 490, 495 (1949) (endorsing the same result as Loewe I but under state antitrust law).] And </w:t>
      </w:r>
      <w:r w:rsidRPr="00C76443">
        <w:rPr>
          <w:rFonts w:eastAsia="Calibri"/>
          <w:u w:val="single"/>
        </w:rPr>
        <w:t xml:space="preserve">trade restraints-from price fixing, market division, and coordinated refusals to deal-have been unlawful since at least the eighteenth </w:t>
      </w:r>
      <w:r w:rsidRPr="00905C2E">
        <w:rPr>
          <w:rFonts w:eastAsia="Calibri"/>
          <w:szCs w:val="24"/>
          <w:u w:val="single"/>
        </w:rPr>
        <w:t>century</w:t>
      </w:r>
      <w:r w:rsidRPr="00513BBE">
        <w:rPr>
          <w:rFonts w:eastAsia="Calibri"/>
          <w:sz w:val="12"/>
        </w:rPr>
        <w:t xml:space="preserve">. 21 </w:t>
      </w:r>
      <w:r w:rsidRPr="00C76443">
        <w:rPr>
          <w:rFonts w:eastAsia="Calibri"/>
          <w:u w:val="single"/>
        </w:rPr>
        <w:t>They raise prices, deaden competition, and clog the channels of commerce</w:t>
      </w:r>
      <w:r w:rsidRPr="00513BBE">
        <w:rPr>
          <w:rFonts w:eastAsia="Calibri"/>
          <w:sz w:val="12"/>
        </w:rPr>
        <w:t xml:space="preserve">. 22 [22. See Giboney, 336 U.S. at 495 (explaining that </w:t>
      </w:r>
      <w:r w:rsidRPr="00905C2E">
        <w:rPr>
          <w:rFonts w:eastAsia="Calibri"/>
          <w:highlight w:val="yellow"/>
          <w:u w:val="single"/>
        </w:rPr>
        <w:t xml:space="preserve">the purpose of </w:t>
      </w:r>
      <w:r w:rsidRPr="00905C2E">
        <w:rPr>
          <w:rStyle w:val="Emphasis"/>
          <w:highlight w:val="yellow"/>
        </w:rPr>
        <w:t>antitrust</w:t>
      </w:r>
      <w:r w:rsidRPr="00C76443">
        <w:rPr>
          <w:rFonts w:eastAsia="Calibri"/>
          <w:u w:val="single"/>
        </w:rPr>
        <w:t xml:space="preserve"> laws</w:t>
      </w:r>
      <w:r w:rsidRPr="00513BBE">
        <w:rPr>
          <w:rFonts w:eastAsia="Calibri"/>
          <w:sz w:val="12"/>
        </w:rPr>
        <w:t xml:space="preserve">, state and federal, </w:t>
      </w:r>
      <w:r w:rsidRPr="00905C2E">
        <w:rPr>
          <w:rFonts w:eastAsia="Calibri"/>
          <w:highlight w:val="yellow"/>
          <w:u w:val="single"/>
        </w:rPr>
        <w:t>is to</w:t>
      </w:r>
      <w:r w:rsidRPr="00C76443">
        <w:rPr>
          <w:rFonts w:eastAsia="Calibri"/>
          <w:u w:val="single"/>
        </w:rPr>
        <w:t xml:space="preserve"> secure competition and </w:t>
      </w:r>
      <w:r w:rsidRPr="00905C2E">
        <w:rPr>
          <w:rFonts w:eastAsia="Calibri"/>
          <w:b/>
          <w:bCs/>
          <w:highlight w:val="yellow"/>
          <w:u w:val="single"/>
        </w:rPr>
        <w:t>prevent</w:t>
      </w:r>
      <w:r w:rsidRPr="00C76443">
        <w:rPr>
          <w:rFonts w:eastAsia="Calibri"/>
          <w:u w:val="single"/>
        </w:rPr>
        <w:t xml:space="preserve"> combinations and </w:t>
      </w:r>
      <w:r w:rsidRPr="00905C2E">
        <w:rPr>
          <w:rFonts w:eastAsia="Calibri"/>
          <w:b/>
          <w:bCs/>
          <w:highlight w:val="yellow"/>
          <w:u w:val="single"/>
        </w:rPr>
        <w:t>conspiracies</w:t>
      </w:r>
      <w:r w:rsidRPr="00905C2E">
        <w:rPr>
          <w:rFonts w:eastAsia="Calibri"/>
          <w:highlight w:val="yellow"/>
          <w:u w:val="single"/>
        </w:rPr>
        <w:t xml:space="preserve"> tending to defeat </w:t>
      </w:r>
      <w:r w:rsidRPr="00905C2E">
        <w:rPr>
          <w:rFonts w:eastAsia="Calibri"/>
          <w:b/>
          <w:bCs/>
          <w:highlight w:val="yellow"/>
          <w:u w:val="single"/>
        </w:rPr>
        <w:t>competition</w:t>
      </w:r>
      <w:r w:rsidRPr="00513BBE">
        <w:rPr>
          <w:rFonts w:eastAsia="Calibri"/>
          <w:sz w:val="12"/>
          <w:highlight w:val="yellow"/>
        </w:rPr>
        <w:t xml:space="preserve">, </w:t>
      </w:r>
      <w:r w:rsidRPr="00905C2E">
        <w:rPr>
          <w:rFonts w:eastAsia="Calibri"/>
          <w:highlight w:val="yellow"/>
          <w:u w:val="single"/>
        </w:rPr>
        <w:t xml:space="preserve">including </w:t>
      </w:r>
      <w:r w:rsidRPr="00905C2E">
        <w:rPr>
          <w:rStyle w:val="Emphasis"/>
          <w:highlight w:val="yellow"/>
        </w:rPr>
        <w:t>secondary boycotts</w:t>
      </w:r>
      <w:r w:rsidRPr="00513BBE">
        <w:rPr>
          <w:rFonts w:eastAsia="Calibri"/>
          <w:sz w:val="12"/>
        </w:rPr>
        <w:t xml:space="preserve">); Archibald Cox, Labor and the Antitrust Laws-A Preliminary Analysis, 104 UNIV. PENN. L. REV. 252, 255-56 (1955) (arguing that worker combinations and business combinations alike restrain competition by stating, "[a] combination of business firms which attempts to dictate the terms on which a trader may have access to the market constitutes a per se violation of the Sherman Act without regard to its ultimate purpose or effect. This is exactly the purpose of every combination of employees engaged in primary or secondary activities in the course of a labor dispute.").] </w:t>
      </w:r>
      <w:r w:rsidRPr="00905C2E">
        <w:rPr>
          <w:rFonts w:eastAsia="Calibri"/>
          <w:b/>
          <w:bCs/>
          <w:highlight w:val="yellow"/>
          <w:u w:val="single"/>
        </w:rPr>
        <w:t>Courts have</w:t>
      </w:r>
      <w:r w:rsidRPr="00C76443">
        <w:rPr>
          <w:rFonts w:eastAsia="Calibri"/>
          <w:u w:val="single"/>
        </w:rPr>
        <w:t xml:space="preserve"> therefore disfavored them under the common law, and more recently, </w:t>
      </w:r>
      <w:r w:rsidRPr="00905C2E">
        <w:rPr>
          <w:rStyle w:val="Emphasis"/>
          <w:highlight w:val="yellow"/>
        </w:rPr>
        <w:t>forbid them under antitrust</w:t>
      </w:r>
      <w:r w:rsidRPr="00C76443">
        <w:rPr>
          <w:rStyle w:val="Emphasis"/>
        </w:rPr>
        <w:t xml:space="preserve"> law</w:t>
      </w:r>
      <w:r w:rsidRPr="00513BBE">
        <w:rPr>
          <w:rFonts w:eastAsia="Calibri"/>
          <w:sz w:val="12"/>
        </w:rPr>
        <w:t xml:space="preserve">.23 </w:t>
      </w:r>
      <w:r w:rsidRPr="00C76443">
        <w:rPr>
          <w:rFonts w:eastAsia="Calibri"/>
          <w:b/>
          <w:bCs/>
          <w:u w:val="single"/>
        </w:rPr>
        <w:t>This approach</w:t>
      </w:r>
      <w:r w:rsidRPr="00C76443">
        <w:rPr>
          <w:rFonts w:eastAsia="Calibri"/>
          <w:u w:val="single"/>
        </w:rPr>
        <w:t xml:space="preserve"> has been </w:t>
      </w:r>
      <w:r w:rsidRPr="00905C2E">
        <w:rPr>
          <w:rStyle w:val="Emphasis"/>
          <w:highlight w:val="yellow"/>
        </w:rPr>
        <w:t>uniform</w:t>
      </w:r>
      <w:r w:rsidRPr="00905C2E">
        <w:rPr>
          <w:rFonts w:eastAsia="Calibri"/>
          <w:highlight w:val="yellow"/>
          <w:u w:val="single"/>
        </w:rPr>
        <w:t xml:space="preserve"> and </w:t>
      </w:r>
      <w:r w:rsidRPr="00905C2E">
        <w:rPr>
          <w:rStyle w:val="Emphasis"/>
          <w:highlight w:val="yellow"/>
        </w:rPr>
        <w:t>unbroken</w:t>
      </w:r>
      <w:r w:rsidRPr="00C76443">
        <w:rPr>
          <w:rFonts w:eastAsia="Calibri"/>
          <w:u w:val="single"/>
        </w:rPr>
        <w:t xml:space="preserve">: </w:t>
      </w:r>
      <w:r w:rsidRPr="00905C2E">
        <w:rPr>
          <w:rStyle w:val="Emphasis"/>
          <w:highlight w:val="yellow"/>
        </w:rPr>
        <w:t>a</w:t>
      </w:r>
      <w:r w:rsidRPr="00C76443">
        <w:rPr>
          <w:rStyle w:val="Emphasis"/>
        </w:rPr>
        <w:t xml:space="preserve">n uncommon </w:t>
      </w:r>
      <w:r w:rsidRPr="00905C2E">
        <w:rPr>
          <w:rStyle w:val="Emphasis"/>
          <w:highlight w:val="yellow"/>
        </w:rPr>
        <w:t>through-line</w:t>
      </w:r>
      <w:r w:rsidRPr="00905C2E">
        <w:rPr>
          <w:rFonts w:eastAsia="Calibri"/>
          <w:highlight w:val="yellow"/>
          <w:u w:val="single"/>
        </w:rPr>
        <w:t xml:space="preserve"> in</w:t>
      </w:r>
      <w:r w:rsidRPr="00C76443">
        <w:rPr>
          <w:rFonts w:eastAsia="Calibri"/>
          <w:u w:val="single"/>
        </w:rPr>
        <w:t xml:space="preserve"> the tumultuous </w:t>
      </w:r>
      <w:r w:rsidRPr="00905C2E">
        <w:rPr>
          <w:rFonts w:eastAsia="Calibri"/>
          <w:b/>
          <w:bCs/>
          <w:highlight w:val="yellow"/>
          <w:u w:val="single"/>
        </w:rPr>
        <w:t>history</w:t>
      </w:r>
      <w:r w:rsidRPr="00C76443">
        <w:rPr>
          <w:rFonts w:eastAsia="Calibri"/>
          <w:u w:val="single"/>
        </w:rPr>
        <w:t xml:space="preserve"> of trade and </w:t>
      </w:r>
      <w:r w:rsidRPr="00C76443">
        <w:rPr>
          <w:rFonts w:eastAsia="Calibri"/>
          <w:b/>
          <w:bCs/>
          <w:u w:val="single"/>
        </w:rPr>
        <w:t>labor relations</w:t>
      </w:r>
      <w:r w:rsidRPr="00513BBE">
        <w:rPr>
          <w:rFonts w:eastAsia="Calibri"/>
          <w:sz w:val="12"/>
        </w:rPr>
        <w:t>.24</w:t>
      </w:r>
    </w:p>
    <w:p w14:paraId="2A493CB3" w14:textId="77777777" w:rsidR="00CA0AAA" w:rsidRPr="00513BBE" w:rsidRDefault="00CA0AAA" w:rsidP="00CA0AAA">
      <w:pPr>
        <w:spacing w:line="256" w:lineRule="auto"/>
        <w:ind w:firstLine="720"/>
        <w:rPr>
          <w:rFonts w:eastAsia="Calibri"/>
          <w:sz w:val="12"/>
        </w:rPr>
      </w:pPr>
      <w:r w:rsidRPr="00513BBE">
        <w:rPr>
          <w:rFonts w:eastAsia="Calibri"/>
          <w:sz w:val="12"/>
        </w:rPr>
        <w:t xml:space="preserve">That history cannot be squared with the pro-picketing argument. The argument asks us </w:t>
      </w:r>
      <w:r w:rsidRPr="00C76443">
        <w:rPr>
          <w:rFonts w:eastAsia="Calibri"/>
          <w:u w:val="single"/>
        </w:rPr>
        <w:t>to accept that secondary picketing is speech.</w:t>
      </w:r>
      <w:r w:rsidRPr="00513BBE">
        <w:rPr>
          <w:rFonts w:eastAsia="Calibri"/>
          <w:sz w:val="12"/>
        </w:rPr>
        <w:t xml:space="preserve"> 25 But to do that, </w:t>
      </w:r>
      <w:r w:rsidRPr="00C76443">
        <w:rPr>
          <w:rFonts w:eastAsia="Calibri"/>
          <w:u w:val="single"/>
        </w:rPr>
        <w:t>we</w:t>
      </w:r>
      <w:r w:rsidRPr="00513BBE">
        <w:rPr>
          <w:rFonts w:eastAsia="Calibri"/>
          <w:sz w:val="12"/>
        </w:rPr>
        <w:t xml:space="preserve"> not only </w:t>
      </w:r>
      <w:r w:rsidRPr="00C76443">
        <w:rPr>
          <w:rFonts w:eastAsia="Calibri"/>
          <w:u w:val="single"/>
        </w:rPr>
        <w:t>have to ignore</w:t>
      </w:r>
      <w:r w:rsidRPr="00513BBE">
        <w:rPr>
          <w:rFonts w:eastAsia="Calibri"/>
          <w:sz w:val="12"/>
        </w:rPr>
        <w:t xml:space="preserve"> the history, but also </w:t>
      </w:r>
      <w:r w:rsidRPr="00C76443">
        <w:rPr>
          <w:rFonts w:eastAsia="Calibri"/>
          <w:u w:val="single"/>
        </w:rPr>
        <w:t xml:space="preserve">the </w:t>
      </w:r>
      <w:r w:rsidRPr="00C76443">
        <w:rPr>
          <w:rFonts w:eastAsia="Calibri"/>
          <w:b/>
          <w:bCs/>
          <w:u w:val="single"/>
        </w:rPr>
        <w:t>Supreme Court's</w:t>
      </w:r>
      <w:r w:rsidRPr="00C76443">
        <w:rPr>
          <w:rFonts w:eastAsia="Calibri"/>
          <w:u w:val="single"/>
        </w:rPr>
        <w:t xml:space="preserve"> modern </w:t>
      </w:r>
      <w:r w:rsidRPr="00C76443">
        <w:rPr>
          <w:rFonts w:eastAsia="Calibri"/>
          <w:b/>
          <w:bCs/>
          <w:u w:val="single"/>
        </w:rPr>
        <w:t>decisions</w:t>
      </w:r>
      <w:r w:rsidRPr="00C76443">
        <w:rPr>
          <w:rFonts w:eastAsia="Calibri"/>
          <w:u w:val="single"/>
        </w:rPr>
        <w:t xml:space="preserve"> on the subject, which have uniformly rejected it</w:t>
      </w:r>
      <w:r w:rsidRPr="00513BBE">
        <w:rPr>
          <w:rFonts w:eastAsia="Calibri"/>
          <w:sz w:val="12"/>
        </w:rPr>
        <w:t>.26 The argument is left, then, with little to support it. It has to resort to analogy, comparing secondary picketing to protests in other contexts, such as social-justice boycotts, which the Court has sometimes protected. 27</w:t>
      </w:r>
    </w:p>
    <w:p w14:paraId="56AA56C6" w14:textId="77777777" w:rsidR="00CA0AAA" w:rsidRPr="00513BBE" w:rsidRDefault="00CA0AAA" w:rsidP="00CA0AAA">
      <w:pPr>
        <w:spacing w:line="256" w:lineRule="auto"/>
        <w:ind w:firstLine="720"/>
        <w:rPr>
          <w:rFonts w:eastAsia="Calibri"/>
          <w:sz w:val="12"/>
        </w:rPr>
      </w:pPr>
      <w:r w:rsidRPr="00513BBE">
        <w:rPr>
          <w:rFonts w:eastAsia="Calibri"/>
          <w:sz w:val="12"/>
        </w:rPr>
        <w:t xml:space="preserve">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w:t>
      </w:r>
      <w:r w:rsidRPr="00905C2E">
        <w:rPr>
          <w:rFonts w:eastAsia="Calibri"/>
          <w:highlight w:val="yellow"/>
          <w:u w:val="single"/>
        </w:rPr>
        <w:t xml:space="preserve">the </w:t>
      </w:r>
      <w:r w:rsidRPr="00905C2E">
        <w:rPr>
          <w:rFonts w:eastAsia="Calibri"/>
          <w:b/>
          <w:bCs/>
          <w:highlight w:val="yellow"/>
          <w:u w:val="single"/>
        </w:rPr>
        <w:t>Court</w:t>
      </w:r>
      <w:r w:rsidRPr="00905C2E">
        <w:rPr>
          <w:rFonts w:eastAsia="Calibri"/>
          <w:highlight w:val="yellow"/>
          <w:u w:val="single"/>
        </w:rPr>
        <w:t xml:space="preserve"> </w:t>
      </w:r>
      <w:r w:rsidRPr="004D019C">
        <w:rPr>
          <w:rStyle w:val="Emphasis"/>
        </w:rPr>
        <w:t xml:space="preserve">expressly </w:t>
      </w:r>
      <w:r w:rsidRPr="00905C2E">
        <w:rPr>
          <w:rStyle w:val="Emphasis"/>
          <w:highlight w:val="yellow"/>
        </w:rPr>
        <w:t>distinguished labor picketing</w:t>
      </w:r>
      <w:r w:rsidRPr="00513BBE">
        <w:rPr>
          <w:rFonts w:eastAsia="Calibri"/>
          <w:sz w:val="12"/>
        </w:rPr>
        <w:t xml:space="preserve">.30 In one case, </w:t>
      </w:r>
      <w:r w:rsidRPr="00C76443">
        <w:rPr>
          <w:rFonts w:eastAsia="Calibri"/>
          <w:u w:val="single"/>
        </w:rPr>
        <w:t xml:space="preserve">it even </w:t>
      </w:r>
      <w:r w:rsidRPr="00C76443">
        <w:rPr>
          <w:rFonts w:eastAsia="Calibri"/>
          <w:b/>
          <w:bCs/>
          <w:u w:val="single"/>
        </w:rPr>
        <w:t>went out of its way</w:t>
      </w:r>
      <w:r w:rsidRPr="00C76443">
        <w:rPr>
          <w:rFonts w:eastAsia="Calibri"/>
          <w:u w:val="single"/>
        </w:rPr>
        <w:t xml:space="preserve"> to say </w:t>
      </w:r>
      <w:r w:rsidRPr="00C76443">
        <w:rPr>
          <w:rStyle w:val="Emphasis"/>
        </w:rPr>
        <w:t xml:space="preserve">that labor picketing </w:t>
      </w:r>
      <w:r w:rsidRPr="004D019C">
        <w:rPr>
          <w:rStyle w:val="Emphasis"/>
          <w:highlight w:val="yellow"/>
        </w:rPr>
        <w:t>was</w:t>
      </w:r>
      <w:r w:rsidRPr="00C76443">
        <w:rPr>
          <w:rStyle w:val="Emphasis"/>
        </w:rPr>
        <w:t xml:space="preserve"> </w:t>
      </w:r>
      <w:r w:rsidRPr="00905C2E">
        <w:rPr>
          <w:rStyle w:val="Emphasis"/>
          <w:highlight w:val="yellow"/>
        </w:rPr>
        <w:t>different</w:t>
      </w:r>
      <w:r w:rsidRPr="00C76443">
        <w:rPr>
          <w:rFonts w:eastAsia="Calibri"/>
          <w:u w:val="single"/>
        </w:rPr>
        <w:t>--a restraint on trade that states could continue to regulate, no matter how they treated social-justice protests</w:t>
      </w:r>
      <w:r w:rsidRPr="00513BBE">
        <w:rPr>
          <w:rFonts w:eastAsia="Calibri"/>
          <w:sz w:val="12"/>
        </w:rPr>
        <w:t>.31 None of these decisions can be fairly read to endorse the idea that secondary picketing is protected speech. 32</w:t>
      </w:r>
    </w:p>
    <w:p w14:paraId="5FCFC929" w14:textId="77777777" w:rsidR="00CA0AAA" w:rsidRPr="00513BBE" w:rsidRDefault="00CA0AAA" w:rsidP="00CA0AAA">
      <w:pPr>
        <w:spacing w:line="256" w:lineRule="auto"/>
        <w:ind w:firstLine="720"/>
        <w:rPr>
          <w:rFonts w:eastAsia="Calibri"/>
          <w:sz w:val="12"/>
        </w:rPr>
      </w:pPr>
      <w:r w:rsidRPr="00513BBE">
        <w:rPr>
          <w:rFonts w:eastAsia="Calibri"/>
          <w:sz w:val="12"/>
        </w:rPr>
        <w:t xml:space="preserve">No doubt, the critics are aware of these limits in the case law.33 And no doubt, they will keep calling for change anyway. 34 But that shouldn't stop courts from considering the consequences. 35 Again, </w:t>
      </w:r>
      <w:r w:rsidRPr="00C76443">
        <w:rPr>
          <w:rFonts w:eastAsia="Calibri"/>
          <w:u w:val="single"/>
        </w:rPr>
        <w:t>to protect the public from anticompetitive practices, courts have long forbidden restraints on trade.</w:t>
      </w:r>
      <w:r w:rsidRPr="00513BBE">
        <w:rPr>
          <w:rFonts w:eastAsia="Calibri"/>
          <w:sz w:val="12"/>
        </w:rPr>
        <w:t xml:space="preserve">36 Many such restraints involve agreements between competitors, and nearly every agreement involves some sort of speech.37 That truism has never caused </w:t>
      </w:r>
      <w:r w:rsidRPr="00C76443">
        <w:rPr>
          <w:rFonts w:eastAsia="Calibri"/>
          <w:u w:val="single"/>
        </w:rPr>
        <w:t>courts</w:t>
      </w:r>
      <w:r w:rsidRPr="00513BBE">
        <w:rPr>
          <w:rFonts w:eastAsia="Calibri"/>
          <w:sz w:val="12"/>
        </w:rPr>
        <w:t xml:space="preserve"> many problems, as they've </w:t>
      </w:r>
      <w:r w:rsidRPr="00C76443">
        <w:rPr>
          <w:rFonts w:eastAsia="Calibri"/>
          <w:u w:val="single"/>
        </w:rPr>
        <w:t>always recognized that the freedom of speech is not absolute.</w:t>
      </w:r>
      <w:r w:rsidRPr="00513BBE">
        <w:rPr>
          <w:rFonts w:eastAsia="Calibri"/>
          <w:sz w:val="12"/>
        </w:rPr>
        <w:t xml:space="preserve"> 38 </w:t>
      </w:r>
      <w:r w:rsidRPr="00C76443">
        <w:rPr>
          <w:rFonts w:eastAsia="Calibri"/>
          <w:u w:val="single"/>
        </w:rPr>
        <w:t>It does not immunize illegal conduct simply because the conduct accompanies, or is even carried out through, speech</w:t>
      </w:r>
      <w:r w:rsidRPr="00513BBE">
        <w:rPr>
          <w:rFonts w:eastAsia="Calibri"/>
          <w:sz w:val="12"/>
        </w:rPr>
        <w:t xml:space="preserve">. 39 </w:t>
      </w:r>
      <w:r w:rsidRPr="00C76443">
        <w:rPr>
          <w:rFonts w:eastAsia="Calibri"/>
          <w:u w:val="single"/>
        </w:rPr>
        <w:t xml:space="preserve">But </w:t>
      </w:r>
      <w:r w:rsidRPr="00905C2E">
        <w:rPr>
          <w:rFonts w:eastAsia="Calibri"/>
          <w:b/>
          <w:bCs/>
          <w:highlight w:val="yellow"/>
          <w:u w:val="single"/>
        </w:rPr>
        <w:t xml:space="preserve">once courts create a speech defense for </w:t>
      </w:r>
      <w:r w:rsidRPr="00346A5F">
        <w:rPr>
          <w:rFonts w:eastAsia="Calibri"/>
          <w:b/>
          <w:bCs/>
          <w:u w:val="single"/>
        </w:rPr>
        <w:t xml:space="preserve">secondary </w:t>
      </w:r>
      <w:r w:rsidRPr="00905C2E">
        <w:rPr>
          <w:rFonts w:eastAsia="Calibri"/>
          <w:b/>
          <w:bCs/>
          <w:highlight w:val="yellow"/>
          <w:u w:val="single"/>
        </w:rPr>
        <w:t>picketing</w:t>
      </w:r>
      <w:r w:rsidRPr="00C76443">
        <w:rPr>
          <w:rFonts w:eastAsia="Calibri"/>
          <w:u w:val="single"/>
        </w:rPr>
        <w:t xml:space="preserve">, </w:t>
      </w:r>
      <w:r w:rsidRPr="00905C2E">
        <w:rPr>
          <w:rStyle w:val="Emphasis"/>
          <w:highlight w:val="yellow"/>
        </w:rPr>
        <w:t>other anticompetitive practices may be on the table</w:t>
      </w:r>
      <w:r w:rsidRPr="00513BBE">
        <w:rPr>
          <w:rFonts w:eastAsia="Calibri"/>
          <w:sz w:val="12"/>
        </w:rPr>
        <w:t xml:space="preserve">. 40 </w:t>
      </w:r>
      <w:r w:rsidRPr="00905C2E">
        <w:rPr>
          <w:rStyle w:val="Emphasis"/>
          <w:highlight w:val="yellow"/>
        </w:rPr>
        <w:t>Competitors</w:t>
      </w:r>
      <w:r w:rsidRPr="00905C2E">
        <w:rPr>
          <w:rFonts w:eastAsia="Calibri"/>
          <w:highlight w:val="yellow"/>
          <w:u w:val="single"/>
        </w:rPr>
        <w:t xml:space="preserve"> may claim a </w:t>
      </w:r>
      <w:r w:rsidRPr="00346A5F">
        <w:rPr>
          <w:rStyle w:val="Emphasis"/>
        </w:rPr>
        <w:t xml:space="preserve">speech-based </w:t>
      </w:r>
      <w:r w:rsidRPr="00905C2E">
        <w:rPr>
          <w:rStyle w:val="Emphasis"/>
          <w:highlight w:val="yellow"/>
        </w:rPr>
        <w:t>right</w:t>
      </w:r>
      <w:r w:rsidRPr="00905C2E">
        <w:rPr>
          <w:rFonts w:eastAsia="Calibri"/>
          <w:highlight w:val="yellow"/>
          <w:u w:val="single"/>
        </w:rPr>
        <w:t xml:space="preserve"> to </w:t>
      </w:r>
      <w:r w:rsidRPr="00905C2E">
        <w:rPr>
          <w:rStyle w:val="Emphasis"/>
          <w:highlight w:val="yellow"/>
        </w:rPr>
        <w:t>coordinate</w:t>
      </w:r>
      <w:r w:rsidRPr="00C76443">
        <w:rPr>
          <w:rFonts w:eastAsia="Calibri"/>
          <w:u w:val="single"/>
        </w:rPr>
        <w:t xml:space="preserve">, </w:t>
      </w:r>
      <w:r w:rsidRPr="00C76443">
        <w:rPr>
          <w:rStyle w:val="Emphasis"/>
        </w:rPr>
        <w:t>share info</w:t>
      </w:r>
      <w:r w:rsidRPr="00C76443">
        <w:rPr>
          <w:rFonts w:eastAsia="Calibri"/>
          <w:u w:val="single"/>
        </w:rPr>
        <w:t xml:space="preserve">rmation, </w:t>
      </w:r>
      <w:r w:rsidRPr="00905C2E">
        <w:rPr>
          <w:rFonts w:eastAsia="Calibri"/>
          <w:highlight w:val="yellow"/>
          <w:u w:val="single"/>
        </w:rPr>
        <w:t xml:space="preserve">or </w:t>
      </w:r>
      <w:r w:rsidRPr="00905C2E">
        <w:rPr>
          <w:rStyle w:val="Emphasis"/>
          <w:highlight w:val="yellow"/>
        </w:rPr>
        <w:t>collude</w:t>
      </w:r>
      <w:r w:rsidRPr="00C76443">
        <w:rPr>
          <w:rFonts w:eastAsia="Calibri"/>
          <w:u w:val="single"/>
        </w:rPr>
        <w:t xml:space="preserve"> more </w:t>
      </w:r>
      <w:r w:rsidRPr="00905C2E">
        <w:rPr>
          <w:rStyle w:val="Emphasis"/>
          <w:highlight w:val="yellow"/>
        </w:rPr>
        <w:t>broadly</w:t>
      </w:r>
      <w:r w:rsidRPr="00513BBE">
        <w:rPr>
          <w:rFonts w:eastAsia="Calibri"/>
          <w:sz w:val="12"/>
        </w:rPr>
        <w:t xml:space="preserve">. 41 </w:t>
      </w:r>
      <w:r w:rsidRPr="00C76443">
        <w:rPr>
          <w:rFonts w:eastAsia="Calibri"/>
          <w:u w:val="single"/>
        </w:rPr>
        <w:t xml:space="preserve">Much of modern </w:t>
      </w:r>
      <w:r w:rsidRPr="00905C2E">
        <w:rPr>
          <w:rStyle w:val="Emphasis"/>
          <w:highlight w:val="yellow"/>
        </w:rPr>
        <w:t>antitrust law</w:t>
      </w:r>
      <w:r w:rsidRPr="00905C2E">
        <w:rPr>
          <w:rFonts w:eastAsia="Calibri"/>
          <w:highlight w:val="yellow"/>
          <w:u w:val="single"/>
        </w:rPr>
        <w:t xml:space="preserve"> could </w:t>
      </w:r>
      <w:r w:rsidRPr="00905C2E">
        <w:rPr>
          <w:rFonts w:eastAsia="Calibri"/>
          <w:b/>
          <w:bCs/>
          <w:highlight w:val="yellow"/>
          <w:u w:val="single"/>
        </w:rPr>
        <w:t>lose</w:t>
      </w:r>
      <w:r w:rsidRPr="00905C2E">
        <w:rPr>
          <w:rFonts w:eastAsia="Calibri"/>
          <w:highlight w:val="yellow"/>
          <w:u w:val="single"/>
        </w:rPr>
        <w:t xml:space="preserve"> its </w:t>
      </w:r>
      <w:r w:rsidRPr="00905C2E">
        <w:rPr>
          <w:rStyle w:val="Emphasis"/>
          <w:highlight w:val="yellow"/>
        </w:rPr>
        <w:t>moorings</w:t>
      </w:r>
      <w:r w:rsidRPr="00513BBE">
        <w:rPr>
          <w:rFonts w:eastAsia="Calibri"/>
          <w:sz w:val="12"/>
        </w:rPr>
        <w:t>.42</w:t>
      </w:r>
    </w:p>
    <w:p w14:paraId="416524ED" w14:textId="77777777" w:rsidR="00CA0AAA" w:rsidRPr="00941206" w:rsidRDefault="00CA0AAA" w:rsidP="00CA0AAA">
      <w:pPr>
        <w:spacing w:line="256" w:lineRule="auto"/>
        <w:ind w:firstLine="720"/>
        <w:rPr>
          <w:rFonts w:eastAsia="Calibri"/>
          <w:sz w:val="12"/>
          <w:szCs w:val="24"/>
        </w:rPr>
      </w:pPr>
      <w:r w:rsidRPr="00513BBE">
        <w:rPr>
          <w:rFonts w:eastAsia="Calibri"/>
          <w:sz w:val="12"/>
          <w:szCs w:val="24"/>
        </w:rPr>
        <w:t xml:space="preserve">We should pause, then, and </w:t>
      </w:r>
      <w:r w:rsidRPr="00513BBE">
        <w:rPr>
          <w:rFonts w:eastAsia="Calibri"/>
          <w:szCs w:val="24"/>
          <w:u w:val="single"/>
        </w:rPr>
        <w:t xml:space="preserve">consider what </w:t>
      </w:r>
      <w:r w:rsidRPr="00346A5F">
        <w:rPr>
          <w:rFonts w:eastAsia="Calibri"/>
          <w:szCs w:val="24"/>
          <w:u w:val="single"/>
        </w:rPr>
        <w:t xml:space="preserve">a </w:t>
      </w:r>
      <w:r w:rsidRPr="00346A5F">
        <w:rPr>
          <w:rStyle w:val="Emphasis"/>
        </w:rPr>
        <w:t>change</w:t>
      </w:r>
      <w:r w:rsidRPr="00513BBE">
        <w:rPr>
          <w:rFonts w:eastAsia="Calibri"/>
          <w:szCs w:val="24"/>
          <w:u w:val="single"/>
        </w:rPr>
        <w:t xml:space="preserve"> to picketing law </w:t>
      </w:r>
      <w:r w:rsidRPr="00513BBE">
        <w:rPr>
          <w:rFonts w:eastAsia="Calibri"/>
          <w:b/>
          <w:bCs/>
          <w:szCs w:val="24"/>
          <w:u w:val="single"/>
        </w:rPr>
        <w:t>could mean</w:t>
      </w:r>
      <w:r w:rsidRPr="00513BBE">
        <w:rPr>
          <w:rFonts w:eastAsia="Calibri"/>
          <w:sz w:val="12"/>
          <w:szCs w:val="24"/>
        </w:rPr>
        <w:t xml:space="preserve">. </w:t>
      </w:r>
      <w:r w:rsidRPr="00513BBE">
        <w:rPr>
          <w:rFonts w:eastAsia="Calibri"/>
          <w:szCs w:val="24"/>
          <w:u w:val="single"/>
        </w:rPr>
        <w:t xml:space="preserve">Not only could the law of labor relations be shaken, but the </w:t>
      </w:r>
      <w:r w:rsidRPr="00513BBE">
        <w:rPr>
          <w:rStyle w:val="Emphasis"/>
          <w:highlight w:val="yellow"/>
        </w:rPr>
        <w:t xml:space="preserve">reverberations </w:t>
      </w:r>
      <w:r w:rsidRPr="00346A5F">
        <w:rPr>
          <w:rStyle w:val="Emphasis"/>
        </w:rPr>
        <w:t xml:space="preserve">could be </w:t>
      </w:r>
      <w:r w:rsidRPr="00513BBE">
        <w:rPr>
          <w:rStyle w:val="Emphasis"/>
          <w:highlight w:val="yellow"/>
        </w:rPr>
        <w:t>felt across the law of trade restraints</w:t>
      </w:r>
      <w:r w:rsidRPr="00513BBE">
        <w:rPr>
          <w:rFonts w:eastAsia="Calibri"/>
          <w:szCs w:val="24"/>
          <w:u w:val="single"/>
        </w:rPr>
        <w:t>.</w:t>
      </w:r>
      <w:r w:rsidRPr="00513BBE">
        <w:rPr>
          <w:rFonts w:eastAsia="Calibri"/>
          <w:sz w:val="12"/>
          <w:szCs w:val="24"/>
        </w:rPr>
        <w:t xml:space="preserve">43 </w:t>
      </w:r>
      <w:r w:rsidRPr="00513BBE">
        <w:rPr>
          <w:rFonts w:eastAsia="Calibri"/>
          <w:b/>
          <w:bCs/>
          <w:szCs w:val="24"/>
          <w:highlight w:val="yellow"/>
          <w:u w:val="single"/>
        </w:rPr>
        <w:t>Constitutional rules are not scalpels</w:t>
      </w:r>
      <w:r w:rsidRPr="00513BBE">
        <w:rPr>
          <w:rFonts w:eastAsia="Calibri"/>
          <w:szCs w:val="24"/>
          <w:highlight w:val="yellow"/>
          <w:u w:val="single"/>
        </w:rPr>
        <w:t xml:space="preserve">; they are </w:t>
      </w:r>
      <w:r w:rsidRPr="00513BBE">
        <w:rPr>
          <w:rStyle w:val="Emphasis"/>
          <w:highlight w:val="yellow"/>
        </w:rPr>
        <w:t>blunt instruments</w:t>
      </w:r>
      <w:r w:rsidRPr="00513BBE">
        <w:rPr>
          <w:rFonts w:eastAsia="Calibri"/>
          <w:szCs w:val="24"/>
          <w:highlight w:val="yellow"/>
          <w:u w:val="single"/>
        </w:rPr>
        <w:t xml:space="preserve"> that have </w:t>
      </w:r>
      <w:r w:rsidRPr="00513BBE">
        <w:rPr>
          <w:rFonts w:eastAsia="Calibri"/>
          <w:b/>
          <w:bCs/>
          <w:szCs w:val="24"/>
          <w:highlight w:val="yellow"/>
          <w:u w:val="single"/>
        </w:rPr>
        <w:t>impacts</w:t>
      </w:r>
      <w:r w:rsidRPr="00513BBE">
        <w:rPr>
          <w:rFonts w:eastAsia="Calibri"/>
          <w:szCs w:val="24"/>
          <w:highlight w:val="yellow"/>
          <w:u w:val="single"/>
        </w:rPr>
        <w:t xml:space="preserve"> </w:t>
      </w:r>
      <w:r w:rsidRPr="00513BBE">
        <w:rPr>
          <w:rStyle w:val="Emphasis"/>
          <w:highlight w:val="yellow"/>
        </w:rPr>
        <w:t>beyond their</w:t>
      </w:r>
      <w:r w:rsidRPr="00513BBE">
        <w:rPr>
          <w:rStyle w:val="Emphasis"/>
        </w:rPr>
        <w:t xml:space="preserve"> </w:t>
      </w:r>
      <w:r w:rsidRPr="00513BBE">
        <w:rPr>
          <w:rStyle w:val="Emphasis"/>
          <w:highlight w:val="yellow"/>
        </w:rPr>
        <w:t>immediate context</w:t>
      </w:r>
      <w:r w:rsidRPr="00513BBE">
        <w:rPr>
          <w:rFonts w:eastAsia="Calibri"/>
          <w:sz w:val="12"/>
          <w:szCs w:val="24"/>
        </w:rPr>
        <w:t>.44 Courts should refuse to change them unless they are confident that they can limit the shock.4 5 And as this article will argue, on a subject as fraught with history as the intersection of labor law, trade restraints, and the First Amendment, such confidence will be in short supply.46</w:t>
      </w:r>
    </w:p>
    <w:p w14:paraId="60467BAD" w14:textId="77777777" w:rsidR="00CA0AAA" w:rsidRDefault="00CA0AAA" w:rsidP="00CA0AAA"/>
    <w:p w14:paraId="0B03850D" w14:textId="77777777" w:rsidR="00CA0AAA" w:rsidRPr="0081311B" w:rsidRDefault="00CA0AAA" w:rsidP="00CA0AAA">
      <w:pPr>
        <w:pStyle w:val="Heading4"/>
      </w:pPr>
      <w:r w:rsidRPr="0081311B">
        <w:t xml:space="preserve">Absent regulation, Big Tech causes </w:t>
      </w:r>
      <w:r w:rsidRPr="0081311B">
        <w:rPr>
          <w:u w:val="single"/>
        </w:rPr>
        <w:t>extinction</w:t>
      </w:r>
      <w:r w:rsidRPr="0081311B">
        <w:t>.</w:t>
      </w:r>
    </w:p>
    <w:p w14:paraId="2113F81A" w14:textId="77777777" w:rsidR="00CA0AAA" w:rsidRPr="0081311B" w:rsidRDefault="00CA0AAA" w:rsidP="00CA0AAA">
      <w:r w:rsidRPr="0081311B">
        <w:t xml:space="preserve">Edward </w:t>
      </w:r>
      <w:r w:rsidRPr="0081311B">
        <w:rPr>
          <w:rStyle w:val="Style13ptBold"/>
        </w:rPr>
        <w:t>Ongweso</w:t>
      </w:r>
      <w:r w:rsidRPr="0081311B">
        <w:t xml:space="preserve"> Jr. </w:t>
      </w:r>
      <w:r w:rsidRPr="0081311B">
        <w:rPr>
          <w:rStyle w:val="Style13ptBold"/>
        </w:rPr>
        <w:t>23</w:t>
      </w:r>
      <w:r w:rsidRPr="0081311B">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1621AFA6" w14:textId="77777777" w:rsidR="00CA0AAA" w:rsidRPr="0081311B" w:rsidRDefault="00CA0AAA" w:rsidP="00CA0AAA">
      <w:r w:rsidRPr="0081311B">
        <w:t xml:space="preserve">No, </w:t>
      </w:r>
      <w:r w:rsidRPr="0081311B">
        <w:rPr>
          <w:rStyle w:val="StyleUnderline"/>
          <w:highlight w:val="yellow"/>
        </w:rPr>
        <w:t xml:space="preserve">the </w:t>
      </w:r>
      <w:r w:rsidRPr="0081311B">
        <w:rPr>
          <w:rStyle w:val="Emphasis"/>
        </w:rPr>
        <w:t xml:space="preserve">real </w:t>
      </w:r>
      <w:r w:rsidRPr="0081311B">
        <w:rPr>
          <w:rStyle w:val="Emphasis"/>
          <w:highlight w:val="yellow"/>
        </w:rPr>
        <w:t>threat</w:t>
      </w:r>
      <w:r w:rsidRPr="0081311B">
        <w:rPr>
          <w:rStyle w:val="StyleUnderline"/>
          <w:highlight w:val="yellow"/>
        </w:rPr>
        <w:t xml:space="preserve"> is the industry that controls</w:t>
      </w:r>
      <w:r w:rsidRPr="0081311B">
        <w:rPr>
          <w:rStyle w:val="StyleUnderline"/>
        </w:rPr>
        <w:t xml:space="preserve"> our </w:t>
      </w:r>
      <w:r w:rsidRPr="0081311B">
        <w:rPr>
          <w:rStyle w:val="StyleUnderline"/>
          <w:highlight w:val="yellow"/>
        </w:rPr>
        <w:t>tech</w:t>
      </w:r>
      <w:r w:rsidRPr="0081311B">
        <w:rPr>
          <w:rStyle w:val="StyleUnderline"/>
        </w:rPr>
        <w:t xml:space="preserve">nology ecosystem </w:t>
      </w:r>
      <w:r w:rsidRPr="0081311B">
        <w:rPr>
          <w:rStyle w:val="StyleUnderline"/>
          <w:highlight w:val="yellow"/>
        </w:rPr>
        <w:t xml:space="preserve">and </w:t>
      </w:r>
      <w:r w:rsidRPr="0081311B">
        <w:rPr>
          <w:rStyle w:val="Emphasis"/>
          <w:highlight w:val="yellow"/>
        </w:rPr>
        <w:t>lobbies</w:t>
      </w:r>
      <w:r w:rsidRPr="0081311B">
        <w:rPr>
          <w:rStyle w:val="Emphasis"/>
        </w:rPr>
        <w:t xml:space="preserve"> for insulation</w:t>
      </w:r>
      <w:r w:rsidRPr="0081311B">
        <w:rPr>
          <w:rStyle w:val="StyleUnderline"/>
        </w:rPr>
        <w:t xml:space="preserve"> from states</w:t>
      </w:r>
      <w:r w:rsidRPr="0081311B">
        <w:t xml:space="preserve"> and markets </w:t>
      </w:r>
      <w:r w:rsidRPr="0081311B">
        <w:rPr>
          <w:rStyle w:val="StyleUnderline"/>
        </w:rPr>
        <w:t xml:space="preserve">that might </w:t>
      </w:r>
      <w:r w:rsidRPr="0081311B">
        <w:rPr>
          <w:rStyle w:val="Emphasis"/>
        </w:rPr>
        <w:t>rein it in</w:t>
      </w:r>
      <w:r w:rsidRPr="0081311B">
        <w:t xml:space="preserve">. I want to talk about three </w:t>
      </w:r>
      <w:r w:rsidRPr="0081311B">
        <w:rPr>
          <w:rStyle w:val="StyleUnderline"/>
          <w:highlight w:val="yellow"/>
        </w:rPr>
        <w:t>factors</w:t>
      </w:r>
      <w:r w:rsidRPr="0081311B">
        <w:t xml:space="preserve"> that </w:t>
      </w:r>
      <w:r w:rsidRPr="0081311B">
        <w:rPr>
          <w:rStyle w:val="StyleUnderline"/>
        </w:rPr>
        <w:t>make Silicon Valley</w:t>
      </w:r>
      <w:r w:rsidRPr="0081311B">
        <w:t xml:space="preserve">, not one of its many developments, </w:t>
      </w:r>
      <w:r w:rsidRPr="0081311B">
        <w:rPr>
          <w:rStyle w:val="StyleUnderline"/>
        </w:rPr>
        <w:t>a “</w:t>
      </w:r>
      <w:r w:rsidRPr="0081311B">
        <w:rPr>
          <w:rStyle w:val="Emphasis"/>
        </w:rPr>
        <w:t>societal-scale risk</w:t>
      </w:r>
      <w:r w:rsidRPr="0081311B">
        <w:rPr>
          <w:rStyle w:val="StyleUnderline"/>
        </w:rPr>
        <w:t>.”</w:t>
      </w:r>
    </w:p>
    <w:p w14:paraId="255C419B" w14:textId="77777777" w:rsidR="00CA0AAA" w:rsidRPr="0081311B" w:rsidRDefault="00CA0AAA" w:rsidP="00CA0AAA">
      <w:r w:rsidRPr="0081311B">
        <w:t xml:space="preserve">First, the industry represents the culmination of various lines of thought that are deeply hostile to democracy. </w:t>
      </w:r>
      <w:r w:rsidRPr="0081311B">
        <w:rPr>
          <w:rStyle w:val="StyleUnderline"/>
        </w:rPr>
        <w:t xml:space="preserve">Silicon Valley owes its </w:t>
      </w:r>
      <w:r w:rsidRPr="0081311B">
        <w:rPr>
          <w:rStyle w:val="Emphasis"/>
        </w:rPr>
        <w:t>existence</w:t>
      </w:r>
      <w:r w:rsidRPr="0081311B">
        <w:rPr>
          <w:rStyle w:val="StyleUnderline"/>
        </w:rPr>
        <w:t xml:space="preserve"> to state intervention and subsidy</w:t>
      </w:r>
      <w:r w:rsidRPr="0081311B">
        <w:t xml:space="preserve">, at different times </w:t>
      </w:r>
      <w:r w:rsidRPr="0081311B">
        <w:rPr>
          <w:rStyle w:val="StyleUnderline"/>
        </w:rPr>
        <w:t xml:space="preserve">working to </w:t>
      </w:r>
      <w:r w:rsidRPr="0081311B">
        <w:rPr>
          <w:rStyle w:val="Emphasis"/>
        </w:rPr>
        <w:t>capture</w:t>
      </w:r>
      <w:r w:rsidRPr="0081311B">
        <w:t xml:space="preserve"> various </w:t>
      </w:r>
      <w:r w:rsidRPr="0081311B">
        <w:rPr>
          <w:rStyle w:val="StyleUnderline"/>
        </w:rPr>
        <w:t>institutions</w:t>
      </w:r>
      <w:r w:rsidRPr="0081311B">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F4DAA07" w14:textId="77777777" w:rsidR="00CA0AAA" w:rsidRPr="0081311B" w:rsidRDefault="00CA0AAA" w:rsidP="00CA0AAA">
      <w:r w:rsidRPr="0081311B">
        <w:t xml:space="preserve">Second, </w:t>
      </w:r>
      <w:r w:rsidRPr="0081311B">
        <w:rPr>
          <w:rStyle w:val="StyleUnderline"/>
        </w:rPr>
        <w:t xml:space="preserve">that </w:t>
      </w:r>
      <w:r w:rsidRPr="0081311B">
        <w:rPr>
          <w:rStyle w:val="Emphasis"/>
          <w:highlight w:val="yellow"/>
        </w:rPr>
        <w:t>hostility</w:t>
      </w:r>
      <w:r w:rsidRPr="0081311B">
        <w:rPr>
          <w:rStyle w:val="Emphasis"/>
        </w:rPr>
        <w:t xml:space="preserve"> to democracy</w:t>
      </w:r>
      <w:r w:rsidRPr="0081311B">
        <w:t xml:space="preserve">, more than a singular product like AI, </w:t>
      </w:r>
      <w:r w:rsidRPr="0081311B">
        <w:rPr>
          <w:rStyle w:val="StyleUnderline"/>
          <w:highlight w:val="yellow"/>
        </w:rPr>
        <w:t xml:space="preserve">is </w:t>
      </w:r>
      <w:r w:rsidRPr="0081311B">
        <w:rPr>
          <w:rStyle w:val="Emphasis"/>
          <w:highlight w:val="yellow"/>
        </w:rPr>
        <w:t>amplified</w:t>
      </w:r>
      <w:r w:rsidRPr="0081311B">
        <w:rPr>
          <w:rStyle w:val="StyleUnderline"/>
          <w:highlight w:val="yellow"/>
        </w:rPr>
        <w:t xml:space="preserve"> by profit</w:t>
      </w:r>
      <w:r w:rsidRPr="0081311B">
        <w:rPr>
          <w:rStyle w:val="StyleUnderline"/>
        </w:rPr>
        <w:t>-seeking</w:t>
      </w:r>
      <w:r w:rsidRPr="0081311B">
        <w:t xml:space="preserve"> behavior </w:t>
      </w:r>
      <w:r w:rsidRPr="0081311B">
        <w:rPr>
          <w:rStyle w:val="StyleUnderline"/>
          <w:highlight w:val="yellow"/>
        </w:rPr>
        <w:t>that constructs</w:t>
      </w:r>
      <w:r w:rsidRPr="0081311B">
        <w:rPr>
          <w:rStyle w:val="StyleUnderline"/>
        </w:rPr>
        <w:t xml:space="preserve"> increasingly larger </w:t>
      </w:r>
      <w:r w:rsidRPr="0081311B">
        <w:rPr>
          <w:rStyle w:val="Emphasis"/>
          <w:highlight w:val="yellow"/>
        </w:rPr>
        <w:t>threats</w:t>
      </w:r>
      <w:r w:rsidRPr="0081311B">
        <w:rPr>
          <w:rStyle w:val="Emphasis"/>
        </w:rPr>
        <w:t xml:space="preserve"> to humanity</w:t>
      </w:r>
      <w:r w:rsidRPr="0081311B">
        <w:rPr>
          <w:rStyle w:val="StyleUnderline"/>
        </w:rPr>
        <w:t xml:space="preserve">. It’s </w:t>
      </w:r>
      <w:r w:rsidRPr="0081311B">
        <w:rPr>
          <w:rStyle w:val="StyleUnderline"/>
          <w:highlight w:val="yellow"/>
        </w:rPr>
        <w:t>Silicon Valley and its emulators</w:t>
      </w:r>
      <w:r w:rsidRPr="0081311B">
        <w:t xml:space="preserve"> worldwide, not AI, that </w:t>
      </w:r>
      <w:r w:rsidRPr="0081311B">
        <w:rPr>
          <w:rStyle w:val="StyleUnderline"/>
          <w:highlight w:val="yellow"/>
        </w:rPr>
        <w:t>create</w:t>
      </w:r>
      <w:r w:rsidRPr="0081311B">
        <w:t xml:space="preserve"> and finance </w:t>
      </w:r>
      <w:r w:rsidRPr="0081311B">
        <w:rPr>
          <w:rStyle w:val="Emphasis"/>
        </w:rPr>
        <w:t xml:space="preserve">harmful </w:t>
      </w:r>
      <w:r w:rsidRPr="0081311B">
        <w:rPr>
          <w:rStyle w:val="Emphasis"/>
          <w:highlight w:val="yellow"/>
        </w:rPr>
        <w:t>tech</w:t>
      </w:r>
      <w:r w:rsidRPr="0081311B">
        <w:rPr>
          <w:rStyle w:val="Emphasis"/>
        </w:rPr>
        <w:t>nologies</w:t>
      </w:r>
      <w:r w:rsidRPr="0081311B">
        <w:rPr>
          <w:rStyle w:val="StyleUnderline"/>
          <w:highlight w:val="yellow"/>
        </w:rPr>
        <w:t xml:space="preserve"> aimed at </w:t>
      </w:r>
      <w:r w:rsidRPr="0081311B">
        <w:rPr>
          <w:rStyle w:val="Emphasis"/>
          <w:highlight w:val="yellow"/>
        </w:rPr>
        <w:t>surveilling</w:t>
      </w:r>
      <w:r w:rsidRPr="0081311B">
        <w:t xml:space="preserve">, controlling, </w:t>
      </w:r>
      <w:r w:rsidRPr="0081311B">
        <w:rPr>
          <w:rStyle w:val="Emphasis"/>
          <w:highlight w:val="yellow"/>
        </w:rPr>
        <w:t>exploiting</w:t>
      </w:r>
      <w:r w:rsidRPr="0081311B">
        <w:rPr>
          <w:rStyle w:val="StyleUnderline"/>
          <w:highlight w:val="yellow"/>
        </w:rPr>
        <w:t xml:space="preserve">, and </w:t>
      </w:r>
      <w:r w:rsidRPr="0081311B">
        <w:rPr>
          <w:rStyle w:val="Emphasis"/>
          <w:highlight w:val="yellow"/>
        </w:rPr>
        <w:t>killing</w:t>
      </w:r>
      <w:r w:rsidRPr="0081311B">
        <w:rPr>
          <w:rStyle w:val="StyleUnderline"/>
        </w:rPr>
        <w:t xml:space="preserve"> human beings</w:t>
      </w:r>
      <w:r w:rsidRPr="0081311B">
        <w:t xml:space="preserve"> with little to no room for the public to object. </w:t>
      </w:r>
      <w:r w:rsidRPr="0081311B">
        <w:rPr>
          <w:rStyle w:val="StyleUnderline"/>
        </w:rPr>
        <w:t xml:space="preserve">The </w:t>
      </w:r>
      <w:r w:rsidRPr="0081311B">
        <w:rPr>
          <w:rStyle w:val="Emphasis"/>
        </w:rPr>
        <w:t xml:space="preserve">search for </w:t>
      </w:r>
      <w:r w:rsidRPr="0081311B">
        <w:rPr>
          <w:rStyle w:val="Emphasis"/>
          <w:highlight w:val="yellow"/>
        </w:rPr>
        <w:t>profits</w:t>
      </w:r>
      <w:r w:rsidRPr="0081311B">
        <w:t xml:space="preserve"> and excessive returns, with state subsidy and intervention clearing the way of competition, has and </w:t>
      </w:r>
      <w:r w:rsidRPr="0081311B">
        <w:rPr>
          <w:rStyle w:val="StyleUnderline"/>
        </w:rPr>
        <w:t>will</w:t>
      </w:r>
      <w:r w:rsidRPr="0081311B">
        <w:t xml:space="preserve"> create a litany of immoral business models and </w:t>
      </w:r>
      <w:r w:rsidRPr="0081311B">
        <w:rPr>
          <w:rStyle w:val="StyleUnderline"/>
          <w:highlight w:val="yellow"/>
        </w:rPr>
        <w:t xml:space="preserve">empower </w:t>
      </w:r>
      <w:r w:rsidRPr="0081311B">
        <w:rPr>
          <w:rStyle w:val="Emphasis"/>
        </w:rPr>
        <w:t xml:space="preserve">brutal </w:t>
      </w:r>
      <w:r w:rsidRPr="0081311B">
        <w:rPr>
          <w:rStyle w:val="Emphasis"/>
          <w:highlight w:val="yellow"/>
        </w:rPr>
        <w:t>regimes</w:t>
      </w:r>
      <w:r w:rsidRPr="0081311B">
        <w:rPr>
          <w:rStyle w:val="StyleUnderline"/>
          <w:highlight w:val="yellow"/>
        </w:rPr>
        <w:t xml:space="preserve"> alongside “</w:t>
      </w:r>
      <w:r w:rsidRPr="0081311B">
        <w:rPr>
          <w:rStyle w:val="Emphasis"/>
          <w:highlight w:val="yellow"/>
        </w:rPr>
        <w:t>existential</w:t>
      </w:r>
      <w:r w:rsidRPr="0081311B">
        <w:rPr>
          <w:rStyle w:val="StyleUnderline"/>
          <w:highlight w:val="yellow"/>
        </w:rPr>
        <w:t>” threats</w:t>
      </w:r>
      <w:r w:rsidRPr="0081311B">
        <w:t xml:space="preserve">. At home, </w:t>
      </w:r>
      <w:r w:rsidRPr="0081311B">
        <w:rPr>
          <w:rStyle w:val="StyleUnderline"/>
          <w:highlight w:val="yellow"/>
        </w:rPr>
        <w:t>this may look like</w:t>
      </w:r>
      <w:r w:rsidRPr="0081311B">
        <w:t xml:space="preserve"> the </w:t>
      </w:r>
      <w:r w:rsidRPr="0081311B">
        <w:rPr>
          <w:rStyle w:val="Emphasis"/>
          <w:highlight w:val="yellow"/>
        </w:rPr>
        <w:t>surveillance</w:t>
      </w:r>
      <w:r w:rsidRPr="0081311B">
        <w:t xml:space="preserve"> firm </w:t>
      </w:r>
      <w:r w:rsidRPr="0081311B">
        <w:rPr>
          <w:rStyle w:val="StyleUnderline"/>
          <w:highlight w:val="yellow"/>
        </w:rPr>
        <w:t>and</w:t>
      </w:r>
      <w:r w:rsidRPr="0081311B">
        <w:t xml:space="preserve"> government contractor Palantir </w:t>
      </w:r>
      <w:r w:rsidRPr="0081311B">
        <w:rPr>
          <w:rStyle w:val="StyleUnderline"/>
        </w:rPr>
        <w:t xml:space="preserve">creating </w:t>
      </w:r>
      <w:r w:rsidRPr="0081311B">
        <w:rPr>
          <w:rStyle w:val="StyleUnderline"/>
          <w:highlight w:val="yellow"/>
        </w:rPr>
        <w:t xml:space="preserve">a </w:t>
      </w:r>
      <w:r w:rsidRPr="0081311B">
        <w:rPr>
          <w:rStyle w:val="Emphasis"/>
        </w:rPr>
        <w:t xml:space="preserve">deportation </w:t>
      </w:r>
      <w:r w:rsidRPr="0081311B">
        <w:rPr>
          <w:rStyle w:val="Emphasis"/>
          <w:highlight w:val="yellow"/>
        </w:rPr>
        <w:t>machine</w:t>
      </w:r>
      <w:r w:rsidRPr="0081311B">
        <w:rPr>
          <w:rStyle w:val="StyleUnderline"/>
          <w:highlight w:val="yellow"/>
        </w:rPr>
        <w:t xml:space="preserve"> that </w:t>
      </w:r>
      <w:r w:rsidRPr="0081311B">
        <w:rPr>
          <w:rStyle w:val="Emphasis"/>
          <w:highlight w:val="yellow"/>
        </w:rPr>
        <w:t>terrorizes migrants</w:t>
      </w:r>
      <w:r w:rsidRPr="0081311B">
        <w:t xml:space="preserve">. Abroad, </w:t>
      </w:r>
      <w:r w:rsidRPr="0081311B">
        <w:rPr>
          <w:rStyle w:val="StyleUnderline"/>
          <w:highlight w:val="yellow"/>
        </w:rPr>
        <w:t>this may look like</w:t>
      </w:r>
      <w:r w:rsidRPr="0081311B">
        <w:t xml:space="preserve"> the </w:t>
      </w:r>
      <w:r w:rsidRPr="0081311B">
        <w:rPr>
          <w:rStyle w:val="Emphasis"/>
          <w:highlight w:val="yellow"/>
        </w:rPr>
        <w:t>Israel</w:t>
      </w:r>
      <w:r w:rsidRPr="0081311B">
        <w:t xml:space="preserve">i apartheid state </w:t>
      </w:r>
      <w:r w:rsidRPr="0081311B">
        <w:rPr>
          <w:rStyle w:val="StyleUnderline"/>
          <w:highlight w:val="yellow"/>
        </w:rPr>
        <w:t xml:space="preserve">exporting </w:t>
      </w:r>
      <w:r w:rsidRPr="0081311B">
        <w:rPr>
          <w:rStyle w:val="Emphasis"/>
          <w:highlight w:val="yellow"/>
        </w:rPr>
        <w:t>spyware</w:t>
      </w:r>
      <w:r w:rsidRPr="0081311B">
        <w:t xml:space="preserve"> and weapons </w:t>
      </w:r>
      <w:r w:rsidRPr="0081311B">
        <w:rPr>
          <w:rStyle w:val="StyleUnderline"/>
        </w:rPr>
        <w:t>it</w:t>
      </w:r>
      <w:r w:rsidRPr="0081311B">
        <w:t xml:space="preserve"> has </w:t>
      </w:r>
      <w:r w:rsidRPr="0081311B">
        <w:rPr>
          <w:rStyle w:val="StyleUnderline"/>
        </w:rPr>
        <w:t xml:space="preserve">tested on </w:t>
      </w:r>
      <w:r w:rsidRPr="0081311B">
        <w:rPr>
          <w:rStyle w:val="Emphasis"/>
        </w:rPr>
        <w:t>Palestinians</w:t>
      </w:r>
      <w:r w:rsidRPr="0081311B">
        <w:t>.</w:t>
      </w:r>
    </w:p>
    <w:p w14:paraId="4180BCC3" w14:textId="77777777" w:rsidR="00CA0AAA" w:rsidRPr="0081311B" w:rsidRDefault="00CA0AAA" w:rsidP="00CA0AAA">
      <w:r w:rsidRPr="0081311B">
        <w:t xml:space="preserve">Third, </w:t>
      </w:r>
      <w:r w:rsidRPr="0081311B">
        <w:rPr>
          <w:rStyle w:val="StyleUnderline"/>
        </w:rPr>
        <w:t>this</w:t>
      </w:r>
      <w:r w:rsidRPr="0081311B">
        <w:t xml:space="preserve"> combination of a deeply antidemocratic ethos and a desire to seek profits while externalizing costs </w:t>
      </w:r>
      <w:r w:rsidRPr="0081311B">
        <w:rPr>
          <w:rStyle w:val="StyleUnderline"/>
        </w:rPr>
        <w:t>can’t</w:t>
      </w:r>
      <w:r w:rsidRPr="0081311B">
        <w:t xml:space="preserve"> simply </w:t>
      </w:r>
      <w:r w:rsidRPr="0081311B">
        <w:rPr>
          <w:rStyle w:val="StyleUnderline"/>
        </w:rPr>
        <w:t xml:space="preserve">be </w:t>
      </w:r>
      <w:r w:rsidRPr="0081311B">
        <w:rPr>
          <w:rStyle w:val="Emphasis"/>
        </w:rPr>
        <w:t>regulated</w:t>
      </w:r>
      <w:r w:rsidRPr="0081311B">
        <w:rPr>
          <w:rStyle w:val="StyleUnderline"/>
        </w:rPr>
        <w:t xml:space="preserve"> out of Silicon Valley. </w:t>
      </w:r>
      <w:r w:rsidRPr="0081311B">
        <w:rPr>
          <w:rStyle w:val="StyleUnderline"/>
          <w:highlight w:val="yellow"/>
        </w:rPr>
        <w:t xml:space="preserve">These are </w:t>
      </w:r>
      <w:r w:rsidRPr="0081311B">
        <w:rPr>
          <w:rStyle w:val="Emphasis"/>
          <w:highlight w:val="yellow"/>
        </w:rPr>
        <w:t>fundamental</w:t>
      </w:r>
      <w:r w:rsidRPr="0081311B">
        <w:rPr>
          <w:rStyle w:val="Emphasis"/>
        </w:rPr>
        <w:t xml:space="preserve"> attributes</w:t>
      </w:r>
      <w:r w:rsidRPr="0081311B">
        <w:t xml:space="preserve"> of the industry that trace back to the beginning of computation. </w:t>
      </w:r>
      <w:r w:rsidRPr="0081311B">
        <w:rPr>
          <w:rStyle w:val="StyleUnderline"/>
          <w:highlight w:val="yellow"/>
        </w:rPr>
        <w:t xml:space="preserve">These origins in </w:t>
      </w:r>
      <w:r w:rsidRPr="0081311B">
        <w:rPr>
          <w:rStyle w:val="Emphasis"/>
        </w:rPr>
        <w:t xml:space="preserve">optimizing </w:t>
      </w:r>
      <w:r w:rsidRPr="0081311B">
        <w:rPr>
          <w:rStyle w:val="Emphasis"/>
          <w:highlight w:val="yellow"/>
        </w:rPr>
        <w:t>plantations</w:t>
      </w:r>
      <w:r w:rsidRPr="0081311B">
        <w:rPr>
          <w:rStyle w:val="StyleUnderline"/>
          <w:highlight w:val="yellow"/>
        </w:rPr>
        <w:t xml:space="preserve"> and crushing </w:t>
      </w:r>
      <w:r w:rsidRPr="0081311B">
        <w:rPr>
          <w:rStyle w:val="Emphasis"/>
          <w:highlight w:val="yellow"/>
        </w:rPr>
        <w:t>worker</w:t>
      </w:r>
      <w:r w:rsidRPr="0081311B">
        <w:rPr>
          <w:rStyle w:val="StyleUnderline"/>
        </w:rPr>
        <w:t xml:space="preserve"> uprising</w:t>
      </w:r>
      <w:r w:rsidRPr="0081311B">
        <w:rPr>
          <w:rStyle w:val="Emphasis"/>
          <w:highlight w:val="yellow"/>
        </w:rPr>
        <w:t>s</w:t>
      </w:r>
      <w:r w:rsidRPr="0081311B">
        <w:rPr>
          <w:rStyle w:val="StyleUnderline"/>
        </w:rPr>
        <w:t xml:space="preserve"> prefigure</w:t>
      </w:r>
      <w:r w:rsidRPr="0081311B">
        <w:t xml:space="preserve"> the </w:t>
      </w:r>
      <w:r w:rsidRPr="0081311B">
        <w:rPr>
          <w:rStyle w:val="StyleUnderline"/>
        </w:rPr>
        <w:t xml:space="preserve">obsession with </w:t>
      </w:r>
      <w:r w:rsidRPr="0081311B">
        <w:rPr>
          <w:rStyle w:val="Emphasis"/>
        </w:rPr>
        <w:t>surveillance</w:t>
      </w:r>
      <w:r w:rsidRPr="0081311B">
        <w:t xml:space="preserve"> and social control </w:t>
      </w:r>
      <w:r w:rsidRPr="0081311B">
        <w:rPr>
          <w:rStyle w:val="StyleUnderline"/>
        </w:rPr>
        <w:t xml:space="preserve">that </w:t>
      </w:r>
      <w:r w:rsidRPr="0081311B">
        <w:rPr>
          <w:rStyle w:val="StyleUnderline"/>
          <w:highlight w:val="yellow"/>
        </w:rPr>
        <w:t>shape</w:t>
      </w:r>
      <w:r w:rsidRPr="0081311B">
        <w:t xml:space="preserve"> what we are told </w:t>
      </w:r>
      <w:r w:rsidRPr="0081311B">
        <w:rPr>
          <w:rStyle w:val="StyleUnderline"/>
        </w:rPr>
        <w:t xml:space="preserve">technological </w:t>
      </w:r>
      <w:r w:rsidRPr="0081311B">
        <w:rPr>
          <w:rStyle w:val="StyleUnderline"/>
          <w:highlight w:val="yellow"/>
        </w:rPr>
        <w:t>innovations</w:t>
      </w:r>
      <w:r w:rsidRPr="0081311B">
        <w:t xml:space="preserve"> are for.</w:t>
      </w:r>
    </w:p>
    <w:p w14:paraId="02D6661A" w14:textId="77777777" w:rsidR="00CA0AAA" w:rsidRPr="0081311B" w:rsidRDefault="00CA0AAA" w:rsidP="00CA0AAA">
      <w:r w:rsidRPr="0081311B">
        <w:t xml:space="preserve">Taken altogether, why should we worry about some far-flung threat of a superintelligent </w:t>
      </w:r>
      <w:r w:rsidRPr="0081311B">
        <w:rPr>
          <w:rStyle w:val="Emphasis"/>
        </w:rPr>
        <w:t>AI</w:t>
      </w:r>
      <w:r w:rsidRPr="0081311B">
        <w:t xml:space="preserve"> when its </w:t>
      </w:r>
      <w:r w:rsidRPr="0081311B">
        <w:rPr>
          <w:rStyle w:val="StyleUnderline"/>
        </w:rPr>
        <w:t>creators</w:t>
      </w:r>
      <w:r w:rsidRPr="0081311B">
        <w:t xml:space="preserve">—an insular network of libertarians building digital plantations, surveillance platforms, and killing machines—exist here and now? Their Smaugian hoards, their fundamentalist beliefs about markets and states and democracy, and their track record </w:t>
      </w:r>
      <w:r w:rsidRPr="0081311B">
        <w:rPr>
          <w:rStyle w:val="StyleUnderline"/>
        </w:rPr>
        <w:t xml:space="preserve">should be </w:t>
      </w:r>
      <w:r w:rsidRPr="0081311B">
        <w:rPr>
          <w:rStyle w:val="Emphasis"/>
        </w:rPr>
        <w:t>impossible</w:t>
      </w:r>
      <w:r w:rsidRPr="0081311B">
        <w:rPr>
          <w:rStyle w:val="StyleUnderline"/>
        </w:rPr>
        <w:t xml:space="preserve"> to ignore</w:t>
      </w:r>
      <w:r w:rsidRPr="0081311B">
        <w:t>.</w:t>
      </w:r>
    </w:p>
    <w:p w14:paraId="76179E14" w14:textId="77777777" w:rsidR="00CA0AAA" w:rsidRPr="0081311B" w:rsidRDefault="00CA0AAA" w:rsidP="00CA0AAA">
      <w:r w:rsidRPr="0081311B">
        <w:t xml:space="preserve">Despite the constant crowing about how integral technology is to our society, </w:t>
      </w:r>
      <w:r w:rsidRPr="0081311B">
        <w:rPr>
          <w:rStyle w:val="StyleUnderline"/>
          <w:highlight w:val="yellow"/>
        </w:rPr>
        <w:t>you and I play</w:t>
      </w:r>
      <w:r w:rsidRPr="0081311B">
        <w:t xml:space="preserve"> virtually </w:t>
      </w:r>
      <w:r w:rsidRPr="0081311B">
        <w:rPr>
          <w:rStyle w:val="Emphasis"/>
          <w:highlight w:val="yellow"/>
        </w:rPr>
        <w:t>no role</w:t>
      </w:r>
      <w:r w:rsidRPr="0081311B">
        <w:rPr>
          <w:rStyle w:val="StyleUnderline"/>
          <w:highlight w:val="yellow"/>
        </w:rPr>
        <w:t xml:space="preserve"> in deciding </w:t>
      </w:r>
      <w:r w:rsidRPr="0081311B">
        <w:rPr>
          <w:rStyle w:val="Emphasis"/>
          <w:highlight w:val="yellow"/>
        </w:rPr>
        <w:t>what</w:t>
      </w:r>
      <w:r w:rsidRPr="0081311B">
        <w:rPr>
          <w:rStyle w:val="StyleUnderline"/>
        </w:rPr>
        <w:t xml:space="preserve"> gets built, </w:t>
      </w:r>
      <w:r w:rsidRPr="0081311B">
        <w:rPr>
          <w:rStyle w:val="Emphasis"/>
          <w:highlight w:val="yellow"/>
        </w:rPr>
        <w:t>who</w:t>
      </w:r>
      <w:r w:rsidRPr="0081311B">
        <w:rPr>
          <w:rStyle w:val="StyleUnderline"/>
        </w:rPr>
        <w:t xml:space="preserve"> builds it, </w:t>
      </w:r>
      <w:r w:rsidRPr="0081311B">
        <w:rPr>
          <w:rStyle w:val="Emphasis"/>
          <w:highlight w:val="yellow"/>
        </w:rPr>
        <w:t>how</w:t>
      </w:r>
      <w:r w:rsidRPr="0081311B">
        <w:rPr>
          <w:rStyle w:val="StyleUnderline"/>
        </w:rPr>
        <w:t xml:space="preserve"> it gets financed, </w:t>
      </w:r>
      <w:r w:rsidRPr="0081311B">
        <w:rPr>
          <w:rStyle w:val="StyleUnderline"/>
          <w:highlight w:val="yellow"/>
        </w:rPr>
        <w:t xml:space="preserve">or </w:t>
      </w:r>
      <w:r w:rsidRPr="0081311B">
        <w:rPr>
          <w:rStyle w:val="Emphasis"/>
          <w:highlight w:val="yellow"/>
        </w:rPr>
        <w:t>why</w:t>
      </w:r>
      <w:r w:rsidRPr="0081311B">
        <w:rPr>
          <w:rStyle w:val="StyleUnderline"/>
        </w:rPr>
        <w:t xml:space="preserve"> it should be built. The </w:t>
      </w:r>
      <w:r w:rsidRPr="0081311B">
        <w:rPr>
          <w:rStyle w:val="Emphasis"/>
        </w:rPr>
        <w:t>small role</w:t>
      </w:r>
      <w:r w:rsidRPr="0081311B">
        <w:rPr>
          <w:rStyle w:val="StyleUnderline"/>
        </w:rPr>
        <w:t xml:space="preserve"> the public plays</w:t>
      </w:r>
      <w:r w:rsidRPr="0081311B">
        <w:t xml:space="preserve"> largely </w:t>
      </w:r>
      <w:r w:rsidRPr="0081311B">
        <w:rPr>
          <w:rStyle w:val="StyleUnderline"/>
        </w:rPr>
        <w:t xml:space="preserve">boils down to </w:t>
      </w:r>
      <w:r w:rsidRPr="0081311B">
        <w:rPr>
          <w:rStyle w:val="Emphasis"/>
        </w:rPr>
        <w:t>ratification</w:t>
      </w:r>
      <w:r w:rsidRPr="0081311B">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3184CAC" w14:textId="77777777" w:rsidR="00CA0AAA" w:rsidRPr="0081311B" w:rsidRDefault="00CA0AAA" w:rsidP="00CA0AAA">
      <w:r w:rsidRPr="0081311B">
        <w:t>&lt;Condensed&gt;</w:t>
      </w:r>
    </w:p>
    <w:p w14:paraId="56422026" w14:textId="77777777" w:rsidR="00CA0AAA" w:rsidRPr="0081311B" w:rsidRDefault="00CA0AAA" w:rsidP="00CA0AAA">
      <w:pPr>
        <w:rPr>
          <w:sz w:val="4"/>
          <w:szCs w:val="4"/>
        </w:rPr>
      </w:pPr>
      <w:r w:rsidRPr="0081311B">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41D83E74" w14:textId="77777777" w:rsidR="00CA0AAA" w:rsidRPr="0081311B" w:rsidRDefault="00CA0AAA" w:rsidP="00CA0AAA">
      <w:r w:rsidRPr="0081311B">
        <w:t>&lt;Integrity returns&gt;</w:t>
      </w:r>
    </w:p>
    <w:p w14:paraId="1FE0C128" w14:textId="77777777" w:rsidR="00CA0AAA" w:rsidRPr="0081311B" w:rsidRDefault="00CA0AAA" w:rsidP="00CA0AAA">
      <w:r w:rsidRPr="0081311B">
        <w:t xml:space="preserve">Scaremongering about AI is a tactic to sell more AI. But it’s also part of a larger campaign that poses an actual threat to all of us. </w:t>
      </w:r>
      <w:r w:rsidRPr="0081311B">
        <w:rPr>
          <w:rStyle w:val="StyleUnderline"/>
        </w:rPr>
        <w:t xml:space="preserve">A deeply </w:t>
      </w:r>
      <w:r w:rsidRPr="0081311B">
        <w:rPr>
          <w:rStyle w:val="StyleUnderline"/>
          <w:highlight w:val="yellow"/>
        </w:rPr>
        <w:t xml:space="preserve">entrenched </w:t>
      </w:r>
      <w:r w:rsidRPr="0081311B">
        <w:rPr>
          <w:rStyle w:val="Emphasis"/>
          <w:highlight w:val="yellow"/>
        </w:rPr>
        <w:t>contempt</w:t>
      </w:r>
      <w:r w:rsidRPr="0081311B">
        <w:rPr>
          <w:rStyle w:val="Emphasis"/>
        </w:rPr>
        <w:t xml:space="preserve"> for democracy</w:t>
      </w:r>
      <w:r w:rsidRPr="0081311B">
        <w:rPr>
          <w:rStyle w:val="StyleUnderline"/>
        </w:rPr>
        <w:t xml:space="preserve">, a </w:t>
      </w:r>
      <w:r w:rsidRPr="0081311B">
        <w:rPr>
          <w:rStyle w:val="StyleUnderline"/>
          <w:highlight w:val="yellow"/>
        </w:rPr>
        <w:t>desire</w:t>
      </w:r>
      <w:r w:rsidRPr="0081311B">
        <w:t xml:space="preserve"> to use the state as a vessel </w:t>
      </w:r>
      <w:r w:rsidRPr="0081311B">
        <w:rPr>
          <w:rStyle w:val="StyleUnderline"/>
          <w:highlight w:val="yellow"/>
        </w:rPr>
        <w:t xml:space="preserve">for </w:t>
      </w:r>
      <w:r w:rsidRPr="0081311B">
        <w:rPr>
          <w:rStyle w:val="Emphasis"/>
          <w:highlight w:val="yellow"/>
        </w:rPr>
        <w:t>reshaping</w:t>
      </w:r>
      <w:r w:rsidRPr="0081311B">
        <w:rPr>
          <w:rStyle w:val="StyleUnderline"/>
          <w:highlight w:val="yellow"/>
        </w:rPr>
        <w:t xml:space="preserve"> society</w:t>
      </w:r>
      <w:r w:rsidRPr="0081311B">
        <w:t xml:space="preserve"> into something more amenable to unregulated development and profit-seeking, </w:t>
      </w:r>
      <w:r w:rsidRPr="0081311B">
        <w:rPr>
          <w:rStyle w:val="StyleUnderline"/>
          <w:highlight w:val="yellow"/>
        </w:rPr>
        <w:t>and</w:t>
      </w:r>
      <w:r w:rsidRPr="0081311B">
        <w:t xml:space="preserve"> a long-standing obsession with </w:t>
      </w:r>
      <w:r w:rsidRPr="0081311B">
        <w:rPr>
          <w:rStyle w:val="Emphasis"/>
          <w:highlight w:val="yellow"/>
        </w:rPr>
        <w:t>surveillance</w:t>
      </w:r>
      <w:r w:rsidRPr="0081311B">
        <w:t xml:space="preserve"> and social control will deliver eye-watering returns for a few. It </w:t>
      </w:r>
      <w:r w:rsidRPr="0081311B">
        <w:rPr>
          <w:rStyle w:val="StyleUnderline"/>
        </w:rPr>
        <w:t>will</w:t>
      </w:r>
      <w:r w:rsidRPr="0081311B">
        <w:t xml:space="preserve"> also </w:t>
      </w:r>
      <w:r w:rsidRPr="0081311B">
        <w:rPr>
          <w:rStyle w:val="StyleUnderline"/>
          <w:highlight w:val="yellow"/>
        </w:rPr>
        <w:t xml:space="preserve">leave us with a world </w:t>
      </w:r>
      <w:r w:rsidRPr="0081311B">
        <w:rPr>
          <w:rStyle w:val="Emphasis"/>
          <w:highlight w:val="yellow"/>
        </w:rPr>
        <w:t>dominated</w:t>
      </w:r>
      <w:r w:rsidRPr="0081311B">
        <w:rPr>
          <w:rStyle w:val="StyleUnderline"/>
          <w:highlight w:val="yellow"/>
        </w:rPr>
        <w:t xml:space="preserve"> by</w:t>
      </w:r>
      <w:r w:rsidRPr="0081311B">
        <w:t xml:space="preserve"> innovative extraction, </w:t>
      </w:r>
      <w:r w:rsidRPr="0081311B">
        <w:rPr>
          <w:rStyle w:val="Emphasis"/>
          <w:highlight w:val="yellow"/>
        </w:rPr>
        <w:t>violent borders</w:t>
      </w:r>
      <w:r w:rsidRPr="0081311B">
        <w:rPr>
          <w:rStyle w:val="StyleUnderline"/>
        </w:rPr>
        <w:t xml:space="preserve">, robust and dynamic </w:t>
      </w:r>
      <w:r w:rsidRPr="0081311B">
        <w:rPr>
          <w:rStyle w:val="Emphasis"/>
          <w:highlight w:val="yellow"/>
        </w:rPr>
        <w:t>repression</w:t>
      </w:r>
      <w:r w:rsidRPr="0081311B">
        <w:rPr>
          <w:rStyle w:val="StyleUnderline"/>
          <w:highlight w:val="yellow"/>
        </w:rPr>
        <w:t>, and</w:t>
      </w:r>
      <w:r w:rsidRPr="0081311B">
        <w:rPr>
          <w:rStyle w:val="StyleUnderline"/>
        </w:rPr>
        <w:t xml:space="preserve"> streamlined violence</w:t>
      </w:r>
      <w:r w:rsidRPr="0081311B">
        <w:t xml:space="preserve">. Don’t fall for the trick: </w:t>
      </w:r>
      <w:r w:rsidRPr="0081311B">
        <w:rPr>
          <w:rStyle w:val="Emphasis"/>
        </w:rPr>
        <w:t>Silicon Valley</w:t>
      </w:r>
      <w:r w:rsidRPr="0081311B">
        <w:t xml:space="preserve">, not AI, </w:t>
      </w:r>
      <w:r w:rsidRPr="0081311B">
        <w:rPr>
          <w:rStyle w:val="StyleUnderline"/>
        </w:rPr>
        <w:t xml:space="preserve">is the </w:t>
      </w:r>
      <w:r w:rsidRPr="0081311B">
        <w:rPr>
          <w:rStyle w:val="Emphasis"/>
          <w:highlight w:val="yellow"/>
        </w:rPr>
        <w:t>existential risk</w:t>
      </w:r>
      <w:r w:rsidRPr="0081311B">
        <w:t xml:space="preserve"> to humanity. </w:t>
      </w:r>
    </w:p>
    <w:p w14:paraId="0C5EED48" w14:textId="77777777" w:rsidR="00CA0AAA" w:rsidRPr="00B61276" w:rsidRDefault="00CA0AAA" w:rsidP="00CA0AAA">
      <w:pPr>
        <w:pStyle w:val="Heading4"/>
      </w:pPr>
      <w:r>
        <w:t xml:space="preserve">And it </w:t>
      </w:r>
      <w:r>
        <w:rPr>
          <w:u w:val="single"/>
        </w:rPr>
        <w:t>militarizes</w:t>
      </w:r>
      <w:r>
        <w:t xml:space="preserve"> foreign policy into </w:t>
      </w:r>
      <w:r>
        <w:rPr>
          <w:u w:val="single"/>
        </w:rPr>
        <w:t>global wars</w:t>
      </w:r>
      <w:r>
        <w:t>—antitrust solves</w:t>
      </w:r>
    </w:p>
    <w:p w14:paraId="30C19D27" w14:textId="77777777" w:rsidR="00CA0AAA" w:rsidRDefault="00CA0AAA" w:rsidP="00CA0AAA">
      <w:pPr>
        <w:rPr>
          <w:u w:val="single"/>
        </w:rPr>
      </w:pPr>
      <w:r w:rsidRPr="002B4CEB">
        <w:rPr>
          <w:rStyle w:val="Style13ptBold"/>
        </w:rPr>
        <w:t>Coveri et al 25</w:t>
      </w:r>
      <w:r>
        <w:t xml:space="preserve"> (</w:t>
      </w:r>
      <w:r w:rsidRPr="009203E4">
        <w:t>Andrea,</w:t>
      </w:r>
      <w:r w:rsidRPr="00F159A2">
        <w:rPr>
          <w:rFonts w:ascii="Segoe UI" w:hAnsi="Segoe UI" w:cs="Segoe UI"/>
          <w:shd w:val="clear" w:color="auto" w:fill="FFFFFF"/>
        </w:rPr>
        <w:t xml:space="preserve"> </w:t>
      </w:r>
      <w:r w:rsidRPr="00F159A2">
        <w:t>Assistant Professor in Applied Economics, University of Urbino</w:t>
      </w:r>
      <w:r>
        <w:t xml:space="preserve">. </w:t>
      </w:r>
      <w:r w:rsidRPr="00F159A2">
        <w:t>Ph.D. in Economics from the Marche Polytechnic University</w:t>
      </w:r>
      <w:r>
        <w:t xml:space="preserve">. </w:t>
      </w:r>
      <w:r w:rsidRPr="009203E4">
        <w:t xml:space="preserve">Claudio Cozza, </w:t>
      </w:r>
      <w:r w:rsidRPr="00F159A2">
        <w:t>assistant professor in innovation and globalization at the Department of economic and legal studies of the University of Naples Parthenope</w:t>
      </w:r>
      <w:r>
        <w:t xml:space="preserve">. </w:t>
      </w:r>
      <w:r w:rsidRPr="00F159A2">
        <w:t>PhD in industrial economics from University of Ferrar</w:t>
      </w:r>
      <w:r>
        <w:t xml:space="preserve">a. </w:t>
      </w:r>
      <w:r w:rsidRPr="009203E4">
        <w:t>Dario Guarascio</w:t>
      </w:r>
      <w:r>
        <w:t xml:space="preserve">, </w:t>
      </w:r>
      <w:r w:rsidRPr="00F159A2">
        <w:t xml:space="preserve">Associate Professor </w:t>
      </w:r>
      <w:r>
        <w:t>at the</w:t>
      </w:r>
      <w:r w:rsidRPr="00F159A2">
        <w:t xml:space="preserve"> </w:t>
      </w:r>
      <w:r>
        <w:t>Sapienza University of Rome. PhD in Economics from Sapienza University of Rome.</w:t>
      </w:r>
      <w:r w:rsidRPr="009203E4">
        <w:t xml:space="preserve"> "Big Tech and the US Digital-Military-Industrial Complex." </w:t>
      </w:r>
      <w:r w:rsidRPr="009203E4">
        <w:rPr>
          <w:i/>
          <w:iCs/>
        </w:rPr>
        <w:t>Intereconomics</w:t>
      </w:r>
      <w:r w:rsidRPr="009203E4">
        <w:t> 60, no. 2 (2025): 81-87</w:t>
      </w:r>
      <w:r>
        <w:t>)</w:t>
      </w:r>
    </w:p>
    <w:p w14:paraId="0EB6AB46" w14:textId="77777777" w:rsidR="00CA0AAA" w:rsidRPr="00B61276" w:rsidRDefault="00CA0AAA" w:rsidP="00CA0AAA">
      <w:pPr>
        <w:rPr>
          <w:sz w:val="14"/>
        </w:rPr>
      </w:pPr>
      <w:r w:rsidRPr="00B61276">
        <w:rPr>
          <w:u w:val="single"/>
        </w:rPr>
        <w:t>Large digital platforms</w:t>
      </w:r>
      <w:r w:rsidRPr="00B61276">
        <w:rPr>
          <w:sz w:val="14"/>
        </w:rPr>
        <w:t xml:space="preserve"> – Meta (Facebook), Amazon, Microsoft, Alphabet (Google) and Apple, </w:t>
      </w:r>
      <w:r w:rsidRPr="00B61276">
        <w:rPr>
          <w:u w:val="single"/>
        </w:rPr>
        <w:t xml:space="preserve">the so-called </w:t>
      </w:r>
      <w:r w:rsidRPr="00B61276">
        <w:rPr>
          <w:rStyle w:val="Emphasis"/>
        </w:rPr>
        <w:t>Big Tech</w:t>
      </w:r>
      <w:r w:rsidRPr="00B61276">
        <w:rPr>
          <w:u w:val="single"/>
        </w:rPr>
        <w:t xml:space="preserve"> companies,</w:t>
      </w:r>
      <w:r w:rsidRPr="00B61276">
        <w:rPr>
          <w:sz w:val="14"/>
        </w:rPr>
        <w:t xml:space="preserve"> which are compared to Chinese counterparts like Alibaba, JD or Tencent – dominate the world economy. Their market capitalisation has exceeded the GDP of large economies such as Germany or Japan.</w:t>
      </w:r>
      <w:r w:rsidRPr="00B61276">
        <w:rPr>
          <w:sz w:val="14"/>
          <w:vertAlign w:val="superscript"/>
        </w:rPr>
        <w:t>1</w:t>
      </w:r>
      <w:r w:rsidRPr="00B61276">
        <w:rPr>
          <w:sz w:val="14"/>
        </w:rPr>
        <w:t> </w:t>
      </w:r>
      <w:r w:rsidRPr="00B61276">
        <w:rPr>
          <w:u w:val="single"/>
        </w:rPr>
        <w:t>They control a significant share of global research and development (R&amp;D)</w:t>
      </w:r>
      <w:r w:rsidRPr="00B61276">
        <w:rPr>
          <w:u w:val="single"/>
          <w:vertAlign w:val="superscript"/>
        </w:rPr>
        <w:t>2</w:t>
      </w:r>
      <w:r w:rsidRPr="00B61276">
        <w:rPr>
          <w:u w:val="single"/>
        </w:rPr>
        <w:t> and patents related to frontier technologies, such as artificial intelligence (AI</w:t>
      </w:r>
      <w:r w:rsidRPr="00B61276">
        <w:rPr>
          <w:sz w:val="14"/>
        </w:rPr>
        <w:t xml:space="preserve">) (Fanti et al., 2022; Hötte et al., 2023). These figures reflect an unprecedented concentration of techno-economic power, with major implications for income distribution, access to knowledge and innovation, fragmentation and precarisation of labour, as well as </w:t>
      </w:r>
      <w:r w:rsidRPr="00B61276">
        <w:rPr>
          <w:u w:val="single"/>
        </w:rPr>
        <w:t>on rising geopolitical tensions</w:t>
      </w:r>
      <w:r w:rsidRPr="00B61276">
        <w:rPr>
          <w:sz w:val="14"/>
        </w:rPr>
        <w:t xml:space="preserve"> (Armoogum et al., 2022; Vasudevan, 2022).</w:t>
      </w:r>
    </w:p>
    <w:p w14:paraId="10D5688F" w14:textId="77777777" w:rsidR="00CA0AAA" w:rsidRPr="00B61276" w:rsidRDefault="00CA0AAA" w:rsidP="00CA0AAA">
      <w:pPr>
        <w:rPr>
          <w:sz w:val="14"/>
        </w:rPr>
      </w:pPr>
      <w:r w:rsidRPr="00B61276">
        <w:rPr>
          <w:sz w:val="14"/>
        </w:rPr>
        <w:t xml:space="preserve">At the root of this power is </w:t>
      </w:r>
      <w:r w:rsidRPr="00B61276">
        <w:rPr>
          <w:u w:val="single"/>
        </w:rPr>
        <w:t xml:space="preserve">the control of knowledge, infrastructure (e.g. data centres, submarine cables) and, above all, </w:t>
      </w:r>
      <w:r w:rsidRPr="00B61276">
        <w:rPr>
          <w:rStyle w:val="Emphasis"/>
        </w:rPr>
        <w:t>dual-use tech</w:t>
      </w:r>
      <w:r w:rsidRPr="00B61276">
        <w:rPr>
          <w:u w:val="single"/>
        </w:rPr>
        <w:t>nologies – i.e. cloud, AI, and new satellite navigation and communication systems – essential in both civilian and military spheres</w:t>
      </w:r>
      <w:r w:rsidRPr="00B61276">
        <w:rPr>
          <w:sz w:val="14"/>
        </w:rPr>
        <w:t xml:space="preserve"> (Farrell &amp; Newman, 2022; Coveri et al., 2024). Unsurprisingly, </w:t>
      </w:r>
      <w:r w:rsidRPr="00B61276">
        <w:rPr>
          <w:rStyle w:val="Emphasis"/>
          <w:highlight w:val="yellow"/>
        </w:rPr>
        <w:t>Big Tech</w:t>
      </w:r>
      <w:r w:rsidRPr="00B61276">
        <w:rPr>
          <w:rStyle w:val="Emphasis"/>
        </w:rPr>
        <w:t xml:space="preserve"> companies</w:t>
      </w:r>
      <w:r w:rsidRPr="00B61276">
        <w:rPr>
          <w:u w:val="single"/>
        </w:rPr>
        <w:t xml:space="preserve"> </w:t>
      </w:r>
      <w:r w:rsidRPr="00B61276">
        <w:rPr>
          <w:highlight w:val="yellow"/>
          <w:u w:val="single"/>
        </w:rPr>
        <w:t>are</w:t>
      </w:r>
      <w:r w:rsidRPr="00B61276">
        <w:rPr>
          <w:u w:val="single"/>
        </w:rPr>
        <w:t xml:space="preserve"> now </w:t>
      </w:r>
      <w:r w:rsidRPr="00B61276">
        <w:rPr>
          <w:rStyle w:val="Emphasis"/>
          <w:highlight w:val="yellow"/>
        </w:rPr>
        <w:t>key players</w:t>
      </w:r>
      <w:r w:rsidRPr="00B61276">
        <w:rPr>
          <w:highlight w:val="yellow"/>
          <w:u w:val="single"/>
        </w:rPr>
        <w:t xml:space="preserve"> in the </w:t>
      </w:r>
      <w:r w:rsidRPr="00B61276">
        <w:rPr>
          <w:b/>
          <w:bCs/>
          <w:highlight w:val="yellow"/>
          <w:u w:val="single"/>
        </w:rPr>
        <w:t>clash</w:t>
      </w:r>
      <w:r w:rsidRPr="00B61276">
        <w:rPr>
          <w:highlight w:val="yellow"/>
          <w:u w:val="single"/>
        </w:rPr>
        <w:t xml:space="preserve"> between</w:t>
      </w:r>
      <w:r w:rsidRPr="00B61276">
        <w:rPr>
          <w:u w:val="single"/>
        </w:rPr>
        <w:t xml:space="preserve"> the two “digital-</w:t>
      </w:r>
      <w:r w:rsidRPr="00B61276">
        <w:rPr>
          <w:rStyle w:val="Emphasis"/>
          <w:highlight w:val="yellow"/>
        </w:rPr>
        <w:t>military-industrial complexes</w:t>
      </w:r>
      <w:r w:rsidRPr="00B61276">
        <w:rPr>
          <w:u w:val="single"/>
        </w:rPr>
        <w:t>”</w:t>
      </w:r>
      <w:r w:rsidRPr="00B61276">
        <w:rPr>
          <w:sz w:val="14"/>
        </w:rPr>
        <w:t xml:space="preserve"> (Guarascio &amp; Pianta, 2025) – </w:t>
      </w:r>
      <w:r w:rsidRPr="00B61276">
        <w:rPr>
          <w:rStyle w:val="Emphasis"/>
          <w:highlight w:val="yellow"/>
        </w:rPr>
        <w:t>China</w:t>
      </w:r>
      <w:r w:rsidRPr="00B61276">
        <w:rPr>
          <w:highlight w:val="yellow"/>
          <w:u w:val="single"/>
        </w:rPr>
        <w:t xml:space="preserve"> and the </w:t>
      </w:r>
      <w:r w:rsidRPr="00B61276">
        <w:rPr>
          <w:rStyle w:val="Emphasis"/>
          <w:highlight w:val="yellow"/>
        </w:rPr>
        <w:t>U</w:t>
      </w:r>
      <w:r w:rsidRPr="00B61276">
        <w:rPr>
          <w:u w:val="single"/>
        </w:rPr>
        <w:t xml:space="preserve">nited </w:t>
      </w:r>
      <w:r w:rsidRPr="00B61276">
        <w:rPr>
          <w:rStyle w:val="Emphasis"/>
          <w:highlight w:val="yellow"/>
        </w:rPr>
        <w:t>S</w:t>
      </w:r>
      <w:r w:rsidRPr="00B61276">
        <w:rPr>
          <w:u w:val="single"/>
        </w:rPr>
        <w:t>tates</w:t>
      </w:r>
      <w:r w:rsidRPr="00B61276">
        <w:rPr>
          <w:sz w:val="14"/>
        </w:rPr>
        <w:t xml:space="preserve"> – that are competing for global hegemony (Jia et al., 2018; Li &amp; Qi, 2022; Rolf &amp; Schindler, 2023). </w:t>
      </w:r>
      <w:r w:rsidRPr="00B61276">
        <w:rPr>
          <w:u w:val="single"/>
        </w:rPr>
        <w:t>This is contributing to the blurring of the state-corporation boundaries</w:t>
      </w:r>
      <w:r w:rsidRPr="00B61276">
        <w:rPr>
          <w:sz w:val="14"/>
        </w:rPr>
        <w:t xml:space="preserve"> even more than what was observed during the second half of the twentieth century with the rise of transnational corporations (Hymer, 1972; Cowling, 1982). In this respect, the ubiquitous role of Elon Musk within the new Trump Administration, or the loyalty shown by the other Big Tech CEOs during the swearing-in ceremony,</w:t>
      </w:r>
      <w:r w:rsidRPr="00B61276">
        <w:rPr>
          <w:sz w:val="14"/>
          <w:vertAlign w:val="superscript"/>
        </w:rPr>
        <w:t>3</w:t>
      </w:r>
      <w:r w:rsidRPr="00B61276">
        <w:rPr>
          <w:sz w:val="14"/>
        </w:rPr>
        <w:t> lend support to the hypothesis of a strategic convergence of interests (O’Mara, 2020; Coveri et al., 2024).</w:t>
      </w:r>
    </w:p>
    <w:p w14:paraId="6618FE67" w14:textId="77777777" w:rsidR="00CA0AAA" w:rsidRPr="00B61276" w:rsidRDefault="00CA0AAA" w:rsidP="00CA0AAA">
      <w:pPr>
        <w:rPr>
          <w:sz w:val="14"/>
        </w:rPr>
      </w:pPr>
      <w:r w:rsidRPr="00B61276">
        <w:rPr>
          <w:u w:val="single"/>
        </w:rPr>
        <w:t>Military and intelligence apparatuses cannot do without Big Tech</w:t>
      </w:r>
      <w:r w:rsidRPr="00B61276">
        <w:rPr>
          <w:sz w:val="14"/>
        </w:rPr>
        <w:t xml:space="preserve">. </w:t>
      </w:r>
      <w:r w:rsidRPr="00B61276">
        <w:rPr>
          <w:u w:val="single"/>
        </w:rPr>
        <w:t>The latter control tools (among them, cloud systems or AI algorithms aimed at image and sound recognition, behaviour prediction and military targeting) that are essential for surveilling adversaries</w:t>
      </w:r>
      <w:r w:rsidRPr="00B61276">
        <w:rPr>
          <w:sz w:val="14"/>
        </w:rPr>
        <w:t xml:space="preserve"> (and “allies”) </w:t>
      </w:r>
      <w:r w:rsidRPr="00B61276">
        <w:rPr>
          <w:u w:val="single"/>
        </w:rPr>
        <w:t>and</w:t>
      </w:r>
      <w:r w:rsidRPr="00B61276">
        <w:rPr>
          <w:sz w:val="14"/>
        </w:rPr>
        <w:t xml:space="preserve">, if needed, to anticipate their moves on the battlefield. </w:t>
      </w:r>
      <w:r w:rsidRPr="00B61276">
        <w:rPr>
          <w:u w:val="single"/>
        </w:rPr>
        <w:t>These corporations play a pivotal role in military-related innovation ecosystems</w:t>
      </w:r>
      <w:r w:rsidRPr="00B61276">
        <w:rPr>
          <w:sz w:val="14"/>
        </w:rPr>
        <w:t>, helping to mobilise the R&amp;D efforts of start-ups and facilitating the transfer to the military sphere of technologies designed for the civilian domain (Gawer, 2022; Guarascio &amp; Pianta, 2025). No less relevant,</w:t>
      </w:r>
      <w:r w:rsidRPr="00B61276">
        <w:rPr>
          <w:u w:val="single"/>
        </w:rPr>
        <w:t xml:space="preserve"> </w:t>
      </w:r>
      <w:r w:rsidRPr="00B61276">
        <w:rPr>
          <w:rStyle w:val="Emphasis"/>
          <w:highlight w:val="yellow"/>
        </w:rPr>
        <w:t>media platforms</w:t>
      </w:r>
      <w:r w:rsidRPr="00B61276">
        <w:rPr>
          <w:u w:val="single"/>
        </w:rPr>
        <w:t xml:space="preserve"> run by Big Tech – e.g. the social media platform X, owned by Elon Musk – are supportive in </w:t>
      </w:r>
      <w:r w:rsidRPr="00B61276">
        <w:rPr>
          <w:b/>
          <w:bCs/>
          <w:highlight w:val="yellow"/>
          <w:u w:val="single"/>
        </w:rPr>
        <w:t>build</w:t>
      </w:r>
      <w:r w:rsidRPr="00B61276">
        <w:rPr>
          <w:u w:val="single"/>
        </w:rPr>
        <w:t xml:space="preserve">ing political </w:t>
      </w:r>
      <w:r w:rsidRPr="00B61276">
        <w:rPr>
          <w:b/>
          <w:bCs/>
          <w:highlight w:val="yellow"/>
          <w:u w:val="single"/>
        </w:rPr>
        <w:t>consensus and influenc</w:t>
      </w:r>
      <w:r w:rsidRPr="00B61276">
        <w:rPr>
          <w:u w:val="single"/>
        </w:rPr>
        <w:t xml:space="preserve">ing </w:t>
      </w:r>
      <w:r w:rsidRPr="00B61276">
        <w:rPr>
          <w:highlight w:val="yellow"/>
          <w:u w:val="single"/>
        </w:rPr>
        <w:t>public opinion</w:t>
      </w:r>
      <w:r w:rsidRPr="00B61276">
        <w:rPr>
          <w:u w:val="single"/>
        </w:rPr>
        <w:t>, both at home and abroad.</w:t>
      </w:r>
    </w:p>
    <w:p w14:paraId="67E4A80E" w14:textId="77777777" w:rsidR="00CA0AAA" w:rsidRPr="00B61276" w:rsidRDefault="00CA0AAA" w:rsidP="00CA0AAA">
      <w:pPr>
        <w:rPr>
          <w:u w:val="single"/>
        </w:rPr>
      </w:pPr>
      <w:r w:rsidRPr="00B61276">
        <w:rPr>
          <w:sz w:val="14"/>
        </w:rPr>
        <w:t xml:space="preserve">On the other hand, public </w:t>
      </w:r>
      <w:r w:rsidRPr="00B61276">
        <w:rPr>
          <w:u w:val="single"/>
        </w:rPr>
        <w:t>investments</w:t>
      </w:r>
      <w:r w:rsidRPr="00B61276">
        <w:rPr>
          <w:sz w:val="14"/>
        </w:rPr>
        <w:t xml:space="preserve">, particularly those </w:t>
      </w:r>
      <w:r w:rsidRPr="00B61276">
        <w:rPr>
          <w:u w:val="single"/>
        </w:rPr>
        <w:t>aimed at buying and/or developing dual technologies</w:t>
      </w:r>
      <w:r w:rsidRPr="00B61276">
        <w:rPr>
          <w:sz w:val="14"/>
        </w:rPr>
        <w:t xml:space="preserve">, are a relevant source of accumulation for digital corporations; as well as a stimulus for their innovative activity (Coveri et al., 2022). Equally important may be government support when Big Tech internationalisation strategies are hampered by hostile governments and regulations (Kwet, 2019). In this context of “mutual dependence” (Coveri et al., 2024), the more intense the relationship between the state and Big Tech is, the less likely the former is to put </w:t>
      </w:r>
      <w:r w:rsidRPr="00B61276">
        <w:rPr>
          <w:u w:val="single"/>
        </w:rPr>
        <w:t>restrictions</w:t>
      </w:r>
      <w:r w:rsidRPr="00B61276">
        <w:rPr>
          <w:sz w:val="14"/>
        </w:rPr>
        <w:t xml:space="preserve"> in place – e.g. higher taxation, </w:t>
      </w:r>
      <w:r w:rsidRPr="00B61276">
        <w:rPr>
          <w:rStyle w:val="Emphasis"/>
          <w:highlight w:val="yellow"/>
        </w:rPr>
        <w:t>stricter antitrust</w:t>
      </w:r>
      <w:r w:rsidRPr="00B61276">
        <w:rPr>
          <w:rStyle w:val="Emphasis"/>
        </w:rPr>
        <w:t xml:space="preserve"> measures</w:t>
      </w:r>
      <w:r w:rsidRPr="00B61276">
        <w:rPr>
          <w:sz w:val="14"/>
        </w:rPr>
        <w:t xml:space="preserve"> or binding regulations </w:t>
      </w:r>
      <w:r w:rsidRPr="00B61276">
        <w:rPr>
          <w:u w:val="single"/>
        </w:rPr>
        <w:t xml:space="preserve">aimed at </w:t>
      </w:r>
      <w:r w:rsidRPr="00B61276">
        <w:rPr>
          <w:highlight w:val="yellow"/>
          <w:u w:val="single"/>
        </w:rPr>
        <w:t>limiting platforms’</w:t>
      </w:r>
      <w:r w:rsidRPr="00B61276">
        <w:rPr>
          <w:u w:val="single"/>
        </w:rPr>
        <w:t xml:space="preserve"> access</w:t>
      </w:r>
      <w:r w:rsidRPr="00B61276">
        <w:rPr>
          <w:sz w:val="14"/>
        </w:rPr>
        <w:t xml:space="preserve"> to private information </w:t>
      </w:r>
      <w:r w:rsidRPr="00B61276">
        <w:rPr>
          <w:u w:val="single"/>
        </w:rPr>
        <w:t xml:space="preserve">– that </w:t>
      </w:r>
      <w:r w:rsidRPr="00B61276">
        <w:rPr>
          <w:rStyle w:val="Emphasis"/>
          <w:highlight w:val="yellow"/>
        </w:rPr>
        <w:t>would seriously challenge</w:t>
      </w:r>
      <w:r w:rsidRPr="00B61276">
        <w:rPr>
          <w:highlight w:val="yellow"/>
          <w:u w:val="single"/>
        </w:rPr>
        <w:t xml:space="preserve"> the</w:t>
      </w:r>
      <w:r w:rsidRPr="00B61276">
        <w:rPr>
          <w:u w:val="single"/>
        </w:rPr>
        <w:t xml:space="preserve"> economic </w:t>
      </w:r>
      <w:r w:rsidRPr="00B61276">
        <w:rPr>
          <w:b/>
          <w:bCs/>
          <w:highlight w:val="yellow"/>
          <w:u w:val="single"/>
        </w:rPr>
        <w:t>power</w:t>
      </w:r>
      <w:r w:rsidRPr="00B61276">
        <w:rPr>
          <w:highlight w:val="yellow"/>
          <w:u w:val="single"/>
        </w:rPr>
        <w:t xml:space="preserve"> of the </w:t>
      </w:r>
      <w:r w:rsidRPr="00B61276">
        <w:rPr>
          <w:rStyle w:val="Emphasis"/>
          <w:highlight w:val="yellow"/>
        </w:rPr>
        <w:t>platforms</w:t>
      </w:r>
      <w:r w:rsidRPr="00B61276">
        <w:rPr>
          <w:highlight w:val="yellow"/>
          <w:u w:val="single"/>
        </w:rPr>
        <w:t>.</w:t>
      </w:r>
    </w:p>
    <w:p w14:paraId="4A101DD7" w14:textId="77777777" w:rsidR="00CA0AAA" w:rsidRPr="00B61276" w:rsidRDefault="00CA0AAA" w:rsidP="00CA0AAA">
      <w:pPr>
        <w:rPr>
          <w:rStyle w:val="Emphasis"/>
        </w:rPr>
      </w:pPr>
      <w:r w:rsidRPr="00B61276">
        <w:rPr>
          <w:sz w:val="14"/>
        </w:rPr>
        <w:t xml:space="preserve">Building on Coveri et al. (2022, 2024), we focus on the US digital-military-industrial complex highlighting and empirically documenting the channels holding the two sides together. First, we identify the main elements shaping the interdependency between the state and Big Tech. Second, we explore military expenditures and procurement contracts, showing both </w:t>
      </w:r>
      <w:r w:rsidRPr="00B61276">
        <w:rPr>
          <w:u w:val="single"/>
        </w:rPr>
        <w:t xml:space="preserve">the progressive </w:t>
      </w:r>
      <w:r w:rsidRPr="00B61276">
        <w:rPr>
          <w:rStyle w:val="Emphasis"/>
          <w:highlight w:val="yellow"/>
        </w:rPr>
        <w:t>militarisation of digital tech</w:t>
      </w:r>
      <w:r w:rsidRPr="00B61276">
        <w:rPr>
          <w:u w:val="single"/>
        </w:rPr>
        <w:t>nologies, as well as the growing importance of Big Tech as military contractors</w:t>
      </w:r>
      <w:r w:rsidRPr="00B61276">
        <w:rPr>
          <w:sz w:val="14"/>
        </w:rPr>
        <w:t xml:space="preserve">. Third, we shed light on the “revolving doors” allowing former Big Tech officers to join military and intelligence agencies, and vice versa. Fourth, </w:t>
      </w:r>
      <w:r w:rsidRPr="00B61276">
        <w:rPr>
          <w:u w:val="single"/>
        </w:rPr>
        <w:t xml:space="preserve">we document the </w:t>
      </w:r>
      <w:r w:rsidRPr="00B61276">
        <w:rPr>
          <w:b/>
          <w:bCs/>
          <w:highlight w:val="yellow"/>
          <w:u w:val="single"/>
        </w:rPr>
        <w:t>active role</w:t>
      </w:r>
      <w:r w:rsidRPr="00B61276">
        <w:rPr>
          <w:u w:val="single"/>
        </w:rPr>
        <w:t xml:space="preserve"> of </w:t>
      </w:r>
      <w:r w:rsidRPr="00B61276">
        <w:rPr>
          <w:rStyle w:val="Emphasis"/>
        </w:rPr>
        <w:t>digital corporations</w:t>
      </w:r>
      <w:r w:rsidRPr="00B61276">
        <w:rPr>
          <w:u w:val="single"/>
        </w:rPr>
        <w:t xml:space="preserve"> </w:t>
      </w:r>
      <w:r w:rsidRPr="00B61276">
        <w:rPr>
          <w:highlight w:val="yellow"/>
          <w:u w:val="single"/>
        </w:rPr>
        <w:t>in</w:t>
      </w:r>
      <w:r w:rsidRPr="00B61276">
        <w:rPr>
          <w:u w:val="single"/>
        </w:rPr>
        <w:t xml:space="preserve"> current </w:t>
      </w:r>
      <w:r w:rsidRPr="00B61276">
        <w:rPr>
          <w:rStyle w:val="Emphasis"/>
          <w:highlight w:val="yellow"/>
        </w:rPr>
        <w:t>war scenarios</w:t>
      </w:r>
      <w:r w:rsidRPr="00B61276">
        <w:rPr>
          <w:u w:val="single"/>
        </w:rPr>
        <w:t xml:space="preserve">, contributing to dismantling the “don’t be evil” rhetoric according to which Big Tech-controlled infrastructures and technologies are </w:t>
      </w:r>
      <w:r w:rsidRPr="00B61276">
        <w:rPr>
          <w:rStyle w:val="Emphasis"/>
          <w:highlight w:val="yellow"/>
        </w:rPr>
        <w:t>never used for malicious purposes.</w:t>
      </w:r>
    </w:p>
    <w:p w14:paraId="6755AB80" w14:textId="77777777" w:rsidR="00CA0AAA" w:rsidRPr="00B61276" w:rsidRDefault="00CA0AAA" w:rsidP="00CA0AAA">
      <w:pPr>
        <w:rPr>
          <w:sz w:val="14"/>
        </w:rPr>
      </w:pPr>
      <w:r w:rsidRPr="00B61276">
        <w:rPr>
          <w:sz w:val="14"/>
        </w:rPr>
        <w:t>Big Tech and the emergence of a digital-military-industrial complex</w:t>
      </w:r>
    </w:p>
    <w:p w14:paraId="5CA14B01" w14:textId="77777777" w:rsidR="00CA0AAA" w:rsidRPr="00B61276" w:rsidRDefault="00CA0AAA" w:rsidP="00CA0AAA">
      <w:pPr>
        <w:rPr>
          <w:sz w:val="14"/>
        </w:rPr>
      </w:pPr>
      <w:r w:rsidRPr="00B61276">
        <w:rPr>
          <w:sz w:val="14"/>
        </w:rPr>
        <w:t>When John Hobson published </w:t>
      </w:r>
      <w:r w:rsidRPr="00B61276">
        <w:rPr>
          <w:i/>
          <w:iCs/>
          <w:sz w:val="14"/>
        </w:rPr>
        <w:t>Imperialism</w:t>
      </w:r>
      <w:r w:rsidRPr="00B61276">
        <w:rPr>
          <w:sz w:val="14"/>
        </w:rPr>
        <w:t> in 1902, military campaigns were crucial for opening new markets, securing the supply of raw materials and putting competitors out of business. With the consolidation of large transnational corporations, military expenditures have assumed a prominent role in sustaining capital accumulation, especially during periods of stagnation (Baran &amp; Sweezy, 1966). Likewise, military-related R&amp;D and procurement turn out to be important drivers of technology transfer, particularly for the development of radical innovations such as the Internet (Mowery, 2009). In the US, the linkage between military R&amp;D agencies (e.g. the Defense Advanced Research Projects Agency, DARPA) and large private contractors is at the core of the “military-industrial complex”, which was instrumental to the country’s economic and technological growth during the Cold War (Galbraith, 2007).</w:t>
      </w:r>
    </w:p>
    <w:p w14:paraId="32C748B8" w14:textId="77777777" w:rsidR="00CA0AAA" w:rsidRPr="00B61276" w:rsidRDefault="00CA0AAA" w:rsidP="00CA0AAA">
      <w:pPr>
        <w:rPr>
          <w:sz w:val="14"/>
        </w:rPr>
      </w:pPr>
      <w:r w:rsidRPr="00B61276">
        <w:rPr>
          <w:sz w:val="14"/>
        </w:rPr>
        <w:t xml:space="preserve">The military sector is thus a domain where state-corporation boundaries may become significantly blurred (Pianta, 1989; Foster &amp; McChesney, 2014; Roland, 2021). With the digitalisation of the world economy, this overlap becomes even stronger. </w:t>
      </w:r>
      <w:r w:rsidRPr="00B61276">
        <w:rPr>
          <w:highlight w:val="yellow"/>
          <w:u w:val="single"/>
        </w:rPr>
        <w:t>Controlling digital networks</w:t>
      </w:r>
      <w:r w:rsidRPr="00B61276">
        <w:rPr>
          <w:u w:val="single"/>
        </w:rPr>
        <w:t xml:space="preserve"> and the “chokepoints” through which information flows from one continent to another </w:t>
      </w:r>
      <w:r w:rsidRPr="00B61276">
        <w:rPr>
          <w:highlight w:val="yellow"/>
          <w:u w:val="single"/>
        </w:rPr>
        <w:t>allows for “</w:t>
      </w:r>
      <w:r w:rsidRPr="00B61276">
        <w:rPr>
          <w:rStyle w:val="Emphasis"/>
          <w:highlight w:val="yellow"/>
        </w:rPr>
        <w:t>weaponizing interdependencies</w:t>
      </w:r>
      <w:r w:rsidRPr="00B61276">
        <w:rPr>
          <w:sz w:val="14"/>
        </w:rPr>
        <w:t>” (Farrell &amp; Newman, 2022), providing a substantial advantage over enemies and allies alike</w:t>
      </w:r>
      <w:r w:rsidRPr="00B61276">
        <w:rPr>
          <w:u w:val="single"/>
        </w:rPr>
        <w:t xml:space="preserve">. Yet, this is virtually </w:t>
      </w:r>
      <w:r w:rsidRPr="00B61276">
        <w:rPr>
          <w:b/>
          <w:bCs/>
          <w:highlight w:val="yellow"/>
          <w:u w:val="single"/>
        </w:rPr>
        <w:t>impossible</w:t>
      </w:r>
      <w:r w:rsidRPr="00B61276">
        <w:rPr>
          <w:highlight w:val="yellow"/>
          <w:u w:val="single"/>
        </w:rPr>
        <w:t xml:space="preserve"> </w:t>
      </w:r>
      <w:r w:rsidRPr="00B61276">
        <w:rPr>
          <w:b/>
          <w:bCs/>
          <w:highlight w:val="yellow"/>
          <w:u w:val="single"/>
        </w:rPr>
        <w:t>without</w:t>
      </w:r>
      <w:r w:rsidRPr="00B61276">
        <w:rPr>
          <w:u w:val="single"/>
        </w:rPr>
        <w:t xml:space="preserve"> the support of </w:t>
      </w:r>
      <w:r w:rsidRPr="00B61276">
        <w:rPr>
          <w:rStyle w:val="Emphasis"/>
          <w:highlight w:val="yellow"/>
        </w:rPr>
        <w:t>Big Tech</w:t>
      </w:r>
      <w:r w:rsidRPr="00B61276">
        <w:rPr>
          <w:u w:val="single"/>
        </w:rPr>
        <w:t>, as the latter controls knowledge</w:t>
      </w:r>
      <w:r w:rsidRPr="00B61276">
        <w:rPr>
          <w:sz w:val="14"/>
        </w:rPr>
        <w:t xml:space="preserve"> (Rikap, 2024), </w:t>
      </w:r>
      <w:r w:rsidRPr="00B61276">
        <w:rPr>
          <w:u w:val="single"/>
        </w:rPr>
        <w:t>technologies</w:t>
      </w:r>
      <w:r w:rsidRPr="00B61276">
        <w:rPr>
          <w:sz w:val="14"/>
        </w:rPr>
        <w:t xml:space="preserve">, </w:t>
      </w:r>
      <w:r w:rsidRPr="00B61276">
        <w:rPr>
          <w:u w:val="single"/>
        </w:rPr>
        <w:t>such as cloud systems and AI</w:t>
      </w:r>
      <w:r w:rsidRPr="00B61276">
        <w:rPr>
          <w:sz w:val="14"/>
        </w:rPr>
        <w:t xml:space="preserve"> (Van der Vlist et al., 2024), </w:t>
      </w:r>
      <w:r w:rsidRPr="00B61276">
        <w:rPr>
          <w:u w:val="single"/>
        </w:rPr>
        <w:t>and physical infrastructures, e.g. data centres and submarine cables</w:t>
      </w:r>
      <w:r w:rsidRPr="00B61276">
        <w:rPr>
          <w:sz w:val="14"/>
        </w:rPr>
        <w:t xml:space="preserve"> (Gjesvik, 2023), </w:t>
      </w:r>
      <w:r w:rsidRPr="00B61276">
        <w:rPr>
          <w:u w:val="single"/>
        </w:rPr>
        <w:t xml:space="preserve">without which global networks can hardly be </w:t>
      </w:r>
      <w:r w:rsidRPr="00B61276">
        <w:rPr>
          <w:rStyle w:val="Emphasis"/>
        </w:rPr>
        <w:t>weaponised</w:t>
      </w:r>
      <w:r w:rsidRPr="00B61276">
        <w:rPr>
          <w:sz w:val="14"/>
        </w:rPr>
        <w:t xml:space="preserve">. No less relevant, </w:t>
      </w:r>
      <w:r w:rsidRPr="00B61276">
        <w:rPr>
          <w:rStyle w:val="Emphasis"/>
          <w:highlight w:val="yellow"/>
        </w:rPr>
        <w:t>contemporary wars are becoming increasingly “digital</w:t>
      </w:r>
      <w:r w:rsidRPr="00B61276">
        <w:rPr>
          <w:u w:val="single"/>
        </w:rPr>
        <w:t>”</w:t>
      </w:r>
      <w:r w:rsidRPr="00B61276">
        <w:rPr>
          <w:sz w:val="14"/>
        </w:rPr>
        <w:t xml:space="preserve"> (Merrin &amp; Hoskins, 2020). </w:t>
      </w:r>
      <w:r w:rsidRPr="00B61276">
        <w:rPr>
          <w:u w:val="single"/>
        </w:rPr>
        <w:t>AI-powered drones sold</w:t>
      </w:r>
      <w:r w:rsidRPr="00B61276">
        <w:rPr>
          <w:sz w:val="14"/>
        </w:rPr>
        <w:t xml:space="preserve"> for less than US $100,000 </w:t>
      </w:r>
      <w:r w:rsidRPr="00B61276">
        <w:rPr>
          <w:u w:val="single"/>
        </w:rPr>
        <w:t xml:space="preserve">can easily destroy aircrafts or tanks that are 100 times more expensive. Advanced cloud and satellite communications </w:t>
      </w:r>
      <w:r w:rsidRPr="00B61276">
        <w:rPr>
          <w:highlight w:val="yellow"/>
          <w:u w:val="single"/>
        </w:rPr>
        <w:t>systems are essential for</w:t>
      </w:r>
      <w:r w:rsidRPr="00B61276">
        <w:rPr>
          <w:u w:val="single"/>
        </w:rPr>
        <w:t xml:space="preserve"> gathering information and preventing or </w:t>
      </w:r>
      <w:r w:rsidRPr="00B61276">
        <w:rPr>
          <w:rStyle w:val="Emphasis"/>
          <w:highlight w:val="yellow"/>
        </w:rPr>
        <w:t>executing attacks</w:t>
      </w:r>
      <w:r w:rsidRPr="00B61276">
        <w:rPr>
          <w:sz w:val="14"/>
        </w:rPr>
        <w:t xml:space="preserve"> (physical and cyber). Even the performance of traditional weapons (e.g. aircrafts, tanks, anti-aircraft systems) is highly dependent on their digital components (Johnson, 2019; González, 2023; Zikusoka, 2024).</w:t>
      </w:r>
    </w:p>
    <w:p w14:paraId="223D8F24" w14:textId="77777777" w:rsidR="00CA0AAA" w:rsidRPr="00B61276" w:rsidRDefault="00CA0AAA" w:rsidP="00CA0AAA">
      <w:pPr>
        <w:rPr>
          <w:u w:val="single"/>
        </w:rPr>
      </w:pPr>
      <w:r w:rsidRPr="00B61276">
        <w:rPr>
          <w:sz w:val="14"/>
        </w:rPr>
        <w:t xml:space="preserve">The digital-military-industrial complex is fairly different from the entanglement of public and private interests denounced by President Eisenhower in 1961, when the military-industrial complex was first defined. In the latter, traditional contractors (e.g. Lockheed Martin, Raytheon, Halliburton) were largely dependent on public demand and their innovative activity was closely linked to the needs of the military sector (Guarascio &amp; Pianta, 2025). Accordingly, procurement relationships were (and to a good extent still are) characterised by large, long-term contracts; a strong focus on the performance of weapon systems (while less attention was devoted to efficiency or flexibility of use); and a high degree of bureaucratisation of processes (Pianta, 1989). This has biased technological trajectories and, in some cases, weakened the industry’s ability to innovate (Kaldor, 1990). The digital-military-industrial complex operates in a rather different way. Despite owing their birth to a military project (the Internet), </w:t>
      </w:r>
      <w:r w:rsidRPr="00B61276">
        <w:rPr>
          <w:u w:val="single"/>
        </w:rPr>
        <w:t>Big Tech</w:t>
      </w:r>
      <w:r w:rsidRPr="00B61276">
        <w:rPr>
          <w:sz w:val="14"/>
        </w:rPr>
        <w:t xml:space="preserve"> earn most of their profits in the civilian domain; and a majoritarian share of the technologies that they develop for the military sector stem from applications initially designed for commercial purposes. This </w:t>
      </w:r>
      <w:r w:rsidRPr="00B61276">
        <w:rPr>
          <w:highlight w:val="yellow"/>
          <w:u w:val="single"/>
        </w:rPr>
        <w:t>gives them</w:t>
      </w:r>
      <w:r w:rsidRPr="00B61276">
        <w:rPr>
          <w:u w:val="single"/>
        </w:rPr>
        <w:t xml:space="preserve"> </w:t>
      </w:r>
      <w:r w:rsidRPr="00B61276">
        <w:rPr>
          <w:rStyle w:val="Emphasis"/>
        </w:rPr>
        <w:t xml:space="preserve">greater </w:t>
      </w:r>
      <w:r w:rsidRPr="00B61276">
        <w:rPr>
          <w:rStyle w:val="Emphasis"/>
          <w:highlight w:val="yellow"/>
        </w:rPr>
        <w:t>bargaining power</w:t>
      </w:r>
      <w:r w:rsidRPr="00B61276">
        <w:rPr>
          <w:u w:val="single"/>
        </w:rPr>
        <w:t xml:space="preserve"> vis-à-vis </w:t>
      </w:r>
      <w:r w:rsidRPr="00B61276">
        <w:rPr>
          <w:b/>
          <w:bCs/>
          <w:u w:val="single"/>
        </w:rPr>
        <w:t>government procurers</w:t>
      </w:r>
      <w:r w:rsidRPr="00B61276">
        <w:rPr>
          <w:u w:val="single"/>
        </w:rPr>
        <w:t xml:space="preserve">, consolidating their role as </w:t>
      </w:r>
      <w:r w:rsidRPr="00B61276">
        <w:rPr>
          <w:rStyle w:val="Emphasis"/>
        </w:rPr>
        <w:t>exclusive providers</w:t>
      </w:r>
      <w:r w:rsidRPr="00B61276">
        <w:rPr>
          <w:u w:val="single"/>
        </w:rPr>
        <w:t xml:space="preserve"> of dual technologies and, more broadly, </w:t>
      </w:r>
      <w:r w:rsidRPr="00B61276">
        <w:rPr>
          <w:b/>
          <w:bCs/>
          <w:u w:val="single"/>
        </w:rPr>
        <w:t>reducing</w:t>
      </w:r>
      <w:r w:rsidRPr="00B61276">
        <w:rPr>
          <w:u w:val="single"/>
        </w:rPr>
        <w:t xml:space="preserve"> the risk of being challenged by </w:t>
      </w:r>
      <w:r w:rsidRPr="00B61276">
        <w:rPr>
          <w:rStyle w:val="Emphasis"/>
        </w:rPr>
        <w:t>hostile regulations</w:t>
      </w:r>
      <w:r w:rsidRPr="00B61276">
        <w:rPr>
          <w:u w:val="single"/>
        </w:rPr>
        <w:t>.</w:t>
      </w:r>
    </w:p>
    <w:p w14:paraId="2EA918D1" w14:textId="77777777" w:rsidR="00CA0AAA" w:rsidRPr="00B61276" w:rsidRDefault="00CA0AAA" w:rsidP="00CA0AAA">
      <w:pPr>
        <w:rPr>
          <w:sz w:val="14"/>
        </w:rPr>
      </w:pPr>
      <w:r w:rsidRPr="00B61276">
        <w:rPr>
          <w:sz w:val="14"/>
        </w:rPr>
        <w:t>The interdependency between the state and Big Tech</w:t>
      </w:r>
    </w:p>
    <w:p w14:paraId="2829E15E" w14:textId="77777777" w:rsidR="00CA0AAA" w:rsidRPr="00B61276" w:rsidRDefault="00CA0AAA" w:rsidP="00CA0AAA">
      <w:pPr>
        <w:rPr>
          <w:sz w:val="14"/>
        </w:rPr>
      </w:pPr>
      <w:r w:rsidRPr="00B61276">
        <w:rPr>
          <w:sz w:val="14"/>
        </w:rPr>
        <w:t>First of all, there is an original linkage. As argued, the economic power of Big Tech stems from the appropriation of knowledge and technologies developed in the public (mostly military) sector and transferred at virtually no cost by the same governmental apparatuses that helped develop them (Mazzucato, 2013).</w:t>
      </w:r>
      <w:r w:rsidRPr="00B61276">
        <w:rPr>
          <w:sz w:val="14"/>
          <w:vertAlign w:val="superscript"/>
        </w:rPr>
        <w:t>4</w:t>
      </w:r>
      <w:r w:rsidRPr="00B61276">
        <w:rPr>
          <w:sz w:val="14"/>
        </w:rPr>
        <w:t> First movers, including soon-to-be Big Tech, have begun to push forward the technological frontier, introducing thousands of radical and incremental innovations, designed primarily for commercial use. Although their growth takes place mainly in the civil-commercial sphere, the original linkage between Big Tech and the military apparatus never completely disappears. After the Twin Towers attack on 11 September 2001, US military and counter-terrorism policy recognised the value of digital infrastructures and technologies. As a result, Big Tech has been increasingly involved in intelligence- and military-related projects, including surveillance systems, secure communications and remote management of weapons and military equipment. The dual nature of applications designed, for instance to predict consumer behaviour (Zuboff, 2019) or optimise the functioning of logistics systems, is beginning to emerge (González, 2023).</w:t>
      </w:r>
    </w:p>
    <w:p w14:paraId="69B7AC03" w14:textId="77777777" w:rsidR="00CA0AAA" w:rsidRPr="00B61276" w:rsidRDefault="00CA0AAA" w:rsidP="00CA0AAA">
      <w:pPr>
        <w:rPr>
          <w:sz w:val="14"/>
        </w:rPr>
      </w:pPr>
      <w:r w:rsidRPr="00B61276">
        <w:rPr>
          <w:sz w:val="14"/>
        </w:rPr>
        <w:t>At the same time, skills and competences stemming from the public sector are a crucial source of knowledge to develop Big Tech’s R&amp;D projects (Rikap &amp; Lundvall, 2022). On the demand-side, the Department of Defense (DoD) budget for digital technologies kept growing. In the fiscal year 2024 budget, DoD requested US $315 billion for weapon systems acquisition, an increase from US $276 billion in 2023. This includes US $170 billion for procurement and US $145 billion for research, development, test and evaluation (R&amp;DTE). Digital technologies play a central role in R&amp;DTE efforts, with significant funding increases for cyberspace, spectrum, AI, 5G, and other digital-related programmes (Coveri et al., 2024). Moreover, investment in command, control, communications, computers and intelligence (C4I) – a field heavily reliant on digital technologies – has experienced the fastest growth among DoD budget components. Funding increased from US $7.4 billion in 2017 to US $12.8 billion in 2023 and is projected to reach US $21 billion in 2025.</w:t>
      </w:r>
      <w:r w:rsidRPr="00B61276">
        <w:rPr>
          <w:sz w:val="14"/>
          <w:vertAlign w:val="superscript"/>
        </w:rPr>
        <w:t>5</w:t>
      </w:r>
      <w:r w:rsidRPr="00B61276">
        <w:rPr>
          <w:sz w:val="14"/>
        </w:rPr>
        <w:t> This budget covers command centres, data processing, IT infrastructure, communication systems, air traffic control, night vision equipment and cyberspace operations. Additionally, science and technology (S&amp;T) activities will receive US $18 billion in 2025, with priorities focusing on AI and machine learning applications, 5G, microelectronics, quantum sciences, cyberwarfare, hyper-sonics, directed energy weapons (such as lasers and particle beams), biotechnology and space technologies.</w:t>
      </w:r>
    </w:p>
    <w:p w14:paraId="464ED943" w14:textId="77777777" w:rsidR="00CA0AAA" w:rsidRPr="00B61276" w:rsidRDefault="00CA0AAA" w:rsidP="00CA0AAA">
      <w:pPr>
        <w:rPr>
          <w:sz w:val="14"/>
        </w:rPr>
      </w:pPr>
      <w:r w:rsidRPr="00B61276">
        <w:rPr>
          <w:sz w:val="14"/>
        </w:rPr>
        <w:t>Regarding military-related procurement contracts awarded to Big Tech, we showed how the former increased about thirteenfold from 2008 to 2024. To illustrate, Figure 1 reports the value of contracts awarded to Big Tech, highlighting the share of resources stemming from the DoD.</w:t>
      </w:r>
    </w:p>
    <w:p w14:paraId="59F1C7F0" w14:textId="77777777" w:rsidR="00CA0AAA" w:rsidRPr="00B61276" w:rsidRDefault="00CA0AAA" w:rsidP="00CA0AAA">
      <w:pPr>
        <w:rPr>
          <w:sz w:val="14"/>
        </w:rPr>
      </w:pPr>
      <w:r w:rsidRPr="00B61276">
        <w:rPr>
          <w:sz w:val="14"/>
        </w:rPr>
        <w:t xml:space="preserve">Compared to the overall revenues of Big Tech, the value of these contracts is obviously small. Yet, these figures likely underestimate the real numbers, as many </w:t>
      </w:r>
      <w:r w:rsidRPr="00B61276">
        <w:rPr>
          <w:u w:val="single"/>
        </w:rPr>
        <w:t>military and intelligence-related projects are classified</w:t>
      </w:r>
      <w:r w:rsidRPr="00B61276">
        <w:rPr>
          <w:sz w:val="14"/>
        </w:rPr>
        <w:t xml:space="preserve"> (González, 2023). </w:t>
      </w:r>
      <w:r w:rsidRPr="00B61276">
        <w:rPr>
          <w:u w:val="single"/>
        </w:rPr>
        <w:t>What truly matters</w:t>
      </w:r>
      <w:r w:rsidRPr="00B61276">
        <w:rPr>
          <w:sz w:val="14"/>
        </w:rPr>
        <w:t xml:space="preserve">, however, </w:t>
      </w:r>
      <w:r w:rsidRPr="00B61276">
        <w:rPr>
          <w:u w:val="single"/>
        </w:rPr>
        <w:t>is the role that Big Tech play in managing critical infrastructure and technologies.</w:t>
      </w:r>
      <w:r w:rsidRPr="00B61276">
        <w:rPr>
          <w:sz w:val="14"/>
        </w:rPr>
        <w:t xml:space="preserve"> Accordingly, Table 1 reports a selection of </w:t>
      </w:r>
      <w:r w:rsidRPr="00B61276">
        <w:rPr>
          <w:u w:val="single"/>
        </w:rPr>
        <w:t>multi-year contracts that DoD, the Central Intelligence Agency (CIA) and National Security Agency (NSA) award Big Tech,</w:t>
      </w:r>
      <w:r w:rsidRPr="00B61276">
        <w:rPr>
          <w:sz w:val="14"/>
        </w:rPr>
        <w:t xml:space="preserve"> providing details on the amounts, nature of the services delivered, and their intended military or intelligence applications.</w:t>
      </w:r>
    </w:p>
    <w:p w14:paraId="2B9031E8" w14:textId="77777777" w:rsidR="00CA0AAA" w:rsidRPr="00B61276" w:rsidRDefault="00CA0AAA" w:rsidP="00CA0AAA">
      <w:pPr>
        <w:rPr>
          <w:sz w:val="14"/>
        </w:rPr>
      </w:pPr>
      <w:r w:rsidRPr="00B61276">
        <w:rPr>
          <w:sz w:val="14"/>
        </w:rPr>
        <w:t>In 2013, the CIA awarded Amazon Web Services (AWS) a 10-year contract, worth a total of US $600 million, to provide cloud computing services to all 17 US intelligence agencies. In 2014, AWS launched its first “Top Secret Region”, called “Top Secret-East”, which was followed by the launch of a second, known as “Top Secret-West”, providing cloud services for US intelligence and defence agencies (including the NSA). Microsoft has been providing similar services under the “Azure Government Secret” projects, launched in 2017, and “Azure Government Top Secret”, introduced in 2021.</w:t>
      </w:r>
    </w:p>
    <w:p w14:paraId="55D76473" w14:textId="77777777" w:rsidR="00CA0AAA" w:rsidRPr="00B61276" w:rsidRDefault="00CA0AAA" w:rsidP="00CA0AAA">
      <w:pPr>
        <w:rPr>
          <w:sz w:val="14"/>
        </w:rPr>
      </w:pPr>
      <w:r w:rsidRPr="00B61276">
        <w:rPr>
          <w:sz w:val="14"/>
        </w:rPr>
        <w:t>Other relevant initiatives include: </w:t>
      </w:r>
      <w:r w:rsidRPr="00B61276">
        <w:rPr>
          <w:i/>
          <w:iCs/>
          <w:sz w:val="14"/>
        </w:rPr>
        <w:t>Project Maven</w:t>
      </w:r>
      <w:r w:rsidRPr="00B61276">
        <w:rPr>
          <w:sz w:val="14"/>
        </w:rPr>
        <w:t>, launched by the DoD in 2017 and involving first Google and later Amazon and Microsoft, aimed at developing surveillance software embedded in military drones; </w:t>
      </w:r>
      <w:r w:rsidRPr="00B61276">
        <w:rPr>
          <w:i/>
          <w:iCs/>
          <w:sz w:val="14"/>
        </w:rPr>
        <w:t>Commercial Cloud Enterprise</w:t>
      </w:r>
      <w:r w:rsidRPr="00B61276">
        <w:rPr>
          <w:sz w:val="14"/>
        </w:rPr>
        <w:t>, contracted in 2020 by the CIA with AWS, Alphabet, IBM, Microsoft and Oracle to provide cloud services;</w:t>
      </w:r>
      <w:r w:rsidRPr="00B61276">
        <w:rPr>
          <w:i/>
          <w:iCs/>
          <w:sz w:val="14"/>
        </w:rPr>
        <w:t> Wild and Stormy</w:t>
      </w:r>
      <w:r w:rsidRPr="00B61276">
        <w:rPr>
          <w:sz w:val="14"/>
        </w:rPr>
        <w:t> (worth US $10 billion), awarded by the National Security Agency (NSA) to AWS in 2022 and aimed at transferring US intelligence data from internal servers to Amazon’s cloud infrastructure; </w:t>
      </w:r>
      <w:r w:rsidRPr="00B61276">
        <w:rPr>
          <w:i/>
          <w:iCs/>
          <w:sz w:val="14"/>
        </w:rPr>
        <w:t>Joint Warfighting Cloud Capability (JWCC)</w:t>
      </w:r>
      <w:r w:rsidRPr="00B61276">
        <w:rPr>
          <w:sz w:val="14"/>
        </w:rPr>
        <w:t>, awarded in 2022 by the DoD to Amazon, Google, Microsoft and Oracle (the economic value was disclosed to be about US $9 billion) for strengthening the military cloud.</w:t>
      </w:r>
    </w:p>
    <w:p w14:paraId="43358172" w14:textId="77777777" w:rsidR="00CA0AAA" w:rsidRPr="00B61276" w:rsidRDefault="00CA0AAA" w:rsidP="00CA0AAA">
      <w:pPr>
        <w:rPr>
          <w:sz w:val="14"/>
        </w:rPr>
      </w:pPr>
      <w:r w:rsidRPr="00B61276">
        <w:rPr>
          <w:sz w:val="14"/>
        </w:rPr>
        <w:t>AWS also contributed to the development of the first permanent tactical cloud for the US Army’s XVIII Airborne Corps, as well as the launch of AWS Modular Data Center and AWS Snowblade. The latter are devices made available to the DoD to enable the Army to collect, store and process data in remote or high-risk warfare contexts. Finally, in addition to cloud technologies and infrastructure, the Pentagon acquired 120,000 HoloLens augmented reality visors, developed by Microsoft – based on a 2021 contract worth nearly US $22 billion – that were aimed as much at equipping soldiers as at being incorporated into Stryker armoured vehicles.</w:t>
      </w:r>
    </w:p>
    <w:p w14:paraId="76B3BAF1" w14:textId="77777777" w:rsidR="00CA0AAA" w:rsidRPr="00B61276" w:rsidRDefault="00CA0AAA" w:rsidP="00CA0AAA">
      <w:pPr>
        <w:rPr>
          <w:sz w:val="14"/>
        </w:rPr>
      </w:pPr>
      <w:r w:rsidRPr="00B61276">
        <w:rPr>
          <w:sz w:val="14"/>
        </w:rPr>
        <w:t xml:space="preserve">Why is this evidence so relevant? By overseeing data centres, cloud services, submarine cables, AI systems designed to prevent cyberattacks and infrastructures that ensure connectivity in conflict zones, Big Tech has become the eyes and ears of governments both at home and abroad (Coveri et al., 2024). This allows them to access sensitive information and develop specific competences that may further strengthen their position vis-à-vis national governments. Moreover, </w:t>
      </w:r>
      <w:r w:rsidRPr="00B61276">
        <w:rPr>
          <w:u w:val="single"/>
        </w:rPr>
        <w:t xml:space="preserve">the possibility of </w:t>
      </w:r>
      <w:r w:rsidRPr="00B61276">
        <w:rPr>
          <w:rStyle w:val="Emphasis"/>
          <w:highlight w:val="yellow"/>
        </w:rPr>
        <w:t>experimenting</w:t>
      </w:r>
      <w:r w:rsidRPr="00B61276">
        <w:rPr>
          <w:highlight w:val="yellow"/>
          <w:u w:val="single"/>
        </w:rPr>
        <w:t xml:space="preserve"> with </w:t>
      </w:r>
      <w:r w:rsidRPr="00B61276">
        <w:rPr>
          <w:rStyle w:val="Emphasis"/>
          <w:highlight w:val="yellow"/>
        </w:rPr>
        <w:t>new tec</w:t>
      </w:r>
      <w:r w:rsidRPr="00B61276">
        <w:rPr>
          <w:rStyle w:val="Emphasis"/>
        </w:rPr>
        <w:t>h</w:t>
      </w:r>
      <w:r w:rsidRPr="00B61276">
        <w:rPr>
          <w:u w:val="single"/>
        </w:rPr>
        <w:t xml:space="preserve">nologies </w:t>
      </w:r>
      <w:r w:rsidRPr="00B61276">
        <w:rPr>
          <w:highlight w:val="yellow"/>
          <w:u w:val="single"/>
        </w:rPr>
        <w:t>in</w:t>
      </w:r>
      <w:r w:rsidRPr="00B61276">
        <w:rPr>
          <w:u w:val="single"/>
        </w:rPr>
        <w:t xml:space="preserve"> extreme and barely regulated contexts such as </w:t>
      </w:r>
      <w:r w:rsidRPr="00B61276">
        <w:rPr>
          <w:rStyle w:val="Emphasis"/>
          <w:highlight w:val="yellow"/>
        </w:rPr>
        <w:t>battlefields</w:t>
      </w:r>
      <w:r w:rsidRPr="00B61276">
        <w:rPr>
          <w:highlight w:val="yellow"/>
          <w:u w:val="single"/>
        </w:rPr>
        <w:t xml:space="preserve"> provides</w:t>
      </w:r>
      <w:r w:rsidRPr="00B61276">
        <w:rPr>
          <w:u w:val="single"/>
        </w:rPr>
        <w:t xml:space="preserve"> </w:t>
      </w:r>
      <w:r w:rsidRPr="00B61276">
        <w:rPr>
          <w:b/>
          <w:bCs/>
          <w:u w:val="single"/>
        </w:rPr>
        <w:t xml:space="preserve">such </w:t>
      </w:r>
      <w:r w:rsidRPr="00B61276">
        <w:rPr>
          <w:b/>
          <w:bCs/>
          <w:highlight w:val="yellow"/>
          <w:u w:val="single"/>
        </w:rPr>
        <w:t>corporations</w:t>
      </w:r>
      <w:r w:rsidRPr="00B61276">
        <w:rPr>
          <w:u w:val="single"/>
        </w:rPr>
        <w:t xml:space="preserve"> with a unique </w:t>
      </w:r>
      <w:r w:rsidRPr="00B61276">
        <w:rPr>
          <w:highlight w:val="yellow"/>
          <w:u w:val="single"/>
        </w:rPr>
        <w:t xml:space="preserve">opportunity to </w:t>
      </w:r>
      <w:r w:rsidRPr="00B61276">
        <w:rPr>
          <w:rStyle w:val="Emphasis"/>
          <w:highlight w:val="yellow"/>
        </w:rPr>
        <w:t>perfect</w:t>
      </w:r>
      <w:r w:rsidRPr="00B61276">
        <w:rPr>
          <w:highlight w:val="yellow"/>
          <w:u w:val="single"/>
        </w:rPr>
        <w:t xml:space="preserve"> and </w:t>
      </w:r>
      <w:r w:rsidRPr="00B61276">
        <w:rPr>
          <w:rStyle w:val="Emphasis"/>
          <w:highlight w:val="yellow"/>
        </w:rPr>
        <w:t>refine new applications</w:t>
      </w:r>
      <w:r w:rsidRPr="00B61276">
        <w:rPr>
          <w:u w:val="single"/>
        </w:rPr>
        <w:t xml:space="preserve">. </w:t>
      </w:r>
      <w:r w:rsidRPr="00B61276">
        <w:rPr>
          <w:sz w:val="14"/>
        </w:rPr>
        <w:t>In this respect, it is interesting to note that many companies producing AI technologies emphasise their role as military contractors as a way to highlight their reliability and technological ingenuity.</w:t>
      </w:r>
      <w:r w:rsidRPr="00B61276">
        <w:rPr>
          <w:sz w:val="14"/>
          <w:vertAlign w:val="superscript"/>
        </w:rPr>
        <w:t>6</w:t>
      </w:r>
    </w:p>
    <w:p w14:paraId="6817A928" w14:textId="77777777" w:rsidR="00CA0AAA" w:rsidRPr="00B61276" w:rsidRDefault="00CA0AAA" w:rsidP="00CA0AAA">
      <w:pPr>
        <w:rPr>
          <w:sz w:val="14"/>
        </w:rPr>
      </w:pPr>
      <w:r w:rsidRPr="00B61276">
        <w:rPr>
          <w:sz w:val="14"/>
        </w:rPr>
        <w:t>Revolving doors</w:t>
      </w:r>
    </w:p>
    <w:p w14:paraId="6EC15C3D" w14:textId="77777777" w:rsidR="00CA0AAA" w:rsidRPr="00B61276" w:rsidRDefault="00CA0AAA" w:rsidP="00CA0AAA">
      <w:pPr>
        <w:rPr>
          <w:sz w:val="14"/>
        </w:rPr>
      </w:pPr>
      <w:r w:rsidRPr="00B61276">
        <w:rPr>
          <w:sz w:val="14"/>
        </w:rPr>
        <w:t>The increasingly close relationship between Big Tech and the military sector can also be highlighted by looking at the “revolving doors” already documented during the Cold War (Brunton, 1988; Etzion &amp; Davis, 2008; Duncan &amp; Coyne, 2015). This is about the movement of a growing number of senior Big Tech executives into military and intelligence agencies, while former members of the military apparatus are appointed to hold top roles in the same companies.</w:t>
      </w:r>
    </w:p>
    <w:p w14:paraId="0AFC81E8" w14:textId="77777777" w:rsidR="00CA0AAA" w:rsidRPr="00B61276" w:rsidRDefault="00CA0AAA" w:rsidP="00CA0AAA">
      <w:pPr>
        <w:rPr>
          <w:sz w:val="14"/>
        </w:rPr>
      </w:pPr>
      <w:r w:rsidRPr="00B61276">
        <w:rPr>
          <w:sz w:val="14"/>
        </w:rPr>
        <w:t>These movements allow the military sector to leverage skills and networks of relationships that can be crucial to monitor the technological frontier to identify, in a timely manner, the most promising applications (Lundvall &amp; Rikap, 2022). By the same token, former military and intelligence personnel can help Big Tech to anticipate demand-side needs, better tailoring digital applications and circumventing the bureaucratic constraints that often slow down diffusion and technology transfer. Relatively recent examples include the former Apple Vice President Doug Beck, who was recently appointed as the new director of the Defense Innovation Unit;</w:t>
      </w:r>
      <w:r w:rsidRPr="00B61276">
        <w:rPr>
          <w:sz w:val="14"/>
          <w:vertAlign w:val="superscript"/>
        </w:rPr>
        <w:t>7</w:t>
      </w:r>
      <w:r w:rsidRPr="00B61276">
        <w:rPr>
          <w:sz w:val="14"/>
        </w:rPr>
        <w:t> and the Alphabet’s former CEO Eric Schmidt, who served – along with former Secretary of State Henry Kissinger and former Deputy Secretary of Defense Robert Work – as Chairman of the Defense Innovation Advisory (DIA) Board and the National Security Commission on AI, namely advisory bodies aiming to counter China’s growth in the development of dual (digital) technologies. As for the movements from the military apparatus to Big Tech, notable cases include former DIA Executive Director Josh Marcuse, who in 2020 took a management role within Google Public Sector, i.e. the Google’s department that develops technologies for government agencies, including those related to the military; and General Keith Alexander, former director of the NSA from August 2005 to March 2014 and commander of US Cyber Command from May 2010 to March 2014, who joined Amazon’s board of directors in September 2020.</w:t>
      </w:r>
      <w:r w:rsidRPr="00B61276">
        <w:rPr>
          <w:sz w:val="14"/>
          <w:vertAlign w:val="superscript"/>
        </w:rPr>
        <w:t>8</w:t>
      </w:r>
    </w:p>
    <w:p w14:paraId="14104A92" w14:textId="77777777" w:rsidR="00CA0AAA" w:rsidRPr="00B61276" w:rsidRDefault="00CA0AAA" w:rsidP="00CA0AAA">
      <w:pPr>
        <w:rPr>
          <w:sz w:val="14"/>
        </w:rPr>
      </w:pPr>
      <w:r w:rsidRPr="00B61276">
        <w:rPr>
          <w:sz w:val="14"/>
        </w:rPr>
        <w:t>Big Tech goes to war</w:t>
      </w:r>
    </w:p>
    <w:p w14:paraId="500979BC" w14:textId="77777777" w:rsidR="00CA0AAA" w:rsidRPr="00B61276" w:rsidRDefault="00CA0AAA" w:rsidP="00CA0AAA">
      <w:pPr>
        <w:rPr>
          <w:sz w:val="14"/>
        </w:rPr>
      </w:pPr>
      <w:r w:rsidRPr="00B61276">
        <w:rPr>
          <w:sz w:val="14"/>
        </w:rPr>
        <w:t xml:space="preserve">Finally, </w:t>
      </w:r>
      <w:r w:rsidRPr="00B61276">
        <w:rPr>
          <w:u w:val="single"/>
        </w:rPr>
        <w:t xml:space="preserve">the digital-military-industrial complex </w:t>
      </w:r>
      <w:r w:rsidRPr="00B61276">
        <w:rPr>
          <w:highlight w:val="yellow"/>
          <w:u w:val="single"/>
        </w:rPr>
        <w:t>manifests itself with</w:t>
      </w:r>
      <w:r w:rsidRPr="00B61276">
        <w:rPr>
          <w:u w:val="single"/>
        </w:rPr>
        <w:t xml:space="preserve"> the </w:t>
      </w:r>
      <w:r w:rsidRPr="00B61276">
        <w:rPr>
          <w:rStyle w:val="Emphasis"/>
          <w:highlight w:val="yellow"/>
        </w:rPr>
        <w:t>direct involvement of Big Tech</w:t>
      </w:r>
      <w:r w:rsidRPr="00B61276">
        <w:rPr>
          <w:u w:val="single"/>
        </w:rPr>
        <w:t xml:space="preserve"> in ongoing </w:t>
      </w:r>
      <w:r w:rsidRPr="00B61276">
        <w:rPr>
          <w:rStyle w:val="Emphasis"/>
          <w:highlight w:val="yellow"/>
        </w:rPr>
        <w:t>conflicts</w:t>
      </w:r>
      <w:r w:rsidRPr="00B61276">
        <w:rPr>
          <w:u w:val="single"/>
        </w:rPr>
        <w:t xml:space="preserve">. In </w:t>
      </w:r>
      <w:r w:rsidRPr="00B61276">
        <w:rPr>
          <w:rStyle w:val="Emphasis"/>
          <w:highlight w:val="yellow"/>
        </w:rPr>
        <w:t>Ukraine</w:t>
      </w:r>
      <w:r w:rsidRPr="00B61276">
        <w:rPr>
          <w:u w:val="single"/>
        </w:rPr>
        <w:t>,</w:t>
      </w:r>
      <w:r w:rsidRPr="00B61276">
        <w:rPr>
          <w:sz w:val="14"/>
        </w:rPr>
        <w:t xml:space="preserve"> in addition to the major role played by </w:t>
      </w:r>
      <w:r w:rsidRPr="00B61276">
        <w:rPr>
          <w:rStyle w:val="Emphasis"/>
          <w:highlight w:val="yellow"/>
        </w:rPr>
        <w:t>Space-X</w:t>
      </w:r>
      <w:r w:rsidRPr="00B61276">
        <w:rPr>
          <w:sz w:val="14"/>
        </w:rPr>
        <w:t xml:space="preserve">, Elon Musk’s company </w:t>
      </w:r>
      <w:r w:rsidRPr="00B61276">
        <w:rPr>
          <w:u w:val="single"/>
        </w:rPr>
        <w:t xml:space="preserve">providing Internet connectivity to the Ukrainian army through its low-orbit satellite system, AWS and </w:t>
      </w:r>
      <w:r w:rsidRPr="00B61276">
        <w:rPr>
          <w:rStyle w:val="Emphasis"/>
          <w:highlight w:val="yellow"/>
        </w:rPr>
        <w:t>Microsoft</w:t>
      </w:r>
      <w:r w:rsidRPr="00B61276">
        <w:rPr>
          <w:u w:val="single"/>
        </w:rPr>
        <w:t xml:space="preserve"> have been managing the IT infrastructure of the Ukrainian public administration</w:t>
      </w:r>
      <w:r w:rsidRPr="00B61276">
        <w:rPr>
          <w:sz w:val="14"/>
        </w:rPr>
        <w:t xml:space="preserve"> and banking system since the very early stages of the conflict (González, 2023; Coveri et al., 2024). </w:t>
      </w:r>
      <w:r w:rsidRPr="00B61276">
        <w:rPr>
          <w:u w:val="single"/>
        </w:rPr>
        <w:t>Big Tech has been providing cloud and AI services to the Israeli army in its war in Gaza</w:t>
      </w:r>
      <w:r w:rsidRPr="00B61276">
        <w:rPr>
          <w:sz w:val="14"/>
        </w:rPr>
        <w:t xml:space="preserve">. More specifically, since 2021, the US $1.2 billion Nimbus project ties </w:t>
      </w:r>
      <w:r w:rsidRPr="00B61276">
        <w:rPr>
          <w:u w:val="single"/>
        </w:rPr>
        <w:t>Alphabet and Amazon to the Israeli government for the provision of AI-based facial recognition and object tracking systems</w:t>
      </w:r>
      <w:r w:rsidRPr="00B61276">
        <w:rPr>
          <w:sz w:val="14"/>
        </w:rPr>
        <w:t xml:space="preserve">. </w:t>
      </w:r>
      <w:r w:rsidRPr="00B61276">
        <w:rPr>
          <w:u w:val="single"/>
        </w:rPr>
        <w:t xml:space="preserve">The latter have </w:t>
      </w:r>
      <w:r w:rsidRPr="00B61276">
        <w:rPr>
          <w:highlight w:val="yellow"/>
          <w:u w:val="single"/>
        </w:rPr>
        <w:t xml:space="preserve">played a </w:t>
      </w:r>
      <w:r w:rsidRPr="00B61276">
        <w:rPr>
          <w:rStyle w:val="Emphasis"/>
          <w:highlight w:val="yellow"/>
        </w:rPr>
        <w:t>prominent role</w:t>
      </w:r>
      <w:r w:rsidRPr="00B61276">
        <w:rPr>
          <w:highlight w:val="yellow"/>
          <w:u w:val="single"/>
        </w:rPr>
        <w:t xml:space="preserve"> in the </w:t>
      </w:r>
      <w:r w:rsidRPr="00B61276">
        <w:rPr>
          <w:rStyle w:val="Emphasis"/>
          <w:highlight w:val="yellow"/>
        </w:rPr>
        <w:t>military campaigns</w:t>
      </w:r>
      <w:r w:rsidRPr="00B61276">
        <w:rPr>
          <w:u w:val="single"/>
        </w:rPr>
        <w:t xml:space="preserve"> conducted </w:t>
      </w:r>
      <w:r w:rsidRPr="00B61276">
        <w:rPr>
          <w:highlight w:val="yellow"/>
          <w:u w:val="single"/>
        </w:rPr>
        <w:t>in Gaza</w:t>
      </w:r>
      <w:r w:rsidRPr="00B61276">
        <w:rPr>
          <w:u w:val="single"/>
        </w:rPr>
        <w:t xml:space="preserve"> since October 2023.</w:t>
      </w:r>
      <w:r w:rsidRPr="00B61276">
        <w:rPr>
          <w:sz w:val="14"/>
        </w:rPr>
        <w:t xml:space="preserve"> In 2024, Google agreed on an extension of the partnership to provide Israel’s Ministry of Defence with additional cloud services.</w:t>
      </w:r>
    </w:p>
    <w:p w14:paraId="16901211" w14:textId="77777777" w:rsidR="00CA0AAA" w:rsidRPr="00B61276" w:rsidRDefault="00CA0AAA" w:rsidP="00CA0AAA">
      <w:pPr>
        <w:rPr>
          <w:sz w:val="14"/>
        </w:rPr>
      </w:pPr>
      <w:r w:rsidRPr="00B61276">
        <w:rPr>
          <w:sz w:val="14"/>
        </w:rPr>
        <w:t>As argued, access to conflict areas provides platforms with a unique test-bed for testing, evaluating and adapting new technologies. Accordingly, the battlefield becomes a peculiar laboratory that allows for experimentation, testing and refinement of military technologies that, in some cases, may prove transferable and profitable in the civilian domain as well (Fox &amp; Probasco, 2022; Bergengruen, 2024). At the same time, as Big Tech becomes essential partners in conducting an increasing number of military activities, the government tends to build stable alliances with these companies. Again, the current Trump-Musk liaison could be considered a piece of evidence supporting such hypothesis.</w:t>
      </w:r>
    </w:p>
    <w:p w14:paraId="3011D7D0" w14:textId="77777777" w:rsidR="00CA0AAA" w:rsidRPr="00B61276" w:rsidRDefault="00CA0AAA" w:rsidP="00CA0AAA">
      <w:pPr>
        <w:rPr>
          <w:sz w:val="14"/>
        </w:rPr>
      </w:pPr>
      <w:r w:rsidRPr="00B61276">
        <w:rPr>
          <w:sz w:val="14"/>
        </w:rPr>
        <w:t>Conclusions</w:t>
      </w:r>
    </w:p>
    <w:p w14:paraId="379124E6" w14:textId="77777777" w:rsidR="00CA0AAA" w:rsidRPr="00B61276" w:rsidRDefault="00CA0AAA" w:rsidP="00CA0AAA">
      <w:pPr>
        <w:rPr>
          <w:u w:val="single"/>
        </w:rPr>
      </w:pPr>
      <w:r w:rsidRPr="00B61276">
        <w:rPr>
          <w:sz w:val="14"/>
        </w:rPr>
        <w:t xml:space="preserve">The link between Big Tech and the military apparatus brings back traditions of economic thought too often forgotten or intentionally removed, such as the twentieth century theories of imperialism and monopoly capital (Hobson, 1902; Baran &amp; Sweezy, 1966). The debate on the military-industrial complex, a concept associated with President Eisenhower’s farewell address in 1961, also regains relevance. However, it seems to have been transformed into a digital-military-industrial complex where the key actor, Big Tech, share the peculiarity of being, at the same time, big market players, controllers of technologies essential to citizens’ lives and indispensable partners of the military apparatus. This makes the integration of state and private capital even closer and more complex than in the past. It is in this context that the interdependence between the state and Big Tech is forged: </w:t>
      </w:r>
      <w:r w:rsidRPr="00B61276">
        <w:rPr>
          <w:u w:val="single"/>
        </w:rPr>
        <w:t>a relationship in which</w:t>
      </w:r>
      <w:r w:rsidRPr="00B61276">
        <w:rPr>
          <w:sz w:val="14"/>
        </w:rPr>
        <w:t xml:space="preserve"> </w:t>
      </w:r>
      <w:r w:rsidRPr="00B61276">
        <w:rPr>
          <w:u w:val="single"/>
        </w:rPr>
        <w:t xml:space="preserve">the </w:t>
      </w:r>
      <w:r w:rsidRPr="00B61276">
        <w:rPr>
          <w:rStyle w:val="Emphasis"/>
          <w:highlight w:val="yellow"/>
        </w:rPr>
        <w:t>interests</w:t>
      </w:r>
      <w:r w:rsidRPr="00B61276">
        <w:rPr>
          <w:highlight w:val="yellow"/>
          <w:u w:val="single"/>
        </w:rPr>
        <w:t xml:space="preserve"> of the </w:t>
      </w:r>
      <w:r w:rsidRPr="00B61276">
        <w:rPr>
          <w:b/>
          <w:bCs/>
          <w:highlight w:val="yellow"/>
          <w:u w:val="single"/>
        </w:rPr>
        <w:t>state</w:t>
      </w:r>
      <w:r w:rsidRPr="00B61276">
        <w:rPr>
          <w:u w:val="single"/>
        </w:rPr>
        <w:t xml:space="preserve"> prove at times </w:t>
      </w:r>
      <w:r w:rsidRPr="00B61276">
        <w:rPr>
          <w:rStyle w:val="Emphasis"/>
          <w:highlight w:val="yellow"/>
        </w:rPr>
        <w:t>indistinguishable from</w:t>
      </w:r>
      <w:r w:rsidRPr="00B61276">
        <w:rPr>
          <w:rStyle w:val="Emphasis"/>
        </w:rPr>
        <w:t xml:space="preserve"> those of </w:t>
      </w:r>
      <w:r w:rsidRPr="00B61276">
        <w:rPr>
          <w:rStyle w:val="Emphasis"/>
          <w:highlight w:val="yellow"/>
        </w:rPr>
        <w:t>Big Tech</w:t>
      </w:r>
      <w:r w:rsidRPr="00B61276">
        <w:rPr>
          <w:highlight w:val="yellow"/>
          <w:u w:val="single"/>
        </w:rPr>
        <w:t xml:space="preserve">, as the </w:t>
      </w:r>
      <w:r w:rsidRPr="00B61276">
        <w:rPr>
          <w:rStyle w:val="Emphasis"/>
          <w:highlight w:val="yellow"/>
        </w:rPr>
        <w:t>latter dominates the infrastructure</w:t>
      </w:r>
      <w:r w:rsidRPr="00B61276">
        <w:rPr>
          <w:u w:val="single"/>
        </w:rPr>
        <w:t xml:space="preserve">, technologies and knowledge </w:t>
      </w:r>
      <w:r w:rsidRPr="00B61276">
        <w:rPr>
          <w:highlight w:val="yellow"/>
          <w:u w:val="single"/>
        </w:rPr>
        <w:t>necessary for the</w:t>
      </w:r>
      <w:r w:rsidRPr="00B61276">
        <w:rPr>
          <w:u w:val="single"/>
        </w:rPr>
        <w:t xml:space="preserve"> economic, political and </w:t>
      </w:r>
      <w:r w:rsidRPr="00B61276">
        <w:rPr>
          <w:b/>
          <w:bCs/>
          <w:highlight w:val="yellow"/>
          <w:u w:val="single"/>
        </w:rPr>
        <w:t>military</w:t>
      </w:r>
      <w:r w:rsidRPr="00B61276">
        <w:rPr>
          <w:u w:val="single"/>
        </w:rPr>
        <w:t xml:space="preserve"> </w:t>
      </w:r>
      <w:r w:rsidRPr="00B61276">
        <w:rPr>
          <w:sz w:val="14"/>
        </w:rPr>
        <w:t>survival of contemporary societies.</w:t>
      </w:r>
    </w:p>
    <w:p w14:paraId="56415954" w14:textId="77777777" w:rsidR="00CA0AAA" w:rsidRPr="00B61276" w:rsidRDefault="00CA0AAA" w:rsidP="00CA0AAA">
      <w:pPr>
        <w:rPr>
          <w:sz w:val="14"/>
        </w:rPr>
      </w:pPr>
      <w:r w:rsidRPr="00B61276">
        <w:rPr>
          <w:sz w:val="14"/>
        </w:rPr>
        <w:t>The relationship between Big Tech and the military apparatus is not free of contradictions, however. Orienting an increasing part of R&amp;D activities toward military objectives may negatively bias the innovative strategy of these corporations, reducing their interactions with the civilian domain, where a significant part of incremental innovations is developed; and weakening the organisational flexibility required by learning processes along the technological trajectory (Pianta, 1989). In the medium to long run, this may result in a weakening of the innovative capacity of Big Tech, which may find itself involved in extremely expensive but technologically unrealistic projects, as happened during the 1980s with the Strategic Defense Initiative (or Star Wars) launched by Ronald Reagan (Guarascio &amp; Pianta, 2025).</w:t>
      </w:r>
    </w:p>
    <w:p w14:paraId="240CDA30" w14:textId="77777777" w:rsidR="00CA0AAA" w:rsidRPr="00B61276" w:rsidRDefault="00CA0AAA" w:rsidP="00CA0AAA">
      <w:pPr>
        <w:rPr>
          <w:sz w:val="14"/>
        </w:rPr>
      </w:pPr>
      <w:r w:rsidRPr="00B61276">
        <w:rPr>
          <w:sz w:val="14"/>
        </w:rPr>
        <w:t>Moreover, the close relationship with the military apparatus may give rise to conflicts between executives (inclined to meet the demands of their government counterparts) and workers, eventually unwilling to employ their skills to pursue military objectives. In April 2024, dozens of Alphabet engineers were fired for opposing the aforementioned Nimbus project, which involves the Israeli military’s use of technologies developed by the company (similar protests took place within Amazon). Similarly, in 2018, more than 3,000 Google employees signed a petition against the company’s involvement in the aforementioned Project Maven. This led to Google’s abandonment of the project (quickly replaced by Microsoft and Amazon), although its venture capital wing (Google Ventures) retained stakes in at least two companies supplying military surveillance tools (Orbital Insight and Planet) to both the DoD and the National Geospatial-Intelligence Agency (NGA). The DoD “turned over” the management of Project Maven to the NGA in 2022.</w:t>
      </w:r>
    </w:p>
    <w:p w14:paraId="1C1B21C8" w14:textId="77777777" w:rsidR="00CA0AAA" w:rsidRPr="00B61276" w:rsidRDefault="00CA0AAA" w:rsidP="00CA0AAA">
      <w:pPr>
        <w:rPr>
          <w:u w:val="single"/>
        </w:rPr>
      </w:pPr>
      <w:r w:rsidRPr="00B61276">
        <w:rPr>
          <w:sz w:val="14"/>
        </w:rPr>
        <w:t>The interdependence between the state and Big Tech that we have documented challenges the traditional distinction between the state and the market, blurring their boundaries and, most importantly, questioning the willingness (and ability) of the former to control (and discipline) the latter in the collective interest. This should not come as a surprise: as we have shown</w:t>
      </w:r>
      <w:r w:rsidRPr="00B61276">
        <w:rPr>
          <w:u w:val="single"/>
        </w:rPr>
        <w:t xml:space="preserve">, </w:t>
      </w:r>
      <w:r w:rsidRPr="00B61276">
        <w:rPr>
          <w:rStyle w:val="Emphasis"/>
          <w:highlight w:val="yellow"/>
        </w:rPr>
        <w:t>Big Tech</w:t>
      </w:r>
      <w:r w:rsidRPr="00B61276">
        <w:rPr>
          <w:u w:val="single"/>
        </w:rPr>
        <w:t xml:space="preserve"> turns out to be increasingly </w:t>
      </w:r>
      <w:r w:rsidRPr="00B61276">
        <w:rPr>
          <w:highlight w:val="yellow"/>
          <w:u w:val="single"/>
        </w:rPr>
        <w:t>important</w:t>
      </w:r>
      <w:r w:rsidRPr="00B61276">
        <w:rPr>
          <w:u w:val="single"/>
        </w:rPr>
        <w:t xml:space="preserve"> both </w:t>
      </w:r>
      <w:r w:rsidRPr="00B61276">
        <w:rPr>
          <w:highlight w:val="yellow"/>
          <w:u w:val="single"/>
        </w:rPr>
        <w:t>for</w:t>
      </w:r>
      <w:r w:rsidRPr="00B61276">
        <w:rPr>
          <w:u w:val="single"/>
        </w:rPr>
        <w:t xml:space="preserve"> winning today’s </w:t>
      </w:r>
      <w:r w:rsidRPr="00B61276">
        <w:rPr>
          <w:rStyle w:val="Emphasis"/>
          <w:highlight w:val="yellow"/>
        </w:rPr>
        <w:t>fierce</w:t>
      </w:r>
      <w:r w:rsidRPr="00B61276">
        <w:rPr>
          <w:rStyle w:val="Emphasis"/>
        </w:rPr>
        <w:t xml:space="preserve"> </w:t>
      </w:r>
      <w:r w:rsidRPr="00B61276">
        <w:rPr>
          <w:rStyle w:val="Emphasis"/>
          <w:highlight w:val="yellow"/>
        </w:rPr>
        <w:t>inter-capitalist competition</w:t>
      </w:r>
      <w:r w:rsidRPr="00B61276">
        <w:rPr>
          <w:u w:val="single"/>
        </w:rPr>
        <w:t xml:space="preserve">, </w:t>
      </w:r>
      <w:r w:rsidRPr="00B61276">
        <w:rPr>
          <w:highlight w:val="yellow"/>
          <w:u w:val="single"/>
        </w:rPr>
        <w:t>as well as for</w:t>
      </w:r>
      <w:r w:rsidRPr="00B61276">
        <w:rPr>
          <w:sz w:val="14"/>
        </w:rPr>
        <w:t xml:space="preserve"> winning the </w:t>
      </w:r>
      <w:r w:rsidRPr="00B61276">
        <w:rPr>
          <w:rStyle w:val="Emphasis"/>
          <w:highlight w:val="yellow"/>
        </w:rPr>
        <w:t>wars</w:t>
      </w:r>
      <w:r w:rsidRPr="00B61276">
        <w:rPr>
          <w:highlight w:val="yellow"/>
          <w:u w:val="single"/>
        </w:rPr>
        <w:t xml:space="preserve"> that</w:t>
      </w:r>
      <w:r w:rsidRPr="00B61276">
        <w:rPr>
          <w:u w:val="single"/>
        </w:rPr>
        <w:t xml:space="preserve"> </w:t>
      </w:r>
      <w:r w:rsidRPr="00B61276">
        <w:rPr>
          <w:b/>
          <w:bCs/>
          <w:u w:val="single"/>
        </w:rPr>
        <w:t xml:space="preserve">such </w:t>
      </w:r>
      <w:r w:rsidRPr="00B61276">
        <w:rPr>
          <w:b/>
          <w:bCs/>
          <w:highlight w:val="yellow"/>
          <w:u w:val="single"/>
        </w:rPr>
        <w:t>competition</w:t>
      </w:r>
      <w:r w:rsidRPr="00B61276">
        <w:rPr>
          <w:u w:val="single"/>
        </w:rPr>
        <w:t xml:space="preserve"> continually </w:t>
      </w:r>
      <w:r w:rsidRPr="00B61276">
        <w:rPr>
          <w:rStyle w:val="Emphasis"/>
          <w:highlight w:val="yellow"/>
        </w:rPr>
        <w:t>threatens to trigger</w:t>
      </w:r>
      <w:r w:rsidRPr="00B61276">
        <w:rPr>
          <w:u w:val="single"/>
        </w:rPr>
        <w:t>.</w:t>
      </w:r>
    </w:p>
    <w:p w14:paraId="57EBADED" w14:textId="77777777" w:rsidR="00CA0AAA" w:rsidRPr="00B61276" w:rsidRDefault="00CA0AAA" w:rsidP="00CA0AAA">
      <w:pPr>
        <w:rPr>
          <w:sz w:val="14"/>
        </w:rPr>
      </w:pPr>
      <w:r w:rsidRPr="00B61276">
        <w:rPr>
          <w:sz w:val="14"/>
        </w:rPr>
        <w:t>In such a framework, instruments such as antitrust policies can do little against the power of these large corporations, if only because the fines imposed on them are smoothed out with the turnover of a few days, if not hours. Rather, it would be necessary to question the private monopoly of knowledge and infrastructure that underlies this power, as well as the intermingling of interests that exists between them and the expansionist aims of their governments.</w:t>
      </w:r>
    </w:p>
    <w:p w14:paraId="077C46C0" w14:textId="77777777" w:rsidR="00CA0AAA" w:rsidRPr="00B61276" w:rsidRDefault="00CA0AAA" w:rsidP="00CA0AAA">
      <w:pPr>
        <w:rPr>
          <w:u w:val="single"/>
        </w:rPr>
      </w:pPr>
      <w:r w:rsidRPr="00B61276">
        <w:rPr>
          <w:sz w:val="14"/>
        </w:rPr>
        <w:t xml:space="preserve">Europe faces considerable difficulties in this context. Its technological deficit in the digital domain makes it highly dependent on the US digital-military complex. Apart from the non-trivial </w:t>
      </w:r>
      <w:r w:rsidRPr="00B61276">
        <w:rPr>
          <w:b/>
          <w:bCs/>
          <w:highlight w:val="yellow"/>
          <w:u w:val="single"/>
        </w:rPr>
        <w:t>attempts</w:t>
      </w:r>
      <w:r w:rsidRPr="00B61276">
        <w:rPr>
          <w:highlight w:val="yellow"/>
          <w:u w:val="single"/>
        </w:rPr>
        <w:t xml:space="preserve"> to </w:t>
      </w:r>
      <w:r w:rsidRPr="00B61276">
        <w:rPr>
          <w:rStyle w:val="Emphasis"/>
          <w:highlight w:val="yellow"/>
        </w:rPr>
        <w:t xml:space="preserve">curb </w:t>
      </w:r>
      <w:r w:rsidRPr="00B61276">
        <w:rPr>
          <w:rStyle w:val="Emphasis"/>
        </w:rPr>
        <w:t xml:space="preserve">the power of </w:t>
      </w:r>
      <w:r w:rsidRPr="00B61276">
        <w:rPr>
          <w:rStyle w:val="Emphasis"/>
          <w:highlight w:val="yellow"/>
        </w:rPr>
        <w:t>Big Tech through antitrust</w:t>
      </w:r>
      <w:r w:rsidRPr="00B61276">
        <w:rPr>
          <w:u w:val="single"/>
        </w:rPr>
        <w:t xml:space="preserve"> measures</w:t>
      </w:r>
      <w:r w:rsidRPr="00B61276">
        <w:rPr>
          <w:sz w:val="14"/>
        </w:rPr>
        <w:t xml:space="preserve"> or via the introduction of regulations aimed at limiting the access to personal data (e.g. the General Data Protection Regulation, GDPR), European citizens, companies and member states do not yet have much of an alternative but to rely on the digital services offered by Big Tech. In this respect, </w:t>
      </w:r>
      <w:r w:rsidRPr="00B61276">
        <w:rPr>
          <w:rStyle w:val="Emphasis"/>
        </w:rPr>
        <w:t xml:space="preserve">the </w:t>
      </w:r>
      <w:r w:rsidRPr="00B61276">
        <w:rPr>
          <w:rStyle w:val="Emphasis"/>
          <w:highlight w:val="yellow"/>
        </w:rPr>
        <w:t>arms race</w:t>
      </w:r>
      <w:r w:rsidRPr="00B61276">
        <w:rPr>
          <w:sz w:val="14"/>
        </w:rPr>
        <w:t xml:space="preserve"> that the EU is launching </w:t>
      </w:r>
      <w:r w:rsidRPr="00B61276">
        <w:rPr>
          <w:highlight w:val="yellow"/>
          <w:u w:val="single"/>
        </w:rPr>
        <w:t>risks</w:t>
      </w:r>
      <w:r w:rsidRPr="00B61276">
        <w:rPr>
          <w:u w:val="single"/>
        </w:rPr>
        <w:t xml:space="preserve"> further </w:t>
      </w:r>
      <w:r w:rsidRPr="00B61276">
        <w:rPr>
          <w:b/>
          <w:bCs/>
          <w:highlight w:val="yellow"/>
          <w:u w:val="single"/>
        </w:rPr>
        <w:t>strengthening</w:t>
      </w:r>
      <w:r w:rsidRPr="00B61276">
        <w:rPr>
          <w:highlight w:val="yellow"/>
          <w:u w:val="single"/>
        </w:rPr>
        <w:t xml:space="preserve"> the </w:t>
      </w:r>
      <w:r w:rsidRPr="00B61276">
        <w:rPr>
          <w:rStyle w:val="Emphasis"/>
          <w:highlight w:val="yellow"/>
        </w:rPr>
        <w:t>digital-military complex</w:t>
      </w:r>
      <w:r w:rsidRPr="00B61276">
        <w:rPr>
          <w:u w:val="single"/>
        </w:rPr>
        <w:t>, thus increasing rather than reducing such dependency.</w:t>
      </w:r>
    </w:p>
    <w:p w14:paraId="45B2EB92" w14:textId="77777777" w:rsidR="00CA0AAA" w:rsidRPr="00B61276" w:rsidRDefault="00CA0AAA" w:rsidP="00CA0AAA">
      <w:pPr>
        <w:rPr>
          <w:sz w:val="14"/>
        </w:rPr>
      </w:pPr>
      <w:r w:rsidRPr="00B61276">
        <w:rPr>
          <w:sz w:val="14"/>
        </w:rPr>
        <w:t xml:space="preserve">Europe </w:t>
      </w:r>
      <w:r w:rsidRPr="00B61276">
        <w:rPr>
          <w:u w:val="single"/>
        </w:rPr>
        <w:t xml:space="preserve">should put forth an alternative to such a </w:t>
      </w:r>
      <w:r w:rsidRPr="00B61276">
        <w:rPr>
          <w:rStyle w:val="Emphasis"/>
          <w:highlight w:val="yellow"/>
        </w:rPr>
        <w:t>dangerous convergence</w:t>
      </w:r>
      <w:r w:rsidRPr="00B61276">
        <w:rPr>
          <w:highlight w:val="yellow"/>
          <w:u w:val="single"/>
        </w:rPr>
        <w:t xml:space="preserve"> between</w:t>
      </w:r>
      <w:r w:rsidRPr="00B61276">
        <w:rPr>
          <w:u w:val="single"/>
        </w:rPr>
        <w:t xml:space="preserve"> the power of </w:t>
      </w:r>
      <w:r w:rsidRPr="00B61276">
        <w:rPr>
          <w:b/>
          <w:bCs/>
          <w:u w:val="single"/>
        </w:rPr>
        <w:t xml:space="preserve">big </w:t>
      </w:r>
      <w:r w:rsidRPr="00B61276">
        <w:rPr>
          <w:b/>
          <w:bCs/>
          <w:highlight w:val="yellow"/>
          <w:u w:val="single"/>
        </w:rPr>
        <w:t>corporations</w:t>
      </w:r>
      <w:r w:rsidRPr="00B61276">
        <w:rPr>
          <w:highlight w:val="yellow"/>
          <w:u w:val="single"/>
        </w:rPr>
        <w:t xml:space="preserve"> and</w:t>
      </w:r>
      <w:r w:rsidRPr="00B61276">
        <w:rPr>
          <w:u w:val="single"/>
        </w:rPr>
        <w:t xml:space="preserve"> the </w:t>
      </w:r>
      <w:r w:rsidRPr="00B61276">
        <w:rPr>
          <w:rStyle w:val="Emphasis"/>
          <w:highlight w:val="yellow"/>
        </w:rPr>
        <w:t>militarisation</w:t>
      </w:r>
      <w:r w:rsidRPr="00B61276">
        <w:rPr>
          <w:u w:val="single"/>
        </w:rPr>
        <w:t xml:space="preserve"> of digital technologies</w:t>
      </w:r>
      <w:r w:rsidRPr="00B61276">
        <w:rPr>
          <w:sz w:val="14"/>
        </w:rPr>
        <w:t xml:space="preserve">. </w:t>
      </w:r>
      <w:r w:rsidRPr="00B61276">
        <w:rPr>
          <w:highlight w:val="yellow"/>
          <w:u w:val="single"/>
        </w:rPr>
        <w:t xml:space="preserve">It is not </w:t>
      </w:r>
      <w:r w:rsidRPr="00B61276">
        <w:rPr>
          <w:b/>
          <w:bCs/>
          <w:highlight w:val="yellow"/>
          <w:u w:val="single"/>
        </w:rPr>
        <w:t>inevitable</w:t>
      </w:r>
      <w:r w:rsidRPr="00B61276">
        <w:rPr>
          <w:highlight w:val="yellow"/>
          <w:u w:val="single"/>
        </w:rPr>
        <w:t xml:space="preserve"> to use such </w:t>
      </w:r>
      <w:r w:rsidRPr="00B61276">
        <w:rPr>
          <w:rStyle w:val="Emphasis"/>
          <w:highlight w:val="yellow"/>
        </w:rPr>
        <w:t>tech</w:t>
      </w:r>
      <w:r w:rsidRPr="00B61276">
        <w:rPr>
          <w:u w:val="single"/>
        </w:rPr>
        <w:t xml:space="preserve">nologies </w:t>
      </w:r>
      <w:r w:rsidRPr="00B61276">
        <w:rPr>
          <w:highlight w:val="yellow"/>
          <w:u w:val="single"/>
        </w:rPr>
        <w:t>for</w:t>
      </w:r>
      <w:r w:rsidRPr="00B61276">
        <w:rPr>
          <w:u w:val="single"/>
        </w:rPr>
        <w:t xml:space="preserve"> conditioning consumers’ behaviour, </w:t>
      </w:r>
      <w:r w:rsidRPr="00B61276">
        <w:rPr>
          <w:rStyle w:val="Emphasis"/>
          <w:highlight w:val="yellow"/>
        </w:rPr>
        <w:t>surveillance</w:t>
      </w:r>
      <w:r w:rsidRPr="00B61276">
        <w:rPr>
          <w:highlight w:val="yellow"/>
          <w:u w:val="single"/>
        </w:rPr>
        <w:t xml:space="preserve">, or to </w:t>
      </w:r>
      <w:r w:rsidRPr="00B61276">
        <w:rPr>
          <w:rStyle w:val="Emphasis"/>
          <w:highlight w:val="yellow"/>
        </w:rPr>
        <w:t>make war</w:t>
      </w:r>
      <w:r w:rsidRPr="00B61276">
        <w:rPr>
          <w:sz w:val="14"/>
        </w:rPr>
        <w:t xml:space="preserve">. Nor is it inevitable that the control and development of digital technologies ends up in seemingly unbreakable private monopolies, contributing to the growth of inequalities and the weakening of democratic systems. On the contrary, in the context of a rediscovered industrial policy, the EU should work towards building public digital platforms that contribute to direct research and innovation efforts towards the pursuit of collective interests (e.g. expanding the supply of public goods such as health and education) and </w:t>
      </w:r>
      <w:r w:rsidRPr="00B61276">
        <w:rPr>
          <w:u w:val="single"/>
        </w:rPr>
        <w:t xml:space="preserve">not towards strengthening systems of repression and </w:t>
      </w:r>
      <w:r w:rsidRPr="00B61276">
        <w:rPr>
          <w:rStyle w:val="Emphasis"/>
        </w:rPr>
        <w:t>war</w:t>
      </w:r>
      <w:r w:rsidRPr="00B61276">
        <w:rPr>
          <w:u w:val="single"/>
        </w:rPr>
        <w:t>.</w:t>
      </w:r>
      <w:r w:rsidRPr="00B61276">
        <w:rPr>
          <w:sz w:val="14"/>
        </w:rPr>
        <w:t xml:space="preserve"> Accordingly, the system of rules put in place by policies such as the GDPR or the AI Act</w:t>
      </w:r>
      <w:r w:rsidRPr="00B61276">
        <w:rPr>
          <w:sz w:val="14"/>
          <w:vertAlign w:val="superscript"/>
        </w:rPr>
        <w:t>9</w:t>
      </w:r>
      <w:r w:rsidRPr="00B61276">
        <w:rPr>
          <w:sz w:val="14"/>
        </w:rPr>
        <w:t> should be consolidated, not weakened in the name of competitiveness, as the Draghi report seems to suggest (Draghi, 2024).</w:t>
      </w:r>
    </w:p>
    <w:p w14:paraId="7C04263D" w14:textId="77777777" w:rsidR="00CA0AAA" w:rsidRDefault="00CA0AAA" w:rsidP="00CA0AAA"/>
    <w:p w14:paraId="463BE912" w14:textId="77777777" w:rsidR="00CA0AAA" w:rsidRDefault="00CA0AAA" w:rsidP="00CA0AAA">
      <w:pPr>
        <w:pStyle w:val="Heading3"/>
      </w:pPr>
      <w:r>
        <w:t>1NC</w:t>
      </w:r>
    </w:p>
    <w:p w14:paraId="03693B93" w14:textId="77777777" w:rsidR="00CA0AAA" w:rsidRDefault="00CA0AAA" w:rsidP="00CA0AAA">
      <w:r w:rsidRPr="00A73B93">
        <w:t>Advantage Counterplan</w:t>
      </w:r>
    </w:p>
    <w:p w14:paraId="771F1652" w14:textId="77777777" w:rsidR="00CA0AAA" w:rsidRDefault="00CA0AAA" w:rsidP="00CA0AAA">
      <w:pPr>
        <w:pStyle w:val="Heading4"/>
      </w:pPr>
      <w:r>
        <w:br/>
        <w:t>The United States Federal Government should</w:t>
      </w:r>
    </w:p>
    <w:p w14:paraId="7EA83029" w14:textId="77777777" w:rsidR="00CA0AAA" w:rsidRDefault="00CA0AAA" w:rsidP="00CA0AAA">
      <w:pPr>
        <w:pStyle w:val="Heading4"/>
      </w:pPr>
      <w:r>
        <w:t xml:space="preserve">- ban prisons </w:t>
      </w:r>
    </w:p>
    <w:p w14:paraId="154C9626" w14:textId="77777777" w:rsidR="00CA0AAA" w:rsidRDefault="00CA0AAA" w:rsidP="00CA0AAA">
      <w:pPr>
        <w:pStyle w:val="Heading4"/>
      </w:pPr>
      <w:r>
        <w:t xml:space="preserve">- legalize collective bargaining for incarcerated populations on non-free speech grounds </w:t>
      </w:r>
    </w:p>
    <w:p w14:paraId="3628F005" w14:textId="77777777" w:rsidR="00CA0AAA" w:rsidRDefault="00CA0AAA" w:rsidP="00CA0AAA"/>
    <w:p w14:paraId="5B8CBCD7" w14:textId="77777777" w:rsidR="00CA0AAA" w:rsidRPr="00CD55FA" w:rsidRDefault="00CA0AAA" w:rsidP="00CA0AAA"/>
    <w:p w14:paraId="413579D1" w14:textId="77777777" w:rsidR="00CA0AAA" w:rsidRDefault="00CA0AAA" w:rsidP="00CA0AAA">
      <w:pPr>
        <w:pStyle w:val="Heading3"/>
      </w:pPr>
      <w:r>
        <w:t>1NC</w:t>
      </w:r>
    </w:p>
    <w:p w14:paraId="3B8F2E7A" w14:textId="77777777" w:rsidR="00CA0AAA" w:rsidRPr="009C3A4E" w:rsidRDefault="00CA0AAA" w:rsidP="00CA0AAA">
      <w:r>
        <w:t xml:space="preserve">IFA CP </w:t>
      </w:r>
    </w:p>
    <w:p w14:paraId="7EF6D934" w14:textId="77777777" w:rsidR="00CA0AAA" w:rsidRDefault="00CA0AAA" w:rsidP="00CA0AAA">
      <w:pPr>
        <w:pStyle w:val="Heading4"/>
      </w:pPr>
      <w:r w:rsidRPr="00E50737">
        <w:t xml:space="preserve">Counterplan: The United States Supreme Court </w:t>
      </w:r>
      <w:r>
        <w:t xml:space="preserve">should </w:t>
      </w:r>
      <w:r w:rsidRPr="00E50737">
        <w:t>rule to</w:t>
      </w:r>
      <w:r>
        <w:t xml:space="preserve"> enforce an International Framework Agreement on substantially strengthening collective bargaining rights for correctional populations </w:t>
      </w:r>
      <w:r w:rsidRPr="00C85101">
        <w:t>under</w:t>
      </w:r>
      <w:r>
        <w:t xml:space="preserve"> Section 301 of the Labor Management Relations Act. </w:t>
      </w:r>
    </w:p>
    <w:p w14:paraId="5EF7ACC1" w14:textId="77777777" w:rsidR="00CA0AAA" w:rsidRDefault="00CA0AAA" w:rsidP="00CA0AAA"/>
    <w:p w14:paraId="5EAB5488" w14:textId="77777777" w:rsidR="00CA0AAA" w:rsidRPr="00DB5884" w:rsidRDefault="00CA0AAA" w:rsidP="00CA0AAA">
      <w:pPr>
        <w:pStyle w:val="Heading4"/>
      </w:pPr>
      <w:r>
        <w:t xml:space="preserve">IFAs ensure companies respect </w:t>
      </w:r>
      <w:r w:rsidRPr="00F07F15">
        <w:rPr>
          <w:u w:val="single"/>
        </w:rPr>
        <w:t>core labor rights</w:t>
      </w:r>
      <w:r>
        <w:t xml:space="preserve"> – serve as a </w:t>
      </w:r>
      <w:r w:rsidRPr="00F07F15">
        <w:rPr>
          <w:u w:val="single"/>
        </w:rPr>
        <w:t>framework</w:t>
      </w:r>
      <w:r>
        <w:t xml:space="preserve"> for labor law by presenting neutrality agreements that allow unions to </w:t>
      </w:r>
      <w:r w:rsidRPr="00F07F15">
        <w:rPr>
          <w:u w:val="single"/>
        </w:rPr>
        <w:t>act as a neutral actor</w:t>
      </w:r>
      <w:r>
        <w:t xml:space="preserve">. Only the counterplan solves for adherence to </w:t>
      </w:r>
      <w:r w:rsidRPr="00F07F15">
        <w:rPr>
          <w:u w:val="single"/>
        </w:rPr>
        <w:t>ILO standards</w:t>
      </w:r>
      <w:r>
        <w:t xml:space="preserve">. </w:t>
      </w:r>
    </w:p>
    <w:p w14:paraId="6DD6DF3D" w14:textId="77777777" w:rsidR="00CA0AAA" w:rsidRDefault="00CA0AAA" w:rsidP="00CA0AAA">
      <w:pPr>
        <w:rPr>
          <w:rStyle w:val="Style13ptBold"/>
        </w:rPr>
      </w:pPr>
      <w:r w:rsidRPr="00721000">
        <w:rPr>
          <w:rStyle w:val="Style13ptBold"/>
        </w:rPr>
        <w:t xml:space="preserve">Coleman, </w:t>
      </w:r>
      <w:r>
        <w:rPr>
          <w:rStyle w:val="Style13ptBold"/>
        </w:rPr>
        <w:t>10</w:t>
      </w:r>
    </w:p>
    <w:p w14:paraId="673F0E56" w14:textId="77777777" w:rsidR="00CA0AAA" w:rsidRDefault="00CA0AAA" w:rsidP="00CA0AAA">
      <w:r w:rsidRPr="00721000">
        <w:t>[Sarah Coleman --</w:t>
      </w:r>
      <w:r>
        <w:t xml:space="preserve"> </w:t>
      </w:r>
      <w:r w:rsidRPr="008F2FD6">
        <w:t>J.D. Candidate, Columbia Law Schoo</w:t>
      </w:r>
      <w:r>
        <w:t xml:space="preserve">l. </w:t>
      </w:r>
      <w:r w:rsidRPr="00721000">
        <w:t xml:space="preserve"> </w:t>
      </w:r>
      <w:r>
        <w:t xml:space="preserve">“ENFORCING INTERNATIONAL FRAMEWORK AGREEMENTS IN U.S. COURTS: A CONTRACT ANALYSIS,”  Columbia Human Rights Law Review, 2010, </w:t>
      </w:r>
      <w:hyperlink r:id="rId6" w:history="1">
        <w:r w:rsidRPr="001C3147">
          <w:rPr>
            <w:rStyle w:val="Hyperlink"/>
          </w:rPr>
          <w:t>https://heinonline.org/HOL/Page?collection=journals&amp;handle=hein.journals/colhr41&amp;id=605&amp;men_tab=srchresults</w:t>
        </w:r>
      </w:hyperlink>
      <w:r>
        <w:t xml:space="preserve">, accessed 9/2/2025] </w:t>
      </w:r>
    </w:p>
    <w:p w14:paraId="7915D7B9" w14:textId="77777777" w:rsidR="00CA0AAA" w:rsidRDefault="00CA0AAA" w:rsidP="00CA0AAA"/>
    <w:p w14:paraId="5601D648" w14:textId="77777777" w:rsidR="00CA0AAA" w:rsidRPr="005E61CF" w:rsidRDefault="00CA0AAA" w:rsidP="00CA0AAA">
      <w:pPr>
        <w:rPr>
          <w:sz w:val="10"/>
        </w:rPr>
      </w:pPr>
      <w:r w:rsidRPr="005E61CF">
        <w:rPr>
          <w:sz w:val="10"/>
        </w:rPr>
        <w:t>I. INTRODUCTION</w:t>
      </w:r>
    </w:p>
    <w:p w14:paraId="1F866E96" w14:textId="77777777" w:rsidR="00CA0AAA" w:rsidRDefault="00CA0AAA" w:rsidP="00CA0AAA">
      <w:r w:rsidRPr="005B2D24">
        <w:rPr>
          <w:rStyle w:val="StyleUnderline"/>
        </w:rPr>
        <w:t>International Framework Agreements (</w:t>
      </w:r>
      <w:r w:rsidRPr="00F06120">
        <w:rPr>
          <w:rStyle w:val="StyleUnderline"/>
          <w:highlight w:val="yellow"/>
        </w:rPr>
        <w:t>IFAs</w:t>
      </w:r>
      <w:r w:rsidRPr="005B2D24">
        <w:rPr>
          <w:rStyle w:val="StyleUnderline"/>
        </w:rPr>
        <w:t xml:space="preserve">) </w:t>
      </w:r>
      <w:r w:rsidRPr="008230B2">
        <w:rPr>
          <w:rStyle w:val="StyleUnderline"/>
        </w:rPr>
        <w:t xml:space="preserve">have </w:t>
      </w:r>
      <w:r w:rsidRPr="00F06120">
        <w:rPr>
          <w:rStyle w:val="StyleUnderline"/>
          <w:highlight w:val="yellow"/>
        </w:rPr>
        <w:t>developed</w:t>
      </w:r>
      <w:r w:rsidRPr="005E61CF">
        <w:rPr>
          <w:sz w:val="10"/>
        </w:rPr>
        <w:t xml:space="preserve"> over the last two decades </w:t>
      </w:r>
      <w:r w:rsidRPr="00F06120">
        <w:rPr>
          <w:rStyle w:val="StyleUnderline"/>
          <w:highlight w:val="yellow"/>
        </w:rPr>
        <w:t xml:space="preserve">in response to </w:t>
      </w:r>
      <w:r w:rsidRPr="008230B2">
        <w:rPr>
          <w:rStyle w:val="StyleUnderline"/>
        </w:rPr>
        <w:t xml:space="preserve">economic </w:t>
      </w:r>
      <w:r w:rsidRPr="00F06120">
        <w:rPr>
          <w:rStyle w:val="StyleUnderline"/>
          <w:highlight w:val="yellow"/>
        </w:rPr>
        <w:t>globalization</w:t>
      </w:r>
      <w:r w:rsidRPr="005B2D24">
        <w:rPr>
          <w:rStyle w:val="StyleUnderline"/>
        </w:rPr>
        <w:t xml:space="preserve"> and</w:t>
      </w:r>
      <w:r w:rsidRPr="005E61CF">
        <w:rPr>
          <w:sz w:val="10"/>
        </w:rPr>
        <w:t xml:space="preserve"> the </w:t>
      </w:r>
      <w:r w:rsidRPr="005B2D24">
        <w:rPr>
          <w:rStyle w:val="StyleUnderline"/>
        </w:rPr>
        <w:t>rise of flexible forms of production</w:t>
      </w:r>
      <w:r w:rsidRPr="005E61CF">
        <w:rPr>
          <w:sz w:val="10"/>
        </w:rPr>
        <w:t xml:space="preserve">. These </w:t>
      </w:r>
      <w:r w:rsidRPr="00F06120">
        <w:rPr>
          <w:rStyle w:val="StyleUnderline"/>
          <w:highlight w:val="yellow"/>
        </w:rPr>
        <w:t xml:space="preserve">agreements </w:t>
      </w:r>
      <w:r w:rsidRPr="008230B2">
        <w:rPr>
          <w:rStyle w:val="StyleUnderline"/>
        </w:rPr>
        <w:t xml:space="preserve">are </w:t>
      </w:r>
      <w:r w:rsidRPr="00F06120">
        <w:rPr>
          <w:rStyle w:val="StyleUnderline"/>
          <w:highlight w:val="yellow"/>
        </w:rPr>
        <w:t xml:space="preserve">signed between </w:t>
      </w:r>
      <w:r w:rsidRPr="008230B2">
        <w:rPr>
          <w:rStyle w:val="Emphasis"/>
        </w:rPr>
        <w:t>multinational companies</w:t>
      </w:r>
      <w:r w:rsidRPr="005B2D24">
        <w:rPr>
          <w:rStyle w:val="StyleUnderline"/>
        </w:rPr>
        <w:t xml:space="preserve"> (</w:t>
      </w:r>
      <w:r w:rsidRPr="00F06120">
        <w:rPr>
          <w:rStyle w:val="Emphasis"/>
          <w:highlight w:val="yellow"/>
        </w:rPr>
        <w:t>MNCs</w:t>
      </w:r>
      <w:r w:rsidRPr="005B2D24">
        <w:rPr>
          <w:rStyle w:val="StyleUnderline"/>
        </w:rPr>
        <w:t xml:space="preserve">) </w:t>
      </w:r>
      <w:r w:rsidRPr="00F06120">
        <w:rPr>
          <w:rStyle w:val="StyleUnderline"/>
          <w:highlight w:val="yellow"/>
        </w:rPr>
        <w:t xml:space="preserve">and </w:t>
      </w:r>
      <w:r w:rsidRPr="00F07F15">
        <w:rPr>
          <w:rStyle w:val="Emphasis"/>
        </w:rPr>
        <w:t>Global Unions</w:t>
      </w:r>
      <w:r w:rsidRPr="005B2D24">
        <w:rPr>
          <w:rStyle w:val="StyleUnderline"/>
        </w:rPr>
        <w:t xml:space="preserve"> </w:t>
      </w:r>
      <w:r w:rsidRPr="00F06120">
        <w:rPr>
          <w:rStyle w:val="StyleUnderline"/>
          <w:highlight w:val="yellow"/>
        </w:rPr>
        <w:t>(GUs) to ensure the companies’ respect for</w:t>
      </w:r>
      <w:r w:rsidRPr="005E61CF">
        <w:rPr>
          <w:sz w:val="10"/>
        </w:rPr>
        <w:t xml:space="preserve"> the </w:t>
      </w:r>
      <w:r w:rsidRPr="008230B2">
        <w:rPr>
          <w:rStyle w:val="Emphasis"/>
        </w:rPr>
        <w:t xml:space="preserve">core </w:t>
      </w:r>
      <w:r w:rsidRPr="00F06120">
        <w:rPr>
          <w:rStyle w:val="Emphasis"/>
          <w:highlight w:val="yellow"/>
        </w:rPr>
        <w:t>labor rights</w:t>
      </w:r>
      <w:r w:rsidRPr="00F06120">
        <w:rPr>
          <w:sz w:val="10"/>
          <w:highlight w:val="yellow"/>
        </w:rPr>
        <w:t xml:space="preserve"> </w:t>
      </w:r>
      <w:r w:rsidRPr="00F06120">
        <w:rPr>
          <w:rStyle w:val="StyleUnderline"/>
          <w:highlight w:val="yellow"/>
        </w:rPr>
        <w:t>as articulated by the</w:t>
      </w:r>
      <w:r w:rsidRPr="005E61CF">
        <w:rPr>
          <w:sz w:val="10"/>
        </w:rPr>
        <w:t xml:space="preserve"> International Labour Organization (</w:t>
      </w:r>
      <w:r w:rsidRPr="00F06120">
        <w:rPr>
          <w:rStyle w:val="Emphasis"/>
          <w:highlight w:val="yellow"/>
        </w:rPr>
        <w:t>ILO</w:t>
      </w:r>
      <w:r w:rsidRPr="00C85101">
        <w:rPr>
          <w:sz w:val="10"/>
        </w:rPr>
        <w:t xml:space="preserve">), although some agreements go beyond these rights. </w:t>
      </w:r>
      <w:r w:rsidRPr="005E61CF">
        <w:rPr>
          <w:rStyle w:val="StyleUnderline"/>
        </w:rPr>
        <w:t>Core labor rights include</w:t>
      </w:r>
      <w:r w:rsidRPr="00C85101">
        <w:rPr>
          <w:sz w:val="10"/>
        </w:rPr>
        <w:t xml:space="preserve"> (1) </w:t>
      </w:r>
      <w:r w:rsidRPr="005E61CF">
        <w:rPr>
          <w:rStyle w:val="Emphasis"/>
        </w:rPr>
        <w:t>freedom of association</w:t>
      </w:r>
      <w:r w:rsidRPr="00C85101">
        <w:rPr>
          <w:sz w:val="10"/>
        </w:rPr>
        <w:t xml:space="preserve"> </w:t>
      </w:r>
      <w:r w:rsidRPr="005E61CF">
        <w:rPr>
          <w:rStyle w:val="StyleUnderline"/>
        </w:rPr>
        <w:t>and</w:t>
      </w:r>
      <w:r w:rsidRPr="00C85101">
        <w:rPr>
          <w:sz w:val="10"/>
        </w:rPr>
        <w:t xml:space="preserve"> the </w:t>
      </w:r>
      <w:r w:rsidRPr="005E61CF">
        <w:rPr>
          <w:rStyle w:val="StyleUnderline"/>
        </w:rPr>
        <w:t>effective right of collective bargaining</w:t>
      </w:r>
      <w:r w:rsidRPr="00C85101">
        <w:rPr>
          <w:sz w:val="10"/>
        </w:rPr>
        <w:t xml:space="preserve">; (2) a </w:t>
      </w:r>
      <w:r w:rsidRPr="005E61CF">
        <w:rPr>
          <w:rStyle w:val="StyleUnderline"/>
        </w:rPr>
        <w:t xml:space="preserve">prohibition on </w:t>
      </w:r>
      <w:r w:rsidRPr="005E61CF">
        <w:rPr>
          <w:rStyle w:val="Emphasis"/>
        </w:rPr>
        <w:t>forced or compulsory labor</w:t>
      </w:r>
      <w:r w:rsidRPr="00C85101">
        <w:rPr>
          <w:sz w:val="10"/>
        </w:rPr>
        <w:t xml:space="preserve">; (3) </w:t>
      </w:r>
      <w:r w:rsidRPr="00C85101">
        <w:rPr>
          <w:rStyle w:val="StyleUnderline"/>
        </w:rPr>
        <w:t>effective abolition of child labor;</w:t>
      </w:r>
      <w:r w:rsidRPr="00C85101">
        <w:rPr>
          <w:sz w:val="10"/>
        </w:rPr>
        <w:t xml:space="preserve"> and (4) </w:t>
      </w:r>
      <w:r w:rsidRPr="00C85101">
        <w:rPr>
          <w:rStyle w:val="StyleUnderline"/>
        </w:rPr>
        <w:t>elimination of discrimination with respect to employment or occupation</w:t>
      </w:r>
      <w:r w:rsidRPr="00C85101">
        <w:rPr>
          <w:sz w:val="10"/>
        </w:rPr>
        <w:t xml:space="preserve">. Thus far, most </w:t>
      </w:r>
      <w:r w:rsidRPr="00C85101">
        <w:rPr>
          <w:rStyle w:val="StyleUnderline"/>
        </w:rPr>
        <w:t>IFAs have been signed by MNCs headquartered in Europe</w:t>
      </w:r>
      <w:r w:rsidRPr="00C85101">
        <w:rPr>
          <w:sz w:val="10"/>
        </w:rPr>
        <w:t xml:space="preserve">, though there is </w:t>
      </w:r>
      <w:r w:rsidRPr="00C85101">
        <w:rPr>
          <w:rStyle w:val="Emphasis"/>
        </w:rPr>
        <w:t>one agreement signed by a U.S.-based multinational</w:t>
      </w:r>
      <w:r w:rsidRPr="00C85101">
        <w:rPr>
          <w:sz w:val="10"/>
        </w:rPr>
        <w:t>.1</w:t>
      </w:r>
    </w:p>
    <w:p w14:paraId="034D2F96" w14:textId="77777777" w:rsidR="00CA0AAA" w:rsidRDefault="00CA0AAA" w:rsidP="00CA0AAA">
      <w:r w:rsidRPr="00C85101">
        <w:rPr>
          <w:rStyle w:val="StyleUnderline"/>
        </w:rPr>
        <w:t>For a company</w:t>
      </w:r>
      <w:r w:rsidRPr="00C85101">
        <w:rPr>
          <w:sz w:val="10"/>
        </w:rPr>
        <w:t xml:space="preserve">, </w:t>
      </w:r>
      <w:r w:rsidRPr="00F06120">
        <w:rPr>
          <w:rStyle w:val="StyleUnderline"/>
          <w:highlight w:val="yellow"/>
        </w:rPr>
        <w:t>IFAs</w:t>
      </w:r>
      <w:r w:rsidRPr="00C85101">
        <w:rPr>
          <w:rStyle w:val="StyleUnderline"/>
        </w:rPr>
        <w:t xml:space="preserve"> can help to strengthen</w:t>
      </w:r>
      <w:r w:rsidRPr="00C85101">
        <w:rPr>
          <w:sz w:val="10"/>
        </w:rPr>
        <w:t xml:space="preserve"> its </w:t>
      </w:r>
      <w:r w:rsidRPr="00C85101">
        <w:rPr>
          <w:rStyle w:val="Emphasis"/>
        </w:rPr>
        <w:t>competitiveness</w:t>
      </w:r>
      <w:r w:rsidRPr="00C85101">
        <w:rPr>
          <w:sz w:val="10"/>
        </w:rPr>
        <w:t xml:space="preserve"> </w:t>
      </w:r>
      <w:r w:rsidRPr="00C85101">
        <w:rPr>
          <w:rStyle w:val="StyleUnderline"/>
        </w:rPr>
        <w:t xml:space="preserve">in global markets with regard to </w:t>
      </w:r>
      <w:r w:rsidRPr="00C85101">
        <w:rPr>
          <w:rStyle w:val="Emphasis"/>
        </w:rPr>
        <w:t>ethical standards</w:t>
      </w:r>
      <w:r w:rsidRPr="00C85101">
        <w:rPr>
          <w:sz w:val="10"/>
        </w:rPr>
        <w:t xml:space="preserve"> and </w:t>
      </w:r>
      <w:r w:rsidRPr="00F06120">
        <w:rPr>
          <w:rStyle w:val="StyleUnderline"/>
          <w:highlight w:val="yellow"/>
        </w:rPr>
        <w:t>serve as</w:t>
      </w:r>
      <w:r w:rsidRPr="00C85101">
        <w:rPr>
          <w:sz w:val="10"/>
        </w:rPr>
        <w:t xml:space="preserve"> a </w:t>
      </w:r>
      <w:r w:rsidRPr="00F06120">
        <w:rPr>
          <w:rStyle w:val="StyleUnderline"/>
          <w:highlight w:val="yellow"/>
        </w:rPr>
        <w:t>framework</w:t>
      </w:r>
      <w:r w:rsidRPr="00C85101">
        <w:rPr>
          <w:sz w:val="10"/>
        </w:rPr>
        <w:t xml:space="preserve"> and signal </w:t>
      </w:r>
      <w:r w:rsidRPr="00F06120">
        <w:rPr>
          <w:rStyle w:val="StyleUnderline"/>
          <w:highlight w:val="yellow"/>
        </w:rPr>
        <w:t>for</w:t>
      </w:r>
      <w:r w:rsidRPr="00C85101">
        <w:rPr>
          <w:sz w:val="10"/>
        </w:rPr>
        <w:t xml:space="preserve"> the </w:t>
      </w:r>
      <w:r w:rsidRPr="00F06120">
        <w:rPr>
          <w:rStyle w:val="StyleUnderline"/>
          <w:highlight w:val="yellow"/>
        </w:rPr>
        <w:t>company’s commitment to</w:t>
      </w:r>
      <w:r w:rsidRPr="00C85101">
        <w:rPr>
          <w:sz w:val="10"/>
        </w:rPr>
        <w:t xml:space="preserve"> corporate </w:t>
      </w:r>
      <w:r w:rsidRPr="008230B2">
        <w:rPr>
          <w:rStyle w:val="StyleUnderline"/>
        </w:rPr>
        <w:t xml:space="preserve">social responsibility aimed at </w:t>
      </w:r>
      <w:r w:rsidRPr="00F06120">
        <w:rPr>
          <w:rStyle w:val="Emphasis"/>
          <w:highlight w:val="yellow"/>
        </w:rPr>
        <w:t>consumers,</w:t>
      </w:r>
      <w:r w:rsidRPr="00F06120">
        <w:rPr>
          <w:rStyle w:val="StyleUnderline"/>
          <w:highlight w:val="yellow"/>
        </w:rPr>
        <w:t xml:space="preserve"> </w:t>
      </w:r>
      <w:r w:rsidRPr="00F06120">
        <w:rPr>
          <w:rStyle w:val="Emphasis"/>
          <w:highlight w:val="yellow"/>
        </w:rPr>
        <w:t>clients</w:t>
      </w:r>
      <w:r w:rsidRPr="00F06120">
        <w:rPr>
          <w:rStyle w:val="StyleUnderline"/>
          <w:highlight w:val="yellow"/>
        </w:rPr>
        <w:t>,</w:t>
      </w:r>
      <w:r w:rsidRPr="00F06120">
        <w:rPr>
          <w:rStyle w:val="Emphasis"/>
          <w:highlight w:val="yellow"/>
        </w:rPr>
        <w:t xml:space="preserve"> governments</w:t>
      </w:r>
      <w:r w:rsidRPr="00F06120">
        <w:rPr>
          <w:rStyle w:val="StyleUnderline"/>
          <w:highlight w:val="yellow"/>
        </w:rPr>
        <w:t>, and</w:t>
      </w:r>
      <w:r w:rsidRPr="00C85101">
        <w:rPr>
          <w:sz w:val="10"/>
        </w:rPr>
        <w:t xml:space="preserve"> non-governmental organizations (</w:t>
      </w:r>
      <w:r w:rsidRPr="00F06120">
        <w:rPr>
          <w:rStyle w:val="Emphasis"/>
          <w:highlight w:val="yellow"/>
        </w:rPr>
        <w:t>NGOs</w:t>
      </w:r>
      <w:r w:rsidRPr="00C85101">
        <w:rPr>
          <w:sz w:val="10"/>
        </w:rPr>
        <w:t xml:space="preserve">).2 Global Unions utilize IFAs primarily as a tool for organizing, as a way to foster a social dialogue with corporations’ headquarters, and as a way to bypass hostile local management.3 </w:t>
      </w:r>
      <w:r w:rsidRPr="00C85101">
        <w:rPr>
          <w:rStyle w:val="StyleUnderline"/>
        </w:rPr>
        <w:t>IFAs</w:t>
      </w:r>
      <w:r w:rsidRPr="00C85101">
        <w:rPr>
          <w:sz w:val="10"/>
        </w:rPr>
        <w:t xml:space="preserve"> are not collective agreements as such, but </w:t>
      </w:r>
      <w:r w:rsidRPr="00C85101">
        <w:rPr>
          <w:rStyle w:val="StyleUnderline"/>
        </w:rPr>
        <w:t>serve</w:t>
      </w:r>
      <w:r w:rsidRPr="00C85101">
        <w:rPr>
          <w:sz w:val="10"/>
        </w:rPr>
        <w:t xml:space="preserve"> a </w:t>
      </w:r>
      <w:r w:rsidRPr="00C85101">
        <w:rPr>
          <w:rStyle w:val="StyleUnderline"/>
        </w:rPr>
        <w:t>function similar to neutrality agreements in</w:t>
      </w:r>
      <w:r w:rsidRPr="00C85101">
        <w:rPr>
          <w:sz w:val="10"/>
        </w:rPr>
        <w:t xml:space="preserve"> the </w:t>
      </w:r>
      <w:r w:rsidRPr="00C85101">
        <w:rPr>
          <w:rStyle w:val="StyleUnderline"/>
        </w:rPr>
        <w:t>domestic context</w:t>
      </w:r>
      <w:r w:rsidRPr="00C85101">
        <w:rPr>
          <w:sz w:val="10"/>
        </w:rPr>
        <w:t>—</w:t>
      </w:r>
      <w:r w:rsidRPr="00C85101">
        <w:rPr>
          <w:rStyle w:val="Emphasis"/>
        </w:rPr>
        <w:t>they remove employer hostility as a factor affecting employees’ decision to unionize</w:t>
      </w:r>
      <w:r w:rsidRPr="00C85101">
        <w:rPr>
          <w:sz w:val="10"/>
        </w:rPr>
        <w:t xml:space="preserve">.4 </w:t>
      </w:r>
      <w:r w:rsidRPr="002D4D0B">
        <w:rPr>
          <w:rStyle w:val="StyleUnderline"/>
        </w:rPr>
        <w:t>IF</w:t>
      </w:r>
      <w:r w:rsidRPr="00C85101">
        <w:rPr>
          <w:rStyle w:val="StyleUnderline"/>
        </w:rPr>
        <w:t>As</w:t>
      </w:r>
      <w:r w:rsidRPr="00C85101">
        <w:rPr>
          <w:sz w:val="10"/>
        </w:rPr>
        <w:t xml:space="preserve"> can </w:t>
      </w:r>
      <w:r w:rsidRPr="00C85101">
        <w:rPr>
          <w:rStyle w:val="StyleUnderline"/>
        </w:rPr>
        <w:t>help to reduce concerns about</w:t>
      </w:r>
      <w:r w:rsidRPr="00C85101">
        <w:rPr>
          <w:sz w:val="10"/>
        </w:rPr>
        <w:t xml:space="preserve"> a “</w:t>
      </w:r>
      <w:r w:rsidRPr="00C85101">
        <w:rPr>
          <w:rStyle w:val="StyleUnderline"/>
        </w:rPr>
        <w:t>race to the bottom</w:t>
      </w:r>
      <w:r w:rsidRPr="00C85101">
        <w:rPr>
          <w:sz w:val="10"/>
        </w:rPr>
        <w:t>” because companies will not have as strong a motive to relocate their operations to a country with more lax labor standards since the MNC is bound to respect the same core labor rights in all countries.</w:t>
      </w:r>
    </w:p>
    <w:p w14:paraId="43273EB8" w14:textId="77777777" w:rsidR="00CA0AAA" w:rsidRPr="00C85101" w:rsidRDefault="00CA0AAA" w:rsidP="00CA0AAA">
      <w:pPr>
        <w:rPr>
          <w:sz w:val="2"/>
          <w:szCs w:val="2"/>
        </w:rPr>
      </w:pPr>
      <w:r w:rsidRPr="00C85101">
        <w:rPr>
          <w:sz w:val="2"/>
          <w:szCs w:val="2"/>
        </w:rPr>
        <w:t>The legal enforceability of IFAs is still in doubt. The agreements themselves usually take one of three approaches to monitoring compliance: 1) management ensures compliance, with the unions reporting violations to designated management authorities; 2) management and trade union representatives form a monitoring group responsible for implementing and monitoring the agreement and addressing disputes and violations before conflicts arise; or 3) reports containing evaluations of compliance are presented and discussed in annual European Works Council meetings.5 It is sometimes argued that IFAs cannot be enforced in court because the agreements are “voluntary” or because they are collaborative tools that establish a framework for dialogue and that give unions an opening to use international pressure to help solve local organizing problems and disputes.</w:t>
      </w:r>
    </w:p>
    <w:p w14:paraId="539DFFA6" w14:textId="77777777" w:rsidR="00CA0AAA" w:rsidRDefault="00CA0AAA" w:rsidP="00CA0AAA">
      <w:r w:rsidRPr="00C85101">
        <w:rPr>
          <w:sz w:val="10"/>
        </w:rPr>
        <w:t xml:space="preserve">This Note will argue that </w:t>
      </w:r>
      <w:r w:rsidRPr="00F06120">
        <w:rPr>
          <w:rStyle w:val="StyleUnderline"/>
          <w:highlight w:val="yellow"/>
        </w:rPr>
        <w:t>IFAs</w:t>
      </w:r>
      <w:r w:rsidRPr="00C85101">
        <w:rPr>
          <w:rStyle w:val="StyleUnderline"/>
        </w:rPr>
        <w:t xml:space="preserve"> can be </w:t>
      </w:r>
      <w:r w:rsidRPr="00F06120">
        <w:rPr>
          <w:rStyle w:val="StyleUnderline"/>
          <w:highlight w:val="yellow"/>
        </w:rPr>
        <w:t xml:space="preserve">enforced under Section 301 of the </w:t>
      </w:r>
      <w:r w:rsidRPr="00F06120">
        <w:rPr>
          <w:rStyle w:val="Emphasis"/>
          <w:highlight w:val="yellow"/>
        </w:rPr>
        <w:t>L</w:t>
      </w:r>
      <w:r w:rsidRPr="00C85101">
        <w:rPr>
          <w:rStyle w:val="StyleUnderline"/>
        </w:rPr>
        <w:t xml:space="preserve">abor </w:t>
      </w:r>
      <w:r w:rsidRPr="00F06120">
        <w:rPr>
          <w:rStyle w:val="Emphasis"/>
          <w:highlight w:val="yellow"/>
        </w:rPr>
        <w:t>M</w:t>
      </w:r>
      <w:r w:rsidRPr="00C85101">
        <w:rPr>
          <w:rStyle w:val="StyleUnderline"/>
        </w:rPr>
        <w:t xml:space="preserve">anagement </w:t>
      </w:r>
      <w:r w:rsidRPr="00F06120">
        <w:rPr>
          <w:rStyle w:val="Emphasis"/>
          <w:highlight w:val="yellow"/>
        </w:rPr>
        <w:t>R</w:t>
      </w:r>
      <w:r w:rsidRPr="00C85101">
        <w:rPr>
          <w:rStyle w:val="StyleUnderline"/>
        </w:rPr>
        <w:t xml:space="preserve">elations </w:t>
      </w:r>
      <w:r w:rsidRPr="00F06120">
        <w:rPr>
          <w:rStyle w:val="Emphasis"/>
          <w:highlight w:val="yellow"/>
        </w:rPr>
        <w:t>A</w:t>
      </w:r>
      <w:r w:rsidRPr="00C85101">
        <w:rPr>
          <w:rStyle w:val="StyleUnderline"/>
        </w:rPr>
        <w:t xml:space="preserve">ct </w:t>
      </w:r>
      <w:r w:rsidRPr="00F06120">
        <w:rPr>
          <w:rStyle w:val="StyleUnderline"/>
          <w:highlight w:val="yellow"/>
        </w:rPr>
        <w:t>as a labor agreement in U.S. federal courts</w:t>
      </w:r>
      <w:r w:rsidRPr="00C85101">
        <w:rPr>
          <w:sz w:val="10"/>
        </w:rPr>
        <w:t xml:space="preserve">. U.S. </w:t>
      </w:r>
      <w:r w:rsidRPr="00C85101">
        <w:rPr>
          <w:rStyle w:val="StyleUnderline"/>
        </w:rPr>
        <w:t xml:space="preserve">courts can exercise </w:t>
      </w:r>
      <w:r w:rsidRPr="00C85101">
        <w:rPr>
          <w:rStyle w:val="Emphasis"/>
        </w:rPr>
        <w:t>jurisdiction</w:t>
      </w:r>
      <w:r w:rsidRPr="00C85101">
        <w:rPr>
          <w:rStyle w:val="StyleUnderline"/>
        </w:rPr>
        <w:t xml:space="preserve"> over both of the parties</w:t>
      </w:r>
      <w:r w:rsidRPr="00C85101">
        <w:rPr>
          <w:sz w:val="10"/>
        </w:rPr>
        <w:t xml:space="preserve">, and the agreements are supported by valuable consideration from both sides. </w:t>
      </w:r>
      <w:r w:rsidRPr="00F06120">
        <w:rPr>
          <w:rStyle w:val="Emphasis"/>
          <w:highlight w:val="yellow"/>
        </w:rPr>
        <w:t>IFAs are not “voluntary</w:t>
      </w:r>
      <w:r w:rsidRPr="00C85101">
        <w:rPr>
          <w:sz w:val="10"/>
        </w:rPr>
        <w:t xml:space="preserve">” in the sense of being a gratuitous promise by the company. In essence, the </w:t>
      </w:r>
      <w:r w:rsidRPr="00C85101">
        <w:rPr>
          <w:rStyle w:val="StyleUnderline"/>
        </w:rPr>
        <w:t xml:space="preserve">company agrees to respect core labor rights and not to interfere with </w:t>
      </w:r>
      <w:r w:rsidRPr="00C85101">
        <w:rPr>
          <w:sz w:val="10"/>
        </w:rPr>
        <w:t xml:space="preserve">the </w:t>
      </w:r>
      <w:r w:rsidRPr="00C85101">
        <w:rPr>
          <w:rStyle w:val="StyleUnderline"/>
        </w:rPr>
        <w:t>exercise of them</w:t>
      </w:r>
      <w:r w:rsidRPr="00C85101">
        <w:rPr>
          <w:sz w:val="10"/>
        </w:rPr>
        <w:t xml:space="preserve">. </w:t>
      </w:r>
      <w:r w:rsidRPr="00C85101">
        <w:rPr>
          <w:rStyle w:val="StyleUnderline"/>
        </w:rPr>
        <w:t>In return</w:t>
      </w:r>
      <w:r w:rsidRPr="00C85101">
        <w:rPr>
          <w:sz w:val="10"/>
        </w:rPr>
        <w:t xml:space="preserve">, the </w:t>
      </w:r>
      <w:r w:rsidRPr="00C85101">
        <w:rPr>
          <w:rStyle w:val="StyleUnderline"/>
        </w:rPr>
        <w:t xml:space="preserve">union agrees not to engage in </w:t>
      </w:r>
      <w:r w:rsidRPr="00C85101">
        <w:rPr>
          <w:rStyle w:val="Emphasis"/>
        </w:rPr>
        <w:t>negative publicity campaigns</w:t>
      </w:r>
      <w:r w:rsidRPr="00C85101">
        <w:rPr>
          <w:sz w:val="10"/>
        </w:rPr>
        <w:t xml:space="preserve"> </w:t>
      </w:r>
      <w:r w:rsidRPr="00C85101">
        <w:rPr>
          <w:rStyle w:val="StyleUnderline"/>
        </w:rPr>
        <w:t>that damage the company’s reputation and affect profitability</w:t>
      </w:r>
      <w:r w:rsidRPr="00C85101">
        <w:rPr>
          <w:sz w:val="10"/>
        </w:rPr>
        <w:t xml:space="preserve">. </w:t>
      </w:r>
      <w:r w:rsidRPr="00F06120">
        <w:rPr>
          <w:rStyle w:val="StyleUnderline"/>
          <w:highlight w:val="yellow"/>
        </w:rPr>
        <w:t>ILO</w:t>
      </w:r>
      <w:r w:rsidRPr="00C85101">
        <w:rPr>
          <w:rStyle w:val="StyleUnderline"/>
        </w:rPr>
        <w:t xml:space="preserve"> </w:t>
      </w:r>
      <w:r w:rsidRPr="00C85101">
        <w:rPr>
          <w:rStyle w:val="Emphasis"/>
        </w:rPr>
        <w:t>Declarations</w:t>
      </w:r>
      <w:r w:rsidRPr="00C85101">
        <w:rPr>
          <w:rStyle w:val="StyleUnderline"/>
        </w:rPr>
        <w:t xml:space="preserve">, </w:t>
      </w:r>
      <w:r w:rsidRPr="00C85101">
        <w:rPr>
          <w:rStyle w:val="Emphasis"/>
        </w:rPr>
        <w:t>Recommendations</w:t>
      </w:r>
      <w:r w:rsidRPr="00C85101">
        <w:rPr>
          <w:rStyle w:val="StyleUnderline"/>
        </w:rPr>
        <w:t xml:space="preserve">, and </w:t>
      </w:r>
      <w:r w:rsidRPr="00C85101">
        <w:rPr>
          <w:rStyle w:val="Emphasis"/>
        </w:rPr>
        <w:t xml:space="preserve">Reports </w:t>
      </w:r>
      <w:r w:rsidRPr="00C85101">
        <w:rPr>
          <w:sz w:val="10"/>
        </w:rPr>
        <w:t xml:space="preserve">can help to </w:t>
      </w:r>
      <w:r w:rsidRPr="00C85101">
        <w:rPr>
          <w:rStyle w:val="StyleUnderline"/>
        </w:rPr>
        <w:t>define core labor rights</w:t>
      </w:r>
      <w:r w:rsidRPr="00C85101">
        <w:rPr>
          <w:sz w:val="10"/>
        </w:rPr>
        <w:t xml:space="preserve"> and </w:t>
      </w:r>
      <w:r w:rsidRPr="00F06120">
        <w:rPr>
          <w:rStyle w:val="Emphasis"/>
          <w:highlight w:val="yellow"/>
        </w:rPr>
        <w:t>identify violations</w:t>
      </w:r>
      <w:r w:rsidRPr="00C85101">
        <w:rPr>
          <w:sz w:val="10"/>
        </w:rPr>
        <w:t xml:space="preserve"> more specifically, but </w:t>
      </w:r>
      <w:r w:rsidRPr="00C85101">
        <w:rPr>
          <w:rStyle w:val="StyleUnderline"/>
        </w:rPr>
        <w:t>claims of violations</w:t>
      </w:r>
      <w:r w:rsidRPr="00924D24">
        <w:rPr>
          <w:sz w:val="10"/>
        </w:rPr>
        <w:t xml:space="preserve"> are </w:t>
      </w:r>
      <w:r w:rsidRPr="00C85101">
        <w:rPr>
          <w:rStyle w:val="StyleUnderline"/>
        </w:rPr>
        <w:t>likely to be pursued in court</w:t>
      </w:r>
      <w:r w:rsidRPr="00924D24">
        <w:rPr>
          <w:sz w:val="10"/>
        </w:rPr>
        <w:t xml:space="preserve"> only in the most egregious cases when relations between the GU and the MNC have completely broken down. </w:t>
      </w:r>
      <w:r w:rsidRPr="00924D24">
        <w:rPr>
          <w:rStyle w:val="StyleUnderline"/>
        </w:rPr>
        <w:t>District courts will be asked to enforce clear violations of workers’ core labor rights</w:t>
      </w:r>
      <w:r w:rsidRPr="00924D24">
        <w:rPr>
          <w:sz w:val="10"/>
        </w:rPr>
        <w:t xml:space="preserve">, but will not be asked to elaborate on the content of these rights. In most cases, the </w:t>
      </w:r>
      <w:r w:rsidRPr="00F06120">
        <w:rPr>
          <w:rStyle w:val="StyleUnderline"/>
          <w:highlight w:val="yellow"/>
        </w:rPr>
        <w:t>remedy sought will</w:t>
      </w:r>
      <w:r w:rsidRPr="00924D24">
        <w:rPr>
          <w:rStyle w:val="StyleUnderline"/>
        </w:rPr>
        <w:t xml:space="preserve"> </w:t>
      </w:r>
      <w:r w:rsidRPr="00924D24">
        <w:rPr>
          <w:sz w:val="10"/>
        </w:rPr>
        <w:t xml:space="preserve">likely </w:t>
      </w:r>
      <w:r w:rsidRPr="00F06120">
        <w:rPr>
          <w:rStyle w:val="StyleUnderline"/>
          <w:highlight w:val="yellow"/>
        </w:rPr>
        <w:t xml:space="preserve">be an </w:t>
      </w:r>
      <w:r w:rsidRPr="00F06120">
        <w:rPr>
          <w:rStyle w:val="Emphasis"/>
          <w:highlight w:val="yellow"/>
        </w:rPr>
        <w:t>injunction</w:t>
      </w:r>
      <w:r w:rsidRPr="00924D24">
        <w:rPr>
          <w:rStyle w:val="StyleUnderline"/>
        </w:rPr>
        <w:t xml:space="preserve"> preventing the company from continuing its behavior</w:t>
      </w:r>
      <w:r w:rsidRPr="00924D24">
        <w:rPr>
          <w:sz w:val="10"/>
        </w:rPr>
        <w:t>, but there are situations, such as wrongful suspensions or terminations, where a monetary award of back-pay might be appropriate.</w:t>
      </w:r>
    </w:p>
    <w:p w14:paraId="6F6555E0" w14:textId="77777777" w:rsidR="00CA0AAA" w:rsidRPr="00924D24" w:rsidRDefault="00CA0AAA" w:rsidP="00CA0AAA">
      <w:pPr>
        <w:rPr>
          <w:rStyle w:val="StyleUnderline"/>
        </w:rPr>
      </w:pPr>
      <w:r w:rsidRPr="00924D24">
        <w:rPr>
          <w:sz w:val="10"/>
        </w:rPr>
        <w:t xml:space="preserve">Both MNCs and GUs see IFAs as a new tool that can help to build cooperative, collaborative relationships in which management and workers’ representatives work together to ensure compliance with the principles contained in the IFA. Accordingly, a GU might be reluctant to pursue a legal claim for enforcement. However, there are situations where a company’s compliance is so poor and its good faith so illusory that a legally enforceable judgment may be the union’s only option.6 Two types of </w:t>
      </w:r>
      <w:r w:rsidRPr="00924D24">
        <w:rPr>
          <w:rStyle w:val="StyleUnderline"/>
        </w:rPr>
        <w:t>MNCs</w:t>
      </w:r>
      <w:r w:rsidRPr="00924D24">
        <w:rPr>
          <w:sz w:val="10"/>
        </w:rPr>
        <w:t xml:space="preserve"> are </w:t>
      </w:r>
      <w:r w:rsidRPr="00924D24">
        <w:rPr>
          <w:rStyle w:val="StyleUnderline"/>
        </w:rPr>
        <w:t>likely to sign IFAs</w:t>
      </w:r>
      <w:r w:rsidRPr="00924D24">
        <w:rPr>
          <w:sz w:val="10"/>
        </w:rPr>
        <w:t xml:space="preserve">—those that willingly support workers’ rights7 and those that sign the agreements </w:t>
      </w:r>
      <w:r w:rsidRPr="00924D24">
        <w:rPr>
          <w:rStyle w:val="Emphasis"/>
        </w:rPr>
        <w:t>under government or consumer pressure</w:t>
      </w:r>
      <w:r w:rsidRPr="00924D24">
        <w:rPr>
          <w:sz w:val="10"/>
        </w:rPr>
        <w:t xml:space="preserve">.8 In the first case, legal enforcement will likely be unnecessary to ensure compliance, but </w:t>
      </w:r>
      <w:r w:rsidRPr="00924D24">
        <w:rPr>
          <w:rStyle w:val="StyleUnderline"/>
        </w:rPr>
        <w:t>in</w:t>
      </w:r>
      <w:r w:rsidRPr="00924D24">
        <w:rPr>
          <w:sz w:val="10"/>
        </w:rPr>
        <w:t xml:space="preserve"> the </w:t>
      </w:r>
      <w:r w:rsidRPr="00924D24">
        <w:rPr>
          <w:rStyle w:val="StyleUnderline"/>
        </w:rPr>
        <w:t>second case</w:t>
      </w:r>
      <w:r w:rsidRPr="00924D24">
        <w:rPr>
          <w:sz w:val="10"/>
        </w:rPr>
        <w:t xml:space="preserve">, </w:t>
      </w:r>
      <w:r w:rsidRPr="00924D24">
        <w:rPr>
          <w:rStyle w:val="StyleUnderline"/>
        </w:rPr>
        <w:t>judicial enforcement</w:t>
      </w:r>
      <w:r w:rsidRPr="00924D24">
        <w:rPr>
          <w:sz w:val="10"/>
        </w:rPr>
        <w:t xml:space="preserve"> may be </w:t>
      </w:r>
      <w:r w:rsidRPr="00924D24">
        <w:rPr>
          <w:rStyle w:val="StyleUnderline"/>
        </w:rPr>
        <w:t>needed to prevent</w:t>
      </w:r>
      <w:r w:rsidRPr="00924D24">
        <w:rPr>
          <w:sz w:val="10"/>
        </w:rPr>
        <w:t xml:space="preserve"> the </w:t>
      </w:r>
      <w:r w:rsidRPr="00924D24">
        <w:rPr>
          <w:rStyle w:val="StyleUnderline"/>
        </w:rPr>
        <w:t>IFA from becoming a meaningless publicity tool</w:t>
      </w:r>
      <w:r w:rsidRPr="00924D24">
        <w:rPr>
          <w:sz w:val="10"/>
        </w:rPr>
        <w:t xml:space="preserve"> that allows MNCs to gain political or marketing advantages while providing no protections for workers. In order for IFAs to be anything more than toothless exercises in corporate public relations, </w:t>
      </w:r>
      <w:r w:rsidRPr="00924D24">
        <w:rPr>
          <w:rStyle w:val="StyleUnderline"/>
        </w:rPr>
        <w:t>recourse to a judicial forum</w:t>
      </w:r>
      <w:r w:rsidRPr="00924D24">
        <w:rPr>
          <w:sz w:val="10"/>
        </w:rPr>
        <w:t xml:space="preserve"> is </w:t>
      </w:r>
      <w:r w:rsidRPr="00924D24">
        <w:rPr>
          <w:rStyle w:val="Emphasis"/>
        </w:rPr>
        <w:t>required</w:t>
      </w:r>
      <w:r w:rsidRPr="00924D24">
        <w:rPr>
          <w:sz w:val="10"/>
        </w:rPr>
        <w:t xml:space="preserve"> </w:t>
      </w:r>
      <w:r w:rsidRPr="00924D24">
        <w:rPr>
          <w:rStyle w:val="StyleUnderline"/>
        </w:rPr>
        <w:t>for</w:t>
      </w:r>
      <w:r w:rsidRPr="00924D24">
        <w:rPr>
          <w:sz w:val="10"/>
        </w:rPr>
        <w:t xml:space="preserve"> the </w:t>
      </w:r>
      <w:r w:rsidRPr="00924D24">
        <w:rPr>
          <w:rStyle w:val="StyleUnderline"/>
        </w:rPr>
        <w:t>most egregious violations.</w:t>
      </w:r>
    </w:p>
    <w:p w14:paraId="1D9C52A9" w14:textId="77777777" w:rsidR="00CA0AAA" w:rsidRPr="002B5B2A" w:rsidRDefault="00CA0AAA" w:rsidP="00CA0AAA">
      <w:pPr>
        <w:rPr>
          <w:sz w:val="10"/>
        </w:rPr>
      </w:pPr>
      <w:r w:rsidRPr="002B5B2A">
        <w:rPr>
          <w:sz w:val="10"/>
        </w:rPr>
        <w:t>II. International Framework Agreements and Their Enforcement to Date</w:t>
      </w:r>
    </w:p>
    <w:p w14:paraId="111BE09C" w14:textId="77777777" w:rsidR="00CA0AAA" w:rsidRPr="002B5B2A" w:rsidRDefault="00CA0AAA" w:rsidP="00CA0AAA">
      <w:pPr>
        <w:rPr>
          <w:sz w:val="10"/>
        </w:rPr>
      </w:pPr>
      <w:r w:rsidRPr="002B5B2A">
        <w:rPr>
          <w:sz w:val="10"/>
        </w:rPr>
        <w:t>A. Purpose of IFAs: A Tool for Local Organizing</w:t>
      </w:r>
    </w:p>
    <w:p w14:paraId="75847186" w14:textId="77777777" w:rsidR="00CA0AAA" w:rsidRPr="002B5B2A" w:rsidRDefault="00CA0AAA" w:rsidP="00CA0AAA">
      <w:pPr>
        <w:rPr>
          <w:sz w:val="10"/>
        </w:rPr>
      </w:pPr>
      <w:r w:rsidRPr="002B5B2A">
        <w:rPr>
          <w:sz w:val="10"/>
        </w:rPr>
        <w:t xml:space="preserve">The first IFA was signed between Accor, a French hotel company, and the International Union of Foodworkers in 1994.9 Since that time, more than 100 IFAs have been signed between multinational companies and global unions.10 </w:t>
      </w:r>
      <w:r w:rsidRPr="00F06120">
        <w:rPr>
          <w:rStyle w:val="StyleUnderline"/>
          <w:highlight w:val="yellow"/>
        </w:rPr>
        <w:t>An IFA</w:t>
      </w:r>
      <w:r w:rsidRPr="002B5B2A">
        <w:rPr>
          <w:sz w:val="10"/>
        </w:rPr>
        <w:t xml:space="preserve"> is </w:t>
      </w:r>
      <w:r w:rsidRPr="00F06120">
        <w:rPr>
          <w:rStyle w:val="Emphasis"/>
          <w:szCs w:val="26"/>
          <w:highlight w:val="yellow"/>
        </w:rPr>
        <w:t>not a collective bargaining agreement</w:t>
      </w:r>
      <w:r w:rsidRPr="002B5B2A">
        <w:rPr>
          <w:sz w:val="10"/>
        </w:rPr>
        <w:t xml:space="preserve"> and </w:t>
      </w:r>
      <w:r w:rsidRPr="00F06120">
        <w:rPr>
          <w:rStyle w:val="StyleUnderline"/>
          <w:highlight w:val="yellow"/>
        </w:rPr>
        <w:t xml:space="preserve">does not result from </w:t>
      </w:r>
      <w:r w:rsidRPr="008230B2">
        <w:rPr>
          <w:rStyle w:val="StyleUnderline"/>
        </w:rPr>
        <w:t xml:space="preserve">international </w:t>
      </w:r>
      <w:r w:rsidRPr="00F06120">
        <w:rPr>
          <w:rStyle w:val="StyleUnderline"/>
          <w:highlight w:val="yellow"/>
        </w:rPr>
        <w:t>collective bargaining</w:t>
      </w:r>
      <w:r w:rsidRPr="002B5B2A">
        <w:rPr>
          <w:rStyle w:val="StyleUnderline"/>
        </w:rPr>
        <w:t xml:space="preserve"> </w:t>
      </w:r>
      <w:r w:rsidRPr="002B5B2A">
        <w:rPr>
          <w:sz w:val="10"/>
        </w:rPr>
        <w:t xml:space="preserve">between employees and management of the MNC. Instead, </w:t>
      </w:r>
      <w:r w:rsidRPr="002B5B2A">
        <w:rPr>
          <w:rStyle w:val="StyleUnderline"/>
        </w:rPr>
        <w:t>the GU comes to an agreement with the MNC whereby the MNC agrees to respect core labor rights in all of its operations worldwide.</w:t>
      </w:r>
      <w:r w:rsidRPr="002B5B2A">
        <w:rPr>
          <w:sz w:val="10"/>
        </w:rPr>
        <w:t xml:space="preserve">" These </w:t>
      </w:r>
      <w:r w:rsidRPr="002B5B2A">
        <w:rPr>
          <w:rStyle w:val="StyleUnderline"/>
        </w:rPr>
        <w:t>agreements</w:t>
      </w:r>
      <w:r w:rsidRPr="002B5B2A">
        <w:rPr>
          <w:sz w:val="10"/>
        </w:rPr>
        <w:t xml:space="preserve"> often </w:t>
      </w:r>
      <w:r w:rsidRPr="002B5B2A">
        <w:rPr>
          <w:rStyle w:val="StyleUnderline"/>
        </w:rPr>
        <w:t>oblige the MNC to require its suppliers and sub-contractors to respect core labor rights in their operations as well.12</w:t>
      </w:r>
      <w:r w:rsidRPr="002B5B2A">
        <w:rPr>
          <w:sz w:val="10"/>
        </w:rPr>
        <w:t xml:space="preserve"> </w:t>
      </w:r>
    </w:p>
    <w:p w14:paraId="75040C00" w14:textId="77777777" w:rsidR="00CA0AAA" w:rsidRPr="00DC06D1" w:rsidRDefault="00CA0AAA" w:rsidP="00CA0AAA">
      <w:pPr>
        <w:rPr>
          <w:sz w:val="10"/>
        </w:rPr>
      </w:pPr>
      <w:r w:rsidRPr="00DC06D1">
        <w:rPr>
          <w:sz w:val="10"/>
        </w:rPr>
        <w:t xml:space="preserve">IFAs arose as unions sought to address the challenges brought about by globalization and by the introduction of more flexible modes of production.13 As capital increasingly flowed to low-wage countries, unions realized that it was in workers’ interests to promote cross-border solidarity and prevent companies from pitting workers in one country against workers in another in a competitive race to the bottom.14 </w:t>
      </w:r>
      <w:r w:rsidRPr="00DC06D1">
        <w:rPr>
          <w:rStyle w:val="StyleUnderline"/>
        </w:rPr>
        <w:t>Unions and employers</w:t>
      </w:r>
      <w:r w:rsidRPr="00DC06D1">
        <w:rPr>
          <w:sz w:val="10"/>
        </w:rPr>
        <w:t xml:space="preserve"> often </w:t>
      </w:r>
      <w:r w:rsidRPr="00DC06D1">
        <w:rPr>
          <w:rStyle w:val="StyleUnderline"/>
        </w:rPr>
        <w:t>see IFAs as</w:t>
      </w:r>
      <w:r w:rsidRPr="00DC06D1">
        <w:rPr>
          <w:sz w:val="10"/>
        </w:rPr>
        <w:t xml:space="preserve"> a </w:t>
      </w:r>
      <w:r w:rsidRPr="00DC06D1">
        <w:rPr>
          <w:rStyle w:val="StyleUnderline"/>
        </w:rPr>
        <w:t>way to help reduce unfair advantages in international trade</w:t>
      </w:r>
      <w:r w:rsidRPr="00DC06D1">
        <w:rPr>
          <w:sz w:val="10"/>
        </w:rPr>
        <w:t xml:space="preserve">,15 </w:t>
      </w:r>
      <w:r w:rsidRPr="00DC06D1">
        <w:rPr>
          <w:rStyle w:val="StyleUnderline"/>
        </w:rPr>
        <w:t>to increase adherence to core labor standards</w:t>
      </w:r>
      <w:r w:rsidRPr="00DC06D1">
        <w:rPr>
          <w:sz w:val="10"/>
        </w:rPr>
        <w:t xml:space="preserve"> and </w:t>
      </w:r>
      <w:r w:rsidRPr="00DC06D1">
        <w:rPr>
          <w:rStyle w:val="StyleUnderline"/>
        </w:rPr>
        <w:t>become more competitive in international markets</w:t>
      </w:r>
      <w:r w:rsidRPr="00DC06D1">
        <w:rPr>
          <w:sz w:val="10"/>
        </w:rPr>
        <w:t xml:space="preserve">, and to </w:t>
      </w:r>
      <w:r w:rsidRPr="00DC06D1">
        <w:rPr>
          <w:rStyle w:val="StyleUnderline"/>
        </w:rPr>
        <w:t xml:space="preserve">create </w:t>
      </w:r>
      <w:r w:rsidRPr="00DC06D1">
        <w:rPr>
          <w:sz w:val="10"/>
        </w:rPr>
        <w:t xml:space="preserve">an </w:t>
      </w:r>
      <w:r w:rsidRPr="00DC06D1">
        <w:rPr>
          <w:rStyle w:val="StyleUnderline"/>
        </w:rPr>
        <w:t>alternative dispute resolution mechanism.</w:t>
      </w:r>
      <w:r w:rsidRPr="00DC06D1">
        <w:rPr>
          <w:sz w:val="10"/>
        </w:rPr>
        <w:t xml:space="preserve">16 </w:t>
      </w:r>
      <w:r w:rsidRPr="00DC06D1">
        <w:rPr>
          <w:rStyle w:val="StyleUnderline"/>
        </w:rPr>
        <w:t>Employers</w:t>
      </w:r>
      <w:r w:rsidRPr="00DC06D1">
        <w:rPr>
          <w:sz w:val="10"/>
        </w:rPr>
        <w:t xml:space="preserve"> may also </w:t>
      </w:r>
      <w:r w:rsidRPr="00DC06D1">
        <w:rPr>
          <w:rStyle w:val="StyleUnderline"/>
        </w:rPr>
        <w:t>view IFAs as</w:t>
      </w:r>
      <w:r w:rsidRPr="00DC06D1">
        <w:rPr>
          <w:sz w:val="10"/>
        </w:rPr>
        <w:t xml:space="preserve"> a </w:t>
      </w:r>
      <w:r w:rsidRPr="00DC06D1">
        <w:rPr>
          <w:rStyle w:val="Emphasis"/>
        </w:rPr>
        <w:t>way to influence investors</w:t>
      </w:r>
      <w:r w:rsidRPr="00DC06D1">
        <w:rPr>
          <w:sz w:val="10"/>
        </w:rPr>
        <w:t xml:space="preserve"> and create a coherent image of the company’s commitment to corporate social responsibility.17 </w:t>
      </w:r>
      <w:r w:rsidRPr="0052712D">
        <w:rPr>
          <w:rStyle w:val="StyleUnderline"/>
        </w:rPr>
        <w:t>Unions pursue IFAs</w:t>
      </w:r>
      <w:r w:rsidRPr="00DC06D1">
        <w:rPr>
          <w:sz w:val="10"/>
        </w:rPr>
        <w:t xml:space="preserve"> not only to improve working conditions generally, but also </w:t>
      </w:r>
      <w:r w:rsidRPr="0052712D">
        <w:rPr>
          <w:rStyle w:val="StyleUnderline"/>
        </w:rPr>
        <w:t>to construct</w:t>
      </w:r>
      <w:r w:rsidRPr="00DC06D1">
        <w:rPr>
          <w:sz w:val="10"/>
        </w:rPr>
        <w:t xml:space="preserve"> a “gl</w:t>
      </w:r>
      <w:r w:rsidRPr="0052712D">
        <w:rPr>
          <w:rStyle w:val="StyleUnderline"/>
        </w:rPr>
        <w:t>obal framework for protecting trade union rights and encouraging social dialogue and collective bargaining</w:t>
      </w:r>
      <w:r w:rsidRPr="00DC06D1">
        <w:rPr>
          <w:sz w:val="10"/>
        </w:rPr>
        <w:t xml:space="preserve">.”18 Even good-faith efforts by MNCs to promote labor standards can be undermined by the strong downward pressure on costs associated with global competition.19 For unions and workers, then, </w:t>
      </w:r>
      <w:r w:rsidRPr="00DC06D1">
        <w:rPr>
          <w:rStyle w:val="StyleUnderline"/>
        </w:rPr>
        <w:t>IFAs help counteract</w:t>
      </w:r>
      <w:r w:rsidRPr="00DC06D1">
        <w:rPr>
          <w:sz w:val="10"/>
        </w:rPr>
        <w:t xml:space="preserve"> this </w:t>
      </w:r>
      <w:r w:rsidRPr="00DC06D1">
        <w:rPr>
          <w:rStyle w:val="StyleUnderline"/>
        </w:rPr>
        <w:t>pressure</w:t>
      </w:r>
      <w:r w:rsidRPr="00DC06D1">
        <w:rPr>
          <w:sz w:val="10"/>
        </w:rPr>
        <w:t xml:space="preserve"> by </w:t>
      </w:r>
      <w:r w:rsidRPr="00DC06D1">
        <w:rPr>
          <w:rStyle w:val="StyleUnderline"/>
        </w:rPr>
        <w:t>serving as</w:t>
      </w:r>
      <w:r w:rsidRPr="00DC06D1">
        <w:rPr>
          <w:sz w:val="10"/>
        </w:rPr>
        <w:t xml:space="preserve"> a </w:t>
      </w:r>
      <w:r w:rsidRPr="00DC06D1">
        <w:rPr>
          <w:rStyle w:val="Emphasis"/>
        </w:rPr>
        <w:t>floor of protection</w:t>
      </w:r>
      <w:r w:rsidRPr="00DC06D1">
        <w:rPr>
          <w:sz w:val="10"/>
        </w:rPr>
        <w:t xml:space="preserve"> </w:t>
      </w:r>
      <w:r w:rsidRPr="00DC06D1">
        <w:rPr>
          <w:rStyle w:val="StyleUnderline"/>
        </w:rPr>
        <w:t>for workers worldwide</w:t>
      </w:r>
      <w:r w:rsidRPr="00DC06D1">
        <w:rPr>
          <w:sz w:val="10"/>
        </w:rPr>
        <w:t xml:space="preserve"> and a </w:t>
      </w:r>
      <w:r w:rsidRPr="00DC06D1">
        <w:rPr>
          <w:rStyle w:val="Emphasis"/>
        </w:rPr>
        <w:t>basic component of a global labor protection strategy</w:t>
      </w:r>
      <w:r w:rsidRPr="00DC06D1">
        <w:rPr>
          <w:sz w:val="10"/>
        </w:rPr>
        <w:t>.</w:t>
      </w:r>
    </w:p>
    <w:p w14:paraId="374D529D" w14:textId="77777777" w:rsidR="00CA0AAA" w:rsidRPr="0052712D" w:rsidRDefault="00CA0AAA" w:rsidP="00CA0AAA">
      <w:pPr>
        <w:rPr>
          <w:sz w:val="2"/>
          <w:szCs w:val="2"/>
        </w:rPr>
      </w:pPr>
      <w:r>
        <w:t xml:space="preserve">The </w:t>
      </w:r>
      <w:r w:rsidRPr="0052712D">
        <w:rPr>
          <w:rStyle w:val="StyleUnderline"/>
        </w:rPr>
        <w:t>core labor rights recognized in IFAs include</w:t>
      </w:r>
      <w:r>
        <w:t xml:space="preserve"> the </w:t>
      </w:r>
      <w:r w:rsidRPr="0052712D">
        <w:rPr>
          <w:rStyle w:val="StyleUnderline"/>
        </w:rPr>
        <w:t>four rights enshrined in the ILO’s</w:t>
      </w:r>
      <w:r>
        <w:t xml:space="preserve"> </w:t>
      </w:r>
      <w:r w:rsidRPr="0052712D">
        <w:rPr>
          <w:rStyle w:val="StyleUnderline"/>
        </w:rPr>
        <w:t>1988 Declaration on Fundamental Principles and Rights at Work</w:t>
      </w:r>
      <w:r>
        <w:t xml:space="preserve">.20 </w:t>
      </w:r>
      <w:r w:rsidRPr="0052712D">
        <w:rPr>
          <w:sz w:val="2"/>
          <w:szCs w:val="2"/>
        </w:rPr>
        <w:t>These rights comprise the right of freedom of association, including the right of collective bargaining, prohibitions against forced labor and against employment discrimination, and the abolition of child labor.21 Many IFAs enumerate additional, more detailed rights, but these four are the bedrock of the rights that GUs seek to protect through IFAs.22 In 1998, the ILO adopted a declaration affirming that all Member States have an obligation to respect, promote, and realize the terms of its “fundamental” conventions regardless of whether the State had ratified each individual convention.23 These conventions include the 1988 Declaration. The ILO’s pronouncements support the well-documented argument that core labor rights are, or are well on their way to becoming, a recognized norm of customary international law.24 But because international law typically imposes obligations on states, not individuals or non-state entities,25 this does not immediately answer the question of whether IFAs are directly enforceable against MNCs.</w:t>
      </w:r>
    </w:p>
    <w:p w14:paraId="2C671931" w14:textId="77777777" w:rsidR="00CA0AAA" w:rsidRDefault="00CA0AAA" w:rsidP="00CA0AAA">
      <w:r w:rsidRPr="00F06120">
        <w:rPr>
          <w:rStyle w:val="StyleUnderline"/>
          <w:highlight w:val="yellow"/>
        </w:rPr>
        <w:t xml:space="preserve">Overarching </w:t>
      </w:r>
      <w:r w:rsidRPr="008230B2">
        <w:rPr>
          <w:rStyle w:val="StyleUnderline"/>
        </w:rPr>
        <w:t xml:space="preserve">global workers’ rights </w:t>
      </w:r>
      <w:r w:rsidRPr="00F06120">
        <w:rPr>
          <w:rStyle w:val="StyleUnderline"/>
          <w:highlight w:val="yellow"/>
        </w:rPr>
        <w:t>agreements allow union federations to develop</w:t>
      </w:r>
      <w:r w:rsidRPr="00924D24">
        <w:rPr>
          <w:sz w:val="10"/>
        </w:rPr>
        <w:t xml:space="preserve"> a </w:t>
      </w:r>
      <w:r w:rsidRPr="008230B2">
        <w:rPr>
          <w:rStyle w:val="Emphasis"/>
        </w:rPr>
        <w:t xml:space="preserve">bargaining </w:t>
      </w:r>
      <w:r w:rsidRPr="00F06120">
        <w:rPr>
          <w:rStyle w:val="Emphasis"/>
          <w:highlight w:val="yellow"/>
        </w:rPr>
        <w:t>relationship</w:t>
      </w:r>
      <w:r w:rsidRPr="00924D24">
        <w:rPr>
          <w:sz w:val="10"/>
        </w:rPr>
        <w:t xml:space="preserve"> </w:t>
      </w:r>
      <w:r w:rsidRPr="00924D24">
        <w:rPr>
          <w:rStyle w:val="StyleUnderline"/>
        </w:rPr>
        <w:t>with managers at</w:t>
      </w:r>
      <w:r w:rsidRPr="00924D24">
        <w:rPr>
          <w:sz w:val="10"/>
        </w:rPr>
        <w:t xml:space="preserve"> the </w:t>
      </w:r>
      <w:r w:rsidRPr="00924D24">
        <w:rPr>
          <w:rStyle w:val="StyleUnderline"/>
        </w:rPr>
        <w:t xml:space="preserve">head office of a </w:t>
      </w:r>
      <w:r w:rsidRPr="00924D24">
        <w:rPr>
          <w:rStyle w:val="Emphasis"/>
        </w:rPr>
        <w:t>MNC</w:t>
      </w:r>
      <w:r w:rsidRPr="00924D24">
        <w:rPr>
          <w:sz w:val="10"/>
        </w:rPr>
        <w:t xml:space="preserve"> </w:t>
      </w:r>
      <w:r w:rsidRPr="00924D24">
        <w:rPr>
          <w:rStyle w:val="StyleUnderline"/>
        </w:rPr>
        <w:t>rather than having to undertake</w:t>
      </w:r>
      <w:r w:rsidRPr="00924D24">
        <w:rPr>
          <w:sz w:val="10"/>
        </w:rPr>
        <w:t xml:space="preserve"> the </w:t>
      </w:r>
      <w:r w:rsidRPr="00924D24">
        <w:rPr>
          <w:rStyle w:val="StyleUnderline"/>
        </w:rPr>
        <w:t>bargaining process at each location</w:t>
      </w:r>
      <w:r w:rsidRPr="00924D24">
        <w:rPr>
          <w:sz w:val="10"/>
        </w:rPr>
        <w:t xml:space="preserve">, which may involve struggles against hostile local management and the need to mobilize local and possibly international public opinion.26 </w:t>
      </w:r>
      <w:r w:rsidRPr="00F06120">
        <w:rPr>
          <w:rStyle w:val="StyleUnderline"/>
          <w:highlight w:val="yellow"/>
        </w:rPr>
        <w:t>In negotiating</w:t>
      </w:r>
      <w:r w:rsidRPr="00924D24">
        <w:rPr>
          <w:sz w:val="10"/>
        </w:rPr>
        <w:t xml:space="preserve"> the </w:t>
      </w:r>
      <w:r w:rsidRPr="00924D24">
        <w:rPr>
          <w:rStyle w:val="StyleUnderline"/>
        </w:rPr>
        <w:t>IFA with Accor</w:t>
      </w:r>
      <w:r w:rsidRPr="00924D24">
        <w:rPr>
          <w:sz w:val="10"/>
        </w:rPr>
        <w:t xml:space="preserve">, for example, the </w:t>
      </w:r>
      <w:r w:rsidRPr="00F06120">
        <w:rPr>
          <w:rStyle w:val="StyleUnderline"/>
          <w:highlight w:val="yellow"/>
        </w:rPr>
        <w:t>IUF saw</w:t>
      </w:r>
      <w:r w:rsidRPr="00924D24">
        <w:rPr>
          <w:sz w:val="10"/>
        </w:rPr>
        <w:t xml:space="preserve"> the </w:t>
      </w:r>
      <w:r w:rsidRPr="00F06120">
        <w:rPr>
          <w:rStyle w:val="StyleUnderline"/>
          <w:highlight w:val="yellow"/>
        </w:rPr>
        <w:t>agreement as securing</w:t>
      </w:r>
      <w:r w:rsidRPr="00924D24">
        <w:rPr>
          <w:sz w:val="10"/>
        </w:rPr>
        <w:t xml:space="preserve"> the “</w:t>
      </w:r>
      <w:r w:rsidRPr="00F06120">
        <w:rPr>
          <w:rStyle w:val="Emphasis"/>
          <w:highlight w:val="yellow"/>
        </w:rPr>
        <w:t xml:space="preserve">space” </w:t>
      </w:r>
      <w:r w:rsidRPr="008230B2">
        <w:rPr>
          <w:rStyle w:val="Emphasis"/>
        </w:rPr>
        <w:t xml:space="preserve">necessary </w:t>
      </w:r>
      <w:r w:rsidRPr="00F06120">
        <w:rPr>
          <w:rStyle w:val="Emphasis"/>
          <w:highlight w:val="yellow"/>
        </w:rPr>
        <w:t>to organize locally</w:t>
      </w:r>
      <w:r w:rsidRPr="00C413DD">
        <w:rPr>
          <w:sz w:val="10"/>
        </w:rPr>
        <w:t xml:space="preserve">.27 </w:t>
      </w:r>
      <w:r w:rsidRPr="00F365AF">
        <w:rPr>
          <w:rStyle w:val="StyleUnderline"/>
        </w:rPr>
        <w:t>Having carved out</w:t>
      </w:r>
      <w:r w:rsidRPr="00C413DD">
        <w:rPr>
          <w:sz w:val="10"/>
        </w:rPr>
        <w:t xml:space="preserve"> this </w:t>
      </w:r>
      <w:r w:rsidRPr="00F365AF">
        <w:rPr>
          <w:rStyle w:val="StyleUnderline"/>
        </w:rPr>
        <w:t>space by securing</w:t>
      </w:r>
      <w:r w:rsidRPr="00C413DD">
        <w:rPr>
          <w:sz w:val="10"/>
        </w:rPr>
        <w:t xml:space="preserve"> a </w:t>
      </w:r>
      <w:r w:rsidRPr="00F365AF">
        <w:rPr>
          <w:rStyle w:val="StyleUnderline"/>
        </w:rPr>
        <w:t>company-wide guarantee of</w:t>
      </w:r>
      <w:r w:rsidRPr="00C413DD">
        <w:rPr>
          <w:sz w:val="10"/>
        </w:rPr>
        <w:t xml:space="preserve"> the </w:t>
      </w:r>
      <w:r w:rsidRPr="00F365AF">
        <w:rPr>
          <w:rStyle w:val="StyleUnderline"/>
        </w:rPr>
        <w:t>right to bargain collectively</w:t>
      </w:r>
      <w:r w:rsidRPr="00C413DD">
        <w:rPr>
          <w:sz w:val="10"/>
        </w:rPr>
        <w:t xml:space="preserve">, </w:t>
      </w:r>
      <w:r w:rsidRPr="00F365AF">
        <w:rPr>
          <w:rStyle w:val="StyleUnderline"/>
        </w:rPr>
        <w:t>local or regional unions</w:t>
      </w:r>
      <w:r w:rsidRPr="00C413DD">
        <w:rPr>
          <w:sz w:val="10"/>
        </w:rPr>
        <w:t xml:space="preserve"> may </w:t>
      </w:r>
      <w:r w:rsidRPr="00F365AF">
        <w:rPr>
          <w:rStyle w:val="StyleUnderline"/>
        </w:rPr>
        <w:t xml:space="preserve">actively fill that space with organizing efforts in </w:t>
      </w:r>
      <w:r w:rsidRPr="00F365AF">
        <w:rPr>
          <w:rStyle w:val="Emphasis"/>
        </w:rPr>
        <w:t>specific locations</w:t>
      </w:r>
      <w:r w:rsidRPr="00C413DD">
        <w:rPr>
          <w:sz w:val="10"/>
        </w:rPr>
        <w:t>. The IFA reinforces these efforts and can be used to exert pressure on, or circumvent altogether if necessary, local management.</w:t>
      </w:r>
    </w:p>
    <w:p w14:paraId="0A3E4392" w14:textId="77777777" w:rsidR="00CA0AAA" w:rsidRPr="00F365AF" w:rsidRDefault="00CA0AAA" w:rsidP="00CA0AAA">
      <w:pPr>
        <w:rPr>
          <w:sz w:val="4"/>
          <w:szCs w:val="4"/>
        </w:rPr>
      </w:pPr>
      <w:r w:rsidRPr="00F365AF">
        <w:rPr>
          <w:sz w:val="4"/>
          <w:szCs w:val="4"/>
        </w:rPr>
        <w:t>B. Corporate Codes of Conduct and the Need for IFAs</w:t>
      </w:r>
    </w:p>
    <w:p w14:paraId="11B2F88E" w14:textId="77777777" w:rsidR="00CA0AAA" w:rsidRPr="00F365AF" w:rsidRDefault="00CA0AAA" w:rsidP="00CA0AAA">
      <w:pPr>
        <w:rPr>
          <w:sz w:val="4"/>
          <w:szCs w:val="4"/>
        </w:rPr>
      </w:pPr>
      <w:r w:rsidRPr="00F365AF">
        <w:rPr>
          <w:sz w:val="4"/>
          <w:szCs w:val="4"/>
        </w:rPr>
        <w:t xml:space="preserve">Many MNCs have instituted voluntary codes of conduct relating to their own labor policy as well as the labor policy of their suppliers.28 Some incorporate their codes of conduct into their supplier contracts, which arguably confers legally binding effect on the codes of conduct with respect to the supplier.29 Codes of conduct often impose duties on employees as well as the MNC, including the duty to report violations, and codes sometimes provide for sanctions for employees whose behavior does not comply with the principles outlined.30 Corporate codes of conduct are potentially powerful tools, but MNCs themselves are solely responsible for their enforcement.31 MNCs do not always fulfill this responsibility, and one factor that has led to the development of IFAs has been the lack of accountability and failure of codes of conduct to lead to genuine protection for workers’ rights.32 Union involvement can help address these deficiencies. GUs bring greater expertise and economic resources to negotiating the agreement and monitoring compliance, less susceptibility to localized employer coercion, and more equal access to information for all parties.33 </w:t>
      </w:r>
    </w:p>
    <w:p w14:paraId="19F62220" w14:textId="77777777" w:rsidR="00CA0AAA" w:rsidRPr="00F365AF" w:rsidRDefault="00CA0AAA" w:rsidP="00CA0AAA">
      <w:pPr>
        <w:rPr>
          <w:sz w:val="10"/>
        </w:rPr>
      </w:pPr>
      <w:r w:rsidRPr="00F365AF">
        <w:rPr>
          <w:sz w:val="10"/>
        </w:rPr>
        <w:t xml:space="preserve">C. </w:t>
      </w:r>
      <w:r w:rsidRPr="00F365AF">
        <w:rPr>
          <w:rStyle w:val="StyleUnderline"/>
        </w:rPr>
        <w:t>Enforcement Mechanisms in</w:t>
      </w:r>
      <w:r w:rsidRPr="00F365AF">
        <w:rPr>
          <w:sz w:val="10"/>
        </w:rPr>
        <w:t xml:space="preserve"> the A</w:t>
      </w:r>
      <w:r w:rsidRPr="00F365AF">
        <w:rPr>
          <w:rStyle w:val="StyleUnderline"/>
        </w:rPr>
        <w:t>greement</w:t>
      </w:r>
    </w:p>
    <w:p w14:paraId="1287E47E" w14:textId="77777777" w:rsidR="00CA0AAA" w:rsidRPr="00F365AF" w:rsidRDefault="00CA0AAA" w:rsidP="00CA0AAA">
      <w:pPr>
        <w:rPr>
          <w:sz w:val="10"/>
        </w:rPr>
      </w:pPr>
      <w:r w:rsidRPr="00F365AF">
        <w:rPr>
          <w:rStyle w:val="StyleUnderline"/>
        </w:rPr>
        <w:t xml:space="preserve">Both GUs and MNCs </w:t>
      </w:r>
      <w:r w:rsidRPr="00F365AF">
        <w:rPr>
          <w:sz w:val="10"/>
        </w:rPr>
        <w:t xml:space="preserve">generally </w:t>
      </w:r>
      <w:r w:rsidRPr="00F365AF">
        <w:rPr>
          <w:rStyle w:val="StyleUnderline"/>
        </w:rPr>
        <w:t>see IFAs as</w:t>
      </w:r>
      <w:r w:rsidRPr="00F365AF">
        <w:rPr>
          <w:sz w:val="10"/>
        </w:rPr>
        <w:t xml:space="preserve"> a </w:t>
      </w:r>
      <w:r w:rsidRPr="00F365AF">
        <w:rPr>
          <w:rStyle w:val="StyleUnderline"/>
        </w:rPr>
        <w:t>way of improving labor relations</w:t>
      </w:r>
      <w:r w:rsidRPr="00F365AF">
        <w:rPr>
          <w:sz w:val="10"/>
        </w:rPr>
        <w:t xml:space="preserve"> and </w:t>
      </w:r>
      <w:r w:rsidRPr="00F365AF">
        <w:rPr>
          <w:rStyle w:val="StyleUnderline"/>
        </w:rPr>
        <w:t>establishing</w:t>
      </w:r>
      <w:r w:rsidRPr="00F365AF">
        <w:rPr>
          <w:sz w:val="10"/>
        </w:rPr>
        <w:t xml:space="preserve"> a </w:t>
      </w:r>
      <w:r w:rsidRPr="00F365AF">
        <w:rPr>
          <w:rStyle w:val="Emphasis"/>
        </w:rPr>
        <w:t>collaborative relationship</w:t>
      </w:r>
      <w:r w:rsidRPr="00F365AF">
        <w:rPr>
          <w:sz w:val="10"/>
        </w:rPr>
        <w:t xml:space="preserve">. Consequently, most IFAs do not include detailed provisions on monitoring compliance or resolving disputes over alleged breaches of the agreement.34 Agreements that do address compliance generally take one of three approaches: (1) </w:t>
      </w:r>
      <w:r w:rsidRPr="00F365AF">
        <w:rPr>
          <w:rStyle w:val="StyleUnderline"/>
        </w:rPr>
        <w:t>management is responsible for ensuring compliance</w:t>
      </w:r>
      <w:r w:rsidRPr="00F365AF">
        <w:rPr>
          <w:sz w:val="10"/>
        </w:rPr>
        <w:t xml:space="preserve"> and the </w:t>
      </w:r>
      <w:r w:rsidRPr="00F365AF">
        <w:rPr>
          <w:rStyle w:val="StyleUnderline"/>
        </w:rPr>
        <w:t>unions have</w:t>
      </w:r>
      <w:r w:rsidRPr="00F365AF">
        <w:rPr>
          <w:sz w:val="10"/>
        </w:rPr>
        <w:t xml:space="preserve"> a </w:t>
      </w:r>
      <w:r w:rsidRPr="00F365AF">
        <w:rPr>
          <w:rStyle w:val="Emphasis"/>
        </w:rPr>
        <w:t>mandate to report violations</w:t>
      </w:r>
      <w:r w:rsidRPr="00F365AF">
        <w:rPr>
          <w:sz w:val="10"/>
        </w:rPr>
        <w:t xml:space="preserve">;35 (2) </w:t>
      </w:r>
      <w:r w:rsidRPr="00F365AF">
        <w:rPr>
          <w:rStyle w:val="StyleUnderline"/>
        </w:rPr>
        <w:t>management and trade union representatives form</w:t>
      </w:r>
      <w:r w:rsidRPr="00F365AF">
        <w:rPr>
          <w:sz w:val="10"/>
        </w:rPr>
        <w:t xml:space="preserve"> a </w:t>
      </w:r>
      <w:r w:rsidRPr="00F365AF">
        <w:rPr>
          <w:rStyle w:val="StyleUnderline"/>
        </w:rPr>
        <w:t>monitoring group responsible for implementing</w:t>
      </w:r>
      <w:r w:rsidRPr="00F365AF">
        <w:rPr>
          <w:sz w:val="10"/>
        </w:rPr>
        <w:t xml:space="preserve"> and monitoring the </w:t>
      </w:r>
      <w:r w:rsidRPr="00F365AF">
        <w:rPr>
          <w:rStyle w:val="StyleUnderline"/>
        </w:rPr>
        <w:t xml:space="preserve">agreement and addressing disputes </w:t>
      </w:r>
      <w:r w:rsidRPr="00F365AF">
        <w:rPr>
          <w:sz w:val="10"/>
        </w:rPr>
        <w:t>and violations;36 or (3) reports evaluating implementation and compliance are presented and discussed at the annual European Works Council.37</w:t>
      </w:r>
    </w:p>
    <w:p w14:paraId="02557877" w14:textId="77777777" w:rsidR="00CA0AAA" w:rsidRPr="00A713DC" w:rsidRDefault="00CA0AAA" w:rsidP="00CA0AAA">
      <w:pPr>
        <w:rPr>
          <w:sz w:val="10"/>
        </w:rPr>
      </w:pPr>
      <w:r w:rsidRPr="00A713DC">
        <w:rPr>
          <w:sz w:val="10"/>
        </w:rPr>
        <w:t>D. Resolving Disputes Under Existing IFAs</w:t>
      </w:r>
    </w:p>
    <w:p w14:paraId="23FB13AC" w14:textId="77777777" w:rsidR="00CA0AAA" w:rsidRPr="00A713DC" w:rsidRDefault="00CA0AAA" w:rsidP="00CA0AAA">
      <w:pPr>
        <w:rPr>
          <w:sz w:val="10"/>
        </w:rPr>
      </w:pPr>
      <w:r w:rsidRPr="005A489E">
        <w:rPr>
          <w:rStyle w:val="StyleUnderline"/>
        </w:rPr>
        <w:t>Despite</w:t>
      </w:r>
      <w:r w:rsidRPr="00A713DC">
        <w:rPr>
          <w:sz w:val="10"/>
        </w:rPr>
        <w:t xml:space="preserve"> the </w:t>
      </w:r>
      <w:r w:rsidRPr="005A489E">
        <w:rPr>
          <w:rStyle w:val="StyleUnderline"/>
        </w:rPr>
        <w:t>increasing prominence of IFAs</w:t>
      </w:r>
      <w:r w:rsidRPr="00A713DC">
        <w:rPr>
          <w:sz w:val="10"/>
        </w:rPr>
        <w:t xml:space="preserve">, there are </w:t>
      </w:r>
      <w:r w:rsidRPr="00A713DC">
        <w:rPr>
          <w:rStyle w:val="Emphasis"/>
        </w:rPr>
        <w:t>few examples</w:t>
      </w:r>
      <w:r w:rsidRPr="00A713DC">
        <w:rPr>
          <w:sz w:val="10"/>
        </w:rPr>
        <w:t xml:space="preserve"> of alleged </w:t>
      </w:r>
      <w:r w:rsidRPr="005A489E">
        <w:rPr>
          <w:rStyle w:val="StyleUnderline"/>
        </w:rPr>
        <w:t>breaches,</w:t>
      </w:r>
      <w:r w:rsidRPr="00A713DC">
        <w:rPr>
          <w:sz w:val="10"/>
        </w:rPr>
        <w:t xml:space="preserve"> either by the MNC or its suppliers, being raised and resolved. Implementation of IFAs signed by the IMF and various MNCs has not been uniform. In some cases no concrete action at all has been taken, and in some cases the only action has been distributing copies of the agreement to employees, but</w:t>
      </w:r>
      <w:r w:rsidRPr="00A713DC">
        <w:rPr>
          <w:rStyle w:val="StyleUnderline"/>
        </w:rPr>
        <w:t xml:space="preserve"> in</w:t>
      </w:r>
      <w:r w:rsidRPr="00A713DC">
        <w:rPr>
          <w:sz w:val="10"/>
        </w:rPr>
        <w:t xml:space="preserve"> some </w:t>
      </w:r>
      <w:r w:rsidRPr="00A713DC">
        <w:rPr>
          <w:rStyle w:val="StyleUnderline"/>
        </w:rPr>
        <w:t>cases there have been steps taken towards building international union networks</w:t>
      </w:r>
      <w:r w:rsidRPr="00A713DC">
        <w:rPr>
          <w:sz w:val="10"/>
        </w:rPr>
        <w:t xml:space="preserve"> and </w:t>
      </w:r>
      <w:r w:rsidRPr="00A713DC">
        <w:rPr>
          <w:rStyle w:val="StyleUnderline"/>
        </w:rPr>
        <w:t xml:space="preserve">using </w:t>
      </w:r>
      <w:r w:rsidRPr="00A713DC">
        <w:rPr>
          <w:sz w:val="10"/>
        </w:rPr>
        <w:t xml:space="preserve">the </w:t>
      </w:r>
      <w:r w:rsidRPr="00A713DC">
        <w:rPr>
          <w:rStyle w:val="StyleUnderline"/>
        </w:rPr>
        <w:t xml:space="preserve">IFA to increase unionization </w:t>
      </w:r>
      <w:r w:rsidRPr="00A713DC">
        <w:rPr>
          <w:sz w:val="10"/>
        </w:rPr>
        <w:t xml:space="preserve">and </w:t>
      </w:r>
      <w:r w:rsidRPr="00A713DC">
        <w:rPr>
          <w:rStyle w:val="StyleUnderline"/>
        </w:rPr>
        <w:t xml:space="preserve">ensure </w:t>
      </w:r>
      <w:r w:rsidRPr="00A713DC">
        <w:rPr>
          <w:sz w:val="10"/>
        </w:rPr>
        <w:t xml:space="preserve">that </w:t>
      </w:r>
      <w:r w:rsidRPr="00A713DC">
        <w:rPr>
          <w:rStyle w:val="StyleUnderline"/>
        </w:rPr>
        <w:t>complaints are investigated and addressed</w:t>
      </w:r>
      <w:r w:rsidRPr="00A713DC">
        <w:rPr>
          <w:sz w:val="10"/>
        </w:rPr>
        <w:t xml:space="preserve">.38 The </w:t>
      </w:r>
      <w:r w:rsidRPr="00A713DC">
        <w:rPr>
          <w:rStyle w:val="StyleUnderline"/>
        </w:rPr>
        <w:t>most cited exampl</w:t>
      </w:r>
      <w:r w:rsidRPr="00A713DC">
        <w:rPr>
          <w:sz w:val="10"/>
        </w:rPr>
        <w:t xml:space="preserve">e in this context involves </w:t>
      </w:r>
      <w:r w:rsidRPr="00A713DC">
        <w:rPr>
          <w:rStyle w:val="StyleUnderline"/>
        </w:rPr>
        <w:t>DaimlerChrysler’s agreement with</w:t>
      </w:r>
      <w:r w:rsidRPr="00A713DC">
        <w:rPr>
          <w:sz w:val="10"/>
        </w:rPr>
        <w:t xml:space="preserve"> the </w:t>
      </w:r>
      <w:r w:rsidRPr="00A713DC">
        <w:rPr>
          <w:rStyle w:val="Emphasis"/>
        </w:rPr>
        <w:t>International Metalworkers’ Federation</w:t>
      </w:r>
      <w:r w:rsidRPr="00A713DC">
        <w:rPr>
          <w:sz w:val="10"/>
        </w:rPr>
        <w:t xml:space="preserve">.39 Ten concrete cases of violations of the IFA have been reported, mainly dealing with violations of the rights of freedom of association and the right to collective bargaining.40 So far, the </w:t>
      </w:r>
      <w:r w:rsidRPr="00A713DC">
        <w:rPr>
          <w:rStyle w:val="StyleUnderline"/>
        </w:rPr>
        <w:t>complaints have been resolved</w:t>
      </w:r>
      <w:r w:rsidRPr="00A713DC">
        <w:rPr>
          <w:sz w:val="10"/>
        </w:rPr>
        <w:t xml:space="preserve"> mainly </w:t>
      </w:r>
      <w:r w:rsidRPr="00A713DC">
        <w:rPr>
          <w:rStyle w:val="StyleUnderline"/>
        </w:rPr>
        <w:t>through</w:t>
      </w:r>
      <w:r w:rsidRPr="00A713DC">
        <w:rPr>
          <w:sz w:val="10"/>
        </w:rPr>
        <w:t xml:space="preserve"> the </w:t>
      </w:r>
      <w:r w:rsidRPr="00A713DC">
        <w:rPr>
          <w:rStyle w:val="Emphasis"/>
        </w:rPr>
        <w:t>management oversight procedure</w:t>
      </w:r>
      <w:r w:rsidRPr="00A713DC">
        <w:rPr>
          <w:sz w:val="10"/>
        </w:rPr>
        <w:t xml:space="preserve"> </w:t>
      </w:r>
      <w:r w:rsidRPr="00A713DC">
        <w:rPr>
          <w:rStyle w:val="StyleUnderline"/>
        </w:rPr>
        <w:t>outlined in the IFA</w:t>
      </w:r>
      <w:r w:rsidRPr="00A713DC">
        <w:rPr>
          <w:sz w:val="10"/>
        </w:rPr>
        <w:t>, though there have also been local efforts that seek to ensure compliance.41</w:t>
      </w:r>
    </w:p>
    <w:p w14:paraId="722E67EE" w14:textId="77777777" w:rsidR="00CA0AAA" w:rsidRDefault="00CA0AAA" w:rsidP="00CA0AAA">
      <w:r w:rsidRPr="00F07F15">
        <w:rPr>
          <w:sz w:val="4"/>
          <w:szCs w:val="4"/>
        </w:rPr>
        <w:t>One of the few IFAs signed by a MNC with headquarters in the United States is the agreement between Chiquita and the International Union of Food, Agricultural, Hotel, Restaurant, Catering, Tobacco and Allied Workers’ Associations (IUF) signed in 2001.42 The IFA provides for a review committee composed of representatives of Chiquita, the IUF, and COLSIBA to meet twice per year to review the agreement’s implementation.43 A case study in 2005 found that despite a poor strategic use of the review committee, there had been concrete advances in labor protections because of the IFA, including new union formation, the signing of three collective bargaining agreements, and improved labor-management relations</w:t>
      </w:r>
      <w:r w:rsidRPr="00F07F15">
        <w:rPr>
          <w:sz w:val="12"/>
          <w:szCs w:val="4"/>
        </w:rPr>
        <w:t>.44</w:t>
      </w:r>
      <w:r w:rsidRPr="00F07F15">
        <w:rPr>
          <w:sz w:val="12"/>
        </w:rPr>
        <w:t xml:space="preserve"> </w:t>
      </w:r>
      <w:r w:rsidRPr="009F4D7B">
        <w:rPr>
          <w:rStyle w:val="StyleUnderline"/>
        </w:rPr>
        <w:t>Advances in labor protections after</w:t>
      </w:r>
      <w:r w:rsidRPr="00F07F15">
        <w:rPr>
          <w:sz w:val="12"/>
        </w:rPr>
        <w:t xml:space="preserve"> the </w:t>
      </w:r>
      <w:r w:rsidRPr="009F4D7B">
        <w:rPr>
          <w:rStyle w:val="StyleUnderline"/>
        </w:rPr>
        <w:t>signing of an IFA have</w:t>
      </w:r>
      <w:r w:rsidRPr="00F07F15">
        <w:rPr>
          <w:sz w:val="12"/>
        </w:rPr>
        <w:t xml:space="preserve"> also </w:t>
      </w:r>
      <w:r w:rsidRPr="009F4D7B">
        <w:rPr>
          <w:rStyle w:val="StyleUnderline"/>
        </w:rPr>
        <w:t>been found at Securitas and IKE</w:t>
      </w:r>
      <w:r w:rsidRPr="00F07F15">
        <w:rPr>
          <w:sz w:val="12"/>
        </w:rPr>
        <w:t xml:space="preserve">A.45 The International Federation of Builders and Wood Workers (IFBWW) has found that </w:t>
      </w:r>
      <w:r w:rsidRPr="00F07F15">
        <w:rPr>
          <w:rStyle w:val="StyleUnderline"/>
        </w:rPr>
        <w:t>companies that</w:t>
      </w:r>
      <w:r w:rsidRPr="00F07F15">
        <w:rPr>
          <w:sz w:val="12"/>
        </w:rPr>
        <w:t xml:space="preserve"> have </w:t>
      </w:r>
      <w:r w:rsidRPr="00F07F15">
        <w:rPr>
          <w:rStyle w:val="StyleUnderline"/>
        </w:rPr>
        <w:t>signed IFAs</w:t>
      </w:r>
      <w:r w:rsidRPr="00F07F15">
        <w:rPr>
          <w:sz w:val="12"/>
        </w:rPr>
        <w:t xml:space="preserve"> have </w:t>
      </w:r>
      <w:r w:rsidRPr="00F07F15">
        <w:rPr>
          <w:rStyle w:val="StyleUnderline"/>
        </w:rPr>
        <w:t>shown</w:t>
      </w:r>
      <w:r w:rsidRPr="00F07F15">
        <w:rPr>
          <w:sz w:val="12"/>
        </w:rPr>
        <w:t xml:space="preserve"> a </w:t>
      </w:r>
      <w:r w:rsidRPr="00F07F15">
        <w:rPr>
          <w:rStyle w:val="StyleUnderline"/>
        </w:rPr>
        <w:t>willingness to follow-up on complaints of violations of their IFAs</w:t>
      </w:r>
      <w:r w:rsidRPr="00F07F15">
        <w:rPr>
          <w:sz w:val="12"/>
        </w:rPr>
        <w:t xml:space="preserve">, though sometimes not before pressure from unions. The </w:t>
      </w:r>
      <w:r w:rsidRPr="00400308">
        <w:rPr>
          <w:rStyle w:val="StyleUnderline"/>
        </w:rPr>
        <w:t>IFBWW</w:t>
      </w:r>
      <w:r w:rsidRPr="00F07F15">
        <w:rPr>
          <w:sz w:val="12"/>
        </w:rPr>
        <w:t xml:space="preserve"> also </w:t>
      </w:r>
      <w:r w:rsidRPr="00400308">
        <w:rPr>
          <w:rStyle w:val="StyleUnderline"/>
        </w:rPr>
        <w:t>reported</w:t>
      </w:r>
      <w:r w:rsidRPr="00F07F15">
        <w:rPr>
          <w:sz w:val="12"/>
        </w:rPr>
        <w:t xml:space="preserve"> that </w:t>
      </w:r>
      <w:r w:rsidRPr="00400308">
        <w:rPr>
          <w:rStyle w:val="StyleUnderline"/>
        </w:rPr>
        <w:t>there have not</w:t>
      </w:r>
      <w:r w:rsidRPr="00F07F15">
        <w:rPr>
          <w:sz w:val="12"/>
        </w:rPr>
        <w:t xml:space="preserve"> yet </w:t>
      </w:r>
      <w:r w:rsidRPr="00400308">
        <w:rPr>
          <w:rStyle w:val="StyleUnderline"/>
        </w:rPr>
        <w:t xml:space="preserve">been </w:t>
      </w:r>
      <w:r w:rsidRPr="00400308">
        <w:rPr>
          <w:rStyle w:val="Emphasis"/>
        </w:rPr>
        <w:t>any situations</w:t>
      </w:r>
      <w:r w:rsidRPr="00F07F15">
        <w:rPr>
          <w:sz w:val="12"/>
        </w:rPr>
        <w:t xml:space="preserve"> </w:t>
      </w:r>
      <w:r w:rsidRPr="00400308">
        <w:rPr>
          <w:rStyle w:val="StyleUnderline"/>
        </w:rPr>
        <w:t>where</w:t>
      </w:r>
      <w:r w:rsidRPr="00F07F15">
        <w:rPr>
          <w:sz w:val="12"/>
        </w:rPr>
        <w:t xml:space="preserve"> the </w:t>
      </w:r>
      <w:r w:rsidRPr="00400308">
        <w:rPr>
          <w:rStyle w:val="StyleUnderline"/>
        </w:rPr>
        <w:t>failure to resolve disputes</w:t>
      </w:r>
      <w:r w:rsidRPr="00F07F15">
        <w:rPr>
          <w:sz w:val="12"/>
        </w:rPr>
        <w:t xml:space="preserve"> has </w:t>
      </w:r>
      <w:r w:rsidRPr="00400308">
        <w:rPr>
          <w:rStyle w:val="StyleUnderline"/>
        </w:rPr>
        <w:t>led to</w:t>
      </w:r>
      <w:r w:rsidRPr="00F07F15">
        <w:rPr>
          <w:sz w:val="12"/>
        </w:rPr>
        <w:t xml:space="preserve"> the </w:t>
      </w:r>
      <w:r w:rsidRPr="00400308">
        <w:rPr>
          <w:rStyle w:val="StyleUnderline"/>
        </w:rPr>
        <w:t>collapse of the IFA</w:t>
      </w:r>
      <w:r w:rsidRPr="00F07F15">
        <w:rPr>
          <w:sz w:val="12"/>
        </w:rPr>
        <w:t>.46</w:t>
      </w:r>
    </w:p>
    <w:p w14:paraId="7955FA03" w14:textId="77777777" w:rsidR="00CA0AAA" w:rsidRPr="00BE68E0" w:rsidRDefault="00CA0AAA" w:rsidP="00CA0AAA">
      <w:pPr>
        <w:rPr>
          <w:sz w:val="2"/>
          <w:szCs w:val="2"/>
        </w:rPr>
      </w:pPr>
      <w:r w:rsidRPr="00BE68E0">
        <w:rPr>
          <w:sz w:val="2"/>
          <w:szCs w:val="2"/>
        </w:rPr>
        <w:t>Commentators have examined whether IFAs are enforceable in U.S. courts in theory, but there are not yet any cases seeking judicial enforcement of an IFA.47 Because unions view the IFA as a tool for organizing, they are often willing to compromise on full implementation in exchange for some improvement in working conditions and labor-management relations.48 Monitoring of a MNC’s worldwide operations, as well as those of its suppliers, is expensive, time-consuming, and difficult to carry out effectively.49 The collaborative paradigm of labor relations derives its legitimacy not from state enforcement mechanisms, but instead from voluntary commitments by MNCs, consumers, labor activists, and workers.50 In this model, IFAs are a way to build partnerships, develop corporate social responsibility, and increase accountability for labor rights.51 In the event of a recalcitrant MNC or a dispute over the implementation of the IFA, enforcement depends on the relative strength of the parties. Unions, which are typically weaker than the corporate party, are therefore at a disadvantage. If the union does not have sufficient resources to pressure the MNC into compliance, the IFA becomes essentially meaningless.52</w:t>
      </w:r>
    </w:p>
    <w:p w14:paraId="72653C4C" w14:textId="77777777" w:rsidR="00CA0AAA" w:rsidRPr="00F07F15" w:rsidRDefault="00CA0AAA" w:rsidP="00CA0AAA">
      <w:pPr>
        <w:rPr>
          <w:sz w:val="10"/>
        </w:rPr>
      </w:pPr>
      <w:r w:rsidRPr="00F07F15">
        <w:rPr>
          <w:sz w:val="4"/>
          <w:szCs w:val="4"/>
        </w:rPr>
        <w:t xml:space="preserve">There is no global enforcement mechanism where complaints of violations of an IFA may be heard. The ILO’s Governing Body Committee on Freedom of Association hears complaints of violations of core labor rights, but these complaints may only be brought against a state.53 Companies may be bound by a country’s domestic law to respect labor rights, but in the event of ineffective or inadequate domestic remedies, there is no international arena where employer practices can be challenged directly. Given this void, </w:t>
      </w:r>
      <w:r w:rsidRPr="00F07F15">
        <w:rPr>
          <w:sz w:val="10"/>
        </w:rPr>
        <w:t xml:space="preserve">this </w:t>
      </w:r>
      <w:r w:rsidRPr="00F07F15">
        <w:rPr>
          <w:rStyle w:val="StyleUnderline"/>
        </w:rPr>
        <w:t>Note seeks to establish</w:t>
      </w:r>
      <w:r w:rsidRPr="00F07F15">
        <w:rPr>
          <w:sz w:val="10"/>
        </w:rPr>
        <w:t xml:space="preserve"> that </w:t>
      </w:r>
      <w:r w:rsidRPr="00F07F15">
        <w:rPr>
          <w:rStyle w:val="StyleUnderline"/>
        </w:rPr>
        <w:t>an arena for enforcement of IFAs exists in U.S. federal courts</w:t>
      </w:r>
      <w:r w:rsidRPr="00F07F15">
        <w:rPr>
          <w:sz w:val="10"/>
        </w:rPr>
        <w:t xml:space="preserve">. In the sections that follow, this Note argues that </w:t>
      </w:r>
      <w:r w:rsidRPr="00F06120">
        <w:rPr>
          <w:rStyle w:val="StyleUnderline"/>
          <w:highlight w:val="yellow"/>
        </w:rPr>
        <w:t>IFAs</w:t>
      </w:r>
      <w:r w:rsidRPr="00F07F15">
        <w:rPr>
          <w:sz w:val="10"/>
        </w:rPr>
        <w:t xml:space="preserve"> are </w:t>
      </w:r>
      <w:r w:rsidRPr="00F06120">
        <w:rPr>
          <w:rStyle w:val="Emphasis"/>
          <w:highlight w:val="yellow"/>
        </w:rPr>
        <w:t>legally binding</w:t>
      </w:r>
      <w:r w:rsidRPr="00F07F15">
        <w:rPr>
          <w:sz w:val="10"/>
        </w:rPr>
        <w:t xml:space="preserve"> </w:t>
      </w:r>
      <w:r w:rsidRPr="00F07F15">
        <w:rPr>
          <w:rStyle w:val="StyleUnderline"/>
        </w:rPr>
        <w:t>and</w:t>
      </w:r>
      <w:r w:rsidRPr="00F07F15">
        <w:rPr>
          <w:sz w:val="10"/>
        </w:rPr>
        <w:t xml:space="preserve"> </w:t>
      </w:r>
      <w:r w:rsidRPr="00F06120">
        <w:rPr>
          <w:rStyle w:val="Emphasis"/>
          <w:highlight w:val="yellow"/>
        </w:rPr>
        <w:t>enforceable contracts</w:t>
      </w:r>
      <w:r w:rsidRPr="00F07F15">
        <w:rPr>
          <w:sz w:val="10"/>
        </w:rPr>
        <w:t xml:space="preserve"> and that </w:t>
      </w:r>
      <w:r w:rsidRPr="00F06120">
        <w:rPr>
          <w:rStyle w:val="StyleUnderline"/>
          <w:highlight w:val="yellow"/>
        </w:rPr>
        <w:t>U.S. federal courts have jurisdiction</w:t>
      </w:r>
      <w:r w:rsidRPr="00F07F15">
        <w:rPr>
          <w:sz w:val="10"/>
        </w:rPr>
        <w:t xml:space="preserve"> both </w:t>
      </w:r>
      <w:r w:rsidRPr="00F06120">
        <w:rPr>
          <w:rStyle w:val="StyleUnderline"/>
          <w:highlight w:val="yellow"/>
        </w:rPr>
        <w:t>to hear disputes arising from</w:t>
      </w:r>
      <w:r w:rsidRPr="00F07F15">
        <w:rPr>
          <w:sz w:val="10"/>
        </w:rPr>
        <w:t xml:space="preserve"> their</w:t>
      </w:r>
      <w:r w:rsidRPr="00F07F15">
        <w:rPr>
          <w:rStyle w:val="StyleUnderline"/>
        </w:rPr>
        <w:t xml:space="preserve"> </w:t>
      </w:r>
      <w:r w:rsidRPr="00F06120">
        <w:rPr>
          <w:rStyle w:val="StyleUnderline"/>
          <w:highlight w:val="yellow"/>
        </w:rPr>
        <w:t>implementation</w:t>
      </w:r>
      <w:r w:rsidRPr="00F07F15">
        <w:rPr>
          <w:sz w:val="10"/>
        </w:rPr>
        <w:t xml:space="preserve"> and to </w:t>
      </w:r>
      <w:r w:rsidRPr="00F06120">
        <w:rPr>
          <w:rStyle w:val="Emphasis"/>
          <w:highlight w:val="yellow"/>
        </w:rPr>
        <w:t>provide effective remedies</w:t>
      </w:r>
      <w:r w:rsidRPr="00F07F15">
        <w:rPr>
          <w:sz w:val="10"/>
        </w:rPr>
        <w:t xml:space="preserve">. While it may not be in workers’ or unions’ interests to bring suit to enforce an IFA for any but the most egregious violations, this Note concludes that this </w:t>
      </w:r>
      <w:r w:rsidRPr="000E7753">
        <w:rPr>
          <w:rStyle w:val="Emphasis"/>
        </w:rPr>
        <w:t>avenue is available to enforce workers’ rights.</w:t>
      </w:r>
    </w:p>
    <w:p w14:paraId="30C72F83" w14:textId="77777777" w:rsidR="00CA0AAA" w:rsidRPr="00160739" w:rsidRDefault="00CA0AAA" w:rsidP="00CA0AAA">
      <w:pPr>
        <w:rPr>
          <w:sz w:val="2"/>
          <w:szCs w:val="2"/>
        </w:rPr>
      </w:pPr>
      <w:r w:rsidRPr="00160739">
        <w:rPr>
          <w:sz w:val="2"/>
          <w:szCs w:val="2"/>
        </w:rPr>
        <w:t>III. Enforcement in U.S. Courts as Breach of Contract</w:t>
      </w:r>
    </w:p>
    <w:p w14:paraId="647690D3" w14:textId="77777777" w:rsidR="00CA0AAA" w:rsidRPr="00160739" w:rsidRDefault="00CA0AAA" w:rsidP="00CA0AAA">
      <w:pPr>
        <w:rPr>
          <w:sz w:val="2"/>
          <w:szCs w:val="2"/>
        </w:rPr>
      </w:pPr>
      <w:r w:rsidRPr="00160739">
        <w:rPr>
          <w:sz w:val="2"/>
          <w:szCs w:val="2"/>
        </w:rPr>
        <w:t>A. Jurisdictional Issues in U.S. Courts</w:t>
      </w:r>
    </w:p>
    <w:p w14:paraId="339EDF7F" w14:textId="77777777" w:rsidR="00CA0AAA" w:rsidRPr="00160739" w:rsidRDefault="00CA0AAA" w:rsidP="00CA0AAA">
      <w:pPr>
        <w:rPr>
          <w:sz w:val="2"/>
          <w:szCs w:val="2"/>
        </w:rPr>
      </w:pPr>
      <w:r w:rsidRPr="00160739">
        <w:rPr>
          <w:sz w:val="2"/>
          <w:szCs w:val="2"/>
        </w:rPr>
        <w:t>1. Subject Matter Jurisdiction</w:t>
      </w:r>
    </w:p>
    <w:p w14:paraId="70F0D3BD" w14:textId="77777777" w:rsidR="00CA0AAA" w:rsidRPr="00EF279E" w:rsidRDefault="00CA0AAA" w:rsidP="00CA0AAA">
      <w:pPr>
        <w:rPr>
          <w:rStyle w:val="StyleUnderline"/>
        </w:rPr>
      </w:pPr>
      <w:r w:rsidRPr="00565BA8">
        <w:rPr>
          <w:rStyle w:val="StyleUnderline"/>
        </w:rPr>
        <w:t>The N</w:t>
      </w:r>
      <w:r w:rsidRPr="00F07F15">
        <w:rPr>
          <w:sz w:val="10"/>
        </w:rPr>
        <w:t xml:space="preserve">ational </w:t>
      </w:r>
      <w:r w:rsidRPr="00565BA8">
        <w:rPr>
          <w:rStyle w:val="StyleUnderline"/>
        </w:rPr>
        <w:t>L</w:t>
      </w:r>
      <w:r w:rsidRPr="00F07F15">
        <w:rPr>
          <w:sz w:val="10"/>
        </w:rPr>
        <w:t xml:space="preserve">abor </w:t>
      </w:r>
      <w:r w:rsidRPr="00565BA8">
        <w:rPr>
          <w:rStyle w:val="StyleUnderline"/>
        </w:rPr>
        <w:t>R</w:t>
      </w:r>
      <w:r w:rsidRPr="00F07F15">
        <w:rPr>
          <w:sz w:val="10"/>
        </w:rPr>
        <w:t xml:space="preserve">elations </w:t>
      </w:r>
      <w:r w:rsidRPr="00565BA8">
        <w:rPr>
          <w:rStyle w:val="StyleUnderline"/>
        </w:rPr>
        <w:t>A</w:t>
      </w:r>
      <w:r w:rsidRPr="00F07F15">
        <w:rPr>
          <w:sz w:val="10"/>
        </w:rPr>
        <w:t xml:space="preserve">ct </w:t>
      </w:r>
      <w:r w:rsidRPr="00565BA8">
        <w:rPr>
          <w:rStyle w:val="StyleUnderline"/>
        </w:rPr>
        <w:t>as amended by the Taft-Hartley Act (NLRA)</w:t>
      </w:r>
      <w:r w:rsidRPr="00F07F15">
        <w:rPr>
          <w:sz w:val="10"/>
        </w:rPr>
        <w:t xml:space="preserve"> is the </w:t>
      </w:r>
      <w:r w:rsidRPr="00565BA8">
        <w:rPr>
          <w:rStyle w:val="StyleUnderline"/>
        </w:rPr>
        <w:t>primary piece of U.S. labor legislation</w:t>
      </w:r>
      <w:r w:rsidRPr="00F07F15">
        <w:rPr>
          <w:sz w:val="10"/>
        </w:rPr>
        <w:t xml:space="preserve">.54 The </w:t>
      </w:r>
      <w:r w:rsidRPr="008230B2">
        <w:rPr>
          <w:rStyle w:val="StyleUnderline"/>
        </w:rPr>
        <w:t xml:space="preserve">driving purpose of </w:t>
      </w:r>
      <w:r w:rsidRPr="008230B2">
        <w:rPr>
          <w:sz w:val="10"/>
        </w:rPr>
        <w:t xml:space="preserve">the </w:t>
      </w:r>
      <w:r w:rsidRPr="008230B2">
        <w:rPr>
          <w:rStyle w:val="StyleUnderline"/>
        </w:rPr>
        <w:t xml:space="preserve">NLRA </w:t>
      </w:r>
      <w:r w:rsidRPr="008230B2">
        <w:rPr>
          <w:sz w:val="10"/>
        </w:rPr>
        <w:t>was</w:t>
      </w:r>
      <w:r w:rsidRPr="008230B2">
        <w:rPr>
          <w:rStyle w:val="StyleUnderline"/>
        </w:rPr>
        <w:t xml:space="preserve"> to protect</w:t>
      </w:r>
      <w:r w:rsidRPr="008230B2">
        <w:rPr>
          <w:sz w:val="10"/>
        </w:rPr>
        <w:t xml:space="preserve"> the </w:t>
      </w:r>
      <w:r w:rsidRPr="008230B2">
        <w:rPr>
          <w:rStyle w:val="Emphasis"/>
        </w:rPr>
        <w:t>right of employees to organize and to bargain collectively with management</w:t>
      </w:r>
      <w:r w:rsidRPr="00F07F15">
        <w:rPr>
          <w:sz w:val="10"/>
        </w:rPr>
        <w:t xml:space="preserve">.55 The </w:t>
      </w:r>
      <w:r w:rsidRPr="00F07F15">
        <w:rPr>
          <w:rStyle w:val="StyleUnderline"/>
        </w:rPr>
        <w:t>NLRA grants</w:t>
      </w:r>
      <w:r w:rsidRPr="00F07F15">
        <w:rPr>
          <w:sz w:val="10"/>
        </w:rPr>
        <w:t xml:space="preserve"> the National Labor Relations Board </w:t>
      </w:r>
      <w:r w:rsidRPr="00F07F15">
        <w:rPr>
          <w:rStyle w:val="StyleUnderline"/>
        </w:rPr>
        <w:t>(NLRB) exclusive jurisdiction to hear allegations of unfair labor practices by an “employer” or a “labor organization representing employees” in an industry “affecting commerce</w:t>
      </w:r>
      <w:r w:rsidRPr="00CC23ED">
        <w:rPr>
          <w:sz w:val="10"/>
        </w:rPr>
        <w:t xml:space="preserve">.”56 The NLRB has the competency to decide representational issues concerning workers and their designated representatives57 and is given exclusive authority to remedy unfair labor practices.58 </w:t>
      </w:r>
      <w:r w:rsidRPr="0058306A">
        <w:rPr>
          <w:rStyle w:val="StyleUnderline"/>
        </w:rPr>
        <w:t>Section 301 of the</w:t>
      </w:r>
      <w:r w:rsidRPr="00CC23ED">
        <w:rPr>
          <w:sz w:val="10"/>
        </w:rPr>
        <w:t xml:space="preserve"> Labor Management Relations Act </w:t>
      </w:r>
      <w:r w:rsidRPr="0058306A">
        <w:rPr>
          <w:rStyle w:val="StyleUnderline"/>
        </w:rPr>
        <w:t>(LMRA) authorizes suits by</w:t>
      </w:r>
      <w:r w:rsidRPr="00CC23ED">
        <w:rPr>
          <w:sz w:val="10"/>
        </w:rPr>
        <w:t xml:space="preserve"> and against </w:t>
      </w:r>
      <w:r w:rsidRPr="00CC23ED">
        <w:rPr>
          <w:rStyle w:val="StyleUnderline"/>
        </w:rPr>
        <w:t>labor organizations for violations of contracts to be brought in federal court</w:t>
      </w:r>
      <w:r w:rsidRPr="00CC23ED">
        <w:rPr>
          <w:sz w:val="10"/>
        </w:rPr>
        <w:t xml:space="preserve">, provided the court has jurisdiction over the parties.59 In order for a union to invoke the protections of the NLRA, they must be functioning as the designated representative of the majority of workers (which requires either an NLRB-supervised election or voluntary recognition by the employer).60 Unions may bring claims of unfair labor practices before the NLRB prior to union elections if the employer engages in intimidation or otherwise interferes with workers’ rights during an organizing campaign.61 </w:t>
      </w:r>
      <w:r w:rsidRPr="00EF279E">
        <w:rPr>
          <w:sz w:val="10"/>
        </w:rPr>
        <w:t xml:space="preserve">However, </w:t>
      </w:r>
      <w:r w:rsidRPr="008230B2">
        <w:rPr>
          <w:rStyle w:val="StyleUnderline"/>
        </w:rPr>
        <w:t xml:space="preserve">any </w:t>
      </w:r>
      <w:r w:rsidRPr="00F06120">
        <w:rPr>
          <w:rStyle w:val="StyleUnderline"/>
          <w:highlight w:val="yellow"/>
        </w:rPr>
        <w:t>agreement made between</w:t>
      </w:r>
      <w:r w:rsidRPr="00EF279E">
        <w:rPr>
          <w:sz w:val="10"/>
        </w:rPr>
        <w:t xml:space="preserve"> the </w:t>
      </w:r>
      <w:r w:rsidRPr="00F06120">
        <w:rPr>
          <w:rStyle w:val="StyleUnderline"/>
          <w:highlight w:val="yellow"/>
        </w:rPr>
        <w:t>union and</w:t>
      </w:r>
      <w:r w:rsidRPr="00EF279E">
        <w:rPr>
          <w:sz w:val="10"/>
        </w:rPr>
        <w:t xml:space="preserve"> the </w:t>
      </w:r>
      <w:r w:rsidRPr="00F06120">
        <w:rPr>
          <w:rStyle w:val="StyleUnderline"/>
          <w:highlight w:val="yellow"/>
        </w:rPr>
        <w:t>employer prior to</w:t>
      </w:r>
      <w:r w:rsidRPr="00EF279E">
        <w:rPr>
          <w:sz w:val="10"/>
        </w:rPr>
        <w:t xml:space="preserve"> the </w:t>
      </w:r>
      <w:r w:rsidRPr="008230B2">
        <w:rPr>
          <w:rStyle w:val="StyleUnderline"/>
        </w:rPr>
        <w:t xml:space="preserve">union’s </w:t>
      </w:r>
      <w:r w:rsidRPr="00F06120">
        <w:rPr>
          <w:rStyle w:val="StyleUnderline"/>
          <w:highlight w:val="yellow"/>
        </w:rPr>
        <w:t xml:space="preserve">designation </w:t>
      </w:r>
      <w:r w:rsidRPr="008230B2">
        <w:rPr>
          <w:rStyle w:val="StyleUnderline"/>
        </w:rPr>
        <w:t>as</w:t>
      </w:r>
      <w:r w:rsidRPr="008230B2">
        <w:rPr>
          <w:sz w:val="10"/>
        </w:rPr>
        <w:t xml:space="preserve"> the </w:t>
      </w:r>
      <w:r w:rsidRPr="008230B2">
        <w:rPr>
          <w:rStyle w:val="StyleUnderline"/>
        </w:rPr>
        <w:t>bargaining representative</w:t>
      </w:r>
      <w:r w:rsidRPr="00EF279E">
        <w:rPr>
          <w:sz w:val="10"/>
        </w:rPr>
        <w:t xml:space="preserve"> of the majority of workers is </w:t>
      </w:r>
      <w:r w:rsidRPr="00F06120">
        <w:rPr>
          <w:rStyle w:val="Emphasis"/>
          <w:szCs w:val="26"/>
          <w:highlight w:val="yellow"/>
        </w:rPr>
        <w:t>not a collective bargaining agreement</w:t>
      </w:r>
      <w:r w:rsidRPr="00F06120">
        <w:rPr>
          <w:sz w:val="10"/>
          <w:highlight w:val="yellow"/>
        </w:rPr>
        <w:t>.</w:t>
      </w:r>
      <w:r w:rsidRPr="00EF279E">
        <w:rPr>
          <w:sz w:val="10"/>
        </w:rPr>
        <w:t xml:space="preserve">62 The </w:t>
      </w:r>
      <w:r w:rsidRPr="00F06120">
        <w:rPr>
          <w:rStyle w:val="StyleUnderline"/>
          <w:highlight w:val="yellow"/>
        </w:rPr>
        <w:t>legal status of such agreements</w:t>
      </w:r>
      <w:r w:rsidRPr="00EF279E">
        <w:rPr>
          <w:sz w:val="10"/>
        </w:rPr>
        <w:t xml:space="preserve"> is </w:t>
      </w:r>
      <w:r w:rsidRPr="00F07F15">
        <w:rPr>
          <w:rStyle w:val="StyleUnderline"/>
        </w:rPr>
        <w:t>that of a</w:t>
      </w:r>
      <w:r w:rsidRPr="00F07F15">
        <w:rPr>
          <w:rStyle w:val="Emphasis"/>
        </w:rPr>
        <w:t xml:space="preserve"> </w:t>
      </w:r>
      <w:r w:rsidRPr="00F06120">
        <w:rPr>
          <w:rStyle w:val="Emphasis"/>
          <w:highlight w:val="yellow"/>
        </w:rPr>
        <w:t>contract</w:t>
      </w:r>
      <w:r w:rsidRPr="00F06120">
        <w:rPr>
          <w:rStyle w:val="StyleUnderline"/>
          <w:highlight w:val="yellow"/>
        </w:rPr>
        <w:t xml:space="preserve"> between</w:t>
      </w:r>
      <w:r w:rsidRPr="00F07F15">
        <w:rPr>
          <w:rStyle w:val="StyleUnderline"/>
        </w:rPr>
        <w:t xml:space="preserve"> </w:t>
      </w:r>
      <w:r w:rsidRPr="00EF279E">
        <w:rPr>
          <w:sz w:val="10"/>
        </w:rPr>
        <w:t>the</w:t>
      </w:r>
      <w:r w:rsidRPr="00F07F15">
        <w:rPr>
          <w:rStyle w:val="StyleUnderline"/>
        </w:rPr>
        <w:t xml:space="preserve"> </w:t>
      </w:r>
      <w:r w:rsidRPr="00F06120">
        <w:rPr>
          <w:rStyle w:val="StyleUnderline"/>
          <w:highlight w:val="yellow"/>
        </w:rPr>
        <w:t xml:space="preserve">employer and </w:t>
      </w:r>
      <w:r w:rsidRPr="008230B2">
        <w:rPr>
          <w:rStyle w:val="StyleUnderline"/>
        </w:rPr>
        <w:t xml:space="preserve">the </w:t>
      </w:r>
      <w:r w:rsidRPr="00F06120">
        <w:rPr>
          <w:rStyle w:val="StyleUnderline"/>
          <w:highlight w:val="yellow"/>
        </w:rPr>
        <w:t xml:space="preserve">union </w:t>
      </w:r>
      <w:r w:rsidRPr="008230B2">
        <w:rPr>
          <w:rStyle w:val="StyleUnderline"/>
        </w:rPr>
        <w:t>itself</w:t>
      </w:r>
      <w:r w:rsidRPr="00EF279E">
        <w:rPr>
          <w:sz w:val="10"/>
        </w:rPr>
        <w:t xml:space="preserve">; the </w:t>
      </w:r>
      <w:r w:rsidRPr="00EF279E">
        <w:rPr>
          <w:rStyle w:val="StyleUnderline"/>
        </w:rPr>
        <w:t>union</w:t>
      </w:r>
      <w:r w:rsidRPr="00EF279E">
        <w:rPr>
          <w:sz w:val="10"/>
        </w:rPr>
        <w:t xml:space="preserve"> is </w:t>
      </w:r>
      <w:r w:rsidRPr="00EF279E">
        <w:rPr>
          <w:rStyle w:val="StyleUnderline"/>
        </w:rPr>
        <w:t>not authorized to agree to terms and conditions of employment relating to all employees until it is designated as</w:t>
      </w:r>
      <w:r w:rsidRPr="00EF279E">
        <w:rPr>
          <w:sz w:val="10"/>
        </w:rPr>
        <w:t xml:space="preserve"> the </w:t>
      </w:r>
      <w:r w:rsidRPr="00EF279E">
        <w:rPr>
          <w:rStyle w:val="Emphasis"/>
        </w:rPr>
        <w:t>bargaining representative.</w:t>
      </w:r>
      <w:r w:rsidRPr="0058306A">
        <w:rPr>
          <w:sz w:val="10"/>
        </w:rPr>
        <w:t xml:space="preserve">63 </w:t>
      </w:r>
      <w:r w:rsidRPr="00EF279E">
        <w:rPr>
          <w:rStyle w:val="StyleUnderline"/>
        </w:rPr>
        <w:t>Under Section 301 of the LMRA</w:t>
      </w:r>
      <w:r w:rsidRPr="0058306A">
        <w:rPr>
          <w:sz w:val="10"/>
        </w:rPr>
        <w:t xml:space="preserve">, </w:t>
      </w:r>
      <w:r w:rsidRPr="008230B2">
        <w:rPr>
          <w:rStyle w:val="StyleUnderline"/>
        </w:rPr>
        <w:t>contractual agreements</w:t>
      </w:r>
      <w:r w:rsidRPr="008230B2">
        <w:rPr>
          <w:sz w:val="10"/>
        </w:rPr>
        <w:t xml:space="preserve"> are</w:t>
      </w:r>
      <w:r w:rsidRPr="0058306A">
        <w:rPr>
          <w:sz w:val="10"/>
        </w:rPr>
        <w:t xml:space="preserve"> presumptively </w:t>
      </w:r>
      <w:r w:rsidRPr="00F06120">
        <w:rPr>
          <w:rStyle w:val="Emphasis"/>
          <w:highlight w:val="yellow"/>
        </w:rPr>
        <w:t>enforceable in federal courts,</w:t>
      </w:r>
      <w:r w:rsidRPr="0058306A">
        <w:rPr>
          <w:sz w:val="10"/>
        </w:rPr>
        <w:t xml:space="preserve"> and are </w:t>
      </w:r>
      <w:r w:rsidRPr="008230B2">
        <w:rPr>
          <w:rStyle w:val="StyleUnderline"/>
        </w:rPr>
        <w:t>not subject to adjudication before the NLRB when</w:t>
      </w:r>
      <w:r w:rsidRPr="00EF279E">
        <w:rPr>
          <w:rStyle w:val="StyleUnderline"/>
        </w:rPr>
        <w:t xml:space="preserve"> </w:t>
      </w:r>
      <w:r w:rsidRPr="0058306A">
        <w:rPr>
          <w:sz w:val="10"/>
        </w:rPr>
        <w:t>the</w:t>
      </w:r>
      <w:r w:rsidRPr="00EF279E">
        <w:rPr>
          <w:rStyle w:val="StyleUnderline"/>
        </w:rPr>
        <w:t xml:space="preserve"> union is </w:t>
      </w:r>
      <w:r w:rsidRPr="0058306A">
        <w:rPr>
          <w:rStyle w:val="Emphasis"/>
        </w:rPr>
        <w:t>not functioning</w:t>
      </w:r>
      <w:r w:rsidRPr="00EF279E">
        <w:rPr>
          <w:rStyle w:val="StyleUnderline"/>
        </w:rPr>
        <w:t xml:space="preserve"> as </w:t>
      </w:r>
      <w:r w:rsidRPr="0058306A">
        <w:rPr>
          <w:sz w:val="10"/>
        </w:rPr>
        <w:t>the</w:t>
      </w:r>
      <w:r w:rsidRPr="00EF279E">
        <w:rPr>
          <w:rStyle w:val="StyleUnderline"/>
        </w:rPr>
        <w:t xml:space="preserve"> employees’ designated representative.64</w:t>
      </w:r>
    </w:p>
    <w:p w14:paraId="61F7FA3C" w14:textId="77777777" w:rsidR="00CA0AAA" w:rsidRPr="0002541E" w:rsidRDefault="00CA0AAA" w:rsidP="00CA0AAA">
      <w:pPr>
        <w:rPr>
          <w:rStyle w:val="StyleUnderline"/>
        </w:rPr>
      </w:pPr>
      <w:r w:rsidRPr="0058306A">
        <w:rPr>
          <w:sz w:val="10"/>
        </w:rPr>
        <w:t xml:space="preserve">Pursuant to this distinction, </w:t>
      </w:r>
      <w:r w:rsidRPr="00565BA8">
        <w:rPr>
          <w:rStyle w:val="StyleUnderline"/>
        </w:rPr>
        <w:t xml:space="preserve">cases challenging employer conduct under </w:t>
      </w:r>
      <w:r w:rsidRPr="00DD19F9">
        <w:rPr>
          <w:rStyle w:val="Emphasis"/>
          <w:szCs w:val="26"/>
        </w:rPr>
        <w:t>neutrality agreements</w:t>
      </w:r>
      <w:r w:rsidRPr="0058306A">
        <w:rPr>
          <w:sz w:val="10"/>
        </w:rPr>
        <w:t xml:space="preserve"> have been </w:t>
      </w:r>
      <w:r w:rsidRPr="00565BA8">
        <w:rPr>
          <w:rStyle w:val="StyleUnderline"/>
        </w:rPr>
        <w:t>brought in federal court</w:t>
      </w:r>
      <w:r w:rsidRPr="0058306A">
        <w:rPr>
          <w:sz w:val="10"/>
        </w:rPr>
        <w:t xml:space="preserve">.65 </w:t>
      </w:r>
      <w:r w:rsidRPr="008230B2">
        <w:rPr>
          <w:rStyle w:val="StyleUnderline"/>
        </w:rPr>
        <w:t>Under a neutrality agreement</w:t>
      </w:r>
      <w:r w:rsidRPr="008230B2">
        <w:rPr>
          <w:sz w:val="10"/>
        </w:rPr>
        <w:t xml:space="preserve">, a </w:t>
      </w:r>
      <w:r w:rsidRPr="008230B2">
        <w:rPr>
          <w:rStyle w:val="Emphasis"/>
        </w:rPr>
        <w:t>non-unionized employer</w:t>
      </w:r>
      <w:r w:rsidRPr="008230B2">
        <w:rPr>
          <w:sz w:val="10"/>
        </w:rPr>
        <w:t xml:space="preserve"> </w:t>
      </w:r>
      <w:r w:rsidRPr="008230B2">
        <w:rPr>
          <w:rStyle w:val="StyleUnderline"/>
        </w:rPr>
        <w:t>enters into</w:t>
      </w:r>
      <w:r w:rsidRPr="008230B2">
        <w:rPr>
          <w:sz w:val="10"/>
        </w:rPr>
        <w:t xml:space="preserve"> a </w:t>
      </w:r>
      <w:r w:rsidRPr="008230B2">
        <w:rPr>
          <w:rStyle w:val="StyleUnderline"/>
        </w:rPr>
        <w:t>contract with</w:t>
      </w:r>
      <w:r w:rsidRPr="008230B2">
        <w:rPr>
          <w:sz w:val="10"/>
        </w:rPr>
        <w:t xml:space="preserve"> a</w:t>
      </w:r>
      <w:r w:rsidRPr="008230B2">
        <w:rPr>
          <w:rStyle w:val="StyleUnderline"/>
        </w:rPr>
        <w:t xml:space="preserve"> union agreeing not to oppose or resist </w:t>
      </w:r>
      <w:r w:rsidRPr="008230B2">
        <w:rPr>
          <w:sz w:val="10"/>
        </w:rPr>
        <w:t xml:space="preserve">the </w:t>
      </w:r>
      <w:r w:rsidRPr="008230B2">
        <w:rPr>
          <w:rStyle w:val="Emphasis"/>
        </w:rPr>
        <w:t>union’s organizing efforts</w:t>
      </w:r>
      <w:r w:rsidRPr="008230B2">
        <w:rPr>
          <w:sz w:val="10"/>
        </w:rPr>
        <w:t xml:space="preserve"> </w:t>
      </w:r>
      <w:r w:rsidRPr="008230B2">
        <w:rPr>
          <w:rStyle w:val="StyleUnderline"/>
        </w:rPr>
        <w:t>among</w:t>
      </w:r>
      <w:r w:rsidRPr="00565BA8">
        <w:rPr>
          <w:rStyle w:val="StyleUnderline"/>
        </w:rPr>
        <w:t xml:space="preserve"> its workforce</w:t>
      </w:r>
      <w:r w:rsidRPr="0058306A">
        <w:rPr>
          <w:sz w:val="10"/>
        </w:rPr>
        <w:t xml:space="preserve">.66 </w:t>
      </w:r>
      <w:r w:rsidRPr="00446B8D">
        <w:rPr>
          <w:sz w:val="10"/>
        </w:rPr>
        <w:t xml:space="preserve">The </w:t>
      </w:r>
      <w:r w:rsidRPr="00D86E39">
        <w:rPr>
          <w:rStyle w:val="StyleUnderline"/>
        </w:rPr>
        <w:t>employer may also agree to recognize</w:t>
      </w:r>
      <w:r w:rsidRPr="00446B8D">
        <w:rPr>
          <w:sz w:val="10"/>
        </w:rPr>
        <w:t xml:space="preserve"> the </w:t>
      </w:r>
      <w:r w:rsidRPr="00D86E39">
        <w:rPr>
          <w:rStyle w:val="StyleUnderline"/>
        </w:rPr>
        <w:t>results of a card-check procedure rather than invoking its right to an election process overseen by the NLRB</w:t>
      </w:r>
      <w:r w:rsidRPr="00446B8D">
        <w:rPr>
          <w:sz w:val="10"/>
        </w:rPr>
        <w:t xml:space="preserve"> 67 Because the union is not operating, or purporting to operate, as the designated representative of the majority of workers, the </w:t>
      </w:r>
      <w:r w:rsidRPr="005A489E">
        <w:rPr>
          <w:rStyle w:val="StyleUnderline"/>
        </w:rPr>
        <w:t>neutrality agreement</w:t>
      </w:r>
      <w:r w:rsidRPr="00446B8D">
        <w:rPr>
          <w:sz w:val="10"/>
        </w:rPr>
        <w:t xml:space="preserve"> is not a </w:t>
      </w:r>
      <w:r w:rsidRPr="005A489E">
        <w:rPr>
          <w:rStyle w:val="Emphasis"/>
        </w:rPr>
        <w:t>collective bargaining agreement</w:t>
      </w:r>
      <w:r w:rsidRPr="00446B8D">
        <w:rPr>
          <w:sz w:val="10"/>
        </w:rPr>
        <w:t xml:space="preserve">68 and </w:t>
      </w:r>
      <w:r w:rsidRPr="00D86E39">
        <w:rPr>
          <w:rStyle w:val="StyleUnderline"/>
        </w:rPr>
        <w:t>disputes surrounding</w:t>
      </w:r>
      <w:r w:rsidRPr="00446B8D">
        <w:rPr>
          <w:sz w:val="10"/>
        </w:rPr>
        <w:t xml:space="preserve"> the </w:t>
      </w:r>
      <w:r w:rsidRPr="00D86E39">
        <w:rPr>
          <w:rStyle w:val="StyleUnderline"/>
        </w:rPr>
        <w:t>execution</w:t>
      </w:r>
      <w:r w:rsidRPr="00446B8D">
        <w:rPr>
          <w:sz w:val="10"/>
        </w:rPr>
        <w:t xml:space="preserve"> and implementation </w:t>
      </w:r>
      <w:r w:rsidRPr="00D86E39">
        <w:rPr>
          <w:rStyle w:val="StyleUnderline"/>
        </w:rPr>
        <w:t>of the agreement</w:t>
      </w:r>
      <w:r w:rsidRPr="00446B8D">
        <w:rPr>
          <w:sz w:val="10"/>
        </w:rPr>
        <w:t xml:space="preserve"> are </w:t>
      </w:r>
      <w:r w:rsidRPr="00D86E39">
        <w:rPr>
          <w:rStyle w:val="Emphasis"/>
        </w:rPr>
        <w:t>not allegations of unfair labor practices</w:t>
      </w:r>
      <w:r w:rsidRPr="00446B8D">
        <w:rPr>
          <w:sz w:val="10"/>
        </w:rPr>
        <w:t xml:space="preserve">.69 Consequently, these </w:t>
      </w:r>
      <w:r w:rsidRPr="008230B2">
        <w:rPr>
          <w:rStyle w:val="StyleUnderline"/>
        </w:rPr>
        <w:t>disputes</w:t>
      </w:r>
      <w:r w:rsidRPr="008230B2">
        <w:rPr>
          <w:sz w:val="10"/>
        </w:rPr>
        <w:t xml:space="preserve"> are </w:t>
      </w:r>
      <w:r w:rsidRPr="008230B2">
        <w:rPr>
          <w:rStyle w:val="StyleUnderline"/>
        </w:rPr>
        <w:t>not subject to</w:t>
      </w:r>
      <w:r w:rsidRPr="008230B2">
        <w:rPr>
          <w:sz w:val="10"/>
        </w:rPr>
        <w:t xml:space="preserve"> the exclusive </w:t>
      </w:r>
      <w:r w:rsidRPr="008230B2">
        <w:rPr>
          <w:rStyle w:val="Emphasis"/>
        </w:rPr>
        <w:t>jurisdiction</w:t>
      </w:r>
      <w:r w:rsidRPr="008230B2">
        <w:rPr>
          <w:sz w:val="10"/>
        </w:rPr>
        <w:t xml:space="preserve"> </w:t>
      </w:r>
      <w:r w:rsidRPr="008230B2">
        <w:rPr>
          <w:rStyle w:val="StyleUnderline"/>
        </w:rPr>
        <w:t>of the NLRB</w:t>
      </w:r>
      <w:r w:rsidRPr="008230B2">
        <w:rPr>
          <w:sz w:val="10"/>
        </w:rPr>
        <w:t>.70</w:t>
      </w:r>
      <w:r w:rsidRPr="008230B2">
        <w:rPr>
          <w:rStyle w:val="StyleUnderline"/>
        </w:rPr>
        <w:t xml:space="preserve"> IFAs</w:t>
      </w:r>
      <w:r w:rsidRPr="008230B2">
        <w:rPr>
          <w:sz w:val="10"/>
        </w:rPr>
        <w:t xml:space="preserve"> are </w:t>
      </w:r>
      <w:r w:rsidRPr="008230B2">
        <w:rPr>
          <w:rStyle w:val="Emphasis"/>
          <w:szCs w:val="26"/>
        </w:rPr>
        <w:t>analogous to neutrality agreements</w:t>
      </w:r>
      <w:r w:rsidRPr="00565BA8">
        <w:t>—</w:t>
      </w:r>
      <w:r w:rsidRPr="00F70846">
        <w:rPr>
          <w:sz w:val="10"/>
        </w:rPr>
        <w:t xml:space="preserve">the </w:t>
      </w:r>
      <w:r w:rsidRPr="00446B8D">
        <w:rPr>
          <w:rStyle w:val="StyleUnderline"/>
        </w:rPr>
        <w:t>IFA ensures employer recognition of employees’ core labor rights</w:t>
      </w:r>
      <w:r w:rsidRPr="00F70846">
        <w:rPr>
          <w:sz w:val="10"/>
        </w:rPr>
        <w:t xml:space="preserve"> and </w:t>
      </w:r>
      <w:r w:rsidRPr="00446B8D">
        <w:rPr>
          <w:rStyle w:val="StyleUnderline"/>
        </w:rPr>
        <w:t>aids</w:t>
      </w:r>
      <w:r w:rsidRPr="00F70846">
        <w:rPr>
          <w:sz w:val="10"/>
        </w:rPr>
        <w:t xml:space="preserve"> the </w:t>
      </w:r>
      <w:r w:rsidRPr="00446B8D">
        <w:rPr>
          <w:rStyle w:val="StyleUnderline"/>
        </w:rPr>
        <w:t>union in organizing workers</w:t>
      </w:r>
      <w:r w:rsidRPr="00F70846">
        <w:rPr>
          <w:sz w:val="10"/>
        </w:rPr>
        <w:t xml:space="preserve">, but again, </w:t>
      </w:r>
      <w:r w:rsidRPr="00446B8D">
        <w:rPr>
          <w:rStyle w:val="Emphasis"/>
          <w:szCs w:val="26"/>
        </w:rPr>
        <w:t>the union is not operating, or purporting to operate, as the employees’ designated bargaining representative.</w:t>
      </w:r>
      <w:r w:rsidRPr="00565BA8">
        <w:t xml:space="preserve"> </w:t>
      </w:r>
      <w:r w:rsidRPr="0002541E">
        <w:rPr>
          <w:rStyle w:val="StyleUnderline"/>
        </w:rPr>
        <w:t>Disputes surrounding</w:t>
      </w:r>
      <w:r w:rsidRPr="0002541E">
        <w:rPr>
          <w:sz w:val="10"/>
        </w:rPr>
        <w:t xml:space="preserve"> the </w:t>
      </w:r>
      <w:r w:rsidRPr="0002541E">
        <w:rPr>
          <w:rStyle w:val="StyleUnderline"/>
        </w:rPr>
        <w:t>implementation of</w:t>
      </w:r>
      <w:r w:rsidRPr="0002541E">
        <w:rPr>
          <w:sz w:val="10"/>
        </w:rPr>
        <w:t xml:space="preserve"> an </w:t>
      </w:r>
      <w:r w:rsidRPr="0002541E">
        <w:rPr>
          <w:rStyle w:val="StyleUnderline"/>
        </w:rPr>
        <w:t>IFA</w:t>
      </w:r>
      <w:r w:rsidRPr="0002541E">
        <w:rPr>
          <w:sz w:val="10"/>
        </w:rPr>
        <w:t xml:space="preserve"> are </w:t>
      </w:r>
      <w:r w:rsidRPr="0002541E">
        <w:rPr>
          <w:rStyle w:val="StyleUnderline"/>
        </w:rPr>
        <w:t xml:space="preserve">allegations of breach of contract </w:t>
      </w:r>
      <w:r w:rsidRPr="0002541E">
        <w:rPr>
          <w:sz w:val="10"/>
        </w:rPr>
        <w:t xml:space="preserve">and are </w:t>
      </w:r>
      <w:r w:rsidRPr="0002541E">
        <w:rPr>
          <w:rStyle w:val="Emphasis"/>
        </w:rPr>
        <w:t>not unfair labor practices</w:t>
      </w:r>
      <w:r w:rsidRPr="0002541E">
        <w:rPr>
          <w:sz w:val="10"/>
        </w:rPr>
        <w:t xml:space="preserve"> </w:t>
      </w:r>
      <w:r w:rsidRPr="0002541E">
        <w:rPr>
          <w:rStyle w:val="StyleUnderline"/>
        </w:rPr>
        <w:t xml:space="preserve">that trigger </w:t>
      </w:r>
      <w:r w:rsidRPr="0002541E">
        <w:rPr>
          <w:sz w:val="10"/>
        </w:rPr>
        <w:t xml:space="preserve">the </w:t>
      </w:r>
      <w:r w:rsidRPr="0002541E">
        <w:rPr>
          <w:rStyle w:val="StyleUnderline"/>
        </w:rPr>
        <w:t>intervention of the NLRB</w:t>
      </w:r>
      <w:r w:rsidRPr="0002541E">
        <w:rPr>
          <w:sz w:val="10"/>
        </w:rPr>
        <w:t>. Accordingly</w:t>
      </w:r>
      <w:r w:rsidRPr="0002541E">
        <w:rPr>
          <w:rStyle w:val="StyleUnderline"/>
        </w:rPr>
        <w:t>, cases may be brought in federal court</w:t>
      </w:r>
      <w:r w:rsidRPr="0002541E">
        <w:rPr>
          <w:sz w:val="10"/>
        </w:rPr>
        <w:t xml:space="preserve"> and are </w:t>
      </w:r>
      <w:r w:rsidRPr="0002541E">
        <w:rPr>
          <w:rStyle w:val="StyleUnderline"/>
        </w:rPr>
        <w:t>not required to be resolved through</w:t>
      </w:r>
      <w:r w:rsidRPr="0002541E">
        <w:rPr>
          <w:sz w:val="10"/>
        </w:rPr>
        <w:t xml:space="preserve"> the </w:t>
      </w:r>
      <w:r w:rsidRPr="0002541E">
        <w:rPr>
          <w:rStyle w:val="StyleUnderline"/>
        </w:rPr>
        <w:t>NLRB’s unfair labor practices dispute procedures.</w:t>
      </w:r>
    </w:p>
    <w:p w14:paraId="0147C451" w14:textId="77777777" w:rsidR="00CA0AAA" w:rsidRDefault="00CA0AAA" w:rsidP="00CA0AAA">
      <w:r w:rsidRPr="0002541E">
        <w:rPr>
          <w:sz w:val="10"/>
        </w:rPr>
        <w:t xml:space="preserve">IFAs do not set bargaining units or determine any terms and conditions for a specific workplace. Instead, </w:t>
      </w:r>
      <w:r w:rsidRPr="00F06120">
        <w:rPr>
          <w:rStyle w:val="StyleUnderline"/>
          <w:highlight w:val="yellow"/>
        </w:rPr>
        <w:t xml:space="preserve">IFAs protect workers’ existing </w:t>
      </w:r>
      <w:r w:rsidRPr="00F06120">
        <w:rPr>
          <w:rStyle w:val="Emphasis"/>
          <w:highlight w:val="yellow"/>
        </w:rPr>
        <w:t>internationally recognized</w:t>
      </w:r>
      <w:r w:rsidRPr="0002541E">
        <w:rPr>
          <w:rStyle w:val="StyleUnderline"/>
        </w:rPr>
        <w:t xml:space="preserve"> core </w:t>
      </w:r>
      <w:r w:rsidRPr="00F06120">
        <w:rPr>
          <w:rStyle w:val="StyleUnderline"/>
          <w:highlight w:val="yellow"/>
        </w:rPr>
        <w:t>labor rights</w:t>
      </w:r>
      <w:r w:rsidRPr="0002541E">
        <w:rPr>
          <w:sz w:val="10"/>
        </w:rPr>
        <w:t xml:space="preserve"> and </w:t>
      </w:r>
      <w:r w:rsidRPr="00F06120">
        <w:rPr>
          <w:rStyle w:val="StyleUnderline"/>
          <w:highlight w:val="yellow"/>
        </w:rPr>
        <w:t>carve out</w:t>
      </w:r>
      <w:r w:rsidRPr="0002541E">
        <w:rPr>
          <w:sz w:val="10"/>
        </w:rPr>
        <w:t xml:space="preserve"> a </w:t>
      </w:r>
      <w:r w:rsidRPr="00F06120">
        <w:rPr>
          <w:rStyle w:val="StyleUnderline"/>
          <w:highlight w:val="yellow"/>
        </w:rPr>
        <w:t>neutral space for</w:t>
      </w:r>
      <w:r w:rsidRPr="0002541E">
        <w:rPr>
          <w:sz w:val="10"/>
        </w:rPr>
        <w:t xml:space="preserve"> possible </w:t>
      </w:r>
      <w:r w:rsidRPr="00F06120">
        <w:rPr>
          <w:rStyle w:val="StyleUnderline"/>
          <w:highlight w:val="yellow"/>
        </w:rPr>
        <w:t>union organizing</w:t>
      </w:r>
      <w:r w:rsidRPr="00565BA8">
        <w:t xml:space="preserve">.71 </w:t>
      </w:r>
      <w:r w:rsidRPr="0002541E">
        <w:rPr>
          <w:sz w:val="10"/>
        </w:rPr>
        <w:t>I</w:t>
      </w:r>
      <w:r w:rsidRPr="0002541E">
        <w:rPr>
          <w:rStyle w:val="StyleUnderline"/>
        </w:rPr>
        <w:t>FAs</w:t>
      </w:r>
      <w:r w:rsidRPr="0002541E">
        <w:rPr>
          <w:sz w:val="10"/>
        </w:rPr>
        <w:t xml:space="preserve"> do not require the existence of a collective bargaining relationship, but rather are </w:t>
      </w:r>
      <w:r w:rsidRPr="0002541E">
        <w:rPr>
          <w:rStyle w:val="StyleUnderline"/>
        </w:rPr>
        <w:t>analogous to agreements</w:t>
      </w:r>
      <w:r w:rsidRPr="0002541E">
        <w:rPr>
          <w:sz w:val="10"/>
        </w:rPr>
        <w:t xml:space="preserve"> that might be </w:t>
      </w:r>
      <w:r w:rsidRPr="0002541E">
        <w:rPr>
          <w:rStyle w:val="StyleUnderline"/>
        </w:rPr>
        <w:t>made between</w:t>
      </w:r>
      <w:r w:rsidRPr="0002541E">
        <w:rPr>
          <w:sz w:val="10"/>
        </w:rPr>
        <w:t xml:space="preserve"> a </w:t>
      </w:r>
      <w:r w:rsidRPr="0002541E">
        <w:rPr>
          <w:rStyle w:val="StyleUnderline"/>
        </w:rPr>
        <w:t>MNC and a consumer organization or between</w:t>
      </w:r>
      <w:r w:rsidRPr="0002541E">
        <w:rPr>
          <w:sz w:val="10"/>
        </w:rPr>
        <w:t xml:space="preserve"> a </w:t>
      </w:r>
      <w:r w:rsidRPr="0002541E">
        <w:rPr>
          <w:rStyle w:val="StyleUnderline"/>
        </w:rPr>
        <w:t>MNC and a broad-based community coalitio</w:t>
      </w:r>
      <w:r w:rsidRPr="0002541E">
        <w:rPr>
          <w:sz w:val="10"/>
        </w:rPr>
        <w:t xml:space="preserve">n.72 </w:t>
      </w:r>
      <w:r w:rsidRPr="0002541E">
        <w:rPr>
          <w:rStyle w:val="StyleUnderline"/>
        </w:rPr>
        <w:t>Courts</w:t>
      </w:r>
      <w:r w:rsidRPr="0002541E">
        <w:rPr>
          <w:sz w:val="10"/>
        </w:rPr>
        <w:t xml:space="preserve"> therefore </w:t>
      </w:r>
      <w:r w:rsidRPr="0002541E">
        <w:rPr>
          <w:rStyle w:val="StyleUnderline"/>
        </w:rPr>
        <w:t>would not be asked to determine whom the union represents</w:t>
      </w:r>
      <w:r w:rsidRPr="00EB1717">
        <w:rPr>
          <w:rStyle w:val="StyleUnderline"/>
        </w:rPr>
        <w:t>, to</w:t>
      </w:r>
      <w:r w:rsidRPr="0002541E">
        <w:rPr>
          <w:rStyle w:val="StyleUnderline"/>
        </w:rPr>
        <w:t xml:space="preserve"> designate</w:t>
      </w:r>
      <w:r w:rsidRPr="0002541E">
        <w:rPr>
          <w:sz w:val="10"/>
        </w:rPr>
        <w:t xml:space="preserve"> the </w:t>
      </w:r>
      <w:r w:rsidRPr="0002541E">
        <w:rPr>
          <w:rStyle w:val="StyleUnderline"/>
        </w:rPr>
        <w:t>bargaining agent or identify</w:t>
      </w:r>
      <w:r w:rsidRPr="0002541E">
        <w:rPr>
          <w:sz w:val="10"/>
        </w:rPr>
        <w:t xml:space="preserve"> a </w:t>
      </w:r>
      <w:r w:rsidRPr="0002541E">
        <w:rPr>
          <w:rStyle w:val="StyleUnderline"/>
        </w:rPr>
        <w:t>collective bargaining unit</w:t>
      </w:r>
      <w:r w:rsidRPr="0002541E">
        <w:rPr>
          <w:sz w:val="10"/>
        </w:rPr>
        <w:t>, or to decide any other representational issue.73</w:t>
      </w:r>
    </w:p>
    <w:p w14:paraId="3942F5D9" w14:textId="77777777" w:rsidR="00CA0AAA" w:rsidRDefault="00CA0AAA" w:rsidP="00CA0AAA"/>
    <w:p w14:paraId="58DE55EE" w14:textId="77777777" w:rsidR="00CA0AAA" w:rsidRPr="00B9124B" w:rsidRDefault="00CA0AAA" w:rsidP="00CA0AAA">
      <w:pPr>
        <w:pStyle w:val="Heading4"/>
      </w:pPr>
      <w:bookmarkStart w:id="0" w:name="_Hlk209787483"/>
      <w:r>
        <w:t xml:space="preserve">The CP </w:t>
      </w:r>
      <w:r>
        <w:rPr>
          <w:u w:val="single"/>
        </w:rPr>
        <w:t>places</w:t>
      </w:r>
      <w:r>
        <w:t xml:space="preserve"> ILO jurisprudence </w:t>
      </w:r>
      <w:r>
        <w:rPr>
          <w:u w:val="single"/>
        </w:rPr>
        <w:t>above</w:t>
      </w:r>
      <w:r>
        <w:t xml:space="preserve"> domestic US law—that </w:t>
      </w:r>
      <w:r>
        <w:rPr>
          <w:u w:val="single"/>
        </w:rPr>
        <w:t>empowers</w:t>
      </w:r>
      <w:r>
        <w:t xml:space="preserve"> the </w:t>
      </w:r>
      <w:r>
        <w:rPr>
          <w:u w:val="single"/>
        </w:rPr>
        <w:t>political force</w:t>
      </w:r>
      <w:r>
        <w:t xml:space="preserve"> of the ILO</w:t>
      </w:r>
    </w:p>
    <w:p w14:paraId="6493776E" w14:textId="77777777" w:rsidR="00CA0AAA" w:rsidRPr="00A76E77" w:rsidRDefault="00CA0AAA" w:rsidP="00CA0AAA">
      <w:r w:rsidRPr="00A76E77">
        <w:rPr>
          <w:rStyle w:val="Style13ptBold"/>
        </w:rPr>
        <w:t>Gacek 22</w:t>
      </w:r>
      <w:r>
        <w:t xml:space="preserve"> (</w:t>
      </w:r>
      <w:r w:rsidRPr="00A76E77">
        <w:t xml:space="preserve">Stanley. </w:t>
      </w:r>
      <w:r>
        <w:t>l</w:t>
      </w:r>
      <w:r w:rsidRPr="00A76E77">
        <w:t>abor lawyer and Senior Advisor for Global Strategies at the United Food and Commercial Workers International Union (UFCW). He previously served as Deputy Director and Officer in Charge of the International Labor Organization (ILO) Office in Brazil. "Can the ILO Assist the US Battle for Unionization?." In </w:t>
      </w:r>
      <w:r w:rsidRPr="00A76E77">
        <w:rPr>
          <w:i/>
          <w:iCs/>
        </w:rPr>
        <w:t>New Labor Forum</w:t>
      </w:r>
      <w:r w:rsidRPr="00A76E77">
        <w:t>, vol. 31, no. 3, pp. 52-60. Sage CA: Los Angeles, CA: SAGE Publications, 2022</w:t>
      </w:r>
      <w:r>
        <w:t>)</w:t>
      </w:r>
    </w:p>
    <w:p w14:paraId="0859AD5A" w14:textId="77777777" w:rsidR="00CA0AAA" w:rsidRPr="00A17BA1" w:rsidRDefault="00CA0AAA" w:rsidP="00CA0AAA">
      <w:pPr>
        <w:rPr>
          <w:u w:val="single"/>
        </w:rPr>
      </w:pPr>
      <w:r w:rsidRPr="00A17BA1">
        <w:rPr>
          <w:sz w:val="14"/>
        </w:rPr>
        <w:t>No Place to Hide—</w:t>
      </w:r>
      <w:r w:rsidRPr="00A17BA1">
        <w:rPr>
          <w:u w:val="single"/>
        </w:rPr>
        <w:t>The Limits to American Exceptionalism in the ILO Normative System</w:t>
      </w:r>
    </w:p>
    <w:p w14:paraId="735C08DE" w14:textId="77777777" w:rsidR="00CA0AAA" w:rsidRPr="00A17BA1" w:rsidRDefault="00CA0AAA" w:rsidP="00CA0AAA">
      <w:pPr>
        <w:rPr>
          <w:sz w:val="14"/>
        </w:rPr>
      </w:pPr>
      <w:r w:rsidRPr="00A17BA1">
        <w:rPr>
          <w:sz w:val="14"/>
        </w:rPr>
        <w:t>The United States has ratified only 14 of the 190 ILO conventions, and of those, only 10 are currently in force.</w:t>
      </w:r>
      <w:r w:rsidRPr="00A17BA1">
        <w:rPr>
          <w:sz w:val="14"/>
          <w:vertAlign w:val="superscript"/>
        </w:rPr>
        <w:t>18</w:t>
      </w:r>
      <w:r w:rsidRPr="00A17BA1">
        <w:rPr>
          <w:sz w:val="14"/>
        </w:rPr>
        <w:t> The United States has one of the lowest ratification rates of any member state in the ILO. And the United States has ratified only two of the eight fundamental (or core) ILO conventions: Convention 105, on the abolition of forced labor, and Convention 182, on the prohibition of the worst forms of child labor.</w:t>
      </w:r>
      <w:r w:rsidRPr="00A17BA1">
        <w:rPr>
          <w:sz w:val="14"/>
          <w:vertAlign w:val="superscript"/>
        </w:rPr>
        <w:t>19</w:t>
      </w:r>
    </w:p>
    <w:p w14:paraId="2CCD2F2D" w14:textId="77777777" w:rsidR="00CA0AAA" w:rsidRPr="00A17BA1" w:rsidRDefault="00CA0AAA" w:rsidP="00CA0AAA">
      <w:pPr>
        <w:rPr>
          <w:sz w:val="14"/>
        </w:rPr>
      </w:pPr>
      <w:r w:rsidRPr="00A17BA1">
        <w:rPr>
          <w:u w:val="single"/>
        </w:rPr>
        <w:t xml:space="preserve">What accounts for the </w:t>
      </w:r>
      <w:r w:rsidRPr="00A17BA1">
        <w:rPr>
          <w:rStyle w:val="Emphasis"/>
          <w:highlight w:val="yellow"/>
        </w:rPr>
        <w:t>U</w:t>
      </w:r>
      <w:r w:rsidRPr="00A17BA1">
        <w:rPr>
          <w:u w:val="single"/>
        </w:rPr>
        <w:t xml:space="preserve">nited </w:t>
      </w:r>
      <w:r w:rsidRPr="00A17BA1">
        <w:rPr>
          <w:rStyle w:val="Emphasis"/>
          <w:highlight w:val="yellow"/>
        </w:rPr>
        <w:t>S</w:t>
      </w:r>
      <w:r w:rsidRPr="00A17BA1">
        <w:rPr>
          <w:u w:val="single"/>
        </w:rPr>
        <w:t xml:space="preserve">tates </w:t>
      </w:r>
      <w:r w:rsidRPr="00A17BA1">
        <w:rPr>
          <w:highlight w:val="yellow"/>
          <w:u w:val="single"/>
        </w:rPr>
        <w:t>being</w:t>
      </w:r>
      <w:r w:rsidRPr="00A17BA1">
        <w:rPr>
          <w:u w:val="single"/>
        </w:rPr>
        <w:t xml:space="preserve"> such </w:t>
      </w:r>
      <w:r w:rsidRPr="00A17BA1">
        <w:rPr>
          <w:highlight w:val="yellow"/>
          <w:u w:val="single"/>
        </w:rPr>
        <w:t>an outlier</w:t>
      </w:r>
      <w:r w:rsidRPr="00A17BA1">
        <w:rPr>
          <w:u w:val="single"/>
        </w:rPr>
        <w:t xml:space="preserve">? It is due to an historic American </w:t>
      </w:r>
      <w:r w:rsidRPr="00A17BA1">
        <w:rPr>
          <w:highlight w:val="yellow"/>
          <w:u w:val="single"/>
        </w:rPr>
        <w:t>resistance to</w:t>
      </w:r>
      <w:r w:rsidRPr="00A17BA1">
        <w:rPr>
          <w:sz w:val="14"/>
        </w:rPr>
        <w:t xml:space="preserve"> ratifying </w:t>
      </w:r>
      <w:r w:rsidRPr="00A17BA1">
        <w:rPr>
          <w:rStyle w:val="Emphasis"/>
        </w:rPr>
        <w:t>ILO conventions</w:t>
      </w:r>
      <w:r w:rsidRPr="00A17BA1">
        <w:rPr>
          <w:sz w:val="14"/>
        </w:rPr>
        <w:t xml:space="preserve"> and other human rights treaties. </w:t>
      </w:r>
      <w:r w:rsidRPr="00A17BA1">
        <w:rPr>
          <w:u w:val="single"/>
        </w:rPr>
        <w:t xml:space="preserve">There is a long-standing </w:t>
      </w:r>
      <w:r w:rsidRPr="00A17BA1">
        <w:rPr>
          <w:b/>
          <w:bCs/>
          <w:u w:val="single"/>
        </w:rPr>
        <w:t>American fear</w:t>
      </w:r>
      <w:r w:rsidRPr="00A17BA1">
        <w:rPr>
          <w:u w:val="single"/>
        </w:rPr>
        <w:t xml:space="preserve"> of “</w:t>
      </w:r>
      <w:r w:rsidRPr="00A17BA1">
        <w:rPr>
          <w:rStyle w:val="Emphasis"/>
          <w:highlight w:val="yellow"/>
        </w:rPr>
        <w:t>ceding</w:t>
      </w:r>
      <w:r w:rsidRPr="00A17BA1">
        <w:rPr>
          <w:u w:val="single"/>
        </w:rPr>
        <w:t xml:space="preserve"> the nation’s </w:t>
      </w:r>
      <w:r w:rsidRPr="00A17BA1">
        <w:rPr>
          <w:b/>
          <w:bCs/>
          <w:highlight w:val="yellow"/>
          <w:u w:val="single"/>
        </w:rPr>
        <w:t>independence</w:t>
      </w:r>
      <w:r w:rsidRPr="00A17BA1">
        <w:rPr>
          <w:highlight w:val="yellow"/>
          <w:u w:val="single"/>
        </w:rPr>
        <w:t>” to</w:t>
      </w:r>
      <w:r w:rsidRPr="00A17BA1">
        <w:rPr>
          <w:sz w:val="14"/>
        </w:rPr>
        <w:t xml:space="preserve"> foreign and </w:t>
      </w:r>
      <w:r w:rsidRPr="00A17BA1">
        <w:rPr>
          <w:rStyle w:val="Emphasis"/>
          <w:highlight w:val="yellow"/>
        </w:rPr>
        <w:t>international regimes</w:t>
      </w:r>
      <w:r w:rsidRPr="00A17BA1">
        <w:rPr>
          <w:sz w:val="14"/>
        </w:rPr>
        <w:t>, notwithstanding global capital and multinational enterprises violating national and local sovereignty on a regular basis.</w:t>
      </w:r>
    </w:p>
    <w:p w14:paraId="56979502" w14:textId="77777777" w:rsidR="00CA0AAA" w:rsidRPr="00A17BA1" w:rsidRDefault="00CA0AAA" w:rsidP="00CA0AAA">
      <w:pPr>
        <w:rPr>
          <w:sz w:val="6"/>
          <w:szCs w:val="6"/>
        </w:rPr>
      </w:pPr>
      <w:r w:rsidRPr="00A17BA1">
        <w:rPr>
          <w:sz w:val="6"/>
          <w:szCs w:val="6"/>
        </w:rPr>
        <w:t>Even considering those treaties and conventions which the United States has ratified, international and constitutional law expert Frederic Kirgis of Washington and Lee University Law School has noted the following:</w:t>
      </w:r>
    </w:p>
    <w:p w14:paraId="103C4865" w14:textId="77777777" w:rsidR="00CA0AAA" w:rsidRPr="00A17BA1" w:rsidRDefault="00CA0AAA" w:rsidP="00CA0AAA">
      <w:pPr>
        <w:rPr>
          <w:sz w:val="6"/>
          <w:szCs w:val="6"/>
        </w:rPr>
      </w:pPr>
      <w:r w:rsidRPr="00A17BA1">
        <w:rPr>
          <w:sz w:val="6"/>
          <w:szCs w:val="6"/>
        </w:rPr>
        <w:t>provisions in treaties or other international agreements are given effect as law in domestic courts of the United States only if they are “self-executing” or if they have been implemented by a separate act (such as an act of Congress) having the effect of federal law.</w:t>
      </w:r>
      <w:r w:rsidRPr="00A17BA1">
        <w:rPr>
          <w:sz w:val="6"/>
          <w:szCs w:val="6"/>
          <w:vertAlign w:val="superscript"/>
        </w:rPr>
        <w:t>20</w:t>
      </w:r>
    </w:p>
    <w:p w14:paraId="73B1F5EC" w14:textId="77777777" w:rsidR="00CA0AAA" w:rsidRPr="00A17BA1" w:rsidRDefault="00CA0AAA" w:rsidP="00CA0AAA">
      <w:pPr>
        <w:rPr>
          <w:sz w:val="6"/>
          <w:szCs w:val="6"/>
        </w:rPr>
      </w:pPr>
      <w:r w:rsidRPr="00A17BA1">
        <w:rPr>
          <w:sz w:val="6"/>
          <w:szCs w:val="6"/>
        </w:rPr>
        <w:t>In 1988, the U.S. Senate formalized the radical outlier position of the United States vis-à-vis the ILO by passing a resolution stipulating the following: </w:t>
      </w:r>
      <w:r w:rsidRPr="00A17BA1">
        <w:rPr>
          <w:i/>
          <w:iCs/>
          <w:sz w:val="6"/>
          <w:szCs w:val="6"/>
        </w:rPr>
        <w:t>no</w:t>
      </w:r>
      <w:r w:rsidRPr="00A17BA1">
        <w:rPr>
          <w:sz w:val="6"/>
          <w:szCs w:val="6"/>
        </w:rPr>
        <w:t> ILO convention would be forwarded to the Senate for the advice and consent stage of the ratification process, if the ultimate ratification would require </w:t>
      </w:r>
      <w:r w:rsidRPr="00A17BA1">
        <w:rPr>
          <w:i/>
          <w:iCs/>
          <w:sz w:val="6"/>
          <w:szCs w:val="6"/>
        </w:rPr>
        <w:t>any</w:t>
      </w:r>
      <w:r w:rsidRPr="00A17BA1">
        <w:rPr>
          <w:sz w:val="6"/>
          <w:szCs w:val="6"/>
        </w:rPr>
        <w:t> change in U.S. federal and state laws.</w:t>
      </w:r>
      <w:r w:rsidRPr="00A17BA1">
        <w:rPr>
          <w:sz w:val="6"/>
          <w:szCs w:val="6"/>
          <w:vertAlign w:val="superscript"/>
        </w:rPr>
        <w:t>21</w:t>
      </w:r>
      <w:r w:rsidRPr="00A17BA1">
        <w:rPr>
          <w:sz w:val="6"/>
          <w:szCs w:val="6"/>
        </w:rPr>
        <w:t> This peculiarly American doctrine differs from the vast majority of ILO member states who simply require a basic threshold conformity of their existing constitutional and infra-constitutional system with a convention prior to ratification.</w:t>
      </w:r>
    </w:p>
    <w:p w14:paraId="0D345786" w14:textId="77777777" w:rsidR="00CA0AAA" w:rsidRPr="00A17BA1" w:rsidRDefault="00CA0AAA" w:rsidP="00CA0AAA">
      <w:pPr>
        <w:rPr>
          <w:sz w:val="6"/>
          <w:szCs w:val="6"/>
        </w:rPr>
      </w:pPr>
      <w:r w:rsidRPr="00A17BA1">
        <w:rPr>
          <w:sz w:val="6"/>
          <w:szCs w:val="6"/>
        </w:rPr>
        <w:t>An agreement to the substance of the 1988 resolution was the concession the AFL-CIO had to make at the time to achieve employer consensus on getting Convention 144 ratified by means of an eighty-one to two approval vote in the U.S. Senate.</w:t>
      </w:r>
      <w:r w:rsidRPr="00A17BA1">
        <w:rPr>
          <w:sz w:val="6"/>
          <w:szCs w:val="6"/>
          <w:vertAlign w:val="superscript"/>
        </w:rPr>
        <w:t>22</w:t>
      </w:r>
      <w:r w:rsidRPr="00A17BA1">
        <w:rPr>
          <w:sz w:val="6"/>
          <w:szCs w:val="6"/>
        </w:rPr>
        <w:t> (Convention 144 is the tripartite consultation convention adopted by the ILO in 1976,</w:t>
      </w:r>
      <w:r w:rsidRPr="00A17BA1">
        <w:rPr>
          <w:sz w:val="6"/>
          <w:szCs w:val="6"/>
          <w:vertAlign w:val="superscript"/>
        </w:rPr>
        <w:t>23</w:t>
      </w:r>
      <w:r w:rsidRPr="00A17BA1">
        <w:rPr>
          <w:sz w:val="6"/>
          <w:szCs w:val="6"/>
        </w:rPr>
        <w:t> which “requires governments to establish effective machinery to ensure tripartite (government, worker, employer) consultation on ILO-related issues, including reviewing the possible ratification of other ILO standards.”)</w:t>
      </w:r>
      <w:r w:rsidRPr="00A17BA1">
        <w:rPr>
          <w:sz w:val="6"/>
          <w:szCs w:val="6"/>
          <w:vertAlign w:val="superscript"/>
        </w:rPr>
        <w:t>24</w:t>
      </w:r>
      <w:r w:rsidRPr="00A17BA1">
        <w:rPr>
          <w:sz w:val="6"/>
          <w:szCs w:val="6"/>
        </w:rPr>
        <w:t> Ironically, the condition precedent for the ratification of this particular convention mandating tripartite social dialogue on ILO questions was an exceedingly high price for the American labor movement to pay. It meant that the future ratification of other ILO conventions, including those guaranteeing trade union rights, would be even more difficult.</w:t>
      </w:r>
    </w:p>
    <w:p w14:paraId="2C0E5BAA" w14:textId="77777777" w:rsidR="00CA0AAA" w:rsidRPr="00A17BA1" w:rsidRDefault="00CA0AAA" w:rsidP="00CA0AAA">
      <w:pPr>
        <w:rPr>
          <w:sz w:val="6"/>
          <w:szCs w:val="6"/>
        </w:rPr>
      </w:pPr>
      <w:r w:rsidRPr="00A17BA1">
        <w:rPr>
          <w:sz w:val="6"/>
          <w:szCs w:val="6"/>
        </w:rPr>
        <w:t>There is an obvious contradiction, if not hypocrisy, when the United States presses for the inclusion of ILO standards in bilateral and multilateral trade agreements, as well as preferential trading systems, yet fails to ratify the relevant conventions. Nevertheless, the American labor movement has turned to the ILO supervisory system at certain points in recent history by calling out systematic violations of trade union rights in the United States, and before the CFA, in particular.</w:t>
      </w:r>
      <w:r w:rsidRPr="00A17BA1">
        <w:rPr>
          <w:sz w:val="6"/>
          <w:szCs w:val="6"/>
          <w:vertAlign w:val="superscript"/>
        </w:rPr>
        <w:t>25</w:t>
      </w:r>
    </w:p>
    <w:p w14:paraId="3DDF5423" w14:textId="77777777" w:rsidR="00CA0AAA" w:rsidRPr="00A17BA1" w:rsidRDefault="00CA0AAA" w:rsidP="00CA0AAA">
      <w:pPr>
        <w:rPr>
          <w:sz w:val="6"/>
          <w:szCs w:val="6"/>
        </w:rPr>
      </w:pPr>
      <w:r w:rsidRPr="00A17BA1">
        <w:rPr>
          <w:sz w:val="6"/>
          <w:szCs w:val="6"/>
        </w:rPr>
        <w:t>The CFA examines complaints submitted by either workers or employers concerning a member state’s non-compliance with the principles of Conventions 87 and 98. The committee can review the compliance by </w:t>
      </w:r>
      <w:r w:rsidRPr="00A17BA1">
        <w:rPr>
          <w:i/>
          <w:iCs/>
          <w:sz w:val="6"/>
          <w:szCs w:val="6"/>
        </w:rPr>
        <w:t>all</w:t>
      </w:r>
      <w:r w:rsidRPr="00A17BA1">
        <w:rPr>
          <w:sz w:val="6"/>
          <w:szCs w:val="6"/>
        </w:rPr>
        <w:t> member states with the principles of freedom of association and collective bargaining, even without their ratification of Conventions 87 and 98. That is because both norms are inherent to the ILO Constitution, meaning that all member states are subject to the ILO’s supervision regarding them.</w:t>
      </w:r>
      <w:r w:rsidRPr="00A17BA1">
        <w:rPr>
          <w:sz w:val="6"/>
          <w:szCs w:val="6"/>
          <w:vertAlign w:val="superscript"/>
        </w:rPr>
        <w:t>26</w:t>
      </w:r>
      <w:r w:rsidRPr="00A17BA1">
        <w:rPr>
          <w:sz w:val="6"/>
          <w:szCs w:val="6"/>
        </w:rPr>
        <w:t> However, they are not binding in terms of international law—only ratification would produce such a result.</w:t>
      </w:r>
    </w:p>
    <w:p w14:paraId="3BAB9237" w14:textId="77777777" w:rsidR="00CA0AAA" w:rsidRPr="00A17BA1" w:rsidRDefault="00CA0AAA" w:rsidP="00CA0AAA">
      <w:pPr>
        <w:rPr>
          <w:sz w:val="6"/>
          <w:szCs w:val="6"/>
        </w:rPr>
      </w:pPr>
      <w:r w:rsidRPr="00A17BA1">
        <w:rPr>
          <w:sz w:val="6"/>
          <w:szCs w:val="6"/>
        </w:rPr>
        <w:t>Accordingly, the United States is subject to the CFA’s jurisdiction, even with its failure to ratify either Convention 87 or 98. The Committee’s conclusions and recommendations, albeit “soft law” and without self-enforceability, are nevertheless important judgments and commentary on the member state’s shortcomings.</w:t>
      </w:r>
    </w:p>
    <w:p w14:paraId="4015171B" w14:textId="77777777" w:rsidR="00CA0AAA" w:rsidRPr="00A17BA1" w:rsidRDefault="00CA0AAA" w:rsidP="00CA0AAA">
      <w:pPr>
        <w:rPr>
          <w:sz w:val="6"/>
          <w:szCs w:val="6"/>
        </w:rPr>
      </w:pPr>
      <w:r w:rsidRPr="00A17BA1">
        <w:rPr>
          <w:sz w:val="6"/>
          <w:szCs w:val="6"/>
        </w:rPr>
        <w:t>Conventions 87 and 98 constitute the “Magna Carta” of international trade union rights,</w:t>
      </w:r>
      <w:r w:rsidRPr="00A17BA1">
        <w:rPr>
          <w:sz w:val="6"/>
          <w:szCs w:val="6"/>
          <w:vertAlign w:val="superscript"/>
        </w:rPr>
        <w:t>27</w:t>
      </w:r>
      <w:r w:rsidRPr="00A17BA1">
        <w:rPr>
          <w:sz w:val="6"/>
          <w:szCs w:val="6"/>
        </w:rPr>
        <w:t> and there is little question that the U.S. labor law regime violates both norms de jure and de facto. The American union movement has exposed this reality over decades by submitting complaints before the CFA, with the committee rendering critical findings, including recommendations to U.S. authorities to remedy the shortfalls.</w:t>
      </w:r>
      <w:r w:rsidRPr="00A17BA1">
        <w:rPr>
          <w:sz w:val="6"/>
          <w:szCs w:val="6"/>
          <w:vertAlign w:val="superscript"/>
        </w:rPr>
        <w:t>28</w:t>
      </w:r>
    </w:p>
    <w:p w14:paraId="04243975" w14:textId="77777777" w:rsidR="00CA0AAA" w:rsidRPr="00A17BA1" w:rsidRDefault="00CA0AAA" w:rsidP="00CA0AAA">
      <w:pPr>
        <w:rPr>
          <w:sz w:val="6"/>
          <w:szCs w:val="6"/>
        </w:rPr>
      </w:pPr>
      <w:r w:rsidRPr="00A17BA1">
        <w:rPr>
          <w:i/>
          <w:iCs/>
          <w:sz w:val="6"/>
          <w:szCs w:val="6"/>
        </w:rPr>
        <w:t>Conventions 87 and 98 constitute the “Magna Carta” of international trade union rights, and there is little question that the U.S. labor law regime violates both norms de jure and de facto.</w:t>
      </w:r>
    </w:p>
    <w:p w14:paraId="7CBCFE63" w14:textId="77777777" w:rsidR="00CA0AAA" w:rsidRPr="00A17BA1" w:rsidRDefault="00CA0AAA" w:rsidP="00CA0AAA">
      <w:pPr>
        <w:rPr>
          <w:sz w:val="6"/>
          <w:szCs w:val="6"/>
        </w:rPr>
      </w:pPr>
      <w:r w:rsidRPr="00A17BA1">
        <w:rPr>
          <w:sz w:val="6"/>
          <w:szCs w:val="6"/>
        </w:rPr>
        <w:t>For example, in 1990, the United Food and Commercial Workers (UFCW), with the support of the AFL-CIO and the International Federation of Commercial, Clerical, Professional, and Technical Employees, filed a complaint before the CFA alleging that U.S. labor laws and their enforcement “do not adequately protect trade unions’ and workers’ rights, including freedom of association and the right to organize, against the anti-union conduct of certain employers.”</w:t>
      </w:r>
      <w:r w:rsidRPr="00A17BA1">
        <w:rPr>
          <w:sz w:val="6"/>
          <w:szCs w:val="6"/>
          <w:vertAlign w:val="superscript"/>
        </w:rPr>
        <w:t>29</w:t>
      </w:r>
      <w:r w:rsidRPr="00A17BA1">
        <w:rPr>
          <w:sz w:val="6"/>
          <w:szCs w:val="6"/>
        </w:rPr>
        <w:t> The factual basis of the submission involved the anti-union conduct of Delhaize-Food Lion, “a transnational enterprise based in Belgium operating food stores in the United States.” This anti-union conduct included employer interference (with threat of arrest) of UFCW informational pickets in front of Food Lion stores located in Washington, D.C., Maryland, and Virginia, as well as the denial of access of UFCW organizers to Food Lion employees.</w:t>
      </w:r>
      <w:r w:rsidRPr="00A17BA1">
        <w:rPr>
          <w:sz w:val="6"/>
          <w:szCs w:val="6"/>
          <w:vertAlign w:val="superscript"/>
        </w:rPr>
        <w:t>30</w:t>
      </w:r>
      <w:r w:rsidRPr="00A17BA1">
        <w:rPr>
          <w:sz w:val="6"/>
          <w:szCs w:val="6"/>
        </w:rPr>
        <w:t> The UFCW argued that the existing National Labor Relations Act (NLRA) and its enforcement failed to adequately prevent and remedy such unlawful anti-union practices, and that Section 10 (j) of the NLRA (stipulating permissive injunctive relief in cases of employer unfair labor practices) and 10(l) (providing for mandatory injunctive relief in cases of union unfair labor practices) made for unequal treatment and protection of U.S. workers and their unions, violating the principles of Conventions 87 and 98.</w:t>
      </w:r>
      <w:r w:rsidRPr="00A17BA1">
        <w:rPr>
          <w:sz w:val="6"/>
          <w:szCs w:val="6"/>
          <w:vertAlign w:val="superscript"/>
        </w:rPr>
        <w:t>31</w:t>
      </w:r>
    </w:p>
    <w:p w14:paraId="797827B4" w14:textId="77777777" w:rsidR="00CA0AAA" w:rsidRPr="00A17BA1" w:rsidRDefault="00CA0AAA" w:rsidP="00CA0AAA">
      <w:pPr>
        <w:rPr>
          <w:sz w:val="6"/>
          <w:szCs w:val="6"/>
        </w:rPr>
      </w:pPr>
      <w:r w:rsidRPr="00A17BA1">
        <w:rPr>
          <w:sz w:val="6"/>
          <w:szCs w:val="6"/>
        </w:rPr>
        <w:t>The CFA concluded that the U.S. government should review and revise its laws and their enforcement “to guarantee access of trade union representatives to workplaces,” and that injunctive relief should be provided on an equal basis in the context of the NLRA.</w:t>
      </w:r>
      <w:r w:rsidRPr="00A17BA1">
        <w:rPr>
          <w:sz w:val="6"/>
          <w:szCs w:val="6"/>
          <w:vertAlign w:val="superscript"/>
        </w:rPr>
        <w:t>32</w:t>
      </w:r>
      <w:r w:rsidRPr="00A17BA1">
        <w:rPr>
          <w:sz w:val="6"/>
          <w:szCs w:val="6"/>
        </w:rPr>
        <w:t> The committee also requested that the U.S. government “draw the attention” of companies violating trade union rights in the United States to the “conclusions in this case.”</w:t>
      </w:r>
      <w:r w:rsidRPr="00A17BA1">
        <w:rPr>
          <w:sz w:val="6"/>
          <w:szCs w:val="6"/>
          <w:vertAlign w:val="superscript"/>
        </w:rPr>
        <w:t>33</w:t>
      </w:r>
      <w:r w:rsidRPr="00A17BA1">
        <w:rPr>
          <w:sz w:val="6"/>
          <w:szCs w:val="6"/>
        </w:rPr>
        <w:t> Such an ILO decision, even without the force of sanction, could be useful for future union campaigns, not to mention the many other CFA findings involving the United States.</w:t>
      </w:r>
    </w:p>
    <w:p w14:paraId="11981B74" w14:textId="77777777" w:rsidR="00CA0AAA" w:rsidRPr="00A17BA1" w:rsidRDefault="00CA0AAA" w:rsidP="00CA0AAA">
      <w:pPr>
        <w:rPr>
          <w:sz w:val="14"/>
        </w:rPr>
      </w:pPr>
      <w:r w:rsidRPr="00A17BA1">
        <w:rPr>
          <w:sz w:val="14"/>
        </w:rPr>
        <w:t xml:space="preserve">If Conventions 87 and 98 were ever ratified by the United States, </w:t>
      </w:r>
      <w:r w:rsidRPr="00A17BA1">
        <w:rPr>
          <w:rStyle w:val="Emphasis"/>
          <w:highlight w:val="yellow"/>
        </w:rPr>
        <w:t>international law</w:t>
      </w:r>
      <w:r w:rsidRPr="00A17BA1">
        <w:rPr>
          <w:highlight w:val="yellow"/>
          <w:u w:val="single"/>
        </w:rPr>
        <w:t xml:space="preserve"> would</w:t>
      </w:r>
      <w:r w:rsidRPr="00A17BA1">
        <w:rPr>
          <w:u w:val="single"/>
        </w:rPr>
        <w:t xml:space="preserve"> dictate the </w:t>
      </w:r>
      <w:r w:rsidRPr="00A17BA1">
        <w:rPr>
          <w:b/>
          <w:bCs/>
          <w:highlight w:val="yellow"/>
          <w:u w:val="single"/>
        </w:rPr>
        <w:t>overhaul</w:t>
      </w:r>
      <w:r w:rsidRPr="00A17BA1">
        <w:rPr>
          <w:u w:val="single"/>
        </w:rPr>
        <w:t xml:space="preserve">ing of a great part of </w:t>
      </w:r>
      <w:r w:rsidRPr="00A17BA1">
        <w:rPr>
          <w:rStyle w:val="Emphasis"/>
          <w:highlight w:val="yellow"/>
        </w:rPr>
        <w:t>U.S. labor law</w:t>
      </w:r>
      <w:r w:rsidRPr="00A17BA1">
        <w:rPr>
          <w:sz w:val="14"/>
        </w:rPr>
        <w:t xml:space="preserve"> empowering employer opposition to the unionization process, due to the binding obligation of the norms resulting from ratification. This point has not been lost on the U.S. Council for International Business (USCIB), which undoubtedly would resist such an effort.</w:t>
      </w:r>
      <w:r w:rsidRPr="00A17BA1">
        <w:rPr>
          <w:sz w:val="14"/>
          <w:vertAlign w:val="superscript"/>
        </w:rPr>
        <w:t>34</w:t>
      </w:r>
      <w:r w:rsidRPr="00A17BA1">
        <w:rPr>
          <w:sz w:val="14"/>
        </w:rPr>
        <w:t> For example, a faithful application of ratified Conventions 87 and 98 means eliminating all employer interference in the organizing process, including the use of captive audience meetings.</w:t>
      </w:r>
    </w:p>
    <w:p w14:paraId="1361FCBF" w14:textId="77777777" w:rsidR="00CA0AAA" w:rsidRPr="00A17BA1" w:rsidRDefault="00CA0AAA" w:rsidP="00CA0AAA">
      <w:pPr>
        <w:rPr>
          <w:sz w:val="14"/>
        </w:rPr>
      </w:pPr>
      <w:r w:rsidRPr="00A17BA1">
        <w:rPr>
          <w:sz w:val="14"/>
        </w:rPr>
        <w:t>The Self-Enforcement Challenge Regarding ILO Standards</w:t>
      </w:r>
    </w:p>
    <w:p w14:paraId="3129E96E" w14:textId="77777777" w:rsidR="00CA0AAA" w:rsidRPr="00A17BA1" w:rsidRDefault="00CA0AAA" w:rsidP="00CA0AAA">
      <w:pPr>
        <w:rPr>
          <w:sz w:val="14"/>
        </w:rPr>
      </w:pPr>
      <w:r w:rsidRPr="00A17BA1">
        <w:rPr>
          <w:sz w:val="14"/>
        </w:rPr>
        <w:t>Even if the United States were to ratify more ILO conventions, there is the ongoing dilemma of the ILO normative regime lacking enforcement. The ILO is without the power to impose sanctions or penalties by itself.</w:t>
      </w:r>
    </w:p>
    <w:p w14:paraId="2FECE3B9" w14:textId="77777777" w:rsidR="00CA0AAA" w:rsidRPr="00A17BA1" w:rsidRDefault="00CA0AAA" w:rsidP="00CA0AAA">
      <w:pPr>
        <w:rPr>
          <w:sz w:val="14"/>
        </w:rPr>
      </w:pPr>
      <w:r w:rsidRPr="00A17BA1">
        <w:rPr>
          <w:u w:val="single"/>
        </w:rPr>
        <w:t>U.S. Federal District Court Judge Peter Messitte</w:t>
      </w:r>
      <w:r w:rsidRPr="00A17BA1">
        <w:rPr>
          <w:sz w:val="14"/>
        </w:rPr>
        <w:t xml:space="preserve"> (Maryland) </w:t>
      </w:r>
      <w:r w:rsidRPr="00A17BA1">
        <w:rPr>
          <w:u w:val="single"/>
        </w:rPr>
        <w:t>offered a compelling insight on the effort to overcome the enforcement challenge</w:t>
      </w:r>
      <w:r w:rsidRPr="00A17BA1">
        <w:rPr>
          <w:sz w:val="14"/>
        </w:rPr>
        <w:t xml:space="preserve"> in a speech delivered a decade ago—namely</w:t>
      </w:r>
      <w:r w:rsidRPr="00A17BA1">
        <w:rPr>
          <w:u w:val="single"/>
        </w:rPr>
        <w:t xml:space="preserve">, </w:t>
      </w:r>
      <w:r w:rsidRPr="00A17BA1">
        <w:rPr>
          <w:rStyle w:val="Emphasis"/>
          <w:highlight w:val="yellow"/>
        </w:rPr>
        <w:t>ILO standards</w:t>
      </w:r>
      <w:r w:rsidRPr="00A17BA1">
        <w:rPr>
          <w:u w:val="single"/>
        </w:rPr>
        <w:t xml:space="preserve"> negotiated </w:t>
      </w:r>
      <w:r w:rsidRPr="00A17BA1">
        <w:rPr>
          <w:highlight w:val="yellow"/>
          <w:u w:val="single"/>
        </w:rPr>
        <w:t xml:space="preserve">as </w:t>
      </w:r>
      <w:r w:rsidRPr="00A17BA1">
        <w:rPr>
          <w:b/>
          <w:bCs/>
          <w:highlight w:val="yellow"/>
          <w:u w:val="single"/>
        </w:rPr>
        <w:t>conditions</w:t>
      </w:r>
      <w:r w:rsidRPr="00A17BA1">
        <w:rPr>
          <w:highlight w:val="yellow"/>
          <w:u w:val="single"/>
        </w:rPr>
        <w:t xml:space="preserve"> in </w:t>
      </w:r>
      <w:r w:rsidRPr="00A17BA1">
        <w:rPr>
          <w:rStyle w:val="Emphasis"/>
          <w:highlight w:val="yellow"/>
        </w:rPr>
        <w:t>private agreements</w:t>
      </w:r>
      <w:r w:rsidRPr="00A17BA1">
        <w:rPr>
          <w:u w:val="single"/>
        </w:rPr>
        <w:t xml:space="preserve"> might be enforceable according to the law of </w:t>
      </w:r>
      <w:r w:rsidRPr="00A17BA1">
        <w:rPr>
          <w:b/>
          <w:bCs/>
          <w:u w:val="single"/>
        </w:rPr>
        <w:t>contracts</w:t>
      </w:r>
      <w:r w:rsidRPr="00A17BA1">
        <w:rPr>
          <w:sz w:val="14"/>
        </w:rPr>
        <w:t xml:space="preserve">, depending on the national, state, and local jurisdictions. Such an observation raises an intriguing question concerning the enforceability of </w:t>
      </w:r>
      <w:r w:rsidRPr="00A17BA1">
        <w:rPr>
          <w:u w:val="single"/>
        </w:rPr>
        <w:t>global framework agreements (</w:t>
      </w:r>
      <w:r w:rsidRPr="00A17BA1">
        <w:rPr>
          <w:rStyle w:val="Emphasis"/>
          <w:highlight w:val="yellow"/>
        </w:rPr>
        <w:t>GFAs</w:t>
      </w:r>
      <w:r w:rsidRPr="00A17BA1">
        <w:rPr>
          <w:u w:val="single"/>
        </w:rPr>
        <w:t xml:space="preserve">) </w:t>
      </w:r>
      <w:r w:rsidRPr="00A17BA1">
        <w:rPr>
          <w:highlight w:val="yellow"/>
          <w:u w:val="single"/>
        </w:rPr>
        <w:t xml:space="preserve">which refer to </w:t>
      </w:r>
      <w:r w:rsidRPr="00A17BA1">
        <w:rPr>
          <w:rStyle w:val="Emphasis"/>
          <w:highlight w:val="yellow"/>
        </w:rPr>
        <w:t>ILO conventions</w:t>
      </w:r>
      <w:r w:rsidRPr="00A17BA1">
        <w:rPr>
          <w:u w:val="single"/>
        </w:rPr>
        <w:t xml:space="preserve"> and are negotiated between global union federations (GUFs) and multinational enterprise</w:t>
      </w:r>
      <w:r w:rsidRPr="00A17BA1">
        <w:rPr>
          <w:sz w:val="14"/>
        </w:rPr>
        <w:t>s.</w:t>
      </w:r>
      <w:r w:rsidRPr="00A17BA1">
        <w:rPr>
          <w:sz w:val="14"/>
          <w:vertAlign w:val="superscript"/>
        </w:rPr>
        <w:t>35</w:t>
      </w:r>
      <w:r w:rsidRPr="00A17BA1">
        <w:rPr>
          <w:sz w:val="14"/>
        </w:rPr>
        <w:t xml:space="preserve"> Judge </w:t>
      </w:r>
      <w:r w:rsidRPr="00A17BA1">
        <w:rPr>
          <w:u w:val="single"/>
        </w:rPr>
        <w:t xml:space="preserve">Messitte suggested that </w:t>
      </w:r>
      <w:r w:rsidRPr="00A17BA1">
        <w:rPr>
          <w:rStyle w:val="Emphasis"/>
          <w:highlight w:val="yellow"/>
        </w:rPr>
        <w:t>ILO jurisprudence</w:t>
      </w:r>
      <w:r w:rsidRPr="00A17BA1">
        <w:rPr>
          <w:highlight w:val="yellow"/>
          <w:u w:val="single"/>
        </w:rPr>
        <w:t xml:space="preserve">, </w:t>
      </w:r>
      <w:r w:rsidRPr="00A17BA1">
        <w:rPr>
          <w:rStyle w:val="Emphasis"/>
          <w:highlight w:val="yellow"/>
        </w:rPr>
        <w:t>rather than national</w:t>
      </w:r>
      <w:r w:rsidRPr="00A17BA1">
        <w:rPr>
          <w:rStyle w:val="Emphasis"/>
        </w:rPr>
        <w:t xml:space="preserve"> and local </w:t>
      </w:r>
      <w:r w:rsidRPr="00A17BA1">
        <w:rPr>
          <w:rStyle w:val="Emphasis"/>
          <w:highlight w:val="yellow"/>
        </w:rPr>
        <w:t>labor law</w:t>
      </w:r>
      <w:r w:rsidRPr="00A17BA1">
        <w:rPr>
          <w:highlight w:val="yellow"/>
          <w:u w:val="single"/>
        </w:rPr>
        <w:t xml:space="preserve">, </w:t>
      </w:r>
      <w:r w:rsidRPr="00A17BA1">
        <w:rPr>
          <w:rStyle w:val="Emphasis"/>
          <w:highlight w:val="yellow"/>
        </w:rPr>
        <w:t>might guide the interpretation of ILO norms within</w:t>
      </w:r>
      <w:r w:rsidRPr="00A17BA1">
        <w:rPr>
          <w:rStyle w:val="Emphasis"/>
        </w:rPr>
        <w:t xml:space="preserve"> such </w:t>
      </w:r>
      <w:r w:rsidRPr="00A17BA1">
        <w:rPr>
          <w:rStyle w:val="Emphasis"/>
          <w:highlight w:val="yellow"/>
        </w:rPr>
        <w:t>private accords</w:t>
      </w:r>
      <w:r w:rsidRPr="00A17BA1">
        <w:rPr>
          <w:sz w:val="14"/>
        </w:rPr>
        <w:t>.</w:t>
      </w:r>
      <w:r w:rsidRPr="00A17BA1">
        <w:rPr>
          <w:sz w:val="14"/>
          <w:vertAlign w:val="superscript"/>
        </w:rPr>
        <w:t>36</w:t>
      </w:r>
    </w:p>
    <w:p w14:paraId="2DE903FA" w14:textId="77777777" w:rsidR="00CA0AAA" w:rsidRPr="00A17BA1" w:rsidRDefault="00CA0AAA" w:rsidP="00CA0AAA">
      <w:pPr>
        <w:rPr>
          <w:sz w:val="14"/>
        </w:rPr>
      </w:pPr>
      <w:r w:rsidRPr="00A17BA1">
        <w:rPr>
          <w:sz w:val="14"/>
        </w:rPr>
        <w:t xml:space="preserve">Even with the </w:t>
      </w:r>
      <w:r w:rsidRPr="00A17BA1">
        <w:rPr>
          <w:highlight w:val="yellow"/>
          <w:u w:val="single"/>
        </w:rPr>
        <w:t>ILO</w:t>
      </w:r>
      <w:r w:rsidRPr="00A17BA1">
        <w:rPr>
          <w:sz w:val="14"/>
        </w:rPr>
        <w:t xml:space="preserve"> regime lacking self-executing and self-enforcing powers, its </w:t>
      </w:r>
      <w:r w:rsidRPr="00A17BA1">
        <w:rPr>
          <w:u w:val="single"/>
        </w:rPr>
        <w:t xml:space="preserve">standards and </w:t>
      </w:r>
      <w:r w:rsidRPr="00A17BA1">
        <w:rPr>
          <w:rStyle w:val="Emphasis"/>
          <w:highlight w:val="yellow"/>
        </w:rPr>
        <w:t>jurisprudence</w:t>
      </w:r>
      <w:r w:rsidRPr="00A17BA1">
        <w:rPr>
          <w:highlight w:val="yellow"/>
          <w:u w:val="single"/>
        </w:rPr>
        <w:t xml:space="preserve"> are</w:t>
      </w:r>
      <w:r w:rsidRPr="00A17BA1">
        <w:rPr>
          <w:u w:val="single"/>
        </w:rPr>
        <w:t xml:space="preserve"> still </w:t>
      </w:r>
      <w:r w:rsidRPr="00A17BA1">
        <w:rPr>
          <w:rStyle w:val="Emphasis"/>
          <w:highlight w:val="yellow"/>
        </w:rPr>
        <w:t>the credible reference</w:t>
      </w:r>
      <w:r w:rsidRPr="00A17BA1">
        <w:rPr>
          <w:u w:val="single"/>
        </w:rPr>
        <w:t xml:space="preserve"> for the global community</w:t>
      </w:r>
      <w:r w:rsidRPr="00A17BA1">
        <w:rPr>
          <w:sz w:val="14"/>
        </w:rPr>
        <w:t xml:space="preserve">, </w:t>
      </w:r>
      <w:r w:rsidRPr="00A17BA1">
        <w:rPr>
          <w:u w:val="single"/>
        </w:rPr>
        <w:t xml:space="preserve">and </w:t>
      </w:r>
      <w:r w:rsidRPr="00A17BA1">
        <w:rPr>
          <w:rStyle w:val="Emphasis"/>
          <w:highlight w:val="yellow"/>
        </w:rPr>
        <w:t>the political</w:t>
      </w:r>
      <w:r w:rsidRPr="00A17BA1">
        <w:rPr>
          <w:highlight w:val="yellow"/>
          <w:u w:val="single"/>
        </w:rPr>
        <w:t xml:space="preserve"> and </w:t>
      </w:r>
      <w:r w:rsidRPr="00A17BA1">
        <w:rPr>
          <w:rStyle w:val="Emphasis"/>
          <w:highlight w:val="yellow"/>
        </w:rPr>
        <w:t>moral force</w:t>
      </w:r>
      <w:r w:rsidRPr="00A17BA1">
        <w:rPr>
          <w:u w:val="single"/>
        </w:rPr>
        <w:t xml:space="preserve"> of the system </w:t>
      </w:r>
      <w:r w:rsidRPr="00A17BA1">
        <w:rPr>
          <w:highlight w:val="yellow"/>
          <w:u w:val="single"/>
        </w:rPr>
        <w:t xml:space="preserve">can be </w:t>
      </w:r>
      <w:r w:rsidRPr="00A17BA1">
        <w:rPr>
          <w:rStyle w:val="Emphasis"/>
          <w:highlight w:val="yellow"/>
        </w:rPr>
        <w:t>leveraged</w:t>
      </w:r>
      <w:r w:rsidRPr="00A17BA1">
        <w:rPr>
          <w:highlight w:val="yellow"/>
          <w:u w:val="single"/>
        </w:rPr>
        <w:t xml:space="preserve"> by</w:t>
      </w:r>
      <w:r w:rsidRPr="00A17BA1">
        <w:rPr>
          <w:u w:val="single"/>
        </w:rPr>
        <w:t xml:space="preserve"> both </w:t>
      </w:r>
      <w:r w:rsidRPr="00A17BA1">
        <w:rPr>
          <w:highlight w:val="yellow"/>
          <w:u w:val="single"/>
        </w:rPr>
        <w:t xml:space="preserve">the </w:t>
      </w:r>
      <w:r w:rsidRPr="00A17BA1">
        <w:rPr>
          <w:rStyle w:val="Emphasis"/>
          <w:highlight w:val="yellow"/>
        </w:rPr>
        <w:t>U</w:t>
      </w:r>
      <w:r w:rsidRPr="00A17BA1">
        <w:rPr>
          <w:u w:val="single"/>
        </w:rPr>
        <w:t xml:space="preserve">nited </w:t>
      </w:r>
      <w:r w:rsidRPr="00A17BA1">
        <w:rPr>
          <w:rStyle w:val="Emphasis"/>
          <w:szCs w:val="24"/>
          <w:highlight w:val="yellow"/>
        </w:rPr>
        <w:t>S</w:t>
      </w:r>
      <w:r w:rsidRPr="00A17BA1">
        <w:rPr>
          <w:szCs w:val="24"/>
          <w:u w:val="single"/>
        </w:rPr>
        <w:t>tates and global labor movements to help</w:t>
      </w:r>
      <w:r w:rsidRPr="00A17BA1">
        <w:rPr>
          <w:u w:val="single"/>
        </w:rPr>
        <w:t xml:space="preserve"> achieve their objectives</w:t>
      </w:r>
      <w:r w:rsidRPr="00A17BA1">
        <w:rPr>
          <w:sz w:val="14"/>
        </w:rPr>
        <w:t xml:space="preserve">. The conclusions and recommendations of the ILO normative system can therefore serve as a “power of persuasion” and a “shaming tactic” </w:t>
      </w:r>
      <w:r w:rsidRPr="00A17BA1">
        <w:rPr>
          <w:highlight w:val="yellow"/>
          <w:u w:val="single"/>
        </w:rPr>
        <w:t xml:space="preserve">to </w:t>
      </w:r>
      <w:r w:rsidRPr="00A17BA1">
        <w:rPr>
          <w:b/>
          <w:bCs/>
          <w:highlight w:val="yellow"/>
          <w:u w:val="single"/>
        </w:rPr>
        <w:t>pressure governments</w:t>
      </w:r>
      <w:r w:rsidRPr="00A17BA1">
        <w:rPr>
          <w:u w:val="single"/>
        </w:rPr>
        <w:t xml:space="preserve"> and </w:t>
      </w:r>
      <w:r w:rsidRPr="00A17BA1">
        <w:rPr>
          <w:b/>
          <w:bCs/>
          <w:highlight w:val="yellow"/>
          <w:u w:val="single"/>
        </w:rPr>
        <w:t>employers</w:t>
      </w:r>
      <w:r w:rsidRPr="00A17BA1">
        <w:rPr>
          <w:sz w:val="14"/>
        </w:rPr>
        <w:t xml:space="preserve"> to do the right thing.</w:t>
      </w:r>
      <w:r w:rsidRPr="00A17BA1">
        <w:rPr>
          <w:sz w:val="14"/>
          <w:vertAlign w:val="superscript"/>
        </w:rPr>
        <w:t>37</w:t>
      </w:r>
    </w:p>
    <w:p w14:paraId="5F4A6A81" w14:textId="77777777" w:rsidR="00CA0AAA" w:rsidRPr="00B9124B" w:rsidRDefault="00CA0AAA" w:rsidP="00CA0AAA">
      <w:pPr>
        <w:rPr>
          <w:sz w:val="14"/>
        </w:rPr>
      </w:pPr>
    </w:p>
    <w:p w14:paraId="44E4CB27" w14:textId="77777777" w:rsidR="00CA0AAA" w:rsidRPr="0061685C" w:rsidRDefault="00CA0AAA" w:rsidP="00CA0AAA">
      <w:pPr>
        <w:pStyle w:val="Heading4"/>
      </w:pPr>
      <w:r>
        <w:t xml:space="preserve">The ILO </w:t>
      </w:r>
      <w:r>
        <w:rPr>
          <w:u w:val="single"/>
        </w:rPr>
        <w:t>flexing</w:t>
      </w:r>
      <w:r>
        <w:t xml:space="preserve"> credibility over collective bargaining is key to </w:t>
      </w:r>
      <w:r>
        <w:rPr>
          <w:u w:val="single"/>
        </w:rPr>
        <w:t>international</w:t>
      </w:r>
      <w:r>
        <w:t xml:space="preserve"> labor rights and rule of law—that </w:t>
      </w:r>
      <w:r w:rsidRPr="0061685C">
        <w:t>dampens</w:t>
      </w:r>
      <w:r>
        <w:t xml:space="preserve"> </w:t>
      </w:r>
      <w:r w:rsidRPr="0061685C">
        <w:rPr>
          <w:u w:val="single"/>
        </w:rPr>
        <w:t>nuclear conflict</w:t>
      </w:r>
      <w:r>
        <w:t xml:space="preserve">, </w:t>
      </w:r>
      <w:r w:rsidRPr="0061685C">
        <w:rPr>
          <w:u w:val="single"/>
        </w:rPr>
        <w:t>climate change</w:t>
      </w:r>
      <w:r>
        <w:t xml:space="preserve"> and </w:t>
      </w:r>
      <w:r>
        <w:rPr>
          <w:u w:val="single"/>
        </w:rPr>
        <w:t>extremism</w:t>
      </w:r>
      <w:r>
        <w:t>.</w:t>
      </w:r>
    </w:p>
    <w:p w14:paraId="18526D6A" w14:textId="77777777" w:rsidR="00CA0AAA" w:rsidRDefault="00CA0AAA" w:rsidP="00CA0AAA">
      <w:r w:rsidRPr="00C508D7">
        <w:rPr>
          <w:rStyle w:val="Style13ptBold"/>
        </w:rPr>
        <w:t>Thorns &amp; Passchier 25</w:t>
      </w:r>
      <w:r w:rsidRPr="00C508D7">
        <w:t xml:space="preserve"> </w:t>
      </w:r>
      <w:r w:rsidRPr="00680DA2">
        <w:t>(Matthias Thorns is the Director of Global Labor Relations and Human Rights at Samsung Electronic. Before that, he served as Deputy Secretary-General of the International Organisation of Employers (IOE), leading the IOE’s work on multinational enterprises and SMEs, sustainability and human rights, as well as G20 and G7. Master of Arts in European Studies and a Magister Artium in History and Philosophy, both from the University of Hannover. Catelene Passchier, Chairperson of the Workers’ group in the International Labour Organization. Studied law at Utrecht University and former barrister. Former Confederal Secretary of the European Trade Union Confederation. This document is minutes of their speeches given at the ILO’s Governing Body 353rd Session, Geneva, https://www.ilo.org/sites/default/files/2025-04/GB353-INS-PV-%5BRELMEETINGS-250311-002%5D-Web-EN.pdf March 2025)</w:t>
      </w:r>
    </w:p>
    <w:p w14:paraId="2D3C319C" w14:textId="77777777" w:rsidR="00CA0AAA" w:rsidRPr="00C105BF" w:rsidRDefault="00CA0AAA" w:rsidP="00CA0AAA">
      <w:pPr>
        <w:rPr>
          <w:u w:val="single"/>
        </w:rPr>
      </w:pPr>
      <w:r w:rsidRPr="00680DA2">
        <w:rPr>
          <w:sz w:val="16"/>
        </w:rPr>
        <w:t xml:space="preserve">5. Successful organizations analysed past mistakes and learned from them. </w:t>
      </w:r>
      <w:r w:rsidRPr="00680DA2">
        <w:rPr>
          <w:highlight w:val="yellow"/>
          <w:u w:val="single"/>
        </w:rPr>
        <w:t>Two years previously</w:t>
      </w:r>
      <w:r w:rsidRPr="00C105BF">
        <w:rPr>
          <w:u w:val="single"/>
        </w:rPr>
        <w:t xml:space="preserve">, </w:t>
      </w:r>
      <w:r w:rsidRPr="00680DA2">
        <w:rPr>
          <w:highlight w:val="yellow"/>
          <w:u w:val="single"/>
        </w:rPr>
        <w:t xml:space="preserve">the </w:t>
      </w:r>
      <w:r w:rsidRPr="00680DA2">
        <w:rPr>
          <w:b/>
          <w:bCs/>
          <w:highlight w:val="yellow"/>
          <w:u w:val="single"/>
        </w:rPr>
        <w:t>Governing Body</w:t>
      </w:r>
      <w:r w:rsidRPr="00C105BF">
        <w:rPr>
          <w:u w:val="single"/>
        </w:rPr>
        <w:t xml:space="preserve"> had </w:t>
      </w:r>
      <w:r w:rsidRPr="00680DA2">
        <w:rPr>
          <w:rStyle w:val="Emphasis"/>
          <w:highlight w:val="yellow"/>
        </w:rPr>
        <w:t>refused to engage</w:t>
      </w:r>
      <w:r w:rsidRPr="00C105BF">
        <w:rPr>
          <w:u w:val="single"/>
        </w:rPr>
        <w:t xml:space="preserve"> in social dialogue </w:t>
      </w:r>
      <w:r w:rsidRPr="00680DA2">
        <w:rPr>
          <w:highlight w:val="yellow"/>
          <w:u w:val="single"/>
        </w:rPr>
        <w:t xml:space="preserve">on </w:t>
      </w:r>
      <w:r w:rsidRPr="00680DA2">
        <w:rPr>
          <w:rStyle w:val="Emphasis"/>
          <w:highlight w:val="yellow"/>
        </w:rPr>
        <w:t>the right to strike</w:t>
      </w:r>
      <w:r w:rsidRPr="00680DA2">
        <w:rPr>
          <w:highlight w:val="yellow"/>
          <w:u w:val="single"/>
        </w:rPr>
        <w:t xml:space="preserve"> and had </w:t>
      </w:r>
      <w:r w:rsidRPr="00680DA2">
        <w:rPr>
          <w:b/>
          <w:bCs/>
          <w:highlight w:val="yellow"/>
          <w:u w:val="single"/>
        </w:rPr>
        <w:t>referred</w:t>
      </w:r>
      <w:r w:rsidRPr="00C105BF">
        <w:rPr>
          <w:b/>
          <w:bCs/>
          <w:u w:val="single"/>
        </w:rPr>
        <w:t xml:space="preserve"> the matter</w:t>
      </w:r>
      <w:r w:rsidRPr="00C105BF">
        <w:rPr>
          <w:u w:val="single"/>
        </w:rPr>
        <w:t xml:space="preserve"> </w:t>
      </w:r>
      <w:r w:rsidRPr="00680DA2">
        <w:rPr>
          <w:highlight w:val="yellow"/>
          <w:u w:val="single"/>
        </w:rPr>
        <w:t xml:space="preserve">to the </w:t>
      </w:r>
      <w:r w:rsidRPr="00680DA2">
        <w:rPr>
          <w:rStyle w:val="Emphasis"/>
          <w:highlight w:val="yellow"/>
        </w:rPr>
        <w:t>International Court of Justice</w:t>
      </w:r>
      <w:r w:rsidRPr="00C105BF">
        <w:rPr>
          <w:u w:val="single"/>
        </w:rPr>
        <w:t xml:space="preserve"> for an </w:t>
      </w:r>
      <w:r w:rsidRPr="00C105BF">
        <w:rPr>
          <w:b/>
          <w:bCs/>
          <w:u w:val="single"/>
        </w:rPr>
        <w:t>advisory opinion</w:t>
      </w:r>
      <w:r w:rsidRPr="00680DA2">
        <w:rPr>
          <w:sz w:val="16"/>
        </w:rPr>
        <w:t xml:space="preserve">. In seeking urgent clarification, the Workers’ group had not been able to wait for dialogue, yet nearly two years later the International Court of Justice had not announced the oral hearing on the case and the matter was likely to be referred back to the ILO for dialogue. </w:t>
      </w:r>
      <w:r w:rsidRPr="00C105BF">
        <w:rPr>
          <w:u w:val="single"/>
        </w:rPr>
        <w:t xml:space="preserve">That would </w:t>
      </w:r>
      <w:r w:rsidRPr="00680DA2">
        <w:rPr>
          <w:rStyle w:val="Emphasis"/>
          <w:highlight w:val="yellow"/>
        </w:rPr>
        <w:t>weaken the ILO</w:t>
      </w:r>
      <w:r w:rsidRPr="00C105BF">
        <w:rPr>
          <w:u w:val="single"/>
        </w:rPr>
        <w:t xml:space="preserve"> as an institution </w:t>
      </w:r>
      <w:r w:rsidRPr="00680DA2">
        <w:rPr>
          <w:highlight w:val="yellow"/>
          <w:u w:val="single"/>
        </w:rPr>
        <w:t xml:space="preserve">and </w:t>
      </w:r>
      <w:r w:rsidRPr="00680DA2">
        <w:rPr>
          <w:rStyle w:val="Emphasis"/>
          <w:highlight w:val="yellow"/>
        </w:rPr>
        <w:t>damage its reputation</w:t>
      </w:r>
      <w:r w:rsidRPr="00680DA2">
        <w:rPr>
          <w:sz w:val="16"/>
        </w:rPr>
        <w:t xml:space="preserve">. </w:t>
      </w:r>
      <w:r w:rsidRPr="00680DA2">
        <w:rPr>
          <w:highlight w:val="yellow"/>
          <w:u w:val="single"/>
        </w:rPr>
        <w:t>The Organization must</w:t>
      </w:r>
      <w:r w:rsidRPr="00C105BF">
        <w:rPr>
          <w:u w:val="single"/>
        </w:rPr>
        <w:t xml:space="preserve"> </w:t>
      </w:r>
      <w:r w:rsidRPr="0099776A">
        <w:rPr>
          <w:b/>
          <w:bCs/>
          <w:u w:val="single"/>
        </w:rPr>
        <w:t>learn from that</w:t>
      </w:r>
      <w:r w:rsidRPr="00C105BF">
        <w:rPr>
          <w:b/>
          <w:bCs/>
          <w:u w:val="single"/>
        </w:rPr>
        <w:t xml:space="preserve"> experience</w:t>
      </w:r>
      <w:r w:rsidRPr="00C105BF">
        <w:rPr>
          <w:u w:val="single"/>
        </w:rPr>
        <w:t xml:space="preserve"> in order to </w:t>
      </w:r>
      <w:r w:rsidRPr="00680DA2">
        <w:rPr>
          <w:b/>
          <w:bCs/>
          <w:highlight w:val="yellow"/>
          <w:u w:val="single"/>
        </w:rPr>
        <w:t>avoid similar mistakes</w:t>
      </w:r>
      <w:r w:rsidRPr="00680DA2">
        <w:rPr>
          <w:highlight w:val="yellow"/>
          <w:u w:val="single"/>
        </w:rPr>
        <w:t xml:space="preserve"> in the </w:t>
      </w:r>
      <w:r w:rsidRPr="00680DA2">
        <w:rPr>
          <w:rStyle w:val="Emphasis"/>
          <w:highlight w:val="yellow"/>
        </w:rPr>
        <w:t>future</w:t>
      </w:r>
      <w:r w:rsidRPr="00C105BF">
        <w:rPr>
          <w:u w:val="single"/>
        </w:rPr>
        <w:t xml:space="preserve">. </w:t>
      </w:r>
    </w:p>
    <w:p w14:paraId="7947E6B0" w14:textId="77777777" w:rsidR="00CA0AAA" w:rsidRPr="00680DA2" w:rsidRDefault="00CA0AAA" w:rsidP="00CA0AAA">
      <w:pPr>
        <w:rPr>
          <w:sz w:val="16"/>
        </w:rPr>
      </w:pPr>
      <w:r w:rsidRPr="00680DA2">
        <w:rPr>
          <w:sz w:val="16"/>
        </w:rPr>
        <w:t xml:space="preserve">6. </w:t>
      </w:r>
      <w:r w:rsidRPr="00680DA2">
        <w:rPr>
          <w:highlight w:val="yellow"/>
          <w:u w:val="single"/>
        </w:rPr>
        <w:t xml:space="preserve">To </w:t>
      </w:r>
      <w:r w:rsidRPr="00680DA2">
        <w:rPr>
          <w:b/>
          <w:bCs/>
          <w:highlight w:val="yellow"/>
          <w:u w:val="single"/>
        </w:rPr>
        <w:t>promote</w:t>
      </w:r>
      <w:r w:rsidRPr="00680DA2">
        <w:rPr>
          <w:highlight w:val="yellow"/>
          <w:u w:val="single"/>
        </w:rPr>
        <w:t xml:space="preserve"> the ILO’s mandate</w:t>
      </w:r>
      <w:r w:rsidRPr="00680DA2">
        <w:rPr>
          <w:sz w:val="16"/>
        </w:rPr>
        <w:t xml:space="preserve"> in a sustainable way, sustainable enterprises, skills anticipation and improvements in productivity should remain at the forefront of the Organization’s priorities; they were the foundations of economic resilience which was a precondition for decent work and shared prosperity. Education and training needed to be aligned with labour market demands in order to equip workers with future-ready skills. The </w:t>
      </w:r>
      <w:r w:rsidRPr="00680DA2">
        <w:rPr>
          <w:b/>
          <w:bCs/>
          <w:highlight w:val="yellow"/>
          <w:u w:val="single"/>
        </w:rPr>
        <w:t>empowerment</w:t>
      </w:r>
      <w:r w:rsidRPr="00680DA2">
        <w:rPr>
          <w:highlight w:val="yellow"/>
          <w:u w:val="single"/>
        </w:rPr>
        <w:t xml:space="preserve"> of</w:t>
      </w:r>
      <w:r w:rsidRPr="00FB0F27">
        <w:rPr>
          <w:u w:val="single"/>
        </w:rPr>
        <w:t xml:space="preserve"> enterprises with tools, </w:t>
      </w:r>
      <w:r w:rsidRPr="00680DA2">
        <w:rPr>
          <w:rStyle w:val="Emphasis"/>
          <w:highlight w:val="yellow"/>
        </w:rPr>
        <w:t>regulatory frameworks</w:t>
      </w:r>
      <w:r w:rsidRPr="00680DA2">
        <w:rPr>
          <w:sz w:val="16"/>
        </w:rPr>
        <w:t xml:space="preserve"> and access to finance would drive job creation, while the </w:t>
      </w:r>
      <w:r w:rsidRPr="00FB0F27">
        <w:rPr>
          <w:u w:val="single"/>
        </w:rPr>
        <w:t xml:space="preserve">reinforcement of social dialogue and tripartite </w:t>
      </w:r>
      <w:r w:rsidRPr="00FB0F27">
        <w:rPr>
          <w:rStyle w:val="Emphasis"/>
        </w:rPr>
        <w:t>coop</w:t>
      </w:r>
      <w:r w:rsidRPr="00FB0F27">
        <w:rPr>
          <w:u w:val="single"/>
        </w:rPr>
        <w:t xml:space="preserve">eration would </w:t>
      </w:r>
      <w:r w:rsidRPr="00680DA2">
        <w:rPr>
          <w:b/>
          <w:bCs/>
          <w:highlight w:val="yellow"/>
          <w:u w:val="single"/>
        </w:rPr>
        <w:t>shape</w:t>
      </w:r>
      <w:r w:rsidRPr="00FB0F27">
        <w:rPr>
          <w:u w:val="single"/>
        </w:rPr>
        <w:t xml:space="preserve"> </w:t>
      </w:r>
      <w:r w:rsidRPr="00FB0F27">
        <w:rPr>
          <w:rStyle w:val="Emphasis"/>
        </w:rPr>
        <w:t>fair</w:t>
      </w:r>
      <w:r w:rsidRPr="00FB0F27">
        <w:rPr>
          <w:u w:val="single"/>
        </w:rPr>
        <w:t xml:space="preserve"> and </w:t>
      </w:r>
      <w:r w:rsidRPr="00680DA2">
        <w:rPr>
          <w:rStyle w:val="Emphasis"/>
          <w:highlight w:val="yellow"/>
        </w:rPr>
        <w:t>effective</w:t>
      </w:r>
      <w:r w:rsidRPr="00680DA2">
        <w:rPr>
          <w:highlight w:val="yellow"/>
          <w:u w:val="single"/>
        </w:rPr>
        <w:t xml:space="preserve"> </w:t>
      </w:r>
      <w:r w:rsidRPr="00680DA2">
        <w:rPr>
          <w:b/>
          <w:bCs/>
          <w:highlight w:val="yellow"/>
          <w:u w:val="single"/>
        </w:rPr>
        <w:t>policies</w:t>
      </w:r>
      <w:r w:rsidRPr="00680DA2">
        <w:rPr>
          <w:sz w:val="16"/>
        </w:rPr>
        <w:t xml:space="preserve">. Such action would bring workers and companies into the formal economy and promote the realization of fundamental principles and rights at work. </w:t>
      </w:r>
    </w:p>
    <w:p w14:paraId="5669F6E8" w14:textId="77777777" w:rsidR="00CA0AAA" w:rsidRPr="00680DA2" w:rsidRDefault="00CA0AAA" w:rsidP="00CA0AAA">
      <w:pPr>
        <w:rPr>
          <w:u w:val="single"/>
        </w:rPr>
      </w:pPr>
      <w:r w:rsidRPr="00680DA2">
        <w:rPr>
          <w:sz w:val="16"/>
        </w:rPr>
        <w:t xml:space="preserve">7. To achieve sustainable progress, the ILO must integrate economic imperatives with social objectives and allocate proper resources to that end. </w:t>
      </w:r>
      <w:r w:rsidRPr="00680DA2">
        <w:rPr>
          <w:u w:val="single"/>
        </w:rPr>
        <w:t>A focused and transparent programme</w:t>
      </w:r>
      <w:r w:rsidRPr="00680DA2">
        <w:rPr>
          <w:sz w:val="16"/>
        </w:rPr>
        <w:t xml:space="preserve"> and budget that was </w:t>
      </w:r>
      <w:r w:rsidRPr="00680DA2">
        <w:rPr>
          <w:u w:val="single"/>
        </w:rPr>
        <w:t xml:space="preserve">aligned </w:t>
      </w:r>
      <w:r w:rsidRPr="00680DA2">
        <w:rPr>
          <w:highlight w:val="yellow"/>
          <w:u w:val="single"/>
        </w:rPr>
        <w:t>with</w:t>
      </w:r>
      <w:r w:rsidRPr="00680DA2">
        <w:rPr>
          <w:sz w:val="16"/>
        </w:rPr>
        <w:t xml:space="preserve"> resources and </w:t>
      </w:r>
      <w:r w:rsidRPr="00680DA2">
        <w:rPr>
          <w:rStyle w:val="Emphasis"/>
          <w:highlight w:val="yellow"/>
        </w:rPr>
        <w:t>measurable outcomes</w:t>
      </w:r>
      <w:r w:rsidRPr="00680DA2">
        <w:rPr>
          <w:u w:val="single"/>
        </w:rPr>
        <w:t xml:space="preserve"> would be </w:t>
      </w:r>
      <w:r w:rsidRPr="00680DA2">
        <w:rPr>
          <w:b/>
          <w:bCs/>
          <w:highlight w:val="yellow"/>
          <w:u w:val="single"/>
        </w:rPr>
        <w:t>key</w:t>
      </w:r>
      <w:r w:rsidRPr="00680DA2">
        <w:rPr>
          <w:highlight w:val="yellow"/>
          <w:u w:val="single"/>
        </w:rPr>
        <w:t xml:space="preserve"> to </w:t>
      </w:r>
      <w:r w:rsidRPr="00680DA2">
        <w:rPr>
          <w:b/>
          <w:bCs/>
          <w:highlight w:val="yellow"/>
          <w:u w:val="single"/>
        </w:rPr>
        <w:t>boosting</w:t>
      </w:r>
      <w:r w:rsidRPr="00680DA2">
        <w:rPr>
          <w:u w:val="single"/>
        </w:rPr>
        <w:t xml:space="preserve"> the </w:t>
      </w:r>
      <w:r w:rsidRPr="00680DA2">
        <w:rPr>
          <w:rStyle w:val="Emphasis"/>
          <w:highlight w:val="yellow"/>
        </w:rPr>
        <w:t>credibility</w:t>
      </w:r>
      <w:r w:rsidRPr="00680DA2">
        <w:rPr>
          <w:rStyle w:val="Emphasis"/>
        </w:rPr>
        <w:t xml:space="preserve"> of the Organization</w:t>
      </w:r>
      <w:r w:rsidRPr="00680DA2">
        <w:rPr>
          <w:u w:val="single"/>
        </w:rPr>
        <w:t>.</w:t>
      </w:r>
    </w:p>
    <w:p w14:paraId="3A31FD9F" w14:textId="77777777" w:rsidR="00CA0AAA" w:rsidRPr="00680DA2" w:rsidRDefault="00CA0AAA" w:rsidP="00CA0AAA">
      <w:pPr>
        <w:rPr>
          <w:sz w:val="16"/>
        </w:rPr>
      </w:pPr>
      <w:r w:rsidRPr="00680DA2">
        <w:rPr>
          <w:sz w:val="16"/>
        </w:rPr>
        <w:t xml:space="preserve">8. A strategic and forward-thinking approach to agenda-setting was needed for future sessions of the International Labour Conference. Although the inclusion of discussions on technology, structural and economic transformation and gender equality was a positive step, tackling multiple standard-setting items in a single year diluted focus and stretched resources. Future agenda items must be relevant and balanced and should contribute to tangible progress for employers and workers, and not overstretch the capacities of the Governing Body and the Conference. A timely evidence-based and action-oriented approach was needed for supply chains, since standard-setting may prove ineffective and lead to adverse effects on the global economy and decent work. </w:t>
      </w:r>
    </w:p>
    <w:p w14:paraId="2ADB8059" w14:textId="77777777" w:rsidR="00CA0AAA" w:rsidRPr="00680DA2" w:rsidRDefault="00CA0AAA" w:rsidP="00CA0AAA">
      <w:pPr>
        <w:rPr>
          <w:sz w:val="16"/>
        </w:rPr>
      </w:pPr>
      <w:r w:rsidRPr="00680DA2">
        <w:rPr>
          <w:sz w:val="16"/>
        </w:rPr>
        <w:t xml:space="preserve">9. The democratization of the ILO remained a top priority for her group, which supported measures to enhance representation, improve decision-making and ensure fair participation for all constituents. Although efforts continued to achieve the entry into force of the 1986 Instrument for the Amendment of the Constitution of the International Labour Organization, she urged all members to remain open to alternative solutions to enhance governance more efficiently. </w:t>
      </w:r>
      <w:r w:rsidRPr="00680DA2">
        <w:rPr>
          <w:u w:val="single"/>
        </w:rPr>
        <w:t xml:space="preserve">The </w:t>
      </w:r>
      <w:r w:rsidRPr="00CD06F4">
        <w:rPr>
          <w:rStyle w:val="Emphasis"/>
          <w:highlight w:val="yellow"/>
        </w:rPr>
        <w:t>credibility</w:t>
      </w:r>
      <w:r w:rsidRPr="00CD06F4">
        <w:rPr>
          <w:highlight w:val="yellow"/>
          <w:u w:val="single"/>
        </w:rPr>
        <w:t xml:space="preserve"> </w:t>
      </w:r>
      <w:r w:rsidRPr="00A86363">
        <w:rPr>
          <w:u w:val="single"/>
        </w:rPr>
        <w:t xml:space="preserve">of the </w:t>
      </w:r>
      <w:r w:rsidRPr="00A86363">
        <w:rPr>
          <w:b/>
          <w:bCs/>
          <w:u w:val="single"/>
        </w:rPr>
        <w:t>ILO</w:t>
      </w:r>
      <w:r w:rsidRPr="00A86363">
        <w:rPr>
          <w:u w:val="single"/>
        </w:rPr>
        <w:t xml:space="preserve"> </w:t>
      </w:r>
      <w:r w:rsidRPr="00CD06F4">
        <w:rPr>
          <w:highlight w:val="yellow"/>
          <w:u w:val="single"/>
        </w:rPr>
        <w:t xml:space="preserve">depended on its </w:t>
      </w:r>
      <w:r w:rsidRPr="00CD06F4">
        <w:rPr>
          <w:b/>
          <w:bCs/>
          <w:highlight w:val="yellow"/>
          <w:u w:val="single"/>
        </w:rPr>
        <w:t>ability</w:t>
      </w:r>
      <w:r w:rsidRPr="00CD06F4">
        <w:rPr>
          <w:highlight w:val="yellow"/>
          <w:u w:val="single"/>
        </w:rPr>
        <w:t xml:space="preserve"> to</w:t>
      </w:r>
      <w:r w:rsidRPr="00CD06F4">
        <w:rPr>
          <w:u w:val="single"/>
        </w:rPr>
        <w:t xml:space="preserve"> adapt</w:t>
      </w:r>
      <w:r w:rsidRPr="00680DA2">
        <w:rPr>
          <w:u w:val="single"/>
        </w:rPr>
        <w:t xml:space="preserve"> to the evolving global landscape while </w:t>
      </w:r>
      <w:r w:rsidRPr="00CD06F4">
        <w:rPr>
          <w:rStyle w:val="Emphasis"/>
          <w:highlight w:val="yellow"/>
        </w:rPr>
        <w:t>uphold</w:t>
      </w:r>
      <w:r w:rsidRPr="00680DA2">
        <w:rPr>
          <w:u w:val="single"/>
        </w:rPr>
        <w:t xml:space="preserve">ing </w:t>
      </w:r>
      <w:r w:rsidRPr="00CD06F4">
        <w:rPr>
          <w:highlight w:val="yellow"/>
          <w:u w:val="single"/>
        </w:rPr>
        <w:t>its</w:t>
      </w:r>
      <w:r w:rsidRPr="00680DA2">
        <w:rPr>
          <w:u w:val="single"/>
        </w:rPr>
        <w:t xml:space="preserve"> tripartite </w:t>
      </w:r>
      <w:r w:rsidRPr="00CD06F4">
        <w:rPr>
          <w:b/>
          <w:bCs/>
          <w:highlight w:val="yellow"/>
          <w:u w:val="single"/>
        </w:rPr>
        <w:t>principles</w:t>
      </w:r>
      <w:r w:rsidRPr="00680DA2">
        <w:rPr>
          <w:sz w:val="16"/>
        </w:rPr>
        <w:t xml:space="preserve">. </w:t>
      </w:r>
      <w:r w:rsidRPr="00680DA2">
        <w:rPr>
          <w:u w:val="single"/>
        </w:rPr>
        <w:t xml:space="preserve">A renewed </w:t>
      </w:r>
      <w:r w:rsidRPr="00680DA2">
        <w:rPr>
          <w:b/>
          <w:bCs/>
          <w:u w:val="single"/>
        </w:rPr>
        <w:t>commitment</w:t>
      </w:r>
      <w:r w:rsidRPr="00680DA2">
        <w:rPr>
          <w:u w:val="single"/>
        </w:rPr>
        <w:t xml:space="preserve"> to multilateralism was </w:t>
      </w:r>
      <w:r w:rsidRPr="00680DA2">
        <w:rPr>
          <w:b/>
          <w:bCs/>
          <w:u w:val="single"/>
        </w:rPr>
        <w:t>essential</w:t>
      </w:r>
      <w:r w:rsidRPr="00680DA2">
        <w:rPr>
          <w:sz w:val="16"/>
        </w:rPr>
        <w:t xml:space="preserve"> to that process. Her group would support any measures that improved representativeness and the legitimacy of the decision-making process. </w:t>
      </w:r>
    </w:p>
    <w:p w14:paraId="41D7AA07" w14:textId="77777777" w:rsidR="00CA0AAA" w:rsidRPr="00680DA2" w:rsidRDefault="00CA0AAA" w:rsidP="00CA0AAA">
      <w:pPr>
        <w:rPr>
          <w:sz w:val="16"/>
        </w:rPr>
      </w:pPr>
      <w:r w:rsidRPr="00680DA2">
        <w:rPr>
          <w:sz w:val="16"/>
        </w:rPr>
        <w:t>10. The second World Summit for Social Development, later in 2025, would offer an opportunity for the Organization to raise its profile within the United Nations family, and she welcomed the preparatory work undertaken for it. The ILO needed to ensure that it was the agency tasked with implementing the recommendations and conclusions of the Summit.</w:t>
      </w:r>
    </w:p>
    <w:p w14:paraId="09A2A444" w14:textId="77777777" w:rsidR="00CA0AAA" w:rsidRPr="00680DA2" w:rsidRDefault="00CA0AAA" w:rsidP="00CA0AAA">
      <w:pPr>
        <w:rPr>
          <w:sz w:val="16"/>
        </w:rPr>
      </w:pPr>
      <w:r w:rsidRPr="00680DA2">
        <w:rPr>
          <w:sz w:val="16"/>
        </w:rPr>
        <w:t xml:space="preserve">11. Her group reaffirmed its commitment to constructive dialogue and pragmatic solutions. </w:t>
      </w:r>
      <w:r w:rsidRPr="00680DA2">
        <w:rPr>
          <w:u w:val="single"/>
        </w:rPr>
        <w:t xml:space="preserve">The focus must be </w:t>
      </w:r>
      <w:r w:rsidRPr="00680DA2">
        <w:rPr>
          <w:sz w:val="16"/>
        </w:rPr>
        <w:t xml:space="preserve">on the Organization’s mandate </w:t>
      </w:r>
      <w:r w:rsidRPr="00680DA2">
        <w:rPr>
          <w:u w:val="single"/>
        </w:rPr>
        <w:t>to foster an environment in which business and workers thrived together</w:t>
      </w:r>
      <w:r w:rsidRPr="00680DA2">
        <w:rPr>
          <w:sz w:val="16"/>
        </w:rPr>
        <w:t xml:space="preserve"> and that enabled sustainable enterprises as an underlying condition </w:t>
      </w:r>
      <w:r w:rsidRPr="00680DA2">
        <w:rPr>
          <w:u w:val="single"/>
        </w:rPr>
        <w:t xml:space="preserve">for </w:t>
      </w:r>
      <w:r w:rsidRPr="00680DA2">
        <w:rPr>
          <w:rStyle w:val="Emphasis"/>
        </w:rPr>
        <w:t>decent work</w:t>
      </w:r>
      <w:r w:rsidRPr="00680DA2">
        <w:rPr>
          <w:u w:val="single"/>
        </w:rPr>
        <w:t xml:space="preserve"> and decent job creation</w:t>
      </w:r>
      <w:r w:rsidRPr="00680DA2">
        <w:rPr>
          <w:sz w:val="16"/>
        </w:rPr>
        <w:t xml:space="preserve">. Multilateralism must be strengthened. </w:t>
      </w:r>
      <w:r w:rsidRPr="00FC738F">
        <w:rPr>
          <w:highlight w:val="yellow"/>
          <w:u w:val="single"/>
        </w:rPr>
        <w:t xml:space="preserve">The </w:t>
      </w:r>
      <w:r w:rsidRPr="00FC738F">
        <w:rPr>
          <w:b/>
          <w:bCs/>
          <w:highlight w:val="yellow"/>
          <w:u w:val="single"/>
        </w:rPr>
        <w:t>ILO</w:t>
      </w:r>
      <w:r w:rsidRPr="00FC738F">
        <w:rPr>
          <w:highlight w:val="yellow"/>
          <w:u w:val="single"/>
        </w:rPr>
        <w:t xml:space="preserve"> must </w:t>
      </w:r>
      <w:r w:rsidRPr="00FC738F">
        <w:rPr>
          <w:rStyle w:val="Emphasis"/>
          <w:highlight w:val="yellow"/>
        </w:rPr>
        <w:t>demonstrate its</w:t>
      </w:r>
      <w:r w:rsidRPr="00CD06F4">
        <w:rPr>
          <w:rStyle w:val="Emphasis"/>
        </w:rPr>
        <w:t xml:space="preserve"> added </w:t>
      </w:r>
      <w:r w:rsidRPr="00FC738F">
        <w:rPr>
          <w:rStyle w:val="Emphasis"/>
          <w:highlight w:val="yellow"/>
        </w:rPr>
        <w:t>value</w:t>
      </w:r>
      <w:r w:rsidRPr="00FC738F">
        <w:rPr>
          <w:highlight w:val="yellow"/>
          <w:u w:val="single"/>
        </w:rPr>
        <w:t xml:space="preserve"> </w:t>
      </w:r>
      <w:r w:rsidRPr="009B6F86">
        <w:rPr>
          <w:u w:val="single"/>
        </w:rPr>
        <w:t xml:space="preserve">and </w:t>
      </w:r>
      <w:r w:rsidRPr="009B6F86">
        <w:rPr>
          <w:b/>
          <w:bCs/>
          <w:u w:val="single"/>
        </w:rPr>
        <w:t>act as a pillar of stability</w:t>
      </w:r>
      <w:r w:rsidRPr="00680DA2">
        <w:rPr>
          <w:u w:val="single"/>
        </w:rPr>
        <w:t xml:space="preserve"> to ensure that social dialogue translated into solutions</w:t>
      </w:r>
      <w:r w:rsidRPr="00680DA2">
        <w:rPr>
          <w:sz w:val="16"/>
        </w:rPr>
        <w:t xml:space="preserve"> for security, resilience and shared prosperity. </w:t>
      </w:r>
    </w:p>
    <w:p w14:paraId="3F847063" w14:textId="77777777" w:rsidR="00CA0AAA" w:rsidRPr="00680DA2" w:rsidRDefault="00CA0AAA" w:rsidP="00CA0AAA">
      <w:pPr>
        <w:rPr>
          <w:u w:val="single"/>
        </w:rPr>
      </w:pPr>
      <w:r w:rsidRPr="00680DA2">
        <w:rPr>
          <w:sz w:val="16"/>
        </w:rPr>
        <w:t xml:space="preserve">12. The Worker Vice-Chairperson said that the Governing Body was meeting in times of great turmoil and insecurity. </w:t>
      </w:r>
      <w:r w:rsidRPr="00FC738F">
        <w:rPr>
          <w:highlight w:val="yellow"/>
          <w:u w:val="single"/>
        </w:rPr>
        <w:t>In the</w:t>
      </w:r>
      <w:r w:rsidRPr="00680DA2">
        <w:rPr>
          <w:u w:val="single"/>
        </w:rPr>
        <w:t xml:space="preserve"> east of the Democratic Republic of the </w:t>
      </w:r>
      <w:r w:rsidRPr="00FC738F">
        <w:rPr>
          <w:rStyle w:val="Emphasis"/>
          <w:highlight w:val="yellow"/>
        </w:rPr>
        <w:t>Congo</w:t>
      </w:r>
      <w:r w:rsidRPr="00680DA2">
        <w:rPr>
          <w:u w:val="single"/>
        </w:rPr>
        <w:t xml:space="preserve">, millions were fleeing the </w:t>
      </w:r>
      <w:r w:rsidRPr="00FC738F">
        <w:rPr>
          <w:highlight w:val="yellow"/>
          <w:u w:val="single"/>
        </w:rPr>
        <w:t xml:space="preserve">violence caused by competition for </w:t>
      </w:r>
      <w:r w:rsidRPr="00FC738F">
        <w:rPr>
          <w:rStyle w:val="Emphasis"/>
          <w:highlight w:val="yellow"/>
        </w:rPr>
        <w:t>r</w:t>
      </w:r>
      <w:r w:rsidRPr="00FC738F">
        <w:rPr>
          <w:u w:val="single"/>
        </w:rPr>
        <w:t xml:space="preserve">are </w:t>
      </w:r>
      <w:r w:rsidRPr="00FC738F">
        <w:rPr>
          <w:rStyle w:val="Emphasis"/>
          <w:highlight w:val="yellow"/>
        </w:rPr>
        <w:t>e</w:t>
      </w:r>
      <w:r w:rsidRPr="00FC738F">
        <w:rPr>
          <w:u w:val="single"/>
        </w:rPr>
        <w:t xml:space="preserve">arth </w:t>
      </w:r>
      <w:r w:rsidRPr="00FC738F">
        <w:rPr>
          <w:rStyle w:val="Emphasis"/>
          <w:highlight w:val="yellow"/>
        </w:rPr>
        <w:t>m</w:t>
      </w:r>
      <w:r w:rsidRPr="00FC738F">
        <w:rPr>
          <w:u w:val="single"/>
        </w:rPr>
        <w:t>ineral</w:t>
      </w:r>
      <w:r w:rsidRPr="00FC738F">
        <w:rPr>
          <w:rStyle w:val="Emphasis"/>
          <w:highlight w:val="yellow"/>
        </w:rPr>
        <w:t>s</w:t>
      </w:r>
      <w:r w:rsidRPr="00680DA2">
        <w:rPr>
          <w:sz w:val="16"/>
        </w:rPr>
        <w:t xml:space="preserve">. </w:t>
      </w:r>
      <w:r w:rsidRPr="00680DA2">
        <w:rPr>
          <w:u w:val="single"/>
        </w:rPr>
        <w:t xml:space="preserve">The ongoing </w:t>
      </w:r>
      <w:r w:rsidRPr="00FC738F">
        <w:rPr>
          <w:highlight w:val="yellow"/>
          <w:u w:val="single"/>
        </w:rPr>
        <w:t xml:space="preserve">conflict in </w:t>
      </w:r>
      <w:r w:rsidRPr="00FC738F">
        <w:rPr>
          <w:rStyle w:val="Emphasis"/>
          <w:highlight w:val="yellow"/>
        </w:rPr>
        <w:t>Sudan</w:t>
      </w:r>
      <w:r w:rsidRPr="00680DA2">
        <w:rPr>
          <w:u w:val="single"/>
        </w:rPr>
        <w:t xml:space="preserve"> had devastated communities, leading to large-scale displacement and a </w:t>
      </w:r>
      <w:r w:rsidRPr="00FC738F">
        <w:rPr>
          <w:rStyle w:val="Emphasis"/>
        </w:rPr>
        <w:t>humanitarian crisis</w:t>
      </w:r>
      <w:r w:rsidRPr="00680DA2">
        <w:rPr>
          <w:u w:val="single"/>
        </w:rPr>
        <w:t xml:space="preserve"> that had been compounded by the effects of </w:t>
      </w:r>
      <w:r w:rsidRPr="00680DA2">
        <w:rPr>
          <w:rStyle w:val="Emphasis"/>
        </w:rPr>
        <w:t>climate change</w:t>
      </w:r>
      <w:r w:rsidRPr="00680DA2">
        <w:rPr>
          <w:sz w:val="16"/>
        </w:rPr>
        <w:t xml:space="preserve">. </w:t>
      </w:r>
      <w:r w:rsidRPr="00680DA2">
        <w:rPr>
          <w:u w:val="single"/>
        </w:rPr>
        <w:t xml:space="preserve">In </w:t>
      </w:r>
      <w:r w:rsidRPr="00680DA2">
        <w:rPr>
          <w:rStyle w:val="Emphasis"/>
        </w:rPr>
        <w:t>Gaza</w:t>
      </w:r>
      <w:r w:rsidRPr="00680DA2">
        <w:rPr>
          <w:u w:val="single"/>
        </w:rPr>
        <w:t>, 2 million civilians were living under constant fear of bombing by the Israeli military, with the unjust war increasingly extending to the West Bank and beyond</w:t>
      </w:r>
      <w:r w:rsidRPr="00680DA2">
        <w:rPr>
          <w:sz w:val="16"/>
        </w:rPr>
        <w:t xml:space="preserve">. </w:t>
      </w:r>
      <w:r w:rsidRPr="00FC738F">
        <w:rPr>
          <w:rStyle w:val="Emphasis"/>
          <w:highlight w:val="yellow"/>
        </w:rPr>
        <w:t>Ukraine</w:t>
      </w:r>
      <w:r w:rsidRPr="00680DA2">
        <w:rPr>
          <w:sz w:val="16"/>
        </w:rPr>
        <w:t xml:space="preserve"> too </w:t>
      </w:r>
      <w:r w:rsidRPr="00680DA2">
        <w:rPr>
          <w:u w:val="single"/>
        </w:rPr>
        <w:t xml:space="preserve">was </w:t>
      </w:r>
      <w:r w:rsidRPr="00FC738F">
        <w:rPr>
          <w:highlight w:val="yellow"/>
          <w:u w:val="single"/>
        </w:rPr>
        <w:t>under</w:t>
      </w:r>
      <w:r w:rsidRPr="00680DA2">
        <w:rPr>
          <w:u w:val="single"/>
        </w:rPr>
        <w:t xml:space="preserve"> constant </w:t>
      </w:r>
      <w:r w:rsidRPr="00FC738F">
        <w:rPr>
          <w:highlight w:val="yellow"/>
          <w:u w:val="single"/>
        </w:rPr>
        <w:t>attack</w:t>
      </w:r>
      <w:r w:rsidRPr="00680DA2">
        <w:rPr>
          <w:u w:val="single"/>
        </w:rPr>
        <w:t xml:space="preserve"> by the </w:t>
      </w:r>
      <w:r w:rsidRPr="00680DA2">
        <w:rPr>
          <w:rStyle w:val="Emphasis"/>
        </w:rPr>
        <w:t>Russia</w:t>
      </w:r>
      <w:r w:rsidRPr="00680DA2">
        <w:rPr>
          <w:u w:val="single"/>
        </w:rPr>
        <w:t>n Federation</w:t>
      </w:r>
      <w:r w:rsidRPr="00680DA2">
        <w:rPr>
          <w:sz w:val="16"/>
        </w:rPr>
        <w:t xml:space="preserve">, while its freely elected leaders had been excluded from peace talks, </w:t>
      </w:r>
      <w:r w:rsidRPr="00680DA2">
        <w:rPr>
          <w:u w:val="single"/>
        </w:rPr>
        <w:t>leaving people in the occupied territories uncertain about their future</w:t>
      </w:r>
      <w:r w:rsidRPr="00680DA2">
        <w:rPr>
          <w:sz w:val="16"/>
        </w:rPr>
        <w:t xml:space="preserve">. </w:t>
      </w:r>
      <w:r w:rsidRPr="00680DA2">
        <w:rPr>
          <w:u w:val="single"/>
        </w:rPr>
        <w:t xml:space="preserve">The </w:t>
      </w:r>
      <w:r w:rsidRPr="00FC738F">
        <w:rPr>
          <w:rStyle w:val="Emphasis"/>
          <w:highlight w:val="yellow"/>
        </w:rPr>
        <w:t>military regime</w:t>
      </w:r>
      <w:r w:rsidRPr="00680DA2">
        <w:rPr>
          <w:u w:val="single"/>
        </w:rPr>
        <w:t xml:space="preserve"> was continuing to strengthen its grip </w:t>
      </w:r>
      <w:r w:rsidRPr="00FC738F">
        <w:rPr>
          <w:highlight w:val="yellow"/>
          <w:u w:val="single"/>
        </w:rPr>
        <w:t xml:space="preserve">in </w:t>
      </w:r>
      <w:r w:rsidRPr="00FC738F">
        <w:rPr>
          <w:rStyle w:val="Emphasis"/>
          <w:highlight w:val="yellow"/>
        </w:rPr>
        <w:t>Myanmar</w:t>
      </w:r>
      <w:r w:rsidRPr="00680DA2">
        <w:rPr>
          <w:u w:val="single"/>
        </w:rPr>
        <w:t xml:space="preserve">, </w:t>
      </w:r>
      <w:r w:rsidRPr="00FC738F">
        <w:rPr>
          <w:highlight w:val="yellow"/>
          <w:u w:val="single"/>
        </w:rPr>
        <w:t xml:space="preserve">with </w:t>
      </w:r>
      <w:r w:rsidRPr="00FC738F">
        <w:rPr>
          <w:b/>
          <w:bCs/>
          <w:highlight w:val="yellow"/>
          <w:u w:val="single"/>
        </w:rPr>
        <w:t>workers under threat</w:t>
      </w:r>
      <w:r w:rsidRPr="00680DA2">
        <w:rPr>
          <w:u w:val="single"/>
        </w:rPr>
        <w:t xml:space="preserve"> from ever harsher conscription laws and the establishment of a fake trade union. </w:t>
      </w:r>
    </w:p>
    <w:p w14:paraId="56D85BD5" w14:textId="77777777" w:rsidR="00CA0AAA" w:rsidRPr="00680DA2" w:rsidRDefault="00CA0AAA" w:rsidP="00CA0AAA">
      <w:pPr>
        <w:rPr>
          <w:sz w:val="16"/>
        </w:rPr>
      </w:pPr>
      <w:r w:rsidRPr="00680DA2">
        <w:rPr>
          <w:sz w:val="16"/>
        </w:rPr>
        <w:t xml:space="preserve">13. </w:t>
      </w:r>
      <w:r w:rsidRPr="00A124A2">
        <w:rPr>
          <w:u w:val="single"/>
        </w:rPr>
        <w:t>In the face of</w:t>
      </w:r>
      <w:r w:rsidRPr="00680DA2">
        <w:rPr>
          <w:u w:val="single"/>
        </w:rPr>
        <w:t xml:space="preserve"> the </w:t>
      </w:r>
      <w:r w:rsidRPr="00CD06F4">
        <w:rPr>
          <w:rStyle w:val="Emphasis"/>
          <w:highlight w:val="yellow"/>
        </w:rPr>
        <w:t xml:space="preserve">existential </w:t>
      </w:r>
      <w:r w:rsidRPr="0078216D">
        <w:rPr>
          <w:rStyle w:val="Emphasis"/>
          <w:highlight w:val="yellow"/>
        </w:rPr>
        <w:t>threats</w:t>
      </w:r>
      <w:r w:rsidRPr="0078216D">
        <w:rPr>
          <w:highlight w:val="yellow"/>
          <w:u w:val="single"/>
        </w:rPr>
        <w:t xml:space="preserve"> of</w:t>
      </w:r>
      <w:r w:rsidRPr="00680DA2">
        <w:rPr>
          <w:u w:val="single"/>
        </w:rPr>
        <w:t xml:space="preserve"> </w:t>
      </w:r>
      <w:r w:rsidRPr="00CD06F4">
        <w:rPr>
          <w:rStyle w:val="Emphasis"/>
          <w:highlight w:val="yellow"/>
        </w:rPr>
        <w:t>nuclear war</w:t>
      </w:r>
      <w:r w:rsidRPr="00680DA2">
        <w:rPr>
          <w:u w:val="single"/>
        </w:rPr>
        <w:t xml:space="preserve"> and </w:t>
      </w:r>
      <w:r w:rsidRPr="00CD06F4">
        <w:rPr>
          <w:rStyle w:val="Emphasis"/>
          <w:highlight w:val="yellow"/>
        </w:rPr>
        <w:t>climate change</w:t>
      </w:r>
      <w:r w:rsidRPr="00680DA2">
        <w:rPr>
          <w:sz w:val="16"/>
        </w:rPr>
        <w:t xml:space="preserve">, </w:t>
      </w:r>
      <w:r w:rsidRPr="00680DA2">
        <w:rPr>
          <w:u w:val="single"/>
        </w:rPr>
        <w:t>in combination with</w:t>
      </w:r>
      <w:r w:rsidRPr="00680DA2">
        <w:rPr>
          <w:sz w:val="16"/>
        </w:rPr>
        <w:t xml:space="preserve"> a toxic mix of </w:t>
      </w:r>
      <w:r w:rsidRPr="00680DA2">
        <w:rPr>
          <w:u w:val="single"/>
        </w:rPr>
        <w:t xml:space="preserve">rising poverty and </w:t>
      </w:r>
      <w:r w:rsidRPr="00CD06F4">
        <w:rPr>
          <w:rStyle w:val="Emphasis"/>
        </w:rPr>
        <w:t>inequality</w:t>
      </w:r>
      <w:r w:rsidRPr="00680DA2">
        <w:rPr>
          <w:sz w:val="16"/>
        </w:rPr>
        <w:t xml:space="preserve">, </w:t>
      </w:r>
      <w:r w:rsidRPr="00CD06F4">
        <w:rPr>
          <w:rStyle w:val="Emphasis"/>
          <w:highlight w:val="yellow"/>
        </w:rPr>
        <w:t>extremism</w:t>
      </w:r>
      <w:r w:rsidRPr="00680DA2">
        <w:rPr>
          <w:sz w:val="16"/>
        </w:rPr>
        <w:t xml:space="preserve">, </w:t>
      </w:r>
      <w:r w:rsidRPr="00680DA2">
        <w:rPr>
          <w:u w:val="single"/>
        </w:rPr>
        <w:t>nationalism</w:t>
      </w:r>
      <w:r w:rsidRPr="00680DA2">
        <w:rPr>
          <w:sz w:val="16"/>
        </w:rPr>
        <w:t xml:space="preserve">, </w:t>
      </w:r>
      <w:r w:rsidRPr="00680DA2">
        <w:rPr>
          <w:u w:val="single"/>
        </w:rPr>
        <w:t>gender-based violence and shrinking democratic space</w:t>
      </w:r>
      <w:r w:rsidRPr="00680DA2">
        <w:rPr>
          <w:sz w:val="16"/>
        </w:rPr>
        <w:t xml:space="preserve">, </w:t>
      </w:r>
      <w:r w:rsidRPr="00CD06F4">
        <w:rPr>
          <w:rStyle w:val="Emphasis"/>
          <w:highlight w:val="yellow"/>
        </w:rPr>
        <w:t>the ILO must speak out</w:t>
      </w:r>
      <w:r w:rsidRPr="00680DA2">
        <w:rPr>
          <w:sz w:val="16"/>
        </w:rPr>
        <w:t xml:space="preserve"> </w:t>
      </w:r>
      <w:r w:rsidRPr="00680DA2">
        <w:rPr>
          <w:u w:val="single"/>
        </w:rPr>
        <w:t xml:space="preserve">for social justice and </w:t>
      </w:r>
      <w:r w:rsidRPr="00680DA2">
        <w:rPr>
          <w:rStyle w:val="Emphasis"/>
        </w:rPr>
        <w:t>peace</w:t>
      </w:r>
      <w:r w:rsidRPr="00680DA2">
        <w:rPr>
          <w:sz w:val="16"/>
        </w:rPr>
        <w:t xml:space="preserve">, </w:t>
      </w:r>
      <w:r w:rsidRPr="00CD06F4">
        <w:rPr>
          <w:highlight w:val="yellow"/>
          <w:u w:val="single"/>
        </w:rPr>
        <w:t xml:space="preserve">and uphold </w:t>
      </w:r>
      <w:r w:rsidRPr="00CD06F4">
        <w:rPr>
          <w:rStyle w:val="Emphasis"/>
          <w:highlight w:val="yellow"/>
        </w:rPr>
        <w:t>international</w:t>
      </w:r>
      <w:r w:rsidRPr="00680DA2">
        <w:rPr>
          <w:sz w:val="16"/>
        </w:rPr>
        <w:t xml:space="preserve"> human and </w:t>
      </w:r>
      <w:r w:rsidRPr="00CD06F4">
        <w:rPr>
          <w:rStyle w:val="Emphasis"/>
          <w:highlight w:val="yellow"/>
        </w:rPr>
        <w:t>labour rights</w:t>
      </w:r>
      <w:r w:rsidRPr="00CD06F4">
        <w:rPr>
          <w:highlight w:val="yellow"/>
          <w:u w:val="single"/>
        </w:rPr>
        <w:t xml:space="preserve"> and </w:t>
      </w:r>
      <w:r w:rsidRPr="00CD06F4">
        <w:rPr>
          <w:b/>
          <w:bCs/>
          <w:highlight w:val="yellow"/>
          <w:u w:val="single"/>
        </w:rPr>
        <w:t>the rule of law</w:t>
      </w:r>
      <w:r w:rsidRPr="00680DA2">
        <w:rPr>
          <w:sz w:val="16"/>
        </w:rPr>
        <w:t xml:space="preserve">, including through its supervisory bodies and technical support. Indeed, </w:t>
      </w:r>
      <w:r w:rsidRPr="00680DA2">
        <w:rPr>
          <w:u w:val="single"/>
        </w:rPr>
        <w:t xml:space="preserve">the Organization’s unique tripartite and </w:t>
      </w:r>
      <w:r w:rsidRPr="00680DA2">
        <w:rPr>
          <w:rStyle w:val="Emphasis"/>
        </w:rPr>
        <w:t>normative mandate</w:t>
      </w:r>
      <w:r w:rsidRPr="00680DA2">
        <w:rPr>
          <w:u w:val="single"/>
        </w:rPr>
        <w:t xml:space="preserve"> was of </w:t>
      </w:r>
      <w:r w:rsidRPr="00680DA2">
        <w:rPr>
          <w:rStyle w:val="Emphasis"/>
        </w:rPr>
        <w:t>key importance</w:t>
      </w:r>
      <w:r w:rsidRPr="00680DA2">
        <w:rPr>
          <w:u w:val="single"/>
        </w:rPr>
        <w:t xml:space="preserve"> given the threats to the </w:t>
      </w:r>
      <w:r w:rsidRPr="00680DA2">
        <w:rPr>
          <w:b/>
          <w:bCs/>
          <w:u w:val="single"/>
        </w:rPr>
        <w:t>multilateral system</w:t>
      </w:r>
      <w:r w:rsidRPr="00680DA2">
        <w:rPr>
          <w:sz w:val="16"/>
        </w:rPr>
        <w:t>. Its constituents must defend that mandate as far as possible.</w:t>
      </w:r>
    </w:p>
    <w:p w14:paraId="4547DA5D" w14:textId="77777777" w:rsidR="00CA0AAA" w:rsidRPr="009D2951" w:rsidRDefault="00CA0AAA" w:rsidP="00CA0AAA">
      <w:pPr>
        <w:rPr>
          <w:szCs w:val="24"/>
          <w:u w:val="single"/>
        </w:rPr>
      </w:pPr>
      <w:r w:rsidRPr="00680DA2">
        <w:rPr>
          <w:sz w:val="16"/>
        </w:rPr>
        <w:t xml:space="preserve">14. As stated in the Declaration of Philadelphia, </w:t>
      </w:r>
      <w:r w:rsidRPr="00680DA2">
        <w:rPr>
          <w:u w:val="single"/>
        </w:rPr>
        <w:t xml:space="preserve">poverty anywhere constituted a danger to prosperity everywhere. </w:t>
      </w:r>
      <w:r w:rsidRPr="009D2951">
        <w:rPr>
          <w:b/>
          <w:bCs/>
          <w:highlight w:val="yellow"/>
          <w:u w:val="single"/>
        </w:rPr>
        <w:t>Economies and societies</w:t>
      </w:r>
      <w:r w:rsidRPr="009D2951">
        <w:rPr>
          <w:highlight w:val="yellow"/>
          <w:u w:val="single"/>
        </w:rPr>
        <w:t xml:space="preserve"> were </w:t>
      </w:r>
      <w:r w:rsidRPr="009D2951">
        <w:rPr>
          <w:rStyle w:val="Emphasis"/>
          <w:highlight w:val="yellow"/>
        </w:rPr>
        <w:t>interconnected</w:t>
      </w:r>
      <w:r w:rsidRPr="00680DA2">
        <w:rPr>
          <w:u w:val="single"/>
        </w:rPr>
        <w:t xml:space="preserve"> and </w:t>
      </w:r>
      <w:r w:rsidRPr="00680DA2">
        <w:rPr>
          <w:b/>
          <w:bCs/>
          <w:u w:val="single"/>
        </w:rPr>
        <w:t>mutually dependent</w:t>
      </w:r>
      <w:r w:rsidRPr="00680DA2">
        <w:rPr>
          <w:u w:val="single"/>
        </w:rPr>
        <w:t xml:space="preserve">; it was </w:t>
      </w:r>
      <w:r w:rsidRPr="009D2951">
        <w:rPr>
          <w:highlight w:val="yellow"/>
          <w:u w:val="single"/>
        </w:rPr>
        <w:t>not possible to</w:t>
      </w:r>
      <w:r w:rsidRPr="00680DA2">
        <w:rPr>
          <w:u w:val="single"/>
        </w:rPr>
        <w:t xml:space="preserve"> simply </w:t>
      </w:r>
      <w:r w:rsidRPr="009D2951">
        <w:rPr>
          <w:highlight w:val="yellow"/>
          <w:u w:val="single"/>
        </w:rPr>
        <w:t xml:space="preserve">withdraw behind </w:t>
      </w:r>
      <w:r w:rsidRPr="008D572D">
        <w:rPr>
          <w:rStyle w:val="Emphasis"/>
        </w:rPr>
        <w:t xml:space="preserve">national </w:t>
      </w:r>
      <w:r w:rsidRPr="009D2951">
        <w:rPr>
          <w:rStyle w:val="Emphasis"/>
          <w:highlight w:val="yellow"/>
        </w:rPr>
        <w:t>borders</w:t>
      </w:r>
      <w:r w:rsidRPr="00680DA2">
        <w:rPr>
          <w:sz w:val="16"/>
        </w:rPr>
        <w:t>. In the spirit of diversity, equality and inclusion</w:t>
      </w:r>
      <w:r w:rsidRPr="008D572D">
        <w:rPr>
          <w:sz w:val="16"/>
        </w:rPr>
        <w:t xml:space="preserve">, </w:t>
      </w:r>
      <w:r w:rsidRPr="008D572D">
        <w:rPr>
          <w:rStyle w:val="Emphasis"/>
          <w:highlight w:val="yellow"/>
        </w:rPr>
        <w:t>the ILO must renew its commitment</w:t>
      </w:r>
      <w:r w:rsidRPr="009D2951">
        <w:rPr>
          <w:szCs w:val="24"/>
          <w:highlight w:val="yellow"/>
          <w:u w:val="single"/>
        </w:rPr>
        <w:t xml:space="preserve"> to</w:t>
      </w:r>
      <w:r w:rsidRPr="009D2951">
        <w:rPr>
          <w:szCs w:val="24"/>
          <w:u w:val="single"/>
        </w:rPr>
        <w:t xml:space="preserve"> the social contract</w:t>
      </w:r>
      <w:r w:rsidRPr="00680DA2">
        <w:rPr>
          <w:sz w:val="16"/>
        </w:rPr>
        <w:t xml:space="preserve"> between governments, business and labour to tackle the poverty and inequality that was driving conflict and insecurity, and build more inclusive, resilient and peaceful societies. </w:t>
      </w:r>
      <w:r w:rsidRPr="009D2951">
        <w:rPr>
          <w:rStyle w:val="Emphasis"/>
          <w:highlight w:val="yellow"/>
        </w:rPr>
        <w:t xml:space="preserve">An effective </w:t>
      </w:r>
      <w:r w:rsidRPr="008D572D">
        <w:rPr>
          <w:rStyle w:val="Emphasis"/>
          <w:highlight w:val="yellow"/>
        </w:rPr>
        <w:t>social contract</w:t>
      </w:r>
      <w:r w:rsidRPr="00680DA2">
        <w:rPr>
          <w:u w:val="single"/>
        </w:rPr>
        <w:t xml:space="preserve"> hinged on democracy and the right to self-determination, which </w:t>
      </w:r>
      <w:r w:rsidRPr="009D2951">
        <w:rPr>
          <w:b/>
          <w:bCs/>
          <w:highlight w:val="yellow"/>
          <w:u w:val="single"/>
        </w:rPr>
        <w:t>require</w:t>
      </w:r>
      <w:r w:rsidRPr="00680DA2">
        <w:rPr>
          <w:u w:val="single"/>
        </w:rPr>
        <w:t xml:space="preserve">d </w:t>
      </w:r>
      <w:r w:rsidRPr="009D2951">
        <w:rPr>
          <w:rStyle w:val="Emphasis"/>
          <w:highlight w:val="yellow"/>
        </w:rPr>
        <w:t>workers’</w:t>
      </w:r>
      <w:r w:rsidRPr="00680DA2">
        <w:rPr>
          <w:u w:val="single"/>
        </w:rPr>
        <w:t xml:space="preserve"> unhindered access to the enabling </w:t>
      </w:r>
      <w:r w:rsidRPr="009D2951">
        <w:rPr>
          <w:b/>
          <w:bCs/>
          <w:highlight w:val="yellow"/>
          <w:u w:val="single"/>
        </w:rPr>
        <w:t>rights</w:t>
      </w:r>
      <w:r w:rsidRPr="00680DA2">
        <w:rPr>
          <w:u w:val="single"/>
        </w:rPr>
        <w:t xml:space="preserve"> of </w:t>
      </w:r>
      <w:r w:rsidRPr="00680DA2">
        <w:rPr>
          <w:rStyle w:val="Emphasis"/>
        </w:rPr>
        <w:t>freedom of association</w:t>
      </w:r>
      <w:r w:rsidRPr="00680DA2">
        <w:rPr>
          <w:u w:val="single"/>
        </w:rPr>
        <w:t xml:space="preserve"> </w:t>
      </w:r>
      <w:r w:rsidRPr="002C78CC">
        <w:rPr>
          <w:u w:val="single"/>
        </w:rPr>
        <w:t xml:space="preserve">and </w:t>
      </w:r>
      <w:r w:rsidRPr="002C78CC">
        <w:rPr>
          <w:rStyle w:val="Emphasis"/>
        </w:rPr>
        <w:t>collective bargaining</w:t>
      </w:r>
      <w:r w:rsidRPr="00680DA2">
        <w:rPr>
          <w:sz w:val="16"/>
        </w:rPr>
        <w:t xml:space="preserve">. The Governing Body would discuss how </w:t>
      </w:r>
      <w:r w:rsidRPr="009D2951">
        <w:rPr>
          <w:rStyle w:val="Emphasis"/>
        </w:rPr>
        <w:t>the ILO could contribute</w:t>
      </w:r>
      <w:r w:rsidRPr="00680DA2">
        <w:rPr>
          <w:sz w:val="16"/>
        </w:rPr>
        <w:t xml:space="preserve">, through the Working Party on the New Social Contract for Our Common Agenda and the Global Coalition for Social Justice, </w:t>
      </w:r>
      <w:r w:rsidRPr="009D2951">
        <w:rPr>
          <w:szCs w:val="24"/>
          <w:u w:val="single"/>
        </w:rPr>
        <w:t xml:space="preserve">to the debate within the United Nations on the new social contract. </w:t>
      </w:r>
    </w:p>
    <w:p w14:paraId="7090EF69" w14:textId="77777777" w:rsidR="00CA0AAA" w:rsidRPr="00680DA2" w:rsidRDefault="00CA0AAA" w:rsidP="00CA0AAA">
      <w:pPr>
        <w:rPr>
          <w:sz w:val="16"/>
        </w:rPr>
      </w:pPr>
      <w:r w:rsidRPr="00680DA2">
        <w:rPr>
          <w:sz w:val="16"/>
        </w:rPr>
        <w:t>15. Expressing solidarity with the workers of the world who were risking their lives and livelihoods fighting for fundamental rights and freedoms, she paid particular tribute to trade union colleagues who had been imprisoned for standing up for workers’ rights and democracy, and against dictatorship and military rule. They included Governing Body member Aliaksandr Yarashuk who was currently detained in Belarus.</w:t>
      </w:r>
    </w:p>
    <w:p w14:paraId="033D6FE2" w14:textId="77777777" w:rsidR="00CA0AAA" w:rsidRDefault="00CA0AAA" w:rsidP="00CA0AAA">
      <w:r w:rsidRPr="00680DA2">
        <w:rPr>
          <w:sz w:val="16"/>
        </w:rPr>
        <w:t xml:space="preserve">16. </w:t>
      </w:r>
      <w:r w:rsidRPr="009D2951">
        <w:rPr>
          <w:rStyle w:val="Emphasis"/>
          <w:highlight w:val="yellow"/>
        </w:rPr>
        <w:t>The ILO must</w:t>
      </w:r>
      <w:r w:rsidRPr="00680DA2">
        <w:rPr>
          <w:u w:val="single"/>
        </w:rPr>
        <w:t xml:space="preserve"> safeguard the supervisory system</w:t>
      </w:r>
      <w:r w:rsidRPr="00680DA2">
        <w:rPr>
          <w:sz w:val="16"/>
        </w:rPr>
        <w:t xml:space="preserve"> that enabled it to enforce respect for the fundamental rights. There were several serious country cases on the agenda of the current session that required targeted action. To that end, the ILO constituents must</w:t>
      </w:r>
      <w:r w:rsidRPr="00680DA2">
        <w:rPr>
          <w:u w:val="single"/>
        </w:rPr>
        <w:t xml:space="preserve"> </w:t>
      </w:r>
      <w:r w:rsidRPr="009D2951">
        <w:rPr>
          <w:highlight w:val="yellow"/>
          <w:u w:val="single"/>
        </w:rPr>
        <w:t>demonstrate</w:t>
      </w:r>
      <w:r w:rsidRPr="00680DA2">
        <w:rPr>
          <w:u w:val="single"/>
        </w:rPr>
        <w:t xml:space="preserve"> their </w:t>
      </w:r>
      <w:r w:rsidRPr="009D2951">
        <w:rPr>
          <w:highlight w:val="yellow"/>
          <w:u w:val="single"/>
        </w:rPr>
        <w:t xml:space="preserve">capacity to </w:t>
      </w:r>
      <w:r w:rsidRPr="002C78CC">
        <w:rPr>
          <w:rStyle w:val="Emphasis"/>
        </w:rPr>
        <w:t xml:space="preserve">peacefully </w:t>
      </w:r>
      <w:r w:rsidRPr="009D2951">
        <w:rPr>
          <w:rStyle w:val="Emphasis"/>
          <w:highlight w:val="yellow"/>
        </w:rPr>
        <w:t>resolve conflict</w:t>
      </w:r>
      <w:r w:rsidRPr="009D2951">
        <w:rPr>
          <w:highlight w:val="yellow"/>
          <w:u w:val="single"/>
        </w:rPr>
        <w:t xml:space="preserve"> and </w:t>
      </w:r>
      <w:r w:rsidRPr="009D2951">
        <w:rPr>
          <w:rStyle w:val="Emphasis"/>
          <w:highlight w:val="yellow"/>
        </w:rPr>
        <w:t>protect workers’ rights</w:t>
      </w:r>
      <w:r w:rsidRPr="00680DA2">
        <w:rPr>
          <w:u w:val="single"/>
        </w:rPr>
        <w:t xml:space="preserve"> through social dialogue and meaningful discussion</w:t>
      </w:r>
      <w:r w:rsidRPr="00680DA2">
        <w:rPr>
          <w:sz w:val="16"/>
        </w:rPr>
        <w:t>. They must demonstrate that diplomacy and multilateral solutions were not only possible, but more effective than military aggression and oppression.</w:t>
      </w:r>
    </w:p>
    <w:p w14:paraId="66F9D165" w14:textId="77777777" w:rsidR="00CA0AAA" w:rsidRDefault="00CA0AAA" w:rsidP="00CA0AAA">
      <w:pPr>
        <w:pStyle w:val="Heading3"/>
      </w:pPr>
      <w:r>
        <w:t xml:space="preserve">1NC </w:t>
      </w:r>
    </w:p>
    <w:p w14:paraId="18E2F48D" w14:textId="77777777" w:rsidR="00CA0AAA" w:rsidRDefault="00CA0AAA" w:rsidP="00CA0AAA">
      <w:r>
        <w:t>K</w:t>
      </w:r>
    </w:p>
    <w:p w14:paraId="55CC7C12" w14:textId="77777777" w:rsidR="00CA0AAA" w:rsidRPr="0073363F" w:rsidRDefault="00CA0AAA" w:rsidP="00CA0AAA">
      <w:pPr>
        <w:pStyle w:val="Heading4"/>
      </w:pPr>
      <w:r>
        <w:t xml:space="preserve">The 1AC’s call for prison reforms are </w:t>
      </w:r>
      <w:r>
        <w:rPr>
          <w:u w:val="single"/>
        </w:rPr>
        <w:t>academic</w:t>
      </w:r>
      <w:r>
        <w:t xml:space="preserve"> proposals to </w:t>
      </w:r>
      <w:r>
        <w:rPr>
          <w:u w:val="single"/>
        </w:rPr>
        <w:t>make abolition</w:t>
      </w:r>
      <w:r>
        <w:t xml:space="preserve"> respectable to the white supremacist state. You should instead affirm the demands of incarcerated workers that prisons </w:t>
      </w:r>
      <w:r>
        <w:rPr>
          <w:u w:val="single"/>
        </w:rPr>
        <w:t>end tomorrow</w:t>
      </w:r>
      <w:r>
        <w:t xml:space="preserve">, not be made </w:t>
      </w:r>
      <w:r>
        <w:rPr>
          <w:u w:val="single"/>
        </w:rPr>
        <w:t>nicer today</w:t>
      </w:r>
      <w:r>
        <w:t xml:space="preserve">. </w:t>
      </w:r>
    </w:p>
    <w:p w14:paraId="20C096E2" w14:textId="77777777" w:rsidR="00CA0AAA" w:rsidRDefault="00CA0AAA" w:rsidP="00CA0AAA">
      <w:r w:rsidRPr="002F3D54">
        <w:rPr>
          <w:rStyle w:val="Style13ptBold"/>
        </w:rPr>
        <w:t xml:space="preserve">Incarcerated Workers </w:t>
      </w:r>
      <w:r w:rsidRPr="00CB401D">
        <w:rPr>
          <w:rStyle w:val="Style13ptBold"/>
        </w:rPr>
        <w:t>Organizing Committee 17</w:t>
      </w:r>
      <w:r>
        <w:t xml:space="preserve"> (IWOC, a </w:t>
      </w:r>
      <w:r w:rsidRPr="002F3D54">
        <w:t>prisoner-led section of the Industrial Workers of the World. We struggle to end prison slavery along with allies and supporters on the outside. On September 9, 2016 we were part of a coalition of inside and outside groups that launched the largest prison strike in US history. Resistance to prison slavery continues with work stoppages, hunger strikes and other acts of resistance to business as usual.</w:t>
      </w:r>
      <w:r>
        <w:t xml:space="preserve"> “</w:t>
      </w:r>
      <w:r w:rsidRPr="002F3D54">
        <w:t>Destroy All Prisons Tomorrow”</w:t>
      </w:r>
      <w:r>
        <w:t xml:space="preserve"> </w:t>
      </w:r>
      <w:r w:rsidRPr="00463B1B">
        <w:t>https://incarceratedworkers.org/news/destroy-all-prisons-tomorrow September 1</w:t>
      </w:r>
      <w:r>
        <w:t>, 2017)</w:t>
      </w:r>
    </w:p>
    <w:p w14:paraId="17691580" w14:textId="77777777" w:rsidR="00CA0AAA" w:rsidRPr="00BD2BC4" w:rsidRDefault="00CA0AAA" w:rsidP="00CA0AAA">
      <w:pPr>
        <w:rPr>
          <w:sz w:val="16"/>
        </w:rPr>
      </w:pPr>
      <w:r w:rsidRPr="00BD2BC4">
        <w:rPr>
          <w:sz w:val="16"/>
        </w:rPr>
        <w:t>Jacobin caught a lot of deserved flack from abolitionists on social media for it. Numerous scholars, organizers and journalists decried Lancaster's article, creating such an online storm that Jacobin decided to publish a response article entitled What Abolitionists Do penned by Dan Berger, Mariame Kaba and David Stein. Unfortunately, this response fails to fully critique Lancaster's arguments and instead sells other abolitionists out. Their thesis paragraph reads:</w:t>
      </w:r>
    </w:p>
    <w:p w14:paraId="356A8839" w14:textId="77777777" w:rsidR="00CA0AAA" w:rsidRPr="00463B1B" w:rsidRDefault="00CA0AAA" w:rsidP="00CA0AAA">
      <w:pPr>
        <w:ind w:left="720"/>
        <w:rPr>
          <w:i/>
          <w:iCs/>
          <w:sz w:val="16"/>
        </w:rPr>
      </w:pPr>
      <w:r w:rsidRPr="00463B1B">
        <w:rPr>
          <w:i/>
          <w:iCs/>
          <w:sz w:val="16"/>
        </w:rPr>
        <w:t>Critics often dismiss prison abolition without a clear understanding of what it even is. Some on the Left, most recently Roger Lancaster in Jacobin, describe the goal of abolishing prisons as a fever-dream demand to destroy all prisons tomorrow. But Lancaster’s disregard for abolition appears based on a reading of a highly idiosyncratic and unrepresentative group of abolitionist thinkers and evinces little knowledge of decades of abolitionist organizing and its powerful impacts.</w:t>
      </w:r>
    </w:p>
    <w:p w14:paraId="52F8B970" w14:textId="77777777" w:rsidR="00CA0AAA" w:rsidRPr="00463B1B" w:rsidRDefault="00CA0AAA" w:rsidP="00CA0AAA">
      <w:pPr>
        <w:rPr>
          <w:u w:val="single"/>
        </w:rPr>
      </w:pPr>
      <w:r w:rsidRPr="00463B1B">
        <w:rPr>
          <w:u w:val="single"/>
        </w:rPr>
        <w:t xml:space="preserve">The </w:t>
      </w:r>
      <w:r w:rsidRPr="001A182C">
        <w:rPr>
          <w:highlight w:val="yellow"/>
          <w:u w:val="single"/>
        </w:rPr>
        <w:t>Lancaster</w:t>
      </w:r>
      <w:r w:rsidRPr="00463B1B">
        <w:rPr>
          <w:u w:val="single"/>
        </w:rPr>
        <w:t xml:space="preserve"> article levies the typical straw-man critique of abolition as an unrealistic “heaven-on-earth” vision</w:t>
      </w:r>
      <w:r w:rsidRPr="00463B1B">
        <w:rPr>
          <w:sz w:val="16"/>
        </w:rPr>
        <w:t xml:space="preserve">. </w:t>
      </w:r>
      <w:r w:rsidRPr="00463B1B">
        <w:rPr>
          <w:u w:val="single"/>
        </w:rPr>
        <w:t xml:space="preserve">He presents Michel Foucault’s vision of a carceral society from Discipline and Punish as an alternative aspiration and </w:t>
      </w:r>
      <w:r w:rsidRPr="001A182C">
        <w:rPr>
          <w:highlight w:val="yellow"/>
          <w:u w:val="single"/>
        </w:rPr>
        <w:t>argues</w:t>
      </w:r>
      <w:r w:rsidRPr="00463B1B">
        <w:rPr>
          <w:u w:val="single"/>
        </w:rPr>
        <w:t xml:space="preserve"> that “</w:t>
      </w:r>
      <w:r w:rsidRPr="001A182C">
        <w:rPr>
          <w:highlight w:val="yellow"/>
          <w:u w:val="single"/>
        </w:rPr>
        <w:t xml:space="preserve">we should </w:t>
      </w:r>
      <w:r w:rsidRPr="001A182C">
        <w:rPr>
          <w:b/>
          <w:bCs/>
          <w:highlight w:val="yellow"/>
          <w:u w:val="single"/>
        </w:rPr>
        <w:t>strive</w:t>
      </w:r>
      <w:r w:rsidRPr="001A182C">
        <w:rPr>
          <w:highlight w:val="yellow"/>
          <w:u w:val="single"/>
        </w:rPr>
        <w:t xml:space="preserve"> </w:t>
      </w:r>
      <w:r w:rsidRPr="001A182C">
        <w:rPr>
          <w:rStyle w:val="Emphasis"/>
          <w:highlight w:val="yellow"/>
        </w:rPr>
        <w:t>not for pie-in-the-sky imaginings</w:t>
      </w:r>
      <w:r w:rsidRPr="001A182C">
        <w:rPr>
          <w:highlight w:val="yellow"/>
          <w:u w:val="single"/>
        </w:rPr>
        <w:t xml:space="preserve"> but for </w:t>
      </w:r>
      <w:r w:rsidRPr="007D6997">
        <w:rPr>
          <w:rStyle w:val="Emphasis"/>
        </w:rPr>
        <w:t xml:space="preserve">working </w:t>
      </w:r>
      <w:r w:rsidRPr="001A182C">
        <w:rPr>
          <w:rStyle w:val="Emphasis"/>
          <w:highlight w:val="yellow"/>
        </w:rPr>
        <w:t xml:space="preserve">models </w:t>
      </w:r>
      <w:r w:rsidRPr="007D6997">
        <w:rPr>
          <w:rStyle w:val="Emphasis"/>
        </w:rPr>
        <w:t xml:space="preserve">already </w:t>
      </w:r>
      <w:r w:rsidRPr="001A182C">
        <w:rPr>
          <w:rStyle w:val="Emphasis"/>
          <w:highlight w:val="yellow"/>
        </w:rPr>
        <w:t>achieved in</w:t>
      </w:r>
      <w:r w:rsidRPr="00463B1B">
        <w:rPr>
          <w:rStyle w:val="Emphasis"/>
        </w:rPr>
        <w:t xml:space="preserve"> Scandinavian</w:t>
      </w:r>
      <w:r w:rsidRPr="00463B1B">
        <w:rPr>
          <w:u w:val="single"/>
        </w:rPr>
        <w:t xml:space="preserve"> and other </w:t>
      </w:r>
      <w:r w:rsidRPr="001A182C">
        <w:rPr>
          <w:rStyle w:val="Emphasis"/>
          <w:highlight w:val="yellow"/>
        </w:rPr>
        <w:t>social democracies</w:t>
      </w:r>
      <w:r w:rsidRPr="00463B1B">
        <w:rPr>
          <w:sz w:val="16"/>
        </w:rPr>
        <w:t xml:space="preserve">.” </w:t>
      </w:r>
      <w:r w:rsidRPr="007D6997">
        <w:rPr>
          <w:u w:val="single"/>
        </w:rPr>
        <w:t xml:space="preserve">He </w:t>
      </w:r>
      <w:r w:rsidRPr="001A182C">
        <w:rPr>
          <w:highlight w:val="yellow"/>
          <w:u w:val="single"/>
        </w:rPr>
        <w:t xml:space="preserve">accuses </w:t>
      </w:r>
      <w:r w:rsidRPr="001A182C">
        <w:rPr>
          <w:b/>
          <w:bCs/>
          <w:highlight w:val="yellow"/>
          <w:u w:val="single"/>
        </w:rPr>
        <w:t>abolitionists</w:t>
      </w:r>
      <w:r w:rsidRPr="001A182C">
        <w:rPr>
          <w:highlight w:val="yellow"/>
          <w:u w:val="single"/>
        </w:rPr>
        <w:t xml:space="preserve"> of being</w:t>
      </w:r>
      <w:r w:rsidRPr="00463B1B">
        <w:rPr>
          <w:u w:val="single"/>
        </w:rPr>
        <w:t xml:space="preserve"> “innocent of history” and “</w:t>
      </w:r>
      <w:r w:rsidRPr="001A182C">
        <w:rPr>
          <w:rStyle w:val="Emphasis"/>
          <w:highlight w:val="yellow"/>
        </w:rPr>
        <w:t>far out on a limb</w:t>
      </w:r>
      <w:r w:rsidRPr="00463B1B">
        <w:rPr>
          <w:u w:val="single"/>
        </w:rPr>
        <w:t>”  when comparing prison to chattel slavery.</w:t>
      </w:r>
    </w:p>
    <w:p w14:paraId="2AEEE983" w14:textId="77777777" w:rsidR="00CA0AAA" w:rsidRPr="00463B1B" w:rsidRDefault="00CA0AAA" w:rsidP="00CA0AAA">
      <w:pPr>
        <w:rPr>
          <w:sz w:val="16"/>
        </w:rPr>
      </w:pPr>
      <w:r w:rsidRPr="00463B1B">
        <w:rPr>
          <w:sz w:val="16"/>
        </w:rPr>
        <w:t xml:space="preserve">These arguments expose a poverty of Lancaster’s analysis, and they are easily refuted. </w:t>
      </w:r>
      <w:r w:rsidRPr="00463B1B">
        <w:rPr>
          <w:u w:val="single"/>
        </w:rPr>
        <w:t>The idea that the US could adopt a Scandinavian style prison system through simple public awareness campaigns is desperately naive to the history of racial capitalism on this continent. The idea that a Foucauldian carceral society could exist here without massive quantities of racially targeted violence and coercion is far more pie-in-the-sky than the abolitionist recognition that prison depends on and cannot function without abominable levels of dehumanization and torture</w:t>
      </w:r>
      <w:r w:rsidRPr="00463B1B">
        <w:rPr>
          <w:sz w:val="16"/>
        </w:rPr>
        <w:t xml:space="preserve">. Lancaster is the one with a utopian vision divorced from history, his </w:t>
      </w:r>
      <w:r w:rsidRPr="001A182C">
        <w:rPr>
          <w:rStyle w:val="Emphasis"/>
          <w:highlight w:val="yellow"/>
        </w:rPr>
        <w:t>prisons without torture</w:t>
      </w:r>
      <w:r w:rsidRPr="00463B1B">
        <w:rPr>
          <w:u w:val="single"/>
        </w:rPr>
        <w:t xml:space="preserve"> or </w:t>
      </w:r>
      <w:r w:rsidRPr="00463B1B">
        <w:rPr>
          <w:rStyle w:val="Emphasis"/>
        </w:rPr>
        <w:t>slavery</w:t>
      </w:r>
      <w:r w:rsidRPr="00463B1B">
        <w:rPr>
          <w:u w:val="single"/>
        </w:rPr>
        <w:t xml:space="preserve"> </w:t>
      </w:r>
      <w:r w:rsidRPr="001A182C">
        <w:rPr>
          <w:rStyle w:val="Emphasis"/>
          <w:highlight w:val="yellow"/>
        </w:rPr>
        <w:t>can only be imaged by someone who hasn’t</w:t>
      </w:r>
      <w:r w:rsidRPr="00463B1B">
        <w:rPr>
          <w:rStyle w:val="Emphasis"/>
        </w:rPr>
        <w:t xml:space="preserve"> honestly </w:t>
      </w:r>
      <w:r w:rsidRPr="001A182C">
        <w:rPr>
          <w:rStyle w:val="Emphasis"/>
          <w:highlight w:val="yellow"/>
        </w:rPr>
        <w:t>grappled with the history of the US</w:t>
      </w:r>
      <w:r w:rsidRPr="00463B1B">
        <w:rPr>
          <w:rStyle w:val="Emphasis"/>
        </w:rPr>
        <w:t xml:space="preserve"> as a settler colonial nation</w:t>
      </w:r>
      <w:r w:rsidRPr="00463B1B">
        <w:rPr>
          <w:u w:val="single"/>
        </w:rPr>
        <w:t xml:space="preserve"> that has always been existentially dependent on putting </w:t>
      </w:r>
      <w:r w:rsidRPr="00463B1B">
        <w:rPr>
          <w:b/>
          <w:bCs/>
          <w:u w:val="single"/>
        </w:rPr>
        <w:t>chains on Black people</w:t>
      </w:r>
      <w:r w:rsidRPr="00463B1B">
        <w:rPr>
          <w:sz w:val="16"/>
        </w:rPr>
        <w:t>.</w:t>
      </w:r>
    </w:p>
    <w:p w14:paraId="2A8108AE" w14:textId="77777777" w:rsidR="00CA0AAA" w:rsidRPr="00463B1B" w:rsidRDefault="00CA0AAA" w:rsidP="00CA0AAA">
      <w:pPr>
        <w:rPr>
          <w:u w:val="single"/>
        </w:rPr>
      </w:pPr>
      <w:r w:rsidRPr="00463B1B">
        <w:rPr>
          <w:sz w:val="16"/>
        </w:rPr>
        <w:t>&gt;</w:t>
      </w:r>
      <w:r w:rsidRPr="00463B1B">
        <w:rPr>
          <w:u w:val="single"/>
        </w:rPr>
        <w:t xml:space="preserve">Rather than confronting Lancaster directly on these points, </w:t>
      </w:r>
      <w:r w:rsidRPr="007D6997">
        <w:rPr>
          <w:rStyle w:val="Emphasis"/>
        </w:rPr>
        <w:t>Berger</w:t>
      </w:r>
      <w:r w:rsidRPr="00463B1B">
        <w:rPr>
          <w:u w:val="single"/>
        </w:rPr>
        <w:t xml:space="preserve">, </w:t>
      </w:r>
      <w:r w:rsidRPr="00463B1B">
        <w:rPr>
          <w:rStyle w:val="Emphasis"/>
        </w:rPr>
        <w:t>Kaba</w:t>
      </w:r>
      <w:r w:rsidRPr="00463B1B">
        <w:rPr>
          <w:u w:val="single"/>
        </w:rPr>
        <w:t xml:space="preserve"> and </w:t>
      </w:r>
      <w:r w:rsidRPr="00463B1B">
        <w:rPr>
          <w:rStyle w:val="Emphasis"/>
        </w:rPr>
        <w:t>Stein</w:t>
      </w:r>
      <w:r w:rsidRPr="00463B1B">
        <w:rPr>
          <w:u w:val="single"/>
        </w:rPr>
        <w:t xml:space="preserve"> dodge half the argument. They effectively </w:t>
      </w:r>
      <w:r w:rsidRPr="007D6997">
        <w:rPr>
          <w:b/>
          <w:bCs/>
          <w:u w:val="single"/>
        </w:rPr>
        <w:t>inform</w:t>
      </w:r>
      <w:r w:rsidRPr="00463B1B">
        <w:rPr>
          <w:u w:val="single"/>
        </w:rPr>
        <w:t xml:space="preserve"> an out-of-touch Lancaster </w:t>
      </w:r>
      <w:r w:rsidRPr="007D6997">
        <w:rPr>
          <w:u w:val="single"/>
        </w:rPr>
        <w:t xml:space="preserve">about the </w:t>
      </w:r>
      <w:r w:rsidRPr="007D6997">
        <w:rPr>
          <w:rStyle w:val="Emphasis"/>
        </w:rPr>
        <w:t xml:space="preserve">practical works of abolitionists </w:t>
      </w:r>
      <w:r w:rsidRPr="001A182C">
        <w:rPr>
          <w:rStyle w:val="Emphasis"/>
          <w:highlight w:val="yellow"/>
        </w:rPr>
        <w:t>navigating reform as a means to</w:t>
      </w:r>
      <w:r w:rsidRPr="00463B1B">
        <w:rPr>
          <w:rStyle w:val="Emphasis"/>
        </w:rPr>
        <w:t xml:space="preserve"> our </w:t>
      </w:r>
      <w:r w:rsidRPr="001A182C">
        <w:rPr>
          <w:rStyle w:val="Emphasis"/>
          <w:highlight w:val="yellow"/>
        </w:rPr>
        <w:t>end</w:t>
      </w:r>
      <w:r w:rsidRPr="00463B1B">
        <w:rPr>
          <w:u w:val="single"/>
        </w:rPr>
        <w:t>, and the growing movement that those with abolitionist commitments and analysis have inspired</w:t>
      </w:r>
      <w:r w:rsidRPr="00463B1B">
        <w:rPr>
          <w:sz w:val="16"/>
        </w:rPr>
        <w:t xml:space="preserve">. </w:t>
      </w:r>
      <w:r w:rsidRPr="00463B1B">
        <w:rPr>
          <w:u w:val="single"/>
        </w:rPr>
        <w:t xml:space="preserve">Unfortunately, they let the rest of his argument stand, transferring his straw man to a group of “highly idiosyncratic and unrepresentative... abolitionist thinkers” who Lancaster’s “reading seems to be based on”. This vague language begs a few questions: </w:t>
      </w:r>
      <w:r w:rsidRPr="007D6997">
        <w:rPr>
          <w:rStyle w:val="Emphasis"/>
        </w:rPr>
        <w:t>who are these thinkers that “demand to destroy all prisons tomorrow</w:t>
      </w:r>
      <w:r w:rsidRPr="007D6997">
        <w:rPr>
          <w:u w:val="single"/>
        </w:rPr>
        <w:t xml:space="preserve">” and why can’t they be named? </w:t>
      </w:r>
      <w:r w:rsidRPr="007D6997">
        <w:rPr>
          <w:b/>
          <w:bCs/>
          <w:u w:val="single"/>
        </w:rPr>
        <w:t>Why is their work excluded from</w:t>
      </w:r>
      <w:r w:rsidRPr="007D6997">
        <w:rPr>
          <w:u w:val="single"/>
        </w:rPr>
        <w:t xml:space="preserve"> Berger, Kaba and Stein’s understanding of “</w:t>
      </w:r>
      <w:r w:rsidRPr="007D6997">
        <w:rPr>
          <w:rStyle w:val="Emphasis"/>
        </w:rPr>
        <w:t>What Abolitionists Do</w:t>
      </w:r>
      <w:r w:rsidRPr="00463B1B">
        <w:rPr>
          <w:u w:val="single"/>
        </w:rPr>
        <w:t>”?</w:t>
      </w:r>
    </w:p>
    <w:p w14:paraId="3336B6A1" w14:textId="77777777" w:rsidR="00CA0AAA" w:rsidRPr="00463B1B" w:rsidRDefault="00CA0AAA" w:rsidP="00CA0AAA">
      <w:pPr>
        <w:rPr>
          <w:sz w:val="16"/>
        </w:rPr>
      </w:pPr>
      <w:r w:rsidRPr="00463B1B">
        <w:rPr>
          <w:u w:val="single"/>
        </w:rPr>
        <w:t>Neither of these articles managed to mention the August 19 Millions for Prisoners March, or last September’s nationally coordinated prison strike, an event that Jacobin stood out among left and even mainstream news sources in their failure to cover.</w:t>
      </w:r>
      <w:r w:rsidRPr="00463B1B">
        <w:rPr>
          <w:sz w:val="16"/>
        </w:rPr>
        <w:t xml:space="preserve"> Instead, </w:t>
      </w:r>
      <w:r w:rsidRPr="00463B1B">
        <w:rPr>
          <w:u w:val="single"/>
        </w:rPr>
        <w:t xml:space="preserve">Berger, Kaba and Stein </w:t>
      </w:r>
      <w:r w:rsidRPr="001A182C">
        <w:rPr>
          <w:b/>
          <w:bCs/>
          <w:highlight w:val="yellow"/>
          <w:u w:val="single"/>
        </w:rPr>
        <w:t>focus</w:t>
      </w:r>
      <w:r w:rsidRPr="007D6997">
        <w:rPr>
          <w:u w:val="single"/>
        </w:rPr>
        <w:t xml:space="preserve"> </w:t>
      </w:r>
      <w:r w:rsidRPr="007D6997">
        <w:rPr>
          <w:b/>
          <w:bCs/>
          <w:u w:val="single"/>
        </w:rPr>
        <w:t>almost all attention</w:t>
      </w:r>
      <w:r w:rsidRPr="007D6997">
        <w:rPr>
          <w:u w:val="single"/>
        </w:rPr>
        <w:t xml:space="preserve"> </w:t>
      </w:r>
      <w:r w:rsidRPr="001A182C">
        <w:rPr>
          <w:highlight w:val="yellow"/>
          <w:u w:val="single"/>
        </w:rPr>
        <w:t xml:space="preserve">on </w:t>
      </w:r>
      <w:r w:rsidRPr="001A182C">
        <w:rPr>
          <w:rStyle w:val="Emphasis"/>
          <w:highlight w:val="yellow"/>
        </w:rPr>
        <w:t>a strategy of non-reformist reforms</w:t>
      </w:r>
      <w:r w:rsidRPr="00463B1B">
        <w:rPr>
          <w:u w:val="single"/>
        </w:rPr>
        <w:t xml:space="preserve">. </w:t>
      </w:r>
      <w:r w:rsidRPr="00463B1B">
        <w:rPr>
          <w:sz w:val="16"/>
        </w:rPr>
        <w:t>They go in depth describing abolitionists winning victories similar to those Lancaster advocates.</w:t>
      </w:r>
    </w:p>
    <w:p w14:paraId="550919E6" w14:textId="77777777" w:rsidR="00CA0AAA" w:rsidRPr="00463B1B" w:rsidRDefault="00CA0AAA" w:rsidP="00CA0AAA">
      <w:pPr>
        <w:rPr>
          <w:sz w:val="16"/>
        </w:rPr>
      </w:pPr>
      <w:r w:rsidRPr="00463B1B">
        <w:rPr>
          <w:sz w:val="16"/>
        </w:rPr>
        <w:t xml:space="preserve">These victories come from good and vital work that we have no desire to dismiss or undervalue. We honor and respect Critical Resistance, Incite! and the other mentioned organizations, and recognize that much of their vision and efforts are not limited to what was portrayed in this article. But </w:t>
      </w:r>
      <w:r w:rsidRPr="007D6997">
        <w:rPr>
          <w:highlight w:val="yellow"/>
          <w:u w:val="single"/>
        </w:rPr>
        <w:t>we take exception to</w:t>
      </w:r>
      <w:r w:rsidRPr="00463B1B">
        <w:rPr>
          <w:u w:val="single"/>
        </w:rPr>
        <w:t xml:space="preserve"> Berger, Kaba and Stein’s </w:t>
      </w:r>
      <w:r w:rsidRPr="001A182C">
        <w:rPr>
          <w:b/>
          <w:bCs/>
          <w:highlight w:val="yellow"/>
          <w:u w:val="single"/>
        </w:rPr>
        <w:t>choice</w:t>
      </w:r>
      <w:r w:rsidRPr="001A182C">
        <w:rPr>
          <w:highlight w:val="yellow"/>
          <w:u w:val="single"/>
        </w:rPr>
        <w:t xml:space="preserve"> to </w:t>
      </w:r>
      <w:r w:rsidRPr="001A182C">
        <w:rPr>
          <w:b/>
          <w:bCs/>
          <w:highlight w:val="yellow"/>
          <w:u w:val="single"/>
        </w:rPr>
        <w:t>position</w:t>
      </w:r>
      <w:r w:rsidRPr="001A182C">
        <w:rPr>
          <w:highlight w:val="yellow"/>
          <w:u w:val="single"/>
        </w:rPr>
        <w:t xml:space="preserve"> </w:t>
      </w:r>
      <w:r w:rsidRPr="007D6997">
        <w:rPr>
          <w:rStyle w:val="Emphasis"/>
        </w:rPr>
        <w:t xml:space="preserve">non-reformist </w:t>
      </w:r>
      <w:r w:rsidRPr="001A182C">
        <w:rPr>
          <w:rStyle w:val="Emphasis"/>
          <w:highlight w:val="yellow"/>
        </w:rPr>
        <w:t>reform</w:t>
      </w:r>
      <w:r w:rsidRPr="001A182C">
        <w:rPr>
          <w:highlight w:val="yellow"/>
          <w:u w:val="single"/>
        </w:rPr>
        <w:t xml:space="preserve"> as</w:t>
      </w:r>
      <w:r w:rsidRPr="00463B1B">
        <w:rPr>
          <w:u w:val="single"/>
        </w:rPr>
        <w:t xml:space="preserve"> though it is or can be </w:t>
      </w:r>
      <w:r w:rsidRPr="001A182C">
        <w:rPr>
          <w:highlight w:val="yellow"/>
          <w:u w:val="single"/>
        </w:rPr>
        <w:t xml:space="preserve">the </w:t>
      </w:r>
      <w:r w:rsidRPr="001A182C">
        <w:rPr>
          <w:rStyle w:val="Emphasis"/>
          <w:highlight w:val="yellow"/>
        </w:rPr>
        <w:t>whole of abolition</w:t>
      </w:r>
      <w:r w:rsidRPr="001A182C">
        <w:rPr>
          <w:highlight w:val="yellow"/>
          <w:u w:val="single"/>
        </w:rPr>
        <w:t xml:space="preserve">, and </w:t>
      </w:r>
      <w:r w:rsidRPr="001A182C">
        <w:rPr>
          <w:rStyle w:val="Emphasis"/>
          <w:highlight w:val="yellow"/>
        </w:rPr>
        <w:t>their dismissal of other approaches</w:t>
      </w:r>
      <w:r w:rsidRPr="00463B1B">
        <w:rPr>
          <w:rStyle w:val="Emphasis"/>
        </w:rPr>
        <w:t xml:space="preserve"> as “highly idiosyncratic and unrepresentative</w:t>
      </w:r>
      <w:r w:rsidRPr="00463B1B">
        <w:rPr>
          <w:sz w:val="16"/>
        </w:rPr>
        <w:t>”.</w:t>
      </w:r>
    </w:p>
    <w:p w14:paraId="59337D78" w14:textId="77777777" w:rsidR="00CA0AAA" w:rsidRPr="00463B1B" w:rsidRDefault="00CA0AAA" w:rsidP="00CA0AAA">
      <w:pPr>
        <w:rPr>
          <w:u w:val="single"/>
        </w:rPr>
      </w:pPr>
      <w:r w:rsidRPr="00463B1B">
        <w:rPr>
          <w:sz w:val="16"/>
        </w:rPr>
        <w:t xml:space="preserve">Both </w:t>
      </w:r>
      <w:r w:rsidRPr="00463B1B">
        <w:rPr>
          <w:u w:val="single"/>
        </w:rPr>
        <w:t>Lancaster’s article</w:t>
      </w:r>
      <w:r w:rsidRPr="00463B1B">
        <w:rPr>
          <w:sz w:val="16"/>
        </w:rPr>
        <w:t xml:space="preserve"> and the abolitionist's response </w:t>
      </w:r>
      <w:r w:rsidRPr="00463B1B">
        <w:rPr>
          <w:u w:val="single"/>
        </w:rPr>
        <w:t>reference efforts to abolish chattel slavery, but neither acknowledge the most important historical event from that time: the Civil War</w:t>
      </w:r>
      <w:r w:rsidRPr="00463B1B">
        <w:rPr>
          <w:sz w:val="16"/>
        </w:rPr>
        <w:t xml:space="preserve">. </w:t>
      </w:r>
      <w:r w:rsidRPr="001A182C">
        <w:rPr>
          <w:rStyle w:val="Emphasis"/>
          <w:highlight w:val="yellow"/>
        </w:rPr>
        <w:t xml:space="preserve">The </w:t>
      </w:r>
      <w:r w:rsidRPr="007D6997">
        <w:rPr>
          <w:rStyle w:val="Emphasis"/>
        </w:rPr>
        <w:t xml:space="preserve">southern </w:t>
      </w:r>
      <w:r w:rsidRPr="001A182C">
        <w:rPr>
          <w:rStyle w:val="Emphasis"/>
          <w:highlight w:val="yellow"/>
        </w:rPr>
        <w:t>plantation system</w:t>
      </w:r>
      <w:r w:rsidRPr="00463B1B">
        <w:rPr>
          <w:u w:val="single"/>
        </w:rPr>
        <w:t xml:space="preserve"> was </w:t>
      </w:r>
      <w:r w:rsidRPr="00463B1B">
        <w:rPr>
          <w:b/>
          <w:bCs/>
          <w:u w:val="single"/>
        </w:rPr>
        <w:t>not</w:t>
      </w:r>
      <w:r w:rsidRPr="00463B1B">
        <w:rPr>
          <w:u w:val="single"/>
        </w:rPr>
        <w:t xml:space="preserve"> and </w:t>
      </w:r>
      <w:r w:rsidRPr="001A182C">
        <w:rPr>
          <w:rStyle w:val="Emphasis"/>
          <w:highlight w:val="yellow"/>
        </w:rPr>
        <w:t>could not</w:t>
      </w:r>
      <w:r w:rsidRPr="001A182C">
        <w:rPr>
          <w:highlight w:val="yellow"/>
          <w:u w:val="single"/>
        </w:rPr>
        <w:t xml:space="preserve"> have been </w:t>
      </w:r>
      <w:r w:rsidRPr="001A182C">
        <w:rPr>
          <w:b/>
          <w:bCs/>
          <w:highlight w:val="yellow"/>
          <w:u w:val="single"/>
        </w:rPr>
        <w:t>converted</w:t>
      </w:r>
      <w:r w:rsidRPr="001A182C">
        <w:rPr>
          <w:highlight w:val="yellow"/>
          <w:u w:val="single"/>
        </w:rPr>
        <w:t xml:space="preserve"> into </w:t>
      </w:r>
      <w:r w:rsidRPr="001A182C">
        <w:rPr>
          <w:rStyle w:val="Emphasis"/>
          <w:highlight w:val="yellow"/>
        </w:rPr>
        <w:t>a humane system</w:t>
      </w:r>
      <w:r w:rsidRPr="00463B1B">
        <w:rPr>
          <w:rStyle w:val="Emphasis"/>
        </w:rPr>
        <w:t xml:space="preserve"> of rehabilitative discipline</w:t>
      </w:r>
      <w:r w:rsidRPr="00463B1B">
        <w:rPr>
          <w:u w:val="single"/>
        </w:rPr>
        <w:t xml:space="preserve"> as Lancaster suggests, </w:t>
      </w:r>
      <w:r w:rsidRPr="001A182C">
        <w:rPr>
          <w:rStyle w:val="Emphasis"/>
          <w:sz w:val="32"/>
          <w:highlight w:val="yellow"/>
        </w:rPr>
        <w:t>nor could it have been abolished by a</w:t>
      </w:r>
      <w:r w:rsidRPr="007D6997">
        <w:rPr>
          <w:rStyle w:val="Emphasis"/>
          <w:sz w:val="32"/>
        </w:rPr>
        <w:t xml:space="preserve"> steady </w:t>
      </w:r>
      <w:r w:rsidRPr="001A182C">
        <w:rPr>
          <w:rStyle w:val="Emphasis"/>
          <w:sz w:val="32"/>
          <w:highlight w:val="yellow"/>
        </w:rPr>
        <w:t>campaign of</w:t>
      </w:r>
      <w:r w:rsidRPr="007D6997">
        <w:rPr>
          <w:rStyle w:val="Emphasis"/>
          <w:sz w:val="32"/>
        </w:rPr>
        <w:t xml:space="preserve"> “non-</w:t>
      </w:r>
      <w:r w:rsidRPr="001A182C">
        <w:rPr>
          <w:rStyle w:val="Emphasis"/>
          <w:sz w:val="32"/>
          <w:highlight w:val="yellow"/>
        </w:rPr>
        <w:t>reformist” policy changes chipping at it</w:t>
      </w:r>
      <w:r w:rsidRPr="00463B1B">
        <w:rPr>
          <w:rStyle w:val="Emphasis"/>
        </w:rPr>
        <w:t>.</w:t>
      </w:r>
      <w:r w:rsidRPr="00463B1B">
        <w:rPr>
          <w:sz w:val="16"/>
        </w:rPr>
        <w:t xml:space="preserve"> </w:t>
      </w:r>
      <w:r w:rsidRPr="007D6997">
        <w:rPr>
          <w:rStyle w:val="Emphasis"/>
        </w:rPr>
        <w:t>To suggest either response to the present system of mass incarceration and prison slavery is equally absurd</w:t>
      </w:r>
      <w:r w:rsidRPr="00463B1B">
        <w:rPr>
          <w:u w:val="single"/>
        </w:rPr>
        <w:t>, yet these are the only things being discussed in Jacobin.</w:t>
      </w:r>
    </w:p>
    <w:p w14:paraId="27615A88" w14:textId="77777777" w:rsidR="00CA0AAA" w:rsidRPr="00463B1B" w:rsidRDefault="00CA0AAA" w:rsidP="00CA0AAA">
      <w:pPr>
        <w:rPr>
          <w:sz w:val="16"/>
        </w:rPr>
      </w:pPr>
      <w:r w:rsidRPr="00463B1B">
        <w:rPr>
          <w:sz w:val="16"/>
        </w:rPr>
        <w:t xml:space="preserve">The abolitionists of the 1800s certainly engaged in legislation and policy change, and their contemporaries certainly countered with visions of a kinder gentler plantation, but </w:t>
      </w:r>
      <w:r w:rsidRPr="00463B1B">
        <w:rPr>
          <w:u w:val="single"/>
        </w:rPr>
        <w:t>history was</w:t>
      </w:r>
      <w:r w:rsidRPr="00463B1B">
        <w:rPr>
          <w:sz w:val="16"/>
        </w:rPr>
        <w:t xml:space="preserve"> in fact </w:t>
      </w:r>
      <w:r w:rsidRPr="00463B1B">
        <w:rPr>
          <w:u w:val="single"/>
        </w:rPr>
        <w:t>made by those who engaged in acts that forced change on a nation unwilling to depart from its racist history</w:t>
      </w:r>
      <w:r w:rsidRPr="00463B1B">
        <w:rPr>
          <w:sz w:val="16"/>
        </w:rPr>
        <w:t xml:space="preserve">. </w:t>
      </w:r>
      <w:r w:rsidRPr="00463B1B">
        <w:rPr>
          <w:u w:val="single"/>
        </w:rPr>
        <w:t xml:space="preserve">It was the underground railroad, the harboring of freed slaves, and the support for uprisings, sabotage and rebellions which compelled Lincoln to sign the emancipation </w:t>
      </w:r>
      <w:r w:rsidRPr="00463B1B">
        <w:rPr>
          <w:sz w:val="16"/>
        </w:rPr>
        <w:t>proclamation. It took the bloodiest war in US history to enforce that proclamation. This discussion about “how to end mass incarceration” that does not include forcibly overcoming the violent persistence of white terror and black captivity in the united states is completely out of touch.</w:t>
      </w:r>
    </w:p>
    <w:p w14:paraId="5CDAE97F" w14:textId="77777777" w:rsidR="00CA0AAA" w:rsidRPr="00463B1B" w:rsidRDefault="00CA0AAA" w:rsidP="00CA0AAA">
      <w:pPr>
        <w:rPr>
          <w:i/>
          <w:iCs/>
          <w:sz w:val="16"/>
          <w:lang w:val="en"/>
        </w:rPr>
      </w:pPr>
      <w:r w:rsidRPr="00463B1B">
        <w:rPr>
          <w:i/>
          <w:iCs/>
          <w:sz w:val="16"/>
          <w:lang w:val="en"/>
        </w:rPr>
        <w:t>BRICK BY BRICK, WALL BY WALL, EVERY PRISONS GOT TO FALL!#A19 #EndPrisonSlavery #FreeThemAll #freepp #fightsupremacy #TearItDown pic.twitter.com/iDlUAvVNua</w:t>
      </w:r>
    </w:p>
    <w:p w14:paraId="553CA206" w14:textId="77777777" w:rsidR="00CA0AAA" w:rsidRPr="00463B1B" w:rsidRDefault="00CA0AAA" w:rsidP="00CA0AAA">
      <w:pPr>
        <w:rPr>
          <w:i/>
          <w:iCs/>
          <w:sz w:val="16"/>
        </w:rPr>
      </w:pPr>
      <w:r w:rsidRPr="00463B1B">
        <w:rPr>
          <w:i/>
          <w:iCs/>
          <w:sz w:val="16"/>
        </w:rPr>
        <w:t>— Brandy (@Spacewoman333) August 19, 2017</w:t>
      </w:r>
    </w:p>
    <w:p w14:paraId="1220A7CF" w14:textId="77777777" w:rsidR="00CA0AAA" w:rsidRPr="00463B1B" w:rsidRDefault="00CA0AAA" w:rsidP="00CA0AAA">
      <w:pPr>
        <w:rPr>
          <w:sz w:val="16"/>
        </w:rPr>
      </w:pPr>
      <w:r w:rsidRPr="00463B1B">
        <w:rPr>
          <w:u w:val="single"/>
        </w:rPr>
        <w:t xml:space="preserve">As prison rebels reminded us on August 19, and continue to remind us every day, slavery did not end with </w:t>
      </w:r>
      <w:r w:rsidRPr="00463B1B">
        <w:rPr>
          <w:rStyle w:val="Emphasis"/>
        </w:rPr>
        <w:t>the set of reforms</w:t>
      </w:r>
      <w:r w:rsidRPr="00463B1B">
        <w:rPr>
          <w:u w:val="single"/>
        </w:rPr>
        <w:t xml:space="preserve"> that followed the Civil War</w:t>
      </w:r>
      <w:r w:rsidRPr="00463B1B">
        <w:rPr>
          <w:sz w:val="16"/>
        </w:rPr>
        <w:t xml:space="preserve">. </w:t>
      </w:r>
      <w:r w:rsidRPr="00463B1B">
        <w:rPr>
          <w:b/>
          <w:bCs/>
          <w:u w:val="single"/>
        </w:rPr>
        <w:t xml:space="preserve">In fact, </w:t>
      </w:r>
      <w:r w:rsidRPr="001A182C">
        <w:rPr>
          <w:rStyle w:val="Emphasis"/>
          <w:sz w:val="30"/>
          <w:szCs w:val="30"/>
          <w:highlight w:val="yellow"/>
        </w:rPr>
        <w:t>it was the compromises of policy-change oriented abolitionists that allowed the 13th Amendment to pass with an exception</w:t>
      </w:r>
      <w:r w:rsidRPr="001A182C">
        <w:rPr>
          <w:sz w:val="30"/>
          <w:szCs w:val="30"/>
          <w:highlight w:val="yellow"/>
          <w:u w:val="single"/>
        </w:rPr>
        <w:t xml:space="preserve"> clause</w:t>
      </w:r>
      <w:r w:rsidRPr="00463B1B">
        <w:rPr>
          <w:u w:val="single"/>
        </w:rPr>
        <w:t xml:space="preserve"> that leaves us still fighting to abolish slavery here today</w:t>
      </w:r>
      <w:r w:rsidRPr="00463B1B">
        <w:rPr>
          <w:sz w:val="16"/>
        </w:rPr>
        <w:t>.</w:t>
      </w:r>
    </w:p>
    <w:p w14:paraId="09D26BB2" w14:textId="77777777" w:rsidR="00CA0AAA" w:rsidRPr="00463B1B" w:rsidRDefault="00CA0AAA" w:rsidP="00CA0AAA">
      <w:pPr>
        <w:rPr>
          <w:u w:val="single"/>
        </w:rPr>
      </w:pPr>
      <w:r w:rsidRPr="001A182C">
        <w:rPr>
          <w:highlight w:val="yellow"/>
          <w:u w:val="single"/>
        </w:rPr>
        <w:t>No progress</w:t>
      </w:r>
      <w:r w:rsidRPr="00463B1B">
        <w:rPr>
          <w:u w:val="single"/>
        </w:rPr>
        <w:t xml:space="preserve"> against white supremacy in the United States </w:t>
      </w:r>
      <w:r w:rsidRPr="001A182C">
        <w:rPr>
          <w:rStyle w:val="Emphasis"/>
          <w:highlight w:val="yellow"/>
        </w:rPr>
        <w:t>has ever been made by reform</w:t>
      </w:r>
      <w:r w:rsidRPr="00463B1B">
        <w:rPr>
          <w:sz w:val="16"/>
        </w:rPr>
        <w:t xml:space="preserve"> alone. now</w:t>
      </w:r>
      <w:r w:rsidRPr="00BD2BC4">
        <w:rPr>
          <w:sz w:val="16"/>
        </w:rPr>
        <w:t xml:space="preserve"> </w:t>
      </w:r>
      <w:r w:rsidRPr="00463B1B">
        <w:rPr>
          <w:u w:val="single"/>
        </w:rPr>
        <w:t xml:space="preserve">Before the civil war, </w:t>
      </w:r>
      <w:r w:rsidRPr="007D6997">
        <w:rPr>
          <w:rStyle w:val="Emphasis"/>
        </w:rPr>
        <w:t xml:space="preserve">non-reformist </w:t>
      </w:r>
      <w:r w:rsidRPr="001A182C">
        <w:rPr>
          <w:rStyle w:val="Emphasis"/>
          <w:highlight w:val="yellow"/>
        </w:rPr>
        <w:t>reforms of slavery were won amidst</w:t>
      </w:r>
      <w:r w:rsidRPr="001A182C">
        <w:rPr>
          <w:highlight w:val="yellow"/>
          <w:u w:val="single"/>
        </w:rPr>
        <w:t xml:space="preserve"> an </w:t>
      </w:r>
      <w:r w:rsidRPr="001A182C">
        <w:rPr>
          <w:rStyle w:val="Emphasis"/>
          <w:highlight w:val="yellow"/>
        </w:rPr>
        <w:t>uncompromising</w:t>
      </w:r>
      <w:r w:rsidRPr="00463B1B">
        <w:rPr>
          <w:u w:val="single"/>
        </w:rPr>
        <w:t xml:space="preserve"> “fever-dream </w:t>
      </w:r>
      <w:r w:rsidRPr="001A182C">
        <w:rPr>
          <w:rStyle w:val="Emphasis"/>
          <w:highlight w:val="yellow"/>
        </w:rPr>
        <w:t>demand” to free all slaves</w:t>
      </w:r>
      <w:r w:rsidRPr="00463B1B">
        <w:rPr>
          <w:sz w:val="16"/>
        </w:rPr>
        <w:t xml:space="preserve">. </w:t>
      </w:r>
      <w:r w:rsidRPr="00463B1B">
        <w:rPr>
          <w:u w:val="single"/>
        </w:rPr>
        <w:t>That demand was eventually won because slave revolts and the underground railroad did not only dream it, they pursued and realized their demands through direct action</w:t>
      </w:r>
      <w:r w:rsidRPr="00463B1B">
        <w:rPr>
          <w:sz w:val="16"/>
        </w:rPr>
        <w:t xml:space="preserve">. After the war, </w:t>
      </w:r>
      <w:r w:rsidRPr="00463B1B">
        <w:rPr>
          <w:u w:val="single"/>
        </w:rPr>
        <w:t>similar demands and actions were part of every step toward liberation and against convict leasing, Jim Crow, and the Ku Klux Klan</w:t>
      </w:r>
      <w:r w:rsidRPr="00463B1B">
        <w:rPr>
          <w:sz w:val="16"/>
        </w:rPr>
        <w:t xml:space="preserve">. </w:t>
      </w:r>
      <w:r w:rsidRPr="00463B1B">
        <w:rPr>
          <w:u w:val="single"/>
        </w:rPr>
        <w:t>These demands and dreams remain part of the struggle against prison slavery, mass incarceration and white terrorism today. To dismiss them as “highly idiosyncratic and unrepresentative” is an insult.</w:t>
      </w:r>
    </w:p>
    <w:p w14:paraId="687A47AE" w14:textId="77777777" w:rsidR="00CA0AAA" w:rsidRPr="00463B1B" w:rsidRDefault="00CA0AAA" w:rsidP="00CA0AAA">
      <w:pPr>
        <w:rPr>
          <w:sz w:val="16"/>
        </w:rPr>
      </w:pPr>
      <w:r w:rsidRPr="00463B1B">
        <w:rPr>
          <w:sz w:val="16"/>
        </w:rPr>
        <w:t>It is naïve to think that ending prison won't require as much fight as every other concession wrenched out of the system of racial capitalism that founded America</w:t>
      </w:r>
      <w:r w:rsidRPr="001A182C">
        <w:t>.</w:t>
      </w:r>
      <w:r w:rsidRPr="00463B1B">
        <w:rPr>
          <w:rStyle w:val="Emphasis"/>
        </w:rPr>
        <w:t xml:space="preserve"> That fight is already occurring</w:t>
      </w:r>
      <w:r w:rsidRPr="00463B1B">
        <w:rPr>
          <w:u w:val="single"/>
        </w:rPr>
        <w:t xml:space="preserve">, it's </w:t>
      </w:r>
      <w:r w:rsidRPr="00463B1B">
        <w:rPr>
          <w:rStyle w:val="Emphasis"/>
        </w:rPr>
        <w:t>being led by the prisoners</w:t>
      </w:r>
      <w:r w:rsidRPr="00463B1B">
        <w:rPr>
          <w:u w:val="single"/>
        </w:rPr>
        <w:t xml:space="preserve">, and the pressure they exert is essential </w:t>
      </w:r>
      <w:r w:rsidRPr="00463B1B">
        <w:rPr>
          <w:sz w:val="16"/>
        </w:rPr>
        <w:t>to the advance of any policy change or non-reformist reforms promoted by the article.</w:t>
      </w:r>
      <w:r w:rsidRPr="00463B1B">
        <w:rPr>
          <w:u w:val="single"/>
        </w:rPr>
        <w:t xml:space="preserve"> It is incredibly disappointing to see the </w:t>
      </w:r>
      <w:r w:rsidRPr="007D6997">
        <w:rPr>
          <w:rStyle w:val="Emphasis"/>
        </w:rPr>
        <w:t>scholar-activist abolitionists</w:t>
      </w:r>
      <w:r w:rsidRPr="00463B1B">
        <w:rPr>
          <w:u w:val="single"/>
        </w:rPr>
        <w:t xml:space="preserve"> who wrote this article </w:t>
      </w:r>
      <w:r w:rsidRPr="007D6997">
        <w:rPr>
          <w:b/>
          <w:bCs/>
          <w:u w:val="single"/>
        </w:rPr>
        <w:t>distance themselves</w:t>
      </w:r>
      <w:r w:rsidRPr="007D6997">
        <w:rPr>
          <w:u w:val="single"/>
        </w:rPr>
        <w:t xml:space="preserve"> from </w:t>
      </w:r>
      <w:r w:rsidRPr="007D6997">
        <w:rPr>
          <w:rStyle w:val="Emphasis"/>
        </w:rPr>
        <w:t>prison rebellions</w:t>
      </w:r>
      <w:r w:rsidRPr="007D6997">
        <w:rPr>
          <w:u w:val="single"/>
        </w:rPr>
        <w:t xml:space="preserve">, </w:t>
      </w:r>
      <w:r w:rsidRPr="007D6997">
        <w:rPr>
          <w:rStyle w:val="Emphasis"/>
        </w:rPr>
        <w:t>prisoner solidarity organizations</w:t>
      </w:r>
      <w:r w:rsidRPr="007D6997">
        <w:rPr>
          <w:u w:val="single"/>
        </w:rPr>
        <w:t xml:space="preserve">, and the </w:t>
      </w:r>
      <w:r w:rsidRPr="007D6997">
        <w:rPr>
          <w:b/>
          <w:bCs/>
          <w:u w:val="single"/>
        </w:rPr>
        <w:t>roots of the abolition movement</w:t>
      </w:r>
      <w:r w:rsidRPr="007D6997">
        <w:rPr>
          <w:u w:val="single"/>
        </w:rPr>
        <w:t>.</w:t>
      </w:r>
    </w:p>
    <w:p w14:paraId="361CCB02" w14:textId="77777777" w:rsidR="00CA0AAA" w:rsidRPr="009F1CC0" w:rsidRDefault="00CA0AAA" w:rsidP="00CA0AAA">
      <w:pPr>
        <w:rPr>
          <w:color w:val="EE0000"/>
          <w:sz w:val="16"/>
        </w:rPr>
      </w:pPr>
      <w:r w:rsidRPr="00463B1B">
        <w:rPr>
          <w:sz w:val="16"/>
        </w:rPr>
        <w:t xml:space="preserve">One of these authors, Dan Berger has made his career studying political prisoners and black liberation revolutionaries. He wrote The Struggle Within and Captive Nation, which draw from the rebellions of the 1970s. In this article he departs from the respect and honoring of black revolutionary intellectuals that characterize his other works. He's erased the fact that </w:t>
      </w:r>
      <w:r w:rsidRPr="007D6997">
        <w:rPr>
          <w:rStyle w:val="Emphasis"/>
        </w:rPr>
        <w:t xml:space="preserve">prison </w:t>
      </w:r>
      <w:r w:rsidRPr="00416736">
        <w:rPr>
          <w:rStyle w:val="Emphasis"/>
          <w:highlight w:val="yellow"/>
        </w:rPr>
        <w:t>abolition</w:t>
      </w:r>
      <w:r w:rsidRPr="00416736">
        <w:rPr>
          <w:highlight w:val="yellow"/>
          <w:u w:val="single"/>
        </w:rPr>
        <w:t xml:space="preserve"> was</w:t>
      </w:r>
      <w:r w:rsidRPr="00463B1B">
        <w:rPr>
          <w:u w:val="single"/>
        </w:rPr>
        <w:t xml:space="preserve"> largely </w:t>
      </w:r>
      <w:r w:rsidRPr="00416736">
        <w:rPr>
          <w:highlight w:val="yellow"/>
          <w:u w:val="single"/>
        </w:rPr>
        <w:t>founded on</w:t>
      </w:r>
      <w:r w:rsidRPr="00463B1B">
        <w:rPr>
          <w:u w:val="single"/>
        </w:rPr>
        <w:t> George and Jonathan </w:t>
      </w:r>
      <w:r w:rsidRPr="00416736">
        <w:rPr>
          <w:rStyle w:val="Emphasis"/>
          <w:highlight w:val="yellow"/>
        </w:rPr>
        <w:t>Jackson's</w:t>
      </w:r>
      <w:r w:rsidRPr="00463B1B">
        <w:rPr>
          <w:u w:val="single"/>
        </w:rPr>
        <w:t xml:space="preserve"> deaths and their </w:t>
      </w:r>
      <w:r w:rsidRPr="00416736">
        <w:rPr>
          <w:highlight w:val="yellow"/>
          <w:u w:val="single"/>
        </w:rPr>
        <w:t xml:space="preserve">willingness to </w:t>
      </w:r>
      <w:r w:rsidRPr="00416736">
        <w:rPr>
          <w:rStyle w:val="Emphasis"/>
          <w:highlight w:val="yellow"/>
        </w:rPr>
        <w:t>die rather than be incarcerated a single day longer</w:t>
      </w:r>
      <w:r w:rsidRPr="009F1CC0">
        <w:rPr>
          <w:color w:val="EE0000"/>
          <w:u w:val="single"/>
        </w:rPr>
        <w:t>.</w:t>
      </w:r>
      <w:r w:rsidRPr="009F1CC0">
        <w:rPr>
          <w:color w:val="EE0000"/>
          <w:sz w:val="16"/>
        </w:rPr>
        <w:t xml:space="preserve"> </w:t>
      </w:r>
      <w:r w:rsidRPr="009F1CC0">
        <w:rPr>
          <w:color w:val="EE0000"/>
          <w:u w:val="single"/>
        </w:rPr>
        <w:t xml:space="preserve">It is an egregious offense for this scholar of that history to now say “a fever-dream </w:t>
      </w:r>
      <w:r w:rsidRPr="009F1CC0">
        <w:rPr>
          <w:rStyle w:val="Emphasis"/>
          <w:color w:val="EE0000"/>
        </w:rPr>
        <w:t>demand to destroy all prisons tomorrow</w:t>
      </w:r>
      <w:r w:rsidRPr="009F1CC0">
        <w:rPr>
          <w:color w:val="EE0000"/>
          <w:u w:val="single"/>
        </w:rPr>
        <w:t xml:space="preserve">.. [is] highly </w:t>
      </w:r>
      <w:r w:rsidRPr="009F1CC0">
        <w:rPr>
          <w:b/>
          <w:bCs/>
          <w:color w:val="EE0000"/>
          <w:u w:val="single"/>
        </w:rPr>
        <w:t>idiosyncratic</w:t>
      </w:r>
      <w:r w:rsidRPr="009F1CC0">
        <w:rPr>
          <w:color w:val="EE0000"/>
          <w:u w:val="single"/>
        </w:rPr>
        <w:t xml:space="preserve"> and </w:t>
      </w:r>
      <w:r w:rsidRPr="009F1CC0">
        <w:rPr>
          <w:rStyle w:val="Emphasis"/>
          <w:color w:val="EE0000"/>
        </w:rPr>
        <w:t>unrepresentative</w:t>
      </w:r>
      <w:r w:rsidRPr="009F1CC0">
        <w:rPr>
          <w:color w:val="EE0000"/>
          <w:u w:val="single"/>
        </w:rPr>
        <w:t>... [of] abolitionist organizing.”</w:t>
      </w:r>
    </w:p>
    <w:p w14:paraId="09A4DBAE" w14:textId="77777777" w:rsidR="00CA0AAA" w:rsidRPr="009F1CC0" w:rsidRDefault="00CA0AAA" w:rsidP="00CA0AAA">
      <w:pPr>
        <w:rPr>
          <w:color w:val="EE0000"/>
          <w:sz w:val="16"/>
        </w:rPr>
      </w:pPr>
      <w:r w:rsidRPr="009F1CC0">
        <w:rPr>
          <w:color w:val="EE0000"/>
          <w:sz w:val="16"/>
        </w:rPr>
        <w:t xml:space="preserve">Why is this happening? Why is Berger betraying his inspiring research subjects for Jacobin and Lancaster? </w:t>
      </w:r>
      <w:r w:rsidRPr="009F1CC0">
        <w:rPr>
          <w:color w:val="EE0000"/>
          <w:u w:val="single"/>
        </w:rPr>
        <w:t xml:space="preserve">What reason do these abolitionists have for reframing and excluding radicals and revolutionaries from abolitionism? It appears </w:t>
      </w:r>
      <w:r w:rsidRPr="009F1CC0">
        <w:rPr>
          <w:color w:val="EE0000"/>
          <w:highlight w:val="yellow"/>
          <w:u w:val="single"/>
        </w:rPr>
        <w:t xml:space="preserve">they'd like to </w:t>
      </w:r>
      <w:r w:rsidRPr="009F1CC0">
        <w:rPr>
          <w:b/>
          <w:bCs/>
          <w:color w:val="EE0000"/>
          <w:highlight w:val="yellow"/>
          <w:u w:val="single"/>
        </w:rPr>
        <w:t>convince</w:t>
      </w:r>
      <w:r w:rsidRPr="009F1CC0">
        <w:rPr>
          <w:color w:val="EE0000"/>
          <w:u w:val="single"/>
        </w:rPr>
        <w:t xml:space="preserve"> Jacobin's </w:t>
      </w:r>
      <w:r w:rsidRPr="009F1CC0">
        <w:rPr>
          <w:color w:val="EE0000"/>
          <w:highlight w:val="yellow"/>
          <w:u w:val="single"/>
        </w:rPr>
        <w:t xml:space="preserve">readers </w:t>
      </w:r>
      <w:r w:rsidRPr="009F1CC0">
        <w:rPr>
          <w:color w:val="EE0000"/>
          <w:u w:val="single"/>
        </w:rPr>
        <w:t xml:space="preserve">that </w:t>
      </w:r>
      <w:r w:rsidRPr="009F1CC0">
        <w:rPr>
          <w:rStyle w:val="Emphasis"/>
          <w:color w:val="EE0000"/>
        </w:rPr>
        <w:t xml:space="preserve">most </w:t>
      </w:r>
      <w:r w:rsidRPr="009F1CC0">
        <w:rPr>
          <w:rStyle w:val="Emphasis"/>
          <w:color w:val="EE0000"/>
          <w:highlight w:val="yellow"/>
        </w:rPr>
        <w:t>abolitionists are respectable</w:t>
      </w:r>
      <w:r w:rsidRPr="009F1CC0">
        <w:rPr>
          <w:rStyle w:val="Emphasis"/>
          <w:color w:val="EE0000"/>
        </w:rPr>
        <w:t xml:space="preserve"> people</w:t>
      </w:r>
      <w:r w:rsidRPr="009F1CC0">
        <w:rPr>
          <w:color w:val="EE0000"/>
          <w:u w:val="single"/>
        </w:rPr>
        <w:t xml:space="preserve"> whose vision is not so far from Lancaster's.</w:t>
      </w:r>
      <w:r w:rsidRPr="009F1CC0">
        <w:rPr>
          <w:color w:val="EE0000"/>
          <w:sz w:val="16"/>
        </w:rPr>
        <w:t xml:space="preserve"> </w:t>
      </w:r>
      <w:r w:rsidRPr="009F1CC0">
        <w:rPr>
          <w:color w:val="EE0000"/>
          <w:u w:val="single"/>
        </w:rPr>
        <w:t xml:space="preserve">They also seem </w:t>
      </w:r>
      <w:r w:rsidRPr="009F1CC0">
        <w:rPr>
          <w:b/>
          <w:bCs/>
          <w:color w:val="EE0000"/>
          <w:u w:val="single"/>
        </w:rPr>
        <w:t xml:space="preserve">keen </w:t>
      </w:r>
      <w:r w:rsidRPr="009F1CC0">
        <w:rPr>
          <w:b/>
          <w:bCs/>
          <w:color w:val="EE0000"/>
          <w:highlight w:val="yellow"/>
          <w:u w:val="single"/>
        </w:rPr>
        <w:t>to define abolition</w:t>
      </w:r>
      <w:r w:rsidRPr="009F1CC0">
        <w:rPr>
          <w:color w:val="EE0000"/>
          <w:highlight w:val="yellow"/>
          <w:u w:val="single"/>
        </w:rPr>
        <w:t xml:space="preserve"> in a way that </w:t>
      </w:r>
      <w:r w:rsidRPr="009F1CC0">
        <w:rPr>
          <w:rStyle w:val="Emphasis"/>
          <w:color w:val="EE0000"/>
          <w:highlight w:val="yellow"/>
        </w:rPr>
        <w:t>academics can</w:t>
      </w:r>
      <w:r w:rsidRPr="009F1CC0">
        <w:rPr>
          <w:rStyle w:val="Emphasis"/>
          <w:color w:val="EE0000"/>
        </w:rPr>
        <w:t xml:space="preserve"> comfortably </w:t>
      </w:r>
      <w:r w:rsidRPr="009F1CC0">
        <w:rPr>
          <w:rStyle w:val="Emphasis"/>
          <w:color w:val="EE0000"/>
          <w:highlight w:val="yellow"/>
        </w:rPr>
        <w:t>adopt without risking career advancement</w:t>
      </w:r>
      <w:r w:rsidRPr="009F1CC0">
        <w:rPr>
          <w:color w:val="EE0000"/>
          <w:sz w:val="16"/>
        </w:rPr>
        <w:t xml:space="preserve">. Then there’s the suspicious coincidence that </w:t>
      </w:r>
      <w:r w:rsidRPr="009F1CC0">
        <w:rPr>
          <w:color w:val="EE0000"/>
          <w:u w:val="single"/>
        </w:rPr>
        <w:t xml:space="preserve">they’ve </w:t>
      </w:r>
      <w:r w:rsidRPr="009F1CC0">
        <w:rPr>
          <w:rStyle w:val="Emphasis"/>
          <w:color w:val="EE0000"/>
          <w:highlight w:val="yellow"/>
        </w:rPr>
        <w:t xml:space="preserve">limited abolition's </w:t>
      </w:r>
      <w:r w:rsidRPr="009F1CC0">
        <w:rPr>
          <w:rStyle w:val="Emphasis"/>
          <w:color w:val="EE0000"/>
        </w:rPr>
        <w:t xml:space="preserve">tactical </w:t>
      </w:r>
      <w:r w:rsidRPr="009F1CC0">
        <w:rPr>
          <w:rStyle w:val="Emphasis"/>
          <w:color w:val="EE0000"/>
          <w:highlight w:val="yellow"/>
        </w:rPr>
        <w:t>scope</w:t>
      </w:r>
      <w:r w:rsidRPr="009F1CC0">
        <w:rPr>
          <w:color w:val="EE0000"/>
          <w:highlight w:val="yellow"/>
          <w:u w:val="single"/>
        </w:rPr>
        <w:t xml:space="preserve"> to </w:t>
      </w:r>
      <w:r w:rsidRPr="009F1CC0">
        <w:rPr>
          <w:b/>
          <w:bCs/>
          <w:color w:val="EE0000"/>
          <w:highlight w:val="yellow"/>
          <w:u w:val="single"/>
        </w:rPr>
        <w:t>approaches</w:t>
      </w:r>
      <w:r w:rsidRPr="009F1CC0">
        <w:rPr>
          <w:color w:val="EE0000"/>
          <w:highlight w:val="yellow"/>
          <w:u w:val="single"/>
        </w:rPr>
        <w:t xml:space="preserve"> that </w:t>
      </w:r>
      <w:r w:rsidRPr="009F1CC0">
        <w:rPr>
          <w:rStyle w:val="Emphasis"/>
          <w:color w:val="EE0000"/>
          <w:highlight w:val="yellow"/>
        </w:rPr>
        <w:t>center</w:t>
      </w:r>
      <w:r w:rsidRPr="009F1CC0">
        <w:rPr>
          <w:color w:val="EE0000"/>
          <w:u w:val="single"/>
        </w:rPr>
        <w:t xml:space="preserve"> the work of </w:t>
      </w:r>
      <w:r w:rsidRPr="009F1CC0">
        <w:rPr>
          <w:rStyle w:val="Emphasis"/>
          <w:color w:val="EE0000"/>
          <w:highlight w:val="yellow"/>
        </w:rPr>
        <w:t>the non-profit industrial complex</w:t>
      </w:r>
      <w:r w:rsidRPr="009F1CC0">
        <w:rPr>
          <w:color w:val="EE0000"/>
          <w:highlight w:val="yellow"/>
          <w:u w:val="single"/>
        </w:rPr>
        <w:t xml:space="preserve"> and </w:t>
      </w:r>
      <w:r w:rsidRPr="009F1CC0">
        <w:rPr>
          <w:rStyle w:val="Emphasis"/>
          <w:color w:val="EE0000"/>
        </w:rPr>
        <w:t xml:space="preserve">pandering </w:t>
      </w:r>
      <w:r w:rsidRPr="009F1CC0">
        <w:rPr>
          <w:rStyle w:val="Emphasis"/>
          <w:color w:val="EE0000"/>
          <w:highlight w:val="yellow"/>
        </w:rPr>
        <w:t>politicians</w:t>
      </w:r>
      <w:r w:rsidRPr="009F1CC0">
        <w:rPr>
          <w:color w:val="EE0000"/>
          <w:sz w:val="16"/>
        </w:rPr>
        <w:t>. We don’t like speculating about the potentially self-serving motives of our allies. We’d rather trust that Berger, Kaba and Stein focused their article on what they saw as the most tedious aspect of Lancaster’s tired argument. We trust, but not blindly.</w:t>
      </w:r>
    </w:p>
    <w:p w14:paraId="148C4E6C" w14:textId="77777777" w:rsidR="00CA0AAA" w:rsidRPr="009F1CC0" w:rsidRDefault="00CA0AAA" w:rsidP="00CA0AAA">
      <w:pPr>
        <w:rPr>
          <w:color w:val="EE0000"/>
          <w:sz w:val="16"/>
        </w:rPr>
      </w:pPr>
      <w:r w:rsidRPr="009F1CC0">
        <w:rPr>
          <w:color w:val="EE0000"/>
          <w:sz w:val="16"/>
        </w:rPr>
        <w:t>The last paragraph of </w:t>
      </w:r>
      <w:r w:rsidRPr="009F1CC0">
        <w:rPr>
          <w:i/>
          <w:iCs/>
          <w:color w:val="EE0000"/>
          <w:sz w:val="16"/>
        </w:rPr>
        <w:t>What Abolitionists Do</w:t>
      </w:r>
      <w:r w:rsidRPr="009F1CC0">
        <w:rPr>
          <w:color w:val="EE0000"/>
          <w:sz w:val="16"/>
        </w:rPr>
        <w:t xml:space="preserve"> recognizes the “urgent need for robust debate” and claims that the “debate must engage what exists in on-the-ground organizing”. We agree, which is </w:t>
      </w:r>
      <w:r w:rsidRPr="009F1CC0">
        <w:rPr>
          <w:color w:val="EE0000"/>
          <w:u w:val="single"/>
        </w:rPr>
        <w:t xml:space="preserve">why we believe </w:t>
      </w:r>
      <w:r w:rsidRPr="009F1CC0">
        <w:rPr>
          <w:color w:val="EE0000"/>
          <w:highlight w:val="yellow"/>
          <w:u w:val="single"/>
        </w:rPr>
        <w:t>the discussion must include</w:t>
      </w:r>
      <w:r w:rsidRPr="009F1CC0">
        <w:rPr>
          <w:color w:val="EE0000"/>
          <w:u w:val="single"/>
        </w:rPr>
        <w:t xml:space="preserve"> </w:t>
      </w:r>
      <w:r w:rsidRPr="009F1CC0">
        <w:rPr>
          <w:rStyle w:val="Emphasis"/>
          <w:color w:val="EE0000"/>
          <w:highlight w:val="yellow"/>
        </w:rPr>
        <w:t>prison rebels</w:t>
      </w:r>
      <w:r w:rsidRPr="009F1CC0">
        <w:rPr>
          <w:color w:val="EE0000"/>
          <w:u w:val="single"/>
        </w:rPr>
        <w:t xml:space="preserve"> and the organizations that fight with them. </w:t>
      </w:r>
      <w:r w:rsidRPr="009F1CC0">
        <w:rPr>
          <w:rStyle w:val="Emphasis"/>
          <w:color w:val="EE0000"/>
          <w:highlight w:val="yellow"/>
        </w:rPr>
        <w:t>Anarchist Black Cross Chapters</w:t>
      </w:r>
      <w:r w:rsidRPr="009F1CC0">
        <w:rPr>
          <w:color w:val="EE0000"/>
          <w:u w:val="single"/>
        </w:rPr>
        <w:t>, </w:t>
      </w:r>
      <w:r w:rsidRPr="009F1CC0">
        <w:rPr>
          <w:rStyle w:val="Emphasis"/>
          <w:color w:val="EE0000"/>
        </w:rPr>
        <w:t xml:space="preserve">The </w:t>
      </w:r>
      <w:r w:rsidRPr="009F1CC0">
        <w:rPr>
          <w:rStyle w:val="Emphasis"/>
          <w:color w:val="EE0000"/>
          <w:highlight w:val="yellow"/>
        </w:rPr>
        <w:t>Incarcerated Workers</w:t>
      </w:r>
      <w:r w:rsidRPr="009F1CC0">
        <w:rPr>
          <w:color w:val="EE0000"/>
          <w:u w:val="single"/>
        </w:rPr>
        <w:t xml:space="preserve"> Organizing Committee of the IWW, </w:t>
      </w:r>
      <w:r w:rsidRPr="009F1CC0">
        <w:rPr>
          <w:color w:val="EE0000"/>
          <w:highlight w:val="yellow"/>
          <w:u w:val="single"/>
        </w:rPr>
        <w:t>and</w:t>
      </w:r>
      <w:r w:rsidRPr="009F1CC0">
        <w:rPr>
          <w:color w:val="EE0000"/>
          <w:u w:val="single"/>
        </w:rPr>
        <w:t xml:space="preserve"> </w:t>
      </w:r>
      <w:r w:rsidRPr="009F1CC0">
        <w:rPr>
          <w:rStyle w:val="Emphasis"/>
          <w:color w:val="EE0000"/>
        </w:rPr>
        <w:t xml:space="preserve">various </w:t>
      </w:r>
      <w:r w:rsidRPr="009F1CC0">
        <w:rPr>
          <w:rStyle w:val="Emphasis"/>
          <w:color w:val="EE0000"/>
          <w:highlight w:val="yellow"/>
        </w:rPr>
        <w:t>other groups</w:t>
      </w:r>
      <w:r w:rsidRPr="009F1CC0">
        <w:rPr>
          <w:color w:val="EE0000"/>
          <w:u w:val="single"/>
        </w:rPr>
        <w:t xml:space="preserve"> are </w:t>
      </w:r>
      <w:r w:rsidRPr="009F1CC0">
        <w:rPr>
          <w:color w:val="EE0000"/>
          <w:highlight w:val="yellow"/>
          <w:u w:val="single"/>
        </w:rPr>
        <w:t xml:space="preserve">working to </w:t>
      </w:r>
      <w:r w:rsidRPr="009F1CC0">
        <w:rPr>
          <w:b/>
          <w:bCs/>
          <w:color w:val="EE0000"/>
          <w:highlight w:val="yellow"/>
          <w:u w:val="single"/>
        </w:rPr>
        <w:t xml:space="preserve">back up the </w:t>
      </w:r>
      <w:r w:rsidRPr="009F1CC0">
        <w:rPr>
          <w:rStyle w:val="Emphasis"/>
          <w:color w:val="EE0000"/>
          <w:highlight w:val="yellow"/>
        </w:rPr>
        <w:t>prisoners</w:t>
      </w:r>
      <w:r w:rsidRPr="009F1CC0">
        <w:rPr>
          <w:color w:val="EE0000"/>
          <w:highlight w:val="yellow"/>
          <w:u w:val="single"/>
        </w:rPr>
        <w:t xml:space="preserve"> who</w:t>
      </w:r>
      <w:r w:rsidRPr="009F1CC0">
        <w:rPr>
          <w:color w:val="EE0000"/>
          <w:u w:val="single"/>
        </w:rPr>
        <w:t xml:space="preserve"> refuse to be slaves today, </w:t>
      </w:r>
      <w:r w:rsidRPr="009F1CC0">
        <w:rPr>
          <w:rStyle w:val="Emphasis"/>
          <w:color w:val="EE0000"/>
          <w:sz w:val="30"/>
          <w:szCs w:val="30"/>
          <w:highlight w:val="yellow"/>
        </w:rPr>
        <w:t>who won’t wait for some imagined</w:t>
      </w:r>
      <w:r w:rsidRPr="009F1CC0">
        <w:rPr>
          <w:rStyle w:val="Emphasis"/>
          <w:color w:val="EE0000"/>
          <w:sz w:val="30"/>
          <w:szCs w:val="30"/>
        </w:rPr>
        <w:t xml:space="preserve"> non-reformist </w:t>
      </w:r>
      <w:r w:rsidRPr="009F1CC0">
        <w:rPr>
          <w:rStyle w:val="Emphasis"/>
          <w:color w:val="EE0000"/>
          <w:sz w:val="30"/>
          <w:szCs w:val="30"/>
          <w:highlight w:val="yellow"/>
        </w:rPr>
        <w:t>reformed future</w:t>
      </w:r>
      <w:r w:rsidRPr="009F1CC0">
        <w:rPr>
          <w:color w:val="EE0000"/>
          <w:sz w:val="16"/>
        </w:rPr>
        <w:t>.</w:t>
      </w:r>
    </w:p>
    <w:p w14:paraId="65A93F27" w14:textId="77777777" w:rsidR="00CA0AAA" w:rsidRPr="009F1CC0" w:rsidRDefault="00CA0AAA" w:rsidP="00CA0AAA">
      <w:pPr>
        <w:rPr>
          <w:color w:val="EE0000"/>
        </w:rPr>
      </w:pPr>
      <w:r w:rsidRPr="009F1CC0">
        <w:rPr>
          <w:color w:val="EE0000"/>
          <w:u w:val="single"/>
        </w:rPr>
        <w:t xml:space="preserve">We and the prisoners we work with have coordinated the largest prison strikes and protests in history. According to estimates from Solidarity Research, </w:t>
      </w:r>
      <w:r w:rsidRPr="009F1CC0">
        <w:rPr>
          <w:color w:val="EE0000"/>
          <w:highlight w:val="yellow"/>
          <w:u w:val="single"/>
        </w:rPr>
        <w:t xml:space="preserve">our </w:t>
      </w:r>
      <w:r w:rsidRPr="009F1CC0">
        <w:rPr>
          <w:b/>
          <w:bCs/>
          <w:color w:val="EE0000"/>
          <w:highlight w:val="yellow"/>
          <w:u w:val="single"/>
        </w:rPr>
        <w:t>actions</w:t>
      </w:r>
      <w:r w:rsidRPr="009F1CC0">
        <w:rPr>
          <w:color w:val="EE0000"/>
          <w:highlight w:val="yellow"/>
          <w:u w:val="single"/>
        </w:rPr>
        <w:t xml:space="preserve"> can </w:t>
      </w:r>
      <w:r w:rsidRPr="009F1CC0">
        <w:rPr>
          <w:b/>
          <w:bCs/>
          <w:color w:val="EE0000"/>
          <w:highlight w:val="yellow"/>
          <w:u w:val="single"/>
        </w:rPr>
        <w:t>cost</w:t>
      </w:r>
      <w:r w:rsidRPr="009F1CC0">
        <w:rPr>
          <w:color w:val="EE0000"/>
          <w:highlight w:val="yellow"/>
          <w:u w:val="single"/>
        </w:rPr>
        <w:t xml:space="preserve"> </w:t>
      </w:r>
      <w:r w:rsidRPr="009F1CC0">
        <w:rPr>
          <w:rStyle w:val="Emphasis"/>
          <w:color w:val="EE0000"/>
          <w:highlight w:val="yellow"/>
        </w:rPr>
        <w:t>prison systems hundreds of thousands of dollars per day</w:t>
      </w:r>
      <w:r w:rsidRPr="009F1CC0">
        <w:rPr>
          <w:color w:val="EE0000"/>
          <w:sz w:val="16"/>
        </w:rPr>
        <w:t xml:space="preserve">. One anarchist prison rebel in Ohio did the math and concluded that </w:t>
      </w:r>
      <w:r w:rsidRPr="009F1CC0">
        <w:rPr>
          <w:rStyle w:val="Emphasis"/>
          <w:color w:val="EE0000"/>
          <w:highlight w:val="yellow"/>
        </w:rPr>
        <w:t>a well supported</w:t>
      </w:r>
      <w:r w:rsidRPr="009F1CC0">
        <w:rPr>
          <w:rStyle w:val="Emphasis"/>
          <w:color w:val="EE0000"/>
        </w:rPr>
        <w:t xml:space="preserve"> prisoner </w:t>
      </w:r>
      <w:r w:rsidRPr="009F1CC0">
        <w:rPr>
          <w:rStyle w:val="Emphasis"/>
          <w:color w:val="EE0000"/>
          <w:highlight w:val="yellow"/>
        </w:rPr>
        <w:t>strike</w:t>
      </w:r>
      <w:r w:rsidRPr="009F1CC0">
        <w:rPr>
          <w:color w:val="EE0000"/>
          <w:highlight w:val="yellow"/>
          <w:u w:val="single"/>
        </w:rPr>
        <w:t xml:space="preserve"> would </w:t>
      </w:r>
      <w:r w:rsidRPr="009F1CC0">
        <w:rPr>
          <w:b/>
          <w:bCs/>
          <w:color w:val="EE0000"/>
          <w:highlight w:val="yellow"/>
          <w:u w:val="single"/>
        </w:rPr>
        <w:t>tank</w:t>
      </w:r>
      <w:r w:rsidRPr="009F1CC0">
        <w:rPr>
          <w:color w:val="EE0000"/>
          <w:highlight w:val="yellow"/>
          <w:u w:val="single"/>
        </w:rPr>
        <w:t xml:space="preserve"> </w:t>
      </w:r>
      <w:r w:rsidRPr="009F1CC0">
        <w:rPr>
          <w:rStyle w:val="Emphasis"/>
          <w:color w:val="EE0000"/>
          <w:highlight w:val="yellow"/>
        </w:rPr>
        <w:t>not only the prison</w:t>
      </w:r>
      <w:r w:rsidRPr="009F1CC0">
        <w:rPr>
          <w:rStyle w:val="Emphasis"/>
          <w:color w:val="EE0000"/>
        </w:rPr>
        <w:t xml:space="preserve"> system</w:t>
      </w:r>
      <w:r w:rsidRPr="009F1CC0">
        <w:rPr>
          <w:color w:val="EE0000"/>
          <w:u w:val="single"/>
        </w:rPr>
        <w:t xml:space="preserve">, </w:t>
      </w:r>
      <w:r w:rsidRPr="009F1CC0">
        <w:rPr>
          <w:color w:val="EE0000"/>
          <w:highlight w:val="yellow"/>
          <w:u w:val="single"/>
        </w:rPr>
        <w:t xml:space="preserve">but </w:t>
      </w:r>
      <w:r w:rsidRPr="009F1CC0">
        <w:rPr>
          <w:rStyle w:val="Emphasis"/>
          <w:color w:val="EE0000"/>
          <w:highlight w:val="yellow"/>
        </w:rPr>
        <w:t>the entire state budget in a few weeks’</w:t>
      </w:r>
      <w:r w:rsidRPr="009F1CC0">
        <w:rPr>
          <w:rStyle w:val="Emphasis"/>
          <w:color w:val="EE0000"/>
        </w:rPr>
        <w:t xml:space="preserve"> time</w:t>
      </w:r>
      <w:r w:rsidRPr="009F1CC0">
        <w:rPr>
          <w:color w:val="EE0000"/>
          <w:sz w:val="16"/>
        </w:rPr>
        <w:t xml:space="preserve">. On August 18, when Lancaster's article came out, prison rebels and their supporters had frightened Florida and South Carolina into locking down their entire system for the weekend, costing them thousands of dollars, and significant public support. </w:t>
      </w:r>
      <w:r w:rsidRPr="009F1CC0">
        <w:rPr>
          <w:rStyle w:val="Emphasis"/>
          <w:color w:val="EE0000"/>
          <w:highlight w:val="yellow"/>
        </w:rPr>
        <w:t>We are building</w:t>
      </w:r>
      <w:r w:rsidRPr="009F1CC0">
        <w:rPr>
          <w:rStyle w:val="Emphasis"/>
          <w:color w:val="EE0000"/>
        </w:rPr>
        <w:t xml:space="preserve"> power and pursuing </w:t>
      </w:r>
      <w:r w:rsidRPr="009F1CC0">
        <w:rPr>
          <w:rStyle w:val="Emphasis"/>
          <w:color w:val="EE0000"/>
          <w:highlight w:val="yellow"/>
        </w:rPr>
        <w:t>abolition by making prison impossible, not</w:t>
      </w:r>
      <w:r w:rsidRPr="009F1CC0">
        <w:rPr>
          <w:rStyle w:val="Emphasis"/>
          <w:color w:val="EE0000"/>
        </w:rPr>
        <w:t xml:space="preserve"> merely </w:t>
      </w:r>
      <w:r w:rsidRPr="009F1CC0">
        <w:rPr>
          <w:rStyle w:val="Emphasis"/>
          <w:color w:val="EE0000"/>
          <w:highlight w:val="yellow"/>
        </w:rPr>
        <w:t>by slowly reforming it out of existence</w:t>
      </w:r>
      <w:r w:rsidRPr="009F1CC0">
        <w:rPr>
          <w:rStyle w:val="Emphasis"/>
          <w:color w:val="EE0000"/>
        </w:rPr>
        <w:t>.</w:t>
      </w:r>
    </w:p>
    <w:p w14:paraId="28E8A4AB" w14:textId="77777777" w:rsidR="00CA0AAA" w:rsidRPr="00C4615B" w:rsidRDefault="00CA0AAA" w:rsidP="00CA0AAA"/>
    <w:p w14:paraId="00020460" w14:textId="77777777" w:rsidR="00CA0AAA" w:rsidRDefault="00CA0AAA" w:rsidP="00CA0AAA">
      <w:pPr>
        <w:pStyle w:val="Heading4"/>
      </w:pPr>
      <w:r>
        <w:t xml:space="preserve">The alternative is to abscond from understanding incarcerated actions through frames of “labor” and “class identity” in favor of revolutionary abolitionism. </w:t>
      </w:r>
    </w:p>
    <w:p w14:paraId="686E7897" w14:textId="77777777" w:rsidR="00CA0AAA" w:rsidRPr="006F7214" w:rsidRDefault="00CA0AAA" w:rsidP="00CA0AAA">
      <w:r w:rsidRPr="00F97D14">
        <w:rPr>
          <w:rStyle w:val="Style13ptBold"/>
        </w:rPr>
        <w:t>Kraebber 23</w:t>
      </w:r>
      <w:r>
        <w:t xml:space="preserve"> (</w:t>
      </w:r>
      <w:r w:rsidRPr="00F97D14">
        <w:t>Clara</w:t>
      </w:r>
      <w:r>
        <w:t>, Unclear but seems like they are the communications coordinator at the Howard League for Penal Reform. Degree in history from Columbia.</w:t>
      </w:r>
      <w:r w:rsidRPr="00F97D14">
        <w:t xml:space="preserve"> “Support and Criticism and Many Hours of Trying to Understand and Survive:” Popeye Jackson and Revolutionary Abolitionism in the 1970s California Bay Area Radical Prison Movement</w:t>
      </w:r>
      <w:r>
        <w:t xml:space="preserve">” </w:t>
      </w:r>
      <w:r w:rsidRPr="00F97D14">
        <w:t>https://sites.asit.columbia.edu/wp-content/uploads/sites/29/2023/05/Kraebber-Clara_thesis.pdf</w:t>
      </w:r>
      <w:r>
        <w:t xml:space="preserve"> May 2023)</w:t>
      </w:r>
    </w:p>
    <w:p w14:paraId="71152F04" w14:textId="77777777" w:rsidR="00CA0AAA" w:rsidRPr="009F1CC0" w:rsidRDefault="00CA0AAA" w:rsidP="00CA0AAA">
      <w:pPr>
        <w:ind w:firstLine="720"/>
        <w:rPr>
          <w:rStyle w:val="Emphasis"/>
          <w:color w:val="EE0000"/>
        </w:rPr>
      </w:pPr>
      <w:r w:rsidRPr="00B57F82">
        <w:rPr>
          <w:sz w:val="16"/>
        </w:rPr>
        <w:t xml:space="preserve">Berger and other </w:t>
      </w:r>
      <w:r w:rsidRPr="00533B1E">
        <w:rPr>
          <w:rStyle w:val="Emphasis"/>
          <w:highlight w:val="yellow"/>
        </w:rPr>
        <w:t>historians</w:t>
      </w:r>
      <w:r w:rsidRPr="00533B1E">
        <w:rPr>
          <w:highlight w:val="yellow"/>
          <w:u w:val="single"/>
        </w:rPr>
        <w:t xml:space="preserve"> have </w:t>
      </w:r>
      <w:r w:rsidRPr="00533B1E">
        <w:rPr>
          <w:rStyle w:val="Emphasis"/>
          <w:highlight w:val="yellow"/>
        </w:rPr>
        <w:t>flattened</w:t>
      </w:r>
      <w:r w:rsidRPr="00213BE2">
        <w:rPr>
          <w:rStyle w:val="Emphasis"/>
        </w:rPr>
        <w:t xml:space="preserve"> the history of </w:t>
      </w:r>
      <w:r w:rsidRPr="00533B1E">
        <w:rPr>
          <w:rStyle w:val="Emphasis"/>
          <w:highlight w:val="yellow"/>
        </w:rPr>
        <w:t>prison union organizing</w:t>
      </w:r>
      <w:r w:rsidRPr="00213BE2">
        <w:rPr>
          <w:u w:val="single"/>
        </w:rPr>
        <w:t xml:space="preserve"> in California into the </w:t>
      </w:r>
      <w:r w:rsidRPr="00213BE2">
        <w:rPr>
          <w:b/>
          <w:bCs/>
          <w:u w:val="single"/>
        </w:rPr>
        <w:t>theory</w:t>
      </w:r>
      <w:r w:rsidRPr="00213BE2">
        <w:rPr>
          <w:u w:val="single"/>
        </w:rPr>
        <w:t xml:space="preserve"> endorsed by only one of two major union factions</w:t>
      </w:r>
      <w:r w:rsidRPr="00B57F82">
        <w:rPr>
          <w:sz w:val="16"/>
        </w:rPr>
        <w:t xml:space="preserve">. For instance, </w:t>
      </w:r>
      <w:r w:rsidRPr="00213BE2">
        <w:rPr>
          <w:u w:val="single"/>
        </w:rPr>
        <w:t>historian Robert Chase describes that the 1970s prison union movement “attempted to deliver the tactics of labor mobilization behind bars.</w:t>
      </w:r>
      <w:r w:rsidRPr="00B57F82">
        <w:rPr>
          <w:sz w:val="16"/>
        </w:rPr>
        <w:t xml:space="preserve">”30 </w:t>
      </w:r>
      <w:r w:rsidRPr="00213BE2">
        <w:rPr>
          <w:u w:val="single"/>
        </w:rPr>
        <w:t>Similarly</w:t>
      </w:r>
      <w:r w:rsidRPr="00B57F82">
        <w:rPr>
          <w:sz w:val="16"/>
        </w:rPr>
        <w:t xml:space="preserve">, </w:t>
      </w:r>
      <w:r w:rsidRPr="00533B1E">
        <w:rPr>
          <w:highlight w:val="yellow"/>
          <w:u w:val="single"/>
        </w:rPr>
        <w:t xml:space="preserve">Berger </w:t>
      </w:r>
      <w:r w:rsidRPr="00533B1E">
        <w:rPr>
          <w:b/>
          <w:bCs/>
          <w:highlight w:val="yellow"/>
          <w:u w:val="single"/>
        </w:rPr>
        <w:t>contrasts</w:t>
      </w:r>
      <w:r w:rsidRPr="00533B1E">
        <w:rPr>
          <w:highlight w:val="yellow"/>
          <w:u w:val="single"/>
        </w:rPr>
        <w:t xml:space="preserve"> </w:t>
      </w:r>
      <w:r w:rsidRPr="00533B1E">
        <w:rPr>
          <w:rStyle w:val="Emphasis"/>
          <w:highlight w:val="yellow"/>
        </w:rPr>
        <w:t>prison unionist ideology</w:t>
      </w:r>
      <w:r w:rsidRPr="00533B1E">
        <w:rPr>
          <w:highlight w:val="yellow"/>
          <w:u w:val="single"/>
        </w:rPr>
        <w:t xml:space="preserve"> with</w:t>
      </w:r>
      <w:r w:rsidRPr="00213BE2">
        <w:rPr>
          <w:u w:val="single"/>
        </w:rPr>
        <w:t xml:space="preserve"> the prisoner-as-slave theory advanced by </w:t>
      </w:r>
      <w:r w:rsidRPr="00533B1E">
        <w:rPr>
          <w:b/>
          <w:bCs/>
          <w:highlight w:val="yellow"/>
          <w:u w:val="single"/>
        </w:rPr>
        <w:t>Black nationalists</w:t>
      </w:r>
      <w:r w:rsidRPr="00213BE2">
        <w:rPr>
          <w:u w:val="single"/>
        </w:rPr>
        <w:t xml:space="preserve"> </w:t>
      </w:r>
      <w:r w:rsidRPr="009F1CC0">
        <w:rPr>
          <w:color w:val="EE0000"/>
          <w:u w:val="single"/>
        </w:rPr>
        <w:t xml:space="preserve">like Ruchell </w:t>
      </w:r>
      <w:r w:rsidRPr="009F1CC0">
        <w:rPr>
          <w:rStyle w:val="Emphasis"/>
          <w:color w:val="EE0000"/>
        </w:rPr>
        <w:t>Magee</w:t>
      </w:r>
      <w:r w:rsidRPr="009F1CC0">
        <w:rPr>
          <w:color w:val="EE0000"/>
          <w:sz w:val="16"/>
        </w:rPr>
        <w:t xml:space="preserve">; </w:t>
      </w:r>
      <w:r w:rsidRPr="009F1CC0">
        <w:rPr>
          <w:color w:val="EE0000"/>
          <w:u w:val="single"/>
        </w:rPr>
        <w:t xml:space="preserve">whereas Magee and others imagined the prisoner as a slave to capture the “system of racial bondage” that characterized Black life and subjectivity, Berger contends </w:t>
      </w:r>
      <w:r w:rsidRPr="009F1CC0">
        <w:rPr>
          <w:color w:val="EE0000"/>
          <w:highlight w:val="yellow"/>
          <w:u w:val="single"/>
        </w:rPr>
        <w:t xml:space="preserve">that </w:t>
      </w:r>
      <w:r w:rsidRPr="009F1CC0">
        <w:rPr>
          <w:rStyle w:val="Emphasis"/>
          <w:color w:val="EE0000"/>
          <w:highlight w:val="yellow"/>
        </w:rPr>
        <w:t>prison unionists</w:t>
      </w:r>
      <w:r w:rsidRPr="009F1CC0">
        <w:rPr>
          <w:color w:val="EE0000"/>
          <w:highlight w:val="yellow"/>
          <w:u w:val="single"/>
        </w:rPr>
        <w:t xml:space="preserve"> </w:t>
      </w:r>
      <w:r w:rsidRPr="009F1CC0">
        <w:rPr>
          <w:b/>
          <w:bCs/>
          <w:color w:val="EE0000"/>
          <w:highlight w:val="yellow"/>
          <w:u w:val="single"/>
        </w:rPr>
        <w:t>emphasized</w:t>
      </w:r>
      <w:r w:rsidRPr="009F1CC0">
        <w:rPr>
          <w:color w:val="EE0000"/>
          <w:highlight w:val="yellow"/>
          <w:u w:val="single"/>
        </w:rPr>
        <w:t xml:space="preserve"> “</w:t>
      </w:r>
      <w:r w:rsidRPr="009F1CC0">
        <w:rPr>
          <w:rStyle w:val="Emphasis"/>
          <w:color w:val="EE0000"/>
          <w:highlight w:val="yellow"/>
        </w:rPr>
        <w:t>labor issues as primary</w:t>
      </w:r>
      <w:r w:rsidRPr="009F1CC0">
        <w:rPr>
          <w:color w:val="EE0000"/>
          <w:u w:val="single"/>
        </w:rPr>
        <w:t xml:space="preserve"> elements of incarceration</w:t>
      </w:r>
      <w:r w:rsidRPr="009F1CC0">
        <w:rPr>
          <w:color w:val="EE0000"/>
          <w:sz w:val="16"/>
        </w:rPr>
        <w:t xml:space="preserve">.”31 </w:t>
      </w:r>
      <w:r w:rsidRPr="009F1CC0">
        <w:rPr>
          <w:color w:val="EE0000"/>
          <w:u w:val="single"/>
        </w:rPr>
        <w:t xml:space="preserve">Although he recognizes that </w:t>
      </w:r>
      <w:r w:rsidRPr="009F1CC0">
        <w:rPr>
          <w:b/>
          <w:bCs/>
          <w:color w:val="EE0000"/>
          <w:u w:val="single"/>
        </w:rPr>
        <w:t xml:space="preserve">the </w:t>
      </w:r>
      <w:r w:rsidRPr="009F1CC0">
        <w:rPr>
          <w:rStyle w:val="Emphasis"/>
          <w:color w:val="EE0000"/>
        </w:rPr>
        <w:t>P</w:t>
      </w:r>
      <w:r w:rsidRPr="009F1CC0">
        <w:rPr>
          <w:b/>
          <w:bCs/>
          <w:color w:val="EE0000"/>
          <w:u w:val="single"/>
        </w:rPr>
        <w:t xml:space="preserve">risoners </w:t>
      </w:r>
      <w:r w:rsidRPr="009F1CC0">
        <w:rPr>
          <w:rStyle w:val="Emphasis"/>
          <w:color w:val="EE0000"/>
        </w:rPr>
        <w:t>U</w:t>
      </w:r>
      <w:r w:rsidRPr="009F1CC0">
        <w:rPr>
          <w:b/>
          <w:bCs/>
          <w:color w:val="EE0000"/>
          <w:u w:val="single"/>
        </w:rPr>
        <w:t>nion’s</w:t>
      </w:r>
      <w:r w:rsidRPr="009F1CC0">
        <w:rPr>
          <w:color w:val="EE0000"/>
          <w:u w:val="single"/>
        </w:rPr>
        <w:t xml:space="preserve"> </w:t>
      </w:r>
      <w:r w:rsidRPr="009F1CC0">
        <w:rPr>
          <w:b/>
          <w:bCs/>
          <w:color w:val="EE0000"/>
          <w:u w:val="single"/>
        </w:rPr>
        <w:t>ideology</w:t>
      </w:r>
      <w:r w:rsidRPr="009F1CC0">
        <w:rPr>
          <w:color w:val="EE0000"/>
          <w:u w:val="single"/>
        </w:rPr>
        <w:t xml:space="preserve"> was “an indirect </w:t>
      </w:r>
      <w:r w:rsidRPr="009F1CC0">
        <w:rPr>
          <w:rStyle w:val="Emphasis"/>
          <w:color w:val="EE0000"/>
        </w:rPr>
        <w:t>rebuke</w:t>
      </w:r>
      <w:r w:rsidRPr="009F1CC0">
        <w:rPr>
          <w:color w:val="EE0000"/>
          <w:u w:val="single"/>
        </w:rPr>
        <w:t xml:space="preserve">” of Popeye Jackson’s radicalism, he does not detail Jackson's alternate </w:t>
      </w:r>
      <w:r w:rsidRPr="009F1CC0">
        <w:rPr>
          <w:rStyle w:val="Emphasis"/>
          <w:color w:val="EE0000"/>
        </w:rPr>
        <w:t>revolutionary theory</w:t>
      </w:r>
      <w:r w:rsidRPr="009F1CC0">
        <w:rPr>
          <w:color w:val="EE0000"/>
          <w:u w:val="single"/>
        </w:rPr>
        <w:t>, simply characterizing him as “a former prisoner with black nationalist politics who had recently been kicked out of the Prisoners Union for allegedly stealing money from the organization.”</w:t>
      </w:r>
      <w:r w:rsidRPr="009F1CC0">
        <w:rPr>
          <w:color w:val="EE0000"/>
          <w:sz w:val="16"/>
        </w:rPr>
        <w:t xml:space="preserve">32 </w:t>
      </w:r>
      <w:r w:rsidRPr="009F1CC0">
        <w:rPr>
          <w:color w:val="EE0000"/>
          <w:highlight w:val="yellow"/>
          <w:u w:val="single"/>
        </w:rPr>
        <w:t xml:space="preserve">He </w:t>
      </w:r>
      <w:r w:rsidRPr="009F1CC0">
        <w:rPr>
          <w:b/>
          <w:bCs/>
          <w:color w:val="EE0000"/>
          <w:highlight w:val="yellow"/>
          <w:u w:val="single"/>
        </w:rPr>
        <w:t>incorrectly</w:t>
      </w:r>
      <w:r w:rsidRPr="009F1CC0">
        <w:rPr>
          <w:color w:val="EE0000"/>
          <w:highlight w:val="yellow"/>
          <w:u w:val="single"/>
        </w:rPr>
        <w:t xml:space="preserve"> describes the </w:t>
      </w:r>
      <w:r w:rsidRPr="009F1CC0">
        <w:rPr>
          <w:rStyle w:val="Emphasis"/>
          <w:color w:val="EE0000"/>
          <w:highlight w:val="yellow"/>
        </w:rPr>
        <w:t>UPU</w:t>
      </w:r>
      <w:r w:rsidRPr="009F1CC0">
        <w:rPr>
          <w:color w:val="EE0000"/>
          <w:highlight w:val="yellow"/>
          <w:u w:val="single"/>
        </w:rPr>
        <w:t xml:space="preserve"> as </w:t>
      </w:r>
      <w:r w:rsidRPr="009F1CC0">
        <w:rPr>
          <w:rStyle w:val="Emphasis"/>
          <w:color w:val="EE0000"/>
          <w:highlight w:val="yellow"/>
        </w:rPr>
        <w:t>a group that “sought to develop a class identity among the incarcerated</w:t>
      </w:r>
      <w:r w:rsidRPr="009F1CC0">
        <w:rPr>
          <w:color w:val="EE0000"/>
          <w:highlight w:val="yellow"/>
          <w:u w:val="single"/>
        </w:rPr>
        <w:t xml:space="preserve"> and </w:t>
      </w:r>
      <w:r w:rsidRPr="009F1CC0">
        <w:rPr>
          <w:rStyle w:val="Emphasis"/>
          <w:color w:val="EE0000"/>
          <w:highlight w:val="yellow"/>
        </w:rPr>
        <w:t>improve the terms of employment</w:t>
      </w:r>
      <w:r w:rsidRPr="009F1CC0">
        <w:rPr>
          <w:rStyle w:val="Emphasis"/>
          <w:color w:val="EE0000"/>
        </w:rPr>
        <w:t xml:space="preserve"> for those behind walls</w:t>
      </w:r>
      <w:r w:rsidRPr="009F1CC0">
        <w:rPr>
          <w:color w:val="EE0000"/>
          <w:u w:val="single"/>
        </w:rPr>
        <w:t xml:space="preserve">” </w:t>
      </w:r>
      <w:r w:rsidRPr="009F1CC0">
        <w:rPr>
          <w:color w:val="EE0000"/>
          <w:highlight w:val="yellow"/>
          <w:u w:val="single"/>
        </w:rPr>
        <w:t xml:space="preserve">without </w:t>
      </w:r>
      <w:r w:rsidRPr="009F1CC0">
        <w:rPr>
          <w:rStyle w:val="Emphasis"/>
          <w:color w:val="EE0000"/>
          <w:highlight w:val="yellow"/>
        </w:rPr>
        <w:t>challenging</w:t>
      </w:r>
      <w:r w:rsidRPr="009F1CC0">
        <w:rPr>
          <w:rStyle w:val="Emphasis"/>
          <w:color w:val="EE0000"/>
        </w:rPr>
        <w:t xml:space="preserve"> “the </w:t>
      </w:r>
      <w:r w:rsidRPr="009F1CC0">
        <w:rPr>
          <w:rStyle w:val="Emphasis"/>
          <w:color w:val="EE0000"/>
          <w:highlight w:val="yellow"/>
        </w:rPr>
        <w:t>prison’s</w:t>
      </w:r>
      <w:r w:rsidRPr="009F1CC0">
        <w:rPr>
          <w:rStyle w:val="Emphasis"/>
          <w:color w:val="EE0000"/>
        </w:rPr>
        <w:t xml:space="preserve"> inherent </w:t>
      </w:r>
      <w:r w:rsidRPr="009F1CC0">
        <w:rPr>
          <w:rStyle w:val="Emphasis"/>
          <w:color w:val="EE0000"/>
          <w:highlight w:val="yellow"/>
        </w:rPr>
        <w:t>legitimacy</w:t>
      </w:r>
      <w:r w:rsidRPr="009F1CC0">
        <w:rPr>
          <w:color w:val="EE0000"/>
          <w:u w:val="single"/>
        </w:rPr>
        <w:t>.”</w:t>
      </w:r>
      <w:r w:rsidRPr="009F1CC0">
        <w:rPr>
          <w:color w:val="EE0000"/>
          <w:sz w:val="16"/>
        </w:rPr>
        <w:t xml:space="preserve">33 </w:t>
      </w:r>
      <w:r w:rsidRPr="009F1CC0">
        <w:rPr>
          <w:color w:val="EE0000"/>
          <w:u w:val="single"/>
        </w:rPr>
        <w:t xml:space="preserve">While </w:t>
      </w:r>
      <w:r w:rsidRPr="009F1CC0">
        <w:rPr>
          <w:b/>
          <w:bCs/>
          <w:color w:val="EE0000"/>
          <w:highlight w:val="yellow"/>
          <w:u w:val="single"/>
        </w:rPr>
        <w:t>this</w:t>
      </w:r>
      <w:r w:rsidRPr="009F1CC0">
        <w:rPr>
          <w:b/>
          <w:bCs/>
          <w:color w:val="EE0000"/>
          <w:u w:val="single"/>
        </w:rPr>
        <w:t xml:space="preserve"> description</w:t>
      </w:r>
      <w:r w:rsidRPr="009F1CC0">
        <w:rPr>
          <w:color w:val="EE0000"/>
          <w:u w:val="single"/>
        </w:rPr>
        <w:t xml:space="preserve"> aptly </w:t>
      </w:r>
      <w:r w:rsidRPr="009F1CC0">
        <w:rPr>
          <w:b/>
          <w:bCs/>
          <w:color w:val="EE0000"/>
          <w:highlight w:val="yellow"/>
          <w:u w:val="single"/>
        </w:rPr>
        <w:t>describes</w:t>
      </w:r>
      <w:r w:rsidRPr="009F1CC0">
        <w:rPr>
          <w:color w:val="EE0000"/>
          <w:u w:val="single"/>
        </w:rPr>
        <w:t xml:space="preserve"> the theory of </w:t>
      </w:r>
      <w:r w:rsidRPr="009F1CC0">
        <w:rPr>
          <w:rStyle w:val="Emphasis"/>
          <w:color w:val="EE0000"/>
        </w:rPr>
        <w:t xml:space="preserve">moderate </w:t>
      </w:r>
      <w:r w:rsidRPr="009F1CC0">
        <w:rPr>
          <w:rStyle w:val="Emphasis"/>
          <w:color w:val="EE0000"/>
          <w:highlight w:val="yellow"/>
        </w:rPr>
        <w:t>prison unionists</w:t>
      </w:r>
      <w:r w:rsidRPr="009F1CC0">
        <w:rPr>
          <w:color w:val="EE0000"/>
          <w:highlight w:val="yellow"/>
          <w:u w:val="single"/>
        </w:rPr>
        <w:t xml:space="preserve">, it does </w:t>
      </w:r>
      <w:r w:rsidRPr="009F1CC0">
        <w:rPr>
          <w:b/>
          <w:bCs/>
          <w:color w:val="EE0000"/>
          <w:highlight w:val="yellow"/>
          <w:u w:val="single"/>
        </w:rPr>
        <w:t>not</w:t>
      </w:r>
      <w:r w:rsidRPr="009F1CC0">
        <w:rPr>
          <w:color w:val="EE0000"/>
          <w:u w:val="single"/>
        </w:rPr>
        <w:t xml:space="preserve"> correctly </w:t>
      </w:r>
      <w:r w:rsidRPr="009F1CC0">
        <w:rPr>
          <w:b/>
          <w:bCs/>
          <w:color w:val="EE0000"/>
          <w:highlight w:val="yellow"/>
          <w:u w:val="single"/>
        </w:rPr>
        <w:t>capture</w:t>
      </w:r>
      <w:r w:rsidRPr="009F1CC0">
        <w:rPr>
          <w:color w:val="EE0000"/>
          <w:u w:val="single"/>
        </w:rPr>
        <w:t xml:space="preserve"> the concept of a revolutionary “convicted class” articulated by the radical segment of the prison union movement best represented by Jackson’s faction of the UPU. Jackson and others merged the revolutionary theory of Black nationalists with the concept of a union among the “convicted class” to create </w:t>
      </w:r>
      <w:r w:rsidRPr="009F1CC0">
        <w:rPr>
          <w:rStyle w:val="Emphasis"/>
          <w:color w:val="EE0000"/>
        </w:rPr>
        <w:t xml:space="preserve">the theory of </w:t>
      </w:r>
      <w:r w:rsidRPr="009F1CC0">
        <w:rPr>
          <w:rStyle w:val="Emphasis"/>
          <w:color w:val="EE0000"/>
          <w:highlight w:val="yellow"/>
        </w:rPr>
        <w:t>revolutionary abolitionism</w:t>
      </w:r>
      <w:r w:rsidRPr="009F1CC0">
        <w:rPr>
          <w:rStyle w:val="Emphasis"/>
          <w:color w:val="EE0000"/>
        </w:rPr>
        <w:t>.</w:t>
      </w:r>
    </w:p>
    <w:p w14:paraId="54B9A550" w14:textId="77777777" w:rsidR="00CA0AAA" w:rsidRPr="00B57F82" w:rsidRDefault="00CA0AAA" w:rsidP="00CA0AAA">
      <w:pPr>
        <w:ind w:firstLine="720"/>
        <w:rPr>
          <w:sz w:val="16"/>
        </w:rPr>
      </w:pPr>
      <w:r w:rsidRPr="00533B1E">
        <w:rPr>
          <w:rStyle w:val="Emphasis"/>
          <w:highlight w:val="yellow"/>
        </w:rPr>
        <w:t>Revolutionary abolitionists</w:t>
      </w:r>
      <w:r w:rsidRPr="00533B1E">
        <w:rPr>
          <w:highlight w:val="yellow"/>
          <w:u w:val="single"/>
        </w:rPr>
        <w:t xml:space="preserve"> saw the </w:t>
      </w:r>
      <w:r w:rsidRPr="00533B1E">
        <w:rPr>
          <w:b/>
          <w:bCs/>
          <w:highlight w:val="yellow"/>
          <w:u w:val="single"/>
        </w:rPr>
        <w:t>prison</w:t>
      </w:r>
      <w:r w:rsidRPr="00213BE2">
        <w:rPr>
          <w:b/>
          <w:bCs/>
          <w:u w:val="single"/>
        </w:rPr>
        <w:t xml:space="preserve"> system </w:t>
      </w:r>
      <w:r w:rsidRPr="00533B1E">
        <w:rPr>
          <w:b/>
          <w:bCs/>
          <w:highlight w:val="yellow"/>
          <w:u w:val="single"/>
        </w:rPr>
        <w:t>as a</w:t>
      </w:r>
      <w:r w:rsidRPr="00213BE2">
        <w:rPr>
          <w:b/>
          <w:bCs/>
          <w:u w:val="single"/>
        </w:rPr>
        <w:t xml:space="preserve"> vital </w:t>
      </w:r>
      <w:r w:rsidRPr="00533B1E">
        <w:rPr>
          <w:b/>
          <w:bCs/>
          <w:highlight w:val="yellow"/>
          <w:u w:val="single"/>
        </w:rPr>
        <w:t>component</w:t>
      </w:r>
      <w:r w:rsidRPr="00533B1E">
        <w:rPr>
          <w:highlight w:val="yellow"/>
          <w:u w:val="single"/>
        </w:rPr>
        <w:t xml:space="preserve"> in a</w:t>
      </w:r>
      <w:r w:rsidRPr="00213BE2">
        <w:rPr>
          <w:u w:val="single"/>
        </w:rPr>
        <w:t xml:space="preserve"> constantly expanding </w:t>
      </w:r>
      <w:r w:rsidRPr="00533B1E">
        <w:rPr>
          <w:highlight w:val="yellow"/>
          <w:u w:val="single"/>
        </w:rPr>
        <w:t xml:space="preserve">set of </w:t>
      </w:r>
      <w:r w:rsidRPr="00533B1E">
        <w:rPr>
          <w:b/>
          <w:bCs/>
          <w:highlight w:val="yellow"/>
          <w:u w:val="single"/>
        </w:rPr>
        <w:t>state technologies</w:t>
      </w:r>
      <w:r w:rsidRPr="00213BE2">
        <w:rPr>
          <w:u w:val="single"/>
        </w:rPr>
        <w:t xml:space="preserve"> which inflict economic, physical and epistemological </w:t>
      </w:r>
      <w:r w:rsidRPr="006C414A">
        <w:rPr>
          <w:b/>
          <w:bCs/>
          <w:u w:val="single"/>
        </w:rPr>
        <w:t>violence</w:t>
      </w:r>
      <w:r w:rsidRPr="00213BE2">
        <w:rPr>
          <w:u w:val="single"/>
        </w:rPr>
        <w:t xml:space="preserve"> on certain bodies labeled as deviant in order to produce a “convicted class” of individuals structurally barred from living a full life.</w:t>
      </w:r>
      <w:r w:rsidRPr="00B57F82">
        <w:rPr>
          <w:sz w:val="16"/>
        </w:rPr>
        <w:t xml:space="preserve"> </w:t>
      </w:r>
      <w:r w:rsidRPr="006C414A">
        <w:rPr>
          <w:u w:val="single"/>
        </w:rPr>
        <w:t>Proponents of revolutionary abolitionism argued that by producing an existentially degraded “convicted class,” carceral technologies create and enforce racial, wealth and gendered hierarchies</w:t>
      </w:r>
      <w:r w:rsidRPr="00B57F82">
        <w:rPr>
          <w:sz w:val="16"/>
        </w:rPr>
        <w:t xml:space="preserve">. </w:t>
      </w:r>
      <w:r w:rsidRPr="006C414A">
        <w:rPr>
          <w:u w:val="single"/>
        </w:rPr>
        <w:t xml:space="preserve">Because of their generative role that prison systems serve in cementing such hierarchies, </w:t>
      </w:r>
      <w:r w:rsidRPr="00533B1E">
        <w:rPr>
          <w:rStyle w:val="Emphasis"/>
          <w:highlight w:val="yellow"/>
        </w:rPr>
        <w:t>revolutionary abolitionists</w:t>
      </w:r>
      <w:r w:rsidRPr="00533B1E">
        <w:rPr>
          <w:highlight w:val="yellow"/>
          <w:u w:val="single"/>
        </w:rPr>
        <w:t xml:space="preserve"> argue</w:t>
      </w:r>
      <w:r w:rsidRPr="006C414A">
        <w:rPr>
          <w:u w:val="single"/>
        </w:rPr>
        <w:t xml:space="preserve">d that </w:t>
      </w:r>
      <w:r w:rsidRPr="00533B1E">
        <w:rPr>
          <w:rStyle w:val="Emphasis"/>
          <w:highlight w:val="yellow"/>
        </w:rPr>
        <w:t>all carceral structures must be abolished</w:t>
      </w:r>
      <w:r w:rsidRPr="006C414A">
        <w:rPr>
          <w:u w:val="single"/>
        </w:rPr>
        <w:t xml:space="preserve">—specifically through </w:t>
      </w:r>
      <w:r w:rsidRPr="006C414A">
        <w:rPr>
          <w:b/>
          <w:bCs/>
          <w:u w:val="single"/>
        </w:rPr>
        <w:t>revolution</w:t>
      </w:r>
      <w:r w:rsidRPr="006C414A">
        <w:rPr>
          <w:u w:val="single"/>
        </w:rPr>
        <w:t>.</w:t>
      </w:r>
      <w:r w:rsidRPr="00B57F82">
        <w:rPr>
          <w:sz w:val="16"/>
        </w:rPr>
        <w:t xml:space="preserve"> </w:t>
      </w:r>
      <w:r w:rsidRPr="006C414A">
        <w:rPr>
          <w:u w:val="single"/>
        </w:rPr>
        <w:t xml:space="preserve">They defined the revolution broadly, urging </w:t>
      </w:r>
      <w:r w:rsidRPr="00533B1E">
        <w:rPr>
          <w:rStyle w:val="Emphasis"/>
          <w:highlight w:val="yellow"/>
        </w:rPr>
        <w:t>both armed struggle</w:t>
      </w:r>
      <w:r w:rsidRPr="00533B1E">
        <w:rPr>
          <w:highlight w:val="yellow"/>
          <w:u w:val="single"/>
        </w:rPr>
        <w:t xml:space="preserve"> and</w:t>
      </w:r>
      <w:r w:rsidRPr="006C414A">
        <w:rPr>
          <w:u w:val="single"/>
        </w:rPr>
        <w:t xml:space="preserve"> the </w:t>
      </w:r>
      <w:r w:rsidRPr="00533B1E">
        <w:rPr>
          <w:rStyle w:val="Emphasis"/>
          <w:highlight w:val="yellow"/>
        </w:rPr>
        <w:t>everyday revolutionary practice of collective care</w:t>
      </w:r>
      <w:r w:rsidRPr="006C414A">
        <w:rPr>
          <w:u w:val="single"/>
        </w:rPr>
        <w:t xml:space="preserve">; the term “revolutionary” connoted </w:t>
      </w:r>
      <w:r w:rsidRPr="006C414A">
        <w:rPr>
          <w:rStyle w:val="Emphasis"/>
        </w:rPr>
        <w:t xml:space="preserve">individuals </w:t>
      </w:r>
      <w:r w:rsidRPr="00533B1E">
        <w:rPr>
          <w:rStyle w:val="Emphasis"/>
          <w:highlight w:val="yellow"/>
        </w:rPr>
        <w:t>committed</w:t>
      </w:r>
      <w:r w:rsidRPr="00533B1E">
        <w:rPr>
          <w:highlight w:val="yellow"/>
          <w:u w:val="single"/>
        </w:rPr>
        <w:t xml:space="preserve"> to the </w:t>
      </w:r>
      <w:r w:rsidRPr="00533B1E">
        <w:rPr>
          <w:b/>
          <w:bCs/>
          <w:highlight w:val="yellow"/>
          <w:u w:val="single"/>
        </w:rPr>
        <w:t>total restructuring of social relations</w:t>
      </w:r>
      <w:r w:rsidRPr="006C414A">
        <w:rPr>
          <w:u w:val="single"/>
        </w:rPr>
        <w:t xml:space="preserve"> against carceral state violence and in furtherance of human life.</w:t>
      </w:r>
    </w:p>
    <w:p w14:paraId="7107C773" w14:textId="77777777" w:rsidR="00CA0AAA" w:rsidRPr="006C414A" w:rsidRDefault="00CA0AAA" w:rsidP="00CA0AAA">
      <w:pPr>
        <w:ind w:firstLine="720"/>
        <w:rPr>
          <w:u w:val="single"/>
        </w:rPr>
      </w:pPr>
      <w:r w:rsidRPr="00B57F82">
        <w:rPr>
          <w:sz w:val="16"/>
        </w:rPr>
        <w:t xml:space="preserve">Recently, scholars have called upon historians to reconstruct the important political lineage of organizing against carceral institutions. For instance, radical criminologist Tony Platt writes that, “the carceral state has been the site of extraordinary creative output… [which] has generated a wide variety of ideas about how to change, and in some cases eliminate, penal institutions” but criticizes the lack of a “repository of knowledge, lessons learned, strategies to share,” emanating from such histories, arguing that “we spend too much time reinventing ourselves.”34 This thesis contributes to a growing body of literature that reconstructs the rich abolitionist organizing lineage in American social movement history. </w:t>
      </w:r>
      <w:r w:rsidRPr="006C414A">
        <w:rPr>
          <w:u w:val="single"/>
        </w:rPr>
        <w:t xml:space="preserve">The history of 1970s revolutionary abolitionism reveals a surprising continuity between organized efforts to overthrow the state and attempts to abolish carceral systems. This runs </w:t>
      </w:r>
      <w:r w:rsidRPr="00533B1E">
        <w:rPr>
          <w:b/>
          <w:bCs/>
          <w:u w:val="single"/>
        </w:rPr>
        <w:t>counter</w:t>
      </w:r>
      <w:r w:rsidRPr="006C414A">
        <w:rPr>
          <w:u w:val="single"/>
        </w:rPr>
        <w:t xml:space="preserve"> to </w:t>
      </w:r>
      <w:r w:rsidRPr="00533B1E">
        <w:rPr>
          <w:rStyle w:val="Emphasis"/>
        </w:rPr>
        <w:t>Berger’s contention</w:t>
      </w:r>
      <w:r w:rsidRPr="006C414A">
        <w:rPr>
          <w:u w:val="single"/>
        </w:rPr>
        <w:t xml:space="preserve"> that,</w:t>
      </w:r>
    </w:p>
    <w:p w14:paraId="527B7B5D" w14:textId="77777777" w:rsidR="00CA0AAA" w:rsidRPr="00B57F82" w:rsidRDefault="00CA0AAA" w:rsidP="00CA0AAA">
      <w:pPr>
        <w:ind w:left="720"/>
        <w:rPr>
          <w:sz w:val="16"/>
        </w:rPr>
      </w:pPr>
      <w:r w:rsidRPr="006C414A">
        <w:rPr>
          <w:u w:val="single"/>
        </w:rPr>
        <w:t>Abolitionism… was at the heart of 1970s prison radical discourse but was marginal to its organizing strategies. More common among those who saw the prison as a form of slavery were calls for revolution: campaigns to free prisoners as a step toward undermining the authority of state power</w:t>
      </w:r>
      <w:r w:rsidRPr="00B57F82">
        <w:rPr>
          <w:sz w:val="16"/>
        </w:rPr>
        <w:t xml:space="preserve">. 35 </w:t>
      </w:r>
    </w:p>
    <w:p w14:paraId="663890E6" w14:textId="77777777" w:rsidR="00CA0AAA" w:rsidRPr="00B57F82" w:rsidRDefault="00CA0AAA" w:rsidP="00CA0AAA">
      <w:pPr>
        <w:rPr>
          <w:sz w:val="16"/>
        </w:rPr>
      </w:pPr>
      <w:r w:rsidRPr="00B57F82">
        <w:rPr>
          <w:sz w:val="16"/>
        </w:rPr>
        <w:t>Whereas Berger presents “revolution” and “abolition” as two separate organizing strategies, I specifically chose the term “</w:t>
      </w:r>
      <w:r w:rsidRPr="00086908">
        <w:rPr>
          <w:rStyle w:val="Emphasis"/>
        </w:rPr>
        <w:t>revolutionary abolitionism</w:t>
      </w:r>
      <w:r w:rsidRPr="006C414A">
        <w:rPr>
          <w:u w:val="single"/>
        </w:rPr>
        <w:t>” to describe a theory that endorses revolution as an organizing strategy to abolish the carceral state</w:t>
      </w:r>
      <w:r w:rsidRPr="00B57F82">
        <w:rPr>
          <w:sz w:val="16"/>
        </w:rPr>
        <w:t>. The organizing strategies practiced by Popeye Jackson and other members of the revolutionary convicted class both complicate straightforward understandings of radical movement history and offer powerful suggestions for organizing in the present.</w:t>
      </w:r>
    </w:p>
    <w:p w14:paraId="231BB9E6" w14:textId="77777777" w:rsidR="00CA0AAA" w:rsidRPr="00B57F82" w:rsidRDefault="00CA0AAA" w:rsidP="00CA0AAA">
      <w:pPr>
        <w:rPr>
          <w:sz w:val="16"/>
        </w:rPr>
      </w:pPr>
      <w:r w:rsidRPr="00B57F82">
        <w:rPr>
          <w:sz w:val="16"/>
        </w:rPr>
        <w:tab/>
        <w:t xml:space="preserve">Finally, </w:t>
      </w:r>
      <w:r w:rsidRPr="006C414A">
        <w:rPr>
          <w:u w:val="single"/>
        </w:rPr>
        <w:t>the history of revolutionary abolitionist organizing suggests an alternate reading of the prison movement’s decline.</w:t>
      </w:r>
      <w:r w:rsidRPr="00B57F82">
        <w:rPr>
          <w:sz w:val="16"/>
        </w:rPr>
        <w:t xml:space="preserve"> Berger’s excellent analysis of the broader prison movement inadvertently mischaracterizes its end as the consequence of intra-movement conflicts rather than state incursions. Berger writes that,</w:t>
      </w:r>
    </w:p>
    <w:p w14:paraId="79B76712" w14:textId="77777777" w:rsidR="00CA0AAA" w:rsidRPr="00B57F82" w:rsidRDefault="00CA0AAA" w:rsidP="00CA0AAA">
      <w:pPr>
        <w:ind w:left="720"/>
        <w:rPr>
          <w:sz w:val="16"/>
        </w:rPr>
      </w:pPr>
      <w:r w:rsidRPr="00B57F82">
        <w:rPr>
          <w:sz w:val="16"/>
        </w:rPr>
        <w:t>The late 1970s was a hard time for black prison organizing…The long list of casualties in California from internecine battles in the movement’s later years—Fay Stender, Fleeta Drumgo, Huey Newton, Fred Bennett, James Carr, Popeye Jackson, and several others, on top of the many who had been killed by the state—scared many committed activists and would-be activists away from prison organizing there and facilitated an expanded push for “law and order.”36</w:t>
      </w:r>
    </w:p>
    <w:p w14:paraId="0BFA186D" w14:textId="77777777" w:rsidR="00CA0AAA" w:rsidRPr="00B57F82" w:rsidRDefault="00CA0AAA" w:rsidP="00CA0AAA">
      <w:pPr>
        <w:rPr>
          <w:sz w:val="16"/>
        </w:rPr>
      </w:pPr>
      <w:r w:rsidRPr="00B57F82">
        <w:rPr>
          <w:sz w:val="16"/>
        </w:rPr>
        <w:t xml:space="preserve">Berger aptly observes the impact that Jackson’s murder had in bolstering the “expanded push for ‘law and order,’ but mischaracterizes him as a casualty of the movement’s internal conflicts of the late 1970s rather than another Black revolutionary “killed by the state.” As this thesis will prove, Jackson was almost certainly directly or indirectly killed by federal authorities; the so-called intra-movement conflicts which incited his murder were fanned if not created by state incursions into the spaces outside prison walls. Indeed, the majority of the violent battles he describes can only be understood within an environment of state-facilitated paranoia and terror which extended the violent logic of prison life to the movement outside of prison walls. However, by failing to contextualize this explosion of violence within the lives of its human actors and their particular entanglements with the state, </w:t>
      </w:r>
      <w:r w:rsidRPr="00533B1E">
        <w:rPr>
          <w:rStyle w:val="Emphasis"/>
          <w:highlight w:val="yellow"/>
        </w:rPr>
        <w:t>historians’</w:t>
      </w:r>
      <w:r w:rsidRPr="006C414A">
        <w:rPr>
          <w:u w:val="single"/>
        </w:rPr>
        <w:t xml:space="preserve"> explanations inadvertently </w:t>
      </w:r>
      <w:r w:rsidRPr="00533B1E">
        <w:rPr>
          <w:b/>
          <w:bCs/>
          <w:highlight w:val="yellow"/>
          <w:u w:val="single"/>
        </w:rPr>
        <w:t>perpetuate</w:t>
      </w:r>
      <w:r w:rsidRPr="00533B1E">
        <w:rPr>
          <w:highlight w:val="yellow"/>
          <w:u w:val="single"/>
        </w:rPr>
        <w:t xml:space="preserve"> </w:t>
      </w:r>
      <w:r w:rsidRPr="00093CC5">
        <w:rPr>
          <w:rStyle w:val="Emphasis"/>
        </w:rPr>
        <w:t xml:space="preserve">the very </w:t>
      </w:r>
      <w:r w:rsidRPr="00533B1E">
        <w:rPr>
          <w:rStyle w:val="Emphasis"/>
          <w:highlight w:val="yellow"/>
        </w:rPr>
        <w:t>narratives about the criminality of Black activists</w:t>
      </w:r>
      <w:r w:rsidRPr="006C414A">
        <w:rPr>
          <w:rStyle w:val="Emphasis"/>
        </w:rPr>
        <w:t xml:space="preserve"> which they sought to disprove</w:t>
      </w:r>
      <w:r w:rsidRPr="00B57F82">
        <w:rPr>
          <w:sz w:val="16"/>
        </w:rPr>
        <w:t xml:space="preserve">. At the same time, </w:t>
      </w:r>
      <w:r w:rsidRPr="006C414A">
        <w:rPr>
          <w:u w:val="single"/>
        </w:rPr>
        <w:t xml:space="preserve">they uphold a problematic </w:t>
      </w:r>
      <w:r w:rsidRPr="00086908">
        <w:rPr>
          <w:b/>
          <w:bCs/>
          <w:u w:val="single"/>
        </w:rPr>
        <w:t>notion</w:t>
      </w:r>
      <w:r w:rsidRPr="006C414A">
        <w:rPr>
          <w:u w:val="single"/>
        </w:rPr>
        <w:t xml:space="preserve"> </w:t>
      </w:r>
      <w:r w:rsidRPr="00093CC5">
        <w:rPr>
          <w:u w:val="single"/>
        </w:rPr>
        <w:t xml:space="preserve">that the </w:t>
      </w:r>
      <w:r w:rsidRPr="00093CC5">
        <w:rPr>
          <w:b/>
          <w:bCs/>
          <w:u w:val="single"/>
        </w:rPr>
        <w:t>movement</w:t>
      </w:r>
      <w:r w:rsidRPr="00093CC5">
        <w:rPr>
          <w:u w:val="single"/>
        </w:rPr>
        <w:t xml:space="preserve"> was </w:t>
      </w:r>
      <w:r w:rsidRPr="00093CC5">
        <w:rPr>
          <w:b/>
          <w:bCs/>
          <w:u w:val="single"/>
        </w:rPr>
        <w:t>brought to a halt</w:t>
      </w:r>
      <w:r w:rsidRPr="00093CC5">
        <w:rPr>
          <w:u w:val="single"/>
        </w:rPr>
        <w:t xml:space="preserve"> because of the </w:t>
      </w:r>
      <w:r w:rsidRPr="00093CC5">
        <w:rPr>
          <w:rStyle w:val="Emphasis"/>
        </w:rPr>
        <w:t>untamable violence</w:t>
      </w:r>
      <w:r w:rsidRPr="00093CC5">
        <w:rPr>
          <w:u w:val="single"/>
        </w:rPr>
        <w:t xml:space="preserve"> of its presently and formerly </w:t>
      </w:r>
      <w:r w:rsidRPr="00093CC5">
        <w:rPr>
          <w:rStyle w:val="Emphasis"/>
        </w:rPr>
        <w:t>incarcerated leaders</w:t>
      </w:r>
      <w:r w:rsidRPr="006C414A">
        <w:rPr>
          <w:u w:val="single"/>
        </w:rPr>
        <w:t xml:space="preserve">. </w:t>
      </w:r>
      <w:r w:rsidRPr="00B57F82">
        <w:rPr>
          <w:sz w:val="16"/>
        </w:rPr>
        <w:t>Analyzing Popeye Jackson’s murder as the outcome of the expansion of carceral logic beyond prison walls offers one powerful example of how the movement’s eventual destruction was facilitated by state forces rather than intra-movement conflict or poor organizing strategy.</w:t>
      </w:r>
    </w:p>
    <w:p w14:paraId="1487BCE1" w14:textId="77777777" w:rsidR="00CA0AAA" w:rsidRPr="00B57F82" w:rsidRDefault="00CA0AAA" w:rsidP="00CA0AAA">
      <w:pPr>
        <w:rPr>
          <w:sz w:val="16"/>
        </w:rPr>
      </w:pPr>
      <w:r w:rsidRPr="00B57F82">
        <w:rPr>
          <w:sz w:val="16"/>
        </w:rPr>
        <w:tab/>
        <w:t>Chapter 1 will focus on the People’s Court’s analysis of Popeye Jackson in order to simultaneously reconstruct his life, examine the trajectory of California’s carceral institutions through his eyes, and describe the People’s Court’s articulation of revolutionary abolitionist theory and practice. Chapter 2 will present a longer history of the development of revolutionary abolitionism from its emergence in the 1970 Folsom prison strike through its final articulation by Jackson’s United Prisoners Union, ending with a discussion of the UPU’s revolutionary organizing strategies. Finally, Chapter 3 will describe how various interlocking state institutions used the parole system, the Special Services Unit of the California Department of Corrections, and federal agents to destroy the movement by extending carceral logic into the movement outside prison walls; I will conclude by demonstrating that the FBI played a key role in facilitating Jackson’s murder.</w:t>
      </w:r>
    </w:p>
    <w:p w14:paraId="3665CED1" w14:textId="77777777" w:rsidR="00CA0AAA" w:rsidRPr="00B57F82" w:rsidRDefault="00CA0AAA" w:rsidP="00CA0AAA">
      <w:pPr>
        <w:rPr>
          <w:sz w:val="16"/>
        </w:rPr>
      </w:pPr>
      <w:r w:rsidRPr="00B57F82">
        <w:rPr>
          <w:sz w:val="16"/>
        </w:rPr>
        <w:tab/>
      </w:r>
      <w:r w:rsidRPr="00086908">
        <w:rPr>
          <w:u w:val="single"/>
        </w:rPr>
        <w:t xml:space="preserve">Reconstructing the theory of </w:t>
      </w:r>
      <w:r w:rsidRPr="00533B1E">
        <w:rPr>
          <w:rStyle w:val="Emphasis"/>
          <w:highlight w:val="yellow"/>
        </w:rPr>
        <w:t>revolutionary abolitionism</w:t>
      </w:r>
      <w:r w:rsidRPr="00086908">
        <w:rPr>
          <w:u w:val="single"/>
        </w:rPr>
        <w:t xml:space="preserve"> necessitates collecting and </w:t>
      </w:r>
      <w:r w:rsidRPr="00086908">
        <w:rPr>
          <w:b/>
          <w:bCs/>
          <w:u w:val="single"/>
        </w:rPr>
        <w:t>articulating</w:t>
      </w:r>
      <w:r w:rsidRPr="00086908">
        <w:rPr>
          <w:u w:val="single"/>
        </w:rPr>
        <w:t xml:space="preserve"> </w:t>
      </w:r>
      <w:r w:rsidRPr="00533B1E">
        <w:rPr>
          <w:highlight w:val="yellow"/>
          <w:u w:val="single"/>
        </w:rPr>
        <w:t>the</w:t>
      </w:r>
      <w:r w:rsidRPr="00086908">
        <w:rPr>
          <w:u w:val="single"/>
        </w:rPr>
        <w:t xml:space="preserve"> particular </w:t>
      </w:r>
      <w:r w:rsidRPr="00086908">
        <w:rPr>
          <w:rStyle w:val="Emphasis"/>
        </w:rPr>
        <w:t xml:space="preserve">insights and </w:t>
      </w:r>
      <w:r w:rsidRPr="00533B1E">
        <w:rPr>
          <w:rStyle w:val="Emphasis"/>
          <w:highlight w:val="yellow"/>
        </w:rPr>
        <w:t>theories</w:t>
      </w:r>
      <w:r w:rsidRPr="00533B1E">
        <w:rPr>
          <w:highlight w:val="yellow"/>
          <w:u w:val="single"/>
        </w:rPr>
        <w:t xml:space="preserve"> posited by</w:t>
      </w:r>
      <w:r w:rsidRPr="00086908">
        <w:rPr>
          <w:u w:val="single"/>
        </w:rPr>
        <w:t xml:space="preserve"> a heretofore </w:t>
      </w:r>
      <w:r w:rsidRPr="00086908">
        <w:rPr>
          <w:b/>
          <w:bCs/>
          <w:u w:val="single"/>
        </w:rPr>
        <w:t>unexamined positionality</w:t>
      </w:r>
      <w:r w:rsidRPr="00086908">
        <w:rPr>
          <w:u w:val="single"/>
        </w:rPr>
        <w:t xml:space="preserve"> within </w:t>
      </w:r>
      <w:r w:rsidRPr="00533B1E">
        <w:rPr>
          <w:rStyle w:val="Emphasis"/>
          <w:highlight w:val="yellow"/>
        </w:rPr>
        <w:t>radical prison movement history</w:t>
      </w:r>
      <w:r w:rsidRPr="00533B1E">
        <w:rPr>
          <w:highlight w:val="yellow"/>
          <w:u w:val="single"/>
        </w:rPr>
        <w:t xml:space="preserve">: </w:t>
      </w:r>
      <w:r w:rsidRPr="00533B1E">
        <w:rPr>
          <w:rStyle w:val="Emphasis"/>
          <w:highlight w:val="yellow"/>
        </w:rPr>
        <w:t>the perspective of the “convicted class</w:t>
      </w:r>
      <w:r w:rsidRPr="00086908">
        <w:rPr>
          <w:u w:val="single"/>
        </w:rPr>
        <w:t>,” or the broad swath of activists who were circuitously ensnared in various systems of confinement</w:t>
      </w:r>
      <w:r w:rsidRPr="00B57F82">
        <w:rPr>
          <w:sz w:val="16"/>
        </w:rPr>
        <w:t xml:space="preserve">. Historians of American radicalism have imagined the existence of “inside,” “aboveground” and “underground” spheres within the movement, whose members each occupy a positionality that affords them distinct and particular vantage points to theorize the carceral state. For instance, in Fugitive Life: the Queer Politics of the Prison State, Stephen Dillon analyzes the writings of radical activists who “went underground” in the 1970s—a space he describes as “a vast network of safe houses, under-the-table jobs, and transportation networks” operating beyond the gaze of state surveillance.37 Dillon contends that the fugitive’s position beyond the emerging neoliberal carceral and epistemological schema made them “the site of a dramatic reimagining of freedom that points the way out even as life is increasingly surrounded.”38 Similarly, </w:t>
      </w:r>
      <w:r w:rsidRPr="00086908">
        <w:rPr>
          <w:u w:val="single"/>
        </w:rPr>
        <w:t>Rodriguez builds upon the concept that incarcerated individuals have unique knowledge of the carceral system</w:t>
      </w:r>
      <w:r w:rsidRPr="00B57F82">
        <w:rPr>
          <w:sz w:val="16"/>
        </w:rPr>
        <w:t xml:space="preserve"> advanced in the 1970s </w:t>
      </w:r>
      <w:r w:rsidRPr="00086908">
        <w:rPr>
          <w:u w:val="single"/>
        </w:rPr>
        <w:t>by examining the insights generated by incarcerated radicals “inside.</w:t>
      </w:r>
      <w:r w:rsidRPr="00B57F82">
        <w:rPr>
          <w:sz w:val="16"/>
        </w:rPr>
        <w:t>”39 More traditional social movement histories analyze them from the perspective of the “aboveground;” that is, those individuals whose lives have not (yet) begun to be defined by the threat of carceral immobilization.40 However, those involved in the prison movement of the 1970s rarely inhabited any single sphere at a given moment; instead, the vast majority of organizers found themselves in and out of various carceral institutions, leaving prison only to find themselves re-arrested on parole violations or ensnared in an almost equally restrictive web of confinement on the outside. Such individuals inhabited a distinctly liminal space of simultaneous freedom and immobility, subject to constant surveillance by parole boards and conditions which dictate the terms of their supposedly “free” existence. I contend that the unstable positionality of the “convicted class” renders them uniquely capable of witnessing the extension of carceral technologies from the early to mid 1970s. Reconstructing the experiences of the “convicted class” thus reveals the distinct ways in which the state deployed and invented technologies to extend its reach beyond prison walls and into the realm of the personal, interpersonal and political.</w:t>
      </w:r>
    </w:p>
    <w:p w14:paraId="7ABC01E9" w14:textId="77777777" w:rsidR="00CA0AAA" w:rsidRDefault="00CA0AAA" w:rsidP="00CA0AAA"/>
    <w:p w14:paraId="19A24D9E" w14:textId="77777777" w:rsidR="00CA0AAA" w:rsidRDefault="00CA0AAA" w:rsidP="00CA0AAA">
      <w:pPr>
        <w:pStyle w:val="Heading3"/>
      </w:pPr>
      <w:r>
        <w:t>1NC</w:t>
      </w:r>
    </w:p>
    <w:p w14:paraId="0288778D" w14:textId="77777777" w:rsidR="00CA0AAA" w:rsidRPr="00950345" w:rsidRDefault="00CA0AAA" w:rsidP="00CA0AAA">
      <w:pPr>
        <w:pStyle w:val="Heading4"/>
        <w:rPr>
          <w:rFonts w:cs="Calibri"/>
        </w:rPr>
      </w:pPr>
      <w:r w:rsidRPr="00544A99">
        <w:rPr>
          <w:rFonts w:cs="Calibri"/>
        </w:rPr>
        <w:t xml:space="preserve">The Affirmative should spec the </w:t>
      </w:r>
      <w:r w:rsidRPr="00544A99">
        <w:rPr>
          <w:rFonts w:cs="Calibri"/>
          <w:u w:val="single"/>
        </w:rPr>
        <w:t>method</w:t>
      </w:r>
      <w:r w:rsidRPr="00544A99">
        <w:rPr>
          <w:rFonts w:cs="Calibri"/>
        </w:rPr>
        <w:t xml:space="preserve"> they strengthen collective bargaining rights with and a recipient </w:t>
      </w:r>
    </w:p>
    <w:p w14:paraId="485F04D5" w14:textId="77777777" w:rsidR="00CA0AAA" w:rsidRPr="00544A99" w:rsidRDefault="00CA0AAA" w:rsidP="00CA0AAA">
      <w:pPr>
        <w:pStyle w:val="Heading4"/>
        <w:rPr>
          <w:rFonts w:cs="Calibri"/>
          <w:b w:val="0"/>
          <w:bCs/>
          <w:sz w:val="24"/>
        </w:rPr>
      </w:pPr>
      <w:r w:rsidRPr="00544A99">
        <w:rPr>
          <w:rFonts w:cs="Calibri"/>
          <w:b w:val="0"/>
          <w:bCs/>
          <w:sz w:val="24"/>
          <w:u w:val="single"/>
        </w:rPr>
        <w:t>‘</w:t>
      </w:r>
      <w:r w:rsidRPr="00544A99">
        <w:rPr>
          <w:rStyle w:val="Heading4Char"/>
          <w:rFonts w:cs="Calibri"/>
          <w:b/>
          <w:bCs/>
          <w:u w:val="single"/>
        </w:rPr>
        <w:t>Resolved</w:t>
      </w:r>
      <w:r w:rsidRPr="00544A99">
        <w:rPr>
          <w:rStyle w:val="Heading4Char"/>
          <w:rFonts w:cs="Calibri"/>
          <w:b/>
          <w:bCs/>
        </w:rPr>
        <w:t>’ means certainty</w:t>
      </w:r>
      <w:r>
        <w:rPr>
          <w:rStyle w:val="Heading4Char"/>
          <w:rFonts w:cs="Calibri"/>
          <w:b/>
          <w:bCs/>
        </w:rPr>
        <w:t xml:space="preserve"> – unspecified actions can’t be specific</w:t>
      </w:r>
    </w:p>
    <w:p w14:paraId="00494A75" w14:textId="77777777" w:rsidR="00CA0AAA" w:rsidRPr="00544A99" w:rsidRDefault="00CA0AAA" w:rsidP="00CA0AAA">
      <w:r w:rsidRPr="00544A99">
        <w:rPr>
          <w:rStyle w:val="Style13ptBold"/>
        </w:rPr>
        <w:t>OED 89 (</w:t>
      </w:r>
      <w:r w:rsidRPr="00544A99">
        <w:t>Oxford English Dictionary, “Resolved,” Volume 13, p. 725)</w:t>
      </w:r>
    </w:p>
    <w:p w14:paraId="16BA2447" w14:textId="77777777" w:rsidR="00CA0AAA" w:rsidRPr="00950345" w:rsidRDefault="00CA0AAA" w:rsidP="00CA0AAA">
      <w:pPr>
        <w:rPr>
          <w:rFonts w:eastAsia="Calibri"/>
          <w:sz w:val="16"/>
        </w:rPr>
      </w:pPr>
      <w:r w:rsidRPr="00544A99">
        <w:rPr>
          <w:rFonts w:eastAsia="Calibri"/>
          <w:sz w:val="16"/>
        </w:rPr>
        <w:t xml:space="preserve">Of the mind, etc.: </w:t>
      </w:r>
      <w:r w:rsidRPr="00AA2DBC">
        <w:rPr>
          <w:rFonts w:eastAsia="Calibri"/>
          <w:b/>
          <w:iCs/>
          <w:highlight w:val="yellow"/>
          <w:u w:val="single"/>
        </w:rPr>
        <w:t>Freed from doubt or uncertainty</w:t>
      </w:r>
      <w:r w:rsidRPr="00544A99">
        <w:rPr>
          <w:rFonts w:eastAsia="Calibri"/>
          <w:sz w:val="16"/>
        </w:rPr>
        <w:t>, fixed, settled. Obs.</w:t>
      </w:r>
    </w:p>
    <w:p w14:paraId="7E0E6CFD" w14:textId="77777777" w:rsidR="00CA0AAA" w:rsidRPr="00001441" w:rsidRDefault="00CA0AAA" w:rsidP="00CA0AAA">
      <w:pPr>
        <w:keepNext/>
        <w:keepLines/>
        <w:spacing w:before="40" w:after="0" w:line="256" w:lineRule="auto"/>
        <w:outlineLvl w:val="3"/>
        <w:rPr>
          <w:rFonts w:eastAsia="Times New Roman"/>
          <w:b/>
          <w:iCs/>
          <w:sz w:val="26"/>
        </w:rPr>
      </w:pPr>
      <w:r w:rsidRPr="00001441">
        <w:rPr>
          <w:rFonts w:eastAsia="Times New Roman"/>
          <w:b/>
          <w:iCs/>
          <w:sz w:val="26"/>
        </w:rPr>
        <w:t xml:space="preserve">‘Substantially’ must be </w:t>
      </w:r>
      <w:r w:rsidRPr="00001441">
        <w:rPr>
          <w:rFonts w:eastAsia="Times New Roman"/>
          <w:b/>
          <w:iCs/>
          <w:sz w:val="26"/>
          <w:u w:val="single"/>
        </w:rPr>
        <w:t>discrete</w:t>
      </w:r>
      <w:r w:rsidRPr="00001441">
        <w:rPr>
          <w:rFonts w:eastAsia="Times New Roman"/>
          <w:b/>
          <w:iCs/>
          <w:sz w:val="26"/>
        </w:rPr>
        <w:t xml:space="preserve"> and </w:t>
      </w:r>
      <w:r w:rsidRPr="00001441">
        <w:rPr>
          <w:rFonts w:eastAsia="Times New Roman"/>
          <w:b/>
          <w:iCs/>
          <w:sz w:val="26"/>
          <w:u w:val="single"/>
        </w:rPr>
        <w:t>specified</w:t>
      </w:r>
    </w:p>
    <w:p w14:paraId="0A783323" w14:textId="77777777" w:rsidR="00CA0AAA" w:rsidRPr="00001441" w:rsidRDefault="00CA0AAA" w:rsidP="00CA0AAA">
      <w:pPr>
        <w:spacing w:line="256" w:lineRule="auto"/>
        <w:rPr>
          <w:rFonts w:eastAsia="Calibri"/>
        </w:rPr>
      </w:pPr>
      <w:r w:rsidRPr="00001441">
        <w:rPr>
          <w:rFonts w:eastAsia="Calibri"/>
          <w:b/>
          <w:bCs/>
        </w:rPr>
        <w:t>Words &amp; Phrases 64</w:t>
      </w:r>
      <w:r w:rsidRPr="00001441">
        <w:rPr>
          <w:rFonts w:eastAsia="Calibri"/>
        </w:rPr>
        <w:t xml:space="preserve"> (40 W&amp;P 759)</w:t>
      </w:r>
    </w:p>
    <w:p w14:paraId="404E69C1" w14:textId="77777777" w:rsidR="00CA0AAA" w:rsidRPr="00950345" w:rsidRDefault="00CA0AAA" w:rsidP="00CA0AAA">
      <w:pPr>
        <w:spacing w:line="256" w:lineRule="auto"/>
        <w:rPr>
          <w:rFonts w:eastAsia="Calibri"/>
          <w:sz w:val="16"/>
        </w:rPr>
      </w:pPr>
      <w:r w:rsidRPr="00001441">
        <w:rPr>
          <w:rFonts w:eastAsia="Calibri"/>
          <w:u w:val="single"/>
        </w:rPr>
        <w:t xml:space="preserve">The </w:t>
      </w:r>
      <w:r w:rsidRPr="00001441">
        <w:rPr>
          <w:rFonts w:eastAsia="Calibri"/>
          <w:iCs/>
          <w:u w:val="single"/>
        </w:rPr>
        <w:t>word</w:t>
      </w:r>
      <w:r w:rsidRPr="00001441">
        <w:rPr>
          <w:rFonts w:eastAsia="Calibri"/>
          <w:sz w:val="16"/>
        </w:rPr>
        <w:t xml:space="preserve">s “outward, open, actual, visible, </w:t>
      </w:r>
      <w:r w:rsidRPr="00AA2DBC">
        <w:rPr>
          <w:rFonts w:eastAsia="Calibri"/>
          <w:iCs/>
          <w:highlight w:val="yellow"/>
          <w:u w:val="single"/>
        </w:rPr>
        <w:t>substantial</w:t>
      </w:r>
      <w:r w:rsidRPr="00001441">
        <w:rPr>
          <w:rFonts w:eastAsia="Calibri"/>
          <w:sz w:val="16"/>
        </w:rPr>
        <w:t xml:space="preserve">, and exclusive,” in connection with a change of possession, mean substantially the same thing. They </w:t>
      </w:r>
      <w:r w:rsidRPr="00AA2DBC">
        <w:rPr>
          <w:rFonts w:eastAsia="Calibri"/>
          <w:highlight w:val="yellow"/>
          <w:u w:val="single"/>
        </w:rPr>
        <w:t xml:space="preserve">mean not </w:t>
      </w:r>
      <w:r w:rsidRPr="00AA2DBC">
        <w:rPr>
          <w:rFonts w:eastAsia="Calibri"/>
          <w:iCs/>
          <w:highlight w:val="yellow"/>
          <w:u w:val="single"/>
        </w:rPr>
        <w:t>concealed</w:t>
      </w:r>
      <w:r w:rsidRPr="00001441">
        <w:rPr>
          <w:rFonts w:eastAsia="Calibri"/>
          <w:sz w:val="16"/>
        </w:rPr>
        <w:t xml:space="preserve">; not hidden; exposed to view; </w:t>
      </w:r>
      <w:r w:rsidRPr="00001441">
        <w:rPr>
          <w:rFonts w:eastAsia="Calibri"/>
          <w:u w:val="single"/>
        </w:rPr>
        <w:t>free from</w:t>
      </w:r>
      <w:r w:rsidRPr="00001441">
        <w:rPr>
          <w:rFonts w:eastAsia="Calibri"/>
          <w:sz w:val="16"/>
        </w:rPr>
        <w:t xml:space="preserve"> concealment, dissimulation, reserve, or </w:t>
      </w:r>
      <w:r w:rsidRPr="00001441">
        <w:rPr>
          <w:rFonts w:eastAsia="Calibri"/>
          <w:iCs/>
          <w:u w:val="single"/>
        </w:rPr>
        <w:t>disguise</w:t>
      </w:r>
      <w:r w:rsidRPr="00001441">
        <w:rPr>
          <w:rFonts w:eastAsia="Calibri"/>
          <w:u w:val="single"/>
        </w:rPr>
        <w:t xml:space="preserve">; </w:t>
      </w:r>
      <w:r w:rsidRPr="00AA2DBC">
        <w:rPr>
          <w:rFonts w:eastAsia="Calibri"/>
          <w:highlight w:val="yellow"/>
          <w:u w:val="single"/>
        </w:rPr>
        <w:t xml:space="preserve">in </w:t>
      </w:r>
      <w:r w:rsidRPr="00AA2DBC">
        <w:rPr>
          <w:rFonts w:eastAsia="Calibri"/>
          <w:iCs/>
          <w:highlight w:val="yellow"/>
          <w:u w:val="single"/>
        </w:rPr>
        <w:t>full existence</w:t>
      </w:r>
      <w:r w:rsidRPr="00001441">
        <w:rPr>
          <w:rFonts w:eastAsia="Calibri"/>
          <w:u w:val="single"/>
        </w:rPr>
        <w:t>; denoting</w:t>
      </w:r>
      <w:r w:rsidRPr="00001441">
        <w:rPr>
          <w:rFonts w:eastAsia="Calibri"/>
          <w:sz w:val="16"/>
        </w:rPr>
        <w:t xml:space="preserve"> that which </w:t>
      </w:r>
      <w:r w:rsidRPr="00001441">
        <w:rPr>
          <w:rFonts w:eastAsia="Calibri"/>
          <w:u w:val="single"/>
        </w:rPr>
        <w:t>not</w:t>
      </w:r>
      <w:r w:rsidRPr="00001441">
        <w:rPr>
          <w:rFonts w:eastAsia="Calibri"/>
          <w:sz w:val="16"/>
        </w:rPr>
        <w:t xml:space="preserve"> merely can be, but is opposed to </w:t>
      </w:r>
      <w:r w:rsidRPr="00001441">
        <w:rPr>
          <w:rFonts w:eastAsia="Calibri"/>
          <w:iCs/>
          <w:u w:val="single"/>
        </w:rPr>
        <w:t>potential</w:t>
      </w:r>
      <w:r w:rsidRPr="00001441">
        <w:rPr>
          <w:rFonts w:eastAsia="Calibri"/>
          <w:sz w:val="16"/>
        </w:rPr>
        <w:t xml:space="preserve">, apparent, constructive, </w:t>
      </w:r>
      <w:r w:rsidRPr="00001441">
        <w:rPr>
          <w:rFonts w:eastAsia="Calibri"/>
          <w:u w:val="single"/>
        </w:rPr>
        <w:t xml:space="preserve">and </w:t>
      </w:r>
      <w:r w:rsidRPr="00001441">
        <w:rPr>
          <w:rFonts w:eastAsia="Calibri"/>
          <w:iCs/>
          <w:u w:val="single"/>
        </w:rPr>
        <w:t>imaginary</w:t>
      </w:r>
      <w:r w:rsidRPr="00001441">
        <w:rPr>
          <w:rFonts w:eastAsia="Calibri"/>
          <w:u w:val="single"/>
        </w:rPr>
        <w:t xml:space="preserve">; </w:t>
      </w:r>
      <w:r w:rsidRPr="00001441">
        <w:rPr>
          <w:rFonts w:eastAsia="Calibri"/>
          <w:iCs/>
          <w:u w:val="single"/>
        </w:rPr>
        <w:t>veritable</w:t>
      </w:r>
      <w:r w:rsidRPr="00001441">
        <w:rPr>
          <w:rFonts w:eastAsia="Calibri"/>
          <w:sz w:val="16"/>
        </w:rPr>
        <w:t xml:space="preserve">; genuine; </w:t>
      </w:r>
      <w:r w:rsidRPr="00AA2DBC">
        <w:rPr>
          <w:rFonts w:eastAsia="Calibri"/>
          <w:iCs/>
          <w:highlight w:val="yellow"/>
          <w:u w:val="single"/>
        </w:rPr>
        <w:t>certain</w:t>
      </w:r>
      <w:r w:rsidRPr="00001441">
        <w:rPr>
          <w:rFonts w:eastAsia="Calibri"/>
          <w:u w:val="single"/>
        </w:rPr>
        <w:t>; absolute</w:t>
      </w:r>
      <w:r w:rsidRPr="00001441">
        <w:rPr>
          <w:rFonts w:eastAsia="Calibri"/>
          <w:sz w:val="16"/>
        </w:rPr>
        <w:t xml:space="preserve">; real at present time, as a matter of fact, </w:t>
      </w:r>
      <w:r w:rsidRPr="00AA2DBC">
        <w:rPr>
          <w:rFonts w:eastAsia="Calibri"/>
          <w:highlight w:val="yellow"/>
          <w:u w:val="single"/>
        </w:rPr>
        <w:t>not</w:t>
      </w:r>
      <w:r w:rsidRPr="00001441">
        <w:rPr>
          <w:rFonts w:eastAsia="Calibri"/>
          <w:u w:val="single"/>
        </w:rPr>
        <w:t xml:space="preserve"> merely </w:t>
      </w:r>
      <w:r w:rsidRPr="00AA2DBC">
        <w:rPr>
          <w:rFonts w:eastAsia="Calibri"/>
          <w:iCs/>
          <w:highlight w:val="yellow"/>
          <w:u w:val="single"/>
        </w:rPr>
        <w:t>nominal</w:t>
      </w:r>
      <w:r w:rsidRPr="00001441">
        <w:rPr>
          <w:rFonts w:eastAsia="Calibri"/>
          <w:sz w:val="16"/>
        </w:rPr>
        <w:t>; opposed to form; actually existing; true; not including admitting, or pertaining to any others; undivided; sole; opposed to inclusive.</w:t>
      </w:r>
    </w:p>
    <w:p w14:paraId="345AA8B1" w14:textId="77777777" w:rsidR="00CA0AAA" w:rsidRPr="00544A99" w:rsidRDefault="00CA0AAA" w:rsidP="00CA0AAA">
      <w:pPr>
        <w:pStyle w:val="Heading4"/>
        <w:numPr>
          <w:ilvl w:val="0"/>
          <w:numId w:val="33"/>
        </w:numPr>
        <w:rPr>
          <w:rFonts w:cs="Calibri"/>
        </w:rPr>
      </w:pPr>
      <w:r w:rsidRPr="00544A99">
        <w:rPr>
          <w:rFonts w:cs="Calibri"/>
        </w:rPr>
        <w:t>Independently, vagueness causes court manipulation and failure. – Vote neg on presumption</w:t>
      </w:r>
    </w:p>
    <w:p w14:paraId="15064CB8" w14:textId="77777777" w:rsidR="00CA0AAA" w:rsidRPr="00544A99" w:rsidRDefault="00CA0AAA" w:rsidP="00CA0AAA">
      <w:r w:rsidRPr="00544A99">
        <w:t xml:space="preserve">Jamal </w:t>
      </w:r>
      <w:r w:rsidRPr="00544A99">
        <w:rPr>
          <w:rStyle w:val="Style13ptBold"/>
        </w:rPr>
        <w:t>Greene 21</w:t>
      </w:r>
      <w:r w:rsidRPr="00544A99">
        <w:t>, JD, Dwight Professor of Law at Columbia, “How Rights Went Wrong: Why Our Obsession with Rights Is Tearing America Apart”, 03/16/21, https://lccn.loc.gov/2020034165, Accessed: 08/30/25, mcc</w:t>
      </w:r>
    </w:p>
    <w:p w14:paraId="2DB9EE16" w14:textId="77777777" w:rsidR="00CA0AAA" w:rsidRPr="00544A99" w:rsidRDefault="00CA0AAA" w:rsidP="00CA0AAA">
      <w:pPr>
        <w:rPr>
          <w:b/>
          <w:bCs/>
          <w:u w:val="single"/>
        </w:rPr>
      </w:pPr>
      <w:r w:rsidRPr="00AA2DBC">
        <w:rPr>
          <w:highlight w:val="yellow"/>
          <w:u w:val="single"/>
        </w:rPr>
        <w:t xml:space="preserve">Americans enjoy </w:t>
      </w:r>
      <w:r w:rsidRPr="00544A99">
        <w:rPr>
          <w:sz w:val="16"/>
        </w:rPr>
        <w:t>these</w:t>
      </w:r>
      <w:r w:rsidRPr="00544A99">
        <w:rPr>
          <w:sz w:val="16"/>
          <w:u w:val="single"/>
        </w:rPr>
        <w:t xml:space="preserve"> </w:t>
      </w:r>
      <w:r w:rsidRPr="00AA2DBC">
        <w:rPr>
          <w:highlight w:val="yellow"/>
          <w:u w:val="single"/>
        </w:rPr>
        <w:t>rights because judges have read them into broad provisions offering “equal protection of the laws”</w:t>
      </w:r>
      <w:r w:rsidRPr="00544A99">
        <w:rPr>
          <w:sz w:val="16"/>
        </w:rPr>
        <w:t xml:space="preserve"> and forbidding govern- ment deprivations of life, liberty, or property without “due process of law.” </w:t>
      </w:r>
      <w:r w:rsidRPr="00AA2DBC">
        <w:rPr>
          <w:highlight w:val="yellow"/>
          <w:u w:val="single"/>
        </w:rPr>
        <w:t>These words are hardly self-explanatory</w:t>
      </w:r>
      <w:r w:rsidRPr="00544A99">
        <w:rPr>
          <w:u w:val="single"/>
        </w:rPr>
        <w:t xml:space="preserve">—lifetimes have been spent un- packing them—and so </w:t>
      </w:r>
      <w:r w:rsidRPr="00AA2DBC">
        <w:rPr>
          <w:highlight w:val="yellow"/>
          <w:u w:val="single"/>
        </w:rPr>
        <w:t>a lot is at stake in working through how to apply them</w:t>
      </w:r>
      <w:r w:rsidRPr="00544A99">
        <w:rPr>
          <w:u w:val="single"/>
        </w:rPr>
        <w:t xml:space="preserve"> to our day-to-day lives.</w:t>
      </w:r>
      <w:r w:rsidRPr="00544A99">
        <w:rPr>
          <w:sz w:val="16"/>
        </w:rPr>
        <w:t xml:space="preserve"> </w:t>
      </w:r>
      <w:r w:rsidRPr="00544A99">
        <w:rPr>
          <w:sz w:val="16"/>
          <w:szCs w:val="16"/>
        </w:rPr>
        <w:t>Even the rights that are more specific in the text, such as the right to bear arms or the right against self-incrimination, do not</w:t>
      </w:r>
      <w:r w:rsidRPr="00544A99">
        <w:rPr>
          <w:u w:val="single"/>
        </w:rPr>
        <w:t xml:space="preserve"> </w:t>
      </w:r>
      <w:r w:rsidRPr="00AA2DBC">
        <w:rPr>
          <w:b/>
          <w:bCs/>
          <w:highlight w:val="yellow"/>
          <w:u w:val="single"/>
        </w:rPr>
        <w:t>indicate how far they extend or what exceptions, if any, they might ad- mit. Determining the scope and limit of</w:t>
      </w:r>
      <w:r w:rsidRPr="00544A99">
        <w:rPr>
          <w:b/>
          <w:bCs/>
          <w:u w:val="single"/>
        </w:rPr>
        <w:t xml:space="preserve"> </w:t>
      </w:r>
      <w:r w:rsidRPr="00544A99">
        <w:rPr>
          <w:sz w:val="16"/>
        </w:rPr>
        <w:t>constitutional</w:t>
      </w:r>
      <w:r w:rsidRPr="00544A99">
        <w:rPr>
          <w:b/>
          <w:bCs/>
          <w:u w:val="single"/>
        </w:rPr>
        <w:t xml:space="preserve"> </w:t>
      </w:r>
      <w:r w:rsidRPr="00AA2DBC">
        <w:rPr>
          <w:b/>
          <w:bCs/>
          <w:highlight w:val="yellow"/>
          <w:u w:val="single"/>
        </w:rPr>
        <w:t>rights requires judges to make difficult choices.</w:t>
      </w:r>
    </w:p>
    <w:p w14:paraId="0F3ABA18" w14:textId="77777777" w:rsidR="00CA0AAA" w:rsidRPr="009D2BA7" w:rsidRDefault="00CA0AAA" w:rsidP="00CA0AAA"/>
    <w:p w14:paraId="5B01E709" w14:textId="77777777" w:rsidR="00CA0AAA" w:rsidRDefault="00CA0AAA" w:rsidP="00CA0AAA">
      <w:pPr>
        <w:pStyle w:val="Heading2"/>
      </w:pPr>
      <w:r>
        <w:t xml:space="preserve">ADV: Prison Labor </w:t>
      </w:r>
    </w:p>
    <w:p w14:paraId="13309A95" w14:textId="77777777" w:rsidR="00CA0AAA" w:rsidRPr="00962095" w:rsidRDefault="00CA0AAA" w:rsidP="00CA0AAA">
      <w:pPr>
        <w:pStyle w:val="Heading3"/>
      </w:pPr>
      <w:r>
        <w:t xml:space="preserve">1NC – Solvency </w:t>
      </w:r>
    </w:p>
    <w:p w14:paraId="4AA6F8EE" w14:textId="77777777" w:rsidR="00CA0AAA" w:rsidRDefault="00CA0AAA" w:rsidP="00CA0AAA">
      <w:pPr>
        <w:pStyle w:val="Heading4"/>
      </w:pPr>
      <w:r>
        <w:t>Courts defer to prisons without exception.</w:t>
      </w:r>
    </w:p>
    <w:p w14:paraId="02A8A226" w14:textId="77777777" w:rsidR="00CA0AAA" w:rsidRPr="003372E8" w:rsidRDefault="00CA0AAA" w:rsidP="00CA0AAA">
      <w:r w:rsidRPr="003372E8">
        <w:rPr>
          <w:rStyle w:val="Style13ptBold"/>
        </w:rPr>
        <w:t>Graham 25</w:t>
      </w:r>
      <w:r>
        <w:t xml:space="preserve"> (</w:t>
      </w:r>
      <w:r w:rsidRPr="003372E8">
        <w:t>Wynne Muscatine</w:t>
      </w:r>
      <w:r>
        <w:t xml:space="preserve">, </w:t>
      </w:r>
      <w:r w:rsidRPr="003372E8">
        <w:t>Lecturer in Law, UCLA; Liman Fellow, MacArthur Justice Center</w:t>
      </w:r>
      <w:r>
        <w:t xml:space="preserve">. JD from </w:t>
      </w:r>
      <w:r w:rsidRPr="003372E8">
        <w:t>Yale Law School</w:t>
      </w:r>
      <w:r>
        <w:t xml:space="preserve">. </w:t>
      </w:r>
      <w:r w:rsidRPr="003372E8">
        <w:t>"The forgotten history of prison law: Judicial oversight of detention facilities in the nation's early years." </w:t>
      </w:r>
      <w:r w:rsidRPr="003372E8">
        <w:rPr>
          <w:i/>
          <w:iCs/>
        </w:rPr>
        <w:t>Harv. L. Rev.</w:t>
      </w:r>
      <w:r w:rsidRPr="003372E8">
        <w:t> 138 (202</w:t>
      </w:r>
      <w:r>
        <w:t>5</w:t>
      </w:r>
      <w:r w:rsidRPr="003372E8">
        <w:t>): 1715</w:t>
      </w:r>
      <w:r>
        <w:t>)</w:t>
      </w:r>
    </w:p>
    <w:p w14:paraId="1A613D8F" w14:textId="77777777" w:rsidR="00CA0AAA" w:rsidRPr="00F57228" w:rsidRDefault="00CA0AAA" w:rsidP="00CA0AAA">
      <w:pPr>
        <w:ind w:firstLine="720"/>
        <w:rPr>
          <w:sz w:val="16"/>
        </w:rPr>
      </w:pPr>
      <w:r w:rsidRPr="003372E8">
        <w:rPr>
          <w:sz w:val="16"/>
        </w:rPr>
        <w:t xml:space="preserve">Today, the relationship between courts and prisons looks dramatically different. </w:t>
      </w:r>
      <w:r w:rsidRPr="003372E8">
        <w:rPr>
          <w:u w:val="single"/>
        </w:rPr>
        <w:t xml:space="preserve">Modern </w:t>
      </w:r>
      <w:r w:rsidRPr="003372E8">
        <w:rPr>
          <w:rStyle w:val="Emphasis"/>
          <w:highlight w:val="yellow"/>
        </w:rPr>
        <w:t>courts</w:t>
      </w:r>
      <w:r w:rsidRPr="003372E8">
        <w:rPr>
          <w:u w:val="single"/>
        </w:rPr>
        <w:t xml:space="preserve"> — including local, state, and federal courts — largely </w:t>
      </w:r>
      <w:r w:rsidRPr="003372E8">
        <w:rPr>
          <w:highlight w:val="yellow"/>
          <w:u w:val="single"/>
        </w:rPr>
        <w:t>stay out of the workings of prisons</w:t>
      </w:r>
      <w:r w:rsidRPr="003372E8">
        <w:rPr>
          <w:u w:val="single"/>
        </w:rPr>
        <w:t xml:space="preserve"> and jails.</w:t>
      </w:r>
      <w:r w:rsidRPr="003372E8">
        <w:rPr>
          <w:sz w:val="16"/>
          <w:vertAlign w:val="superscript"/>
        </w:rPr>
        <w:t>11</w:t>
      </w:r>
      <w:r w:rsidRPr="003372E8">
        <w:rPr>
          <w:sz w:val="16"/>
        </w:rPr>
        <w:t xml:space="preserve"> Without litigation, courts have little to no authority to intervene behind prison and jail walls. And </w:t>
      </w:r>
      <w:r w:rsidRPr="003372E8">
        <w:rPr>
          <w:u w:val="single"/>
        </w:rPr>
        <w:t xml:space="preserve">in the course of litigation, </w:t>
      </w:r>
      <w:r w:rsidRPr="003372E8">
        <w:rPr>
          <w:rStyle w:val="Emphasis"/>
        </w:rPr>
        <w:t>jurists</w:t>
      </w:r>
      <w:r w:rsidRPr="003372E8">
        <w:rPr>
          <w:u w:val="single"/>
        </w:rPr>
        <w:t xml:space="preserve"> grant </w:t>
      </w:r>
      <w:r w:rsidRPr="003372E8">
        <w:rPr>
          <w:highlight w:val="yellow"/>
          <w:u w:val="single"/>
        </w:rPr>
        <w:t xml:space="preserve">a </w:t>
      </w:r>
      <w:r w:rsidRPr="003372E8">
        <w:rPr>
          <w:rStyle w:val="Emphasis"/>
          <w:highlight w:val="yellow"/>
        </w:rPr>
        <w:t>high degree of deference</w:t>
      </w:r>
      <w:r w:rsidRPr="003372E8">
        <w:rPr>
          <w:highlight w:val="yellow"/>
          <w:u w:val="single"/>
        </w:rPr>
        <w:t xml:space="preserve"> to </w:t>
      </w:r>
      <w:r w:rsidRPr="003372E8">
        <w:rPr>
          <w:rStyle w:val="Emphasis"/>
          <w:highlight w:val="yellow"/>
        </w:rPr>
        <w:t>prison admin</w:t>
      </w:r>
      <w:r w:rsidRPr="003372E8">
        <w:rPr>
          <w:u w:val="single"/>
        </w:rPr>
        <w:t>istrators</w:t>
      </w:r>
      <w:r w:rsidRPr="003372E8">
        <w:rPr>
          <w:sz w:val="16"/>
        </w:rPr>
        <w:t>.</w:t>
      </w:r>
      <w:r w:rsidRPr="003372E8">
        <w:rPr>
          <w:sz w:val="16"/>
          <w:vertAlign w:val="superscript"/>
        </w:rPr>
        <w:t>12</w:t>
      </w:r>
      <w:r w:rsidRPr="003372E8">
        <w:rPr>
          <w:sz w:val="16"/>
        </w:rPr>
        <w:t> </w:t>
      </w:r>
      <w:r w:rsidRPr="003372E8">
        <w:rPr>
          <w:u w:val="single"/>
        </w:rPr>
        <w:t xml:space="preserve">The result is that </w:t>
      </w:r>
      <w:r w:rsidRPr="003372E8">
        <w:rPr>
          <w:rStyle w:val="Emphasis"/>
          <w:highlight w:val="yellow"/>
        </w:rPr>
        <w:t>courts</w:t>
      </w:r>
      <w:r w:rsidRPr="003372E8">
        <w:rPr>
          <w:highlight w:val="yellow"/>
          <w:u w:val="single"/>
        </w:rPr>
        <w:t xml:space="preserve"> are</w:t>
      </w:r>
      <w:r w:rsidRPr="003372E8">
        <w:rPr>
          <w:u w:val="single"/>
        </w:rPr>
        <w:t xml:space="preserve"> often </w:t>
      </w:r>
      <w:r w:rsidRPr="003372E8">
        <w:rPr>
          <w:rStyle w:val="Emphasis"/>
          <w:highlight w:val="yellow"/>
        </w:rPr>
        <w:t>unable</w:t>
      </w:r>
      <w:r w:rsidRPr="003372E8">
        <w:rPr>
          <w:highlight w:val="yellow"/>
          <w:u w:val="single"/>
        </w:rPr>
        <w:t xml:space="preserve"> or </w:t>
      </w:r>
      <w:r w:rsidRPr="003372E8">
        <w:rPr>
          <w:rStyle w:val="Emphasis"/>
          <w:highlight w:val="yellow"/>
        </w:rPr>
        <w:t>unwilling</w:t>
      </w:r>
      <w:r w:rsidRPr="003372E8">
        <w:rPr>
          <w:highlight w:val="yellow"/>
          <w:u w:val="single"/>
        </w:rPr>
        <w:t xml:space="preserve"> </w:t>
      </w:r>
      <w:r w:rsidRPr="003372E8">
        <w:rPr>
          <w:rStyle w:val="Emphasis"/>
          <w:highlight w:val="yellow"/>
        </w:rPr>
        <w:t>to intervene on behalf of prisoners</w:t>
      </w:r>
      <w:r w:rsidRPr="003372E8">
        <w:rPr>
          <w:u w:val="single"/>
        </w:rPr>
        <w:t>,</w:t>
      </w:r>
      <w:r w:rsidRPr="003372E8">
        <w:rPr>
          <w:u w:val="single"/>
          <w:vertAlign w:val="superscript"/>
        </w:rPr>
        <w:t>13</w:t>
      </w:r>
      <w:r w:rsidRPr="003372E8">
        <w:rPr>
          <w:u w:val="single"/>
        </w:rPr>
        <w:t> despite the fact that, as one scholar recently put it, prisons regularly “fail to provide even minimally safe and healthy living conditions</w:t>
      </w:r>
      <w:r w:rsidRPr="003372E8">
        <w:rPr>
          <w:sz w:val="16"/>
        </w:rPr>
        <w:t>.”</w:t>
      </w:r>
      <w:r w:rsidRPr="003372E8">
        <w:rPr>
          <w:sz w:val="16"/>
          <w:vertAlign w:val="superscript"/>
        </w:rPr>
        <w:t>14</w:t>
      </w:r>
    </w:p>
    <w:p w14:paraId="1F8361CF" w14:textId="77777777" w:rsidR="00CA0AAA" w:rsidRPr="003372E8" w:rsidRDefault="00CA0AAA" w:rsidP="00CA0AAA">
      <w:pPr>
        <w:ind w:firstLine="720"/>
        <w:rPr>
          <w:sz w:val="16"/>
        </w:rPr>
      </w:pPr>
      <w:r w:rsidRPr="003372E8">
        <w:rPr>
          <w:sz w:val="16"/>
        </w:rPr>
        <w:t xml:space="preserve">In the course of prison litigation, </w:t>
      </w:r>
      <w:r w:rsidRPr="003372E8">
        <w:rPr>
          <w:u w:val="single"/>
        </w:rPr>
        <w:t xml:space="preserve">federal and state </w:t>
      </w:r>
      <w:r w:rsidRPr="003372E8">
        <w:rPr>
          <w:rStyle w:val="Emphasis"/>
        </w:rPr>
        <w:t>jurists</w:t>
      </w:r>
      <w:r w:rsidRPr="003372E8">
        <w:rPr>
          <w:u w:val="single"/>
        </w:rPr>
        <w:t xml:space="preserve"> often give a number of reasons for their </w:t>
      </w:r>
      <w:r w:rsidRPr="003372E8">
        <w:rPr>
          <w:rStyle w:val="Emphasis"/>
        </w:rPr>
        <w:t>reluctance to interfere</w:t>
      </w:r>
      <w:r w:rsidRPr="003372E8">
        <w:rPr>
          <w:sz w:val="16"/>
        </w:rPr>
        <w:t xml:space="preserve"> in the workings of detention facilities.</w:t>
      </w:r>
      <w:r w:rsidRPr="003372E8">
        <w:rPr>
          <w:sz w:val="16"/>
          <w:vertAlign w:val="superscript"/>
        </w:rPr>
        <w:t>15</w:t>
      </w:r>
      <w:r w:rsidRPr="003372E8">
        <w:rPr>
          <w:sz w:val="16"/>
        </w:rPr>
        <w:t> Prominent among these reasons is the idea that prisoners’ rights are more limited than those in the free world.</w:t>
      </w:r>
      <w:r w:rsidRPr="003372E8">
        <w:rPr>
          <w:sz w:val="16"/>
          <w:vertAlign w:val="superscript"/>
        </w:rPr>
        <w:t>16</w:t>
      </w:r>
      <w:r w:rsidRPr="003372E8">
        <w:rPr>
          <w:sz w:val="16"/>
        </w:rPr>
        <w:t xml:space="preserve"> Another is </w:t>
      </w:r>
      <w:r w:rsidRPr="003372E8">
        <w:rPr>
          <w:u w:val="single"/>
        </w:rPr>
        <w:t xml:space="preserve">a notion that the </w:t>
      </w:r>
      <w:r w:rsidRPr="003372E8">
        <w:rPr>
          <w:rStyle w:val="Emphasis"/>
          <w:highlight w:val="yellow"/>
        </w:rPr>
        <w:t>separation of powers counsels against</w:t>
      </w:r>
      <w:r w:rsidRPr="003372E8">
        <w:rPr>
          <w:rStyle w:val="Emphasis"/>
        </w:rPr>
        <w:t xml:space="preserve"> judicial </w:t>
      </w:r>
      <w:r w:rsidRPr="003372E8">
        <w:rPr>
          <w:rStyle w:val="Emphasis"/>
          <w:highlight w:val="yellow"/>
        </w:rPr>
        <w:t>interference</w:t>
      </w:r>
      <w:r w:rsidRPr="003372E8">
        <w:rPr>
          <w:sz w:val="16"/>
        </w:rPr>
        <w:t>.</w:t>
      </w:r>
      <w:r w:rsidRPr="003372E8">
        <w:rPr>
          <w:sz w:val="16"/>
          <w:vertAlign w:val="superscript"/>
        </w:rPr>
        <w:t>17</w:t>
      </w:r>
      <w:r w:rsidRPr="003372E8">
        <w:rPr>
          <w:sz w:val="16"/>
        </w:rPr>
        <w:t> </w:t>
      </w:r>
      <w:r w:rsidRPr="003372E8">
        <w:rPr>
          <w:u w:val="single"/>
        </w:rPr>
        <w:t xml:space="preserve">And still another is that </w:t>
      </w:r>
      <w:r w:rsidRPr="003372E8">
        <w:rPr>
          <w:rStyle w:val="Emphasis"/>
          <w:highlight w:val="yellow"/>
        </w:rPr>
        <w:t>judges lack the expertise</w:t>
      </w:r>
      <w:r w:rsidRPr="003372E8">
        <w:rPr>
          <w:u w:val="single"/>
        </w:rPr>
        <w:t xml:space="preserve"> needed </w:t>
      </w:r>
      <w:r w:rsidRPr="003372E8">
        <w:rPr>
          <w:highlight w:val="yellow"/>
          <w:u w:val="single"/>
        </w:rPr>
        <w:t xml:space="preserve">to </w:t>
      </w:r>
      <w:r w:rsidRPr="003372E8">
        <w:rPr>
          <w:b/>
          <w:bCs/>
          <w:highlight w:val="yellow"/>
          <w:u w:val="single"/>
        </w:rPr>
        <w:t>monitor</w:t>
      </w:r>
      <w:r w:rsidRPr="003372E8">
        <w:rPr>
          <w:u w:val="single"/>
        </w:rPr>
        <w:t xml:space="preserve"> </w:t>
      </w:r>
      <w:r w:rsidRPr="003372E8">
        <w:rPr>
          <w:rStyle w:val="Emphasis"/>
        </w:rPr>
        <w:t>correctional facilities</w:t>
      </w:r>
      <w:r w:rsidRPr="003372E8">
        <w:rPr>
          <w:u w:val="single"/>
        </w:rPr>
        <w:t xml:space="preserve"> and ensure that they remain safe and secure</w:t>
      </w:r>
      <w:r w:rsidRPr="003372E8">
        <w:rPr>
          <w:sz w:val="16"/>
        </w:rPr>
        <w:t>.</w:t>
      </w:r>
      <w:r w:rsidRPr="003372E8">
        <w:rPr>
          <w:sz w:val="16"/>
          <w:vertAlign w:val="superscript"/>
        </w:rPr>
        <w:t>18</w:t>
      </w:r>
    </w:p>
    <w:p w14:paraId="0E4BF7ED" w14:textId="77777777" w:rsidR="00CA0AAA" w:rsidRPr="003372E8" w:rsidRDefault="00CA0AAA" w:rsidP="00CA0AAA">
      <w:pPr>
        <w:ind w:firstLine="720"/>
        <w:rPr>
          <w:sz w:val="16"/>
        </w:rPr>
      </w:pPr>
      <w:r w:rsidRPr="003372E8">
        <w:rPr>
          <w:sz w:val="16"/>
        </w:rPr>
        <w:t>In presenting these justifications for restraint, courts sometimes appeal to history</w:t>
      </w:r>
      <w:r w:rsidRPr="003372E8">
        <w:rPr>
          <w:sz w:val="16"/>
          <w:vertAlign w:val="superscript"/>
        </w:rPr>
        <w:t>19</w:t>
      </w:r>
      <w:r w:rsidRPr="003372E8">
        <w:rPr>
          <w:sz w:val="16"/>
        </w:rPr>
        <w:t> — but an incomplete account of it. Jurists regularly suggest that early prisoners were considered “slaves of the State” who lacked the opportunity to seek redress in court.</w:t>
      </w:r>
      <w:r w:rsidRPr="003372E8">
        <w:rPr>
          <w:sz w:val="16"/>
          <w:vertAlign w:val="superscript"/>
        </w:rPr>
        <w:t>20</w:t>
      </w:r>
      <w:r w:rsidRPr="003372E8">
        <w:rPr>
          <w:sz w:val="16"/>
        </w:rPr>
        <w:t> Further, jurists assert that early courts largely stayed out of detention settings due to concerns about the separation of powers.</w:t>
      </w:r>
      <w:r w:rsidRPr="003372E8">
        <w:rPr>
          <w:sz w:val="16"/>
          <w:vertAlign w:val="superscript"/>
        </w:rPr>
        <w:t>21</w:t>
      </w:r>
      <w:r w:rsidRPr="003372E8">
        <w:rPr>
          <w:sz w:val="16"/>
        </w:rPr>
        <w:t> Sometimes, this history merely serves as a backdrop for deference today.</w:t>
      </w:r>
      <w:r w:rsidRPr="003372E8">
        <w:rPr>
          <w:sz w:val="16"/>
          <w:vertAlign w:val="superscript"/>
        </w:rPr>
        <w:t>22</w:t>
      </w:r>
      <w:r w:rsidRPr="003372E8">
        <w:rPr>
          <w:sz w:val="16"/>
        </w:rPr>
        <w:t> But other times, and especially for jurists with originalist leanings, this purported history seems to be a justification for modern-day restraint.</w:t>
      </w:r>
      <w:r w:rsidRPr="003372E8">
        <w:rPr>
          <w:sz w:val="16"/>
          <w:vertAlign w:val="superscript"/>
        </w:rPr>
        <w:t>23</w:t>
      </w:r>
      <w:r w:rsidRPr="003372E8">
        <w:rPr>
          <w:sz w:val="16"/>
        </w:rPr>
        <w:t> </w:t>
      </w:r>
      <w:r w:rsidRPr="003372E8">
        <w:rPr>
          <w:u w:val="single"/>
        </w:rPr>
        <w:t xml:space="preserve">As one current Supreme Court Justice wrote, </w:t>
      </w:r>
      <w:r w:rsidRPr="003372E8">
        <w:rPr>
          <w:rStyle w:val="Emphasis"/>
          <w:highlight w:val="yellow"/>
        </w:rPr>
        <w:t>interfering</w:t>
      </w:r>
      <w:r w:rsidRPr="003372E8">
        <w:rPr>
          <w:rStyle w:val="Emphasis"/>
        </w:rPr>
        <w:t xml:space="preserve"> in prison administration </w:t>
      </w:r>
      <w:r w:rsidRPr="003372E8">
        <w:rPr>
          <w:rStyle w:val="Emphasis"/>
          <w:highlight w:val="yellow"/>
        </w:rPr>
        <w:t>would be improper</w:t>
      </w:r>
      <w:r w:rsidRPr="003372E8">
        <w:rPr>
          <w:u w:val="single"/>
        </w:rPr>
        <w:t xml:space="preserve"> because it would </w:t>
      </w:r>
      <w:r w:rsidRPr="003372E8">
        <w:rPr>
          <w:b/>
          <w:bCs/>
          <w:u w:val="single"/>
        </w:rPr>
        <w:t>constitute</w:t>
      </w:r>
      <w:r w:rsidRPr="003372E8">
        <w:rPr>
          <w:u w:val="single"/>
        </w:rPr>
        <w:t xml:space="preserve"> </w:t>
      </w:r>
      <w:r w:rsidRPr="003372E8">
        <w:rPr>
          <w:rStyle w:val="Emphasis"/>
          <w:highlight w:val="yellow"/>
        </w:rPr>
        <w:t>a “refusal — for the first time ever — to defer to</w:t>
      </w:r>
      <w:r w:rsidRPr="003372E8">
        <w:rPr>
          <w:rStyle w:val="Emphasis"/>
        </w:rPr>
        <w:t xml:space="preserve"> the expert judgment of </w:t>
      </w:r>
      <w:r w:rsidRPr="003372E8">
        <w:rPr>
          <w:rStyle w:val="Emphasis"/>
          <w:highlight w:val="yellow"/>
        </w:rPr>
        <w:t>prison officials</w:t>
      </w:r>
      <w:r w:rsidRPr="003372E8">
        <w:rPr>
          <w:sz w:val="16"/>
        </w:rPr>
        <w:t>.”</w:t>
      </w:r>
      <w:r w:rsidRPr="003372E8">
        <w:rPr>
          <w:sz w:val="16"/>
          <w:vertAlign w:val="superscript"/>
        </w:rPr>
        <w:t>24</w:t>
      </w:r>
    </w:p>
    <w:p w14:paraId="1372FBA5" w14:textId="77777777" w:rsidR="00CA0AAA" w:rsidRDefault="00CA0AAA" w:rsidP="00CA0AAA"/>
    <w:p w14:paraId="3D2C936D" w14:textId="77777777" w:rsidR="00CA0AAA" w:rsidRDefault="00CA0AAA" w:rsidP="00CA0AAA">
      <w:pPr>
        <w:pStyle w:val="Heading4"/>
      </w:pPr>
      <w:r>
        <w:t>Prisons are not bound by laws.</w:t>
      </w:r>
    </w:p>
    <w:p w14:paraId="7220960F" w14:textId="77777777" w:rsidR="00CA0AAA" w:rsidRPr="004F66A4" w:rsidRDefault="00CA0AAA" w:rsidP="00CA0AAA">
      <w:r w:rsidRPr="004F66A4">
        <w:rPr>
          <w:rStyle w:val="Style13ptBold"/>
        </w:rPr>
        <w:t>Dolovich 22</w:t>
      </w:r>
      <w:r>
        <w:t xml:space="preserve"> (</w:t>
      </w:r>
      <w:r w:rsidRPr="004F66A4">
        <w:t>Sharon.</w:t>
      </w:r>
      <w:r w:rsidRPr="004F66A4">
        <w:rPr>
          <w:rFonts w:ascii="Helvetica" w:hAnsi="Helvetica" w:cs="Helvetica"/>
          <w:color w:val="333333"/>
          <w:shd w:val="clear" w:color="auto" w:fill="FFFFFF"/>
        </w:rPr>
        <w:t xml:space="preserve"> </w:t>
      </w:r>
      <w:r w:rsidRPr="004F66A4">
        <w:t>Professor</w:t>
      </w:r>
      <w:r>
        <w:t>,</w:t>
      </w:r>
      <w:r w:rsidRPr="004F66A4">
        <w:t xml:space="preserve"> UCLA School of Law</w:t>
      </w:r>
      <w:r>
        <w:t xml:space="preserve">. PhD from Cambridge, JD from Harvard. </w:t>
      </w:r>
      <w:r w:rsidRPr="004F66A4">
        <w:t>"The failed regulation and oversight of American prisons." </w:t>
      </w:r>
      <w:r w:rsidRPr="004F66A4">
        <w:rPr>
          <w:i/>
          <w:iCs/>
        </w:rPr>
        <w:t>Annual Review of Criminology</w:t>
      </w:r>
      <w:r w:rsidRPr="004F66A4">
        <w:t> 5, no. 1 (2022): 153-177</w:t>
      </w:r>
      <w:r>
        <w:t>)</w:t>
      </w:r>
    </w:p>
    <w:p w14:paraId="6729B901" w14:textId="77777777" w:rsidR="00CA0AAA" w:rsidRPr="00A85881" w:rsidRDefault="00CA0AAA" w:rsidP="00CA0AAA">
      <w:pPr>
        <w:rPr>
          <w:rStyle w:val="Emphasis"/>
        </w:rPr>
      </w:pPr>
      <w:r w:rsidRPr="00A85881">
        <w:rPr>
          <w:sz w:val="14"/>
        </w:rPr>
        <w:t xml:space="preserve">Legislative inaction has given executive branch officials broad scope to run the prisons as they see fit. </w:t>
      </w:r>
      <w:r w:rsidRPr="00A85881">
        <w:rPr>
          <w:u w:val="single"/>
        </w:rPr>
        <w:t xml:space="preserve">Despite considerable </w:t>
      </w:r>
      <w:r w:rsidRPr="00A85881">
        <w:rPr>
          <w:b/>
          <w:bCs/>
          <w:u w:val="single"/>
        </w:rPr>
        <w:t>modernization</w:t>
      </w:r>
      <w:r w:rsidRPr="00A85881">
        <w:rPr>
          <w:u w:val="single"/>
        </w:rPr>
        <w:t xml:space="preserve"> of prison </w:t>
      </w:r>
      <w:r w:rsidRPr="00A85881">
        <w:rPr>
          <w:rStyle w:val="Emphasis"/>
        </w:rPr>
        <w:t>administration</w:t>
      </w:r>
      <w:r w:rsidRPr="00A85881">
        <w:rPr>
          <w:u w:val="single"/>
        </w:rPr>
        <w:t xml:space="preserve"> over the past five decades, the </w:t>
      </w:r>
      <w:r w:rsidRPr="00A85881">
        <w:rPr>
          <w:rStyle w:val="Emphasis"/>
          <w:highlight w:val="yellow"/>
        </w:rPr>
        <w:t>executive</w:t>
      </w:r>
      <w:r w:rsidRPr="00A85881">
        <w:rPr>
          <w:rStyle w:val="Emphasis"/>
        </w:rPr>
        <w:t xml:space="preserve"> branch</w:t>
      </w:r>
      <w:r w:rsidRPr="00A85881">
        <w:rPr>
          <w:u w:val="single"/>
        </w:rPr>
        <w:t xml:space="preserve"> continues to </w:t>
      </w:r>
      <w:r w:rsidRPr="00A85881">
        <w:rPr>
          <w:highlight w:val="yellow"/>
          <w:u w:val="single"/>
        </w:rPr>
        <w:t>show itself</w:t>
      </w:r>
      <w:r w:rsidRPr="00A85881">
        <w:rPr>
          <w:u w:val="single"/>
        </w:rPr>
        <w:t xml:space="preserve"> </w:t>
      </w:r>
      <w:r w:rsidRPr="00A85881">
        <w:rPr>
          <w:rStyle w:val="Emphasis"/>
        </w:rPr>
        <w:t xml:space="preserve">persistently </w:t>
      </w:r>
      <w:r w:rsidRPr="00A85881">
        <w:rPr>
          <w:rStyle w:val="Emphasis"/>
          <w:highlight w:val="yellow"/>
        </w:rPr>
        <w:t>incapable of ensuring even minimally decent</w:t>
      </w:r>
      <w:r w:rsidRPr="00A85881">
        <w:rPr>
          <w:rStyle w:val="Emphasis"/>
        </w:rPr>
        <w:t xml:space="preserve"> prison </w:t>
      </w:r>
      <w:r w:rsidRPr="00A85881">
        <w:rPr>
          <w:rStyle w:val="Emphasis"/>
          <w:highlight w:val="yellow"/>
        </w:rPr>
        <w:t>conditions</w:t>
      </w:r>
      <w:r w:rsidRPr="00A85881">
        <w:rPr>
          <w:rStyle w:val="Emphasis"/>
        </w:rPr>
        <w:t>.</w:t>
      </w:r>
    </w:p>
    <w:p w14:paraId="46AB496F" w14:textId="77777777" w:rsidR="00CA0AAA" w:rsidRPr="00A85881" w:rsidRDefault="00CA0AAA" w:rsidP="00CA0AAA">
      <w:pPr>
        <w:rPr>
          <w:sz w:val="14"/>
        </w:rPr>
      </w:pPr>
      <w:r w:rsidRPr="00A85881">
        <w:rPr>
          <w:sz w:val="14"/>
        </w:rPr>
        <w:tab/>
        <w:t xml:space="preserve">As recently as the 1970s, </w:t>
      </w:r>
      <w:r w:rsidRPr="00A85881">
        <w:rPr>
          <w:u w:val="single"/>
        </w:rPr>
        <w:t>prisons</w:t>
      </w:r>
      <w:r w:rsidRPr="00A85881">
        <w:rPr>
          <w:sz w:val="14"/>
        </w:rPr>
        <w:t xml:space="preserve"> around the country </w:t>
      </w:r>
      <w:r w:rsidRPr="00A85881">
        <w:rPr>
          <w:u w:val="single"/>
        </w:rPr>
        <w:t>existed as “a world apart,” “one of the last bastions of the public [sector] to be exempt from standard civil service requirements [and] modern bureaucratic structure</w:t>
      </w:r>
      <w:r w:rsidRPr="00A85881">
        <w:rPr>
          <w:sz w:val="14"/>
        </w:rPr>
        <w:t>” (Feeley &amp; Swearingen 2004, p. 443). “</w:t>
      </w:r>
      <w:r w:rsidRPr="00A85881">
        <w:rPr>
          <w:u w:val="single"/>
        </w:rPr>
        <w:t xml:space="preserve">There were no written rules [or] </w:t>
      </w:r>
      <w:r w:rsidRPr="00A85881">
        <w:rPr>
          <w:rStyle w:val="Emphasis"/>
        </w:rPr>
        <w:t>regulations</w:t>
      </w:r>
      <w:r w:rsidRPr="00A85881">
        <w:rPr>
          <w:sz w:val="14"/>
        </w:rPr>
        <w:t xml:space="preserve">,” and </w:t>
      </w:r>
      <w:r w:rsidRPr="00A85881">
        <w:rPr>
          <w:rStyle w:val="Emphasis"/>
          <w:highlight w:val="yellow"/>
        </w:rPr>
        <w:t>administrators “operate</w:t>
      </w:r>
      <w:r w:rsidRPr="00A85881">
        <w:rPr>
          <w:rStyle w:val="Emphasis"/>
        </w:rPr>
        <w:t xml:space="preserve">d </w:t>
      </w:r>
      <w:r w:rsidRPr="00A85881">
        <w:rPr>
          <w:rStyle w:val="Emphasis"/>
          <w:highlight w:val="yellow"/>
        </w:rPr>
        <w:t>by intuition</w:t>
      </w:r>
      <w:r w:rsidRPr="00A85881">
        <w:rPr>
          <w:sz w:val="14"/>
        </w:rPr>
        <w:t xml:space="preserve">” ( Jacobs 1980, p. 458). In the northern penitentiaries, </w:t>
      </w:r>
      <w:r w:rsidRPr="00A85881">
        <w:rPr>
          <w:rStyle w:val="Emphasis"/>
        </w:rPr>
        <w:t xml:space="preserve">wardens </w:t>
      </w:r>
      <w:r w:rsidRPr="00A85881">
        <w:rPr>
          <w:rStyle w:val="Emphasis"/>
          <w:highlight w:val="yellow"/>
        </w:rPr>
        <w:t>had</w:t>
      </w:r>
      <w:r w:rsidRPr="00A85881">
        <w:rPr>
          <w:u w:val="single"/>
        </w:rPr>
        <w:t xml:space="preserve"> virtually </w:t>
      </w:r>
      <w:r w:rsidRPr="00A85881">
        <w:rPr>
          <w:rStyle w:val="Emphasis"/>
          <w:highlight w:val="yellow"/>
        </w:rPr>
        <w:t>absolute control</w:t>
      </w:r>
      <w:r w:rsidRPr="00A85881">
        <w:rPr>
          <w:rStyle w:val="Emphasis"/>
        </w:rPr>
        <w:t xml:space="preserve"> over life</w:t>
      </w:r>
      <w:r w:rsidRPr="00A85881">
        <w:rPr>
          <w:u w:val="single"/>
        </w:rPr>
        <w:t xml:space="preserve"> inside</w:t>
      </w:r>
      <w:r w:rsidRPr="00A85881">
        <w:rPr>
          <w:sz w:val="14"/>
        </w:rPr>
        <w:t xml:space="preserve"> (Feeley &amp; Rubin 1999). In the South, </w:t>
      </w:r>
      <w:r w:rsidRPr="00A85881">
        <w:rPr>
          <w:u w:val="single"/>
        </w:rPr>
        <w:t xml:space="preserve">plantation prisons had long operated as “outmoded </w:t>
      </w:r>
      <w:r w:rsidRPr="00A85881">
        <w:rPr>
          <w:b/>
          <w:bCs/>
          <w:u w:val="single"/>
        </w:rPr>
        <w:t>feudal-like institutions</w:t>
      </w:r>
      <w:r w:rsidRPr="00A85881">
        <w:rPr>
          <w:u w:val="single"/>
        </w:rPr>
        <w:t xml:space="preserve">” and </w:t>
      </w:r>
      <w:r w:rsidRPr="00A85881">
        <w:rPr>
          <w:highlight w:val="yellow"/>
          <w:u w:val="single"/>
        </w:rPr>
        <w:t>sites of “</w:t>
      </w:r>
      <w:r w:rsidRPr="00A85881">
        <w:rPr>
          <w:rStyle w:val="Emphasis"/>
          <w:highlight w:val="yellow"/>
        </w:rPr>
        <w:t>cruelty [and] torture</w:t>
      </w:r>
      <w:r w:rsidRPr="00A85881">
        <w:rPr>
          <w:sz w:val="14"/>
        </w:rPr>
        <w:t xml:space="preserve">” (Feeley &amp; Swearingen 2004, pp. 437–38). </w:t>
      </w:r>
      <w:r w:rsidRPr="00A85881">
        <w:rPr>
          <w:b/>
          <w:bCs/>
          <w:u w:val="single"/>
        </w:rPr>
        <w:t>Prisoners</w:t>
      </w:r>
      <w:r w:rsidRPr="00A85881">
        <w:rPr>
          <w:sz w:val="14"/>
        </w:rPr>
        <w:t xml:space="preserve"> were largely </w:t>
      </w:r>
      <w:r w:rsidRPr="00A85881">
        <w:rPr>
          <w:u w:val="single"/>
        </w:rPr>
        <w:t xml:space="preserve">at the </w:t>
      </w:r>
      <w:r w:rsidRPr="00A85881">
        <w:rPr>
          <w:b/>
          <w:bCs/>
          <w:u w:val="single"/>
        </w:rPr>
        <w:t>mercy</w:t>
      </w:r>
      <w:r w:rsidRPr="00A85881">
        <w:rPr>
          <w:u w:val="single"/>
        </w:rPr>
        <w:t xml:space="preserve"> of </w:t>
      </w:r>
      <w:r w:rsidRPr="00A85881">
        <w:rPr>
          <w:rStyle w:val="Emphasis"/>
          <w:highlight w:val="yellow"/>
        </w:rPr>
        <w:t>staff</w:t>
      </w:r>
      <w:r w:rsidRPr="00A85881">
        <w:rPr>
          <w:rStyle w:val="Emphasis"/>
        </w:rPr>
        <w:t xml:space="preserve"> who </w:t>
      </w:r>
      <w:r w:rsidRPr="00A85881">
        <w:rPr>
          <w:rStyle w:val="Emphasis"/>
          <w:highlight w:val="yellow"/>
        </w:rPr>
        <w:t>were free from outside scrutiny</w:t>
      </w:r>
      <w:r w:rsidRPr="00A85881">
        <w:rPr>
          <w:u w:val="single"/>
        </w:rPr>
        <w:t xml:space="preserve"> and sought to keep it that way</w:t>
      </w:r>
      <w:r w:rsidRPr="00A85881">
        <w:rPr>
          <w:sz w:val="14"/>
        </w:rPr>
        <w:t xml:space="preserve"> (Mason 2008).</w:t>
      </w:r>
    </w:p>
    <w:p w14:paraId="342CFAA5" w14:textId="77777777" w:rsidR="00CA0AAA" w:rsidRPr="00A85881" w:rsidRDefault="00CA0AAA" w:rsidP="00CA0AAA">
      <w:pPr>
        <w:rPr>
          <w:sz w:val="14"/>
        </w:rPr>
      </w:pPr>
      <w:r w:rsidRPr="00A85881">
        <w:rPr>
          <w:sz w:val="14"/>
        </w:rPr>
        <w:tab/>
        <w:t>Eventually, spurred in part by the emergent willingness of some federal courts in the late 1960s and early 1970s to scrutinize prison conditions and issue orders mandating comprehensive reforms, this premodern agency structure finally began to give way (Feeley &amp; Swearingen 2004, pp. 457–65). The American Correctional Association (ACA) became a national leader in the process of professionalization and bureaucratization, developing and widely promoting an “accrediting process based upon rigorous standards covering almost all aspects of prison management” ( Jacobs 1980, p. 463).4 Today, corrections agencies operate in “the mainstream of public administration” (Feeley &amp; Swearingen 2004, p. 455), and prison officials tout their internal regulatory structure as evidence of well-run departments (Reynolds 2004).</w:t>
      </w:r>
    </w:p>
    <w:p w14:paraId="3C98652E" w14:textId="77777777" w:rsidR="00CA0AAA" w:rsidRPr="00A85881" w:rsidRDefault="00CA0AAA" w:rsidP="00CA0AAA">
      <w:pPr>
        <w:rPr>
          <w:sz w:val="14"/>
        </w:rPr>
      </w:pPr>
      <w:r w:rsidRPr="00A85881">
        <w:rPr>
          <w:sz w:val="14"/>
        </w:rPr>
        <w:tab/>
        <w:t xml:space="preserve">These shifts generated significant improvement in prison conditions, moving prisons decisively from feudalism into modernity. But as the past few decades have conclusively shown, </w:t>
      </w:r>
      <w:r w:rsidRPr="00A85881">
        <w:rPr>
          <w:u w:val="single"/>
        </w:rPr>
        <w:t xml:space="preserve">carefully crafted </w:t>
      </w:r>
      <w:r w:rsidRPr="00A85881">
        <w:rPr>
          <w:rStyle w:val="Emphasis"/>
          <w:highlight w:val="yellow"/>
        </w:rPr>
        <w:t>policies</w:t>
      </w:r>
      <w:r w:rsidRPr="00A85881">
        <w:rPr>
          <w:highlight w:val="yellow"/>
          <w:u w:val="single"/>
        </w:rPr>
        <w:t xml:space="preserve"> and </w:t>
      </w:r>
      <w:r w:rsidRPr="00A85881">
        <w:rPr>
          <w:rStyle w:val="Emphasis"/>
          <w:highlight w:val="yellow"/>
        </w:rPr>
        <w:t>regulations are not sufficient</w:t>
      </w:r>
      <w:r w:rsidRPr="00A85881">
        <w:rPr>
          <w:u w:val="single"/>
        </w:rPr>
        <w:t xml:space="preserve"> to ensure safe and well-run facilities</w:t>
      </w:r>
      <w:r w:rsidRPr="00A85881">
        <w:rPr>
          <w:sz w:val="14"/>
        </w:rPr>
        <w:t xml:space="preserve">. For one thing, prison policy manuals are the size of phone books. </w:t>
      </w:r>
      <w:r w:rsidRPr="00A85881">
        <w:rPr>
          <w:u w:val="single"/>
        </w:rPr>
        <w:t xml:space="preserve">COs, being human, cannot possibly learn, much less preserve for instant recall, everything they contain. </w:t>
      </w:r>
      <w:r w:rsidRPr="00A85881">
        <w:rPr>
          <w:b/>
          <w:bCs/>
          <w:u w:val="single"/>
        </w:rPr>
        <w:t>In practice</w:t>
      </w:r>
      <w:r w:rsidRPr="00A85881">
        <w:rPr>
          <w:u w:val="single"/>
        </w:rPr>
        <w:t xml:space="preserve">, especially when they need to act fast, </w:t>
      </w:r>
      <w:r w:rsidRPr="00A85881">
        <w:rPr>
          <w:rStyle w:val="Emphasis"/>
          <w:highlight w:val="yellow"/>
        </w:rPr>
        <w:t>COs will be hard-pressed to remember</w:t>
      </w:r>
      <w:r w:rsidRPr="00A85881">
        <w:rPr>
          <w:rStyle w:val="Emphasis"/>
        </w:rPr>
        <w:t xml:space="preserve"> official </w:t>
      </w:r>
      <w:r w:rsidRPr="00A85881">
        <w:rPr>
          <w:rStyle w:val="Emphasis"/>
          <w:highlight w:val="yellow"/>
        </w:rPr>
        <w:t>directives</w:t>
      </w:r>
      <w:r w:rsidRPr="00A85881">
        <w:rPr>
          <w:u w:val="single"/>
        </w:rPr>
        <w:t xml:space="preserve"> </w:t>
      </w:r>
      <w:r w:rsidRPr="00A85881">
        <w:rPr>
          <w:sz w:val="14"/>
        </w:rPr>
        <w:t xml:space="preserve">(Feeley &amp; Swearingen 2004). </w:t>
      </w:r>
      <w:r w:rsidRPr="00A85881">
        <w:rPr>
          <w:u w:val="single"/>
        </w:rPr>
        <w:t xml:space="preserve">And </w:t>
      </w:r>
      <w:r w:rsidRPr="00A85881">
        <w:rPr>
          <w:b/>
          <w:bCs/>
          <w:u w:val="single"/>
        </w:rPr>
        <w:t>even if staff could fully implement</w:t>
      </w:r>
      <w:r w:rsidRPr="00A85881">
        <w:rPr>
          <w:u w:val="single"/>
        </w:rPr>
        <w:t xml:space="preserve"> established </w:t>
      </w:r>
      <w:r w:rsidRPr="00A85881">
        <w:rPr>
          <w:rStyle w:val="Emphasis"/>
        </w:rPr>
        <w:t>policy</w:t>
      </w:r>
      <w:r w:rsidRPr="00A85881">
        <w:rPr>
          <w:u w:val="single"/>
        </w:rPr>
        <w:t xml:space="preserve">, they would in many cases remain </w:t>
      </w:r>
      <w:r w:rsidRPr="00A85881">
        <w:rPr>
          <w:rStyle w:val="Emphasis"/>
        </w:rPr>
        <w:t>reliant on their own judgment</w:t>
      </w:r>
      <w:r w:rsidRPr="00A85881">
        <w:rPr>
          <w:sz w:val="14"/>
        </w:rPr>
        <w:t xml:space="preserve">. Prisons are complex, messy, charged institutions housing people who—also being human—are subject to the full range of human reactions one might expect to see in those who are locked up, and thus are liable to act in unpredictable ways. </w:t>
      </w:r>
      <w:r w:rsidRPr="00A85881">
        <w:rPr>
          <w:b/>
          <w:bCs/>
          <w:u w:val="single"/>
        </w:rPr>
        <w:t>Staff</w:t>
      </w:r>
      <w:r w:rsidRPr="00A85881">
        <w:rPr>
          <w:sz w:val="14"/>
        </w:rPr>
        <w:t xml:space="preserve"> therefore </w:t>
      </w:r>
      <w:r w:rsidRPr="00A85881">
        <w:rPr>
          <w:u w:val="single"/>
        </w:rPr>
        <w:t xml:space="preserve">require </w:t>
      </w:r>
      <w:r w:rsidRPr="00A85881">
        <w:rPr>
          <w:rStyle w:val="Emphasis"/>
        </w:rPr>
        <w:t>considerable on-the-job discretion</w:t>
      </w:r>
      <w:r w:rsidRPr="00A85881">
        <w:rPr>
          <w:sz w:val="14"/>
        </w:rPr>
        <w:t>.5</w:t>
      </w:r>
    </w:p>
    <w:p w14:paraId="3D6E7C5D" w14:textId="77777777" w:rsidR="00CA0AAA" w:rsidRPr="00A85881" w:rsidRDefault="00CA0AAA" w:rsidP="00CA0AAA">
      <w:pPr>
        <w:rPr>
          <w:sz w:val="14"/>
        </w:rPr>
      </w:pPr>
      <w:r w:rsidRPr="00A85881">
        <w:rPr>
          <w:sz w:val="14"/>
        </w:rPr>
        <w:tab/>
      </w:r>
      <w:r w:rsidRPr="007F31C4">
        <w:rPr>
          <w:highlight w:val="yellow"/>
          <w:u w:val="single"/>
        </w:rPr>
        <w:t>With</w:t>
      </w:r>
      <w:r w:rsidRPr="00A85881">
        <w:rPr>
          <w:u w:val="single"/>
        </w:rPr>
        <w:t xml:space="preserve"> such </w:t>
      </w:r>
      <w:r w:rsidRPr="007F31C4">
        <w:rPr>
          <w:highlight w:val="yellow"/>
          <w:u w:val="single"/>
        </w:rPr>
        <w:t xml:space="preserve">discretion comes </w:t>
      </w:r>
      <w:r w:rsidRPr="007F31C4">
        <w:rPr>
          <w:rStyle w:val="Emphasis"/>
          <w:highlight w:val="yellow"/>
        </w:rPr>
        <w:t>outsized</w:t>
      </w:r>
      <w:r w:rsidRPr="007F31C4">
        <w:rPr>
          <w:rStyle w:val="Emphasis"/>
        </w:rPr>
        <w:t xml:space="preserve"> </w:t>
      </w:r>
      <w:r w:rsidRPr="00E301B7">
        <w:rPr>
          <w:rStyle w:val="Emphasis"/>
          <w:highlight w:val="yellow"/>
        </w:rPr>
        <w:t>power</w:t>
      </w:r>
      <w:r w:rsidRPr="00A85881">
        <w:rPr>
          <w:u w:val="single"/>
        </w:rPr>
        <w:t xml:space="preserve">, and this is especially so in prisons, where COs control virtually every aspect of prisoners’ lives and where so </w:t>
      </w:r>
      <w:r w:rsidRPr="007F31C4">
        <w:rPr>
          <w:rStyle w:val="Emphasis"/>
          <w:highlight w:val="yellow"/>
        </w:rPr>
        <w:t>much that happens will never come to light</w:t>
      </w:r>
      <w:r w:rsidRPr="00A85881">
        <w:rPr>
          <w:sz w:val="14"/>
        </w:rPr>
        <w:t xml:space="preserve">. If this power is not to be abused, at least one of two conditions must be met: Either COs must feel bound by an ethos of public service to exercise their authority consistent with the commitments and values of a constitutional democracy, or they must expect that any grievous failure of care will expose them to censure—whether externally (from courts, legislatures, or in the court of public opinion) or via intra-agency accountability measures. In practice, neither condition has had sufficient purchase to generate the desired effect. As to possible external censure, </w:t>
      </w:r>
      <w:r w:rsidRPr="007F31C4">
        <w:rPr>
          <w:highlight w:val="yellow"/>
          <w:u w:val="single"/>
        </w:rPr>
        <w:t>prisons are</w:t>
      </w:r>
      <w:r w:rsidRPr="00A85881">
        <w:rPr>
          <w:u w:val="single"/>
        </w:rPr>
        <w:t xml:space="preserve"> </w:t>
      </w:r>
      <w:r w:rsidRPr="007F31C4">
        <w:rPr>
          <w:highlight w:val="yellow"/>
          <w:u w:val="single"/>
        </w:rPr>
        <w:t>largely free from</w:t>
      </w:r>
      <w:r w:rsidRPr="00A85881">
        <w:rPr>
          <w:u w:val="single"/>
        </w:rPr>
        <w:t xml:space="preserve"> effective </w:t>
      </w:r>
      <w:r w:rsidRPr="007F31C4">
        <w:rPr>
          <w:rStyle w:val="Emphasis"/>
          <w:highlight w:val="yellow"/>
        </w:rPr>
        <w:t>regulatory pressure</w:t>
      </w:r>
      <w:r w:rsidRPr="00A85881">
        <w:rPr>
          <w:u w:val="single"/>
        </w:rPr>
        <w:t xml:space="preserve"> from outside actors,</w:t>
      </w:r>
      <w:r w:rsidRPr="00A85881">
        <w:rPr>
          <w:sz w:val="14"/>
        </w:rPr>
        <w:t xml:space="preserve"> whether legislators or courts. </w:t>
      </w:r>
      <w:r w:rsidRPr="00A85881">
        <w:rPr>
          <w:u w:val="single"/>
        </w:rPr>
        <w:t>Most prison regulations, whether issued by state DOCs or the BOP, are in practice largely exempt</w:t>
      </w:r>
      <w:r w:rsidRPr="00A85881">
        <w:rPr>
          <w:sz w:val="14"/>
        </w:rPr>
        <w:t xml:space="preserve"> from the requirements of the applicable Administrative Procedure Act (APA), including the notice-and-comment rule-making procedures in place to ensure public input (Shay 2009). </w:t>
      </w:r>
      <w:r w:rsidRPr="00A85881">
        <w:rPr>
          <w:u w:val="single"/>
        </w:rPr>
        <w:t xml:space="preserve">And prison administrators’ legal authority to </w:t>
      </w:r>
      <w:r w:rsidRPr="00A85881">
        <w:rPr>
          <w:b/>
          <w:bCs/>
          <w:u w:val="single"/>
        </w:rPr>
        <w:t>limit access</w:t>
      </w:r>
      <w:r w:rsidRPr="00A85881">
        <w:rPr>
          <w:u w:val="single"/>
        </w:rPr>
        <w:t xml:space="preserve"> to their </w:t>
      </w:r>
      <w:r w:rsidRPr="00A85881">
        <w:rPr>
          <w:rStyle w:val="Emphasis"/>
        </w:rPr>
        <w:t>facilities</w:t>
      </w:r>
      <w:r w:rsidRPr="00A85881">
        <w:rPr>
          <w:u w:val="single"/>
        </w:rPr>
        <w:t xml:space="preserve"> keeps journalists—and, by extension, the public at large—from getting the full picture as to what goes on inside, undercutting the power of the media to serve as an effective watchdog.</w:t>
      </w:r>
      <w:r w:rsidRPr="00A85881">
        <w:rPr>
          <w:sz w:val="14"/>
        </w:rPr>
        <w:t xml:space="preserve"> (Although details leak out, the usual messengers—typically family members and loved ones of people in custody—tend to have little of the social or political capital necessary to elevate prisoners’ suffering to public notice or concern.)</w:t>
      </w:r>
    </w:p>
    <w:p w14:paraId="52A5CFC7" w14:textId="77777777" w:rsidR="00CA0AAA" w:rsidRPr="00A85881" w:rsidRDefault="00CA0AAA" w:rsidP="00CA0AAA">
      <w:pPr>
        <w:rPr>
          <w:sz w:val="14"/>
        </w:rPr>
      </w:pPr>
      <w:r w:rsidRPr="00A85881">
        <w:rPr>
          <w:sz w:val="14"/>
        </w:rPr>
        <w:tab/>
      </w:r>
      <w:r w:rsidRPr="007F31C4">
        <w:rPr>
          <w:b/>
          <w:bCs/>
          <w:highlight w:val="yellow"/>
          <w:u w:val="single"/>
        </w:rPr>
        <w:t>Much</w:t>
      </w:r>
      <w:r w:rsidRPr="00A85881">
        <w:rPr>
          <w:u w:val="single"/>
        </w:rPr>
        <w:t xml:space="preserve"> therefore </w:t>
      </w:r>
      <w:r w:rsidRPr="007F31C4">
        <w:rPr>
          <w:b/>
          <w:bCs/>
          <w:highlight w:val="yellow"/>
          <w:u w:val="single"/>
        </w:rPr>
        <w:t>rides</w:t>
      </w:r>
      <w:r w:rsidRPr="007F31C4">
        <w:rPr>
          <w:highlight w:val="yellow"/>
          <w:u w:val="single"/>
        </w:rPr>
        <w:t xml:space="preserve"> on</w:t>
      </w:r>
      <w:r w:rsidRPr="00A85881">
        <w:rPr>
          <w:u w:val="single"/>
        </w:rPr>
        <w:t xml:space="preserve"> </w:t>
      </w:r>
      <w:r w:rsidRPr="00A85881">
        <w:rPr>
          <w:rStyle w:val="Emphasis"/>
        </w:rPr>
        <w:t xml:space="preserve">prison </w:t>
      </w:r>
      <w:r w:rsidRPr="007F31C4">
        <w:rPr>
          <w:rStyle w:val="Emphasis"/>
          <w:highlight w:val="yellow"/>
        </w:rPr>
        <w:t>officers being</w:t>
      </w:r>
      <w:r w:rsidRPr="00A85881">
        <w:rPr>
          <w:rStyle w:val="Emphasis"/>
        </w:rPr>
        <w:t xml:space="preserve"> independently </w:t>
      </w:r>
      <w:r w:rsidRPr="007F31C4">
        <w:rPr>
          <w:rStyle w:val="Emphasis"/>
          <w:highlight w:val="yellow"/>
        </w:rPr>
        <w:t>motivated</w:t>
      </w:r>
      <w:r w:rsidRPr="00A85881">
        <w:rPr>
          <w:u w:val="single"/>
        </w:rPr>
        <w:t xml:space="preserve"> to ensure the safety and well-being of the residents they oversee</w:t>
      </w:r>
      <w:r w:rsidRPr="00A85881">
        <w:rPr>
          <w:sz w:val="14"/>
        </w:rPr>
        <w:t xml:space="preserve">. And although there is inevitably some variation across institutions, in general, </w:t>
      </w:r>
      <w:r w:rsidRPr="00A85881">
        <w:rPr>
          <w:u w:val="single"/>
        </w:rPr>
        <w:t xml:space="preserve">the </w:t>
      </w:r>
      <w:r w:rsidRPr="00A85881">
        <w:rPr>
          <w:b/>
          <w:bCs/>
          <w:u w:val="single"/>
        </w:rPr>
        <w:t>culture</w:t>
      </w:r>
      <w:r w:rsidRPr="00A85881">
        <w:rPr>
          <w:u w:val="single"/>
        </w:rPr>
        <w:t xml:space="preserve"> of American prisons is </w:t>
      </w:r>
      <w:r w:rsidRPr="00A85881">
        <w:rPr>
          <w:b/>
          <w:bCs/>
          <w:u w:val="single"/>
        </w:rPr>
        <w:t>not conducive</w:t>
      </w:r>
      <w:r w:rsidRPr="00A85881">
        <w:rPr>
          <w:u w:val="single"/>
        </w:rPr>
        <w:t xml:space="preserve"> to promoting an ethos of service and solicitude on the part of staff toward those in custody</w:t>
      </w:r>
      <w:r w:rsidRPr="00A85881">
        <w:rPr>
          <w:sz w:val="14"/>
        </w:rPr>
        <w:t xml:space="preserve">. Instead, from their first days on the job, </w:t>
      </w:r>
      <w:r w:rsidRPr="00A85881">
        <w:rPr>
          <w:rStyle w:val="Emphasis"/>
        </w:rPr>
        <w:t xml:space="preserve">prison </w:t>
      </w:r>
      <w:r w:rsidRPr="007F31C4">
        <w:rPr>
          <w:rStyle w:val="Emphasis"/>
          <w:highlight w:val="yellow"/>
        </w:rPr>
        <w:t>officials are primed</w:t>
      </w:r>
      <w:r w:rsidRPr="007F31C4">
        <w:rPr>
          <w:highlight w:val="yellow"/>
          <w:u w:val="single"/>
        </w:rPr>
        <w:t xml:space="preserve"> to</w:t>
      </w:r>
      <w:r w:rsidRPr="00A85881">
        <w:rPr>
          <w:u w:val="single"/>
        </w:rPr>
        <w:t xml:space="preserve"> adopt an attitude of </w:t>
      </w:r>
      <w:r w:rsidRPr="007F31C4">
        <w:rPr>
          <w:rStyle w:val="Emphasis"/>
          <w:highlight w:val="yellow"/>
        </w:rPr>
        <w:t>hostility</w:t>
      </w:r>
      <w:r w:rsidRPr="00A85881">
        <w:rPr>
          <w:u w:val="single"/>
        </w:rPr>
        <w:t xml:space="preserve"> and </w:t>
      </w:r>
      <w:r w:rsidRPr="00A85881">
        <w:rPr>
          <w:rStyle w:val="Emphasis"/>
        </w:rPr>
        <w:t>contempt</w:t>
      </w:r>
      <w:r w:rsidRPr="00A85881">
        <w:rPr>
          <w:u w:val="single"/>
        </w:rPr>
        <w:t xml:space="preserve"> toward the people in their facilitie</w:t>
      </w:r>
      <w:r w:rsidRPr="00A85881">
        <w:rPr>
          <w:sz w:val="14"/>
        </w:rPr>
        <w:t xml:space="preserve">s (Conover 2001). This normative disposition is of a piece with the animus that society in general feels toward those with criminal convictions. People sentenced to prison arrive already labeled as wrongdoers deserving of punishment. The visceral hatred driving decades of tough-on-crime policy does not dissipate once people bound for prison leave society behind but instead migrates into the prisons themselves, where the dominant narrative endorses and even intensifies the malevolence of the broader public. Several dynamics internal to the structure of prison life help drive this intensification. For one thing, COs tend to be greatly outnumbered, an experience that can reinforce “in-group favoritism and out-group hostility,” especially “in small groups that possess a high degree of power” (Roithmayr 2016, p. 419). In addition, from the start, COs hear from their peers that prisoners cannot be trusted. The resulting suspicion, combined with the volatility of the prison environment, can leave officers in perpetual fear—not a state of mind likely to promote other-oriented concern and respect (Kauffmann 1988). </w:t>
      </w:r>
      <w:r w:rsidRPr="00A85881">
        <w:rPr>
          <w:u w:val="single"/>
        </w:rPr>
        <w:t xml:space="preserve">Greatly compounding this effect is the marked overrepresentation in the prisoner population of people who are Black or Latinx. Implicit bias, sometimes supplemented by </w:t>
      </w:r>
      <w:r w:rsidRPr="007F31C4">
        <w:rPr>
          <w:rStyle w:val="Emphasis"/>
        </w:rPr>
        <w:t>overt racism</w:t>
      </w:r>
      <w:r w:rsidRPr="00A85881">
        <w:rPr>
          <w:sz w:val="14"/>
        </w:rPr>
        <w:t xml:space="preserve"> (Armstrong 2015, Assoc. Press 2009, Hawkins 2017), </w:t>
      </w:r>
      <w:r w:rsidRPr="00A85881">
        <w:rPr>
          <w:u w:val="single"/>
        </w:rPr>
        <w:t>operates to reinforce the unwillingness or inability of COs to regard people in custody as fellow human beings whose safety and well-being matter and who must be protected.</w:t>
      </w:r>
    </w:p>
    <w:p w14:paraId="3E20F6E2" w14:textId="77777777" w:rsidR="00CA0AAA" w:rsidRPr="00A85881" w:rsidRDefault="00CA0AAA" w:rsidP="00CA0AAA">
      <w:pPr>
        <w:rPr>
          <w:sz w:val="14"/>
        </w:rPr>
      </w:pPr>
      <w:r w:rsidRPr="00A85881">
        <w:rPr>
          <w:sz w:val="14"/>
        </w:rPr>
        <w:tab/>
      </w:r>
      <w:r w:rsidRPr="00A85881">
        <w:rPr>
          <w:u w:val="single"/>
        </w:rPr>
        <w:t xml:space="preserve">The </w:t>
      </w:r>
      <w:r w:rsidRPr="007F31C4">
        <w:rPr>
          <w:rStyle w:val="Emphasis"/>
        </w:rPr>
        <w:t>contempt</w:t>
      </w:r>
      <w:r w:rsidRPr="00A85881">
        <w:rPr>
          <w:u w:val="single"/>
        </w:rPr>
        <w:t xml:space="preserve"> and even </w:t>
      </w:r>
      <w:r w:rsidRPr="007F31C4">
        <w:rPr>
          <w:rStyle w:val="Emphasis"/>
        </w:rPr>
        <w:t>loathing</w:t>
      </w:r>
      <w:r w:rsidRPr="00A85881">
        <w:rPr>
          <w:u w:val="single"/>
        </w:rPr>
        <w:t xml:space="preserve"> that COs can come to exhibit toward the people over whom they wield power are most obviously manifested in the labels some officers use to refer to people in custody: “bodies,” “animals,” “liars,” “maggots,” “lousy piece[s] of shit,” and even “solid waste</w:t>
      </w:r>
      <w:r w:rsidRPr="00A85881">
        <w:rPr>
          <w:sz w:val="14"/>
        </w:rPr>
        <w:t xml:space="preserve">” (Calavita &amp; Jenness 2015, pp. 104, 148; Crawley 2004, p. 99; Hartman 2009, p. 13; Irwin 2013, p. 76; Kauffmann 1988, pp. 162, 230). </w:t>
      </w:r>
      <w:r w:rsidRPr="00A85881">
        <w:rPr>
          <w:u w:val="single"/>
        </w:rPr>
        <w:t>That COs would not hesitate to use such language</w:t>
      </w:r>
      <w:r w:rsidRPr="00A85881">
        <w:rPr>
          <w:sz w:val="14"/>
        </w:rPr>
        <w:t>—in some cases, in the presence of researchers—</w:t>
      </w:r>
      <w:r w:rsidRPr="00A85881">
        <w:rPr>
          <w:u w:val="single"/>
        </w:rPr>
        <w:t>to describe the people they have been charged to protect indicates both the extent of prison residents’ dehumanization in the eyes of staff, and the “unquestioned quality of th[e] institutional truism</w:t>
      </w:r>
      <w:r w:rsidRPr="00A85881">
        <w:rPr>
          <w:sz w:val="14"/>
        </w:rPr>
        <w:t xml:space="preserve">” (Calavita &amp; Jenness 2015, p. 105) </w:t>
      </w:r>
      <w:r w:rsidRPr="00A85881">
        <w:rPr>
          <w:u w:val="single"/>
        </w:rPr>
        <w:t>that prisoners are “the lowest of the low</w:t>
      </w:r>
      <w:r w:rsidRPr="00A85881">
        <w:rPr>
          <w:sz w:val="14"/>
        </w:rPr>
        <w:t>, the scum of the earth” (Conover 2001, p. 33).</w:t>
      </w:r>
    </w:p>
    <w:p w14:paraId="11AC2408" w14:textId="77777777" w:rsidR="00CA0AAA" w:rsidRPr="00A85881" w:rsidRDefault="00CA0AAA" w:rsidP="00CA0AAA">
      <w:pPr>
        <w:rPr>
          <w:sz w:val="14"/>
        </w:rPr>
      </w:pPr>
      <w:r w:rsidRPr="00A85881">
        <w:rPr>
          <w:sz w:val="14"/>
        </w:rPr>
        <w:tab/>
        <w:t>The point here is not to blame the individuals who work as COs. The job is a hard one, and institutions can exercise a profound influence on both thoughts and actions. Prisons are especially powerful in this respect. And even people of goodwill may at times overstep and abuse their authority when placed in positions of power over vulnerable populations, especially when they themselves are afraid (Bandura 1999, Roithmayr 2016, Zimbardo 2007). There will, moreover, always be officers who try to avoid joining in any active mistreatment. But for the most part, any dissenters will be “swim[ming] against the tide” (Crawley 2004, pp. 90–91) and may even find themselves ostracized by fellow officers. This can be a dangerous position for COs. The hazing that sometimes follows perceived shows of disloyalty can be brutal (Pishko 2015). And with COs generally outnumbered by residents, each CO depends on fellow officers for protection if they are ever in trouble. COs perceived as disloyal may find themselves with no backup when the need arises. Rather than run the risk, many understandably choose to conform (Crawley 2004, Kauffman 1988).</w:t>
      </w:r>
    </w:p>
    <w:p w14:paraId="13EEF7EA" w14:textId="77777777" w:rsidR="00CA0AAA" w:rsidRPr="00A85881" w:rsidRDefault="00CA0AAA" w:rsidP="00CA0AAA">
      <w:pPr>
        <w:rPr>
          <w:sz w:val="14"/>
        </w:rPr>
      </w:pPr>
      <w:r w:rsidRPr="00A85881">
        <w:rPr>
          <w:sz w:val="14"/>
        </w:rPr>
        <w:tab/>
        <w:t>In this environment, the need for effective intra-agency accountability mechanisms is especially acute. At least on paper, the modern prison features many such mechanisms, designed to police the performance of staff and guard against operational failures. Supervisors are charged with overseeing the conduct of their subordinates and with intervening when circumstances warrant. Any untoward incidents—uses of force, medical and mental health issues, injuries, misconduct, etc.—must be documented and investigated. All facilities have internal procedures through which residents can file grievances. Prisons also typically have some system of internal auditing, whether within the facility, within the DOC more broadly, or via an independent arm of the executive branch such as an Inspector General (Dolovich 2005).</w:t>
      </w:r>
    </w:p>
    <w:p w14:paraId="51A9778A" w14:textId="77777777" w:rsidR="00CA0AAA" w:rsidRPr="00A85881" w:rsidRDefault="00CA0AAA" w:rsidP="00CA0AAA">
      <w:pPr>
        <w:rPr>
          <w:rStyle w:val="Emphasis"/>
        </w:rPr>
      </w:pPr>
      <w:r w:rsidRPr="00A85881">
        <w:rPr>
          <w:sz w:val="14"/>
        </w:rPr>
        <w:tab/>
        <w:t xml:space="preserve">In practice, however, </w:t>
      </w:r>
      <w:r w:rsidRPr="00A85881">
        <w:rPr>
          <w:u w:val="single"/>
        </w:rPr>
        <w:t xml:space="preserve">the </w:t>
      </w:r>
      <w:r w:rsidRPr="00A85881">
        <w:rPr>
          <w:b/>
          <w:bCs/>
          <w:u w:val="single"/>
        </w:rPr>
        <w:t>effectiveness</w:t>
      </w:r>
      <w:r w:rsidRPr="00A85881">
        <w:rPr>
          <w:u w:val="single"/>
        </w:rPr>
        <w:t xml:space="preserve"> of all these </w:t>
      </w:r>
      <w:r w:rsidRPr="007F31C4">
        <w:rPr>
          <w:rStyle w:val="Emphasis"/>
          <w:highlight w:val="yellow"/>
        </w:rPr>
        <w:t>safeguards</w:t>
      </w:r>
      <w:r w:rsidRPr="00A85881">
        <w:rPr>
          <w:u w:val="single"/>
        </w:rPr>
        <w:t xml:space="preserve"> is </w:t>
      </w:r>
      <w:r w:rsidRPr="007F31C4">
        <w:rPr>
          <w:b/>
          <w:bCs/>
          <w:highlight w:val="yellow"/>
          <w:u w:val="single"/>
        </w:rPr>
        <w:t>impeded</w:t>
      </w:r>
      <w:r w:rsidRPr="007F31C4">
        <w:rPr>
          <w:highlight w:val="yellow"/>
          <w:u w:val="single"/>
        </w:rPr>
        <w:t xml:space="preserve"> by</w:t>
      </w:r>
      <w:r w:rsidRPr="00A85881">
        <w:rPr>
          <w:u w:val="single"/>
        </w:rPr>
        <w:t xml:space="preserve"> the same </w:t>
      </w:r>
      <w:r w:rsidRPr="007F31C4">
        <w:rPr>
          <w:rStyle w:val="Emphasis"/>
          <w:highlight w:val="yellow"/>
        </w:rPr>
        <w:t>in-group loyalty</w:t>
      </w:r>
      <w:r w:rsidRPr="00A85881">
        <w:rPr>
          <w:u w:val="single"/>
        </w:rPr>
        <w:t xml:space="preserve"> and out-group hostility that make them necessary in the first place</w:t>
      </w:r>
      <w:r w:rsidRPr="00A85881">
        <w:rPr>
          <w:sz w:val="14"/>
        </w:rPr>
        <w:t xml:space="preserve">. Most </w:t>
      </w:r>
      <w:r w:rsidRPr="007F31C4">
        <w:rPr>
          <w:rStyle w:val="Emphasis"/>
          <w:highlight w:val="yellow"/>
        </w:rPr>
        <w:t>supervisors</w:t>
      </w:r>
      <w:r w:rsidRPr="00A85881">
        <w:rPr>
          <w:u w:val="single"/>
        </w:rPr>
        <w:t xml:space="preserve"> come up through the </w:t>
      </w:r>
      <w:r w:rsidRPr="00A85881">
        <w:rPr>
          <w:b/>
          <w:bCs/>
          <w:u w:val="single"/>
        </w:rPr>
        <w:t>ranks</w:t>
      </w:r>
      <w:r w:rsidRPr="00A85881">
        <w:rPr>
          <w:u w:val="single"/>
        </w:rPr>
        <w:t xml:space="preserve">, </w:t>
      </w:r>
      <w:r w:rsidRPr="007F31C4">
        <w:rPr>
          <w:b/>
          <w:bCs/>
          <w:highlight w:val="yellow"/>
          <w:u w:val="single"/>
        </w:rPr>
        <w:t>socialized</w:t>
      </w:r>
      <w:r w:rsidRPr="007F31C4">
        <w:rPr>
          <w:highlight w:val="yellow"/>
          <w:u w:val="single"/>
        </w:rPr>
        <w:t xml:space="preserve"> into</w:t>
      </w:r>
      <w:r w:rsidRPr="00A85881">
        <w:rPr>
          <w:u w:val="single"/>
        </w:rPr>
        <w:t xml:space="preserve"> the very </w:t>
      </w:r>
      <w:r w:rsidRPr="007F31C4">
        <w:rPr>
          <w:rStyle w:val="Emphasis"/>
          <w:highlight w:val="yellow"/>
        </w:rPr>
        <w:t>us-versus-them</w:t>
      </w:r>
      <w:r w:rsidRPr="00A85881">
        <w:rPr>
          <w:rStyle w:val="Emphasis"/>
        </w:rPr>
        <w:t xml:space="preserve"> narrative</w:t>
      </w:r>
      <w:r w:rsidRPr="00A85881">
        <w:rPr>
          <w:u w:val="single"/>
        </w:rPr>
        <w:t xml:space="preserve"> that pits uniformed officers of any rank against those in custody</w:t>
      </w:r>
      <w:r w:rsidRPr="00A85881">
        <w:rPr>
          <w:sz w:val="14"/>
        </w:rPr>
        <w:t xml:space="preserve"> (Conover 2001, Kauffman 1988). </w:t>
      </w:r>
      <w:r w:rsidRPr="007F31C4">
        <w:rPr>
          <w:rStyle w:val="Emphasis"/>
          <w:highlight w:val="yellow"/>
        </w:rPr>
        <w:t>In any dispute</w:t>
      </w:r>
      <w:r w:rsidRPr="00A85881">
        <w:rPr>
          <w:u w:val="single"/>
        </w:rPr>
        <w:t xml:space="preserve"> between COs and residents, supervisory </w:t>
      </w:r>
      <w:r w:rsidRPr="007F31C4">
        <w:rPr>
          <w:rStyle w:val="Emphasis"/>
          <w:highlight w:val="yellow"/>
        </w:rPr>
        <w:t>officials are likely to side with staff</w:t>
      </w:r>
      <w:r w:rsidRPr="00A85881">
        <w:rPr>
          <w:u w:val="single"/>
        </w:rPr>
        <w:t xml:space="preserve">—a partiality that </w:t>
      </w:r>
      <w:r w:rsidRPr="003D305A">
        <w:rPr>
          <w:b/>
          <w:bCs/>
          <w:u w:val="single"/>
        </w:rPr>
        <w:t>undercuts</w:t>
      </w:r>
      <w:r w:rsidRPr="00A85881">
        <w:rPr>
          <w:u w:val="single"/>
        </w:rPr>
        <w:t xml:space="preserve"> the perceived legitimacy of </w:t>
      </w:r>
      <w:r w:rsidRPr="00A85881">
        <w:rPr>
          <w:rStyle w:val="Emphasis"/>
        </w:rPr>
        <w:t>disciplinary hearings</w:t>
      </w:r>
      <w:r w:rsidRPr="00A85881">
        <w:rPr>
          <w:u w:val="single"/>
        </w:rPr>
        <w:t xml:space="preserve"> and the </w:t>
      </w:r>
      <w:r w:rsidRPr="003D305A">
        <w:rPr>
          <w:rStyle w:val="Emphasis"/>
        </w:rPr>
        <w:t>handling of grievances</w:t>
      </w:r>
      <w:r w:rsidRPr="00A85881">
        <w:rPr>
          <w:u w:val="single"/>
        </w:rPr>
        <w:t xml:space="preserve"> </w:t>
      </w:r>
      <w:r w:rsidRPr="00A85881">
        <w:rPr>
          <w:sz w:val="14"/>
        </w:rPr>
        <w:t xml:space="preserve">(Cleavinger v. Saxner 1985). So strongly normative is this in-group fealty that supervisors often seem not even to recognize the way it potentially compromises their professional obligations. </w:t>
      </w:r>
      <w:r w:rsidRPr="00A85881">
        <w:rPr>
          <w:u w:val="single"/>
        </w:rPr>
        <w:t xml:space="preserve">One study of the internal grievance process in the California prisons, conducted by Kitty Calavita &amp; Valerie Jenness (2015), reported </w:t>
      </w:r>
      <w:r w:rsidRPr="007F31C4">
        <w:rPr>
          <w:rStyle w:val="Emphasis"/>
          <w:highlight w:val="yellow"/>
        </w:rPr>
        <w:t>repeated instances of senior officials tasked with reviewing</w:t>
      </w:r>
      <w:r w:rsidRPr="00A85881">
        <w:rPr>
          <w:u w:val="single"/>
        </w:rPr>
        <w:t xml:space="preserve"> </w:t>
      </w:r>
      <w:r w:rsidRPr="00A85881">
        <w:rPr>
          <w:rStyle w:val="Emphasis"/>
        </w:rPr>
        <w:t xml:space="preserve">prisoner </w:t>
      </w:r>
      <w:r w:rsidRPr="007F31C4">
        <w:rPr>
          <w:rStyle w:val="Emphasis"/>
          <w:highlight w:val="yellow"/>
        </w:rPr>
        <w:t>grievances</w:t>
      </w:r>
      <w:r w:rsidRPr="00A85881">
        <w:rPr>
          <w:u w:val="single"/>
        </w:rPr>
        <w:t xml:space="preserve"> (a quasi-adjudicative function calling for impartiality in judgment) </w:t>
      </w:r>
      <w:r w:rsidRPr="007F31C4">
        <w:rPr>
          <w:b/>
          <w:bCs/>
          <w:highlight w:val="yellow"/>
          <w:u w:val="single"/>
        </w:rPr>
        <w:t>freely admitting</w:t>
      </w:r>
      <w:r w:rsidRPr="007F31C4">
        <w:rPr>
          <w:highlight w:val="yellow"/>
          <w:u w:val="single"/>
        </w:rPr>
        <w:t xml:space="preserve"> that </w:t>
      </w:r>
      <w:r w:rsidRPr="007F31C4">
        <w:rPr>
          <w:rStyle w:val="Emphasis"/>
          <w:highlight w:val="yellow"/>
        </w:rPr>
        <w:t>loyalty to</w:t>
      </w:r>
      <w:r w:rsidRPr="00A85881">
        <w:rPr>
          <w:rStyle w:val="Emphasis"/>
        </w:rPr>
        <w:t xml:space="preserve"> line </w:t>
      </w:r>
      <w:r w:rsidRPr="007F31C4">
        <w:rPr>
          <w:rStyle w:val="Emphasis"/>
          <w:highlight w:val="yellow"/>
        </w:rPr>
        <w:t>staff</w:t>
      </w:r>
      <w:r w:rsidRPr="00A85881">
        <w:rPr>
          <w:rStyle w:val="Emphasis"/>
        </w:rPr>
        <w:t xml:space="preserve"> virtually </w:t>
      </w:r>
      <w:r w:rsidRPr="007F31C4">
        <w:rPr>
          <w:rStyle w:val="Emphasis"/>
          <w:highlight w:val="yellow"/>
        </w:rPr>
        <w:t>always leads them to side with the officers</w:t>
      </w:r>
      <w:r w:rsidRPr="00A85881">
        <w:rPr>
          <w:rStyle w:val="Emphasis"/>
        </w:rPr>
        <w:t xml:space="preserve"> whatever the circumstances.</w:t>
      </w:r>
    </w:p>
    <w:p w14:paraId="6D5BD76D" w14:textId="77777777" w:rsidR="00CA0AAA" w:rsidRPr="00A85881" w:rsidRDefault="00CA0AAA" w:rsidP="00CA0AAA">
      <w:pPr>
        <w:rPr>
          <w:u w:val="single"/>
        </w:rPr>
      </w:pPr>
      <w:r w:rsidRPr="00A85881">
        <w:rPr>
          <w:sz w:val="14"/>
        </w:rPr>
        <w:tab/>
      </w:r>
      <w:r w:rsidRPr="00A85881">
        <w:rPr>
          <w:u w:val="single"/>
        </w:rPr>
        <w:t xml:space="preserve">Similar dynamics can </w:t>
      </w:r>
      <w:r w:rsidRPr="00A85881">
        <w:rPr>
          <w:b/>
          <w:bCs/>
          <w:u w:val="single"/>
        </w:rPr>
        <w:t>thwart</w:t>
      </w:r>
      <w:r w:rsidRPr="00A85881">
        <w:rPr>
          <w:sz w:val="14"/>
        </w:rPr>
        <w:t xml:space="preserve"> even those intra-agency </w:t>
      </w:r>
      <w:r w:rsidRPr="00A85881">
        <w:rPr>
          <w:rStyle w:val="Emphasis"/>
        </w:rPr>
        <w:t>accountability mechanisms</w:t>
      </w:r>
      <w:r w:rsidRPr="00A85881">
        <w:rPr>
          <w:sz w:val="14"/>
        </w:rPr>
        <w:t xml:space="preserve"> expressly designed to provide a neutral perspective. </w:t>
      </w:r>
      <w:r w:rsidRPr="00A85881">
        <w:rPr>
          <w:u w:val="single"/>
        </w:rPr>
        <w:t xml:space="preserve">Those officials tapped as internal </w:t>
      </w:r>
      <w:r w:rsidRPr="007F31C4">
        <w:rPr>
          <w:rStyle w:val="Emphasis"/>
          <w:highlight w:val="yellow"/>
        </w:rPr>
        <w:t>auditors</w:t>
      </w:r>
      <w:r w:rsidRPr="00A85881">
        <w:rPr>
          <w:u w:val="single"/>
        </w:rPr>
        <w:t xml:space="preserve"> tend largely, if not </w:t>
      </w:r>
      <w:r w:rsidRPr="007F31C4">
        <w:rPr>
          <w:b/>
          <w:bCs/>
          <w:highlight w:val="yellow"/>
          <w:u w:val="single"/>
        </w:rPr>
        <w:t>exclusively</w:t>
      </w:r>
      <w:r w:rsidRPr="00A85881">
        <w:rPr>
          <w:u w:val="single"/>
        </w:rPr>
        <w:t xml:space="preserve">, to </w:t>
      </w:r>
      <w:r w:rsidRPr="007F31C4">
        <w:rPr>
          <w:highlight w:val="yellow"/>
          <w:u w:val="single"/>
        </w:rPr>
        <w:t>have</w:t>
      </w:r>
      <w:r w:rsidRPr="00A85881">
        <w:rPr>
          <w:u w:val="single"/>
        </w:rPr>
        <w:t xml:space="preserve"> </w:t>
      </w:r>
      <w:r w:rsidRPr="00A85881">
        <w:rPr>
          <w:b/>
          <w:bCs/>
          <w:u w:val="single"/>
        </w:rPr>
        <w:t xml:space="preserve">prior </w:t>
      </w:r>
      <w:r w:rsidRPr="007F31C4">
        <w:rPr>
          <w:b/>
          <w:bCs/>
          <w:highlight w:val="yellow"/>
          <w:u w:val="single"/>
        </w:rPr>
        <w:t>experience</w:t>
      </w:r>
      <w:r w:rsidRPr="007F31C4">
        <w:rPr>
          <w:highlight w:val="yellow"/>
          <w:u w:val="single"/>
        </w:rPr>
        <w:t xml:space="preserve"> in </w:t>
      </w:r>
      <w:r w:rsidRPr="007F31C4">
        <w:rPr>
          <w:rStyle w:val="Emphasis"/>
          <w:highlight w:val="yellow"/>
        </w:rPr>
        <w:t>prison admin</w:t>
      </w:r>
      <w:r w:rsidRPr="00A85881">
        <w:rPr>
          <w:u w:val="single"/>
        </w:rPr>
        <w:t>istration</w:t>
      </w:r>
      <w:r w:rsidRPr="00A85881">
        <w:rPr>
          <w:sz w:val="14"/>
        </w:rPr>
        <w:t xml:space="preserve">. They thus arrive already acculturated to the dominant narrative concerning those in custody and </w:t>
      </w:r>
      <w:r w:rsidRPr="00A85881">
        <w:rPr>
          <w:u w:val="single"/>
        </w:rPr>
        <w:t>already prone to sympathy with COs</w:t>
      </w:r>
      <w:r w:rsidRPr="00A85881">
        <w:rPr>
          <w:sz w:val="14"/>
        </w:rPr>
        <w:t xml:space="preserve">. Among those auditors who prioritize good working relationships with facility administrators, these tendencies only deepen over time and thus leave observers—whose effectiveness rests on their ability to retain impartiality and independence of mind—prone to capture (Dolovich 2005, Van Zyl Smit 2010). Those who resist the pull of being welcomed as an insider and instead strive to retain critical distance from any us-versus-them thinking may find themselves running up against the “gray wall of silence,” the CO analog to the “blue wall of silence” familiar from law enforcement more generally (Conover 2001, pp. 103–4). Some intra-agency monitors manage to walk this tightrope and successfully </w:t>
      </w:r>
      <w:r w:rsidRPr="00A85881">
        <w:rPr>
          <w:rStyle w:val="Emphasis"/>
        </w:rPr>
        <w:t>implement reforms</w:t>
      </w:r>
      <w:r w:rsidRPr="00A85881">
        <w:rPr>
          <w:sz w:val="14"/>
        </w:rPr>
        <w:t xml:space="preserve">. But </w:t>
      </w:r>
      <w:r w:rsidRPr="007F31C4">
        <w:rPr>
          <w:rStyle w:val="Emphasis"/>
          <w:highlight w:val="yellow"/>
        </w:rPr>
        <w:t>in most</w:t>
      </w:r>
      <w:r w:rsidRPr="00A85881">
        <w:rPr>
          <w:rStyle w:val="Emphasis"/>
        </w:rPr>
        <w:t xml:space="preserve"> such </w:t>
      </w:r>
      <w:r w:rsidRPr="007F31C4">
        <w:rPr>
          <w:rStyle w:val="Emphasis"/>
          <w:highlight w:val="yellow"/>
        </w:rPr>
        <w:t>cases</w:t>
      </w:r>
      <w:r w:rsidRPr="00A85881">
        <w:rPr>
          <w:u w:val="single"/>
        </w:rPr>
        <w:t xml:space="preserve">, the </w:t>
      </w:r>
      <w:r w:rsidRPr="007F31C4">
        <w:rPr>
          <w:rStyle w:val="Emphasis"/>
          <w:highlight w:val="yellow"/>
        </w:rPr>
        <w:t>institutional changes</w:t>
      </w:r>
      <w:r w:rsidRPr="00A85881">
        <w:rPr>
          <w:u w:val="single"/>
        </w:rPr>
        <w:t xml:space="preserve"> thereby achieved, though laudable and necessary, </w:t>
      </w:r>
      <w:r w:rsidRPr="007F31C4">
        <w:rPr>
          <w:b/>
          <w:bCs/>
          <w:highlight w:val="yellow"/>
          <w:u w:val="single"/>
        </w:rPr>
        <w:t>are</w:t>
      </w:r>
      <w:r w:rsidRPr="00A85881">
        <w:rPr>
          <w:u w:val="single"/>
        </w:rPr>
        <w:t xml:space="preserve"> generally </w:t>
      </w:r>
      <w:r w:rsidRPr="007F31C4">
        <w:rPr>
          <w:rStyle w:val="Emphasis"/>
          <w:highlight w:val="yellow"/>
        </w:rPr>
        <w:t>minimal</w:t>
      </w:r>
      <w:r w:rsidRPr="00A85881">
        <w:rPr>
          <w:u w:val="single"/>
        </w:rPr>
        <w:t>.</w:t>
      </w:r>
    </w:p>
    <w:p w14:paraId="776458D2" w14:textId="77777777" w:rsidR="00CA0AAA" w:rsidRDefault="00CA0AAA" w:rsidP="00CA0AAA"/>
    <w:p w14:paraId="5FB0639A" w14:textId="77777777" w:rsidR="00CA0AAA" w:rsidRDefault="00CA0AAA" w:rsidP="00CA0AAA">
      <w:pPr>
        <w:pStyle w:val="Heading3"/>
      </w:pPr>
      <w:r>
        <w:t xml:space="preserve">1NC: Extinction Outweighs </w:t>
      </w:r>
    </w:p>
    <w:p w14:paraId="0CE9F9C5" w14:textId="77777777" w:rsidR="00CA0AAA" w:rsidRDefault="00CA0AAA" w:rsidP="00CA0AAA">
      <w:pPr>
        <w:pStyle w:val="Heading4"/>
      </w:pPr>
      <w:r>
        <w:t>Preventing Extinction is important – it’s key to value to life and potential for future life – prereq to social progress</w:t>
      </w:r>
    </w:p>
    <w:p w14:paraId="071FA07C" w14:textId="77777777" w:rsidR="00CA0AAA" w:rsidRDefault="00CA0AAA" w:rsidP="00CA0AAA">
      <w:r>
        <w:rPr>
          <w:rFonts w:asciiTheme="minorHAnsi" w:hAnsiTheme="minorHAnsi"/>
          <w:b/>
          <w:bCs/>
        </w:rPr>
        <w:t>Cerutti 14</w:t>
      </w:r>
      <w:r>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14:paraId="635C6513" w14:textId="77777777" w:rsidR="00CA0AAA" w:rsidRDefault="00CA0AAA" w:rsidP="00CA0AAA">
      <w:r>
        <w:t>(Furio “Humankind’s First Fundamental Right: Survival,” Constellations)</w:t>
      </w:r>
    </w:p>
    <w:p w14:paraId="6A9E744C" w14:textId="77777777" w:rsidR="00CA0AAA" w:rsidRDefault="00CA0AAA" w:rsidP="00CA0AAA">
      <w:pPr>
        <w:rPr>
          <w:sz w:val="8"/>
        </w:rPr>
      </w:pPr>
      <w:r>
        <w:rPr>
          <w:sz w:val="8"/>
        </w:rPr>
        <w:t xml:space="preserve">This article’s main thesis1 is that, </w:t>
      </w:r>
      <w:r>
        <w:rPr>
          <w:b/>
          <w:highlight w:val="yellow"/>
          <w:u w:val="single"/>
        </w:rPr>
        <w:t>given the existence of</w:t>
      </w:r>
      <w:r>
        <w:rPr>
          <w:sz w:val="8"/>
        </w:rPr>
        <w:t xml:space="preserve"> at least two </w:t>
      </w:r>
      <w:r>
        <w:rPr>
          <w:b/>
          <w:highlight w:val="yellow"/>
          <w:u w:val="single"/>
        </w:rPr>
        <w:t>global threats</w:t>
      </w:r>
      <w:r>
        <w:rPr>
          <w:sz w:val="8"/>
        </w:rPr>
        <w:t xml:space="preserve">, nuclear weapons and climate change, </w:t>
      </w:r>
      <w:r>
        <w:rPr>
          <w:b/>
          <w:highlight w:val="yellow"/>
          <w:u w:val="single"/>
        </w:rPr>
        <w:t>which endanger</w:t>
      </w:r>
      <w:r>
        <w:rPr>
          <w:b/>
          <w:u w:val="single"/>
        </w:rPr>
        <w:t xml:space="preserve"> the life of </w:t>
      </w:r>
      <w:r>
        <w:rPr>
          <w:b/>
          <w:highlight w:val="yellow"/>
          <w:u w:val="single"/>
        </w:rPr>
        <w:t>humankind</w:t>
      </w:r>
      <w:r>
        <w:rPr>
          <w:b/>
          <w:u w:val="single"/>
        </w:rPr>
        <w:t xml:space="preserve"> as a civ- ilized species</w:t>
      </w:r>
      <w:r>
        <w:rPr>
          <w:sz w:val="8"/>
        </w:rPr>
        <w:t xml:space="preserve">, its </w:t>
      </w:r>
      <w:r>
        <w:rPr>
          <w:b/>
          <w:highlight w:val="yellow"/>
          <w:u w:val="single"/>
        </w:rPr>
        <w:t xml:space="preserve">right to survive should be asserted as its </w:t>
      </w:r>
      <w:r>
        <w:rPr>
          <w:b/>
          <w:iCs/>
          <w:highlight w:val="yellow"/>
          <w:u w:val="single"/>
          <w:bdr w:val="single" w:sz="8" w:space="0" w:color="auto" w:frame="1"/>
        </w:rPr>
        <w:t>first</w:t>
      </w:r>
      <w:r>
        <w:rPr>
          <w:sz w:val="8"/>
        </w:rPr>
        <w:t xml:space="preserve"> human or rather </w:t>
      </w:r>
      <w:r>
        <w:rPr>
          <w:b/>
          <w:iCs/>
          <w:highlight w:val="yellow"/>
          <w:u w:val="single"/>
          <w:bdr w:val="single" w:sz="8" w:space="0" w:color="auto" w:frame="1"/>
        </w:rPr>
        <w:t>fundamental right</w:t>
      </w:r>
      <w:r>
        <w:rPr>
          <w:b/>
          <w:highlight w:val="yellow"/>
          <w:u w:val="single"/>
        </w:rPr>
        <w:t>.</w:t>
      </w:r>
      <w:r>
        <w:rPr>
          <w:sz w:val="8"/>
        </w:rPr>
        <w:t xml:space="preserve"> The sense of </w:t>
      </w:r>
      <w:r>
        <w:rPr>
          <w:b/>
          <w:u w:val="single"/>
        </w:rPr>
        <w:t>this</w:t>
      </w:r>
      <w:r>
        <w:rPr>
          <w:sz w:val="8"/>
        </w:rPr>
        <w:t xml:space="preserve"> assertion </w:t>
      </w:r>
      <w:r>
        <w:rPr>
          <w:b/>
          <w:u w:val="single"/>
        </w:rPr>
        <w:t>is not just philosophical but legal as</w:t>
      </w:r>
      <w:r>
        <w:rPr>
          <w:sz w:val="8"/>
        </w:rPr>
        <w:t xml:space="preserve"> </w:t>
      </w:r>
      <w:r>
        <w:rPr>
          <w:b/>
          <w:u w:val="single"/>
        </w:rPr>
        <w:t>well</w:t>
      </w:r>
      <w:r>
        <w:rPr>
          <w:sz w:val="8"/>
        </w:rPr>
        <w:t>.</w:t>
      </w:r>
      <w:r w:rsidRPr="005F1B27">
        <w:rPr>
          <w:sz w:val="12"/>
        </w:rPr>
        <w:t>¶</w:t>
      </w:r>
      <w:r>
        <w:rPr>
          <w:sz w:val="8"/>
        </w:rPr>
        <w:t xml:space="preserve"> To substantiate this thesis, I shall go through six argumentative steps:</w:t>
      </w:r>
      <w:r w:rsidRPr="005F1B27">
        <w:rPr>
          <w:sz w:val="12"/>
        </w:rPr>
        <w:t>¶</w:t>
      </w:r>
      <w:r>
        <w:rPr>
          <w:sz w:val="8"/>
        </w:rPr>
        <w:t xml:space="preserve"> 1. Why begin with global threats.</w:t>
      </w:r>
      <w:r w:rsidRPr="005F1B27">
        <w:rPr>
          <w:sz w:val="12"/>
        </w:rPr>
        <w:t>¶</w:t>
      </w:r>
      <w:r>
        <w:rPr>
          <w:sz w:val="8"/>
        </w:rPr>
        <w:t xml:space="preserve"> 2. Why survival is the leading category in this field, and</w:t>
      </w:r>
      <w:r w:rsidRPr="005F1B27">
        <w:rPr>
          <w:sz w:val="12"/>
        </w:rPr>
        <w:t>¶</w:t>
      </w:r>
      <w:r>
        <w:rPr>
          <w:sz w:val="8"/>
        </w:rPr>
        <w:t xml:space="preserve"> how it interplays with justice.</w:t>
      </w:r>
      <w:r w:rsidRPr="005F1B27">
        <w:rPr>
          <w:sz w:val="12"/>
        </w:rPr>
        <w:t>¶</w:t>
      </w:r>
      <w:r>
        <w:rPr>
          <w:sz w:val="8"/>
        </w:rPr>
        <w:t xml:space="preserve"> 3. What interest humankind has in its survival, and why</w:t>
      </w:r>
      <w:r w:rsidRPr="005F1B27">
        <w:rPr>
          <w:sz w:val="12"/>
        </w:rPr>
        <w:t>¶</w:t>
      </w:r>
      <w:r>
        <w:rPr>
          <w:sz w:val="8"/>
        </w:rPr>
        <w:t xml:space="preserve"> it should be protected as a right.</w:t>
      </w:r>
      <w:r w:rsidRPr="005F1B27">
        <w:rPr>
          <w:sz w:val="12"/>
        </w:rPr>
        <w:t>¶</w:t>
      </w:r>
      <w:r>
        <w:rPr>
          <w:sz w:val="8"/>
        </w:rPr>
        <w:t xml:space="preserve"> 4. Why regard “humankind” rather than “all indi-</w:t>
      </w:r>
      <w:r w:rsidRPr="005F1B27">
        <w:rPr>
          <w:sz w:val="12"/>
        </w:rPr>
        <w:t>¶</w:t>
      </w:r>
      <w:r>
        <w:rPr>
          <w:sz w:val="8"/>
        </w:rPr>
        <w:t xml:space="preserve"> viduals” as a possible actor.</w:t>
      </w:r>
      <w:r w:rsidRPr="005F1B27">
        <w:rPr>
          <w:sz w:val="12"/>
        </w:rPr>
        <w:t>¶</w:t>
      </w:r>
      <w:r>
        <w:rPr>
          <w:sz w:val="8"/>
        </w:rPr>
        <w:t xml:space="preserve"> 5. Why speak of a fundamental rather than human</w:t>
      </w:r>
      <w:r w:rsidRPr="005F1B27">
        <w:rPr>
          <w:sz w:val="12"/>
        </w:rPr>
        <w:t>¶</w:t>
      </w:r>
      <w:r>
        <w:rPr>
          <w:sz w:val="8"/>
        </w:rPr>
        <w:t xml:space="preserve"> right, and how to constitutionalize this right.</w:t>
      </w:r>
      <w:r w:rsidRPr="005F1B27">
        <w:rPr>
          <w:sz w:val="12"/>
        </w:rPr>
        <w:t>¶</w:t>
      </w:r>
      <w:r>
        <w:rPr>
          <w:sz w:val="8"/>
        </w:rPr>
        <w:t xml:space="preserve"> 6. How two developments in international law after 1945 can contribute to support the argument I have</w:t>
      </w:r>
      <w:r w:rsidRPr="005F1B27">
        <w:rPr>
          <w:sz w:val="12"/>
        </w:rPr>
        <w:t>¶</w:t>
      </w:r>
      <w:r>
        <w:rPr>
          <w:sz w:val="8"/>
        </w:rPr>
        <w:t xml:space="preserve"> been sketching.</w:t>
      </w:r>
      <w:r w:rsidRPr="005F1B27">
        <w:rPr>
          <w:sz w:val="12"/>
        </w:rPr>
        <w:t>¶</w:t>
      </w:r>
      <w:r>
        <w:rPr>
          <w:sz w:val="8"/>
        </w:rPr>
        <w:t xml:space="preserve"> **</w:t>
      </w:r>
      <w:r w:rsidRPr="005F1B27">
        <w:rPr>
          <w:sz w:val="12"/>
        </w:rPr>
        <w:t>¶</w:t>
      </w:r>
      <w:r>
        <w:rPr>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Pr>
          <w:b/>
          <w:iCs/>
          <w:u w:val="single"/>
          <w:bdr w:val="single" w:sz="8" w:space="0" w:color="auto" w:frame="1"/>
        </w:rPr>
        <w:t>nobody seems to take note</w:t>
      </w:r>
      <w:r>
        <w:rPr>
          <w:b/>
          <w:u w:val="single"/>
        </w:rPr>
        <w:t xml:space="preserve"> that the life of all present and future individuals could be annihilated</w:t>
      </w:r>
      <w:r>
        <w:rPr>
          <w:sz w:val="8"/>
        </w:rPr>
        <w:t xml:space="preserve"> by a nuclear war or up- set by catastrophic developments of climate change. </w:t>
      </w:r>
      <w:r>
        <w:rPr>
          <w:b/>
          <w:u w:val="single"/>
        </w:rPr>
        <w:t>It is like insisting on first debating the rights of a ship’s</w:t>
      </w:r>
      <w:r>
        <w:rPr>
          <w:sz w:val="8"/>
        </w:rPr>
        <w:t xml:space="preserve"> third- class </w:t>
      </w:r>
      <w:r>
        <w:rPr>
          <w:b/>
          <w:u w:val="single"/>
        </w:rPr>
        <w:t>passengers</w:t>
      </w:r>
      <w:r>
        <w:rPr>
          <w:sz w:val="8"/>
        </w:rPr>
        <w:t xml:space="preserve"> 3 </w:t>
      </w:r>
      <w:r>
        <w:rPr>
          <w:b/>
          <w:u w:val="single"/>
        </w:rPr>
        <w:t>instead of taking action in the light of the fact that the ship is already taking in seawater from a leak</w:t>
      </w:r>
      <w:r>
        <w:rPr>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5F1B27">
        <w:rPr>
          <w:sz w:val="12"/>
        </w:rPr>
        <w:t>¶</w:t>
      </w:r>
      <w:r>
        <w:rPr>
          <w:sz w:val="8"/>
        </w:rPr>
        <w:t xml:space="preserve"> on a firmer ground). </w:t>
      </w:r>
      <w:r>
        <w:rPr>
          <w:b/>
          <w:u w:val="single"/>
        </w:rPr>
        <w:t>These dangers are philosophically significant because they tell something about human beings</w:t>
      </w:r>
      <w:r>
        <w:rPr>
          <w:sz w:val="8"/>
        </w:rPr>
        <w:t xml:space="preserve">, the only ones who have become able to destroy their own race, as well as about modernity: the possibil- ity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Pr>
          <w:b/>
          <w:u w:val="single"/>
        </w:rPr>
        <w:t xml:space="preserve">challenges like </w:t>
      </w:r>
      <w:r>
        <w:rPr>
          <w:b/>
          <w:highlight w:val="yellow"/>
          <w:u w:val="single"/>
        </w:rPr>
        <w:t>nuclear weapons</w:t>
      </w:r>
      <w:r>
        <w:rPr>
          <w:sz w:val="8"/>
        </w:rPr>
        <w:t xml:space="preserve"> (con- sidered in themselves, while nuclear proliferation is but a subphenomenon) </w:t>
      </w:r>
      <w:r>
        <w:rPr>
          <w:b/>
          <w:highlight w:val="yellow"/>
          <w:u w:val="single"/>
        </w:rPr>
        <w:t>and climate change</w:t>
      </w:r>
      <w:r>
        <w:rPr>
          <w:sz w:val="8"/>
        </w:rPr>
        <w:t xml:space="preserve"> global (in a very specific sense) because they are lethal and planet-wide, </w:t>
      </w:r>
      <w:r>
        <w:rPr>
          <w:b/>
          <w:u w:val="single"/>
        </w:rPr>
        <w:t>can hit</w:t>
      </w:r>
      <w:r>
        <w:rPr>
          <w:sz w:val="8"/>
        </w:rPr>
        <w:t xml:space="preserve"> approximately </w:t>
      </w:r>
      <w:r>
        <w:rPr>
          <w:b/>
          <w:u w:val="single"/>
        </w:rPr>
        <w:t>everybody on earth and</w:t>
      </w:r>
      <w:r>
        <w:rPr>
          <w:sz w:val="8"/>
        </w:rPr>
        <w:t xml:space="preserve"> can be reasonably addressed only by the near totality of coun- tries and peoples. They would not wipe out biologically humankind, although this cannot be excluded in case of an all-out nuclear war; but </w:t>
      </w:r>
      <w:r>
        <w:rPr>
          <w:b/>
          <w:u w:val="single"/>
        </w:rPr>
        <w:t>they</w:t>
      </w:r>
      <w:r>
        <w:rPr>
          <w:b/>
          <w:highlight w:val="yellow"/>
          <w:u w:val="single"/>
        </w:rPr>
        <w:t xml:space="preserve"> would destroy human civilization</w:t>
      </w:r>
      <w:r>
        <w:rPr>
          <w:sz w:val="8"/>
        </w:rPr>
        <w:t>:6 not a set of values, but the set of material and cultural tools (agriculture, communications, trans- portation and trade) that allow unspecialized animals like the humans to survive and to thrive.</w:t>
      </w:r>
      <w:r w:rsidRPr="005F1B27">
        <w:rPr>
          <w:sz w:val="12"/>
        </w:rPr>
        <w:t>¶</w:t>
      </w:r>
      <w:r>
        <w:rPr>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Pr>
          <w:b/>
          <w:u w:val="single"/>
        </w:rPr>
        <w:t>the shifting of</w:t>
      </w:r>
      <w:r>
        <w:rPr>
          <w:sz w:val="8"/>
        </w:rPr>
        <w:t xml:space="preserve"> most of Critical </w:t>
      </w:r>
      <w:r>
        <w:rPr>
          <w:b/>
          <w:highlight w:val="yellow"/>
          <w:u w:val="single"/>
        </w:rPr>
        <w:t>Theory</w:t>
      </w:r>
      <w:r>
        <w:rPr>
          <w:b/>
          <w:u w:val="single"/>
        </w:rPr>
        <w:t xml:space="preserve"> to pure normativity </w:t>
      </w:r>
      <w:r>
        <w:rPr>
          <w:b/>
          <w:highlight w:val="yellow"/>
          <w:u w:val="single"/>
        </w:rPr>
        <w:t>has favored</w:t>
      </w:r>
      <w:r>
        <w:rPr>
          <w:sz w:val="8"/>
        </w:rPr>
        <w:t xml:space="preserve"> the emergence not just of worldviews based on the predominance of Sollen, but also of </w:t>
      </w:r>
      <w:r>
        <w:rPr>
          <w:b/>
          <w:u w:val="single"/>
        </w:rPr>
        <w:t xml:space="preserve">an exclusive attention on </w:t>
      </w:r>
      <w:r>
        <w:rPr>
          <w:b/>
          <w:highlight w:val="yellow"/>
          <w:u w:val="single"/>
        </w:rPr>
        <w:t>intersubjectivity</w:t>
      </w:r>
      <w:r>
        <w:rPr>
          <w:sz w:val="8"/>
        </w:rPr>
        <w:t xml:space="preserve"> and its troubles; </w:t>
      </w:r>
      <w:r>
        <w:rPr>
          <w:b/>
          <w:u w:val="single"/>
        </w:rPr>
        <w:t>as if challenges to politics and civilization caused by systemic imperatives</w:t>
      </w:r>
      <w:r>
        <w:rPr>
          <w:sz w:val="8"/>
        </w:rPr>
        <w:t xml:space="preserve"> (</w:t>
      </w:r>
      <w:r>
        <w:rPr>
          <w:b/>
          <w:u w:val="single"/>
        </w:rPr>
        <w:t>such as the nuclear threat and</w:t>
      </w:r>
      <w:r w:rsidRPr="005F1B27">
        <w:rPr>
          <w:sz w:val="12"/>
        </w:rPr>
        <w:t>¶</w:t>
      </w:r>
      <w:r>
        <w:rPr>
          <w:sz w:val="8"/>
        </w:rPr>
        <w:t xml:space="preserve"> </w:t>
      </w:r>
      <w:r>
        <w:rPr>
          <w:b/>
          <w:u w:val="single"/>
        </w:rPr>
        <w:t>climate change)</w:t>
      </w:r>
      <w:r>
        <w:rPr>
          <w:sz w:val="8"/>
        </w:rPr>
        <w:t xml:space="preserve"> </w:t>
      </w:r>
      <w:r>
        <w:rPr>
          <w:b/>
          <w:u w:val="single"/>
        </w:rPr>
        <w:t>were beyond the grasp of critical inquiry</w:t>
      </w:r>
      <w:r>
        <w:rPr>
          <w:sz w:val="8"/>
        </w:rPr>
        <w:t xml:space="preserve">. What I am attempting in this article is to address an issue such as human rights that is typical of </w:t>
      </w:r>
      <w:r>
        <w:rPr>
          <w:b/>
          <w:highlight w:val="yellow"/>
          <w:u w:val="single"/>
        </w:rPr>
        <w:t xml:space="preserve">the </w:t>
      </w:r>
      <w:r>
        <w:rPr>
          <w:b/>
          <w:u w:val="single"/>
        </w:rPr>
        <w:t xml:space="preserve">self- centered normative </w:t>
      </w:r>
      <w:r>
        <w:rPr>
          <w:b/>
          <w:highlight w:val="yellow"/>
          <w:u w:val="single"/>
        </w:rPr>
        <w:t>approach</w:t>
      </w:r>
      <w:r>
        <w:rPr>
          <w:sz w:val="8"/>
        </w:rPr>
        <w:t xml:space="preserve"> mentioned and to show how it </w:t>
      </w:r>
      <w:r>
        <w:rPr>
          <w:b/>
          <w:highlight w:val="yellow"/>
          <w:u w:val="single"/>
        </w:rPr>
        <w:t>should be restructured to address</w:t>
      </w:r>
      <w:r>
        <w:rPr>
          <w:b/>
          <w:u w:val="single"/>
        </w:rPr>
        <w:t xml:space="preserve"> the </w:t>
      </w:r>
      <w:r>
        <w:rPr>
          <w:b/>
          <w:highlight w:val="yellow"/>
          <w:u w:val="single"/>
        </w:rPr>
        <w:t>challenges for</w:t>
      </w:r>
      <w:r>
        <w:rPr>
          <w:b/>
          <w:u w:val="single"/>
        </w:rPr>
        <w:t xml:space="preserve"> humankind’s </w:t>
      </w:r>
      <w:r>
        <w:rPr>
          <w:b/>
          <w:highlight w:val="yellow"/>
          <w:u w:val="single"/>
        </w:rPr>
        <w:t>survival</w:t>
      </w:r>
      <w:r>
        <w:rPr>
          <w:sz w:val="8"/>
        </w:rPr>
        <w:t>.</w:t>
      </w:r>
      <w:r w:rsidRPr="005F1B27">
        <w:rPr>
          <w:sz w:val="12"/>
        </w:rPr>
        <w:t>¶</w:t>
      </w:r>
      <w:r>
        <w:rPr>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Pr>
          <w:b/>
          <w:u w:val="single"/>
        </w:rPr>
        <w:t>critical theorists seem to be reluctant to address the philosophical issues raised by global challenges, not to mention their</w:t>
      </w:r>
      <w:r>
        <w:rPr>
          <w:sz w:val="8"/>
        </w:rPr>
        <w:t xml:space="preserve"> </w:t>
      </w:r>
      <w:r>
        <w:rPr>
          <w:b/>
          <w:u w:val="single"/>
        </w:rPr>
        <w:t>complete denial</w:t>
      </w:r>
      <w:r>
        <w:rPr>
          <w:sz w:val="8"/>
        </w:rPr>
        <w:t xml:space="preserve"> beginning with Horkheimer and Adorno in the Fifties and Sixties (when Mutual Assured Destruction became a real possibility) </w:t>
      </w:r>
      <w:r>
        <w:rPr>
          <w:b/>
          <w:u w:val="single"/>
        </w:rPr>
        <w:t>of the meaning of nuclear weapons. It is as if Critical Theory</w:t>
      </w:r>
      <w:r>
        <w:rPr>
          <w:sz w:val="8"/>
        </w:rPr>
        <w:t xml:space="preserve">, despite its claim to be a gen- eral assessment of our civilization, </w:t>
      </w:r>
      <w:r>
        <w:rPr>
          <w:b/>
          <w:u w:val="single"/>
        </w:rPr>
        <w:t>had accepted a tacit division of labor in which its competence is restricted to social justice</w:t>
      </w:r>
      <w:r>
        <w:rPr>
          <w:sz w:val="8"/>
        </w:rPr>
        <w:t xml:space="preserve"> (in continuation of its original being rooted in the Marxian critique of political economy) </w:t>
      </w:r>
      <w:r>
        <w:rPr>
          <w:b/>
          <w:u w:val="single"/>
        </w:rPr>
        <w:t>and the “damaged”</w:t>
      </w:r>
      <w:r>
        <w:rPr>
          <w:sz w:val="8"/>
        </w:rPr>
        <w:t xml:space="preserve">8 </w:t>
      </w:r>
      <w:r>
        <w:rPr>
          <w:b/>
          <w:u w:val="single"/>
        </w:rPr>
        <w:t>subjectivity</w:t>
      </w:r>
      <w:r>
        <w:rPr>
          <w:sz w:val="8"/>
        </w:rPr>
        <w:t>. The rest of the real world is left to a purely Hobbesian (and later Luhmannian) reading, or to the perception of side-figures such as Karl Jaspers or Gu ̈nther Anders.</w:t>
      </w:r>
      <w:r w:rsidRPr="005F1B27">
        <w:rPr>
          <w:sz w:val="12"/>
        </w:rPr>
        <w:t>¶</w:t>
      </w:r>
      <w:r>
        <w:rPr>
          <w:sz w:val="8"/>
        </w:rPr>
        <w:t xml:space="preserve"> A last epistemological remark: </w:t>
      </w:r>
      <w:r>
        <w:rPr>
          <w:b/>
          <w:u w:val="single"/>
        </w:rPr>
        <w:t>starting from problems and threats that</w:t>
      </w:r>
      <w:r>
        <w:rPr>
          <w:sz w:val="8"/>
        </w:rPr>
        <w:t xml:space="preserve">, however socially generated, </w:t>
      </w:r>
      <w:r>
        <w:rPr>
          <w:b/>
          <w:u w:val="single"/>
        </w:rPr>
        <w:t>come up as physical events and are accounted for by hard science has the advantage that philosophy can work on them without first engaging in a complicate and doubt- ful theorizing about how the world should be reshaped</w:t>
      </w:r>
      <w:r>
        <w:rPr>
          <w:sz w:val="8"/>
        </w:rPr>
        <w:t xml:space="preserve"> according to a general normative theory. This ad hoc theorizing shows the ability or inability of a philosoph- ical view to come to terms with problems that are of paramount importance to everybody, not just to the prac- titioners of Schulphilosophie.</w:t>
      </w:r>
      <w:r w:rsidRPr="005F1B27">
        <w:rPr>
          <w:sz w:val="12"/>
        </w:rPr>
        <w:t>¶</w:t>
      </w:r>
      <w:r>
        <w:rPr>
          <w:sz w:val="8"/>
        </w:rPr>
        <w:t xml:space="preserve"> 2. I have explained elsewhere9why survival rather than justice is the leading category of a philosophy of global threats. </w:t>
      </w:r>
      <w:r>
        <w:rPr>
          <w:b/>
          <w:u w:val="single"/>
        </w:rPr>
        <w:t>The</w:t>
      </w:r>
      <w:r>
        <w:rPr>
          <w:sz w:val="8"/>
        </w:rPr>
        <w:t xml:space="preserve"> now thriving </w:t>
      </w:r>
      <w:r>
        <w:rPr>
          <w:b/>
          <w:highlight w:val="yellow"/>
          <w:u w:val="single"/>
        </w:rPr>
        <w:t>literature on justice</w:t>
      </w:r>
      <w:r>
        <w:rPr>
          <w:b/>
          <w:u w:val="single"/>
        </w:rPr>
        <w:t xml:space="preserve"> and climate change </w:t>
      </w:r>
      <w:r>
        <w:rPr>
          <w:b/>
          <w:highlight w:val="yellow"/>
          <w:u w:val="single"/>
        </w:rPr>
        <w:t>misses the point</w:t>
      </w:r>
      <w:r>
        <w:rPr>
          <w:sz w:val="8"/>
        </w:rPr>
        <w:t xml:space="preserve"> that before we look for ways to establish justice between generations, </w:t>
      </w:r>
      <w:r>
        <w:rPr>
          <w:b/>
          <w:highlight w:val="yellow"/>
          <w:u w:val="single"/>
        </w:rPr>
        <w:t>we have to motivate our interest in</w:t>
      </w:r>
      <w:r>
        <w:rPr>
          <w:sz w:val="8"/>
          <w:highlight w:val="yellow"/>
        </w:rPr>
        <w:t xml:space="preserve"> </w:t>
      </w:r>
      <w:r>
        <w:rPr>
          <w:sz w:val="8"/>
        </w:rPr>
        <w:t xml:space="preserve">their </w:t>
      </w:r>
      <w:r>
        <w:rPr>
          <w:b/>
          <w:iCs/>
          <w:highlight w:val="yellow"/>
          <w:u w:val="single"/>
          <w:bdr w:val="single" w:sz="8" w:space="0" w:color="auto" w:frame="1"/>
        </w:rPr>
        <w:t>existence</w:t>
      </w:r>
      <w:r>
        <w:rPr>
          <w:sz w:val="8"/>
        </w:rPr>
        <w:t xml:space="preserve"> and wellbeing, or rath er in the existence and wellbeing of humankind.10 While survival of humankind is what best defines our problematic situation, when it comes to the normative aspect I believe that </w:t>
      </w:r>
      <w:r>
        <w:rPr>
          <w:b/>
          <w:highlight w:val="yellow"/>
          <w:u w:val="single"/>
        </w:rPr>
        <w:t>we should assume responsibility for future generations</w:t>
      </w:r>
      <w:r>
        <w:rPr>
          <w:sz w:val="8"/>
          <w:highlight w:val="yellow"/>
        </w:rPr>
        <w:t xml:space="preserve"> rather</w:t>
      </w:r>
      <w:r>
        <w:rPr>
          <w:sz w:val="8"/>
        </w:rPr>
        <w:t xml:space="preserve"> than do justice to them; talking responsibility I move from its most elementary</w:t>
      </w:r>
      <w:r w:rsidRPr="005F1B27">
        <w:rPr>
          <w:sz w:val="12"/>
        </w:rPr>
        <w:t>¶</w:t>
      </w:r>
      <w:r>
        <w:rPr>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5F1B27">
        <w:rPr>
          <w:sz w:val="12"/>
        </w:rPr>
        <w:t>¶</w:t>
      </w:r>
      <w:r>
        <w:rPr>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r w:rsidRPr="005F1B27">
        <w:rPr>
          <w:sz w:val="12"/>
        </w:rPr>
        <w:t>¶</w:t>
      </w:r>
      <w:r>
        <w:rPr>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([hu]man-made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5F1B27">
        <w:rPr>
          <w:sz w:val="12"/>
        </w:rPr>
        <w:t>¶</w:t>
      </w:r>
      <w:r>
        <w:rPr>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5F1B27">
        <w:rPr>
          <w:sz w:val="12"/>
        </w:rPr>
        <w:t>¶</w:t>
      </w:r>
      <w:r>
        <w:rPr>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But </w:t>
      </w:r>
      <w:r>
        <w:rPr>
          <w:b/>
          <w:highlight w:val="yellow"/>
          <w:u w:val="single"/>
        </w:rPr>
        <w:t>doing what we can for the survival</w:t>
      </w:r>
      <w:r>
        <w:rPr>
          <w:b/>
          <w:u w:val="single"/>
        </w:rPr>
        <w:t xml:space="preserve"> of humankind </w:t>
      </w:r>
      <w:r>
        <w:rPr>
          <w:b/>
          <w:highlight w:val="yellow"/>
          <w:u w:val="single"/>
        </w:rPr>
        <w:t>can give ourselves reassurance that</w:t>
      </w:r>
      <w:r>
        <w:rPr>
          <w:b/>
          <w:u w:val="single"/>
        </w:rPr>
        <w:t xml:space="preserve"> our individual </w:t>
      </w:r>
      <w:r>
        <w:rPr>
          <w:b/>
          <w:highlight w:val="yellow"/>
          <w:u w:val="single"/>
        </w:rPr>
        <w:t>life</w:t>
      </w:r>
      <w:r>
        <w:rPr>
          <w:sz w:val="8"/>
        </w:rPr>
        <w:t xml:space="preserve"> (also seen in the context of our gen- eration’s) </w:t>
      </w:r>
      <w:r>
        <w:rPr>
          <w:b/>
          <w:highlight w:val="yellow"/>
          <w:u w:val="single"/>
        </w:rPr>
        <w:t>is meaningful</w:t>
      </w:r>
      <w:r>
        <w:rPr>
          <w:sz w:val="8"/>
        </w:rPr>
        <w:t xml:space="preserve"> beyond the limits of our own existence on earth, </w:t>
      </w:r>
      <w:r>
        <w:rPr>
          <w:b/>
          <w:u w:val="single"/>
        </w:rPr>
        <w:t>because doing so helps us shed our isolation as single individuals or single generation and become partners in a wider transgenerational covenant of solidarity</w:t>
      </w:r>
      <w:r>
        <w:rPr>
          <w:sz w:val="8"/>
        </w:rPr>
        <w:t>.</w:t>
      </w:r>
      <w:r w:rsidRPr="005F1B27">
        <w:rPr>
          <w:sz w:val="12"/>
        </w:rPr>
        <w:t>¶</w:t>
      </w:r>
      <w:r>
        <w:rPr>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sidRPr="005F1B27">
        <w:rPr>
          <w:sz w:val="12"/>
        </w:rPr>
        <w:t>¶</w:t>
      </w:r>
      <w:r>
        <w:rPr>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[hu]man-made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5F1B27">
        <w:rPr>
          <w:sz w:val="12"/>
        </w:rPr>
        <w:t>¶</w:t>
      </w:r>
      <w:r>
        <w:rPr>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5F1B27">
        <w:rPr>
          <w:sz w:val="12"/>
        </w:rPr>
        <w:t>¶</w:t>
      </w:r>
      <w:r>
        <w:rPr>
          <w:sz w:val="8"/>
        </w:rPr>
        <w:t xml:space="preserve"> Whether or not this claim can translate into a right should be investigated from two points of view, those of its structure (a) and its bearer (b).</w:t>
      </w:r>
      <w:r w:rsidRPr="005F1B27">
        <w:rPr>
          <w:sz w:val="12"/>
        </w:rPr>
        <w:t>¶</w:t>
      </w:r>
      <w:r>
        <w:rPr>
          <w:sz w:val="8"/>
        </w:rPr>
        <w:t xml:space="preserve"> a. As for structure, three of Feinberg’s15 four crite- ria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sidRPr="005F1B27">
        <w:rPr>
          <w:sz w:val="12"/>
        </w:rPr>
        <w:t>¶</w:t>
      </w:r>
      <w:r>
        <w:rPr>
          <w:sz w:val="8"/>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Pr>
          <w:b/>
          <w:u w:val="single"/>
        </w:rPr>
        <w:t>acknowledging this right is the pre-condition for making all other rights possible</w:t>
      </w:r>
      <w:r>
        <w:rPr>
          <w:sz w:val="8"/>
        </w:rPr>
        <w:t xml:space="preserve">. It is their Bedingung der Mo ̈glichkeit, to put it as Kant might have done. Not only in the trivial but sturdy physical sense that </w:t>
      </w:r>
      <w:r>
        <w:rPr>
          <w:b/>
          <w:u w:val="single"/>
        </w:rPr>
        <w:t>human rights can only apply to a living humankind, but not to a ”republic of insects and grass”</w:t>
      </w:r>
      <w:r>
        <w:rPr>
          <w:sz w:val="8"/>
        </w:rPr>
        <w:t xml:space="preserve"> (Jonathan Schell on the state of the earth after a large nuclear war19). </w:t>
      </w:r>
      <w:r>
        <w:rPr>
          <w:b/>
          <w:u w:val="single"/>
        </w:rPr>
        <w:t>The meta-right as a pre-condition has</w:t>
      </w:r>
      <w:r>
        <w:rPr>
          <w:sz w:val="8"/>
        </w:rPr>
        <w:t xml:space="preserve"> rather </w:t>
      </w:r>
      <w:r>
        <w:rPr>
          <w:b/>
          <w:u w:val="single"/>
        </w:rPr>
        <w:t>to be un- derstood in the moral sense: no foundation of morality</w:t>
      </w:r>
      <w:r>
        <w:rPr>
          <w:sz w:val="8"/>
        </w:rPr>
        <w:t xml:space="preserve"> or legality (except in a totally positivistic view of the latter) </w:t>
      </w:r>
      <w:r>
        <w:rPr>
          <w:b/>
          <w:u w:val="single"/>
        </w:rPr>
        <w:t>makes sense if it cannot rely on the respect of the fundamental rights of those</w:t>
      </w:r>
      <w:r>
        <w:rPr>
          <w:sz w:val="8"/>
        </w:rPr>
        <w:t xml:space="preserve"> (poor populations al- ready affected by global warming, future generations</w:t>
      </w:r>
      <w:r w:rsidRPr="005F1B27">
        <w:rPr>
          <w:sz w:val="12"/>
        </w:rPr>
        <w:t>¶</w:t>
      </w:r>
      <w:r>
        <w:rPr>
          <w:sz w:val="8"/>
        </w:rPr>
        <w:t xml:space="preserve"> as victims of nuclear war or extreme climate change) </w:t>
      </w:r>
      <w:r>
        <w:rPr>
          <w:b/>
          <w:u w:val="single"/>
        </w:rPr>
        <w:t>harmed by our acts and omissions</w:t>
      </w:r>
      <w:r>
        <w:rPr>
          <w:sz w:val="8"/>
        </w:rPr>
        <w:t xml:space="preserve">. Here I mean moral- ity at large, regardless of its being based on a conception of the right or the good. In other words, the two </w:t>
      </w:r>
      <w:r>
        <w:rPr>
          <w:b/>
          <w:u w:val="single"/>
        </w:rPr>
        <w:t>global challenges, which have received so little attention in the mainstream philosophy of the last decades, have indeed philosophical implications capable of undermining the</w:t>
      </w:r>
      <w:r>
        <w:rPr>
          <w:sz w:val="8"/>
        </w:rPr>
        <w:t xml:space="preserve"> business-as-</w:t>
      </w:r>
      <w:r>
        <w:rPr>
          <w:b/>
          <w:u w:val="single"/>
        </w:rPr>
        <w:t>usual attitude in moral and political theory</w:t>
      </w:r>
      <w:r>
        <w:rPr>
          <w:sz w:val="8"/>
        </w:rPr>
        <w:t>; I mean the attitude to think of the foundations of moral- ity and polity as if the [hu]man-made (modern) world in which they operate had not been substantially altered by humankind’s newly achieved capability to destroy itself and/or the planet.</w:t>
      </w:r>
      <w:r w:rsidRPr="005F1B27">
        <w:rPr>
          <w:sz w:val="12"/>
        </w:rPr>
        <w:t>¶</w:t>
      </w:r>
      <w:r>
        <w:rPr>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sidRPr="005F1B27">
        <w:rPr>
          <w:sz w:val="12"/>
        </w:rPr>
        <w:t>¶</w:t>
      </w:r>
      <w:r>
        <w:rPr>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5F1B27">
        <w:rPr>
          <w:sz w:val="12"/>
        </w:rPr>
        <w:t>¶</w:t>
      </w:r>
      <w:r>
        <w:rPr>
          <w:sz w:val="8"/>
        </w:rPr>
        <w:t xml:space="preserve"> b. Let us now come to the question of the right’s bearer. It is humankind, defined as the generality of the living individuals along with those who will be born. There are three possible objections to this proposition.</w:t>
      </w:r>
      <w:r w:rsidRPr="005F1B27">
        <w:rPr>
          <w:sz w:val="12"/>
        </w:rPr>
        <w:t>¶</w:t>
      </w:r>
      <w:r>
        <w:rPr>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5F1B27">
        <w:rPr>
          <w:sz w:val="12"/>
        </w:rPr>
        <w:t>¶</w:t>
      </w:r>
      <w:r>
        <w:rPr>
          <w:sz w:val="8"/>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[hu]man-made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sidRPr="005F1B27">
        <w:rPr>
          <w:sz w:val="12"/>
        </w:rPr>
        <w:t>¶</w:t>
      </w:r>
      <w:r>
        <w:rPr>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5F1B27">
        <w:rPr>
          <w:sz w:val="12"/>
        </w:rPr>
        <w:t>¶</w:t>
      </w:r>
      <w:r>
        <w:rPr>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5F1B27">
        <w:rPr>
          <w:sz w:val="12"/>
        </w:rPr>
        <w:t>¶</w:t>
      </w:r>
      <w:r>
        <w:rPr>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sidRPr="005F1B27">
        <w:rPr>
          <w:sz w:val="12"/>
        </w:rPr>
        <w:t>¶</w:t>
      </w:r>
      <w:r>
        <w:rPr>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5F1B27">
        <w:rPr>
          <w:sz w:val="12"/>
        </w:rPr>
        <w:t>¶</w:t>
      </w:r>
      <w:r>
        <w:rPr>
          <w:sz w:val="8"/>
        </w:rPr>
        <w:t xml:space="preserve"> So far, I have clarified the moral and, to a lesser extent, legal reasons for introducing the notion of hu- mankind as right bearer. I will now stress that the hu- mankind discourse in this article remains political rather than moral.</w:t>
      </w:r>
      <w:r w:rsidRPr="005F1B27">
        <w:rPr>
          <w:sz w:val="12"/>
        </w:rPr>
        <w:t>¶</w:t>
      </w:r>
      <w:r>
        <w:rPr>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5F1B27">
        <w:rPr>
          <w:sz w:val="12"/>
        </w:rPr>
        <w:t>¶</w:t>
      </w:r>
      <w:r>
        <w:rPr>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sidRPr="005F1B27">
        <w:rPr>
          <w:sz w:val="12"/>
        </w:rPr>
        <w:t>¶</w:t>
      </w:r>
      <w:r>
        <w:rPr>
          <w:sz w:val="8"/>
        </w:rPr>
        <w:t xml:space="preserve"> This can now be expected to change, because </w:t>
      </w:r>
      <w:r>
        <w:rPr>
          <w:b/>
          <w:u w:val="single"/>
        </w:rPr>
        <w:t>planetary lethal threats such as nuclear war or disastrous climate change have the potential strength to forge all relevant political actors into one community</w:t>
      </w:r>
      <w:r>
        <w:rPr>
          <w:sz w:val="8"/>
        </w:rPr>
        <w:t xml:space="preserve">, not unlike Hobbes’ individuals, </w:t>
      </w:r>
      <w:r>
        <w:rPr>
          <w:b/>
          <w:u w:val="single"/>
        </w:rPr>
        <w:t>who received the push to unite from the threats to their life and limbs</w:t>
      </w:r>
      <w:r>
        <w:rPr>
          <w:sz w:val="8"/>
        </w:rPr>
        <w:t xml:space="preserve">: first </w:t>
      </w:r>
      <w:r>
        <w:rPr>
          <w:b/>
          <w:u w:val="single"/>
        </w:rPr>
        <w:t>because they are all put in danger, and</w:t>
      </w:r>
      <w:r>
        <w:rPr>
          <w:sz w:val="8"/>
        </w:rPr>
        <w:t xml:space="preserve"> second </w:t>
      </w:r>
      <w:r>
        <w:rPr>
          <w:b/>
          <w:u w:val="single"/>
        </w:rPr>
        <w:t>because they have to act jointly</w:t>
      </w:r>
      <w:r>
        <w:rPr>
          <w:sz w:val="8"/>
        </w:rPr>
        <w:t xml:space="preserve"> if they really want to fight back those dangers. </w:t>
      </w:r>
      <w:r>
        <w:rPr>
          <w:b/>
          <w:u w:val="single"/>
        </w:rPr>
        <w:t>This is a possibility, not an</w:t>
      </w:r>
      <w:r>
        <w:rPr>
          <w:sz w:val="8"/>
        </w:rPr>
        <w:t xml:space="preserve"> actual and </w:t>
      </w:r>
      <w:r>
        <w:rPr>
          <w:b/>
          <w:u w:val="single"/>
        </w:rPr>
        <w:t>inevitable process</w:t>
      </w:r>
      <w:r>
        <w:rPr>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Pr>
          <w:b/>
          <w:u w:val="single"/>
        </w:rPr>
        <w:t>all this is enough to use ‘humankind’ in a political sense</w:t>
      </w:r>
      <w:r>
        <w:rPr>
          <w:sz w:val="8"/>
        </w:rPr>
        <w:t>, as something that is a potential constituency rather than a fragmented multiplicity of individuals and states.</w:t>
      </w:r>
      <w:r w:rsidRPr="005F1B27">
        <w:rPr>
          <w:sz w:val="12"/>
        </w:rPr>
        <w:t>¶</w:t>
      </w:r>
      <w:r>
        <w:rPr>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5F1B27">
        <w:rPr>
          <w:sz w:val="12"/>
        </w:rPr>
        <w:t>¶</w:t>
      </w:r>
      <w:r>
        <w:rPr>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sidRPr="005F1B27">
        <w:rPr>
          <w:sz w:val="12"/>
        </w:rPr>
        <w:t>¶</w:t>
      </w:r>
      <w:r>
        <w:rPr>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5F1B27">
        <w:rPr>
          <w:sz w:val="12"/>
        </w:rPr>
        <w:t>¶</w:t>
      </w:r>
      <w:r>
        <w:rPr>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5F1B27">
        <w:rPr>
          <w:sz w:val="12"/>
        </w:rPr>
        <w:t>¶</w:t>
      </w:r>
      <w:r>
        <w:rPr>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5F1B27">
        <w:rPr>
          <w:sz w:val="12"/>
        </w:rPr>
        <w:t>¶</w:t>
      </w:r>
      <w:r>
        <w:rPr>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sidRPr="005F1B27">
        <w:rPr>
          <w:sz w:val="12"/>
        </w:rPr>
        <w:t>¶</w:t>
      </w:r>
      <w:r>
        <w:rPr>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5F1B27">
        <w:rPr>
          <w:sz w:val="12"/>
        </w:rPr>
        <w:t>¶</w:t>
      </w:r>
      <w:r>
        <w:rPr>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5F1B27">
        <w:rPr>
          <w:sz w:val="12"/>
        </w:rPr>
        <w:t>¶</w:t>
      </w:r>
      <w:r>
        <w:rPr>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sidRPr="005F1B27">
        <w:rPr>
          <w:sz w:val="12"/>
        </w:rPr>
        <w:t>¶</w:t>
      </w:r>
      <w:r>
        <w:rPr>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5F1B27">
        <w:rPr>
          <w:sz w:val="12"/>
        </w:rPr>
        <w:t>¶</w:t>
      </w:r>
      <w:r>
        <w:rPr>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sidRPr="005F1B27">
        <w:rPr>
          <w:sz w:val="12"/>
        </w:rPr>
        <w:t>¶</w:t>
      </w:r>
      <w:r>
        <w:rPr>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Pr>
          <w:b/>
          <w:highlight w:val="yellow"/>
          <w:u w:val="single"/>
        </w:rPr>
        <w:t>legal formulations</w:t>
      </w:r>
      <w:r>
        <w:rPr>
          <w:sz w:val="8"/>
        </w:rPr>
        <w:t xml:space="preserve"> (treaty, covenant, convention, declaration) </w:t>
      </w:r>
      <w:r>
        <w:rPr>
          <w:b/>
          <w:highlight w:val="yellow"/>
          <w:u w:val="single"/>
        </w:rPr>
        <w:t>cannot be ignored</w:t>
      </w:r>
      <w:r>
        <w:rPr>
          <w:sz w:val="8"/>
        </w:rPr>
        <w:t xml:space="preserve">, it remains clear that le- gal documents do not advance by themselves the cause of humankind’s survival, except if they can be effec- tively referred to in a court of justice; but </w:t>
      </w:r>
      <w:r>
        <w:rPr>
          <w:b/>
          <w:highlight w:val="yellow"/>
          <w:u w:val="single"/>
        </w:rPr>
        <w:t>they create an</w:t>
      </w:r>
      <w:r>
        <w:rPr>
          <w:b/>
          <w:u w:val="single"/>
        </w:rPr>
        <w:t xml:space="preserve"> appropriate and stable </w:t>
      </w:r>
      <w:r>
        <w:rPr>
          <w:b/>
          <w:highlight w:val="yellow"/>
          <w:u w:val="single"/>
        </w:rPr>
        <w:t>environment for what can</w:t>
      </w:r>
      <w:r>
        <w:rPr>
          <w:b/>
          <w:u w:val="single"/>
        </w:rPr>
        <w:t xml:space="preserve"> really </w:t>
      </w:r>
      <w:r>
        <w:rPr>
          <w:b/>
          <w:highlight w:val="yellow"/>
          <w:u w:val="single"/>
        </w:rPr>
        <w:t>bring about a change</w:t>
      </w:r>
      <w:r>
        <w:rPr>
          <w:b/>
          <w:u w:val="single"/>
        </w:rPr>
        <w:t>, that is educational and political struggles,</w:t>
      </w:r>
      <w:r>
        <w:rPr>
          <w:sz w:val="8"/>
        </w:rPr>
        <w:t xml:space="preserve"> the former aiming at a change in the political culture.</w:t>
      </w:r>
      <w:r w:rsidRPr="005F1B27">
        <w:rPr>
          <w:sz w:val="12"/>
        </w:rPr>
        <w:t>¶</w:t>
      </w:r>
      <w:r>
        <w:rPr>
          <w:sz w:val="8"/>
        </w:rPr>
        <w:t xml:space="preserve"> To sum up, (</w:t>
      </w:r>
      <w:r>
        <w:rPr>
          <w:b/>
          <w:highlight w:val="yellow"/>
          <w:u w:val="single"/>
        </w:rPr>
        <w:t>humankind has thus ceased to be</w:t>
      </w:r>
      <w:r>
        <w:rPr>
          <w:b/>
          <w:u w:val="single"/>
        </w:rPr>
        <w:t xml:space="preserve"> just </w:t>
      </w:r>
      <w:r>
        <w:rPr>
          <w:b/>
          <w:highlight w:val="yellow"/>
          <w:u w:val="single"/>
        </w:rPr>
        <w:t>a concept used by philosophers</w:t>
      </w:r>
      <w:r>
        <w:rPr>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5F1B27">
        <w:rPr>
          <w:sz w:val="12"/>
        </w:rPr>
        <w:t>¶</w:t>
      </w:r>
      <w:r>
        <w:rPr>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Pr>
          <w:b/>
          <w:u w:val="single"/>
        </w:rPr>
        <w:t>Support from civil society would help</w:t>
      </w:r>
      <w:r>
        <w:rPr>
          <w:sz w:val="8"/>
        </w:rPr>
        <w:t>.</w:t>
      </w:r>
      <w:r w:rsidRPr="005F1B27">
        <w:rPr>
          <w:sz w:val="12"/>
        </w:rPr>
        <w:t>¶</w:t>
      </w:r>
      <w:r>
        <w:rPr>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p w14:paraId="5BE0851D" w14:textId="77777777" w:rsidR="00CA0AAA" w:rsidRDefault="00CA0AAA" w:rsidP="00CA0AAA"/>
    <w:p w14:paraId="4F5F8CE4" w14:textId="77777777" w:rsidR="00CA0AAA" w:rsidRPr="003D07C2" w:rsidRDefault="00CA0AAA" w:rsidP="00CA0AAA">
      <w:pPr>
        <w:pStyle w:val="Heading4"/>
        <w:rPr>
          <w:color w:val="EE0000"/>
        </w:rPr>
      </w:pPr>
      <w:r w:rsidRPr="003D07C2">
        <w:rPr>
          <w:color w:val="EE0000"/>
        </w:rPr>
        <w:t xml:space="preserve">That is the only </w:t>
      </w:r>
      <w:r w:rsidRPr="003D07C2">
        <w:rPr>
          <w:color w:val="EE0000"/>
          <w:u w:val="single"/>
        </w:rPr>
        <w:t>egalitarian metric</w:t>
      </w:r>
      <w:r w:rsidRPr="003D07C2">
        <w:rPr>
          <w:color w:val="EE0000"/>
        </w:rPr>
        <w:t xml:space="preserve">---anything else collapses cooperation on </w:t>
      </w:r>
      <w:r w:rsidRPr="003D07C2">
        <w:rPr>
          <w:color w:val="EE0000"/>
          <w:u w:val="single"/>
        </w:rPr>
        <w:t>collective action</w:t>
      </w:r>
      <w:r w:rsidRPr="003D07C2">
        <w:rPr>
          <w:color w:val="EE0000"/>
        </w:rPr>
        <w:t xml:space="preserve"> crises and makes extinction inevitable </w:t>
      </w:r>
    </w:p>
    <w:p w14:paraId="1FACDB20" w14:textId="77777777" w:rsidR="00CA0AAA" w:rsidRPr="003D07C2" w:rsidRDefault="00CA0AAA" w:rsidP="00CA0AAA">
      <w:pPr>
        <w:rPr>
          <w:color w:val="EE0000"/>
        </w:rPr>
      </w:pPr>
      <w:r w:rsidRPr="003D07C2">
        <w:rPr>
          <w:rStyle w:val="Style13ptBold"/>
          <w:color w:val="EE0000"/>
        </w:rPr>
        <w:t xml:space="preserve">Khan 18 </w:t>
      </w:r>
      <w:r w:rsidRPr="003D07C2">
        <w:rPr>
          <w:color w:val="EE0000"/>
        </w:rPr>
        <w:t>(Risalat,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Risalat was part of a small core team that spearheaded the largest climate marches in history with a turnout of over 800,000 across 2,000 cities. After fighting for the Paris Agreement, Risalat led a campaign joined by over a million people to stop the Rampal coal plant in Bangladesh to protect the Sundarbans World Heritage forest, and elicited criticism of the plant from Crédit Agricolé through targeted advocacy. Currently, Risalat is pursuing an MPA in Environmental Science and Policy at Columbia University as a SIPA Environmental Fellow, “5 reasons why we need to start talking about existential risks,” https://www.weforum.org/agenda/2018/01/5-reasons-start-talking-existential-risks-extinction-moriori/)</w:t>
      </w:r>
    </w:p>
    <w:p w14:paraId="455F1B5D" w14:textId="77777777" w:rsidR="00CA0AAA" w:rsidRPr="003D07C2" w:rsidRDefault="00CA0AAA" w:rsidP="00CA0AAA">
      <w:pPr>
        <w:rPr>
          <w:color w:val="EE0000"/>
        </w:rPr>
      </w:pPr>
      <w:r w:rsidRPr="003D07C2">
        <w:rPr>
          <w:rStyle w:val="Emphasis"/>
          <w:color w:val="EE0000"/>
        </w:rPr>
        <w:t>Infinite</w:t>
      </w:r>
      <w:r w:rsidRPr="003D07C2">
        <w:rPr>
          <w:color w:val="EE0000"/>
          <w:sz w:val="12"/>
        </w:rPr>
        <w:t xml:space="preserve"> future </w:t>
      </w:r>
      <w:r w:rsidRPr="003D07C2">
        <w:rPr>
          <w:rStyle w:val="Emphasis"/>
          <w:color w:val="EE0000"/>
        </w:rPr>
        <w:t>possibilities</w:t>
      </w:r>
      <w:r w:rsidRPr="003D07C2">
        <w:rPr>
          <w:color w:val="EE0000"/>
          <w:sz w:val="12"/>
        </w:rPr>
        <w:t xml:space="preserve"> I find the story of the Moriori profound. It teaches me two lessons. Firstly, that </w:t>
      </w:r>
      <w:r w:rsidRPr="003D07C2">
        <w:rPr>
          <w:rStyle w:val="StyleUnderline"/>
          <w:color w:val="EE0000"/>
          <w:highlight w:val="yellow"/>
        </w:rPr>
        <w:t xml:space="preserve">human culture is </w:t>
      </w:r>
      <w:r w:rsidRPr="003D07C2">
        <w:rPr>
          <w:rStyle w:val="Emphasis"/>
          <w:color w:val="EE0000"/>
          <w:highlight w:val="yellow"/>
        </w:rPr>
        <w:t>far from immutable</w:t>
      </w:r>
      <w:r w:rsidRPr="003D07C2">
        <w:rPr>
          <w:color w:val="EE0000"/>
          <w:sz w:val="12"/>
          <w:highlight w:val="yellow"/>
        </w:rPr>
        <w:t>.</w:t>
      </w:r>
      <w:r w:rsidRPr="003D07C2">
        <w:rPr>
          <w:color w:val="EE0000"/>
          <w:sz w:val="12"/>
        </w:rPr>
        <w:t xml:space="preserve"> That we can struggle against our baser instincts. That </w:t>
      </w:r>
      <w:r w:rsidRPr="003D07C2">
        <w:rPr>
          <w:rStyle w:val="Emphasis"/>
          <w:color w:val="EE0000"/>
          <w:highlight w:val="yellow"/>
        </w:rPr>
        <w:t>we can</w:t>
      </w:r>
      <w:r w:rsidRPr="003D07C2">
        <w:rPr>
          <w:rStyle w:val="Emphasis"/>
          <w:color w:val="EE0000"/>
        </w:rPr>
        <w:t xml:space="preserve"> master them and </w:t>
      </w:r>
      <w:r w:rsidRPr="003D07C2">
        <w:rPr>
          <w:rStyle w:val="Emphasis"/>
          <w:color w:val="EE0000"/>
          <w:highlight w:val="yellow"/>
        </w:rPr>
        <w:t>rise to</w:t>
      </w:r>
      <w:r w:rsidRPr="003D07C2">
        <w:rPr>
          <w:rStyle w:val="Emphasis"/>
          <w:color w:val="EE0000"/>
        </w:rPr>
        <w:t xml:space="preserve"> unprecedented </w:t>
      </w:r>
      <w:r w:rsidRPr="003D07C2">
        <w:rPr>
          <w:rStyle w:val="Emphasis"/>
          <w:color w:val="EE0000"/>
          <w:highlight w:val="yellow"/>
        </w:rPr>
        <w:t>challenges</w:t>
      </w:r>
      <w:r w:rsidRPr="003D07C2">
        <w:rPr>
          <w:color w:val="EE0000"/>
          <w:sz w:val="12"/>
        </w:rPr>
        <w:t xml:space="preserve">. Secondly, that </w:t>
      </w:r>
      <w:r w:rsidRPr="003D07C2">
        <w:rPr>
          <w:rStyle w:val="StyleUnderline"/>
          <w:color w:val="EE0000"/>
        </w:rPr>
        <w:t xml:space="preserve">even this does not make us masters of our own destiny. We can make visionary choices, but the future can still surprise us. </w:t>
      </w:r>
      <w:r w:rsidRPr="003D07C2">
        <w:rPr>
          <w:color w:val="EE0000"/>
          <w:sz w:val="12"/>
        </w:rPr>
        <w:t xml:space="preserve">This is a humbling realization. Because </w:t>
      </w:r>
      <w:r w:rsidRPr="003D07C2">
        <w:rPr>
          <w:rStyle w:val="Emphasis"/>
          <w:color w:val="EE0000"/>
          <w:highlight w:val="yellow"/>
        </w:rPr>
        <w:t xml:space="preserve">faced with an uncertain future, the </w:t>
      </w:r>
      <w:r w:rsidRPr="003D07C2">
        <w:rPr>
          <w:rStyle w:val="Emphasis"/>
          <w:color w:val="EE0000"/>
        </w:rPr>
        <w:t xml:space="preserve">only </w:t>
      </w:r>
      <w:r w:rsidRPr="003D07C2">
        <w:rPr>
          <w:rStyle w:val="Emphasis"/>
          <w:color w:val="EE0000"/>
          <w:highlight w:val="yellow"/>
        </w:rPr>
        <w:t>wise thing we can do is prepare</w:t>
      </w:r>
      <w:r w:rsidRPr="003D07C2">
        <w:rPr>
          <w:color w:val="EE0000"/>
          <w:sz w:val="12"/>
        </w:rPr>
        <w:t xml:space="preserve"> for possibilities. Standing at the launch pad of the Fourth Industrial Revolution, </w:t>
      </w:r>
      <w:r w:rsidRPr="003D07C2">
        <w:rPr>
          <w:rStyle w:val="StyleUnderline"/>
          <w:color w:val="EE0000"/>
        </w:rPr>
        <w:t>the possibilities seem endless. They range from</w:t>
      </w:r>
      <w:r w:rsidRPr="003D07C2">
        <w:rPr>
          <w:color w:val="EE0000"/>
          <w:sz w:val="12"/>
        </w:rPr>
        <w:t xml:space="preserve"> an era of </w:t>
      </w:r>
      <w:r w:rsidRPr="003D07C2">
        <w:rPr>
          <w:rStyle w:val="StyleUnderline"/>
          <w:color w:val="EE0000"/>
        </w:rPr>
        <w:t>abundance to the end of humanity</w:t>
      </w:r>
      <w:r w:rsidRPr="003D07C2">
        <w:rPr>
          <w:color w:val="EE0000"/>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3D07C2">
        <w:rPr>
          <w:rStyle w:val="StyleUnderline"/>
          <w:color w:val="EE0000"/>
        </w:rPr>
        <w:t>Among the infinite future possibilities</w:t>
      </w:r>
      <w:r w:rsidRPr="003D07C2">
        <w:rPr>
          <w:rStyle w:val="Emphasis"/>
          <w:color w:val="EE0000"/>
        </w:rPr>
        <w:t xml:space="preserve">, </w:t>
      </w:r>
      <w:r w:rsidRPr="003D07C2">
        <w:rPr>
          <w:rStyle w:val="Emphasis"/>
          <w:color w:val="EE0000"/>
          <w:highlight w:val="yellow"/>
        </w:rPr>
        <w:t>only one outcome is truly irreversible: extinction</w:t>
      </w:r>
      <w:r w:rsidRPr="003D07C2">
        <w:rPr>
          <w:color w:val="EE0000"/>
          <w:sz w:val="12"/>
          <w:highlight w:val="yellow"/>
        </w:rPr>
        <w:t xml:space="preserve">. </w:t>
      </w:r>
      <w:r w:rsidRPr="003D07C2">
        <w:rPr>
          <w:rStyle w:val="StyleUnderline"/>
          <w:color w:val="EE0000"/>
          <w:highlight w:val="yellow"/>
        </w:rPr>
        <w:t>Concerns</w:t>
      </w:r>
      <w:r w:rsidRPr="003D07C2">
        <w:rPr>
          <w:color w:val="EE0000"/>
          <w:sz w:val="12"/>
        </w:rPr>
        <w:t xml:space="preserve"> about extinction </w:t>
      </w:r>
      <w:r w:rsidRPr="003D07C2">
        <w:rPr>
          <w:rStyle w:val="StyleUnderline"/>
          <w:color w:val="EE0000"/>
          <w:highlight w:val="yellow"/>
        </w:rPr>
        <w:t>are</w:t>
      </w:r>
      <w:r w:rsidRPr="003D07C2">
        <w:rPr>
          <w:color w:val="EE0000"/>
          <w:sz w:val="12"/>
        </w:rPr>
        <w:t xml:space="preserve"> often </w:t>
      </w:r>
      <w:r w:rsidRPr="003D07C2">
        <w:rPr>
          <w:rStyle w:val="StyleUnderline"/>
          <w:color w:val="EE0000"/>
          <w:highlight w:val="yellow"/>
        </w:rPr>
        <w:t>dismissed</w:t>
      </w:r>
      <w:r w:rsidRPr="003D07C2">
        <w:rPr>
          <w:rStyle w:val="StyleUnderline"/>
          <w:color w:val="EE0000"/>
        </w:rPr>
        <w:t xml:space="preserve"> as </w:t>
      </w:r>
      <w:r w:rsidRPr="003D07C2">
        <w:rPr>
          <w:rStyle w:val="Emphasis"/>
          <w:color w:val="EE0000"/>
        </w:rPr>
        <w:t>apocalyptic alarmism</w:t>
      </w:r>
      <w:r w:rsidRPr="003D07C2">
        <w:rPr>
          <w:color w:val="EE0000"/>
          <w:sz w:val="12"/>
        </w:rPr>
        <w:t xml:space="preserve">. Sometimes, they are. But </w:t>
      </w:r>
      <w:r w:rsidRPr="003D07C2">
        <w:rPr>
          <w:rStyle w:val="StyleUnderline"/>
          <w:color w:val="EE0000"/>
        </w:rPr>
        <w:t xml:space="preserve">repeating that mankind is still here after 70 years of existential warning about nuclear warfare is a </w:t>
      </w:r>
      <w:r w:rsidRPr="003D07C2">
        <w:rPr>
          <w:rStyle w:val="Emphasis"/>
          <w:color w:val="EE0000"/>
        </w:rPr>
        <w:t>straw man argument</w:t>
      </w:r>
      <w:r w:rsidRPr="003D07C2">
        <w:rPr>
          <w:rStyle w:val="StyleUnderline"/>
          <w:color w:val="EE0000"/>
        </w:rPr>
        <w:t>.</w:t>
      </w:r>
      <w:r w:rsidRPr="003D07C2">
        <w:rPr>
          <w:color w:val="EE0000"/>
          <w:sz w:val="12"/>
        </w:rPr>
        <w:t xml:space="preserve"> </w:t>
      </w:r>
      <w:r w:rsidRPr="003D07C2">
        <w:rPr>
          <w:rStyle w:val="Emphasis"/>
          <w:color w:val="EE0000"/>
        </w:rPr>
        <w:t>The fact that a 1000-year flood has not happened does not negate its possibility</w:t>
      </w:r>
      <w:r w:rsidRPr="003D07C2">
        <w:rPr>
          <w:color w:val="EE0000"/>
          <w:sz w:val="12"/>
        </w:rPr>
        <w:t xml:space="preserve">. And </w:t>
      </w:r>
      <w:r w:rsidRPr="003D07C2">
        <w:rPr>
          <w:rStyle w:val="StyleUnderline"/>
          <w:color w:val="EE0000"/>
          <w:highlight w:val="yellow"/>
        </w:rPr>
        <w:t xml:space="preserve">there have been </w:t>
      </w:r>
      <w:r w:rsidRPr="003D07C2">
        <w:rPr>
          <w:rStyle w:val="Emphasis"/>
          <w:color w:val="EE0000"/>
          <w:highlight w:val="yellow"/>
        </w:rPr>
        <w:t>far too many nuclear near-misses to rest easy.</w:t>
      </w:r>
      <w:r w:rsidRPr="003D07C2">
        <w:rPr>
          <w:rStyle w:val="Emphasis"/>
          <w:color w:val="EE0000"/>
        </w:rPr>
        <w:t xml:space="preserve"> </w:t>
      </w:r>
      <w:r w:rsidRPr="003D07C2">
        <w:rPr>
          <w:color w:val="EE0000"/>
          <w:sz w:val="12"/>
        </w:rPr>
        <w:t xml:space="preserve">As the World Economic Forum’s Annual Meeting in </w:t>
      </w:r>
      <w:r w:rsidRPr="003D07C2">
        <w:rPr>
          <w:rStyle w:val="StyleUnderline"/>
          <w:color w:val="EE0000"/>
        </w:rPr>
        <w:t>Davos discusses</w:t>
      </w:r>
      <w:r w:rsidRPr="003D07C2">
        <w:rPr>
          <w:color w:val="EE0000"/>
          <w:sz w:val="12"/>
        </w:rPr>
        <w:t xml:space="preserve"> how to create a shared future in a fractured world, here are </w:t>
      </w:r>
      <w:r w:rsidRPr="003D07C2">
        <w:rPr>
          <w:rStyle w:val="StyleUnderline"/>
          <w:color w:val="EE0000"/>
        </w:rPr>
        <w:t xml:space="preserve">five reasons why the possibility of existential risks should raise the stakes of conversation: </w:t>
      </w:r>
      <w:r w:rsidRPr="003D07C2">
        <w:rPr>
          <w:color w:val="EE0000"/>
          <w:sz w:val="12"/>
        </w:rPr>
        <w:t xml:space="preserve">1. </w:t>
      </w:r>
      <w:r w:rsidRPr="003D07C2">
        <w:rPr>
          <w:rStyle w:val="Emphasis"/>
          <w:color w:val="EE0000"/>
          <w:highlight w:val="yellow"/>
        </w:rPr>
        <w:t>Extinction is the rule</w:t>
      </w:r>
      <w:r w:rsidRPr="003D07C2">
        <w:rPr>
          <w:rStyle w:val="Emphasis"/>
          <w:color w:val="EE0000"/>
        </w:rPr>
        <w:t>, not the exception</w:t>
      </w:r>
      <w:r w:rsidRPr="003D07C2">
        <w:rPr>
          <w:color w:val="EE0000"/>
          <w:sz w:val="12"/>
        </w:rPr>
        <w:t xml:space="preserve"> More than </w:t>
      </w:r>
      <w:r w:rsidRPr="003D07C2">
        <w:rPr>
          <w:rStyle w:val="StyleUnderline"/>
          <w:color w:val="EE0000"/>
          <w:highlight w:val="yellow"/>
        </w:rPr>
        <w:t>99.9% of all the species that ever existed are gone</w:t>
      </w:r>
      <w:r w:rsidRPr="003D07C2">
        <w:rPr>
          <w:color w:val="EE0000"/>
          <w:sz w:val="12"/>
          <w:highlight w:val="yellow"/>
        </w:rPr>
        <w:t xml:space="preserve">. </w:t>
      </w:r>
      <w:r w:rsidRPr="003D07C2">
        <w:rPr>
          <w:rStyle w:val="Emphasis"/>
          <w:color w:val="EE0000"/>
          <w:highlight w:val="yellow"/>
        </w:rPr>
        <w:t>Deep time is unfathomable</w:t>
      </w:r>
      <w:r w:rsidRPr="003D07C2">
        <w:rPr>
          <w:color w:val="EE0000"/>
          <w:sz w:val="12"/>
        </w:rPr>
        <w:t xml:space="preserve"> to the human brain. But </w:t>
      </w:r>
      <w:r w:rsidRPr="003D07C2">
        <w:rPr>
          <w:rStyle w:val="StyleUnderline"/>
          <w:color w:val="EE0000"/>
        </w:rPr>
        <w:t xml:space="preserve">if one cares to take a tour of the billions of years of life’s history, we find a litany of forgotten species. </w:t>
      </w:r>
      <w:r w:rsidRPr="003D07C2">
        <w:rPr>
          <w:color w:val="EE0000"/>
          <w:sz w:val="12"/>
        </w:rPr>
        <w:t xml:space="preserve">And we have only discovered a mere fraction of the extinct species that once roamed the planet. In the speck of time since the first humans evolved, more than </w:t>
      </w:r>
      <w:r w:rsidRPr="003D07C2">
        <w:rPr>
          <w:rStyle w:val="StyleUnderline"/>
          <w:color w:val="EE0000"/>
        </w:rPr>
        <w:t>99.9% of all</w:t>
      </w:r>
      <w:r w:rsidRPr="003D07C2">
        <w:rPr>
          <w:color w:val="EE0000"/>
          <w:sz w:val="12"/>
        </w:rPr>
        <w:t xml:space="preserve"> the distinct </w:t>
      </w:r>
      <w:r w:rsidRPr="003D07C2">
        <w:rPr>
          <w:rStyle w:val="StyleUnderline"/>
          <w:color w:val="EE0000"/>
        </w:rPr>
        <w:t>human cultures that have ever existed are extinct.</w:t>
      </w:r>
      <w:r w:rsidRPr="003D07C2">
        <w:rPr>
          <w:color w:val="EE0000"/>
          <w:sz w:val="12"/>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3D07C2">
        <w:rPr>
          <w:rStyle w:val="StyleUnderline"/>
          <w:color w:val="EE0000"/>
        </w:rPr>
        <w:t>It is only in the very recent past that we became a truly global civilization</w:t>
      </w:r>
      <w:r w:rsidRPr="003D07C2">
        <w:rPr>
          <w:color w:val="EE0000"/>
          <w:sz w:val="12"/>
        </w:rPr>
        <w:t xml:space="preserve">. Our interconnectedness continues to grow rapidly. “Stand or fall, we are the last civilization”, as Ricken Patel, the founder of the global civic movement Avaaz, put it. 2. Environmental pressures can drive extinction More than </w:t>
      </w:r>
      <w:r w:rsidRPr="003D07C2">
        <w:rPr>
          <w:rStyle w:val="StyleUnderline"/>
          <w:color w:val="EE0000"/>
        </w:rPr>
        <w:t>15,000 scientists just issued a ‘warning to humanity’</w:t>
      </w:r>
      <w:r w:rsidRPr="003D07C2">
        <w:rPr>
          <w:color w:val="EE0000"/>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3D07C2">
        <w:rPr>
          <w:rStyle w:val="StyleUnderline"/>
          <w:color w:val="EE0000"/>
        </w:rPr>
        <w:t>Diamond charts the history of past societies</w:t>
      </w:r>
      <w:r w:rsidRPr="003D07C2">
        <w:rPr>
          <w:color w:val="EE0000"/>
          <w:sz w:val="12"/>
        </w:rPr>
        <w:t xml:space="preserve">. He makes the case that </w:t>
      </w:r>
      <w:r w:rsidRPr="003D07C2">
        <w:rPr>
          <w:rStyle w:val="StyleUnderline"/>
          <w:color w:val="EE0000"/>
        </w:rPr>
        <w:t xml:space="preserve">overpopulation and resource use beyond the carrying capacity have often been important, </w:t>
      </w:r>
      <w:r w:rsidRPr="003D07C2">
        <w:rPr>
          <w:color w:val="EE0000"/>
          <w:sz w:val="12"/>
        </w:rPr>
        <w:t xml:space="preserve">if not the only, drivers </w:t>
      </w:r>
      <w:r w:rsidRPr="003D07C2">
        <w:rPr>
          <w:rStyle w:val="StyleUnderline"/>
          <w:color w:val="EE0000"/>
        </w:rPr>
        <w:t xml:space="preserve">of collapse. </w:t>
      </w:r>
      <w:r w:rsidRPr="003D07C2">
        <w:rPr>
          <w:color w:val="EE0000"/>
          <w:sz w:val="12"/>
        </w:rPr>
        <w:t xml:space="preserve">Even though we are making important incremental progress in battles such as climate change, </w:t>
      </w:r>
      <w:r w:rsidRPr="003D07C2">
        <w:rPr>
          <w:rStyle w:val="StyleUnderline"/>
          <w:color w:val="EE0000"/>
        </w:rPr>
        <w:t>we must</w:t>
      </w:r>
      <w:r w:rsidRPr="003D07C2">
        <w:rPr>
          <w:color w:val="EE0000"/>
          <w:sz w:val="12"/>
        </w:rPr>
        <w:t xml:space="preserve"> still </w:t>
      </w:r>
      <w:r w:rsidRPr="003D07C2">
        <w:rPr>
          <w:rStyle w:val="StyleUnderline"/>
          <w:color w:val="EE0000"/>
        </w:rPr>
        <w:t xml:space="preserve">achieve tremendous </w:t>
      </w:r>
      <w:r w:rsidRPr="003D07C2">
        <w:rPr>
          <w:color w:val="EE0000"/>
          <w:sz w:val="12"/>
        </w:rPr>
        <w:t xml:space="preserve">step </w:t>
      </w:r>
      <w:r w:rsidRPr="003D07C2">
        <w:rPr>
          <w:rStyle w:val="StyleUnderline"/>
          <w:color w:val="EE0000"/>
        </w:rPr>
        <w:t>changes in our response to several major environmental crises.</w:t>
      </w:r>
      <w:r w:rsidRPr="003D07C2">
        <w:rPr>
          <w:color w:val="EE0000"/>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w:t>
      </w:r>
      <w:r w:rsidRPr="003D07C2">
        <w:rPr>
          <w:color w:val="EE0000"/>
          <w:sz w:val="12"/>
          <w:szCs w:val="12"/>
        </w:rPr>
        <w:t xml:space="preserve">caution. </w:t>
      </w:r>
      <w:r w:rsidRPr="003D07C2">
        <w:rPr>
          <w:rStyle w:val="Emphasis"/>
          <w:color w:val="EE0000"/>
          <w:sz w:val="12"/>
          <w:szCs w:val="12"/>
        </w:rPr>
        <w:t>Bostrom cites a survey of industry experts that projected a 50% chance of the development of artificial superintelligence by 2050</w:t>
      </w:r>
      <w:r w:rsidRPr="003D07C2">
        <w:rPr>
          <w:color w:val="EE0000"/>
          <w:sz w:val="12"/>
          <w:szCs w:val="12"/>
        </w:rPr>
        <w:t xml:space="preserve">, </w:t>
      </w:r>
      <w:r w:rsidRPr="003D07C2">
        <w:rPr>
          <w:rStyle w:val="Emphasis"/>
          <w:color w:val="EE0000"/>
          <w:sz w:val="12"/>
          <w:szCs w:val="12"/>
        </w:rPr>
        <w:t>and a 90% chance by 2075</w:t>
      </w:r>
      <w:r w:rsidRPr="003D07C2">
        <w:rPr>
          <w:color w:val="EE0000"/>
          <w:sz w:val="12"/>
          <w:szCs w:val="12"/>
        </w:rPr>
        <w:t>. The latter</w:t>
      </w:r>
      <w:r w:rsidRPr="003D07C2">
        <w:rPr>
          <w:color w:val="EE0000"/>
          <w:sz w:val="12"/>
        </w:rPr>
        <w:t xml:space="preserve"> date is within the life expectancy of many alive today. </w:t>
      </w:r>
      <w:r w:rsidRPr="003D07C2">
        <w:rPr>
          <w:rStyle w:val="StyleUnderline"/>
          <w:color w:val="EE0000"/>
        </w:rPr>
        <w:t>Visionaries</w:t>
      </w:r>
      <w:r w:rsidRPr="003D07C2">
        <w:rPr>
          <w:color w:val="EE0000"/>
          <w:sz w:val="12"/>
        </w:rPr>
        <w:t xml:space="preserve"> like Stephen Hawking and Elon Musk have </w:t>
      </w:r>
      <w:r w:rsidRPr="003D07C2">
        <w:rPr>
          <w:rStyle w:val="StyleUnderline"/>
          <w:color w:val="EE0000"/>
        </w:rPr>
        <w:t xml:space="preserve">warned of the existential risks from artificial superintelligence. </w:t>
      </w:r>
      <w:r w:rsidRPr="003D07C2">
        <w:rPr>
          <w:color w:val="EE0000"/>
          <w:sz w:val="12"/>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3D07C2">
        <w:rPr>
          <w:rStyle w:val="StyleUnderline"/>
          <w:color w:val="EE0000"/>
        </w:rPr>
        <w:t>Throughout history, we have rallied against the ‘other’</w:t>
      </w:r>
      <w:r w:rsidRPr="003D07C2">
        <w:rPr>
          <w:color w:val="EE0000"/>
          <w:sz w:val="12"/>
        </w:rPr>
        <w:t xml:space="preserve">. </w:t>
      </w:r>
      <w:r w:rsidRPr="003D07C2">
        <w:rPr>
          <w:rStyle w:val="StyleUnderline"/>
          <w:color w:val="EE0000"/>
        </w:rPr>
        <w:t>Tribes</w:t>
      </w:r>
      <w:r w:rsidRPr="003D07C2">
        <w:rPr>
          <w:color w:val="EE0000"/>
          <w:sz w:val="12"/>
        </w:rPr>
        <w:t xml:space="preserve"> have </w:t>
      </w:r>
      <w:r w:rsidRPr="003D07C2">
        <w:rPr>
          <w:rStyle w:val="StyleUnderline"/>
          <w:color w:val="EE0000"/>
        </w:rPr>
        <w:t>overpowered tribes,</w:t>
      </w:r>
      <w:r w:rsidRPr="003D07C2">
        <w:rPr>
          <w:color w:val="EE0000"/>
          <w:sz w:val="12"/>
        </w:rPr>
        <w:t xml:space="preserve"> </w:t>
      </w:r>
      <w:r w:rsidRPr="003D07C2">
        <w:rPr>
          <w:rStyle w:val="StyleUnderline"/>
          <w:color w:val="EE0000"/>
        </w:rPr>
        <w:t>empires have conquered rivals</w:t>
      </w:r>
      <w:r w:rsidRPr="003D07C2">
        <w:rPr>
          <w:color w:val="EE0000"/>
          <w:sz w:val="12"/>
        </w:rPr>
        <w:t xml:space="preserve">. Even today, </w:t>
      </w:r>
      <w:r w:rsidRPr="003D07C2">
        <w:rPr>
          <w:rStyle w:val="StyleUnderline"/>
          <w:color w:val="EE0000"/>
        </w:rPr>
        <w:t xml:space="preserve">our fiercest </w:t>
      </w:r>
      <w:r w:rsidRPr="003D07C2">
        <w:rPr>
          <w:rStyle w:val="StyleUnderline"/>
          <w:color w:val="EE0000"/>
          <w:highlight w:val="yellow"/>
        </w:rPr>
        <w:t>displays of unity typically happen at wartime</w:t>
      </w:r>
      <w:r w:rsidRPr="003D07C2">
        <w:rPr>
          <w:rStyle w:val="StyleUnderline"/>
          <w:color w:val="EE0000"/>
        </w:rPr>
        <w:t xml:space="preserve"> We</w:t>
      </w:r>
      <w:r w:rsidRPr="003D07C2">
        <w:rPr>
          <w:color w:val="EE0000"/>
          <w:sz w:val="12"/>
        </w:rPr>
        <w:t xml:space="preserve"> give our lives for our motherland and defend nationalistic pride like a wounded lion. But like the early Morioris, </w:t>
      </w:r>
      <w:r w:rsidRPr="003D07C2">
        <w:rPr>
          <w:rStyle w:val="StyleUnderline"/>
          <w:color w:val="EE0000"/>
        </w:rPr>
        <w:t xml:space="preserve">we 21st-century citizens find ourselves on an </w:t>
      </w:r>
      <w:r w:rsidRPr="003D07C2">
        <w:rPr>
          <w:rStyle w:val="Emphasis"/>
          <w:color w:val="EE0000"/>
        </w:rPr>
        <w:t>increasingly unstable island</w:t>
      </w:r>
      <w:r w:rsidRPr="003D07C2">
        <w:rPr>
          <w:rStyle w:val="StyleUnderline"/>
          <w:color w:val="EE0000"/>
        </w:rPr>
        <w:t>.</w:t>
      </w:r>
      <w:r w:rsidRPr="003D07C2">
        <w:rPr>
          <w:color w:val="EE0000"/>
          <w:sz w:val="12"/>
        </w:rPr>
        <w:t xml:space="preserve"> </w:t>
      </w:r>
      <w:r w:rsidRPr="003D07C2">
        <w:rPr>
          <w:rStyle w:val="StyleUnderline"/>
          <w:color w:val="EE0000"/>
          <w:highlight w:val="yellow"/>
        </w:rPr>
        <w:t>We may have a violent past, but</w:t>
      </w:r>
      <w:r w:rsidRPr="003D07C2">
        <w:rPr>
          <w:rStyle w:val="StyleUnderline"/>
          <w:color w:val="EE0000"/>
        </w:rPr>
        <w:t xml:space="preserve"> </w:t>
      </w:r>
      <w:r w:rsidRPr="003D07C2">
        <w:rPr>
          <w:rStyle w:val="Emphasis"/>
          <w:color w:val="EE0000"/>
        </w:rPr>
        <w:t xml:space="preserve">we have </w:t>
      </w:r>
      <w:r w:rsidRPr="003D07C2">
        <w:rPr>
          <w:rStyle w:val="Emphasis"/>
          <w:color w:val="EE0000"/>
          <w:highlight w:val="yellow"/>
        </w:rPr>
        <w:t>no more dangerous enemy than ourselves</w:t>
      </w:r>
      <w:r w:rsidRPr="003D07C2">
        <w:rPr>
          <w:color w:val="EE0000"/>
          <w:sz w:val="12"/>
        </w:rPr>
        <w:t xml:space="preserve">. </w:t>
      </w:r>
      <w:r w:rsidRPr="003D07C2">
        <w:rPr>
          <w:rStyle w:val="StyleUnderline"/>
          <w:color w:val="EE0000"/>
        </w:rPr>
        <w:t>Our task is to find</w:t>
      </w:r>
      <w:r w:rsidRPr="003D07C2">
        <w:rPr>
          <w:color w:val="EE0000"/>
          <w:sz w:val="12"/>
        </w:rPr>
        <w:t xml:space="preserve"> our own Nunuku’s Law. </w:t>
      </w:r>
      <w:r w:rsidRPr="003D07C2">
        <w:rPr>
          <w:rStyle w:val="StyleUnderline"/>
          <w:color w:val="EE0000"/>
        </w:rPr>
        <w:t xml:space="preserve">Our own shared contract, based on </w:t>
      </w:r>
      <w:r w:rsidRPr="003D07C2">
        <w:rPr>
          <w:rStyle w:val="StyleUnderline"/>
          <w:color w:val="EE0000"/>
          <w:highlight w:val="yellow"/>
        </w:rPr>
        <w:t>equity, would help us navigate safely.</w:t>
      </w:r>
      <w:r w:rsidRPr="003D07C2">
        <w:rPr>
          <w:color w:val="EE0000"/>
          <w:sz w:val="12"/>
        </w:rPr>
        <w:t xml:space="preserve"> It </w:t>
      </w:r>
      <w:r w:rsidRPr="003D07C2">
        <w:rPr>
          <w:rStyle w:val="StyleUnderline"/>
          <w:color w:val="EE0000"/>
        </w:rPr>
        <w:t xml:space="preserve">would ensure </w:t>
      </w:r>
      <w:r w:rsidRPr="003D07C2">
        <w:rPr>
          <w:rStyle w:val="StyleUnderline"/>
          <w:color w:val="EE0000"/>
          <w:highlight w:val="yellow"/>
        </w:rPr>
        <w:t>a future that unleashes the full potential of our</w:t>
      </w:r>
      <w:r w:rsidRPr="003D07C2">
        <w:rPr>
          <w:rStyle w:val="StyleUnderline"/>
          <w:color w:val="EE0000"/>
        </w:rPr>
        <w:t xml:space="preserve"> still-budding human </w:t>
      </w:r>
      <w:r w:rsidRPr="003D07C2">
        <w:rPr>
          <w:rStyle w:val="StyleUnderline"/>
          <w:color w:val="EE0000"/>
          <w:highlight w:val="yellow"/>
        </w:rPr>
        <w:t>civilization</w:t>
      </w:r>
      <w:r w:rsidRPr="003D07C2">
        <w:rPr>
          <w:rStyle w:val="StyleUnderline"/>
          <w:color w:val="EE0000"/>
        </w:rPr>
        <w:t xml:space="preserve">, in all its diversity. </w:t>
      </w:r>
      <w:r w:rsidRPr="003D07C2">
        <w:rPr>
          <w:rStyle w:val="StyleUnderline"/>
          <w:color w:val="EE0000"/>
          <w:highlight w:val="yellow"/>
        </w:rPr>
        <w:t xml:space="preserve">We cannot do this unless we are </w:t>
      </w:r>
      <w:r w:rsidRPr="003D07C2">
        <w:rPr>
          <w:rStyle w:val="Emphasis"/>
          <w:color w:val="EE0000"/>
          <w:highlight w:val="yellow"/>
        </w:rPr>
        <w:t>humbly grounded in the possibility of our own destruction</w:t>
      </w:r>
      <w:r w:rsidRPr="003D07C2">
        <w:rPr>
          <w:color w:val="EE0000"/>
          <w:sz w:val="12"/>
          <w:highlight w:val="yellow"/>
        </w:rPr>
        <w:t xml:space="preserve">. </w:t>
      </w:r>
      <w:r w:rsidRPr="003D07C2">
        <w:rPr>
          <w:rStyle w:val="Emphasis"/>
          <w:color w:val="EE0000"/>
          <w:highlight w:val="yellow"/>
        </w:rPr>
        <w:t>Survival is life’s primal instinct</w:t>
      </w:r>
      <w:r w:rsidRPr="003D07C2">
        <w:rPr>
          <w:color w:val="EE0000"/>
          <w:sz w:val="12"/>
          <w:highlight w:val="yellow"/>
        </w:rPr>
        <w:t xml:space="preserve">. </w:t>
      </w:r>
      <w:r w:rsidRPr="003D07C2">
        <w:rPr>
          <w:rStyle w:val="StyleUnderline"/>
          <w:color w:val="EE0000"/>
          <w:highlight w:val="yellow"/>
        </w:rPr>
        <w:t>In the absence of a common enemy, we must find common cause in survival.</w:t>
      </w:r>
      <w:r w:rsidRPr="003D07C2">
        <w:rPr>
          <w:rStyle w:val="StyleUnderline"/>
          <w:color w:val="EE0000"/>
        </w:rPr>
        <w:t xml:space="preserve"> Our future may depend on whether we realize this.</w:t>
      </w:r>
      <w:bookmarkEnd w:id="0"/>
    </w:p>
    <w:p w14:paraId="7242F9DB" w14:textId="77777777" w:rsidR="00CA0AAA" w:rsidRDefault="00CA0AAA" w:rsidP="00CA0AAA"/>
    <w:p w14:paraId="2BC576A9" w14:textId="23DC76BC" w:rsidR="00911F23" w:rsidRDefault="00911F23" w:rsidP="00911F23">
      <w:pPr>
        <w:pStyle w:val="Heading1"/>
      </w:pPr>
      <w:r>
        <w:t>2NC</w:t>
      </w:r>
    </w:p>
    <w:p w14:paraId="00C9D5CB" w14:textId="3199D6B9" w:rsidR="00911F23" w:rsidRDefault="00911F23" w:rsidP="00911F23">
      <w:pPr>
        <w:pStyle w:val="Heading2"/>
      </w:pPr>
      <w:r>
        <w:t>SPEC</w:t>
      </w:r>
    </w:p>
    <w:p w14:paraId="5C27579E" w14:textId="77777777" w:rsidR="00911F23" w:rsidRPr="00544A99" w:rsidRDefault="00911F23" w:rsidP="00911F23">
      <w:pPr>
        <w:pStyle w:val="Heading4"/>
        <w:rPr>
          <w:rFonts w:cs="Calibri"/>
        </w:rPr>
      </w:pPr>
      <w:r w:rsidRPr="00544A99">
        <w:rPr>
          <w:rFonts w:cs="Calibri"/>
          <w:bCs/>
        </w:rPr>
        <w:t>Vague rights cannot be strong, They are weak by definition.</w:t>
      </w:r>
      <w:r>
        <w:rPr>
          <w:rFonts w:cs="Calibri"/>
          <w:bCs/>
        </w:rPr>
        <w:t xml:space="preserve"> – means the Aff can’t solve the massive power of carcerality</w:t>
      </w:r>
    </w:p>
    <w:p w14:paraId="6C5938CA" w14:textId="77777777" w:rsidR="00911F23" w:rsidRPr="00544A99" w:rsidRDefault="00911F23" w:rsidP="00911F23">
      <w:r w:rsidRPr="00544A99">
        <w:t xml:space="preserve">S M Atia </w:t>
      </w:r>
      <w:r w:rsidRPr="00544A99">
        <w:rPr>
          <w:rStyle w:val="Style13ptBold"/>
        </w:rPr>
        <w:t>Naznin 18</w:t>
      </w:r>
      <w:r w:rsidRPr="00544A99">
        <w:t>, Master of Human Rights and Democratisation, University of Sydney, Australia; Master of Laws, University of Dhaka, Bangladesh; Bachelor of Laws (Honours), University of Dhaka, Bangladesh, "Forced Slum Evictions in Bangladesh: The Role of Structural Injunction as an Appropriate Judicial Remedy," Macquarie Law School, 12/01/2018</w:t>
      </w:r>
    </w:p>
    <w:p w14:paraId="35E488E8" w14:textId="77777777" w:rsidR="00911F23" w:rsidRPr="00544A99" w:rsidRDefault="00911F23" w:rsidP="00911F23">
      <w:pPr>
        <w:rPr>
          <w:sz w:val="14"/>
          <w:szCs w:val="20"/>
        </w:rPr>
      </w:pPr>
      <w:r w:rsidRPr="00544A99">
        <w:rPr>
          <w:sz w:val="14"/>
          <w:szCs w:val="20"/>
        </w:rPr>
        <w:t xml:space="preserve">To some extent, social </w:t>
      </w:r>
      <w:r w:rsidRPr="00AA2DBC">
        <w:rPr>
          <w:rStyle w:val="StyleUnderline"/>
          <w:highlight w:val="yellow"/>
        </w:rPr>
        <w:t>rights are</w:t>
      </w:r>
      <w:r w:rsidRPr="00AA2DBC">
        <w:rPr>
          <w:sz w:val="14"/>
          <w:szCs w:val="20"/>
          <w:highlight w:val="yellow"/>
        </w:rPr>
        <w:t xml:space="preserve"> </w:t>
      </w:r>
      <w:r w:rsidRPr="00AA2DBC">
        <w:rPr>
          <w:rStyle w:val="Emphasis"/>
          <w:highlight w:val="yellow"/>
        </w:rPr>
        <w:t>weak</w:t>
      </w:r>
      <w:r w:rsidRPr="00AA2DBC">
        <w:rPr>
          <w:sz w:val="14"/>
          <w:szCs w:val="20"/>
          <w:highlight w:val="yellow"/>
        </w:rPr>
        <w:t xml:space="preserve"> </w:t>
      </w:r>
      <w:r w:rsidRPr="00AA2DBC">
        <w:rPr>
          <w:rStyle w:val="StyleUnderline"/>
          <w:highlight w:val="yellow"/>
        </w:rPr>
        <w:t>for being</w:t>
      </w:r>
      <w:r w:rsidRPr="00AA2DBC">
        <w:rPr>
          <w:sz w:val="14"/>
          <w:szCs w:val="20"/>
          <w:highlight w:val="yellow"/>
        </w:rPr>
        <w:t xml:space="preserve"> </w:t>
      </w:r>
      <w:r w:rsidRPr="00AA2DBC">
        <w:rPr>
          <w:rStyle w:val="Emphasis"/>
          <w:highlight w:val="yellow"/>
        </w:rPr>
        <w:t>vague</w:t>
      </w:r>
      <w:r w:rsidRPr="00544A99">
        <w:rPr>
          <w:rStyle w:val="Emphasis"/>
        </w:rPr>
        <w:t xml:space="preserve"> in content</w:t>
      </w:r>
      <w:r w:rsidRPr="00544A99">
        <w:rPr>
          <w:sz w:val="14"/>
          <w:szCs w:val="20"/>
        </w:rPr>
        <w:t xml:space="preserve"> to clarify the extent of positive state obligations. </w:t>
      </w:r>
      <w:r w:rsidRPr="00544A99">
        <w:rPr>
          <w:rStyle w:val="StyleUnderline"/>
        </w:rPr>
        <w:t>Consequently, courts remain anxious about their proper</w:t>
      </w:r>
      <w:r w:rsidRPr="00544A99">
        <w:rPr>
          <w:sz w:val="14"/>
          <w:szCs w:val="20"/>
        </w:rPr>
        <w:t xml:space="preserve"> </w:t>
      </w:r>
      <w:r w:rsidRPr="00544A99">
        <w:rPr>
          <w:rStyle w:val="Emphasis"/>
        </w:rPr>
        <w:t>adjudicative limit</w:t>
      </w:r>
      <w:r w:rsidRPr="00544A99">
        <w:rPr>
          <w:sz w:val="14"/>
          <w:szCs w:val="20"/>
        </w:rPr>
        <w:t>, or at the very least in adopting a strong remedial decision. As Ebadolahi puts it:</w:t>
      </w:r>
    </w:p>
    <w:p w14:paraId="1B64F8EF" w14:textId="77777777" w:rsidR="00911F23" w:rsidRPr="00544A99" w:rsidRDefault="00911F23" w:rsidP="00911F23">
      <w:pPr>
        <w:ind w:left="720"/>
        <w:rPr>
          <w:sz w:val="14"/>
          <w:szCs w:val="20"/>
        </w:rPr>
      </w:pPr>
      <w:r w:rsidRPr="00AA2DBC">
        <w:rPr>
          <w:rStyle w:val="StyleUnderline"/>
          <w:highlight w:val="yellow"/>
        </w:rPr>
        <w:t xml:space="preserve">Just </w:t>
      </w:r>
      <w:r w:rsidRPr="00AA2DBC">
        <w:rPr>
          <w:rStyle w:val="Emphasis"/>
          <w:highlight w:val="yellow"/>
        </w:rPr>
        <w:t>what suffices</w:t>
      </w:r>
      <w:r w:rsidRPr="00544A99">
        <w:rPr>
          <w:sz w:val="14"/>
          <w:szCs w:val="20"/>
        </w:rPr>
        <w:t xml:space="preserve"> to constitute a “basic” education, “access” to housing or health care, or “sufficient” food or water? </w:t>
      </w:r>
      <w:r w:rsidRPr="00AA2DBC">
        <w:rPr>
          <w:rStyle w:val="StyleUnderline"/>
          <w:highlight w:val="yellow"/>
        </w:rPr>
        <w:t>Without</w:t>
      </w:r>
      <w:r w:rsidRPr="00AA2DBC">
        <w:rPr>
          <w:sz w:val="14"/>
          <w:szCs w:val="20"/>
          <w:highlight w:val="yellow"/>
        </w:rPr>
        <w:t xml:space="preserve"> </w:t>
      </w:r>
      <w:r w:rsidRPr="00AA2DBC">
        <w:rPr>
          <w:rStyle w:val="Emphasis"/>
          <w:highlight w:val="yellow"/>
        </w:rPr>
        <w:t>clear meaning</w:t>
      </w:r>
      <w:r w:rsidRPr="00AA2DBC">
        <w:rPr>
          <w:rStyle w:val="StyleUnderline"/>
          <w:highlight w:val="yellow"/>
        </w:rPr>
        <w:t>, how can the judiciary</w:t>
      </w:r>
      <w:r w:rsidRPr="00AA2DBC">
        <w:rPr>
          <w:sz w:val="14"/>
          <w:szCs w:val="20"/>
          <w:highlight w:val="yellow"/>
        </w:rPr>
        <w:t xml:space="preserve"> </w:t>
      </w:r>
      <w:r w:rsidRPr="00AA2DBC">
        <w:rPr>
          <w:rStyle w:val="Emphasis"/>
          <w:highlight w:val="yellow"/>
        </w:rPr>
        <w:t>evaluate</w:t>
      </w:r>
      <w:r w:rsidRPr="00544A99">
        <w:rPr>
          <w:sz w:val="14"/>
          <w:szCs w:val="20"/>
        </w:rPr>
        <w:t xml:space="preserve"> </w:t>
      </w:r>
      <w:r w:rsidRPr="00544A99">
        <w:rPr>
          <w:rStyle w:val="StyleUnderline"/>
        </w:rPr>
        <w:t>whether or not the State is</w:t>
      </w:r>
      <w:r w:rsidRPr="00544A99">
        <w:rPr>
          <w:sz w:val="14"/>
          <w:szCs w:val="20"/>
        </w:rPr>
        <w:t xml:space="preserve"> </w:t>
      </w:r>
      <w:r w:rsidRPr="00544A99">
        <w:rPr>
          <w:rStyle w:val="Emphasis"/>
        </w:rPr>
        <w:t>fulfilling its duties</w:t>
      </w:r>
      <w:r w:rsidRPr="00544A99">
        <w:rPr>
          <w:sz w:val="14"/>
          <w:szCs w:val="20"/>
        </w:rPr>
        <w:t xml:space="preserve"> to “respect, protect, promote and fulfil” these rights? </w:t>
      </w:r>
      <w:r w:rsidRPr="00544A99">
        <w:rPr>
          <w:rStyle w:val="StyleUnderline"/>
        </w:rPr>
        <w:t>How can vague rights be meaningfully</w:t>
      </w:r>
      <w:r w:rsidRPr="00544A99">
        <w:rPr>
          <w:sz w:val="14"/>
          <w:szCs w:val="20"/>
        </w:rPr>
        <w:t xml:space="preserve"> </w:t>
      </w:r>
      <w:r w:rsidRPr="00544A99">
        <w:rPr>
          <w:rStyle w:val="Emphasis"/>
        </w:rPr>
        <w:t>adjudicated</w:t>
      </w:r>
      <w:r w:rsidRPr="00544A99">
        <w:rPr>
          <w:sz w:val="14"/>
          <w:szCs w:val="20"/>
        </w:rPr>
        <w:t xml:space="preserve"> </w:t>
      </w:r>
      <w:r w:rsidRPr="00544A99">
        <w:rPr>
          <w:rStyle w:val="StyleUnderline"/>
        </w:rPr>
        <w:t>or</w:t>
      </w:r>
      <w:r w:rsidRPr="00544A99">
        <w:rPr>
          <w:sz w:val="14"/>
          <w:szCs w:val="20"/>
        </w:rPr>
        <w:t xml:space="preserve"> </w:t>
      </w:r>
      <w:r w:rsidRPr="00544A99">
        <w:rPr>
          <w:rStyle w:val="Emphasis"/>
        </w:rPr>
        <w:t>enforced</w:t>
      </w:r>
      <w:r w:rsidRPr="00544A99">
        <w:rPr>
          <w:sz w:val="14"/>
          <w:szCs w:val="20"/>
        </w:rPr>
        <w:t xml:space="preserve"> </w:t>
      </w:r>
      <w:r w:rsidRPr="00544A99">
        <w:rPr>
          <w:rStyle w:val="StyleUnderline"/>
        </w:rPr>
        <w:t>and</w:t>
      </w:r>
      <w:r w:rsidRPr="00544A99">
        <w:rPr>
          <w:sz w:val="14"/>
          <w:szCs w:val="20"/>
        </w:rPr>
        <w:t xml:space="preserve"> </w:t>
      </w:r>
      <w:r w:rsidRPr="00544A99">
        <w:rPr>
          <w:rStyle w:val="Emphasis"/>
        </w:rPr>
        <w:t>violations remedied?</w:t>
      </w:r>
      <w:r w:rsidRPr="00544A99">
        <w:rPr>
          <w:sz w:val="14"/>
          <w:szCs w:val="20"/>
        </w:rPr>
        <w:t>122</w:t>
      </w:r>
    </w:p>
    <w:p w14:paraId="0BAEBBB3" w14:textId="77777777" w:rsidR="00911F23" w:rsidRPr="00544A99" w:rsidRDefault="00911F23" w:rsidP="00911F23">
      <w:pPr>
        <w:rPr>
          <w:sz w:val="14"/>
          <w:szCs w:val="20"/>
        </w:rPr>
      </w:pPr>
      <w:r w:rsidRPr="00AA2DBC">
        <w:rPr>
          <w:rStyle w:val="Emphasis"/>
          <w:highlight w:val="yellow"/>
        </w:rPr>
        <w:t>Whenever vagueness persists</w:t>
      </w:r>
      <w:r w:rsidRPr="00AA2DBC">
        <w:rPr>
          <w:rStyle w:val="StyleUnderline"/>
          <w:highlight w:val="yellow"/>
        </w:rPr>
        <w:t>, it becomes difficult to identify</w:t>
      </w:r>
      <w:r w:rsidRPr="00544A99">
        <w:rPr>
          <w:rStyle w:val="StyleUnderline"/>
        </w:rPr>
        <w:t xml:space="preserve"> the </w:t>
      </w:r>
      <w:r w:rsidRPr="00AA2DBC">
        <w:rPr>
          <w:rStyle w:val="Emphasis"/>
          <w:highlight w:val="yellow"/>
        </w:rPr>
        <w:t>enforceable content</w:t>
      </w:r>
      <w:r w:rsidRPr="00544A99">
        <w:rPr>
          <w:sz w:val="14"/>
          <w:szCs w:val="20"/>
        </w:rPr>
        <w:t xml:space="preserve"> </w:t>
      </w:r>
      <w:r w:rsidRPr="00544A99">
        <w:rPr>
          <w:rStyle w:val="StyleUnderline"/>
        </w:rPr>
        <w:t>of the right at stake</w:t>
      </w:r>
      <w:r w:rsidRPr="00544A99">
        <w:rPr>
          <w:sz w:val="14"/>
          <w:szCs w:val="20"/>
        </w:rPr>
        <w:t>. Courts may attempt to overcome this challenge by applying a ‘minimum core’ standard as developed in international human rights law to identify the core state obligations for realising a right (see Chapter 2 for a detailed analysis). Subsistence and enforcement of a minimum essential level of socio-economic rights ‘is necessary to enable individuals to act in ways guaranteed by other rights and to enable them to actively as well as effectively participate in the democratic process’. 123</w:t>
      </w:r>
    </w:p>
    <w:p w14:paraId="49637175" w14:textId="77777777" w:rsidR="00911F23" w:rsidRPr="00544A99" w:rsidRDefault="00911F23" w:rsidP="00911F23">
      <w:pPr>
        <w:rPr>
          <w:sz w:val="14"/>
          <w:szCs w:val="20"/>
        </w:rPr>
      </w:pPr>
      <w:r w:rsidRPr="00544A99">
        <w:rPr>
          <w:rStyle w:val="StyleUnderline"/>
        </w:rPr>
        <w:t>Alongside the</w:t>
      </w:r>
      <w:r w:rsidRPr="00544A99">
        <w:rPr>
          <w:sz w:val="14"/>
          <w:szCs w:val="20"/>
        </w:rPr>
        <w:t xml:space="preserve"> constitutional </w:t>
      </w:r>
      <w:r w:rsidRPr="00544A99">
        <w:rPr>
          <w:rStyle w:val="Emphasis"/>
        </w:rPr>
        <w:t>legitimacy</w:t>
      </w:r>
      <w:r w:rsidRPr="00544A99">
        <w:rPr>
          <w:sz w:val="14"/>
          <w:szCs w:val="20"/>
        </w:rPr>
        <w:t xml:space="preserve"> </w:t>
      </w:r>
      <w:r w:rsidRPr="00544A99">
        <w:rPr>
          <w:rStyle w:val="StyleUnderline"/>
        </w:rPr>
        <w:t>challenge to</w:t>
      </w:r>
      <w:r w:rsidRPr="00544A99">
        <w:rPr>
          <w:sz w:val="14"/>
          <w:szCs w:val="20"/>
        </w:rPr>
        <w:t xml:space="preserve"> judicial </w:t>
      </w:r>
      <w:r w:rsidRPr="00544A99">
        <w:rPr>
          <w:rStyle w:val="StyleUnderline"/>
        </w:rPr>
        <w:t xml:space="preserve">intervention, </w:t>
      </w:r>
      <w:r w:rsidRPr="00AA2DBC">
        <w:rPr>
          <w:rStyle w:val="StyleUnderline"/>
          <w:highlight w:val="yellow"/>
        </w:rPr>
        <w:t>courts</w:t>
      </w:r>
      <w:r w:rsidRPr="00544A99">
        <w:rPr>
          <w:rStyle w:val="StyleUnderline"/>
        </w:rPr>
        <w:t xml:space="preserve"> often </w:t>
      </w:r>
      <w:r w:rsidRPr="00544A99">
        <w:rPr>
          <w:rStyle w:val="Emphasis"/>
        </w:rPr>
        <w:t>reject</w:t>
      </w:r>
      <w:r w:rsidRPr="00544A99">
        <w:rPr>
          <w:rStyle w:val="StyleUnderline"/>
        </w:rPr>
        <w:t xml:space="preserve"> applying a minimum core approach due to concerns about</w:t>
      </w:r>
      <w:r w:rsidRPr="00544A99">
        <w:rPr>
          <w:sz w:val="14"/>
          <w:szCs w:val="20"/>
        </w:rPr>
        <w:t xml:space="preserve"> </w:t>
      </w:r>
      <w:r w:rsidRPr="00544A99">
        <w:rPr>
          <w:rStyle w:val="Emphasis"/>
        </w:rPr>
        <w:t>institutional competency</w:t>
      </w:r>
      <w:r w:rsidRPr="00544A99">
        <w:rPr>
          <w:sz w:val="14"/>
          <w:szCs w:val="20"/>
        </w:rPr>
        <w:t xml:space="preserve">.124 </w:t>
      </w:r>
      <w:r w:rsidRPr="00544A99">
        <w:rPr>
          <w:rStyle w:val="StyleUnderline"/>
        </w:rPr>
        <w:t>In coming to remedial decisions, instead of considering the infringement of the</w:t>
      </w:r>
      <w:r w:rsidRPr="00544A99">
        <w:rPr>
          <w:sz w:val="14"/>
          <w:szCs w:val="20"/>
        </w:rPr>
        <w:t xml:space="preserve"> </w:t>
      </w:r>
      <w:r w:rsidRPr="00544A99">
        <w:rPr>
          <w:rStyle w:val="Emphasis"/>
        </w:rPr>
        <w:t>minimum core</w:t>
      </w:r>
      <w:r w:rsidRPr="00544A99">
        <w:rPr>
          <w:sz w:val="14"/>
          <w:szCs w:val="20"/>
        </w:rPr>
        <w:t xml:space="preserve"> obligation, </w:t>
      </w:r>
      <w:r w:rsidRPr="00544A99">
        <w:rPr>
          <w:rStyle w:val="StyleUnderline"/>
        </w:rPr>
        <w:t xml:space="preserve">they </w:t>
      </w:r>
      <w:r w:rsidRPr="00AA2DBC">
        <w:rPr>
          <w:rStyle w:val="StyleUnderline"/>
          <w:highlight w:val="yellow"/>
        </w:rPr>
        <w:t>prefer a</w:t>
      </w:r>
      <w:r w:rsidRPr="00AA2DBC">
        <w:rPr>
          <w:sz w:val="14"/>
          <w:szCs w:val="20"/>
          <w:highlight w:val="yellow"/>
        </w:rPr>
        <w:t xml:space="preserve"> </w:t>
      </w:r>
      <w:r w:rsidRPr="00AA2DBC">
        <w:rPr>
          <w:rStyle w:val="Emphasis"/>
          <w:highlight w:val="yellow"/>
        </w:rPr>
        <w:t>deferential ‘reasonableness’ standard</w:t>
      </w:r>
      <w:r w:rsidRPr="00544A99">
        <w:rPr>
          <w:sz w:val="14"/>
          <w:szCs w:val="20"/>
        </w:rPr>
        <w:t xml:space="preserve"> </w:t>
      </w:r>
      <w:r w:rsidRPr="00544A99">
        <w:rPr>
          <w:rStyle w:val="StyleUnderline"/>
        </w:rPr>
        <w:t>that only determines the</w:t>
      </w:r>
      <w:r w:rsidRPr="00544A99">
        <w:rPr>
          <w:sz w:val="14"/>
          <w:szCs w:val="20"/>
        </w:rPr>
        <w:t xml:space="preserve"> </w:t>
      </w:r>
      <w:r w:rsidRPr="00544A99">
        <w:rPr>
          <w:rStyle w:val="Emphasis"/>
        </w:rPr>
        <w:t>adequacy</w:t>
      </w:r>
      <w:r w:rsidRPr="00544A99">
        <w:rPr>
          <w:sz w:val="14"/>
          <w:szCs w:val="20"/>
        </w:rPr>
        <w:t xml:space="preserve"> </w:t>
      </w:r>
      <w:r w:rsidRPr="00544A99">
        <w:rPr>
          <w:rStyle w:val="StyleUnderline"/>
        </w:rPr>
        <w:t>of</w:t>
      </w:r>
      <w:r w:rsidRPr="00544A99">
        <w:rPr>
          <w:sz w:val="14"/>
          <w:szCs w:val="20"/>
        </w:rPr>
        <w:t xml:space="preserve"> </w:t>
      </w:r>
      <w:r w:rsidRPr="00544A99">
        <w:rPr>
          <w:rStyle w:val="Emphasis"/>
        </w:rPr>
        <w:t>government measures</w:t>
      </w:r>
      <w:r w:rsidRPr="00544A99">
        <w:rPr>
          <w:sz w:val="14"/>
          <w:szCs w:val="20"/>
        </w:rPr>
        <w:t>. For instance, the SACC in its often-cited Grootboom decision observed that:</w:t>
      </w:r>
    </w:p>
    <w:p w14:paraId="07046E86" w14:textId="77777777" w:rsidR="00911F23" w:rsidRPr="00544A99" w:rsidRDefault="00911F23" w:rsidP="00911F23">
      <w:pPr>
        <w:ind w:left="720"/>
        <w:rPr>
          <w:sz w:val="14"/>
          <w:szCs w:val="20"/>
        </w:rPr>
      </w:pPr>
      <w:r w:rsidRPr="00544A99">
        <w:rPr>
          <w:sz w:val="14"/>
          <w:szCs w:val="20"/>
        </w:rPr>
        <w:t>‘[i]n this case, we do not have sufficient information to determine what would comprise the minimum core obligation in the context of our Constitution. It is not even necessary to decide whether it is appropriate for a Court to determine in the first instance the minimum core content of a right.125</w:t>
      </w:r>
    </w:p>
    <w:p w14:paraId="5010B610" w14:textId="77777777" w:rsidR="00911F23" w:rsidRPr="00544A99" w:rsidRDefault="00911F23" w:rsidP="00911F23">
      <w:r w:rsidRPr="00544A99">
        <w:rPr>
          <w:rStyle w:val="StyleUnderline"/>
        </w:rPr>
        <w:t>Thus,</w:t>
      </w:r>
      <w:r w:rsidRPr="00544A99">
        <w:rPr>
          <w:sz w:val="14"/>
          <w:szCs w:val="20"/>
        </w:rPr>
        <w:t xml:space="preserve"> </w:t>
      </w:r>
      <w:r w:rsidRPr="00AA2DBC">
        <w:rPr>
          <w:rStyle w:val="Emphasis"/>
          <w:highlight w:val="yellow"/>
        </w:rPr>
        <w:t>practical considerations</w:t>
      </w:r>
      <w:r w:rsidRPr="00544A99">
        <w:rPr>
          <w:sz w:val="14"/>
          <w:szCs w:val="20"/>
        </w:rPr>
        <w:t xml:space="preserve"> </w:t>
      </w:r>
      <w:r w:rsidRPr="00544A99">
        <w:rPr>
          <w:rStyle w:val="StyleUnderline"/>
        </w:rPr>
        <w:t>as to the court’s institutional incapacity</w:t>
      </w:r>
      <w:r w:rsidRPr="00544A99">
        <w:rPr>
          <w:sz w:val="14"/>
          <w:szCs w:val="20"/>
        </w:rPr>
        <w:t xml:space="preserve"> also </w:t>
      </w:r>
      <w:r w:rsidRPr="00544A99">
        <w:rPr>
          <w:rStyle w:val="StyleUnderline"/>
        </w:rPr>
        <w:t>determine</w:t>
      </w:r>
      <w:r w:rsidRPr="00544A99">
        <w:rPr>
          <w:sz w:val="14"/>
          <w:szCs w:val="20"/>
        </w:rPr>
        <w:t xml:space="preserve"> the </w:t>
      </w:r>
      <w:r w:rsidRPr="00544A99">
        <w:rPr>
          <w:rStyle w:val="StyleUnderline"/>
        </w:rPr>
        <w:t xml:space="preserve">judges’ approach and </w:t>
      </w:r>
      <w:r w:rsidRPr="00AA2DBC">
        <w:rPr>
          <w:rStyle w:val="StyleUnderline"/>
          <w:highlight w:val="yellow"/>
        </w:rPr>
        <w:t>ultimately impact</w:t>
      </w:r>
      <w:r w:rsidRPr="00544A99">
        <w:rPr>
          <w:rStyle w:val="StyleUnderline"/>
        </w:rPr>
        <w:t xml:space="preserve"> the constitutional as well as </w:t>
      </w:r>
      <w:r w:rsidRPr="00AA2DBC">
        <w:rPr>
          <w:rStyle w:val="StyleUnderline"/>
          <w:highlight w:val="yellow"/>
        </w:rPr>
        <w:t>the</w:t>
      </w:r>
      <w:r w:rsidRPr="00544A99">
        <w:rPr>
          <w:rStyle w:val="StyleUnderline"/>
        </w:rPr>
        <w:t xml:space="preserve"> judicial </w:t>
      </w:r>
      <w:r w:rsidRPr="00AA2DBC">
        <w:rPr>
          <w:rStyle w:val="StyleUnderline"/>
          <w:highlight w:val="yellow"/>
        </w:rPr>
        <w:t>protection to a particular right while informing its substance and nature</w:t>
      </w:r>
      <w:r w:rsidRPr="00544A99">
        <w:rPr>
          <w:sz w:val="14"/>
          <w:szCs w:val="20"/>
        </w:rPr>
        <w:t>.</w:t>
      </w:r>
    </w:p>
    <w:p w14:paraId="2C7395E5" w14:textId="77777777" w:rsidR="00911F23" w:rsidRDefault="00911F23" w:rsidP="00911F23"/>
    <w:p w14:paraId="1B34A31F" w14:textId="7CBE980C" w:rsidR="00911F23" w:rsidRDefault="00911F23" w:rsidP="00911F23">
      <w:pPr>
        <w:pStyle w:val="Heading2"/>
      </w:pPr>
      <w:r>
        <w:t>Antitrust</w:t>
      </w:r>
    </w:p>
    <w:p w14:paraId="6D76CD6B" w14:textId="77777777" w:rsidR="00911F23" w:rsidRPr="009203E4" w:rsidRDefault="00911F23" w:rsidP="00911F23">
      <w:pPr>
        <w:pStyle w:val="Heading4"/>
      </w:pPr>
      <w:r>
        <w:t xml:space="preserve">Unchecked Big Tech power produces </w:t>
      </w:r>
      <w:r>
        <w:rPr>
          <w:u w:val="single"/>
        </w:rPr>
        <w:t>militarized AI</w:t>
      </w:r>
      <w:r>
        <w:t xml:space="preserve"> and climate devastation-- extinction</w:t>
      </w:r>
    </w:p>
    <w:p w14:paraId="01B36CCC" w14:textId="77777777" w:rsidR="00911F23" w:rsidRDefault="00911F23" w:rsidP="00911F23">
      <w:r w:rsidRPr="009203E4">
        <w:rPr>
          <w:rStyle w:val="Style13ptBold"/>
        </w:rPr>
        <w:t>Irfan &amp; Sirvent 25</w:t>
      </w:r>
      <w:r>
        <w:t xml:space="preserve"> (</w:t>
      </w:r>
      <w:r w:rsidRPr="009203E4">
        <w:t>Bilal,</w:t>
      </w:r>
      <w:r w:rsidRPr="009203E4">
        <w:rPr>
          <w:rFonts w:ascii="Roboto" w:hAnsi="Roboto"/>
          <w:color w:val="474747"/>
          <w:sz w:val="21"/>
          <w:szCs w:val="21"/>
          <w:shd w:val="clear" w:color="auto" w:fill="FFFFFF"/>
        </w:rPr>
        <w:t xml:space="preserve"> </w:t>
      </w:r>
      <w:r w:rsidRPr="009203E4">
        <w:t>bioethicist at the Harvard Medical School and conducts research at Brigham &amp; Women's Hospital and the University of Michigan. Roberto Sirvent</w:t>
      </w:r>
      <w:r>
        <w:t xml:space="preserve">, </w:t>
      </w:r>
      <w:r w:rsidRPr="009203E4">
        <w:t>JD, PhD</w:t>
      </w:r>
      <w:r>
        <w:t xml:space="preserve">, </w:t>
      </w:r>
      <w:r w:rsidRPr="009203E4">
        <w:t>Lecturer, Department of Global Health and Social Medicine</w:t>
      </w:r>
      <w:r>
        <w:t xml:space="preserve"> at Harvard University</w:t>
      </w:r>
      <w:r w:rsidRPr="009203E4">
        <w:t>. "AI for health or AI for war? Challenging the military partnerships behind climate harm." </w:t>
      </w:r>
      <w:r w:rsidRPr="009203E4">
        <w:rPr>
          <w:i/>
          <w:iCs/>
        </w:rPr>
        <w:t>The Lancet Global Health</w:t>
      </w:r>
      <w:r w:rsidRPr="009203E4">
        <w:t> 13, no. 9 (2025): e1514</w:t>
      </w:r>
      <w:r>
        <w:t>)</w:t>
      </w:r>
    </w:p>
    <w:p w14:paraId="5B618960" w14:textId="77777777" w:rsidR="00911F23" w:rsidRPr="009203E4" w:rsidRDefault="00911F23" w:rsidP="00911F23">
      <w:pPr>
        <w:rPr>
          <w:sz w:val="14"/>
        </w:rPr>
      </w:pPr>
      <w:r w:rsidRPr="009203E4">
        <w:rPr>
          <w:sz w:val="14"/>
        </w:rPr>
        <w:t xml:space="preserve">This oversight matters because </w:t>
      </w:r>
      <w:r w:rsidRPr="009203E4">
        <w:rPr>
          <w:rStyle w:val="Emphasis"/>
          <w:highlight w:val="yellow"/>
        </w:rPr>
        <w:t>Big Tech's</w:t>
      </w:r>
      <w:r w:rsidRPr="009203E4">
        <w:rPr>
          <w:u w:val="single"/>
        </w:rPr>
        <w:t xml:space="preserve"> </w:t>
      </w:r>
      <w:r w:rsidRPr="009203E4">
        <w:rPr>
          <w:highlight w:val="yellow"/>
          <w:u w:val="single"/>
        </w:rPr>
        <w:t>newest</w:t>
      </w:r>
      <w:r w:rsidRPr="009203E4">
        <w:rPr>
          <w:sz w:val="14"/>
        </w:rPr>
        <w:t xml:space="preserve"> health-oriented </w:t>
      </w:r>
      <w:r w:rsidRPr="009203E4">
        <w:rPr>
          <w:highlight w:val="yellow"/>
          <w:u w:val="single"/>
        </w:rPr>
        <w:t>AI models are being built inside</w:t>
      </w:r>
      <w:r w:rsidRPr="009203E4">
        <w:rPr>
          <w:u w:val="single"/>
        </w:rPr>
        <w:t xml:space="preserve"> an expanding </w:t>
      </w:r>
      <w:r w:rsidRPr="009203E4">
        <w:rPr>
          <w:highlight w:val="yellow"/>
          <w:u w:val="single"/>
        </w:rPr>
        <w:t>military supply chain</w:t>
      </w:r>
      <w:r w:rsidRPr="009203E4">
        <w:rPr>
          <w:sz w:val="14"/>
        </w:rPr>
        <w:t xml:space="preserve">. In June 2025, </w:t>
      </w:r>
      <w:r w:rsidRPr="009203E4">
        <w:rPr>
          <w:u w:val="single"/>
        </w:rPr>
        <w:t>OpenAI accepted a US$200 million contract to create frontier systems for the Pentagon's combat and logistics programmes</w:t>
      </w:r>
      <w:r w:rsidRPr="009203E4">
        <w:rPr>
          <w:sz w:val="14"/>
        </w:rPr>
        <w:t>,</w:t>
      </w:r>
      <w:r w:rsidRPr="009203E4">
        <w:rPr>
          <w:sz w:val="14"/>
          <w:vertAlign w:val="superscript"/>
        </w:rPr>
        <w:t>3</w:t>
      </w:r>
      <w:r w:rsidRPr="009203E4">
        <w:rPr>
          <w:sz w:val="14"/>
        </w:rPr>
        <w:t xml:space="preserve"> and </w:t>
      </w:r>
      <w:r w:rsidRPr="009203E4">
        <w:rPr>
          <w:u w:val="single"/>
        </w:rPr>
        <w:t xml:space="preserve">Meta now </w:t>
      </w:r>
      <w:r w:rsidRPr="009203E4">
        <w:rPr>
          <w:highlight w:val="yellow"/>
          <w:u w:val="single"/>
        </w:rPr>
        <w:t>licenses</w:t>
      </w:r>
      <w:r w:rsidRPr="009203E4">
        <w:rPr>
          <w:u w:val="single"/>
        </w:rPr>
        <w:t xml:space="preserve"> its Llama models </w:t>
      </w:r>
      <w:r w:rsidRPr="009203E4">
        <w:rPr>
          <w:highlight w:val="yellow"/>
          <w:u w:val="single"/>
        </w:rPr>
        <w:t>to</w:t>
      </w:r>
      <w:r w:rsidRPr="009203E4">
        <w:rPr>
          <w:u w:val="single"/>
        </w:rPr>
        <w:t xml:space="preserve"> US national </w:t>
      </w:r>
      <w:r w:rsidRPr="009203E4">
        <w:rPr>
          <w:rStyle w:val="Emphasis"/>
          <w:highlight w:val="yellow"/>
        </w:rPr>
        <w:t>security contractors</w:t>
      </w:r>
      <w:r w:rsidRPr="009203E4">
        <w:rPr>
          <w:u w:val="single"/>
        </w:rPr>
        <w:t xml:space="preserve"> such as Lockheed Martin</w:t>
      </w:r>
      <w:r w:rsidRPr="009203E4">
        <w:rPr>
          <w:sz w:val="14"/>
        </w:rPr>
        <w:t xml:space="preserve"> for mission planning and cyber-defence.</w:t>
      </w:r>
      <w:r w:rsidRPr="009203E4">
        <w:rPr>
          <w:sz w:val="14"/>
          <w:vertAlign w:val="superscript"/>
        </w:rPr>
        <w:t>4</w:t>
      </w:r>
      <w:r w:rsidRPr="009203E4">
        <w:rPr>
          <w:sz w:val="14"/>
        </w:rPr>
        <w:t> These ventures unite two of the most emissive sectors in the digital economy. Independent investigations show that the five dominant AI cloud providers under-report their location-based emissions by approximately 660%,</w:t>
      </w:r>
      <w:r w:rsidRPr="009203E4">
        <w:rPr>
          <w:sz w:val="14"/>
          <w:vertAlign w:val="superscript"/>
        </w:rPr>
        <w:t>5</w:t>
      </w:r>
      <w:r w:rsidRPr="009203E4">
        <w:rPr>
          <w:sz w:val="14"/>
        </w:rPr>
        <w:t xml:space="preserve"> and </w:t>
      </w:r>
      <w:r w:rsidRPr="009203E4">
        <w:rPr>
          <w:u w:val="single"/>
        </w:rPr>
        <w:t xml:space="preserve">analysts describe the resulting </w:t>
      </w:r>
      <w:r w:rsidRPr="009203E4">
        <w:rPr>
          <w:highlight w:val="yellow"/>
          <w:u w:val="single"/>
        </w:rPr>
        <w:t>entanglement</w:t>
      </w:r>
      <w:r w:rsidRPr="009203E4">
        <w:rPr>
          <w:u w:val="single"/>
        </w:rPr>
        <w:t xml:space="preserve"> </w:t>
      </w:r>
      <w:r w:rsidRPr="009203E4">
        <w:rPr>
          <w:highlight w:val="yellow"/>
          <w:u w:val="single"/>
        </w:rPr>
        <w:t>between Big Tech and national defence as</w:t>
      </w:r>
      <w:r w:rsidRPr="009203E4">
        <w:rPr>
          <w:u w:val="single"/>
        </w:rPr>
        <w:t xml:space="preserve"> a rapidly consolidating </w:t>
      </w:r>
      <w:r w:rsidRPr="009203E4">
        <w:rPr>
          <w:highlight w:val="yellow"/>
          <w:u w:val="single"/>
        </w:rPr>
        <w:t>digital–military–industrial complex</w:t>
      </w:r>
      <w:r w:rsidRPr="009203E4">
        <w:rPr>
          <w:sz w:val="14"/>
        </w:rPr>
        <w:t>, with US public research and development spending in this sector projected to exceed $21 billion in 2025.</w:t>
      </w:r>
      <w:r w:rsidRPr="009203E4">
        <w:rPr>
          <w:sz w:val="14"/>
          <w:vertAlign w:val="superscript"/>
        </w:rPr>
        <w:t>6</w:t>
      </w:r>
    </w:p>
    <w:p w14:paraId="47E01BB7" w14:textId="77777777" w:rsidR="00911F23" w:rsidRPr="009203E4" w:rsidRDefault="00911F23" w:rsidP="00911F23">
      <w:pPr>
        <w:rPr>
          <w:u w:val="single"/>
        </w:rPr>
      </w:pPr>
      <w:r w:rsidRPr="009203E4">
        <w:rPr>
          <w:highlight w:val="yellow"/>
          <w:u w:val="single"/>
        </w:rPr>
        <w:t>Militarised AI</w:t>
      </w:r>
      <w:r w:rsidRPr="009203E4">
        <w:rPr>
          <w:sz w:val="14"/>
        </w:rPr>
        <w:t xml:space="preserve">, therefore, </w:t>
      </w:r>
      <w:r w:rsidRPr="009203E4">
        <w:rPr>
          <w:highlight w:val="yellow"/>
          <w:u w:val="single"/>
        </w:rPr>
        <w:t>amplifies</w:t>
      </w:r>
      <w:r w:rsidRPr="009203E4">
        <w:rPr>
          <w:sz w:val="14"/>
        </w:rPr>
        <w:t xml:space="preserve"> precisely the </w:t>
      </w:r>
      <w:r w:rsidRPr="009203E4">
        <w:rPr>
          <w:u w:val="single"/>
        </w:rPr>
        <w:t xml:space="preserve">structural </w:t>
      </w:r>
      <w:r w:rsidRPr="009203E4">
        <w:rPr>
          <w:highlight w:val="yellow"/>
          <w:u w:val="single"/>
        </w:rPr>
        <w:t>violence</w:t>
      </w:r>
      <w:r w:rsidRPr="009203E4">
        <w:rPr>
          <w:sz w:val="14"/>
        </w:rPr>
        <w:t xml:space="preserve"> that Fiske and colleagues wish to mitigate. </w:t>
      </w:r>
      <w:r w:rsidRPr="009203E4">
        <w:rPr>
          <w:rStyle w:val="Emphasis"/>
          <w:highlight w:val="yellow"/>
        </w:rPr>
        <w:t>Armed conflict</w:t>
      </w:r>
      <w:r w:rsidRPr="009203E4">
        <w:rPr>
          <w:u w:val="single"/>
        </w:rPr>
        <w:t xml:space="preserve"> is already a leading driver of excess mortality; the Costs of War project attributes 3·6–3·8 million indirect deaths to post-9/11 </w:t>
      </w:r>
      <w:r w:rsidRPr="009203E4">
        <w:rPr>
          <w:rStyle w:val="Emphasis"/>
          <w:highlight w:val="yellow"/>
        </w:rPr>
        <w:t>military interventions</w:t>
      </w:r>
      <w:r w:rsidRPr="009203E4">
        <w:rPr>
          <w:u w:val="single"/>
        </w:rPr>
        <w:t xml:space="preserve"> alone through damaged health systems, </w:t>
      </w:r>
      <w:r w:rsidRPr="009203E4">
        <w:rPr>
          <w:highlight w:val="yellow"/>
          <w:u w:val="single"/>
        </w:rPr>
        <w:t>displacement</w:t>
      </w:r>
      <w:r w:rsidRPr="009203E4">
        <w:rPr>
          <w:u w:val="single"/>
        </w:rPr>
        <w:t xml:space="preserve">, and </w:t>
      </w:r>
      <w:r w:rsidRPr="009203E4">
        <w:rPr>
          <w:highlight w:val="yellow"/>
          <w:u w:val="single"/>
        </w:rPr>
        <w:t>pollution</w:t>
      </w:r>
      <w:r w:rsidRPr="009203E4">
        <w:rPr>
          <w:sz w:val="14"/>
        </w:rPr>
        <w:t>.</w:t>
      </w:r>
      <w:r w:rsidRPr="009203E4">
        <w:rPr>
          <w:sz w:val="14"/>
          <w:vertAlign w:val="superscript"/>
        </w:rPr>
        <w:t>7</w:t>
      </w:r>
      <w:r w:rsidRPr="009203E4">
        <w:rPr>
          <w:sz w:val="14"/>
        </w:rPr>
        <w:t> </w:t>
      </w:r>
      <w:r w:rsidRPr="009203E4">
        <w:rPr>
          <w:highlight w:val="yellow"/>
          <w:u w:val="single"/>
        </w:rPr>
        <w:t>Embedding</w:t>
      </w:r>
      <w:r w:rsidRPr="009203E4">
        <w:rPr>
          <w:u w:val="single"/>
        </w:rPr>
        <w:t xml:space="preserve"> high-emission </w:t>
      </w:r>
      <w:r w:rsidRPr="009203E4">
        <w:rPr>
          <w:highlight w:val="yellow"/>
          <w:u w:val="single"/>
        </w:rPr>
        <w:t>algorithmic infrastructure</w:t>
      </w:r>
      <w:r w:rsidRPr="009203E4">
        <w:rPr>
          <w:u w:val="single"/>
        </w:rPr>
        <w:t xml:space="preserve"> in</w:t>
      </w:r>
      <w:r w:rsidRPr="009203E4">
        <w:rPr>
          <w:sz w:val="14"/>
        </w:rPr>
        <w:t xml:space="preserve"> those same </w:t>
      </w:r>
      <w:r w:rsidRPr="009203E4">
        <w:rPr>
          <w:u w:val="single"/>
        </w:rPr>
        <w:t xml:space="preserve">military campaigns </w:t>
      </w:r>
      <w:r w:rsidRPr="009203E4">
        <w:rPr>
          <w:highlight w:val="yellow"/>
          <w:u w:val="single"/>
        </w:rPr>
        <w:t>magnifies</w:t>
      </w:r>
      <w:r w:rsidRPr="009203E4">
        <w:rPr>
          <w:u w:val="single"/>
        </w:rPr>
        <w:t xml:space="preserve"> </w:t>
      </w:r>
      <w:r w:rsidRPr="009203E4">
        <w:rPr>
          <w:rStyle w:val="Emphasis"/>
          <w:highlight w:val="yellow"/>
        </w:rPr>
        <w:t>climate risk</w:t>
      </w:r>
      <w:r w:rsidRPr="009203E4">
        <w:rPr>
          <w:u w:val="single"/>
        </w:rPr>
        <w:t xml:space="preserve">, deepens global health inequities, </w:t>
      </w:r>
      <w:r w:rsidRPr="009203E4">
        <w:rPr>
          <w:highlight w:val="yellow"/>
          <w:u w:val="single"/>
        </w:rPr>
        <w:t>and shifts environmental burdens onto populations with the least</w:t>
      </w:r>
      <w:r w:rsidRPr="009203E4">
        <w:rPr>
          <w:u w:val="single"/>
        </w:rPr>
        <w:t xml:space="preserve"> </w:t>
      </w:r>
      <w:r w:rsidRPr="009203E4">
        <w:rPr>
          <w:highlight w:val="yellow"/>
          <w:u w:val="single"/>
        </w:rPr>
        <w:t>adaptive capacity.</w:t>
      </w:r>
    </w:p>
    <w:p w14:paraId="7B942547" w14:textId="77777777" w:rsidR="00911F23" w:rsidRPr="009203E4" w:rsidRDefault="00911F23" w:rsidP="00911F23">
      <w:pPr>
        <w:rPr>
          <w:sz w:val="14"/>
        </w:rPr>
      </w:pPr>
      <w:r w:rsidRPr="009203E4">
        <w:rPr>
          <w:sz w:val="14"/>
        </w:rPr>
        <w:t xml:space="preserve">We endorse the authors’ call for </w:t>
      </w:r>
      <w:r w:rsidRPr="009203E4">
        <w:rPr>
          <w:u w:val="single"/>
        </w:rPr>
        <w:t>intentional AI</w:t>
      </w:r>
      <w:r w:rsidRPr="009203E4">
        <w:rPr>
          <w:sz w:val="14"/>
        </w:rPr>
        <w:t xml:space="preserve"> but contend that transparency, beneficence, non-maleficence, equity, and justice </w:t>
      </w:r>
      <w:r w:rsidRPr="009203E4">
        <w:rPr>
          <w:u w:val="single"/>
        </w:rPr>
        <w:t>are insufficient unless joined by</w:t>
      </w:r>
      <w:r w:rsidRPr="009203E4">
        <w:rPr>
          <w:sz w:val="14"/>
        </w:rPr>
        <w:t xml:space="preserve"> a sixth principle, </w:t>
      </w:r>
      <w:r w:rsidRPr="009203E4">
        <w:rPr>
          <w:u w:val="single"/>
        </w:rPr>
        <w:t>demilitarisation</w:t>
      </w:r>
      <w:r w:rsidRPr="009203E4">
        <w:rPr>
          <w:sz w:val="14"/>
        </w:rPr>
        <w:t>. Ethical AI governance should require public disclosure of any defence or security funding, exclude military end-use from health-sector initiatives, and prioritise reduction of armed forces’ budgets alongside energy audits. Journals, grant agencies, and multilateral bodies could operationalise this standard by conditioning publication or financing on an absence of defence sector contracts, just as clinical trials must declare conflicts of interest.</w:t>
      </w:r>
    </w:p>
    <w:p w14:paraId="7D6700E9" w14:textId="77777777" w:rsidR="00911F23" w:rsidRPr="009203E4" w:rsidRDefault="00911F23" w:rsidP="00911F23">
      <w:pPr>
        <w:rPr>
          <w:sz w:val="14"/>
        </w:rPr>
      </w:pPr>
      <w:r w:rsidRPr="009203E4">
        <w:rPr>
          <w:u w:val="single"/>
        </w:rPr>
        <w:t>In the absence of</w:t>
      </w:r>
      <w:r w:rsidRPr="009203E4">
        <w:rPr>
          <w:sz w:val="14"/>
        </w:rPr>
        <w:t xml:space="preserve"> such </w:t>
      </w:r>
      <w:r w:rsidRPr="009203E4">
        <w:rPr>
          <w:u w:val="single"/>
        </w:rPr>
        <w:t>constraints</w:t>
      </w:r>
      <w:r w:rsidRPr="009203E4">
        <w:rPr>
          <w:sz w:val="14"/>
        </w:rPr>
        <w:t xml:space="preserve">, the admirable reforms proposed by Fiske and colleagues risk enabling so-called greenwashing for </w:t>
      </w:r>
      <w:r w:rsidRPr="009203E4">
        <w:rPr>
          <w:u w:val="single"/>
        </w:rPr>
        <w:t xml:space="preserve">an </w:t>
      </w:r>
      <w:r w:rsidRPr="009203E4">
        <w:rPr>
          <w:highlight w:val="yellow"/>
          <w:u w:val="single"/>
        </w:rPr>
        <w:t>AI–warfare complex</w:t>
      </w:r>
      <w:r w:rsidRPr="009203E4">
        <w:rPr>
          <w:u w:val="single"/>
        </w:rPr>
        <w:t xml:space="preserve"> whose emissions and casualties remain externalised</w:t>
      </w:r>
      <w:r w:rsidRPr="009203E4">
        <w:rPr>
          <w:sz w:val="14"/>
        </w:rPr>
        <w:t xml:space="preserve">. Sustainable, </w:t>
      </w:r>
      <w:r w:rsidRPr="009203E4">
        <w:rPr>
          <w:highlight w:val="yellow"/>
          <w:u w:val="single"/>
        </w:rPr>
        <w:t>equitable AI</w:t>
      </w:r>
      <w:r w:rsidRPr="009203E4">
        <w:rPr>
          <w:sz w:val="14"/>
        </w:rPr>
        <w:t xml:space="preserve"> for global health </w:t>
      </w:r>
      <w:r w:rsidRPr="009203E4">
        <w:rPr>
          <w:highlight w:val="yellow"/>
          <w:u w:val="single"/>
        </w:rPr>
        <w:t>demands</w:t>
      </w:r>
      <w:r w:rsidRPr="009203E4">
        <w:rPr>
          <w:sz w:val="14"/>
        </w:rPr>
        <w:t xml:space="preserve"> not only cleaner servers, but </w:t>
      </w:r>
      <w:r w:rsidRPr="009203E4">
        <w:rPr>
          <w:u w:val="single"/>
        </w:rPr>
        <w:t xml:space="preserve">an explicit commitment to </w:t>
      </w:r>
      <w:r w:rsidRPr="009203E4">
        <w:rPr>
          <w:highlight w:val="yellow"/>
          <w:u w:val="single"/>
        </w:rPr>
        <w:t xml:space="preserve">severing the pipelines that channel advanced computation into </w:t>
      </w:r>
      <w:r w:rsidRPr="009203E4">
        <w:rPr>
          <w:rStyle w:val="Emphasis"/>
          <w:highlight w:val="yellow"/>
        </w:rPr>
        <w:t>planetary and human destruction</w:t>
      </w:r>
      <w:r w:rsidRPr="009203E4">
        <w:rPr>
          <w:sz w:val="14"/>
          <w:highlight w:val="yellow"/>
        </w:rPr>
        <w:t>.</w:t>
      </w:r>
    </w:p>
    <w:p w14:paraId="306308C0" w14:textId="77777777" w:rsidR="00911F23" w:rsidRDefault="00911F23" w:rsidP="00911F23"/>
    <w:p w14:paraId="6596621E" w14:textId="77777777" w:rsidR="00911F23" w:rsidRPr="00E859EA" w:rsidRDefault="00911F23" w:rsidP="00911F23">
      <w:pPr>
        <w:pStyle w:val="Heading4"/>
      </w:pPr>
      <w:r>
        <w:t xml:space="preserve">Yes spillover—rules </w:t>
      </w:r>
      <w:r>
        <w:rPr>
          <w:u w:val="single"/>
        </w:rPr>
        <w:t>can’t</w:t>
      </w:r>
      <w:r>
        <w:t xml:space="preserve"> be contained AND it turns case—weakens labor power.</w:t>
      </w:r>
    </w:p>
    <w:p w14:paraId="553F107C" w14:textId="77777777" w:rsidR="00911F23" w:rsidRPr="00786F29" w:rsidRDefault="00911F23" w:rsidP="00911F23">
      <w:pPr>
        <w:rPr>
          <w:b/>
          <w:bCs/>
          <w:sz w:val="26"/>
        </w:rPr>
      </w:pPr>
      <w:r w:rsidRPr="00C76443">
        <w:rPr>
          <w:rStyle w:val="Style13ptBold"/>
        </w:rPr>
        <w:t xml:space="preserve">MacDonald 22 </w:t>
      </w:r>
      <w:r w:rsidRPr="00C76443">
        <w:rPr>
          <w:rStyle w:val="Style13ptBold"/>
          <w:sz w:val="20"/>
          <w:szCs w:val="20"/>
        </w:rPr>
        <w:t>(Alexander T., J.D. from the William &amp; Mary School of Law. "Secondary Picketing, Trade Restraints, and the First Amendment: A Historical and Practical Case for Legal Stability." Hofstra Labor &amp; Employment Law Journal, 40.1, 1-6.</w:t>
      </w:r>
      <w:r>
        <w:rPr>
          <w:rStyle w:val="Style13ptBold"/>
          <w:sz w:val="20"/>
          <w:szCs w:val="20"/>
        </w:rPr>
        <w:t xml:space="preserve"> Footnote 759 and 765 inserted in brackets: []</w:t>
      </w:r>
      <w:r w:rsidRPr="00C76443">
        <w:rPr>
          <w:rStyle w:val="Style13ptBold"/>
          <w:sz w:val="20"/>
          <w:szCs w:val="20"/>
        </w:rPr>
        <w:t>)</w:t>
      </w:r>
    </w:p>
    <w:p w14:paraId="6F683AFD" w14:textId="77777777" w:rsidR="00911F23" w:rsidRPr="000849DE" w:rsidRDefault="00911F23" w:rsidP="00911F23">
      <w:pPr>
        <w:ind w:firstLine="720"/>
        <w:rPr>
          <w:u w:val="single"/>
        </w:rPr>
      </w:pPr>
      <w:r w:rsidRPr="00F9627E">
        <w:rPr>
          <w:sz w:val="12"/>
        </w:rPr>
        <w:t xml:space="preserve">Given this history-in court and out-you might expect the propicketing position to have lost steam. And yet, for whatever reason, it clearly has staying power. 74 6 So it's worth considering what would happen if it ever broke into the mainstream. </w:t>
      </w:r>
      <w:r w:rsidRPr="000849DE">
        <w:rPr>
          <w:u w:val="single"/>
        </w:rPr>
        <w:t xml:space="preserve">What would happen if courts recognized a constitutional </w:t>
      </w:r>
      <w:r w:rsidRPr="00CC3D7D">
        <w:rPr>
          <w:rStyle w:val="Emphasis"/>
        </w:rPr>
        <w:t>right to secondary picketing?</w:t>
      </w:r>
    </w:p>
    <w:p w14:paraId="0CABE2DD" w14:textId="77777777" w:rsidR="00911F23" w:rsidRPr="00F9627E" w:rsidRDefault="00911F23" w:rsidP="00911F23">
      <w:pPr>
        <w:ind w:firstLine="720"/>
        <w:rPr>
          <w:sz w:val="12"/>
        </w:rPr>
      </w:pPr>
      <w:r w:rsidRPr="00F9627E">
        <w:rPr>
          <w:sz w:val="12"/>
        </w:rPr>
        <w:t>For one thing, we'd probably see a lot more secondary picketing. As we've already discussed, when the federal government loosened restrictions in the early twentieth century, strikes and secondary boycotts exploded.747 The disruption was so severe that it forced Congress to reintroduce federal limitations. 74 8 That doesn't mean, of course, that we'd see the same disruption in 2022 that we saw in 1932. Unions are much less common now than they were then. 749 The modem private-sector unionization rate is only 6.2% -less than a fifth the rate in 1945, when more than one in three workers belonged to a union.750 Likewise, strikes today are a fraction of their former numbers. In 1947, the Bureau of Labor Statistics recorded 270 work stoppages involving 1,000 or more workers. 751 By 2020, that number had dwindled to eight.7 52 Given these declines, it's reasonable to think that modern unions might be less powerful, less widespread, and less militant than their early twentieth-century predecessors. 753 They might be simply too small to capitalize on a new constitutional exemption.</w:t>
      </w:r>
    </w:p>
    <w:p w14:paraId="392B01F1" w14:textId="77777777" w:rsidR="00911F23" w:rsidRPr="00F9627E" w:rsidRDefault="00911F23" w:rsidP="00911F23">
      <w:pPr>
        <w:ind w:firstLine="720"/>
        <w:rPr>
          <w:sz w:val="12"/>
        </w:rPr>
      </w:pPr>
      <w:r w:rsidRPr="00F9627E">
        <w:rPr>
          <w:sz w:val="12"/>
        </w:rPr>
        <w:t>Still, unionization rates were low in 1932 as well. 754 And there's no reason to believe that unions, armed with a new constitutional right, couldn't leverage picketing to grow their numbers again. 755 Historically speaking, union densities and work stoppages have gone hand in hand.756 So while work stoppages might never again reach their 1945 levels, they could surely rise above their relative rarity today. 757</w:t>
      </w:r>
    </w:p>
    <w:p w14:paraId="41F6433B" w14:textId="77777777" w:rsidR="00911F23" w:rsidRPr="00F9627E" w:rsidRDefault="00911F23" w:rsidP="00911F23">
      <w:pPr>
        <w:ind w:firstLine="720"/>
        <w:rPr>
          <w:sz w:val="12"/>
        </w:rPr>
      </w:pPr>
      <w:r w:rsidRPr="00F9627E">
        <w:rPr>
          <w:sz w:val="12"/>
        </w:rPr>
        <w:t xml:space="preserve">Besides causing more work stoppages, </w:t>
      </w:r>
      <w:r w:rsidRPr="00CC3D7D">
        <w:rPr>
          <w:highlight w:val="yellow"/>
          <w:u w:val="single"/>
        </w:rPr>
        <w:t>a</w:t>
      </w:r>
      <w:r w:rsidRPr="000849DE">
        <w:rPr>
          <w:u w:val="single"/>
        </w:rPr>
        <w:t xml:space="preserve"> constitutional picketing </w:t>
      </w:r>
      <w:r w:rsidRPr="00CC3D7D">
        <w:rPr>
          <w:rStyle w:val="Emphasis"/>
          <w:highlight w:val="yellow"/>
        </w:rPr>
        <w:t>exemption</w:t>
      </w:r>
      <w:r w:rsidRPr="00CC3D7D">
        <w:rPr>
          <w:highlight w:val="yellow"/>
          <w:u w:val="single"/>
        </w:rPr>
        <w:t xml:space="preserve"> might </w:t>
      </w:r>
      <w:r w:rsidRPr="00CC3D7D">
        <w:rPr>
          <w:rStyle w:val="Emphasis"/>
          <w:highlight w:val="yellow"/>
        </w:rPr>
        <w:t>expand</w:t>
      </w:r>
      <w:r w:rsidRPr="00CC3D7D">
        <w:rPr>
          <w:highlight w:val="yellow"/>
          <w:u w:val="single"/>
        </w:rPr>
        <w:t xml:space="preserve"> to </w:t>
      </w:r>
      <w:r w:rsidRPr="00CC3D7D">
        <w:rPr>
          <w:b/>
          <w:bCs/>
          <w:highlight w:val="yellow"/>
          <w:u w:val="single"/>
        </w:rPr>
        <w:t>include</w:t>
      </w:r>
      <w:r w:rsidRPr="00CC3D7D">
        <w:rPr>
          <w:highlight w:val="yellow"/>
          <w:u w:val="single"/>
        </w:rPr>
        <w:t xml:space="preserve"> </w:t>
      </w:r>
      <w:r w:rsidRPr="00CC3D7D">
        <w:rPr>
          <w:rStyle w:val="Emphasis"/>
          <w:highlight w:val="yellow"/>
        </w:rPr>
        <w:t>other</w:t>
      </w:r>
      <w:r w:rsidRPr="000849DE">
        <w:rPr>
          <w:rStyle w:val="Emphasis"/>
        </w:rPr>
        <w:t xml:space="preserve"> kinds of </w:t>
      </w:r>
      <w:r w:rsidRPr="00CC3D7D">
        <w:rPr>
          <w:rStyle w:val="Emphasis"/>
          <w:highlight w:val="yellow"/>
        </w:rPr>
        <w:t>anticompetitive activity</w:t>
      </w:r>
      <w:r w:rsidRPr="000849DE">
        <w:rPr>
          <w:u w:val="single"/>
        </w:rPr>
        <w:t>.</w:t>
      </w:r>
      <w:r w:rsidRPr="00F9627E">
        <w:rPr>
          <w:sz w:val="12"/>
        </w:rPr>
        <w:t xml:space="preserve"> 758 </w:t>
      </w:r>
      <w:r w:rsidRPr="00CC3D7D">
        <w:rPr>
          <w:rStyle w:val="Emphasis"/>
          <w:highlight w:val="yellow"/>
        </w:rPr>
        <w:t>Employers</w:t>
      </w:r>
      <w:r w:rsidRPr="00F9627E">
        <w:rPr>
          <w:sz w:val="12"/>
        </w:rPr>
        <w:t xml:space="preserve">, for one, </w:t>
      </w:r>
      <w:r w:rsidRPr="00CC3D7D">
        <w:rPr>
          <w:highlight w:val="yellow"/>
          <w:u w:val="single"/>
        </w:rPr>
        <w:t>would</w:t>
      </w:r>
      <w:r w:rsidRPr="000849DE">
        <w:rPr>
          <w:u w:val="single"/>
        </w:rPr>
        <w:t xml:space="preserve"> likely </w:t>
      </w:r>
      <w:r w:rsidRPr="00CC3D7D">
        <w:rPr>
          <w:rStyle w:val="Emphasis"/>
          <w:highlight w:val="yellow"/>
        </w:rPr>
        <w:t>try to leverage the exemption for themselves</w:t>
      </w:r>
      <w:r w:rsidRPr="000849DE">
        <w:rPr>
          <w:u w:val="single"/>
        </w:rPr>
        <w:t xml:space="preserve">-a strategy </w:t>
      </w:r>
      <w:r w:rsidRPr="00CC3D7D">
        <w:rPr>
          <w:highlight w:val="yellow"/>
          <w:u w:val="single"/>
        </w:rPr>
        <w:t>that could</w:t>
      </w:r>
      <w:r w:rsidRPr="000849DE">
        <w:rPr>
          <w:u w:val="single"/>
        </w:rPr>
        <w:t xml:space="preserve"> quickly </w:t>
      </w:r>
      <w:r w:rsidRPr="00CC3D7D">
        <w:rPr>
          <w:b/>
          <w:bCs/>
          <w:highlight w:val="yellow"/>
          <w:u w:val="single"/>
        </w:rPr>
        <w:t>backfire</w:t>
      </w:r>
      <w:r w:rsidRPr="00CC3D7D">
        <w:rPr>
          <w:highlight w:val="yellow"/>
          <w:u w:val="single"/>
        </w:rPr>
        <w:t xml:space="preserve"> on</w:t>
      </w:r>
      <w:r w:rsidRPr="000849DE">
        <w:rPr>
          <w:u w:val="single"/>
        </w:rPr>
        <w:t xml:space="preserve"> the </w:t>
      </w:r>
      <w:r w:rsidRPr="00CC3D7D">
        <w:rPr>
          <w:rStyle w:val="Emphasis"/>
          <w:highlight w:val="yellow"/>
        </w:rPr>
        <w:t>labor</w:t>
      </w:r>
      <w:r w:rsidRPr="000849DE">
        <w:rPr>
          <w:u w:val="single"/>
        </w:rPr>
        <w:t xml:space="preserve"> movement</w:t>
      </w:r>
      <w:r w:rsidRPr="00F9627E">
        <w:rPr>
          <w:sz w:val="12"/>
        </w:rPr>
        <w:t xml:space="preserve">.759 [759. </w:t>
      </w:r>
      <w:r w:rsidRPr="0049437B">
        <w:rPr>
          <w:u w:val="single"/>
        </w:rPr>
        <w:t>See Fisk</w:t>
      </w:r>
      <w:r w:rsidRPr="00F9627E">
        <w:rPr>
          <w:sz w:val="12"/>
        </w:rPr>
        <w:t>, supra note 13, at 2061 (</w:t>
      </w:r>
      <w:r w:rsidRPr="0049437B">
        <w:rPr>
          <w:u w:val="single"/>
        </w:rPr>
        <w:t xml:space="preserve">pointing out that there is no reason </w:t>
      </w:r>
      <w:r w:rsidRPr="00CC3D7D">
        <w:rPr>
          <w:rStyle w:val="Emphasis"/>
          <w:highlight w:val="yellow"/>
        </w:rPr>
        <w:t>conservative federal courts</w:t>
      </w:r>
      <w:r w:rsidRPr="0049437B">
        <w:rPr>
          <w:u w:val="single"/>
        </w:rPr>
        <w:t xml:space="preserve"> couldn't </w:t>
      </w:r>
      <w:r w:rsidRPr="00CC3D7D">
        <w:rPr>
          <w:highlight w:val="yellow"/>
          <w:u w:val="single"/>
        </w:rPr>
        <w:t xml:space="preserve">use the </w:t>
      </w:r>
      <w:r w:rsidRPr="00CC3D7D">
        <w:rPr>
          <w:b/>
          <w:bCs/>
          <w:highlight w:val="yellow"/>
          <w:u w:val="single"/>
        </w:rPr>
        <w:t>same rationale</w:t>
      </w:r>
      <w:r w:rsidRPr="00CC3D7D">
        <w:rPr>
          <w:highlight w:val="yellow"/>
          <w:u w:val="single"/>
        </w:rPr>
        <w:t xml:space="preserve"> to </w:t>
      </w:r>
      <w:r w:rsidRPr="00CC3D7D">
        <w:rPr>
          <w:rStyle w:val="Emphasis"/>
          <w:highlight w:val="yellow"/>
        </w:rPr>
        <w:t>loosen restrictions on employer speech</w:t>
      </w:r>
      <w:r w:rsidRPr="00F9627E">
        <w:rPr>
          <w:sz w:val="12"/>
        </w:rPr>
        <w:t>). Cf Robert Iafolla, NLRB Top Attorney Sued Over "Captive Audience" Meeting Guidance, BLOOMBERG LAW (July 20, 2022 1:37 PM), https://www.bloomberglaw.com/product/blaw/bloomberglawnews/bloomberg-lawnews/BNA%20000001821c52d8cda78bbf73acIc0001?bna_news_filter=bloomberg-law-news (reporting on lawsuit by staffing agencies to invalidate guidance from NLRB General Counsel on "captive audience" meetings using First Amendment free-speech theories).]</w:t>
      </w:r>
    </w:p>
    <w:p w14:paraId="1F7E0F9E" w14:textId="77777777" w:rsidR="00911F23" w:rsidRPr="00F9627E" w:rsidRDefault="00911F23" w:rsidP="00911F23">
      <w:pPr>
        <w:ind w:firstLine="720"/>
        <w:rPr>
          <w:sz w:val="12"/>
        </w:rPr>
      </w:pPr>
      <w:r w:rsidRPr="0049437B">
        <w:rPr>
          <w:u w:val="single"/>
        </w:rPr>
        <w:t xml:space="preserve">For example, </w:t>
      </w:r>
      <w:r w:rsidRPr="00CC3D7D">
        <w:rPr>
          <w:highlight w:val="yellow"/>
          <w:u w:val="single"/>
        </w:rPr>
        <w:t>imagine</w:t>
      </w:r>
      <w:r w:rsidRPr="0049437B">
        <w:rPr>
          <w:u w:val="single"/>
        </w:rPr>
        <w:t xml:space="preserve"> that </w:t>
      </w:r>
      <w:r w:rsidRPr="00CC3D7D">
        <w:rPr>
          <w:highlight w:val="yellow"/>
          <w:u w:val="single"/>
        </w:rPr>
        <w:t>a group of</w:t>
      </w:r>
      <w:r w:rsidRPr="0049437B">
        <w:rPr>
          <w:u w:val="single"/>
        </w:rPr>
        <w:t xml:space="preserve"> general </w:t>
      </w:r>
      <w:r w:rsidRPr="00CC3D7D">
        <w:rPr>
          <w:rStyle w:val="Emphasis"/>
          <w:highlight w:val="yellow"/>
        </w:rPr>
        <w:t>contractors</w:t>
      </w:r>
      <w:r w:rsidRPr="00CC3D7D">
        <w:rPr>
          <w:highlight w:val="yellow"/>
          <w:u w:val="single"/>
        </w:rPr>
        <w:t xml:space="preserve"> wants to keep unions out</w:t>
      </w:r>
      <w:r w:rsidRPr="0049437B">
        <w:rPr>
          <w:u w:val="single"/>
        </w:rPr>
        <w:t xml:space="preserve"> of a local construction market.</w:t>
      </w:r>
      <w:r w:rsidRPr="00F9627E">
        <w:rPr>
          <w:sz w:val="12"/>
        </w:rPr>
        <w:t xml:space="preserve">760 </w:t>
      </w:r>
      <w:r w:rsidRPr="0049437B">
        <w:rPr>
          <w:u w:val="single"/>
        </w:rPr>
        <w:t>They think the best way to do that is to keep unions from getting a toehold</w:t>
      </w:r>
      <w:r w:rsidRPr="00F9627E">
        <w:rPr>
          <w:sz w:val="12"/>
        </w:rPr>
        <w:t xml:space="preserve">. 76 1 </w:t>
      </w:r>
      <w:r w:rsidRPr="0049437B">
        <w:rPr>
          <w:u w:val="single"/>
        </w:rPr>
        <w:t xml:space="preserve">So </w:t>
      </w:r>
      <w:r w:rsidRPr="00CC3D7D">
        <w:rPr>
          <w:highlight w:val="yellow"/>
          <w:u w:val="single"/>
        </w:rPr>
        <w:t>they agree</w:t>
      </w:r>
      <w:r w:rsidRPr="0049437B">
        <w:rPr>
          <w:u w:val="single"/>
        </w:rPr>
        <w:t xml:space="preserve"> among themselves </w:t>
      </w:r>
      <w:r w:rsidRPr="00CC3D7D">
        <w:rPr>
          <w:b/>
          <w:bCs/>
          <w:highlight w:val="yellow"/>
          <w:u w:val="single"/>
        </w:rPr>
        <w:t>not to deal with any union</w:t>
      </w:r>
      <w:r w:rsidRPr="0049437B">
        <w:rPr>
          <w:u w:val="single"/>
        </w:rPr>
        <w:t xml:space="preserve">ized subcontractors. </w:t>
      </w:r>
      <w:r w:rsidRPr="00CC3D7D">
        <w:rPr>
          <w:highlight w:val="yellow"/>
          <w:u w:val="single"/>
        </w:rPr>
        <w:t>Today</w:t>
      </w:r>
      <w:r w:rsidRPr="0049437B">
        <w:rPr>
          <w:u w:val="single"/>
        </w:rPr>
        <w:t xml:space="preserve">, their agreement </w:t>
      </w:r>
      <w:r w:rsidRPr="00CC3D7D">
        <w:rPr>
          <w:highlight w:val="yellow"/>
          <w:u w:val="single"/>
        </w:rPr>
        <w:t xml:space="preserve">would be illegal: firms cannot </w:t>
      </w:r>
      <w:r w:rsidRPr="00CC3D7D">
        <w:rPr>
          <w:rStyle w:val="Emphasis"/>
          <w:highlight w:val="yellow"/>
        </w:rPr>
        <w:t>collude</w:t>
      </w:r>
      <w:r w:rsidRPr="00F9627E">
        <w:rPr>
          <w:sz w:val="12"/>
        </w:rPr>
        <w:t xml:space="preserve"> to freeze out potential competitors. 762 </w:t>
      </w:r>
      <w:r w:rsidRPr="00CC3D7D">
        <w:rPr>
          <w:highlight w:val="yellow"/>
          <w:u w:val="single"/>
        </w:rPr>
        <w:t xml:space="preserve">But if </w:t>
      </w:r>
      <w:r w:rsidRPr="00CC3D7D">
        <w:rPr>
          <w:rStyle w:val="Emphasis"/>
          <w:highlight w:val="yellow"/>
        </w:rPr>
        <w:t>courts</w:t>
      </w:r>
      <w:r w:rsidRPr="00CC3D7D">
        <w:rPr>
          <w:highlight w:val="yellow"/>
          <w:u w:val="single"/>
        </w:rPr>
        <w:t xml:space="preserve"> </w:t>
      </w:r>
      <w:r w:rsidRPr="00CC3D7D">
        <w:rPr>
          <w:b/>
          <w:bCs/>
          <w:highlight w:val="yellow"/>
          <w:u w:val="single"/>
        </w:rPr>
        <w:t>extend</w:t>
      </w:r>
      <w:r w:rsidRPr="0049437B">
        <w:rPr>
          <w:u w:val="single"/>
        </w:rPr>
        <w:t xml:space="preserve"> First Amendment </w:t>
      </w:r>
      <w:r w:rsidRPr="00CC3D7D">
        <w:rPr>
          <w:highlight w:val="yellow"/>
          <w:u w:val="single"/>
        </w:rPr>
        <w:t xml:space="preserve">protection to </w:t>
      </w:r>
      <w:r w:rsidRPr="00CC3D7D">
        <w:rPr>
          <w:b/>
          <w:bCs/>
          <w:highlight w:val="yellow"/>
          <w:u w:val="single"/>
        </w:rPr>
        <w:t>secondary picketing</w:t>
      </w:r>
      <w:r w:rsidRPr="00CC3D7D">
        <w:rPr>
          <w:highlight w:val="yellow"/>
          <w:u w:val="single"/>
        </w:rPr>
        <w:t xml:space="preserve">, </w:t>
      </w:r>
      <w:r w:rsidRPr="00CC3D7D">
        <w:rPr>
          <w:rStyle w:val="Emphasis"/>
          <w:highlight w:val="yellow"/>
        </w:rPr>
        <w:t>the result might be different</w:t>
      </w:r>
      <w:r w:rsidRPr="00F9627E">
        <w:rPr>
          <w:sz w:val="12"/>
        </w:rPr>
        <w:t xml:space="preserve">.763 Suppose that instead of raising economic objections to unions, the contractors raise ideological ones. They think that unions limit economic freedom.7 64 So they object to associating with any firm with a unionized workforce. </w:t>
      </w:r>
      <w:r w:rsidRPr="0049437B">
        <w:rPr>
          <w:u w:val="single"/>
        </w:rPr>
        <w:t>If the First Amendment recognizes a special status for labor speech, couldn't it also recognize a special status for labor (non)association</w:t>
      </w:r>
      <w:r w:rsidRPr="00F9627E">
        <w:rPr>
          <w:sz w:val="12"/>
        </w:rPr>
        <w:t xml:space="preserve">? 765 [765. Cf </w:t>
      </w:r>
      <w:r w:rsidRPr="0049437B">
        <w:rPr>
          <w:u w:val="single"/>
        </w:rPr>
        <w:t>Fisk</w:t>
      </w:r>
      <w:r w:rsidRPr="00F9627E">
        <w:rPr>
          <w:sz w:val="12"/>
        </w:rPr>
        <w:t>, supra note 13, at 2062 (</w:t>
      </w:r>
      <w:r w:rsidRPr="0049437B">
        <w:rPr>
          <w:u w:val="single"/>
        </w:rPr>
        <w:t xml:space="preserve">acknowledging that </w:t>
      </w:r>
      <w:r w:rsidRPr="00CC3D7D">
        <w:rPr>
          <w:rStyle w:val="Emphasis"/>
          <w:highlight w:val="yellow"/>
        </w:rPr>
        <w:t>courts</w:t>
      </w:r>
      <w:r w:rsidRPr="00CC3D7D">
        <w:rPr>
          <w:highlight w:val="yellow"/>
          <w:u w:val="single"/>
        </w:rPr>
        <w:t xml:space="preserve"> </w:t>
      </w:r>
      <w:r w:rsidRPr="00CC3D7D">
        <w:rPr>
          <w:b/>
          <w:bCs/>
          <w:highlight w:val="yellow"/>
          <w:u w:val="single"/>
        </w:rPr>
        <w:t>may likely expand</w:t>
      </w:r>
      <w:r w:rsidRPr="0049437B">
        <w:rPr>
          <w:u w:val="single"/>
        </w:rPr>
        <w:t xml:space="preserve"> the </w:t>
      </w:r>
      <w:r w:rsidRPr="00CC3D7D">
        <w:rPr>
          <w:b/>
          <w:bCs/>
          <w:highlight w:val="yellow"/>
          <w:u w:val="single"/>
        </w:rPr>
        <w:t>doctrine</w:t>
      </w:r>
      <w:r w:rsidRPr="00CC3D7D">
        <w:rPr>
          <w:highlight w:val="yellow"/>
          <w:u w:val="single"/>
        </w:rPr>
        <w:t xml:space="preserve"> in </w:t>
      </w:r>
      <w:r w:rsidRPr="00CC3D7D">
        <w:rPr>
          <w:rStyle w:val="Emphasis"/>
          <w:highlight w:val="yellow"/>
        </w:rPr>
        <w:t>conservative ways</w:t>
      </w:r>
      <w:r w:rsidRPr="00F9627E">
        <w:rPr>
          <w:sz w:val="12"/>
        </w:rPr>
        <w:t xml:space="preserve">, but arguing that progressives should push for an exception anyway because courts should favor progressive and labor causes); Bierman v. Dayton, 900 F.3d 570, 574 (8th Cir. 2018) (rejecting challenge to exclusive-representation scheme as violation of freedom of association).] </w:t>
      </w:r>
      <w:r w:rsidRPr="0049437B">
        <w:rPr>
          <w:u w:val="single"/>
        </w:rPr>
        <w:t>The idea seems absurd under current doctrine</w:t>
      </w:r>
      <w:r w:rsidRPr="00F9627E">
        <w:rPr>
          <w:sz w:val="12"/>
        </w:rPr>
        <w:t xml:space="preserve">, 766 </w:t>
      </w:r>
      <w:r w:rsidRPr="0049437B">
        <w:rPr>
          <w:u w:val="single"/>
        </w:rPr>
        <w:t>but so does a constitutional right to secondary picketing</w:t>
      </w:r>
      <w:r w:rsidRPr="00F9627E">
        <w:rPr>
          <w:sz w:val="12"/>
        </w:rPr>
        <w:t xml:space="preserve">. </w:t>
      </w:r>
      <w:r w:rsidRPr="00CC3D7D">
        <w:rPr>
          <w:highlight w:val="yellow"/>
          <w:u w:val="single"/>
        </w:rPr>
        <w:t>Once courts decide</w:t>
      </w:r>
      <w:r w:rsidRPr="0049437B">
        <w:rPr>
          <w:u w:val="single"/>
        </w:rPr>
        <w:t xml:space="preserve"> that secondary picketing sits at the core of the First Amendment</w:t>
      </w:r>
      <w:r w:rsidRPr="00F9627E">
        <w:rPr>
          <w:sz w:val="12"/>
        </w:rPr>
        <w:t xml:space="preserve">, </w:t>
      </w:r>
      <w:r w:rsidRPr="00CC3D7D">
        <w:rPr>
          <w:rStyle w:val="Emphasis"/>
          <w:highlight w:val="yellow"/>
        </w:rPr>
        <w:t>an associational claim might find its way</w:t>
      </w:r>
      <w:r w:rsidRPr="0049437B">
        <w:rPr>
          <w:rStyle w:val="Emphasis"/>
        </w:rPr>
        <w:t xml:space="preserve"> into the same niche.</w:t>
      </w:r>
      <w:r w:rsidRPr="00F9627E">
        <w:rPr>
          <w:sz w:val="12"/>
        </w:rPr>
        <w:t xml:space="preserve"> 767</w:t>
      </w:r>
    </w:p>
    <w:p w14:paraId="4229EA6E" w14:textId="77777777" w:rsidR="00911F23" w:rsidRPr="00F9627E" w:rsidRDefault="00911F23" w:rsidP="00911F23">
      <w:pPr>
        <w:ind w:firstLine="720"/>
        <w:rPr>
          <w:sz w:val="12"/>
          <w:szCs w:val="24"/>
        </w:rPr>
      </w:pPr>
      <w:r w:rsidRPr="00F9627E">
        <w:rPr>
          <w:sz w:val="12"/>
          <w:szCs w:val="24"/>
        </w:rPr>
        <w:t xml:space="preserve">In fact, </w:t>
      </w:r>
      <w:r w:rsidRPr="00F9627E">
        <w:rPr>
          <w:szCs w:val="24"/>
          <w:u w:val="single"/>
        </w:rPr>
        <w:t xml:space="preserve">this </w:t>
      </w:r>
      <w:r w:rsidRPr="00F9627E">
        <w:rPr>
          <w:rStyle w:val="Emphasis"/>
          <w:szCs w:val="24"/>
        </w:rPr>
        <w:t>associational angle</w:t>
      </w:r>
      <w:r w:rsidRPr="00F9627E">
        <w:rPr>
          <w:szCs w:val="24"/>
          <w:u w:val="single"/>
        </w:rPr>
        <w:t xml:space="preserve"> </w:t>
      </w:r>
      <w:r w:rsidRPr="00F9627E">
        <w:rPr>
          <w:szCs w:val="24"/>
          <w:highlight w:val="yellow"/>
          <w:u w:val="single"/>
        </w:rPr>
        <w:t>wouldn't be</w:t>
      </w:r>
      <w:r w:rsidRPr="00F9627E">
        <w:rPr>
          <w:szCs w:val="24"/>
          <w:u w:val="single"/>
        </w:rPr>
        <w:t xml:space="preserve"> entirely </w:t>
      </w:r>
      <w:r w:rsidRPr="00F9627E">
        <w:rPr>
          <w:b/>
          <w:bCs/>
          <w:szCs w:val="24"/>
          <w:highlight w:val="yellow"/>
          <w:u w:val="single"/>
        </w:rPr>
        <w:t>new</w:t>
      </w:r>
      <w:r w:rsidRPr="00F9627E">
        <w:rPr>
          <w:sz w:val="12"/>
          <w:szCs w:val="24"/>
        </w:rPr>
        <w:t xml:space="preserve">. </w:t>
      </w:r>
      <w:r w:rsidRPr="00F9627E">
        <w:rPr>
          <w:szCs w:val="24"/>
          <w:highlight w:val="yellow"/>
          <w:u w:val="single"/>
        </w:rPr>
        <w:t>In Janus</w:t>
      </w:r>
      <w:r w:rsidRPr="00F9627E">
        <w:rPr>
          <w:sz w:val="12"/>
          <w:szCs w:val="24"/>
        </w:rPr>
        <w:t xml:space="preserve"> v. AFCME,76 8 the Supreme Court held that the First Amendment barred a public-sector union from extracting "agency fees" from non-members. Even though unions must represent all workers in a bargaining unit, the Court held that public unions could not compel dissenters to pay for bargaining services they neither wanted nor agreed with.769 The Court premised its opinion on the rule against compelled speech. 770 But still, </w:t>
      </w:r>
      <w:r w:rsidRPr="00F9627E">
        <w:rPr>
          <w:szCs w:val="24"/>
          <w:u w:val="single"/>
        </w:rPr>
        <w:t xml:space="preserve">worker-rights </w:t>
      </w:r>
      <w:r w:rsidRPr="00F9627E">
        <w:rPr>
          <w:rStyle w:val="Emphasis"/>
          <w:highlight w:val="yellow"/>
        </w:rPr>
        <w:t>groups</w:t>
      </w:r>
      <w:r w:rsidRPr="00F9627E">
        <w:rPr>
          <w:szCs w:val="24"/>
          <w:highlight w:val="yellow"/>
          <w:u w:val="single"/>
        </w:rPr>
        <w:t xml:space="preserve"> have</w:t>
      </w:r>
      <w:r w:rsidRPr="00F9627E">
        <w:rPr>
          <w:szCs w:val="24"/>
          <w:u w:val="single"/>
        </w:rPr>
        <w:t xml:space="preserve"> </w:t>
      </w:r>
      <w:r w:rsidRPr="00F9627E">
        <w:rPr>
          <w:b/>
          <w:bCs/>
          <w:szCs w:val="24"/>
          <w:u w:val="single"/>
        </w:rPr>
        <w:t xml:space="preserve">already </w:t>
      </w:r>
      <w:r w:rsidRPr="00F9627E">
        <w:rPr>
          <w:b/>
          <w:bCs/>
          <w:szCs w:val="24"/>
          <w:highlight w:val="yellow"/>
          <w:u w:val="single"/>
        </w:rPr>
        <w:t>tried</w:t>
      </w:r>
      <w:r w:rsidRPr="00F9627E">
        <w:rPr>
          <w:szCs w:val="24"/>
          <w:highlight w:val="yellow"/>
          <w:u w:val="single"/>
        </w:rPr>
        <w:t xml:space="preserve"> to </w:t>
      </w:r>
      <w:r w:rsidRPr="00F9627E">
        <w:rPr>
          <w:rStyle w:val="Emphasis"/>
          <w:highlight w:val="yellow"/>
        </w:rPr>
        <w:t>expand the Court's rationale</w:t>
      </w:r>
      <w:r w:rsidRPr="00F9627E">
        <w:rPr>
          <w:szCs w:val="24"/>
          <w:u w:val="single"/>
        </w:rPr>
        <w:t xml:space="preserve"> to associational contexts</w:t>
      </w:r>
      <w:r w:rsidRPr="00F9627E">
        <w:rPr>
          <w:sz w:val="12"/>
          <w:szCs w:val="24"/>
        </w:rPr>
        <w:t>. 771 They've argued, for example, that Janus requires an end to exclusive representation.772 They claim that exclusive representation is effectively compelled association, no less offensive to the First Amendment than compelled speech. 773 And while they've failed to get much traction with that argument in court, they could find new momentum from a constitutional right to picket.774 If labor picketing is core First Amendment speech, then surely the government cannot compel a worker-public or private-to subsidize that speech. 7 75 Nor can it compel a worker to associate with a group engaging in it.776</w:t>
      </w:r>
    </w:p>
    <w:p w14:paraId="5D13431E" w14:textId="77777777" w:rsidR="00911F23" w:rsidRPr="00F9627E" w:rsidRDefault="00911F23" w:rsidP="00911F23">
      <w:pPr>
        <w:ind w:firstLine="720"/>
        <w:rPr>
          <w:sz w:val="12"/>
        </w:rPr>
      </w:pPr>
      <w:r w:rsidRPr="00F9627E">
        <w:rPr>
          <w:sz w:val="12"/>
        </w:rPr>
        <w:t xml:space="preserve">At this point, we come to an unavoidable irony. In recent years, </w:t>
      </w:r>
      <w:r w:rsidRPr="0049437B">
        <w:rPr>
          <w:u w:val="single"/>
        </w:rPr>
        <w:t>progressive thinkers have raised alarms about consolidation and coordination in labor markets</w:t>
      </w:r>
      <w:r w:rsidRPr="00F9627E">
        <w:rPr>
          <w:sz w:val="12"/>
        </w:rPr>
        <w:t xml:space="preserve">. 777 </w:t>
      </w:r>
      <w:r w:rsidRPr="0049437B">
        <w:rPr>
          <w:u w:val="single"/>
        </w:rPr>
        <w:t xml:space="preserve">Scholars like Eric Posner have argued that </w:t>
      </w:r>
      <w:r w:rsidRPr="00BF234C">
        <w:rPr>
          <w:highlight w:val="yellow"/>
          <w:u w:val="single"/>
        </w:rPr>
        <w:t>much of what ails</w:t>
      </w:r>
      <w:r w:rsidRPr="0049437B">
        <w:rPr>
          <w:u w:val="single"/>
        </w:rPr>
        <w:t xml:space="preserve"> the </w:t>
      </w:r>
      <w:r w:rsidRPr="00BF234C">
        <w:rPr>
          <w:highlight w:val="yellow"/>
          <w:u w:val="single"/>
        </w:rPr>
        <w:t>labor</w:t>
      </w:r>
      <w:r w:rsidRPr="0049437B">
        <w:rPr>
          <w:u w:val="single"/>
        </w:rPr>
        <w:t xml:space="preserve"> market-stagnant </w:t>
      </w:r>
      <w:r w:rsidRPr="00BF234C">
        <w:rPr>
          <w:rStyle w:val="Emphasis"/>
          <w:highlight w:val="yellow"/>
        </w:rPr>
        <w:t>wages</w:t>
      </w:r>
      <w:r w:rsidRPr="0049437B">
        <w:rPr>
          <w:u w:val="single"/>
        </w:rPr>
        <w:t xml:space="preserve">, </w:t>
      </w:r>
      <w:r w:rsidRPr="00BF234C">
        <w:rPr>
          <w:rStyle w:val="Emphasis"/>
          <w:highlight w:val="yellow"/>
        </w:rPr>
        <w:t>low union densities</w:t>
      </w:r>
      <w:r w:rsidRPr="0049437B">
        <w:rPr>
          <w:u w:val="single"/>
        </w:rPr>
        <w:t xml:space="preserve">, even gender and race disparities-can be </w:t>
      </w:r>
      <w:r w:rsidRPr="00BF234C">
        <w:rPr>
          <w:highlight w:val="yellow"/>
          <w:u w:val="single"/>
        </w:rPr>
        <w:t xml:space="preserve">traced to a </w:t>
      </w:r>
      <w:r w:rsidRPr="00BF234C">
        <w:rPr>
          <w:rStyle w:val="Emphasis"/>
          <w:highlight w:val="yellow"/>
        </w:rPr>
        <w:t>decline in competition</w:t>
      </w:r>
      <w:r w:rsidRPr="00F9627E">
        <w:rPr>
          <w:sz w:val="12"/>
        </w:rPr>
        <w:t xml:space="preserve">. 778 So they </w:t>
      </w:r>
      <w:r w:rsidRPr="0049437B">
        <w:rPr>
          <w:u w:val="single"/>
        </w:rPr>
        <w:t xml:space="preserve">have called on policymakers to jump-start competition by </w:t>
      </w:r>
      <w:r w:rsidRPr="00CC3D7D">
        <w:rPr>
          <w:b/>
          <w:bCs/>
          <w:highlight w:val="yellow"/>
          <w:u w:val="single"/>
        </w:rPr>
        <w:t>applying</w:t>
      </w:r>
      <w:r w:rsidRPr="0049437B">
        <w:rPr>
          <w:u w:val="single"/>
        </w:rPr>
        <w:t xml:space="preserve"> the tools of </w:t>
      </w:r>
      <w:r w:rsidRPr="00CC3D7D">
        <w:rPr>
          <w:rStyle w:val="Emphasis"/>
          <w:highlight w:val="yellow"/>
        </w:rPr>
        <w:t>antitrust</w:t>
      </w:r>
      <w:r w:rsidRPr="0049437B">
        <w:rPr>
          <w:u w:val="single"/>
        </w:rPr>
        <w:t xml:space="preserve"> law</w:t>
      </w:r>
      <w:r w:rsidRPr="00F9627E">
        <w:rPr>
          <w:sz w:val="12"/>
        </w:rPr>
        <w:t xml:space="preserve">, </w:t>
      </w:r>
      <w:r w:rsidRPr="0049437B">
        <w:rPr>
          <w:u w:val="single"/>
        </w:rPr>
        <w:t xml:space="preserve">including </w:t>
      </w:r>
      <w:r w:rsidRPr="0049437B">
        <w:rPr>
          <w:rStyle w:val="Emphasis"/>
        </w:rPr>
        <w:t>strict merger review</w:t>
      </w:r>
      <w:r w:rsidRPr="0049437B">
        <w:rPr>
          <w:u w:val="single"/>
        </w:rPr>
        <w:t xml:space="preserve"> and </w:t>
      </w:r>
      <w:r w:rsidRPr="0049437B">
        <w:rPr>
          <w:rStyle w:val="Emphasis"/>
        </w:rPr>
        <w:t>criminal prosecutions</w:t>
      </w:r>
      <w:r w:rsidRPr="0049437B">
        <w:rPr>
          <w:u w:val="single"/>
        </w:rPr>
        <w:t xml:space="preserve">, </w:t>
      </w:r>
      <w:r w:rsidRPr="00CC3D7D">
        <w:rPr>
          <w:highlight w:val="yellow"/>
          <w:u w:val="single"/>
        </w:rPr>
        <w:t xml:space="preserve">to clamp down on </w:t>
      </w:r>
      <w:r w:rsidRPr="00CC3D7D">
        <w:rPr>
          <w:rStyle w:val="Emphasis"/>
          <w:highlight w:val="yellow"/>
        </w:rPr>
        <w:t>employer</w:t>
      </w:r>
      <w:r w:rsidRPr="0049437B">
        <w:rPr>
          <w:rStyle w:val="Emphasis"/>
        </w:rPr>
        <w:t xml:space="preserve"> "</w:t>
      </w:r>
      <w:r w:rsidRPr="00BF234C">
        <w:rPr>
          <w:rStyle w:val="Emphasis"/>
          <w:highlight w:val="yellow"/>
        </w:rPr>
        <w:t>monopsony</w:t>
      </w:r>
      <w:r w:rsidRPr="0049437B">
        <w:rPr>
          <w:rStyle w:val="Emphasis"/>
        </w:rPr>
        <w:t>."</w:t>
      </w:r>
      <w:r w:rsidRPr="00F9627E">
        <w:rPr>
          <w:sz w:val="12"/>
        </w:rPr>
        <w:t xml:space="preserve"> 779 </w:t>
      </w:r>
      <w:r w:rsidRPr="0049437B">
        <w:rPr>
          <w:u w:val="single"/>
        </w:rPr>
        <w:t xml:space="preserve">But those </w:t>
      </w:r>
      <w:r w:rsidRPr="0049437B">
        <w:rPr>
          <w:b/>
          <w:bCs/>
          <w:u w:val="single"/>
        </w:rPr>
        <w:t>efforts</w:t>
      </w:r>
      <w:r w:rsidRPr="0049437B">
        <w:rPr>
          <w:u w:val="single"/>
        </w:rPr>
        <w:t xml:space="preserve"> </w:t>
      </w:r>
      <w:r w:rsidRPr="00CC3D7D">
        <w:rPr>
          <w:highlight w:val="yellow"/>
          <w:u w:val="single"/>
        </w:rPr>
        <w:t>will become</w:t>
      </w:r>
      <w:r w:rsidRPr="0049437B">
        <w:rPr>
          <w:u w:val="single"/>
        </w:rPr>
        <w:t xml:space="preserve"> more difficult, if not </w:t>
      </w:r>
      <w:r w:rsidRPr="00CC3D7D">
        <w:rPr>
          <w:rStyle w:val="Emphasis"/>
          <w:highlight w:val="yellow"/>
        </w:rPr>
        <w:t>impossible</w:t>
      </w:r>
      <w:r w:rsidRPr="00CC3D7D">
        <w:rPr>
          <w:highlight w:val="yellow"/>
          <w:u w:val="single"/>
        </w:rPr>
        <w:t xml:space="preserve">, </w:t>
      </w:r>
      <w:r w:rsidRPr="00CC3D7D">
        <w:rPr>
          <w:b/>
          <w:bCs/>
          <w:highlight w:val="yellow"/>
          <w:u w:val="single"/>
        </w:rPr>
        <w:t>if courts find a</w:t>
      </w:r>
      <w:r w:rsidRPr="0049437B">
        <w:rPr>
          <w:b/>
          <w:bCs/>
          <w:u w:val="single"/>
        </w:rPr>
        <w:t xml:space="preserve"> First Amendment </w:t>
      </w:r>
      <w:r w:rsidRPr="00CC3D7D">
        <w:rPr>
          <w:b/>
          <w:bCs/>
          <w:highlight w:val="yellow"/>
          <w:u w:val="single"/>
        </w:rPr>
        <w:t>right to</w:t>
      </w:r>
      <w:r w:rsidRPr="0049437B">
        <w:rPr>
          <w:b/>
          <w:bCs/>
          <w:u w:val="single"/>
        </w:rPr>
        <w:t xml:space="preserve"> </w:t>
      </w:r>
      <w:r w:rsidRPr="00CC3D7D">
        <w:rPr>
          <w:b/>
          <w:bCs/>
          <w:highlight w:val="yellow"/>
          <w:u w:val="single"/>
        </w:rPr>
        <w:t>picket</w:t>
      </w:r>
      <w:r w:rsidRPr="0049437B">
        <w:rPr>
          <w:u w:val="single"/>
        </w:rPr>
        <w:t xml:space="preserve">-i.e., to </w:t>
      </w:r>
      <w:r w:rsidRPr="0049437B">
        <w:rPr>
          <w:rStyle w:val="Emphasis"/>
        </w:rPr>
        <w:t>restrain trade.</w:t>
      </w:r>
      <w:r w:rsidRPr="00F9627E">
        <w:rPr>
          <w:sz w:val="12"/>
        </w:rPr>
        <w:t xml:space="preserve"> 780 </w:t>
      </w:r>
      <w:r w:rsidRPr="0049437B">
        <w:rPr>
          <w:u w:val="single"/>
        </w:rPr>
        <w:t xml:space="preserve">To put it lightly, </w:t>
      </w:r>
      <w:r w:rsidRPr="00CC3D7D">
        <w:rPr>
          <w:rStyle w:val="Emphasis"/>
          <w:highlight w:val="yellow"/>
        </w:rPr>
        <w:t>antitrust</w:t>
      </w:r>
      <w:r w:rsidRPr="0049437B">
        <w:rPr>
          <w:u w:val="single"/>
        </w:rPr>
        <w:t xml:space="preserve"> laws </w:t>
      </w:r>
      <w:r w:rsidRPr="00CC3D7D">
        <w:rPr>
          <w:highlight w:val="yellow"/>
          <w:u w:val="single"/>
        </w:rPr>
        <w:t xml:space="preserve">could be </w:t>
      </w:r>
      <w:r w:rsidRPr="00CC3D7D">
        <w:rPr>
          <w:rStyle w:val="Emphasis"/>
          <w:highlight w:val="yellow"/>
        </w:rPr>
        <w:t>harder to enforce once unions punch constitutional holes</w:t>
      </w:r>
      <w:r w:rsidRPr="0049437B">
        <w:rPr>
          <w:rStyle w:val="Emphasis"/>
        </w:rPr>
        <w:t xml:space="preserve"> in them</w:t>
      </w:r>
      <w:r w:rsidRPr="00F9627E">
        <w:rPr>
          <w:sz w:val="12"/>
        </w:rPr>
        <w:t>.781 [781. See id at 503-04 ("</w:t>
      </w:r>
      <w:r w:rsidRPr="00CC3D7D">
        <w:rPr>
          <w:rStyle w:val="Emphasis"/>
          <w:highlight w:val="yellow"/>
        </w:rPr>
        <w:t>Immunity</w:t>
      </w:r>
      <w:r w:rsidRPr="00CC3D7D">
        <w:rPr>
          <w:highlight w:val="yellow"/>
          <w:u w:val="single"/>
        </w:rPr>
        <w:t xml:space="preserve"> might</w:t>
      </w:r>
      <w:r w:rsidRPr="0049437B">
        <w:rPr>
          <w:u w:val="single"/>
        </w:rPr>
        <w:t xml:space="preserve"> even be </w:t>
      </w:r>
      <w:r w:rsidRPr="00CC3D7D">
        <w:rPr>
          <w:b/>
          <w:bCs/>
          <w:highlight w:val="yellow"/>
          <w:u w:val="single"/>
        </w:rPr>
        <w:t>claimed</w:t>
      </w:r>
      <w:r w:rsidRPr="00CC3D7D">
        <w:rPr>
          <w:highlight w:val="yellow"/>
          <w:u w:val="single"/>
        </w:rPr>
        <w:t xml:space="preserve"> for</w:t>
      </w:r>
      <w:r w:rsidRPr="0049437B">
        <w:rPr>
          <w:u w:val="single"/>
        </w:rPr>
        <w:t xml:space="preserve"> </w:t>
      </w:r>
      <w:r w:rsidRPr="0049437B">
        <w:rPr>
          <w:rStyle w:val="Emphasis"/>
        </w:rPr>
        <w:t xml:space="preserve">anticompetitive </w:t>
      </w:r>
      <w:r w:rsidRPr="00CC3D7D">
        <w:rPr>
          <w:rStyle w:val="Emphasis"/>
          <w:highlight w:val="yellow"/>
        </w:rPr>
        <w:t>mergers</w:t>
      </w:r>
      <w:r w:rsidRPr="00F9627E">
        <w:rPr>
          <w:sz w:val="12"/>
        </w:rPr>
        <w:t xml:space="preserve"> on the theory that they give the merging corporations added political clout.")]</w:t>
      </w:r>
    </w:p>
    <w:p w14:paraId="4702C8D7" w14:textId="77777777" w:rsidR="00911F23" w:rsidRPr="00F9627E" w:rsidRDefault="00911F23" w:rsidP="00911F23">
      <w:pPr>
        <w:ind w:firstLine="720"/>
        <w:rPr>
          <w:sz w:val="12"/>
        </w:rPr>
      </w:pPr>
      <w:r w:rsidRPr="00F9627E">
        <w:rPr>
          <w:sz w:val="12"/>
        </w:rPr>
        <w:t xml:space="preserve">More dangerously, </w:t>
      </w:r>
      <w:r w:rsidRPr="0049437B">
        <w:rPr>
          <w:u w:val="single"/>
        </w:rPr>
        <w:t xml:space="preserve">a pro-picketing </w:t>
      </w:r>
      <w:r w:rsidRPr="0049437B">
        <w:rPr>
          <w:b/>
          <w:bCs/>
          <w:u w:val="single"/>
        </w:rPr>
        <w:t>right</w:t>
      </w:r>
      <w:r w:rsidRPr="0049437B">
        <w:rPr>
          <w:u w:val="single"/>
        </w:rPr>
        <w:t xml:space="preserve"> might </w:t>
      </w:r>
      <w:r w:rsidRPr="00CC3D7D">
        <w:rPr>
          <w:rStyle w:val="Emphasis"/>
          <w:highlight w:val="yellow"/>
        </w:rPr>
        <w:t>spread beyond</w:t>
      </w:r>
      <w:r w:rsidRPr="0049437B">
        <w:rPr>
          <w:u w:val="single"/>
        </w:rPr>
        <w:t xml:space="preserve"> the </w:t>
      </w:r>
      <w:r w:rsidRPr="00CC3D7D">
        <w:rPr>
          <w:rStyle w:val="Emphasis"/>
          <w:highlight w:val="yellow"/>
        </w:rPr>
        <w:t>labor</w:t>
      </w:r>
      <w:r w:rsidRPr="0049437B">
        <w:rPr>
          <w:u w:val="single"/>
        </w:rPr>
        <w:t xml:space="preserve"> market and </w:t>
      </w:r>
      <w:r w:rsidRPr="00CC3D7D">
        <w:rPr>
          <w:highlight w:val="yellow"/>
          <w:u w:val="single"/>
        </w:rPr>
        <w:t xml:space="preserve">into </w:t>
      </w:r>
      <w:r w:rsidRPr="00CC3D7D">
        <w:rPr>
          <w:rStyle w:val="Emphasis"/>
          <w:highlight w:val="yellow"/>
        </w:rPr>
        <w:t>broader antitrust</w:t>
      </w:r>
      <w:r w:rsidRPr="0049437B">
        <w:rPr>
          <w:u w:val="single"/>
        </w:rPr>
        <w:t xml:space="preserve"> doctrine.</w:t>
      </w:r>
      <w:r w:rsidRPr="00F9627E">
        <w:rPr>
          <w:sz w:val="12"/>
        </w:rPr>
        <w:t xml:space="preserve"> Scholars sometimes describe antitrust law as a kind of "speech control." 782 Antitrust forbids certain agreements to restrain trade; and to a certain extent, every agreement includes an element of speech.783 But this truism has never caused a constitutional problem, as courts have recognized that the First Amendment is not categorical. 784 It gives no protection to speech that constitutes a merely serves as a vehicle for restraining trade. 793 But as we've seen, </w:t>
      </w:r>
      <w:r w:rsidRPr="0049437B">
        <w:rPr>
          <w:u w:val="single"/>
        </w:rPr>
        <w:t>that distinction is less stable in a right-to-picket world</w:t>
      </w:r>
      <w:r w:rsidRPr="00F9627E">
        <w:rPr>
          <w:sz w:val="12"/>
        </w:rPr>
        <w:t xml:space="preserve">.794 In that world, the medium sometimes can immunize the message. </w:t>
      </w:r>
      <w:r w:rsidRPr="00CC3D7D">
        <w:rPr>
          <w:rStyle w:val="Emphasis"/>
          <w:highlight w:val="yellow"/>
        </w:rPr>
        <w:t>Anticompetitive behavior</w:t>
      </w:r>
      <w:r w:rsidRPr="00CC3D7D">
        <w:rPr>
          <w:highlight w:val="yellow"/>
          <w:u w:val="single"/>
        </w:rPr>
        <w:t xml:space="preserve"> can gain </w:t>
      </w:r>
      <w:r w:rsidRPr="00CC3D7D">
        <w:rPr>
          <w:rStyle w:val="Emphasis"/>
          <w:highlight w:val="yellow"/>
        </w:rPr>
        <w:t>constitutional protection</w:t>
      </w:r>
      <w:r w:rsidRPr="0049437B">
        <w:rPr>
          <w:u w:val="single"/>
        </w:rPr>
        <w:t xml:space="preserve"> when it's conducted through speech</w:t>
      </w:r>
      <w:r w:rsidRPr="00F9627E">
        <w:rPr>
          <w:sz w:val="12"/>
        </w:rPr>
        <w:t xml:space="preserve">. 795 </w:t>
      </w:r>
      <w:r w:rsidRPr="0049437B">
        <w:rPr>
          <w:u w:val="single"/>
        </w:rPr>
        <w:t>Courts may therefore struggle to explain why the law can forbid competitors from exchanging information but cannot forbid unions from picketing outside those same competitors' front doors</w:t>
      </w:r>
      <w:r w:rsidRPr="00F9627E">
        <w:rPr>
          <w:sz w:val="12"/>
        </w:rPr>
        <w:t>. 796</w:t>
      </w:r>
    </w:p>
    <w:p w14:paraId="50DFAC02" w14:textId="77777777" w:rsidR="00911F23" w:rsidRPr="00F9627E" w:rsidRDefault="00911F23" w:rsidP="00911F23">
      <w:pPr>
        <w:ind w:firstLine="720"/>
        <w:rPr>
          <w:sz w:val="12"/>
        </w:rPr>
      </w:pPr>
      <w:r w:rsidRPr="005C7D24">
        <w:rPr>
          <w:u w:val="single"/>
        </w:rPr>
        <w:t xml:space="preserve">The point is that </w:t>
      </w:r>
      <w:r w:rsidRPr="00CC3D7D">
        <w:rPr>
          <w:rStyle w:val="Emphasis"/>
          <w:highlight w:val="yellow"/>
        </w:rPr>
        <w:t>no</w:t>
      </w:r>
      <w:r w:rsidRPr="005C7D24">
        <w:rPr>
          <w:rStyle w:val="Emphasis"/>
        </w:rPr>
        <w:t xml:space="preserve"> constitutional </w:t>
      </w:r>
      <w:r w:rsidRPr="00CC3D7D">
        <w:rPr>
          <w:rStyle w:val="Emphasis"/>
          <w:highlight w:val="yellow"/>
        </w:rPr>
        <w:t>rule stays in its box</w:t>
      </w:r>
      <w:r w:rsidRPr="00F9627E">
        <w:rPr>
          <w:sz w:val="12"/>
        </w:rPr>
        <w:t xml:space="preserve">. </w:t>
      </w:r>
      <w:r w:rsidRPr="005C7D24">
        <w:rPr>
          <w:rStyle w:val="Emphasis"/>
        </w:rPr>
        <w:t xml:space="preserve">Judicially created </w:t>
      </w:r>
      <w:r w:rsidRPr="00CC3D7D">
        <w:rPr>
          <w:rStyle w:val="Emphasis"/>
          <w:highlight w:val="yellow"/>
        </w:rPr>
        <w:t>rules</w:t>
      </w:r>
      <w:r w:rsidRPr="00CC3D7D">
        <w:rPr>
          <w:highlight w:val="yellow"/>
          <w:u w:val="single"/>
        </w:rPr>
        <w:t xml:space="preserve"> </w:t>
      </w:r>
      <w:r w:rsidRPr="00CC3D7D">
        <w:rPr>
          <w:b/>
          <w:bCs/>
          <w:highlight w:val="yellow"/>
          <w:u w:val="single"/>
        </w:rPr>
        <w:t>morph</w:t>
      </w:r>
      <w:r w:rsidRPr="00CC3D7D">
        <w:rPr>
          <w:highlight w:val="yellow"/>
          <w:u w:val="single"/>
        </w:rPr>
        <w:t xml:space="preserve"> and </w:t>
      </w:r>
      <w:r w:rsidRPr="00CC3D7D">
        <w:rPr>
          <w:rStyle w:val="Emphasis"/>
          <w:highlight w:val="yellow"/>
        </w:rPr>
        <w:t>spread beyond a given case</w:t>
      </w:r>
      <w:r w:rsidRPr="00F9627E">
        <w:rPr>
          <w:sz w:val="12"/>
        </w:rPr>
        <w:t xml:space="preserve">. Pro-picketing </w:t>
      </w:r>
      <w:r w:rsidRPr="00CC3D7D">
        <w:rPr>
          <w:highlight w:val="yellow"/>
          <w:u w:val="single"/>
        </w:rPr>
        <w:t xml:space="preserve">academics might want to </w:t>
      </w:r>
      <w:r w:rsidRPr="00CC3D7D">
        <w:rPr>
          <w:b/>
          <w:bCs/>
          <w:highlight w:val="yellow"/>
          <w:u w:val="single"/>
        </w:rPr>
        <w:t>limit</w:t>
      </w:r>
      <w:r w:rsidRPr="005C7D24">
        <w:rPr>
          <w:b/>
          <w:bCs/>
          <w:u w:val="single"/>
        </w:rPr>
        <w:t xml:space="preserve"> their exemption</w:t>
      </w:r>
      <w:r w:rsidRPr="005C7D24">
        <w:rPr>
          <w:u w:val="single"/>
        </w:rPr>
        <w:t xml:space="preserve"> to secondary </w:t>
      </w:r>
      <w:r w:rsidRPr="005C7D24">
        <w:rPr>
          <w:rStyle w:val="Emphasis"/>
        </w:rPr>
        <w:t>labor</w:t>
      </w:r>
      <w:r w:rsidRPr="005C7D24">
        <w:rPr>
          <w:u w:val="single"/>
        </w:rPr>
        <w:t xml:space="preserve"> picketing</w:t>
      </w:r>
      <w:r w:rsidRPr="00F9627E">
        <w:rPr>
          <w:sz w:val="12"/>
        </w:rPr>
        <w:t xml:space="preserve">.79 7 </w:t>
      </w:r>
      <w:r w:rsidRPr="00CC3D7D">
        <w:rPr>
          <w:rStyle w:val="Emphasis"/>
          <w:highlight w:val="yellow"/>
        </w:rPr>
        <w:t>But constitutional rules don't work that</w:t>
      </w:r>
      <w:r w:rsidRPr="005C7D24">
        <w:rPr>
          <w:rStyle w:val="Emphasis"/>
        </w:rPr>
        <w:t xml:space="preserve"> way</w:t>
      </w:r>
      <w:r w:rsidRPr="00F9627E">
        <w:rPr>
          <w:sz w:val="12"/>
        </w:rPr>
        <w:t xml:space="preserve">. 798 There is no constitutional right to picket; there is a constitutional right to free speech. 799 And </w:t>
      </w:r>
      <w:r w:rsidRPr="005C7D24">
        <w:rPr>
          <w:u w:val="single"/>
        </w:rPr>
        <w:t>once we say that secondary picketing is protected speech, we have to explain why other trade restraints are not</w:t>
      </w:r>
      <w:r w:rsidRPr="00F9627E">
        <w:rPr>
          <w:sz w:val="12"/>
        </w:rPr>
        <w:t xml:space="preserve">. </w:t>
      </w:r>
      <w:r w:rsidRPr="005C7D24">
        <w:rPr>
          <w:rStyle w:val="Emphasis"/>
        </w:rPr>
        <w:t>Businesses can invoke</w:t>
      </w:r>
      <w:r w:rsidRPr="005C7D24">
        <w:rPr>
          <w:u w:val="single"/>
        </w:rPr>
        <w:t xml:space="preserve"> the constitution just as well as unions can.</w:t>
      </w:r>
      <w:r w:rsidRPr="00F9627E">
        <w:rPr>
          <w:sz w:val="12"/>
        </w:rPr>
        <w:t xml:space="preserve"> 800 And the results may not be the ones the pro-picketing advocates intended.</w:t>
      </w:r>
    </w:p>
    <w:p w14:paraId="2FD6A2A4" w14:textId="77777777" w:rsidR="00911F23" w:rsidRPr="00F8590D" w:rsidRDefault="00911F23" w:rsidP="00911F23">
      <w:pPr>
        <w:pStyle w:val="Heading4"/>
      </w:pPr>
      <w:r>
        <w:t xml:space="preserve">Courts avoid the plan now </w:t>
      </w:r>
      <w:r>
        <w:rPr>
          <w:u w:val="single"/>
        </w:rPr>
        <w:t>because</w:t>
      </w:r>
      <w:r>
        <w:t xml:space="preserve"> they recognize it </w:t>
      </w:r>
      <w:r>
        <w:rPr>
          <w:u w:val="single"/>
        </w:rPr>
        <w:t>cascades</w:t>
      </w:r>
      <w:r>
        <w:t xml:space="preserve"> into other areas.</w:t>
      </w:r>
    </w:p>
    <w:p w14:paraId="582A4638" w14:textId="77777777" w:rsidR="00911F23" w:rsidRPr="007B5163" w:rsidRDefault="00911F23" w:rsidP="00911F23">
      <w:pPr>
        <w:rPr>
          <w:b/>
          <w:bCs/>
          <w:sz w:val="26"/>
        </w:rPr>
      </w:pPr>
      <w:r w:rsidRPr="00C76443">
        <w:rPr>
          <w:rStyle w:val="Style13ptBold"/>
        </w:rPr>
        <w:t xml:space="preserve">MacDonald 22 </w:t>
      </w:r>
      <w:r w:rsidRPr="00C76443">
        <w:rPr>
          <w:rStyle w:val="Style13ptBold"/>
          <w:sz w:val="20"/>
          <w:szCs w:val="20"/>
        </w:rPr>
        <w:t xml:space="preserve">(Alexander T., J.D. from the William &amp; Mary School of Law. "Secondary Picketing, Trade Restraints, and the First Amendment: A Historical and Practical Case for Legal Stability." Hofstra Labor &amp; Employment Law Journal, 40.1, 1-6. Footnotes </w:t>
      </w:r>
      <w:r>
        <w:rPr>
          <w:rStyle w:val="Style13ptBold"/>
          <w:sz w:val="20"/>
          <w:szCs w:val="20"/>
        </w:rPr>
        <w:t>745</w:t>
      </w:r>
      <w:r w:rsidRPr="00C76443">
        <w:rPr>
          <w:rStyle w:val="Style13ptBold"/>
          <w:sz w:val="20"/>
          <w:szCs w:val="20"/>
        </w:rPr>
        <w:t xml:space="preserve"> inserted in brackets: [])</w:t>
      </w:r>
    </w:p>
    <w:p w14:paraId="68D4A79C" w14:textId="77777777" w:rsidR="00911F23" w:rsidRDefault="00911F23" w:rsidP="00911F23">
      <w:pPr>
        <w:ind w:firstLine="720"/>
        <w:rPr>
          <w:sz w:val="14"/>
        </w:rPr>
      </w:pPr>
      <w:r w:rsidRPr="00F8590D">
        <w:rPr>
          <w:sz w:val="14"/>
        </w:rPr>
        <w:t xml:space="preserve">These two guideposts, or rules, distinguish secondary labor picketing from other kinds of protests. </w:t>
      </w:r>
      <w:r w:rsidRPr="00187AED">
        <w:rPr>
          <w:rStyle w:val="Emphasis"/>
        </w:rPr>
        <w:t>Union picketers</w:t>
      </w:r>
      <w:r w:rsidRPr="00F8590D">
        <w:rPr>
          <w:u w:val="single"/>
        </w:rPr>
        <w:t xml:space="preserve"> unquestionably have an economic motivation</w:t>
      </w:r>
      <w:r w:rsidRPr="00F8590D">
        <w:rPr>
          <w:sz w:val="14"/>
        </w:rPr>
        <w:t>. 741</w:t>
      </w:r>
      <w:r w:rsidRPr="00F8590D">
        <w:rPr>
          <w:u w:val="single"/>
        </w:rPr>
        <w:t xml:space="preserve"> They also seek to restrain trade between independent businesses</w:t>
      </w:r>
      <w:r w:rsidRPr="00F8590D">
        <w:rPr>
          <w:sz w:val="14"/>
        </w:rPr>
        <w:t xml:space="preserve">. 742 That is, they are using an illegal method to advance an economic agenda. 4 3 And for that reason, </w:t>
      </w:r>
      <w:r w:rsidRPr="00F8590D">
        <w:rPr>
          <w:u w:val="single"/>
        </w:rPr>
        <w:t>the government can regulate their conduct</w:t>
      </w:r>
      <w:r w:rsidRPr="00F8590D">
        <w:rPr>
          <w:sz w:val="14"/>
        </w:rPr>
        <w:t xml:space="preserve">. 744 </w:t>
      </w:r>
      <w:r w:rsidRPr="00187AED">
        <w:rPr>
          <w:rStyle w:val="Emphasis"/>
          <w:highlight w:val="yellow"/>
        </w:rPr>
        <w:t>Were the rule anything else</w:t>
      </w:r>
      <w:r w:rsidRPr="00F8590D">
        <w:rPr>
          <w:u w:val="single"/>
        </w:rPr>
        <w:t xml:space="preserve">, much of </w:t>
      </w:r>
      <w:r w:rsidRPr="00187AED">
        <w:rPr>
          <w:rStyle w:val="Emphasis"/>
          <w:highlight w:val="yellow"/>
        </w:rPr>
        <w:t>antitrust</w:t>
      </w:r>
      <w:r w:rsidRPr="00F8590D">
        <w:rPr>
          <w:u w:val="single"/>
        </w:rPr>
        <w:t xml:space="preserve"> and unfair-trade </w:t>
      </w:r>
      <w:r w:rsidRPr="00187AED">
        <w:rPr>
          <w:highlight w:val="yellow"/>
          <w:u w:val="single"/>
        </w:rPr>
        <w:t xml:space="preserve">law would be in </w:t>
      </w:r>
      <w:r w:rsidRPr="00187AED">
        <w:rPr>
          <w:rStyle w:val="Emphasis"/>
          <w:highlight w:val="yellow"/>
        </w:rPr>
        <w:t>jeopardy</w:t>
      </w:r>
      <w:r w:rsidRPr="00F8590D">
        <w:rPr>
          <w:u w:val="single"/>
        </w:rPr>
        <w:t xml:space="preserve"> </w:t>
      </w:r>
      <w:r w:rsidRPr="00F8590D">
        <w:rPr>
          <w:sz w:val="14"/>
        </w:rPr>
        <w:t xml:space="preserve">745 [745. </w:t>
      </w:r>
      <w:r w:rsidRPr="00187AED">
        <w:rPr>
          <w:highlight w:val="yellow"/>
          <w:u w:val="single"/>
        </w:rPr>
        <w:t xml:space="preserve">See </w:t>
      </w:r>
      <w:r w:rsidRPr="00187AED">
        <w:rPr>
          <w:rStyle w:val="Emphasis"/>
          <w:i/>
          <w:highlight w:val="yellow"/>
        </w:rPr>
        <w:t>Allied Tube</w:t>
      </w:r>
      <w:r w:rsidRPr="00F8590D">
        <w:rPr>
          <w:i/>
          <w:iCs/>
          <w:szCs w:val="24"/>
          <w:u w:val="single"/>
        </w:rPr>
        <w:t xml:space="preserve"> &amp; Conduit Corp. v. Indian Head, Inc.,</w:t>
      </w:r>
      <w:r w:rsidRPr="00F8590D">
        <w:rPr>
          <w:szCs w:val="24"/>
          <w:u w:val="single"/>
        </w:rPr>
        <w:t xml:space="preserve"> 486 U.S. 492, 503-04</w:t>
      </w:r>
      <w:r w:rsidRPr="00F8590D">
        <w:rPr>
          <w:sz w:val="14"/>
        </w:rPr>
        <w:t xml:space="preserve"> (1988) (</w:t>
      </w:r>
      <w:r w:rsidRPr="00187AED">
        <w:rPr>
          <w:highlight w:val="yellow"/>
          <w:u w:val="single"/>
        </w:rPr>
        <w:t>dismissing</w:t>
      </w:r>
      <w:r w:rsidRPr="00F8590D">
        <w:rPr>
          <w:u w:val="single"/>
        </w:rPr>
        <w:t xml:space="preserve"> petitioners' </w:t>
      </w:r>
      <w:r w:rsidRPr="00187AED">
        <w:rPr>
          <w:highlight w:val="yellow"/>
          <w:u w:val="single"/>
        </w:rPr>
        <w:t>request for</w:t>
      </w:r>
      <w:r w:rsidRPr="00F8590D">
        <w:rPr>
          <w:sz w:val="14"/>
        </w:rPr>
        <w:t xml:space="preserve"> First Amendment </w:t>
      </w:r>
      <w:r w:rsidRPr="00187AED">
        <w:rPr>
          <w:rStyle w:val="Emphasis"/>
          <w:highlight w:val="yellow"/>
        </w:rPr>
        <w:t>exception to antitrust</w:t>
      </w:r>
      <w:r w:rsidRPr="00F8590D">
        <w:rPr>
          <w:rStyle w:val="Emphasis"/>
        </w:rPr>
        <w:t xml:space="preserve"> liability</w:t>
      </w:r>
      <w:r w:rsidRPr="00F8590D">
        <w:rPr>
          <w:sz w:val="14"/>
        </w:rPr>
        <w:t xml:space="preserve"> in part </w:t>
      </w:r>
      <w:r w:rsidRPr="00187AED">
        <w:rPr>
          <w:highlight w:val="yellow"/>
          <w:u w:val="single"/>
        </w:rPr>
        <w:t xml:space="preserve">because of the </w:t>
      </w:r>
      <w:r w:rsidRPr="00187AED">
        <w:rPr>
          <w:rStyle w:val="Emphasis"/>
          <w:highlight w:val="yellow"/>
        </w:rPr>
        <w:t>threat it would pose to other legal limits</w:t>
      </w:r>
      <w:r w:rsidRPr="00F8590D">
        <w:rPr>
          <w:u w:val="single"/>
        </w:rPr>
        <w:t xml:space="preserve"> on unlawful communications, </w:t>
      </w:r>
      <w:r w:rsidRPr="00187AED">
        <w:rPr>
          <w:highlight w:val="yellow"/>
          <w:u w:val="single"/>
        </w:rPr>
        <w:t xml:space="preserve">including </w:t>
      </w:r>
      <w:r w:rsidRPr="00187AED">
        <w:rPr>
          <w:b/>
          <w:bCs/>
          <w:highlight w:val="yellow"/>
          <w:u w:val="single"/>
        </w:rPr>
        <w:t>rules</w:t>
      </w:r>
      <w:r w:rsidRPr="00187AED">
        <w:rPr>
          <w:highlight w:val="yellow"/>
          <w:u w:val="single"/>
        </w:rPr>
        <w:t xml:space="preserve"> against </w:t>
      </w:r>
      <w:r w:rsidRPr="00187AED">
        <w:rPr>
          <w:rStyle w:val="Emphasis"/>
          <w:highlight w:val="yellow"/>
        </w:rPr>
        <w:t>horizontal conspiracies</w:t>
      </w:r>
      <w:r w:rsidRPr="00187AED">
        <w:rPr>
          <w:highlight w:val="yellow"/>
          <w:u w:val="single"/>
        </w:rPr>
        <w:t xml:space="preserve"> and </w:t>
      </w:r>
      <w:r w:rsidRPr="00187AED">
        <w:rPr>
          <w:rStyle w:val="Emphasis"/>
          <w:highlight w:val="yellow"/>
        </w:rPr>
        <w:t>bribery</w:t>
      </w:r>
      <w:r w:rsidRPr="00F8590D">
        <w:rPr>
          <w:sz w:val="14"/>
        </w:rPr>
        <w:t>).]-a result we will now briefly explore.</w:t>
      </w:r>
    </w:p>
    <w:p w14:paraId="412F00A3" w14:textId="77777777" w:rsidR="00911F23" w:rsidRDefault="00911F23" w:rsidP="00911F23">
      <w:pPr>
        <w:pStyle w:val="Heading4"/>
      </w:pPr>
      <w:r>
        <w:t>It can’t be contained.</w:t>
      </w:r>
    </w:p>
    <w:p w14:paraId="43383572" w14:textId="77777777" w:rsidR="00911F23" w:rsidRPr="007B5163" w:rsidRDefault="00911F23" w:rsidP="00911F23">
      <w:pPr>
        <w:rPr>
          <w:b/>
          <w:bCs/>
          <w:sz w:val="26"/>
        </w:rPr>
      </w:pPr>
      <w:r w:rsidRPr="00C76443">
        <w:rPr>
          <w:rStyle w:val="Style13ptBold"/>
        </w:rPr>
        <w:t xml:space="preserve">MacDonald 22 </w:t>
      </w:r>
      <w:r w:rsidRPr="00C76443">
        <w:rPr>
          <w:rStyle w:val="Style13ptBold"/>
          <w:sz w:val="20"/>
          <w:szCs w:val="20"/>
        </w:rPr>
        <w:t>(Alexander T., J.D. from the William &amp; Mary School of Law. "Secondary Picketing, Trade Restraints, and the First Amendment: A Historical and Practical Case for Legal Stability." Hofstra Labor &amp; Employment Law Journal, 40.1, 1-6</w:t>
      </w:r>
      <w:r>
        <w:rPr>
          <w:rStyle w:val="Style13ptBold"/>
          <w:sz w:val="20"/>
          <w:szCs w:val="20"/>
        </w:rPr>
        <w:t>)</w:t>
      </w:r>
    </w:p>
    <w:p w14:paraId="5E673426" w14:textId="77777777" w:rsidR="00911F23" w:rsidRPr="00BA1B49" w:rsidRDefault="00911F23" w:rsidP="00911F23">
      <w:pPr>
        <w:ind w:firstLine="720"/>
        <w:rPr>
          <w:sz w:val="16"/>
        </w:rPr>
      </w:pPr>
      <w:r w:rsidRPr="00BA1B49">
        <w:rPr>
          <w:highlight w:val="yellow"/>
          <w:u w:val="single"/>
        </w:rPr>
        <w:t>Legal change is</w:t>
      </w:r>
      <w:r w:rsidRPr="009E16DD">
        <w:rPr>
          <w:u w:val="single"/>
        </w:rPr>
        <w:t xml:space="preserve"> by definition </w:t>
      </w:r>
      <w:r w:rsidRPr="00BA1B49">
        <w:rPr>
          <w:highlight w:val="yellow"/>
          <w:u w:val="single"/>
        </w:rPr>
        <w:t>disruptive</w:t>
      </w:r>
      <w:r w:rsidRPr="00BA1B49">
        <w:rPr>
          <w:sz w:val="16"/>
        </w:rPr>
        <w:t xml:space="preserve">. </w:t>
      </w:r>
      <w:r w:rsidRPr="00BA1B49">
        <w:rPr>
          <w:highlight w:val="yellow"/>
          <w:u w:val="single"/>
        </w:rPr>
        <w:t>Every time we change</w:t>
      </w:r>
      <w:r w:rsidRPr="009E16DD">
        <w:rPr>
          <w:u w:val="single"/>
        </w:rPr>
        <w:t xml:space="preserve"> the </w:t>
      </w:r>
      <w:r w:rsidRPr="00BA1B49">
        <w:rPr>
          <w:highlight w:val="yellow"/>
          <w:u w:val="single"/>
        </w:rPr>
        <w:t>rules, we upset</w:t>
      </w:r>
      <w:r w:rsidRPr="009E16DD">
        <w:rPr>
          <w:u w:val="single"/>
        </w:rPr>
        <w:t xml:space="preserve"> someone's </w:t>
      </w:r>
      <w:r w:rsidRPr="00BA1B49">
        <w:rPr>
          <w:highlight w:val="yellow"/>
          <w:u w:val="single"/>
        </w:rPr>
        <w:t>expectations</w:t>
      </w:r>
      <w:r w:rsidRPr="009E16DD">
        <w:rPr>
          <w:u w:val="single"/>
        </w:rPr>
        <w:t xml:space="preserve">. </w:t>
      </w:r>
      <w:r w:rsidRPr="00BA1B49">
        <w:rPr>
          <w:sz w:val="16"/>
        </w:rPr>
        <w:t xml:space="preserve">That doesn't mean that the law should stand still. But it does mean that </w:t>
      </w:r>
      <w:r w:rsidRPr="009E16DD">
        <w:rPr>
          <w:u w:val="single"/>
        </w:rPr>
        <w:t>before we make a change</w:t>
      </w:r>
      <w:r w:rsidRPr="00BA1B49">
        <w:rPr>
          <w:sz w:val="16"/>
        </w:rPr>
        <w:t xml:space="preserve">, we should understand why we have a rule in the first place. </w:t>
      </w:r>
      <w:r w:rsidRPr="00BA1B49">
        <w:rPr>
          <w:highlight w:val="yellow"/>
          <w:u w:val="single"/>
        </w:rPr>
        <w:t>We should understand</w:t>
      </w:r>
      <w:r w:rsidRPr="009E16DD">
        <w:rPr>
          <w:u w:val="single"/>
        </w:rPr>
        <w:t xml:space="preserve"> its place</w:t>
      </w:r>
      <w:r w:rsidRPr="00BA1B49">
        <w:rPr>
          <w:sz w:val="16"/>
        </w:rPr>
        <w:t xml:space="preserve"> in history </w:t>
      </w:r>
      <w:r w:rsidRPr="009E16DD">
        <w:rPr>
          <w:u w:val="single"/>
        </w:rPr>
        <w:t xml:space="preserve">and be sure that we can account for the </w:t>
      </w:r>
      <w:r w:rsidRPr="00BA1B49">
        <w:rPr>
          <w:rStyle w:val="Emphasis"/>
          <w:highlight w:val="yellow"/>
        </w:rPr>
        <w:t>costs</w:t>
      </w:r>
      <w:r w:rsidRPr="009E16DD">
        <w:rPr>
          <w:u w:val="single"/>
        </w:rPr>
        <w:t xml:space="preserve"> of the </w:t>
      </w:r>
      <w:r w:rsidRPr="009E16DD">
        <w:rPr>
          <w:b/>
          <w:bCs/>
          <w:u w:val="single"/>
        </w:rPr>
        <w:t>change</w:t>
      </w:r>
      <w:r w:rsidRPr="00BA1B49">
        <w:rPr>
          <w:sz w:val="16"/>
        </w:rPr>
        <w:t xml:space="preserve">. 801 </w:t>
      </w:r>
    </w:p>
    <w:p w14:paraId="38487890" w14:textId="77777777" w:rsidR="00911F23" w:rsidRPr="00BA1B49" w:rsidRDefault="00911F23" w:rsidP="00911F23">
      <w:pPr>
        <w:ind w:firstLine="720"/>
        <w:rPr>
          <w:sz w:val="16"/>
        </w:rPr>
      </w:pPr>
      <w:r w:rsidRPr="006E6884">
        <w:rPr>
          <w:u w:val="single"/>
        </w:rPr>
        <w:t>And to be sure, there will be costs</w:t>
      </w:r>
      <w:r w:rsidRPr="00BA1B49">
        <w:rPr>
          <w:sz w:val="16"/>
        </w:rPr>
        <w:t xml:space="preserve">. As Thomas Aquinas wrote so many centuries ago, </w:t>
      </w:r>
      <w:r w:rsidRPr="006E6884">
        <w:rPr>
          <w:u w:val="single"/>
        </w:rPr>
        <w:t>every change diminishes the law's power</w:t>
      </w:r>
      <w:r w:rsidRPr="00BA1B49">
        <w:rPr>
          <w:sz w:val="16"/>
        </w:rPr>
        <w:t xml:space="preserve">.80 2 </w:t>
      </w:r>
      <w:r w:rsidRPr="00BA1B49">
        <w:rPr>
          <w:highlight w:val="yellow"/>
          <w:u w:val="single"/>
        </w:rPr>
        <w:t>Change</w:t>
      </w:r>
      <w:r w:rsidRPr="00BA1B49">
        <w:rPr>
          <w:u w:val="single"/>
        </w:rPr>
        <w:t xml:space="preserve"> itself </w:t>
      </w:r>
      <w:r w:rsidRPr="00BA1B49">
        <w:rPr>
          <w:highlight w:val="yellow"/>
          <w:u w:val="single"/>
        </w:rPr>
        <w:t>costs</w:t>
      </w:r>
      <w:r w:rsidRPr="00BA1B49">
        <w:rPr>
          <w:sz w:val="16"/>
        </w:rPr>
        <w:t xml:space="preserve"> us </w:t>
      </w:r>
      <w:r w:rsidRPr="00F843AB">
        <w:rPr>
          <w:u w:val="single"/>
        </w:rPr>
        <w:t xml:space="preserve">something in </w:t>
      </w:r>
      <w:r w:rsidRPr="00BA1B49">
        <w:rPr>
          <w:rStyle w:val="Emphasis"/>
          <w:highlight w:val="yellow"/>
        </w:rPr>
        <w:t>legitimacy</w:t>
      </w:r>
      <w:r w:rsidRPr="00BA1B49">
        <w:rPr>
          <w:sz w:val="16"/>
        </w:rPr>
        <w:t>. So it is incumbent on those who want the change to show how they will contain the fallout. 803</w:t>
      </w:r>
    </w:p>
    <w:p w14:paraId="4F45EF39" w14:textId="77777777" w:rsidR="00911F23" w:rsidRPr="00BA1B49" w:rsidRDefault="00911F23" w:rsidP="00911F23">
      <w:pPr>
        <w:ind w:firstLine="720"/>
        <w:rPr>
          <w:sz w:val="16"/>
        </w:rPr>
      </w:pPr>
      <w:r w:rsidRPr="00BA1B49">
        <w:rPr>
          <w:sz w:val="16"/>
        </w:rPr>
        <w:t xml:space="preserve">To date, the pro-picketing </w:t>
      </w:r>
      <w:r w:rsidRPr="00BA1B49">
        <w:rPr>
          <w:highlight w:val="yellow"/>
          <w:u w:val="single"/>
        </w:rPr>
        <w:t>advocates haven't</w:t>
      </w:r>
      <w:r w:rsidRPr="00BA1B49">
        <w:rPr>
          <w:sz w:val="16"/>
        </w:rPr>
        <w:t xml:space="preserve"> done that work. They haven't shown how their theory squares with history. 804 Nor have they </w:t>
      </w:r>
      <w:r w:rsidRPr="00BA1B49">
        <w:rPr>
          <w:highlight w:val="yellow"/>
          <w:u w:val="single"/>
        </w:rPr>
        <w:t xml:space="preserve">offered any </w:t>
      </w:r>
      <w:r w:rsidRPr="00BA1B49">
        <w:rPr>
          <w:b/>
          <w:bCs/>
          <w:highlight w:val="yellow"/>
          <w:u w:val="single"/>
        </w:rPr>
        <w:t>plan</w:t>
      </w:r>
      <w:r w:rsidRPr="00BA1B49">
        <w:rPr>
          <w:highlight w:val="yellow"/>
          <w:u w:val="single"/>
        </w:rPr>
        <w:t xml:space="preserve"> to </w:t>
      </w:r>
      <w:r w:rsidRPr="00BA1B49">
        <w:rPr>
          <w:rStyle w:val="Emphasis"/>
          <w:highlight w:val="yellow"/>
        </w:rPr>
        <w:t>contain their rule</w:t>
      </w:r>
      <w:r w:rsidRPr="00BA1B49">
        <w:rPr>
          <w:highlight w:val="yellow"/>
          <w:u w:val="single"/>
        </w:rPr>
        <w:t xml:space="preserve"> to </w:t>
      </w:r>
      <w:r w:rsidRPr="00BA1B49">
        <w:rPr>
          <w:b/>
          <w:bCs/>
          <w:highlight w:val="yellow"/>
          <w:u w:val="single"/>
        </w:rPr>
        <w:t>secondary picketing</w:t>
      </w:r>
      <w:r w:rsidRPr="00BA1B49">
        <w:rPr>
          <w:sz w:val="16"/>
        </w:rPr>
        <w:t xml:space="preserve">. 805 </w:t>
      </w:r>
      <w:r w:rsidRPr="00BA1B49">
        <w:rPr>
          <w:u w:val="single"/>
        </w:rPr>
        <w:t xml:space="preserve">More likely, </w:t>
      </w:r>
      <w:r w:rsidRPr="00BA1B49">
        <w:rPr>
          <w:rStyle w:val="Emphasis"/>
          <w:highlight w:val="yellow"/>
        </w:rPr>
        <w:t>their rule would reverberate throughout labor law</w:t>
      </w:r>
      <w:r w:rsidRPr="00BA1B49">
        <w:rPr>
          <w:u w:val="single"/>
        </w:rPr>
        <w:t xml:space="preserve">. And it might </w:t>
      </w:r>
      <w:r w:rsidRPr="00BA1B49">
        <w:rPr>
          <w:highlight w:val="yellow"/>
          <w:u w:val="single"/>
        </w:rPr>
        <w:t>even shake the foundations of</w:t>
      </w:r>
      <w:r w:rsidRPr="00BA1B49">
        <w:rPr>
          <w:u w:val="single"/>
        </w:rPr>
        <w:t xml:space="preserve"> the law of </w:t>
      </w:r>
      <w:r w:rsidRPr="00BA1B49">
        <w:rPr>
          <w:rStyle w:val="Emphasis"/>
          <w:highlight w:val="yellow"/>
        </w:rPr>
        <w:t>trade restraints</w:t>
      </w:r>
      <w:r w:rsidRPr="00BA1B49">
        <w:rPr>
          <w:u w:val="single"/>
        </w:rPr>
        <w:t>.</w:t>
      </w:r>
      <w:r w:rsidRPr="00BA1B49">
        <w:rPr>
          <w:sz w:val="16"/>
        </w:rPr>
        <w:t xml:space="preserve"> That's a big risk, and justifying it is a tall order. Until the pro-picketing advocates meet their task, courts should resist their calls.</w:t>
      </w:r>
    </w:p>
    <w:p w14:paraId="5880F07A" w14:textId="77777777" w:rsidR="00911F23" w:rsidRDefault="00911F23" w:rsidP="00911F23"/>
    <w:p w14:paraId="5BA7D84D" w14:textId="77777777" w:rsidR="00911F23" w:rsidRPr="0014294F" w:rsidRDefault="00911F23" w:rsidP="00911F23">
      <w:pPr>
        <w:pStyle w:val="Heading4"/>
        <w:rPr>
          <w:rStyle w:val="Heading4Char"/>
        </w:rPr>
      </w:pPr>
      <w:r>
        <w:t xml:space="preserve">Enforcement is </w:t>
      </w:r>
      <w:r>
        <w:rPr>
          <w:u w:val="single"/>
        </w:rPr>
        <w:t>alive and well</w:t>
      </w:r>
      <w:r>
        <w:t xml:space="preserve">: populism keeps antitrust </w:t>
      </w:r>
      <w:r>
        <w:rPr>
          <w:u w:val="single"/>
        </w:rPr>
        <w:t>aligned</w:t>
      </w:r>
      <w:r>
        <w:t xml:space="preserve"> with progressive goals</w:t>
      </w:r>
    </w:p>
    <w:p w14:paraId="5121FA28" w14:textId="77777777" w:rsidR="00911F23" w:rsidRPr="0014294F" w:rsidRDefault="00911F23" w:rsidP="00911F23">
      <w:pPr>
        <w:rPr>
          <w:rStyle w:val="Heading4Char"/>
        </w:rPr>
      </w:pPr>
      <w:r>
        <w:t xml:space="preserve">Christina </w:t>
      </w:r>
      <w:r w:rsidRPr="00603903">
        <w:rPr>
          <w:rStyle w:val="Style13ptBold"/>
        </w:rPr>
        <w:t>Caffarra 25</w:t>
      </w:r>
      <w:r>
        <w:t>. Associate fellow at the Centre for Economic Policy Research Competition Policy Research Network, Ph.D. in economics from the University of Oxford. "Unpacking 'America First' Antitrust for Europeans." Competition Policy International. 5/7/2025. pymnts.com/cpi-posts/merger-control-in-argentina-a-story-of-a-system-without-prenotification-and-an-irreversible-operation</w:t>
      </w:r>
    </w:p>
    <w:p w14:paraId="1F86B7DC" w14:textId="77777777" w:rsidR="00911F23" w:rsidRPr="0014294F" w:rsidRDefault="00911F23" w:rsidP="00911F23">
      <w:pPr>
        <w:rPr>
          <w:rStyle w:val="Heading4Char"/>
        </w:rPr>
      </w:pPr>
      <w:r w:rsidRPr="00A9091C">
        <w:rPr>
          <w:sz w:val="16"/>
        </w:rPr>
        <w:t>III. What Is, Then, “America First” Antitrust?</w:t>
      </w:r>
    </w:p>
    <w:p w14:paraId="0E4838E9" w14:textId="77777777" w:rsidR="00911F23" w:rsidRPr="0014294F" w:rsidRDefault="00911F23" w:rsidP="00911F23">
      <w:pPr>
        <w:rPr>
          <w:rStyle w:val="Heading4Char"/>
        </w:rPr>
      </w:pPr>
      <w:r w:rsidRPr="00A9091C">
        <w:rPr>
          <w:sz w:val="16"/>
        </w:rPr>
        <w:t xml:space="preserve">The two </w:t>
      </w:r>
      <w:r w:rsidRPr="00603903">
        <w:rPr>
          <w:rStyle w:val="Emphasis"/>
        </w:rPr>
        <w:t xml:space="preserve">major </w:t>
      </w:r>
      <w:r w:rsidRPr="0076037A">
        <w:rPr>
          <w:rStyle w:val="Emphasis"/>
          <w:highlight w:val="yellow"/>
        </w:rPr>
        <w:t>speeches</w:t>
      </w:r>
      <w:r w:rsidRPr="00A9091C">
        <w:rPr>
          <w:sz w:val="16"/>
        </w:rPr>
        <w:t xml:space="preserve"> by Slater and Meador last week are important. They aim to </w:t>
      </w:r>
      <w:r w:rsidRPr="0076037A">
        <w:rPr>
          <w:rStyle w:val="StyleUnderline"/>
          <w:highlight w:val="yellow"/>
        </w:rPr>
        <w:t>lay out</w:t>
      </w:r>
      <w:r w:rsidRPr="00603903">
        <w:rPr>
          <w:rStyle w:val="StyleUnderline"/>
        </w:rPr>
        <w:t xml:space="preserve"> the</w:t>
      </w:r>
      <w:r w:rsidRPr="00A9091C">
        <w:rPr>
          <w:sz w:val="16"/>
        </w:rPr>
        <w:t xml:space="preserve"> intellectual </w:t>
      </w:r>
      <w:r w:rsidRPr="00603903">
        <w:rPr>
          <w:rStyle w:val="Emphasis"/>
        </w:rPr>
        <w:t>foundations</w:t>
      </w:r>
      <w:r w:rsidRPr="00A9091C">
        <w:rPr>
          <w:sz w:val="16"/>
        </w:rPr>
        <w:t xml:space="preserve"> and set the tables </w:t>
      </w:r>
      <w:r w:rsidRPr="00603903">
        <w:rPr>
          <w:rStyle w:val="StyleUnderline"/>
        </w:rPr>
        <w:t xml:space="preserve">for the next four years of </w:t>
      </w:r>
      <w:r w:rsidRPr="0076037A">
        <w:rPr>
          <w:rStyle w:val="StyleUnderline"/>
          <w:highlight w:val="yellow"/>
        </w:rPr>
        <w:t>“</w:t>
      </w:r>
      <w:r w:rsidRPr="0076037A">
        <w:rPr>
          <w:rStyle w:val="Emphasis"/>
          <w:highlight w:val="yellow"/>
        </w:rPr>
        <w:t>conservative</w:t>
      </w:r>
      <w:r w:rsidRPr="0076037A">
        <w:rPr>
          <w:rStyle w:val="StyleUnderline"/>
          <w:highlight w:val="yellow"/>
        </w:rPr>
        <w:t>” antitrust</w:t>
      </w:r>
      <w:r w:rsidRPr="00A9091C">
        <w:rPr>
          <w:sz w:val="16"/>
        </w:rPr>
        <w:t xml:space="preserve">. While I inevitably simplify, strong </w:t>
      </w:r>
      <w:r w:rsidRPr="00603903">
        <w:rPr>
          <w:rStyle w:val="StyleUnderline"/>
        </w:rPr>
        <w:t>common features are affirmation of</w:t>
      </w:r>
      <w:r w:rsidRPr="00A9091C">
        <w:rPr>
          <w:sz w:val="16"/>
        </w:rPr>
        <w:t xml:space="preserve"> “moral agency,” “freedom” and “individual liberty” as founding values “that define both conservatism and America” (Slater); a very strong “populist” streak – “America First Antitrust cares deeply about the average American in the heartland” (Slater); endorsement of the multiple economic tools the administration is experimenting with to deliver “America First” results (especially in trade). This includes a particular </w:t>
      </w:r>
      <w:r w:rsidRPr="00603903">
        <w:rPr>
          <w:rStyle w:val="StyleUnderline"/>
        </w:rPr>
        <w:t xml:space="preserve">focus on </w:t>
      </w:r>
      <w:r w:rsidRPr="00603903">
        <w:rPr>
          <w:rStyle w:val="Emphasis"/>
        </w:rPr>
        <w:t>concentrated economic power</w:t>
      </w:r>
      <w:r w:rsidRPr="00603903">
        <w:rPr>
          <w:rStyle w:val="StyleUnderline"/>
        </w:rPr>
        <w:t xml:space="preserve"> posing a threat to </w:t>
      </w:r>
      <w:r w:rsidRPr="00603903">
        <w:rPr>
          <w:rStyle w:val="Emphasis"/>
        </w:rPr>
        <w:t>individual liberty</w:t>
      </w:r>
      <w:r w:rsidRPr="00603903">
        <w:rPr>
          <w:rStyle w:val="StyleUnderline"/>
        </w:rPr>
        <w:t>, which</w:t>
      </w:r>
      <w:r w:rsidRPr="00A9091C">
        <w:rPr>
          <w:sz w:val="16"/>
        </w:rPr>
        <w:t xml:space="preserve"> are argued </w:t>
      </w:r>
      <w:r w:rsidRPr="00603903">
        <w:rPr>
          <w:rStyle w:val="StyleUnderline"/>
        </w:rPr>
        <w:t>must be tackled</w:t>
      </w:r>
      <w:r w:rsidRPr="00A9091C">
        <w:rPr>
          <w:sz w:val="16"/>
        </w:rPr>
        <w:t xml:space="preserve"> as </w:t>
      </w:r>
      <w:r w:rsidRPr="00603903">
        <w:rPr>
          <w:rStyle w:val="Emphasis"/>
        </w:rPr>
        <w:t>vigorously</w:t>
      </w:r>
      <w:r w:rsidRPr="00A9091C">
        <w:rPr>
          <w:sz w:val="16"/>
        </w:rPr>
        <w:t xml:space="preserve"> as the traditional threat posed by political power. Meador makes the case strongly at the start of the piece:</w:t>
      </w:r>
    </w:p>
    <w:p w14:paraId="03BBE8C9" w14:textId="77777777" w:rsidR="00911F23" w:rsidRPr="0014294F" w:rsidRDefault="00911F23" w:rsidP="00911F23">
      <w:pPr>
        <w:ind w:left="720"/>
        <w:rPr>
          <w:rStyle w:val="Heading4Char"/>
        </w:rPr>
      </w:pPr>
      <w:r w:rsidRPr="00A9091C">
        <w:rPr>
          <w:sz w:val="16"/>
        </w:rPr>
        <w:t xml:space="preserve">“Despite our unanimity about the threat unchecked political power poses to individual liberty and self-governance, </w:t>
      </w:r>
      <w:r w:rsidRPr="00603903">
        <w:rPr>
          <w:rStyle w:val="StyleUnderline"/>
        </w:rPr>
        <w:t>there has been</w:t>
      </w:r>
      <w:r w:rsidRPr="00A9091C">
        <w:rPr>
          <w:sz w:val="16"/>
        </w:rPr>
        <w:t xml:space="preserve"> a </w:t>
      </w:r>
      <w:r w:rsidRPr="00603903">
        <w:rPr>
          <w:rStyle w:val="Emphasis"/>
        </w:rPr>
        <w:t>wilful blindness</w:t>
      </w:r>
      <w:r w:rsidRPr="00603903">
        <w:rPr>
          <w:rStyle w:val="StyleUnderline"/>
        </w:rPr>
        <w:t xml:space="preserve"> to how</w:t>
      </w:r>
      <w:r w:rsidRPr="00A9091C">
        <w:rPr>
          <w:sz w:val="16"/>
        </w:rPr>
        <w:t xml:space="preserve"> the </w:t>
      </w:r>
      <w:r w:rsidRPr="00603903">
        <w:rPr>
          <w:rStyle w:val="StyleUnderline"/>
        </w:rPr>
        <w:t>acquisition</w:t>
      </w:r>
      <w:r w:rsidRPr="00A9091C">
        <w:rPr>
          <w:sz w:val="16"/>
        </w:rPr>
        <w:t xml:space="preserve"> and maintenance </w:t>
      </w:r>
      <w:r w:rsidRPr="00603903">
        <w:rPr>
          <w:rStyle w:val="StyleUnderline"/>
        </w:rPr>
        <w:t>of economic power manifests in</w:t>
      </w:r>
      <w:r w:rsidRPr="00A9091C">
        <w:rPr>
          <w:sz w:val="16"/>
        </w:rPr>
        <w:t xml:space="preserve"> equally </w:t>
      </w:r>
      <w:r w:rsidRPr="00603903">
        <w:rPr>
          <w:rStyle w:val="Emphasis"/>
        </w:rPr>
        <w:t>problematic</w:t>
      </w:r>
      <w:r w:rsidRPr="00603903">
        <w:rPr>
          <w:rStyle w:val="StyleUnderline"/>
        </w:rPr>
        <w:t xml:space="preserve"> ways</w:t>
      </w:r>
      <w:r w:rsidRPr="00A9091C">
        <w:rPr>
          <w:sz w:val="16"/>
        </w:rPr>
        <w:t>. When economic relationships are shaped not by free exchange, but by coercion and exclusion, the distinction between private and public power erodes.” And “concentrated economic power is just as dangerous as concentrated political power, and rightly ordered political power is a necessary and appropriate tool for restraining excessive economic power and preserving liberty” (p.1).</w:t>
      </w:r>
    </w:p>
    <w:p w14:paraId="5ADE2BF4" w14:textId="77777777" w:rsidR="00911F23" w:rsidRPr="0014294F" w:rsidRDefault="00911F23" w:rsidP="00911F23">
      <w:pPr>
        <w:rPr>
          <w:rStyle w:val="Heading4Char"/>
        </w:rPr>
      </w:pPr>
      <w:r w:rsidRPr="0076037A">
        <w:rPr>
          <w:rStyle w:val="StyleUnderline"/>
          <w:highlight w:val="yellow"/>
        </w:rPr>
        <w:t>A “</w:t>
      </w:r>
      <w:r w:rsidRPr="0076037A">
        <w:rPr>
          <w:rStyle w:val="Emphasis"/>
          <w:highlight w:val="yellow"/>
        </w:rPr>
        <w:t>populist</w:t>
      </w:r>
      <w:r w:rsidRPr="0076037A">
        <w:rPr>
          <w:rStyle w:val="StyleUnderline"/>
          <w:highlight w:val="yellow"/>
        </w:rPr>
        <w:t>” focus</w:t>
      </w:r>
      <w:r w:rsidRPr="00603903">
        <w:rPr>
          <w:rStyle w:val="StyleUnderline"/>
        </w:rPr>
        <w:t xml:space="preserve"> is something</w:t>
      </w:r>
      <w:r w:rsidRPr="00A9091C">
        <w:rPr>
          <w:sz w:val="16"/>
        </w:rPr>
        <w:t xml:space="preserve"> that </w:t>
      </w:r>
      <w:r w:rsidRPr="00603903">
        <w:rPr>
          <w:rStyle w:val="Emphasis"/>
        </w:rPr>
        <w:t>progressives</w:t>
      </w:r>
      <w:r w:rsidRPr="00A9091C">
        <w:rPr>
          <w:sz w:val="16"/>
        </w:rPr>
        <w:t xml:space="preserve"> have certainly </w:t>
      </w:r>
      <w:r w:rsidRPr="00603903">
        <w:rPr>
          <w:rStyle w:val="StyleUnderline"/>
        </w:rPr>
        <w:t>pursued</w:t>
      </w:r>
      <w:r w:rsidRPr="00A9091C">
        <w:rPr>
          <w:sz w:val="16"/>
        </w:rPr>
        <w:t xml:space="preserve"> with vigor </w:t>
      </w:r>
      <w:r w:rsidRPr="00603903">
        <w:rPr>
          <w:rStyle w:val="StyleUnderline"/>
        </w:rPr>
        <w:t>during</w:t>
      </w:r>
      <w:r w:rsidRPr="00A9091C">
        <w:rPr>
          <w:sz w:val="16"/>
        </w:rPr>
        <w:t xml:space="preserve"> the </w:t>
      </w:r>
      <w:r w:rsidRPr="00603903">
        <w:rPr>
          <w:rStyle w:val="StyleUnderline"/>
        </w:rPr>
        <w:t>Biden</w:t>
      </w:r>
      <w:r w:rsidRPr="00A9091C">
        <w:rPr>
          <w:sz w:val="16"/>
        </w:rPr>
        <w:t xml:space="preserve"> administration, </w:t>
      </w:r>
      <w:r w:rsidRPr="00603903">
        <w:rPr>
          <w:rStyle w:val="StyleUnderline"/>
        </w:rPr>
        <w:t xml:space="preserve">but is </w:t>
      </w:r>
      <w:r w:rsidRPr="00603903">
        <w:rPr>
          <w:rStyle w:val="Emphasis"/>
        </w:rPr>
        <w:t>also</w:t>
      </w:r>
      <w:r w:rsidRPr="00A9091C">
        <w:rPr>
          <w:sz w:val="16"/>
        </w:rPr>
        <w:t xml:space="preserve"> very much </w:t>
      </w:r>
      <w:r w:rsidRPr="00603903">
        <w:rPr>
          <w:rStyle w:val="StyleUnderline"/>
        </w:rPr>
        <w:t>in line</w:t>
      </w:r>
      <w:r w:rsidRPr="00A9091C">
        <w:rPr>
          <w:sz w:val="16"/>
        </w:rPr>
        <w:t xml:space="preserve"> with President </w:t>
      </w:r>
      <w:r w:rsidRPr="00603903">
        <w:rPr>
          <w:rStyle w:val="Emphasis"/>
        </w:rPr>
        <w:t>Trump’s</w:t>
      </w:r>
      <w:r w:rsidRPr="00603903">
        <w:rPr>
          <w:rStyle w:val="StyleUnderline"/>
        </w:rPr>
        <w:t xml:space="preserve"> election promises. There is</w:t>
      </w:r>
      <w:r w:rsidRPr="00A9091C">
        <w:rPr>
          <w:sz w:val="16"/>
        </w:rPr>
        <w:t xml:space="preserve"> a lot of </w:t>
      </w:r>
      <w:r w:rsidRPr="00603903">
        <w:rPr>
          <w:rStyle w:val="StyleUnderline"/>
        </w:rPr>
        <w:t>language</w:t>
      </w:r>
      <w:r w:rsidRPr="00A9091C">
        <w:rPr>
          <w:sz w:val="16"/>
        </w:rPr>
        <w:t xml:space="preserve"> (particularly in Slater’s speech) </w:t>
      </w:r>
      <w:r w:rsidRPr="0076037A">
        <w:rPr>
          <w:rStyle w:val="StyleUnderline"/>
          <w:highlight w:val="yellow"/>
        </w:rPr>
        <w:t>about</w:t>
      </w:r>
      <w:r w:rsidRPr="00603903">
        <w:rPr>
          <w:rStyle w:val="StyleUnderline"/>
        </w:rPr>
        <w:t xml:space="preserve"> ordinary Americans</w:t>
      </w:r>
      <w:r w:rsidRPr="00A9091C">
        <w:rPr>
          <w:sz w:val="16"/>
        </w:rPr>
        <w:t xml:space="preserve"> being at the center, </w:t>
      </w:r>
      <w:r w:rsidRPr="00603903">
        <w:rPr>
          <w:rStyle w:val="StyleUnderline"/>
        </w:rPr>
        <w:t xml:space="preserve">and the </w:t>
      </w:r>
      <w:r w:rsidRPr="00603903">
        <w:rPr>
          <w:rStyle w:val="Emphasis"/>
        </w:rPr>
        <w:t xml:space="preserve">kitchen table </w:t>
      </w:r>
      <w:r w:rsidRPr="0076037A">
        <w:rPr>
          <w:rStyle w:val="Emphasis"/>
          <w:highlight w:val="yellow"/>
        </w:rPr>
        <w:t>issues</w:t>
      </w:r>
      <w:r w:rsidRPr="00A9091C">
        <w:rPr>
          <w:sz w:val="16"/>
        </w:rPr>
        <w:t xml:space="preserve"> that preoccupy them being a major enforcement focus – </w:t>
      </w:r>
      <w:r w:rsidRPr="0076037A">
        <w:rPr>
          <w:rStyle w:val="StyleUnderline"/>
          <w:highlight w:val="yellow"/>
        </w:rPr>
        <w:t xml:space="preserve">from </w:t>
      </w:r>
      <w:r w:rsidRPr="0076037A">
        <w:rPr>
          <w:rStyle w:val="Emphasis"/>
          <w:highlight w:val="yellow"/>
        </w:rPr>
        <w:t>jobs</w:t>
      </w:r>
      <w:r w:rsidRPr="0076037A">
        <w:rPr>
          <w:rStyle w:val="StyleUnderline"/>
          <w:highlight w:val="yellow"/>
        </w:rPr>
        <w:t xml:space="preserve"> to</w:t>
      </w:r>
      <w:r w:rsidRPr="00A9091C">
        <w:rPr>
          <w:sz w:val="16"/>
        </w:rPr>
        <w:t xml:space="preserve"> groceries to </w:t>
      </w:r>
      <w:r w:rsidRPr="0076037A">
        <w:rPr>
          <w:rStyle w:val="Emphasis"/>
          <w:highlight w:val="yellow"/>
        </w:rPr>
        <w:t>housing</w:t>
      </w:r>
      <w:r w:rsidRPr="0076037A">
        <w:rPr>
          <w:rStyle w:val="StyleUnderline"/>
          <w:highlight w:val="yellow"/>
        </w:rPr>
        <w:t xml:space="preserve"> to</w:t>
      </w:r>
      <w:r w:rsidRPr="00A9091C">
        <w:rPr>
          <w:sz w:val="16"/>
        </w:rPr>
        <w:t xml:space="preserve"> transportation to entertainment to </w:t>
      </w:r>
      <w:r w:rsidRPr="0076037A">
        <w:rPr>
          <w:rStyle w:val="Emphasis"/>
          <w:highlight w:val="yellow"/>
        </w:rPr>
        <w:t>healthcare</w:t>
      </w:r>
      <w:r w:rsidRPr="00A9091C">
        <w:rPr>
          <w:sz w:val="16"/>
        </w:rPr>
        <w:t xml:space="preserve"> (“pocketbook issues” as Slater describes them); </w:t>
      </w:r>
      <w:r w:rsidRPr="0076037A">
        <w:rPr>
          <w:rStyle w:val="StyleUnderline"/>
          <w:highlight w:val="yellow"/>
        </w:rPr>
        <w:t xml:space="preserve">on </w:t>
      </w:r>
      <w:r w:rsidRPr="0076037A">
        <w:rPr>
          <w:rStyle w:val="Emphasis"/>
          <w:highlight w:val="yellow"/>
        </w:rPr>
        <w:t>labor</w:t>
      </w:r>
      <w:r w:rsidRPr="0076037A">
        <w:rPr>
          <w:rStyle w:val="StyleUnderline"/>
          <w:highlight w:val="yellow"/>
        </w:rPr>
        <w:t xml:space="preserve"> being</w:t>
      </w:r>
      <w:r w:rsidRPr="00603903">
        <w:rPr>
          <w:rStyle w:val="StyleUnderline"/>
        </w:rPr>
        <w:t xml:space="preserve"> a </w:t>
      </w:r>
      <w:r w:rsidRPr="0076037A">
        <w:rPr>
          <w:rStyle w:val="StyleUnderline"/>
          <w:highlight w:val="yellow"/>
        </w:rPr>
        <w:t>primary</w:t>
      </w:r>
      <w:r w:rsidRPr="00603903">
        <w:rPr>
          <w:rStyle w:val="StyleUnderline"/>
        </w:rPr>
        <w:t xml:space="preserve"> focus</w:t>
      </w:r>
      <w:r w:rsidRPr="00A9091C">
        <w:rPr>
          <w:sz w:val="16"/>
        </w:rPr>
        <w:t xml:space="preserve"> for enforcement (“</w:t>
      </w:r>
      <w:r w:rsidRPr="0076037A">
        <w:rPr>
          <w:rStyle w:val="StyleUnderline"/>
          <w:highlight w:val="yellow"/>
        </w:rPr>
        <w:t xml:space="preserve">to </w:t>
      </w:r>
      <w:r w:rsidRPr="0076037A">
        <w:rPr>
          <w:rStyle w:val="Emphasis"/>
          <w:highlight w:val="yellow"/>
        </w:rPr>
        <w:t>defend</w:t>
      </w:r>
      <w:r w:rsidRPr="00A9091C">
        <w:rPr>
          <w:sz w:val="16"/>
        </w:rPr>
        <w:t xml:space="preserve"> ordinary </w:t>
      </w:r>
      <w:r w:rsidRPr="0076037A">
        <w:rPr>
          <w:rStyle w:val="StyleUnderline"/>
          <w:highlight w:val="yellow"/>
        </w:rPr>
        <w:t xml:space="preserve">Americans who need </w:t>
      </w:r>
      <w:r w:rsidRPr="0076037A">
        <w:rPr>
          <w:rStyle w:val="Emphasis"/>
          <w:highlight w:val="yellow"/>
        </w:rPr>
        <w:t>competition</w:t>
      </w:r>
      <w:r w:rsidRPr="00A9091C">
        <w:rPr>
          <w:sz w:val="16"/>
        </w:rPr>
        <w:t xml:space="preserve"> for their work </w:t>
      </w:r>
      <w:r w:rsidRPr="0076037A">
        <w:rPr>
          <w:rStyle w:val="StyleUnderline"/>
          <w:highlight w:val="yellow"/>
        </w:rPr>
        <w:t xml:space="preserve">to </w:t>
      </w:r>
      <w:r w:rsidRPr="0076037A">
        <w:rPr>
          <w:rStyle w:val="Emphasis"/>
          <w:highlight w:val="yellow"/>
        </w:rPr>
        <w:t>raise wages</w:t>
      </w:r>
      <w:r w:rsidRPr="0076037A">
        <w:rPr>
          <w:rStyle w:val="StyleUnderline"/>
          <w:highlight w:val="yellow"/>
        </w:rPr>
        <w:t xml:space="preserve"> and</w:t>
      </w:r>
      <w:r w:rsidRPr="00603903">
        <w:rPr>
          <w:rStyle w:val="StyleUnderline"/>
        </w:rPr>
        <w:t xml:space="preserve"> improve </w:t>
      </w:r>
      <w:r w:rsidRPr="00603903">
        <w:rPr>
          <w:rStyle w:val="Emphasis"/>
        </w:rPr>
        <w:t xml:space="preserve">working </w:t>
      </w:r>
      <w:r w:rsidRPr="0076037A">
        <w:rPr>
          <w:rStyle w:val="Emphasis"/>
          <w:highlight w:val="yellow"/>
        </w:rPr>
        <w:t>conditions</w:t>
      </w:r>
      <w:r w:rsidRPr="00A9091C">
        <w:rPr>
          <w:sz w:val="16"/>
        </w:rPr>
        <w:t xml:space="preserve">”); on farmers, and on citizens not just as consumers. At times </w:t>
      </w:r>
      <w:r w:rsidRPr="00796E0B">
        <w:rPr>
          <w:rStyle w:val="StyleUnderline"/>
        </w:rPr>
        <w:t xml:space="preserve">it seems </w:t>
      </w:r>
      <w:r w:rsidRPr="0076037A">
        <w:rPr>
          <w:rStyle w:val="Emphasis"/>
          <w:highlight w:val="yellow"/>
        </w:rPr>
        <w:t>hard</w:t>
      </w:r>
      <w:r w:rsidRPr="0076037A">
        <w:rPr>
          <w:rStyle w:val="StyleUnderline"/>
          <w:highlight w:val="yellow"/>
        </w:rPr>
        <w:t xml:space="preserve"> to perceive</w:t>
      </w:r>
      <w:r w:rsidRPr="00A9091C">
        <w:rPr>
          <w:sz w:val="16"/>
        </w:rPr>
        <w:t xml:space="preserve"> much of </w:t>
      </w:r>
      <w:r w:rsidRPr="0076037A">
        <w:rPr>
          <w:rStyle w:val="StyleUnderline"/>
          <w:highlight w:val="yellow"/>
        </w:rPr>
        <w:t xml:space="preserve">a </w:t>
      </w:r>
      <w:r w:rsidRPr="0076037A">
        <w:rPr>
          <w:rStyle w:val="Emphasis"/>
          <w:highlight w:val="yellow"/>
        </w:rPr>
        <w:t>difference</w:t>
      </w:r>
      <w:r w:rsidRPr="0076037A">
        <w:rPr>
          <w:rStyle w:val="StyleUnderline"/>
          <w:highlight w:val="yellow"/>
        </w:rPr>
        <w:t xml:space="preserve"> between these</w:t>
      </w:r>
      <w:r w:rsidRPr="00A9091C">
        <w:rPr>
          <w:sz w:val="16"/>
        </w:rPr>
        <w:t xml:space="preserve"> postures </w:t>
      </w:r>
      <w:r w:rsidRPr="0076037A">
        <w:rPr>
          <w:rStyle w:val="StyleUnderline"/>
          <w:highlight w:val="yellow"/>
        </w:rPr>
        <w:t xml:space="preserve">and the </w:t>
      </w:r>
      <w:r w:rsidRPr="0076037A">
        <w:rPr>
          <w:rStyle w:val="Emphasis"/>
          <w:highlight w:val="yellow"/>
        </w:rPr>
        <w:t>progressive</w:t>
      </w:r>
      <w:r w:rsidRPr="0076037A">
        <w:rPr>
          <w:rStyle w:val="StyleUnderline"/>
          <w:highlight w:val="yellow"/>
        </w:rPr>
        <w:t xml:space="preserve"> view</w:t>
      </w:r>
      <w:r w:rsidRPr="00A9091C">
        <w:rPr>
          <w:sz w:val="16"/>
        </w:rPr>
        <w:t xml:space="preserve"> on these specific issues. As Slater puts it:</w:t>
      </w:r>
    </w:p>
    <w:p w14:paraId="18490DAE" w14:textId="77777777" w:rsidR="00911F23" w:rsidRPr="0014294F" w:rsidRDefault="00911F23" w:rsidP="00911F23">
      <w:pPr>
        <w:ind w:left="720"/>
        <w:rPr>
          <w:rStyle w:val="Heading4Char"/>
        </w:rPr>
      </w:pPr>
      <w:r w:rsidRPr="00603903">
        <w:rPr>
          <w:rStyle w:val="Emphasis"/>
        </w:rPr>
        <w:t>America First</w:t>
      </w:r>
      <w:r w:rsidRPr="00603903">
        <w:rPr>
          <w:rStyle w:val="StyleUnderline"/>
        </w:rPr>
        <w:t xml:space="preserve"> Antitrust empowers America’s </w:t>
      </w:r>
      <w:r w:rsidRPr="00603903">
        <w:rPr>
          <w:rStyle w:val="Emphasis"/>
        </w:rPr>
        <w:t>forgotten</w:t>
      </w:r>
      <w:r w:rsidRPr="00A9091C">
        <w:rPr>
          <w:sz w:val="16"/>
        </w:rPr>
        <w:t xml:space="preserve"> men and women to shape their own economic destinies in the free market. We will stand for America’s forgotten consumers. We will stand for America’s forgotten </w:t>
      </w:r>
      <w:r w:rsidRPr="00603903">
        <w:rPr>
          <w:rStyle w:val="StyleUnderline"/>
        </w:rPr>
        <w:t>workers</w:t>
      </w:r>
      <w:r w:rsidRPr="00A9091C">
        <w:rPr>
          <w:sz w:val="16"/>
        </w:rPr>
        <w:t>. And we will stand for the small businesses and innovators, from Little Tech, to manufacturing, to family farms, that were forgotten by our economic policies for too long.</w:t>
      </w:r>
    </w:p>
    <w:p w14:paraId="459E7E1D" w14:textId="77777777" w:rsidR="00911F23" w:rsidRPr="0014294F" w:rsidRDefault="00911F23" w:rsidP="00911F23">
      <w:pPr>
        <w:pStyle w:val="Heading4"/>
        <w:rPr>
          <w:rStyle w:val="Heading4Char"/>
        </w:rPr>
      </w:pPr>
      <w:r>
        <w:t xml:space="preserve">Big Tech is </w:t>
      </w:r>
      <w:r w:rsidRPr="00AE06BF">
        <w:rPr>
          <w:u w:val="single"/>
        </w:rPr>
        <w:t>top priority</w:t>
      </w:r>
      <w:r>
        <w:t xml:space="preserve">. </w:t>
      </w:r>
    </w:p>
    <w:p w14:paraId="6C58F753" w14:textId="77777777" w:rsidR="00911F23" w:rsidRPr="0014294F" w:rsidRDefault="00911F23" w:rsidP="00911F23">
      <w:pPr>
        <w:rPr>
          <w:rStyle w:val="Heading4Char"/>
        </w:rPr>
      </w:pPr>
      <w:r>
        <w:t xml:space="preserve">Michelle </w:t>
      </w:r>
      <w:r w:rsidRPr="007C1A61">
        <w:rPr>
          <w:rStyle w:val="Style13ptBold"/>
        </w:rPr>
        <w:t>Lowery 8/11</w:t>
      </w:r>
      <w:r>
        <w:t>. Antitrust partner, McDermott Will &amp; Emery. Chelsea Mounayer, counsel at McDermott Will &amp; Emery. Zachary Sproull, associate at McDermott Will &amp; Emery. “</w:t>
      </w:r>
      <w:r w:rsidRPr="0076037A">
        <w:rPr>
          <w:rStyle w:val="StyleUnderline"/>
          <w:highlight w:val="yellow"/>
        </w:rPr>
        <w:t xml:space="preserve">Big Tech remains </w:t>
      </w:r>
      <w:r w:rsidRPr="0076037A">
        <w:rPr>
          <w:rStyle w:val="Emphasis"/>
          <w:szCs w:val="26"/>
          <w:highlight w:val="yellow"/>
        </w:rPr>
        <w:t>top priority</w:t>
      </w:r>
      <w:r w:rsidRPr="0076037A">
        <w:rPr>
          <w:rStyle w:val="StyleUnderline"/>
          <w:highlight w:val="yellow"/>
        </w:rPr>
        <w:t xml:space="preserve"> for DOJ and FTC</w:t>
      </w:r>
      <w:r w:rsidRPr="004C71A8">
        <w:rPr>
          <w:rStyle w:val="StyleUnderline"/>
        </w:rPr>
        <w:t xml:space="preserve"> </w:t>
      </w:r>
      <w:r w:rsidRPr="00152B09">
        <w:rPr>
          <w:rStyle w:val="StyleUnderline"/>
        </w:rPr>
        <w:t xml:space="preserve">in US </w:t>
      </w:r>
      <w:r w:rsidRPr="00152B09">
        <w:rPr>
          <w:rStyle w:val="Emphasis"/>
        </w:rPr>
        <w:t>antitrust</w:t>
      </w:r>
      <w:r w:rsidRPr="004C71A8">
        <w:rPr>
          <w:rStyle w:val="StyleUnderline"/>
        </w:rPr>
        <w:t xml:space="preserve"> litigation</w:t>
      </w:r>
      <w:r>
        <w:t xml:space="preserve">.” Global Competition Review. 8/11/2025. </w:t>
      </w:r>
      <w:r w:rsidRPr="007C1A61">
        <w:t>https://globalcompetitionreview.com/review/the-antitrust-review-of-the-americas/2026/article/big-tech-remains-top-priority-doj-and-ftc-in-us-antitrust-litigation</w:t>
      </w:r>
      <w:r>
        <w:t>.</w:t>
      </w:r>
    </w:p>
    <w:p w14:paraId="2C150E5C" w14:textId="77777777" w:rsidR="00911F23" w:rsidRPr="0014294F" w:rsidRDefault="00911F23" w:rsidP="00911F23">
      <w:pPr>
        <w:rPr>
          <w:rStyle w:val="Heading4Char"/>
        </w:rPr>
      </w:pPr>
      <w:r w:rsidRPr="00152B09">
        <w:rPr>
          <w:sz w:val="16"/>
        </w:rPr>
        <w:t xml:space="preserve">This article reviews key antitrust cases from the past year and offers takeaways for corporate counsel to keep in mind moving forward. </w:t>
      </w:r>
      <w:r w:rsidRPr="004C71A8">
        <w:rPr>
          <w:rStyle w:val="StyleUnderline"/>
        </w:rPr>
        <w:t xml:space="preserve">Recent </w:t>
      </w:r>
      <w:r w:rsidRPr="00AE06BF">
        <w:rPr>
          <w:rStyle w:val="Emphasis"/>
        </w:rPr>
        <w:t xml:space="preserve">litigation </w:t>
      </w:r>
      <w:r w:rsidRPr="0076037A">
        <w:rPr>
          <w:rStyle w:val="Emphasis"/>
          <w:highlight w:val="yellow"/>
        </w:rPr>
        <w:t>trends</w:t>
      </w:r>
      <w:r w:rsidRPr="0076037A">
        <w:rPr>
          <w:rStyle w:val="StyleUnderline"/>
          <w:highlight w:val="yellow"/>
        </w:rPr>
        <w:t xml:space="preserve"> include</w:t>
      </w:r>
      <w:r w:rsidRPr="004C71A8">
        <w:rPr>
          <w:rStyle w:val="StyleUnderline"/>
        </w:rPr>
        <w:t xml:space="preserve"> a </w:t>
      </w:r>
      <w:r w:rsidRPr="00AE06BF">
        <w:rPr>
          <w:rStyle w:val="Emphasis"/>
        </w:rPr>
        <w:t xml:space="preserve">continued </w:t>
      </w:r>
      <w:r w:rsidRPr="0076037A">
        <w:rPr>
          <w:rStyle w:val="Emphasis"/>
          <w:highlight w:val="yellow"/>
        </w:rPr>
        <w:t>focus</w:t>
      </w:r>
      <w:r w:rsidRPr="0076037A">
        <w:rPr>
          <w:rStyle w:val="StyleUnderline"/>
          <w:highlight w:val="yellow"/>
        </w:rPr>
        <w:t xml:space="preserve"> on</w:t>
      </w:r>
      <w:r w:rsidRPr="007C1A61">
        <w:rPr>
          <w:rStyle w:val="StyleUnderline"/>
        </w:rPr>
        <w:t xml:space="preserve"> the </w:t>
      </w:r>
      <w:r w:rsidRPr="0076037A">
        <w:rPr>
          <w:rStyle w:val="Emphasis"/>
          <w:highlight w:val="yellow"/>
        </w:rPr>
        <w:t>tech</w:t>
      </w:r>
      <w:r w:rsidRPr="007C1A61">
        <w:rPr>
          <w:rStyle w:val="StyleUnderline"/>
        </w:rPr>
        <w:t xml:space="preserve"> industry</w:t>
      </w:r>
      <w:r w:rsidRPr="00152B09">
        <w:rPr>
          <w:sz w:val="16"/>
        </w:rPr>
        <w:t xml:space="preserve">, novel proposals for </w:t>
      </w:r>
      <w:r w:rsidRPr="0076037A">
        <w:rPr>
          <w:rStyle w:val="Emphasis"/>
          <w:highlight w:val="yellow"/>
        </w:rPr>
        <w:t>structural remedies</w:t>
      </w:r>
      <w:r w:rsidRPr="0076037A">
        <w:rPr>
          <w:rStyle w:val="StyleUnderline"/>
          <w:highlight w:val="yellow"/>
        </w:rPr>
        <w:t xml:space="preserve"> and challenges to</w:t>
      </w:r>
      <w:r w:rsidRPr="00152B09">
        <w:rPr>
          <w:sz w:val="16"/>
        </w:rPr>
        <w:t xml:space="preserve"> allegedly </w:t>
      </w:r>
      <w:r w:rsidRPr="007C1A61">
        <w:rPr>
          <w:rStyle w:val="StyleUnderline"/>
        </w:rPr>
        <w:t xml:space="preserve">anticompetitive </w:t>
      </w:r>
      <w:r w:rsidRPr="0076037A">
        <w:rPr>
          <w:rStyle w:val="Emphasis"/>
          <w:highlight w:val="yellow"/>
        </w:rPr>
        <w:t>info</w:t>
      </w:r>
      <w:r w:rsidRPr="007C1A61">
        <w:rPr>
          <w:rStyle w:val="Emphasis"/>
        </w:rPr>
        <w:t>rmation-</w:t>
      </w:r>
      <w:r w:rsidRPr="0076037A">
        <w:rPr>
          <w:rStyle w:val="Emphasis"/>
          <w:highlight w:val="yellow"/>
        </w:rPr>
        <w:t>sharing</w:t>
      </w:r>
      <w:r w:rsidRPr="007C1A61">
        <w:rPr>
          <w:rStyle w:val="StyleUnderline"/>
        </w:rPr>
        <w:t xml:space="preserve"> practices</w:t>
      </w:r>
      <w:r w:rsidRPr="00152B09">
        <w:rPr>
          <w:sz w:val="16"/>
        </w:rPr>
        <w:t xml:space="preserve">. As usual, </w:t>
      </w:r>
      <w:r w:rsidRPr="007C1A61">
        <w:rPr>
          <w:rStyle w:val="StyleUnderline"/>
        </w:rPr>
        <w:t>government investigations</w:t>
      </w:r>
      <w:r w:rsidRPr="00152B09">
        <w:rPr>
          <w:sz w:val="16"/>
        </w:rPr>
        <w:t xml:space="preserve"> and enforcement have </w:t>
      </w:r>
      <w:r w:rsidRPr="007C1A61">
        <w:rPr>
          <w:rStyle w:val="StyleUnderline"/>
        </w:rPr>
        <w:t>spawned follow-on civil class actions</w:t>
      </w:r>
      <w:r w:rsidRPr="00152B09">
        <w:rPr>
          <w:sz w:val="16"/>
        </w:rPr>
        <w:t>.</w:t>
      </w:r>
    </w:p>
    <w:p w14:paraId="3ED4A5C8" w14:textId="77777777" w:rsidR="00911F23" w:rsidRPr="0014294F" w:rsidRDefault="00911F23" w:rsidP="00911F23">
      <w:pPr>
        <w:rPr>
          <w:rStyle w:val="Heading4Char"/>
        </w:rPr>
      </w:pPr>
      <w:r w:rsidRPr="00152B09">
        <w:rPr>
          <w:sz w:val="16"/>
        </w:rPr>
        <w:t>For example, in US v Agri Stats, Inc, the Department of Justice (DOJ) is alleging that the defendant, a data subscription and consulting service in the meat processing industry, is the hub in an industry-wide ‘information-exchange conspiracy’ that allows competitors to improperly coordinate pricing and output. Private plaintiffs have also pursued claims against algorithm-driven platforms that allegedly facilitate price-fixing. For instance, in In re: Real Page Rental Software Antitrust Litigation, renters assert class claims against landlords who allegedly conspired to coordinate rental pricing using RealPage’s pricing recommendation software.</w:t>
      </w:r>
    </w:p>
    <w:p w14:paraId="7EE8B2A2" w14:textId="77777777" w:rsidR="00911F23" w:rsidRPr="0014294F" w:rsidRDefault="00911F23" w:rsidP="00911F23">
      <w:pPr>
        <w:rPr>
          <w:rStyle w:val="Heading4Char"/>
        </w:rPr>
      </w:pPr>
      <w:r w:rsidRPr="00152B09">
        <w:rPr>
          <w:sz w:val="16"/>
        </w:rPr>
        <w:t xml:space="preserve">The </w:t>
      </w:r>
      <w:r w:rsidRPr="00C9053A">
        <w:rPr>
          <w:rStyle w:val="StyleUnderline"/>
        </w:rPr>
        <w:t>DOJ and</w:t>
      </w:r>
      <w:r w:rsidRPr="00152B09">
        <w:rPr>
          <w:sz w:val="16"/>
        </w:rPr>
        <w:t xml:space="preserve"> Federal Trade Commission (</w:t>
      </w:r>
      <w:r w:rsidRPr="00C9053A">
        <w:rPr>
          <w:rStyle w:val="StyleUnderline"/>
        </w:rPr>
        <w:t>FTC</w:t>
      </w:r>
      <w:r w:rsidRPr="00152B09">
        <w:rPr>
          <w:sz w:val="16"/>
        </w:rPr>
        <w:t xml:space="preserve">) </w:t>
      </w:r>
      <w:r w:rsidRPr="00C9053A">
        <w:rPr>
          <w:rStyle w:val="StyleUnderline"/>
        </w:rPr>
        <w:t xml:space="preserve">have </w:t>
      </w:r>
      <w:r w:rsidRPr="0076037A">
        <w:rPr>
          <w:rStyle w:val="StyleUnderline"/>
          <w:highlight w:val="yellow"/>
        </w:rPr>
        <w:t xml:space="preserve">had </w:t>
      </w:r>
      <w:r w:rsidRPr="0076037A">
        <w:rPr>
          <w:rStyle w:val="Emphasis"/>
          <w:highlight w:val="yellow"/>
        </w:rPr>
        <w:t>significant success</w:t>
      </w:r>
      <w:r w:rsidRPr="0076037A">
        <w:rPr>
          <w:rStyle w:val="StyleUnderline"/>
          <w:highlight w:val="yellow"/>
        </w:rPr>
        <w:t xml:space="preserve"> challenging</w:t>
      </w:r>
      <w:r w:rsidRPr="00C9053A">
        <w:rPr>
          <w:rStyle w:val="StyleUnderline"/>
        </w:rPr>
        <w:t xml:space="preserve"> horizontal </w:t>
      </w:r>
      <w:r w:rsidRPr="0076037A">
        <w:rPr>
          <w:rStyle w:val="Emphasis"/>
          <w:highlight w:val="yellow"/>
        </w:rPr>
        <w:t>mergers</w:t>
      </w:r>
      <w:r w:rsidRPr="00C9053A">
        <w:rPr>
          <w:rStyle w:val="StyleUnderline"/>
        </w:rPr>
        <w:t xml:space="preserve"> among head-to-head </w:t>
      </w:r>
      <w:r w:rsidRPr="00174B03">
        <w:rPr>
          <w:rStyle w:val="Emphasis"/>
        </w:rPr>
        <w:t>competitors</w:t>
      </w:r>
      <w:r w:rsidRPr="00152B09">
        <w:rPr>
          <w:sz w:val="16"/>
        </w:rPr>
        <w:t>, often by defining and proving very narrow product markets. However, the agencies have had less success challenging vertical mergers. Also, while the agencies have pressed novel theories of competitive harm set forth in the 2023 revision of the agencies’ Merger Guidelines, their recent wins generally invoke traditional merger analyses focused on market structure and post-merger consolidation. With respect to price discrimination, the FTC has fulfilled its long-standing promise to enforce the Robinson Patman Act.</w:t>
      </w:r>
    </w:p>
    <w:p w14:paraId="4019EDE8" w14:textId="77777777" w:rsidR="00911F23" w:rsidRPr="0014294F" w:rsidRDefault="00911F23" w:rsidP="00911F23">
      <w:pPr>
        <w:rPr>
          <w:rStyle w:val="Heading4Char"/>
        </w:rPr>
      </w:pPr>
      <w:r w:rsidRPr="00AE06BF">
        <w:rPr>
          <w:sz w:val="8"/>
          <w:szCs w:val="8"/>
        </w:rPr>
        <w:t>Noteworthy developments in cases challenging unilateral conduct, joint conduct, merger enforcement and price discrimination are discussed, in turn, below.</w:t>
      </w:r>
    </w:p>
    <w:p w14:paraId="3DC8BD44" w14:textId="77777777" w:rsidR="00911F23" w:rsidRPr="0014294F" w:rsidRDefault="00911F23" w:rsidP="00911F23">
      <w:pPr>
        <w:rPr>
          <w:rStyle w:val="Heading4Char"/>
        </w:rPr>
      </w:pPr>
      <w:r w:rsidRPr="00AE06BF">
        <w:rPr>
          <w:sz w:val="8"/>
          <w:szCs w:val="8"/>
        </w:rPr>
        <w:t>Unilateral conduct litigation</w:t>
      </w:r>
    </w:p>
    <w:p w14:paraId="5911A754" w14:textId="77777777" w:rsidR="00911F23" w:rsidRPr="0014294F" w:rsidRDefault="00911F23" w:rsidP="00911F23">
      <w:pPr>
        <w:rPr>
          <w:rStyle w:val="Heading4Char"/>
        </w:rPr>
      </w:pPr>
      <w:r w:rsidRPr="00AE06BF">
        <w:rPr>
          <w:sz w:val="8"/>
          <w:szCs w:val="8"/>
        </w:rPr>
        <w:t>FTC v Meta</w:t>
      </w:r>
    </w:p>
    <w:p w14:paraId="154D2240" w14:textId="77777777" w:rsidR="00911F23" w:rsidRPr="0014294F" w:rsidRDefault="00911F23" w:rsidP="00911F23">
      <w:pPr>
        <w:rPr>
          <w:rStyle w:val="Heading4Char"/>
        </w:rPr>
      </w:pPr>
      <w:r w:rsidRPr="00AE06BF">
        <w:rPr>
          <w:sz w:val="8"/>
          <w:szCs w:val="8"/>
        </w:rPr>
        <w:t>In early April 2024, Meta moved for summary judgment in the FTC’s case challenging the company’s alleged monopolisation in the market for ‘personal social networking services’.[1] This case is notable because the FTC is primarily using section 2 of the Sherman Act (Section 2) to challenge prior acquisitions by Meta.[2] The FTC claims that Meta engaged in a pattern of monopolisation by acquiring emerging or nascent competitors, including Instagram in 2012 and WhatsApp in 2014.[3] The FTC also claimed that Meta maintained its dominance by hindering the interoperability of potentially competitive third-party apps.[4]</w:t>
      </w:r>
    </w:p>
    <w:p w14:paraId="4B27B7D5" w14:textId="77777777" w:rsidR="00911F23" w:rsidRPr="0014294F" w:rsidRDefault="00911F23" w:rsidP="00911F23">
      <w:pPr>
        <w:rPr>
          <w:rStyle w:val="Heading4Char"/>
        </w:rPr>
      </w:pPr>
      <w:r w:rsidRPr="00AE06BF">
        <w:rPr>
          <w:sz w:val="8"/>
          <w:szCs w:val="8"/>
        </w:rPr>
        <w:t>After a federal judge in the United States District Court for the District of Washington, DC dismissed the FTC’s initial complaint for its failure to adequately allege that Meta possessed monopoly power,[5] the FTC amended its complaint, which survived a second motion to dismiss.[6] The court, however, narrowed the FTC’s case against Meta to only those claims related to Meta’s previous acquisitions and prohibited the FTC from challenging Meta’s policies that allegedly deny competitors access to Facebook Platform tools.[7] The court concluded that those policies constituted lawful refusals to deal, and, even if Meta’s decisions to revoke access to specific competitors were anticompetitive, claims related to those refusals would be barred by the applicable statute of limitations.[8]</w:t>
      </w:r>
    </w:p>
    <w:p w14:paraId="4DC44443" w14:textId="77777777" w:rsidR="00911F23" w:rsidRPr="0014294F" w:rsidRDefault="00911F23" w:rsidP="00911F23">
      <w:pPr>
        <w:rPr>
          <w:rStyle w:val="Heading4Char"/>
        </w:rPr>
      </w:pPr>
      <w:r w:rsidRPr="00AE06BF">
        <w:rPr>
          <w:sz w:val="8"/>
          <w:szCs w:val="8"/>
        </w:rPr>
        <w:t>The case proceeded on the FTC’s claims that Meta’s past acquisitions of Instagram and WhatsApp enabled Meta to maintain its monopoly power in personal social networking services.[9] Specifically, the FTC claims that by acquiring Instagram and WhatsApp, Meta neutralised the companies as independent competitive threats, which ‘enabled Facebook to sustain its dominance . . . not by competing on the merits, but by avoiding competition’.[10]</w:t>
      </w:r>
    </w:p>
    <w:p w14:paraId="7D7BAF07" w14:textId="77777777" w:rsidR="00911F23" w:rsidRPr="0014294F" w:rsidRDefault="00911F23" w:rsidP="00911F23">
      <w:pPr>
        <w:rPr>
          <w:rStyle w:val="Heading4Char"/>
        </w:rPr>
      </w:pPr>
      <w:r w:rsidRPr="00AE06BF">
        <w:rPr>
          <w:sz w:val="8"/>
          <w:szCs w:val="8"/>
        </w:rPr>
        <w:t>In its motion for summary judgment, Meta argued that the FTC’s market definition is underinclusive because it improperly excludes companies like TikTok and Twitter.[11] Emphasising the ‘extraordinary consumer benefits’ from Meta’s acquisitions of Instagram and WhatsApp, Meta further argued that the FTC cannot demonstrate that consumers would have been better off in a but-for world in which the acquisitions did not occur.[12] Last, Meta called for a ‘presumption that the transactions were not anticompetitive’ given that the FTC reviewed and declined to challenge the acquisitions.[13]</w:t>
      </w:r>
    </w:p>
    <w:p w14:paraId="0CF6A6F1" w14:textId="77777777" w:rsidR="00911F23" w:rsidRPr="0014294F" w:rsidRDefault="00911F23" w:rsidP="00911F23">
      <w:pPr>
        <w:rPr>
          <w:rStyle w:val="Heading4Char"/>
        </w:rPr>
      </w:pPr>
      <w:r w:rsidRPr="00AE06BF">
        <w:rPr>
          <w:sz w:val="8"/>
          <w:szCs w:val="8"/>
        </w:rPr>
        <w:t>The Court denied Meta’s second motion for summary judgment and commenced a seven-week bench trial to determine Meta’s liability for violating section 2 in April 2025.[14] During the trial, the FTC presented evidence – including Mark Zuckerberg’s communications – seeking to prove that Meta acquired Instagram and WhatsApp to eliminate potential competition.[15] Meta presented evidence that it continues to face substantial competition from other social media platforms that are outside of the FTC’s alleged market, including TikTok.[16]</w:t>
      </w:r>
    </w:p>
    <w:p w14:paraId="6D6F27B7" w14:textId="77777777" w:rsidR="00911F23" w:rsidRPr="0014294F" w:rsidRDefault="00911F23" w:rsidP="00911F23">
      <w:pPr>
        <w:rPr>
          <w:rStyle w:val="Heading4Char"/>
        </w:rPr>
      </w:pPr>
      <w:r w:rsidRPr="00152B09">
        <w:rPr>
          <w:sz w:val="16"/>
        </w:rPr>
        <w:t xml:space="preserve">The trial concluded in late May 2025,[17] and the court is expected to take at least several months to issue its decision.[18] If the court rules that Meta violated section 2, the court will then conduct additional proceedings to determine the appropriate remedy. The </w:t>
      </w:r>
      <w:r w:rsidRPr="0076037A">
        <w:rPr>
          <w:rStyle w:val="StyleUnderline"/>
          <w:highlight w:val="yellow"/>
        </w:rPr>
        <w:t xml:space="preserve">FTC seeks to </w:t>
      </w:r>
      <w:r w:rsidRPr="0076037A">
        <w:rPr>
          <w:rStyle w:val="Emphasis"/>
          <w:highlight w:val="yellow"/>
        </w:rPr>
        <w:t>break up Meta</w:t>
      </w:r>
      <w:r w:rsidRPr="00063061">
        <w:rPr>
          <w:rStyle w:val="StyleUnderline"/>
        </w:rPr>
        <w:t xml:space="preserve"> by forcing divestitures of Instagram and WhatsApp</w:t>
      </w:r>
      <w:r w:rsidRPr="00152B09">
        <w:rPr>
          <w:sz w:val="16"/>
        </w:rPr>
        <w:t xml:space="preserve">. The </w:t>
      </w:r>
      <w:r w:rsidRPr="00AE06BF">
        <w:rPr>
          <w:rStyle w:val="StyleUnderline"/>
        </w:rPr>
        <w:t>agency</w:t>
      </w:r>
      <w:r w:rsidRPr="00152B09">
        <w:rPr>
          <w:sz w:val="16"/>
        </w:rPr>
        <w:t xml:space="preserve"> </w:t>
      </w:r>
      <w:r w:rsidRPr="00AE06BF">
        <w:rPr>
          <w:sz w:val="16"/>
          <w:szCs w:val="16"/>
        </w:rPr>
        <w:t>is also seeking a ruling that</w:t>
      </w:r>
      <w:r w:rsidRPr="00AE06BF">
        <w:t xml:space="preserve"> </w:t>
      </w:r>
      <w:r w:rsidRPr="007E677D">
        <w:rPr>
          <w:rStyle w:val="StyleUnderline"/>
        </w:rPr>
        <w:t>would require Meta to</w:t>
      </w:r>
      <w:r w:rsidRPr="00152B09">
        <w:rPr>
          <w:sz w:val="16"/>
        </w:rPr>
        <w:t xml:space="preserve"> give prior notice and </w:t>
      </w:r>
      <w:r w:rsidRPr="007E677D">
        <w:rPr>
          <w:rStyle w:val="StyleUnderline"/>
        </w:rPr>
        <w:t xml:space="preserve">obtain </w:t>
      </w:r>
      <w:r w:rsidRPr="007E677D">
        <w:rPr>
          <w:rStyle w:val="Emphasis"/>
        </w:rPr>
        <w:t>prior approval</w:t>
      </w:r>
      <w:r w:rsidRPr="007E677D">
        <w:rPr>
          <w:rStyle w:val="StyleUnderline"/>
        </w:rPr>
        <w:t xml:space="preserve"> for </w:t>
      </w:r>
      <w:r w:rsidRPr="00AE06BF">
        <w:rPr>
          <w:rStyle w:val="StyleUnderline"/>
        </w:rPr>
        <w:t>future mergers</w:t>
      </w:r>
      <w:r w:rsidRPr="00152B09">
        <w:rPr>
          <w:sz w:val="16"/>
        </w:rPr>
        <w:t xml:space="preserve"> and </w:t>
      </w:r>
      <w:r w:rsidRPr="00AE06BF">
        <w:rPr>
          <w:sz w:val="16"/>
          <w:szCs w:val="16"/>
        </w:rPr>
        <w:t>acquisitions</w:t>
      </w:r>
      <w:r w:rsidRPr="00152B09">
        <w:rPr>
          <w:sz w:val="16"/>
        </w:rPr>
        <w:t>.[19]</w:t>
      </w:r>
    </w:p>
    <w:p w14:paraId="5C539236" w14:textId="77777777" w:rsidR="00911F23" w:rsidRPr="0014294F" w:rsidRDefault="00911F23" w:rsidP="00911F23">
      <w:pPr>
        <w:rPr>
          <w:rStyle w:val="Heading4Char"/>
        </w:rPr>
      </w:pPr>
      <w:r w:rsidRPr="00AE06BF">
        <w:rPr>
          <w:sz w:val="16"/>
          <w:szCs w:val="16"/>
        </w:rPr>
        <w:t>United States v Google: search</w:t>
      </w:r>
      <w:r w:rsidRPr="00152B09">
        <w:rPr>
          <w:sz w:val="16"/>
        </w:rPr>
        <w:t xml:space="preserve"> engine litigation</w:t>
      </w:r>
    </w:p>
    <w:p w14:paraId="0D1D0FD7" w14:textId="77777777" w:rsidR="00911F23" w:rsidRPr="0014294F" w:rsidRDefault="00911F23" w:rsidP="00911F23">
      <w:pPr>
        <w:rPr>
          <w:rStyle w:val="Heading4Char"/>
        </w:rPr>
      </w:pPr>
      <w:r w:rsidRPr="00152B09">
        <w:rPr>
          <w:sz w:val="16"/>
        </w:rPr>
        <w:t xml:space="preserve">The </w:t>
      </w:r>
      <w:r w:rsidRPr="0076037A">
        <w:rPr>
          <w:rStyle w:val="StyleUnderline"/>
          <w:highlight w:val="yellow"/>
        </w:rPr>
        <w:t>DOJ</w:t>
      </w:r>
      <w:r w:rsidRPr="00152B09">
        <w:rPr>
          <w:sz w:val="16"/>
        </w:rPr>
        <w:t xml:space="preserve">, joined by coalitions of state attorneys general, </w:t>
      </w:r>
      <w:r w:rsidRPr="007E677D">
        <w:rPr>
          <w:rStyle w:val="StyleUnderline"/>
        </w:rPr>
        <w:t xml:space="preserve">is also </w:t>
      </w:r>
      <w:r w:rsidRPr="0076037A">
        <w:rPr>
          <w:rStyle w:val="StyleUnderline"/>
          <w:highlight w:val="yellow"/>
        </w:rPr>
        <w:t>pressing</w:t>
      </w:r>
      <w:r w:rsidRPr="007E677D">
        <w:rPr>
          <w:rStyle w:val="StyleUnderline"/>
        </w:rPr>
        <w:t xml:space="preserve"> two monopolisation </w:t>
      </w:r>
      <w:r w:rsidRPr="008C7711">
        <w:rPr>
          <w:rStyle w:val="StyleUnderline"/>
        </w:rPr>
        <w:t xml:space="preserve">actions challenging </w:t>
      </w:r>
      <w:r w:rsidRPr="0076037A">
        <w:rPr>
          <w:rStyle w:val="Emphasis"/>
          <w:highlight w:val="yellow"/>
        </w:rPr>
        <w:t>Google</w:t>
      </w:r>
      <w:r w:rsidRPr="007E677D">
        <w:rPr>
          <w:rStyle w:val="StyleUnderline"/>
        </w:rPr>
        <w:t>’s online search and digital advertising</w:t>
      </w:r>
      <w:r w:rsidRPr="00152B09">
        <w:rPr>
          <w:sz w:val="16"/>
        </w:rPr>
        <w:t xml:space="preserve"> businesses.</w:t>
      </w:r>
    </w:p>
    <w:p w14:paraId="2EF56600" w14:textId="77777777" w:rsidR="00911F23" w:rsidRPr="0014294F" w:rsidRDefault="00911F23" w:rsidP="00911F23">
      <w:pPr>
        <w:rPr>
          <w:rStyle w:val="Heading4Char"/>
        </w:rPr>
      </w:pPr>
      <w:r w:rsidRPr="00152B09">
        <w:rPr>
          <w:sz w:val="8"/>
          <w:szCs w:val="8"/>
        </w:rPr>
        <w:t>The DOJ’s first action alleges that Google monopolised the market for online searches and was tried before a judge in the District Court for the District of Columbia in fall of 2023.[20] At trial, the DOJ sought to prove that Google eliminated competition for online searches primarily through agreements with web browser providers, device manufacturers and cell service carriers to make Google the default search engine.[21] Google’s payments for its default status amounted to US$26.3 billion across these various agreements in 2021.[22] According to the DOJ, Google captured 50 per cent of general search queries through these default agreements, which suppressed competition by denying rivals the critical inputs needed to scale their own competing search engines.[23</w:t>
      </w:r>
    </w:p>
    <w:p w14:paraId="1756DF00" w14:textId="77777777" w:rsidR="00911F23" w:rsidRPr="0014294F" w:rsidRDefault="00911F23" w:rsidP="00911F23">
      <w:pPr>
        <w:rPr>
          <w:rStyle w:val="Heading4Char"/>
        </w:rPr>
      </w:pPr>
      <w:r w:rsidRPr="00152B09">
        <w:rPr>
          <w:sz w:val="8"/>
          <w:szCs w:val="8"/>
        </w:rPr>
        <w:t>In its defence, Google argued that its success in the online search market is attributable to its pursuit of innovation and quality.[24] Consumers prefer its search engine, Google argued, because it is superior to competing products, not because it has suppressed competition.[25] Google also offered evidence of pro-competitive benefits to justify its various agreements and argued that its exclusive arrangements did not foreclose competition from rival search engines.[26] For example, Google argued that its agreements did not prevent browser providers from promoting rival search engines to users and allowing users to switch their defaults to a rival search engine.[27]</w:t>
      </w:r>
    </w:p>
    <w:p w14:paraId="7AB5C409" w14:textId="77777777" w:rsidR="00911F23" w:rsidRPr="0014294F" w:rsidRDefault="00911F23" w:rsidP="00911F23">
      <w:pPr>
        <w:rPr>
          <w:rStyle w:val="Heading4Char"/>
        </w:rPr>
      </w:pPr>
      <w:r w:rsidRPr="00152B09">
        <w:rPr>
          <w:sz w:val="8"/>
          <w:szCs w:val="8"/>
        </w:rPr>
        <w:t>In August 2024, the court issued a judgment holding Google liable for violating section 2.[28] The court held Google possessed a monopoly in the online search and related advertising markets and acted to maintain that monopoly,[29] and that Google’s exclusive distribution agreements restrain competition without any valid procompetitive benefits.[30]</w:t>
      </w:r>
    </w:p>
    <w:p w14:paraId="2A2E8096" w14:textId="77777777" w:rsidR="00911F23" w:rsidRPr="0014294F" w:rsidRDefault="00911F23" w:rsidP="00911F23">
      <w:pPr>
        <w:rPr>
          <w:rStyle w:val="Heading4Char"/>
        </w:rPr>
      </w:pPr>
      <w:r w:rsidRPr="00152B09">
        <w:rPr>
          <w:sz w:val="8"/>
          <w:szCs w:val="8"/>
        </w:rPr>
        <w:t>The remedies phase of the trial started in September 2024 and culminated with a remedies-focused evidentiary hearing in the Spring of 2025.[31] The DOJ and the plaintiff states attorneys general are seeking injunctive and structural relief,[32] including bans on bundling and exclusive contracts as well as the divestiture of Google’s Chrome search engine, possible divestiture of its Android mobile operating system and implementation of choice screens on all Google’s search engine access points.[33] In contrast, Google’s proposed remedies focused only on banning bundling and exclusive contracting.[34]</w:t>
      </w:r>
    </w:p>
    <w:p w14:paraId="5507C2F2" w14:textId="77777777" w:rsidR="00911F23" w:rsidRPr="0014294F" w:rsidRDefault="00911F23" w:rsidP="00911F23">
      <w:pPr>
        <w:rPr>
          <w:rStyle w:val="Heading4Char"/>
        </w:rPr>
      </w:pPr>
      <w:r w:rsidRPr="00152B09">
        <w:rPr>
          <w:sz w:val="8"/>
          <w:szCs w:val="8"/>
        </w:rPr>
        <w:t>Google has stated it will appeal the court’s decision on liability when the remedies phase of the trial closes.[35] The court is expected to rule on remedies by August 2025.[36]</w:t>
      </w:r>
    </w:p>
    <w:p w14:paraId="25CEB08E" w14:textId="77777777" w:rsidR="00911F23" w:rsidRPr="0014294F" w:rsidRDefault="00911F23" w:rsidP="00911F23">
      <w:pPr>
        <w:rPr>
          <w:rStyle w:val="Heading4Char"/>
        </w:rPr>
      </w:pPr>
      <w:r w:rsidRPr="00152B09">
        <w:rPr>
          <w:sz w:val="8"/>
          <w:szCs w:val="8"/>
        </w:rPr>
        <w:t>United States v Google: adtech litigation</w:t>
      </w:r>
    </w:p>
    <w:p w14:paraId="05580DFB" w14:textId="77777777" w:rsidR="00911F23" w:rsidRPr="0014294F" w:rsidRDefault="00911F23" w:rsidP="00911F23">
      <w:pPr>
        <w:rPr>
          <w:rStyle w:val="Heading4Char"/>
        </w:rPr>
      </w:pPr>
      <w:r w:rsidRPr="00152B09">
        <w:rPr>
          <w:sz w:val="8"/>
          <w:szCs w:val="8"/>
        </w:rPr>
        <w:t>In January 2023, the DOJ filed a second antitrust suit against Google in the District Court for the Eastern District of Virginia, claiming that Google monopolised the market for digital advertising services (ad tech), which connects website publishers seeking to sell ad space on their websites with advertisers seeking to place ads on websites.[37] The DOJ alleges that Google engaged in numerous anticompetitive practices, including serial acquisitions of actual and potential competitors and other tactics ‘to force more publishers and advertisers to use its products while disrupting their ability to use competing products effectively’.[38]</w:t>
      </w:r>
    </w:p>
    <w:p w14:paraId="1E1D1A39" w14:textId="77777777" w:rsidR="00911F23" w:rsidRPr="0014294F" w:rsidRDefault="00911F23" w:rsidP="00911F23">
      <w:pPr>
        <w:rPr>
          <w:rStyle w:val="Heading4Char"/>
        </w:rPr>
      </w:pPr>
      <w:r w:rsidRPr="00152B09">
        <w:rPr>
          <w:sz w:val="8"/>
          <w:szCs w:val="8"/>
        </w:rPr>
        <w:t>According to the agency, Google aimed to ‘become the be-all, and end-all location for all ad serving’ and control both the website publisher and advertiser sides of the digital advertising market.[39] Google’s acquisition of DoubleClick in 2008 brought DoubleClick’s leading ad server in-house, a move that the DOJ alleged ‘complement[ed] Google’s existing tool for advertisers, Google Ads, and set the stage for Google’s later exclusionary conduct across the ad tech industry’.[40] That alleged exclusionary conduct took multiple forms, including:</w:t>
      </w:r>
    </w:p>
    <w:p w14:paraId="5D83AD7C" w14:textId="77777777" w:rsidR="00911F23" w:rsidRPr="0014294F" w:rsidRDefault="00911F23" w:rsidP="00911F23">
      <w:pPr>
        <w:rPr>
          <w:rStyle w:val="Heading4Char"/>
        </w:rPr>
      </w:pPr>
      <w:r w:rsidRPr="00152B09">
        <w:rPr>
          <w:sz w:val="8"/>
          <w:szCs w:val="8"/>
        </w:rPr>
        <w:t>acquisitions of potential competitors like AdMeld, a company that allowed publishers to view offers available through different ad exchanges;[41]</w:t>
      </w:r>
    </w:p>
    <w:p w14:paraId="1FA35167" w14:textId="77777777" w:rsidR="00911F23" w:rsidRPr="0014294F" w:rsidRDefault="00911F23" w:rsidP="00911F23">
      <w:pPr>
        <w:rPr>
          <w:rStyle w:val="Heading4Char"/>
        </w:rPr>
      </w:pPr>
      <w:r w:rsidRPr="00152B09">
        <w:rPr>
          <w:sz w:val="8"/>
          <w:szCs w:val="8"/>
        </w:rPr>
        <w:t>conditioning access to Google’s advertising demand on the use of Google’s own publisher ad server and ad exchange;[42] and</w:t>
      </w:r>
    </w:p>
    <w:p w14:paraId="5776B0B6" w14:textId="77777777" w:rsidR="00911F23" w:rsidRPr="0014294F" w:rsidRDefault="00911F23" w:rsidP="00911F23">
      <w:pPr>
        <w:rPr>
          <w:rStyle w:val="Heading4Char"/>
        </w:rPr>
      </w:pPr>
      <w:r w:rsidRPr="00152B09">
        <w:rPr>
          <w:sz w:val="8"/>
          <w:szCs w:val="8"/>
        </w:rPr>
        <w:t>‘[m]anipulating auction mechanics across several of its products’ to advantage Google’s ad tech tools and stifle those offered by competitors.[43]</w:t>
      </w:r>
    </w:p>
    <w:p w14:paraId="7F661D37" w14:textId="77777777" w:rsidR="00911F23" w:rsidRPr="0014294F" w:rsidRDefault="00911F23" w:rsidP="00911F23">
      <w:pPr>
        <w:rPr>
          <w:rStyle w:val="Heading4Char"/>
        </w:rPr>
      </w:pPr>
      <w:r w:rsidRPr="00152B09">
        <w:rPr>
          <w:sz w:val="8"/>
          <w:szCs w:val="8"/>
        </w:rPr>
        <w:t>The district court denied Google’s motion to dismiss,[44] in which Google argued that its acquisitions of DoubleClick and AdMeld (which the FTC and DOJ previously allowed) were not anticompetitive and that conditioning access to Google’s advertising demand on the use of Google’s publisher ad server and advertising exchange constituted lawful refusals to deal.[45]</w:t>
      </w:r>
    </w:p>
    <w:p w14:paraId="0B7BC4CA" w14:textId="77777777" w:rsidR="00911F23" w:rsidRPr="0014294F" w:rsidRDefault="00911F23" w:rsidP="00911F23">
      <w:pPr>
        <w:rPr>
          <w:rStyle w:val="Heading4Char"/>
        </w:rPr>
      </w:pPr>
      <w:r w:rsidRPr="00152B09">
        <w:rPr>
          <w:sz w:val="8"/>
          <w:szCs w:val="8"/>
        </w:rPr>
        <w:t>In its April 2024 motion for summary judgment, Google largely reasserted that the challenged conduct amounts to lawful refusals to deal and product improvements.[46] Google also challenged the DOJ’s market definition, arguing that it improperly limited the scope of competition to ‘open web display advertising’ and excluded display advertising on websites – like Amazon and Meta – and mobile apps.[47] The Court denied Google’s motion in June 2024, ruling that there were significant questions of disputed facts that precluded summary judgment.[48]</w:t>
      </w:r>
    </w:p>
    <w:p w14:paraId="26392BF6" w14:textId="77777777" w:rsidR="00911F23" w:rsidRPr="0014294F" w:rsidRDefault="00911F23" w:rsidP="00911F23">
      <w:pPr>
        <w:rPr>
          <w:rStyle w:val="Heading4Char"/>
        </w:rPr>
      </w:pPr>
      <w:r w:rsidRPr="00152B09">
        <w:rPr>
          <w:sz w:val="8"/>
          <w:szCs w:val="8"/>
        </w:rPr>
        <w:t>Following a three-week bench trial, the district court issued a judgment in April 2025 that Google has monopoly power in both the open-web display publisher ad server and ad exchange markets.[49] In doing so, the court rejected Google’s argument that Plaintiffs had defined both the publisher ad servers and ad exchange markets too narrowly.[50] With respect to Google’s alleged conduct, the court found that Google’s acquisitions of DoubleClick and Admeld did not constitute actionable acts of monopolisation. Conversely, the Court found that Google improperly maintained its market power through tying its publisher ad server to its ad exchange, in violation of the Sherman Act.[51]</w:t>
      </w:r>
    </w:p>
    <w:p w14:paraId="7A584724" w14:textId="77777777" w:rsidR="00911F23" w:rsidRPr="0014294F" w:rsidRDefault="00911F23" w:rsidP="00911F23">
      <w:pPr>
        <w:rPr>
          <w:rStyle w:val="Heading4Char"/>
        </w:rPr>
      </w:pPr>
      <w:r w:rsidRPr="00152B09">
        <w:rPr>
          <w:sz w:val="8"/>
          <w:szCs w:val="8"/>
        </w:rPr>
        <w:t>The remedies phase of the trial is scheduled to begin in September 2025.[52]</w:t>
      </w:r>
    </w:p>
    <w:p w14:paraId="27AE3AEC" w14:textId="77777777" w:rsidR="00911F23" w:rsidRPr="0014294F" w:rsidRDefault="00911F23" w:rsidP="00911F23">
      <w:pPr>
        <w:rPr>
          <w:rStyle w:val="Heading4Char"/>
        </w:rPr>
      </w:pPr>
      <w:r w:rsidRPr="00152B09">
        <w:rPr>
          <w:sz w:val="8"/>
          <w:szCs w:val="8"/>
        </w:rPr>
        <w:t>FTC v Amazon</w:t>
      </w:r>
    </w:p>
    <w:p w14:paraId="62173989" w14:textId="77777777" w:rsidR="00911F23" w:rsidRPr="0014294F" w:rsidRDefault="00911F23" w:rsidP="00911F23">
      <w:pPr>
        <w:rPr>
          <w:rStyle w:val="Heading4Char"/>
        </w:rPr>
      </w:pPr>
      <w:r w:rsidRPr="00152B09">
        <w:rPr>
          <w:sz w:val="8"/>
          <w:szCs w:val="8"/>
        </w:rPr>
        <w:t>In September 2023, the FTC sued Amazon in the United States District Court for the Western District of Washington alleging that the company monopolised two markets: the online superstore market (the market for shoppers seeking the unique experience of browsing and purchasing from an online store offering a breadth and depth of products) and the market for online marketplace services (the market for services that enable sellers to list their products in a marketplace used by a high volume shoppers).[53]</w:t>
      </w:r>
    </w:p>
    <w:p w14:paraId="300739C0" w14:textId="77777777" w:rsidR="00911F23" w:rsidRPr="0014294F" w:rsidRDefault="00911F23" w:rsidP="00911F23">
      <w:pPr>
        <w:rPr>
          <w:rStyle w:val="Heading4Char"/>
        </w:rPr>
      </w:pPr>
      <w:r w:rsidRPr="00152B09">
        <w:rPr>
          <w:sz w:val="8"/>
          <w:szCs w:val="8"/>
        </w:rPr>
        <w:t>The FTC claims that Amazon restrained competition from rivals in these markets by imposing anti-discounting measures and requiring sellers to use Amazon’s fulfilment services as a condition of Prime eligibility.[54] According to the FTC, Amazon punishes sellers that offer lower prices on non-Amazon websites by burying those sellers’ products in Amazon search results and by removing the ‘buy box’ from their product pages, a feature that allows customers to easily add the product to their carts.[55] Amazon’s alleged anti-discounting tactics, the FTC claims, impede rivals from attracting shoppers and sellers to their own platforms because they are unable to offer lower prices to shoppers or lower fees to sellers that can be passed along to shoppers in the form of lower prices.[56] The FTC further argues that requiring sellers to use Amazon’s fulfilment service makes it substantially more expensive for sellers to list their products on other platforms. According to the FTC, Amazon’s policies have the effect of hamstringing independent fulfilment providers, who cannot access sufficient order volume to achieve economies of scale and would otherwise facilitate multihoming.[57]</w:t>
      </w:r>
    </w:p>
    <w:p w14:paraId="203F53B1" w14:textId="77777777" w:rsidR="00911F23" w:rsidRPr="0014294F" w:rsidRDefault="00911F23" w:rsidP="00911F23">
      <w:pPr>
        <w:rPr>
          <w:rStyle w:val="Heading4Char"/>
        </w:rPr>
      </w:pPr>
      <w:r w:rsidRPr="00152B09">
        <w:rPr>
          <w:sz w:val="8"/>
          <w:szCs w:val="8"/>
        </w:rPr>
        <w:t>Amazon moved to dismiss the FTC’s case, arguing that its practices ‘benefit consumers and are the essence of competition’.[58] Amazon maintains that its discounting practices are lawful and ‘encourage[d]’ under the antitrust laws.[59] Amazon also asserts that its practices have pro-competitive benefits: refusing to feature products sold at a lower price elsewhere establishes consumer trust, and conditioning Prime eligibility on Amazon’s fulfilment services enables Amazon to satisfy customer demand and expectation for reliably fast delivery.[60]</w:t>
      </w:r>
    </w:p>
    <w:p w14:paraId="387A7814" w14:textId="77777777" w:rsidR="00911F23" w:rsidRPr="0014294F" w:rsidRDefault="00911F23" w:rsidP="00911F23">
      <w:pPr>
        <w:rPr>
          <w:rStyle w:val="Heading4Char"/>
        </w:rPr>
      </w:pPr>
      <w:r w:rsidRPr="00152B09">
        <w:rPr>
          <w:sz w:val="8"/>
          <w:szCs w:val="8"/>
        </w:rPr>
        <w:t>The court granted in part and denied in part Amazon’s motion to dismiss. While the Court dismissed certain state-law consumer claims,[61] it ultimately held that the FTC sufficiently pled its Sherman Act monopolisation claims. The Court further held that Amazon’s proffered procompetitive justifications were fact questions that could not be resolved at the motion to dismiss stage.[62]</w:t>
      </w:r>
    </w:p>
    <w:p w14:paraId="4D5D7BBE" w14:textId="77777777" w:rsidR="00911F23" w:rsidRPr="0014294F" w:rsidRDefault="00911F23" w:rsidP="00911F23">
      <w:pPr>
        <w:rPr>
          <w:rStyle w:val="Heading4Char"/>
        </w:rPr>
      </w:pPr>
      <w:r w:rsidRPr="00152B09">
        <w:rPr>
          <w:sz w:val="8"/>
          <w:szCs w:val="8"/>
        </w:rPr>
        <w:t>The trial is set for February 2027.[63]</w:t>
      </w:r>
    </w:p>
    <w:p w14:paraId="1661181E" w14:textId="77777777" w:rsidR="00911F23" w:rsidRPr="0014294F" w:rsidRDefault="00911F23" w:rsidP="00911F23">
      <w:pPr>
        <w:rPr>
          <w:rStyle w:val="Heading4Char"/>
        </w:rPr>
      </w:pPr>
      <w:r w:rsidRPr="00152B09">
        <w:rPr>
          <w:sz w:val="16"/>
        </w:rPr>
        <w:t>Key takeaways</w:t>
      </w:r>
    </w:p>
    <w:p w14:paraId="25E7068D" w14:textId="77777777" w:rsidR="00911F23" w:rsidRPr="0014294F" w:rsidRDefault="00911F23" w:rsidP="00911F23">
      <w:pPr>
        <w:rPr>
          <w:rStyle w:val="Heading4Char"/>
        </w:rPr>
      </w:pPr>
      <w:r w:rsidRPr="00152B09">
        <w:rPr>
          <w:rStyle w:val="StyleUnderline"/>
        </w:rPr>
        <w:t xml:space="preserve">Government </w:t>
      </w:r>
      <w:r w:rsidRPr="0076037A">
        <w:rPr>
          <w:rStyle w:val="StyleUnderline"/>
          <w:highlight w:val="yellow"/>
        </w:rPr>
        <w:t>enforcers</w:t>
      </w:r>
      <w:r w:rsidRPr="00152B09">
        <w:rPr>
          <w:sz w:val="16"/>
        </w:rPr>
        <w:t xml:space="preserve"> and private plaintiffs </w:t>
      </w:r>
      <w:r w:rsidRPr="00152B09">
        <w:rPr>
          <w:rStyle w:val="StyleUnderline"/>
        </w:rPr>
        <w:t xml:space="preserve">have </w:t>
      </w:r>
      <w:r w:rsidRPr="0076037A">
        <w:rPr>
          <w:rStyle w:val="StyleUnderline"/>
          <w:highlight w:val="yellow"/>
        </w:rPr>
        <w:t>continued</w:t>
      </w:r>
      <w:r w:rsidRPr="00152B09">
        <w:rPr>
          <w:rStyle w:val="StyleUnderline"/>
        </w:rPr>
        <w:t xml:space="preserve"> to press </w:t>
      </w:r>
      <w:r w:rsidRPr="0076037A">
        <w:rPr>
          <w:rStyle w:val="Emphasis"/>
          <w:highlight w:val="yellow"/>
        </w:rPr>
        <w:t>aggressive</w:t>
      </w:r>
      <w:r w:rsidRPr="00AE06BF">
        <w:rPr>
          <w:rStyle w:val="Emphasis"/>
        </w:rPr>
        <w:t xml:space="preserve"> antitrust </w:t>
      </w:r>
      <w:r w:rsidRPr="0076037A">
        <w:rPr>
          <w:rStyle w:val="Emphasis"/>
          <w:highlight w:val="yellow"/>
        </w:rPr>
        <w:t>claims</w:t>
      </w:r>
      <w:r w:rsidRPr="00152B09">
        <w:rPr>
          <w:rStyle w:val="StyleUnderline"/>
        </w:rPr>
        <w:t xml:space="preserve"> challenging</w:t>
      </w:r>
      <w:r w:rsidRPr="00152B09">
        <w:rPr>
          <w:sz w:val="16"/>
        </w:rPr>
        <w:t xml:space="preserve"> dominance in </w:t>
      </w:r>
      <w:r w:rsidRPr="00152B09">
        <w:rPr>
          <w:rStyle w:val="StyleUnderline"/>
        </w:rPr>
        <w:t>big tech</w:t>
      </w:r>
      <w:r w:rsidRPr="00152B09">
        <w:rPr>
          <w:sz w:val="16"/>
        </w:rPr>
        <w:t xml:space="preserve"> industries </w:t>
      </w:r>
      <w:r w:rsidRPr="00152B09">
        <w:rPr>
          <w:rStyle w:val="StyleUnderline"/>
        </w:rPr>
        <w:t xml:space="preserve">and have </w:t>
      </w:r>
      <w:r w:rsidRPr="00AE06BF">
        <w:rPr>
          <w:rStyle w:val="StyleUnderline"/>
        </w:rPr>
        <w:t>secured</w:t>
      </w:r>
      <w:r w:rsidRPr="00152B09">
        <w:rPr>
          <w:rStyle w:val="StyleUnderline"/>
        </w:rPr>
        <w:t xml:space="preserve"> several </w:t>
      </w:r>
      <w:r w:rsidRPr="0076037A">
        <w:rPr>
          <w:rStyle w:val="Emphasis"/>
          <w:highlight w:val="yellow"/>
        </w:rPr>
        <w:t>notable wins</w:t>
      </w:r>
      <w:r w:rsidRPr="00AE06BF">
        <w:rPr>
          <w:sz w:val="16"/>
          <w:szCs w:val="16"/>
        </w:rPr>
        <w:t>.</w:t>
      </w:r>
    </w:p>
    <w:p w14:paraId="2AF305EC" w14:textId="77777777" w:rsidR="00911F23" w:rsidRPr="0014294F" w:rsidRDefault="00911F23" w:rsidP="00911F23">
      <w:pPr>
        <w:rPr>
          <w:rStyle w:val="Heading4Char"/>
        </w:rPr>
      </w:pPr>
      <w:r w:rsidRPr="00152B09">
        <w:rPr>
          <w:sz w:val="16"/>
        </w:rPr>
        <w:t>The government has had success in proving narrow technology markets at trial, even where there is some competition or interaction with other forms of advertising or search functions.</w:t>
      </w:r>
    </w:p>
    <w:p w14:paraId="4836F923" w14:textId="77777777" w:rsidR="00911F23" w:rsidRPr="0014294F" w:rsidRDefault="00911F23" w:rsidP="00911F23">
      <w:pPr>
        <w:rPr>
          <w:rStyle w:val="Heading4Char"/>
        </w:rPr>
      </w:pPr>
      <w:r w:rsidRPr="00152B09">
        <w:rPr>
          <w:sz w:val="16"/>
        </w:rPr>
        <w:t xml:space="preserve">In several cases – including those involving Google – courts are faced with crafting remedies where the </w:t>
      </w:r>
      <w:r w:rsidRPr="00152B09">
        <w:rPr>
          <w:rStyle w:val="StyleUnderline"/>
        </w:rPr>
        <w:t xml:space="preserve">government is seeking </w:t>
      </w:r>
      <w:r w:rsidRPr="00152B09">
        <w:rPr>
          <w:rStyle w:val="Emphasis"/>
        </w:rPr>
        <w:t>forced divestitures</w:t>
      </w:r>
      <w:r w:rsidRPr="00152B09">
        <w:rPr>
          <w:sz w:val="16"/>
        </w:rPr>
        <w:t>.</w:t>
      </w:r>
    </w:p>
    <w:p w14:paraId="00009BB8" w14:textId="77777777" w:rsidR="00911F23" w:rsidRPr="0014294F" w:rsidRDefault="00911F23" w:rsidP="00911F23">
      <w:pPr>
        <w:rPr>
          <w:rStyle w:val="Heading4Char"/>
        </w:rPr>
      </w:pPr>
      <w:r w:rsidRPr="00152B09">
        <w:rPr>
          <w:sz w:val="16"/>
        </w:rPr>
        <w:t xml:space="preserve">These </w:t>
      </w:r>
      <w:r w:rsidRPr="00152B09">
        <w:rPr>
          <w:rStyle w:val="StyleUnderline"/>
        </w:rPr>
        <w:t>cases</w:t>
      </w:r>
      <w:r w:rsidRPr="00152B09">
        <w:rPr>
          <w:sz w:val="16"/>
        </w:rPr>
        <w:t xml:space="preserve"> </w:t>
      </w:r>
      <w:r w:rsidRPr="00152B09">
        <w:rPr>
          <w:sz w:val="16"/>
          <w:szCs w:val="16"/>
        </w:rPr>
        <w:t>are likely to</w:t>
      </w:r>
      <w:r w:rsidRPr="00152B09">
        <w:t xml:space="preserve"> </w:t>
      </w:r>
      <w:r w:rsidRPr="0076037A">
        <w:rPr>
          <w:rStyle w:val="StyleUnderline"/>
          <w:highlight w:val="yellow"/>
        </w:rPr>
        <w:t>generate</w:t>
      </w:r>
      <w:r w:rsidRPr="00152B09">
        <w:rPr>
          <w:rStyle w:val="StyleUnderline"/>
        </w:rPr>
        <w:t xml:space="preserve"> </w:t>
      </w:r>
      <w:r w:rsidRPr="00152B09">
        <w:rPr>
          <w:rStyle w:val="Emphasis"/>
        </w:rPr>
        <w:t xml:space="preserve">new </w:t>
      </w:r>
      <w:r w:rsidRPr="0076037A">
        <w:rPr>
          <w:rStyle w:val="Emphasis"/>
          <w:highlight w:val="yellow"/>
        </w:rPr>
        <w:t>precedents</w:t>
      </w:r>
      <w:r w:rsidRPr="0076037A">
        <w:rPr>
          <w:rStyle w:val="StyleUnderline"/>
          <w:highlight w:val="yellow"/>
        </w:rPr>
        <w:t xml:space="preserve"> to guide</w:t>
      </w:r>
      <w:r w:rsidRPr="00152B09">
        <w:rPr>
          <w:sz w:val="16"/>
        </w:rPr>
        <w:t xml:space="preserve"> courts in crafting </w:t>
      </w:r>
      <w:r w:rsidRPr="0076037A">
        <w:rPr>
          <w:rStyle w:val="Emphasis"/>
          <w:highlight w:val="yellow"/>
        </w:rPr>
        <w:t>remedies</w:t>
      </w:r>
      <w:r w:rsidRPr="00152B09">
        <w:rPr>
          <w:rStyle w:val="StyleUnderline"/>
        </w:rPr>
        <w:t xml:space="preserve"> for monopolisation</w:t>
      </w:r>
      <w:r w:rsidRPr="00152B09">
        <w:rPr>
          <w:sz w:val="16"/>
        </w:rPr>
        <w:t xml:space="preserve"> claims </w:t>
      </w:r>
      <w:r w:rsidRPr="00152B09">
        <w:rPr>
          <w:rStyle w:val="StyleUnderline"/>
        </w:rPr>
        <w:t>in the future</w:t>
      </w:r>
      <w:r w:rsidRPr="00152B09">
        <w:rPr>
          <w:sz w:val="16"/>
        </w:rPr>
        <w:t>.</w:t>
      </w:r>
    </w:p>
    <w:p w14:paraId="326299D1" w14:textId="77777777" w:rsidR="00911F23" w:rsidRPr="0014294F" w:rsidRDefault="00911F23" w:rsidP="00911F23">
      <w:pPr>
        <w:pStyle w:val="Heading4"/>
        <w:rPr>
          <w:rStyle w:val="Heading4Char"/>
        </w:rPr>
      </w:pPr>
      <w:r>
        <w:t xml:space="preserve">Authorities are </w:t>
      </w:r>
      <w:r>
        <w:rPr>
          <w:u w:val="single"/>
        </w:rPr>
        <w:t>cracking down</w:t>
      </w:r>
      <w:r>
        <w:t xml:space="preserve"> across the board.</w:t>
      </w:r>
    </w:p>
    <w:p w14:paraId="0BB3B4B5" w14:textId="77777777" w:rsidR="00911F23" w:rsidRPr="0014294F" w:rsidRDefault="00911F23" w:rsidP="00911F23">
      <w:pPr>
        <w:rPr>
          <w:rStyle w:val="Heading4Char"/>
        </w:rPr>
      </w:pPr>
      <w:r>
        <w:t xml:space="preserve">Sarah </w:t>
      </w:r>
      <w:r w:rsidRPr="0088611D">
        <w:rPr>
          <w:rStyle w:val="Style13ptBold"/>
        </w:rPr>
        <w:t>Hinck 25</w:t>
      </w:r>
      <w:r>
        <w:t>. Ph.D. researcher at the Heinrich Heine University Düsseldorf. "Big Tech Antitrust Scrutiny Across the Atlantic." Verfassungsblog. 4/21/2025. verfassungsblog.de/big-tech-antitrust-scrutiny-across-the-atlantic-meta-ftc-tech</w:t>
      </w:r>
    </w:p>
    <w:p w14:paraId="0828337D" w14:textId="77777777" w:rsidR="00911F23" w:rsidRPr="0014294F" w:rsidRDefault="00911F23" w:rsidP="00911F23">
      <w:pPr>
        <w:rPr>
          <w:rStyle w:val="Heading4Char"/>
        </w:rPr>
      </w:pPr>
      <w:r w:rsidRPr="00A9091C">
        <w:rPr>
          <w:sz w:val="16"/>
        </w:rPr>
        <w:t>The road ahead</w:t>
      </w:r>
    </w:p>
    <w:p w14:paraId="094BEA93" w14:textId="77777777" w:rsidR="00911F23" w:rsidRPr="0014294F" w:rsidRDefault="00911F23" w:rsidP="00911F23">
      <w:pPr>
        <w:rPr>
          <w:rStyle w:val="Heading4Char"/>
        </w:rPr>
      </w:pPr>
      <w:r w:rsidRPr="00A9091C">
        <w:rPr>
          <w:sz w:val="16"/>
        </w:rPr>
        <w:t xml:space="preserve">Despite the potential weaknesses of </w:t>
      </w:r>
      <w:r w:rsidRPr="003170D5">
        <w:rPr>
          <w:rStyle w:val="StyleUnderline"/>
        </w:rPr>
        <w:t xml:space="preserve">the </w:t>
      </w:r>
      <w:r w:rsidRPr="003170D5">
        <w:rPr>
          <w:rStyle w:val="Emphasis"/>
        </w:rPr>
        <w:t>case</w:t>
      </w:r>
      <w:r w:rsidRPr="003170D5">
        <w:rPr>
          <w:sz w:val="16"/>
        </w:rPr>
        <w:t xml:space="preserve">, the disagreement among the (former) FTC commissioners and a doubtful judge, the case </w:t>
      </w:r>
      <w:r w:rsidRPr="003170D5">
        <w:rPr>
          <w:rStyle w:val="StyleUnderline"/>
        </w:rPr>
        <w:t>shows</w:t>
      </w:r>
      <w:r w:rsidRPr="00A9091C">
        <w:rPr>
          <w:sz w:val="16"/>
        </w:rPr>
        <w:t xml:space="preserve"> that </w:t>
      </w:r>
      <w:r w:rsidRPr="0076037A">
        <w:rPr>
          <w:rStyle w:val="Emphasis"/>
          <w:highlight w:val="yellow"/>
        </w:rPr>
        <w:t>Big Tech</w:t>
      </w:r>
      <w:r w:rsidRPr="0076037A">
        <w:rPr>
          <w:rStyle w:val="StyleUnderline"/>
          <w:highlight w:val="yellow"/>
        </w:rPr>
        <w:t xml:space="preserve"> is not</w:t>
      </w:r>
      <w:r w:rsidRPr="00A9091C">
        <w:rPr>
          <w:sz w:val="16"/>
        </w:rPr>
        <w:t xml:space="preserve"> completely </w:t>
      </w:r>
      <w:r w:rsidRPr="0076037A">
        <w:rPr>
          <w:rStyle w:val="StyleUnderline"/>
          <w:highlight w:val="yellow"/>
        </w:rPr>
        <w:t>insulated</w:t>
      </w:r>
      <w:r w:rsidRPr="0088611D">
        <w:rPr>
          <w:rStyle w:val="StyleUnderline"/>
        </w:rPr>
        <w:t xml:space="preserve"> from </w:t>
      </w:r>
      <w:r w:rsidRPr="0088611D">
        <w:rPr>
          <w:rStyle w:val="Emphasis"/>
        </w:rPr>
        <w:t>antitrust scrutiny</w:t>
      </w:r>
      <w:r w:rsidRPr="00A9091C">
        <w:rPr>
          <w:sz w:val="16"/>
        </w:rPr>
        <w:t xml:space="preserve"> in the U.S. </w:t>
      </w:r>
      <w:r w:rsidRPr="0088611D">
        <w:rPr>
          <w:rStyle w:val="StyleUnderline"/>
        </w:rPr>
        <w:t xml:space="preserve">and that competition </w:t>
      </w:r>
      <w:r w:rsidRPr="0076037A">
        <w:rPr>
          <w:rStyle w:val="StyleUnderline"/>
          <w:highlight w:val="yellow"/>
        </w:rPr>
        <w:t>authorities</w:t>
      </w:r>
      <w:r w:rsidRPr="00BE4B00">
        <w:rPr>
          <w:rStyle w:val="StyleUnderline"/>
        </w:rPr>
        <w:t xml:space="preserve"> are</w:t>
      </w:r>
      <w:r w:rsidRPr="00A9091C">
        <w:rPr>
          <w:sz w:val="16"/>
        </w:rPr>
        <w:t xml:space="preserve"> still </w:t>
      </w:r>
      <w:r w:rsidRPr="0076037A">
        <w:rPr>
          <w:rStyle w:val="StyleUnderline"/>
          <w:highlight w:val="yellow"/>
        </w:rPr>
        <w:t xml:space="preserve">determined to </w:t>
      </w:r>
      <w:r w:rsidRPr="0076037A">
        <w:rPr>
          <w:rStyle w:val="Emphasis"/>
          <w:highlight w:val="yellow"/>
        </w:rPr>
        <w:t>crack down</w:t>
      </w:r>
      <w:r w:rsidRPr="0088611D">
        <w:rPr>
          <w:rStyle w:val="StyleUnderline"/>
        </w:rPr>
        <w:t xml:space="preserve"> on anticompetitive practices, </w:t>
      </w:r>
      <w:r w:rsidRPr="0076037A">
        <w:rPr>
          <w:rStyle w:val="Emphasis"/>
          <w:highlight w:val="yellow"/>
        </w:rPr>
        <w:t>even if</w:t>
      </w:r>
      <w:r w:rsidRPr="0076037A">
        <w:rPr>
          <w:rStyle w:val="StyleUnderline"/>
          <w:highlight w:val="yellow"/>
        </w:rPr>
        <w:t xml:space="preserve"> they</w:t>
      </w:r>
      <w:r w:rsidRPr="0088611D">
        <w:rPr>
          <w:rStyle w:val="StyleUnderline"/>
        </w:rPr>
        <w:t xml:space="preserve"> must </w:t>
      </w:r>
      <w:r w:rsidRPr="0076037A">
        <w:rPr>
          <w:rStyle w:val="StyleUnderline"/>
          <w:highlight w:val="yellow"/>
        </w:rPr>
        <w:t>break new</w:t>
      </w:r>
      <w:r w:rsidRPr="00A9091C">
        <w:rPr>
          <w:sz w:val="16"/>
        </w:rPr>
        <w:t xml:space="preserve"> (legal) </w:t>
      </w:r>
      <w:r w:rsidRPr="0076037A">
        <w:rPr>
          <w:rStyle w:val="StyleUnderline"/>
          <w:highlight w:val="yellow"/>
        </w:rPr>
        <w:t>ground</w:t>
      </w:r>
      <w:r w:rsidRPr="00A9091C">
        <w:rPr>
          <w:sz w:val="16"/>
        </w:rPr>
        <w:t xml:space="preserve"> to do so. The U.S. may have decided against a platform regulation similar to the EU’s Digital Markets Act (DMA) which imposes ex ante obligations for designated big tech platforms to ensure fair and contestable digital markets. The DMA does, for example, include an obligation for designated platforms to notify all their proposed acquisitions, as asked by the FTC in its remedy proposal. However, </w:t>
      </w:r>
      <w:r w:rsidRPr="003170D5">
        <w:rPr>
          <w:rStyle w:val="StyleUnderline"/>
        </w:rPr>
        <w:t>the</w:t>
      </w:r>
      <w:r w:rsidRPr="003170D5">
        <w:rPr>
          <w:sz w:val="16"/>
        </w:rPr>
        <w:t xml:space="preserve"> FTC </w:t>
      </w:r>
      <w:r w:rsidRPr="003170D5">
        <w:rPr>
          <w:rStyle w:val="StyleUnderline"/>
        </w:rPr>
        <w:t xml:space="preserve">complaint against </w:t>
      </w:r>
      <w:r w:rsidRPr="003170D5">
        <w:rPr>
          <w:rStyle w:val="Emphasis"/>
        </w:rPr>
        <w:t>Meta</w:t>
      </w:r>
      <w:r w:rsidRPr="003170D5">
        <w:rPr>
          <w:rStyle w:val="StyleUnderline"/>
        </w:rPr>
        <w:t xml:space="preserve"> is not the only</w:t>
      </w:r>
      <w:r w:rsidRPr="003170D5">
        <w:rPr>
          <w:sz w:val="16"/>
        </w:rPr>
        <w:t xml:space="preserve"> U.S. </w:t>
      </w:r>
      <w:r w:rsidRPr="003170D5">
        <w:rPr>
          <w:rStyle w:val="StyleUnderline"/>
        </w:rPr>
        <w:t>antitrust case</w:t>
      </w:r>
      <w:r w:rsidRPr="003170D5">
        <w:rPr>
          <w:sz w:val="16"/>
        </w:rPr>
        <w:t xml:space="preserve"> against Big Tech. </w:t>
      </w:r>
      <w:r w:rsidRPr="003170D5">
        <w:rPr>
          <w:rStyle w:val="StyleUnderline"/>
        </w:rPr>
        <w:t>The</w:t>
      </w:r>
      <w:r w:rsidRPr="00A9091C">
        <w:rPr>
          <w:sz w:val="16"/>
        </w:rPr>
        <w:t xml:space="preserve"> U.S. </w:t>
      </w:r>
      <w:r w:rsidRPr="0076037A">
        <w:rPr>
          <w:rStyle w:val="Emphasis"/>
          <w:highlight w:val="yellow"/>
        </w:rPr>
        <w:t>D</w:t>
      </w:r>
      <w:r w:rsidRPr="00A9091C">
        <w:rPr>
          <w:sz w:val="16"/>
        </w:rPr>
        <w:t xml:space="preserve">epartment </w:t>
      </w:r>
      <w:r w:rsidRPr="0076037A">
        <w:rPr>
          <w:rStyle w:val="Emphasis"/>
          <w:highlight w:val="yellow"/>
        </w:rPr>
        <w:t>o</w:t>
      </w:r>
      <w:r w:rsidRPr="00A9091C">
        <w:rPr>
          <w:sz w:val="16"/>
        </w:rPr>
        <w:t xml:space="preserve">f </w:t>
      </w:r>
      <w:r w:rsidRPr="0076037A">
        <w:rPr>
          <w:rStyle w:val="Emphasis"/>
          <w:highlight w:val="yellow"/>
        </w:rPr>
        <w:t>J</w:t>
      </w:r>
      <w:r w:rsidRPr="00A9091C">
        <w:rPr>
          <w:sz w:val="16"/>
        </w:rPr>
        <w:t xml:space="preserve">ustice has </w:t>
      </w:r>
      <w:r w:rsidRPr="0088611D">
        <w:rPr>
          <w:rStyle w:val="StyleUnderline"/>
        </w:rPr>
        <w:t xml:space="preserve">successfully </w:t>
      </w:r>
      <w:r w:rsidRPr="0076037A">
        <w:rPr>
          <w:rStyle w:val="Emphasis"/>
          <w:highlight w:val="yellow"/>
        </w:rPr>
        <w:t>challenged</w:t>
      </w:r>
      <w:r w:rsidRPr="0076037A">
        <w:rPr>
          <w:rStyle w:val="StyleUnderline"/>
          <w:highlight w:val="yellow"/>
        </w:rPr>
        <w:t xml:space="preserve"> Google</w:t>
      </w:r>
      <w:r w:rsidRPr="0088611D">
        <w:rPr>
          <w:rStyle w:val="StyleUnderline"/>
        </w:rPr>
        <w:t>’s monopolization on online search</w:t>
      </w:r>
      <w:r w:rsidRPr="00A9091C">
        <w:rPr>
          <w:sz w:val="16"/>
        </w:rPr>
        <w:t xml:space="preserve">, with structural separation of Chrome or Android on the table. </w:t>
      </w:r>
      <w:r w:rsidRPr="0076037A">
        <w:rPr>
          <w:rStyle w:val="StyleUnderline"/>
          <w:highlight w:val="yellow"/>
        </w:rPr>
        <w:t xml:space="preserve">Complaints against </w:t>
      </w:r>
      <w:r w:rsidRPr="0076037A">
        <w:rPr>
          <w:rStyle w:val="Emphasis"/>
          <w:highlight w:val="yellow"/>
        </w:rPr>
        <w:t>Apple</w:t>
      </w:r>
      <w:r w:rsidRPr="0076037A">
        <w:rPr>
          <w:rStyle w:val="StyleUnderline"/>
          <w:highlight w:val="yellow"/>
        </w:rPr>
        <w:t xml:space="preserve"> and </w:t>
      </w:r>
      <w:r w:rsidRPr="0076037A">
        <w:rPr>
          <w:rStyle w:val="Emphasis"/>
          <w:highlight w:val="yellow"/>
        </w:rPr>
        <w:t>Amazon</w:t>
      </w:r>
      <w:r w:rsidRPr="00BE4B00">
        <w:rPr>
          <w:rStyle w:val="StyleUnderline"/>
        </w:rPr>
        <w:t xml:space="preserve"> are</w:t>
      </w:r>
      <w:r w:rsidRPr="00A9091C">
        <w:rPr>
          <w:sz w:val="16"/>
        </w:rPr>
        <w:t xml:space="preserve"> also </w:t>
      </w:r>
      <w:r w:rsidRPr="0076037A">
        <w:rPr>
          <w:rStyle w:val="StyleUnderline"/>
          <w:highlight w:val="yellow"/>
        </w:rPr>
        <w:t>pending</w:t>
      </w:r>
      <w:r w:rsidRPr="00A9091C">
        <w:rPr>
          <w:sz w:val="16"/>
        </w:rPr>
        <w:t xml:space="preserve">. Most of </w:t>
      </w:r>
      <w:r w:rsidRPr="0088611D">
        <w:rPr>
          <w:rStyle w:val="StyleUnderline"/>
        </w:rPr>
        <w:t>these cases were initiated under</w:t>
      </w:r>
      <w:r w:rsidRPr="00A9091C">
        <w:rPr>
          <w:sz w:val="16"/>
        </w:rPr>
        <w:t xml:space="preserve"> the first </w:t>
      </w:r>
      <w:r w:rsidRPr="0088611D">
        <w:rPr>
          <w:rStyle w:val="Emphasis"/>
        </w:rPr>
        <w:t>Trump</w:t>
      </w:r>
      <w:r w:rsidRPr="00A9091C">
        <w:rPr>
          <w:sz w:val="16"/>
        </w:rPr>
        <w:t xml:space="preserve"> administration. Whether this can be seen as a sign of encouragement for the European Commission’s ongoing enforcement under the Digital Markets Act against U.S. tech giants is, however, too early to tell. Antitrust enforcement in the U.S. is strongly depending on the political will of the administration. It seems that </w:t>
      </w:r>
      <w:r w:rsidRPr="0076037A">
        <w:rPr>
          <w:rStyle w:val="StyleUnderline"/>
          <w:highlight w:val="yellow"/>
        </w:rPr>
        <w:t>Big Tech</w:t>
      </w:r>
      <w:r w:rsidRPr="0088611D">
        <w:rPr>
          <w:rStyle w:val="StyleUnderline"/>
        </w:rPr>
        <w:t>, despite</w:t>
      </w:r>
      <w:r w:rsidRPr="00A9091C">
        <w:rPr>
          <w:sz w:val="16"/>
        </w:rPr>
        <w:t xml:space="preserve"> all </w:t>
      </w:r>
      <w:r w:rsidRPr="0088611D">
        <w:rPr>
          <w:rStyle w:val="StyleUnderline"/>
        </w:rPr>
        <w:t xml:space="preserve">its </w:t>
      </w:r>
      <w:r w:rsidRPr="0088611D">
        <w:rPr>
          <w:rStyle w:val="Emphasis"/>
        </w:rPr>
        <w:t>schmoozing</w:t>
      </w:r>
      <w:r w:rsidRPr="003170D5">
        <w:rPr>
          <w:rStyle w:val="StyleUnderline"/>
        </w:rPr>
        <w:t xml:space="preserve">, </w:t>
      </w:r>
      <w:r w:rsidRPr="0076037A">
        <w:rPr>
          <w:rStyle w:val="StyleUnderline"/>
          <w:highlight w:val="yellow"/>
        </w:rPr>
        <w:t>cannot</w:t>
      </w:r>
      <w:r w:rsidRPr="00A9091C">
        <w:rPr>
          <w:sz w:val="16"/>
        </w:rPr>
        <w:t xml:space="preserve"> completely </w:t>
      </w:r>
      <w:r w:rsidRPr="0076037A">
        <w:rPr>
          <w:rStyle w:val="StyleUnderline"/>
          <w:highlight w:val="yellow"/>
        </w:rPr>
        <w:t>rely on</w:t>
      </w:r>
      <w:r w:rsidRPr="0088611D">
        <w:rPr>
          <w:rStyle w:val="StyleUnderline"/>
        </w:rPr>
        <w:t xml:space="preserve"> the man in </w:t>
      </w:r>
      <w:r w:rsidRPr="0076037A">
        <w:rPr>
          <w:rStyle w:val="StyleUnderline"/>
          <w:highlight w:val="yellow"/>
        </w:rPr>
        <w:t xml:space="preserve">the </w:t>
      </w:r>
      <w:r w:rsidRPr="0076037A">
        <w:rPr>
          <w:rStyle w:val="Emphasis"/>
          <w:highlight w:val="yellow"/>
        </w:rPr>
        <w:t>Oval Office</w:t>
      </w:r>
      <w:r w:rsidRPr="00A9091C">
        <w:rPr>
          <w:sz w:val="16"/>
        </w:rPr>
        <w:t>.</w:t>
      </w:r>
    </w:p>
    <w:p w14:paraId="4072CAAA" w14:textId="77777777" w:rsidR="00911F23" w:rsidRPr="0014294F" w:rsidRDefault="00911F23" w:rsidP="00911F23">
      <w:pPr>
        <w:rPr>
          <w:rStyle w:val="Heading4Char"/>
        </w:rPr>
      </w:pPr>
    </w:p>
    <w:p w14:paraId="0ED5BD9E" w14:textId="77777777" w:rsidR="00911F23" w:rsidRPr="0014294F" w:rsidRDefault="00911F23" w:rsidP="00911F23">
      <w:pPr>
        <w:pStyle w:val="Heading4"/>
        <w:rPr>
          <w:rStyle w:val="Heading4Char"/>
        </w:rPr>
      </w:pPr>
      <w:r>
        <w:t xml:space="preserve">Trump enforcers aren’t pulling punches: </w:t>
      </w:r>
    </w:p>
    <w:p w14:paraId="38D8126B" w14:textId="77777777" w:rsidR="00911F23" w:rsidRPr="0014294F" w:rsidRDefault="00911F23" w:rsidP="00911F23">
      <w:pPr>
        <w:pStyle w:val="Heading4"/>
        <w:rPr>
          <w:rStyle w:val="Heading4Char"/>
        </w:rPr>
      </w:pPr>
      <w:r>
        <w:t xml:space="preserve">1. Google remedies. </w:t>
      </w:r>
    </w:p>
    <w:p w14:paraId="5447594E" w14:textId="77777777" w:rsidR="00911F23" w:rsidRPr="0014294F" w:rsidRDefault="00911F23" w:rsidP="00911F23">
      <w:pPr>
        <w:rPr>
          <w:rStyle w:val="Heading4Char"/>
        </w:rPr>
      </w:pPr>
      <w:r w:rsidRPr="00990F78">
        <w:t>Leah Nylen &amp; Josh</w:t>
      </w:r>
      <w:r>
        <w:t xml:space="preserve"> </w:t>
      </w:r>
      <w:r w:rsidRPr="00990F78">
        <w:rPr>
          <w:rStyle w:val="Style13ptBold"/>
        </w:rPr>
        <w:t>Sisco 8/19</w:t>
      </w:r>
      <w:r>
        <w:t xml:space="preserve">. Antitrust reporters. “Will Google Be Broken Up? What’s at Stake in the Coming Antitrust Ruling.” Bloomberg. 8/19/2025. </w:t>
      </w:r>
      <w:r w:rsidRPr="00990F78">
        <w:t>https://www.bloomberg.com/news/articles/2025-08-19/will-google-be-broken-up-what-s-at-stake-in-the-coming-antitrust-ruling</w:t>
      </w:r>
      <w:r>
        <w:t>.</w:t>
      </w:r>
    </w:p>
    <w:p w14:paraId="5039D549" w14:textId="77777777" w:rsidR="00911F23" w:rsidRPr="0014294F" w:rsidRDefault="00911F23" w:rsidP="00911F23">
      <w:pPr>
        <w:rPr>
          <w:rStyle w:val="Heading4Char"/>
        </w:rPr>
      </w:pPr>
      <w:r w:rsidRPr="00D5759D">
        <w:rPr>
          <w:sz w:val="16"/>
        </w:rPr>
        <w:t xml:space="preserve">Alphabet Inc.’s </w:t>
      </w:r>
      <w:r w:rsidRPr="0076037A">
        <w:rPr>
          <w:rStyle w:val="StyleUnderline"/>
          <w:highlight w:val="yellow"/>
        </w:rPr>
        <w:t xml:space="preserve">Google lost the </w:t>
      </w:r>
      <w:r w:rsidRPr="0076037A">
        <w:rPr>
          <w:rStyle w:val="Emphasis"/>
          <w:highlight w:val="yellow"/>
        </w:rPr>
        <w:t>biggest</w:t>
      </w:r>
      <w:r w:rsidRPr="00990F78">
        <w:rPr>
          <w:rStyle w:val="Emphasis"/>
        </w:rPr>
        <w:t xml:space="preserve"> antitrust </w:t>
      </w:r>
      <w:r w:rsidRPr="0076037A">
        <w:rPr>
          <w:rStyle w:val="Emphasis"/>
          <w:highlight w:val="yellow"/>
        </w:rPr>
        <w:t>challenge</w:t>
      </w:r>
      <w:r w:rsidRPr="0076037A">
        <w:rPr>
          <w:rStyle w:val="StyleUnderline"/>
          <w:highlight w:val="yellow"/>
        </w:rPr>
        <w:t xml:space="preserve"> it has confronted</w:t>
      </w:r>
      <w:r w:rsidRPr="00D5759D">
        <w:rPr>
          <w:sz w:val="16"/>
        </w:rPr>
        <w:t xml:space="preserve"> when a US judge in 2024 found that it illegally monopolized the search market. Now it’s </w:t>
      </w:r>
      <w:r w:rsidRPr="00D5759D">
        <w:rPr>
          <w:rStyle w:val="StyleUnderline"/>
        </w:rPr>
        <w:t>facing</w:t>
      </w:r>
      <w:r w:rsidRPr="00D5759D">
        <w:rPr>
          <w:sz w:val="16"/>
        </w:rPr>
        <w:t xml:space="preserve"> the possibility that the result will be </w:t>
      </w:r>
      <w:r w:rsidRPr="00D5759D">
        <w:rPr>
          <w:rStyle w:val="StyleUnderline"/>
        </w:rPr>
        <w:t xml:space="preserve">a </w:t>
      </w:r>
      <w:r w:rsidRPr="00D5759D">
        <w:rPr>
          <w:rStyle w:val="Emphasis"/>
        </w:rPr>
        <w:t>forced breakup</w:t>
      </w:r>
      <w:r w:rsidRPr="00D5759D">
        <w:rPr>
          <w:rStyle w:val="StyleUnderline"/>
        </w:rPr>
        <w:t xml:space="preserve"> of the company</w:t>
      </w:r>
      <w:r w:rsidRPr="00D5759D">
        <w:rPr>
          <w:sz w:val="16"/>
        </w:rPr>
        <w:t>.</w:t>
      </w:r>
    </w:p>
    <w:p w14:paraId="55B82417" w14:textId="77777777" w:rsidR="00911F23" w:rsidRPr="0014294F" w:rsidRDefault="00911F23" w:rsidP="00911F23">
      <w:pPr>
        <w:rPr>
          <w:rStyle w:val="Heading4Char"/>
        </w:rPr>
      </w:pPr>
      <w:r w:rsidRPr="00990F78">
        <w:rPr>
          <w:rStyle w:val="StyleUnderline"/>
        </w:rPr>
        <w:t xml:space="preserve">The US </w:t>
      </w:r>
      <w:r w:rsidRPr="0076037A">
        <w:rPr>
          <w:rStyle w:val="StyleUnderline"/>
          <w:highlight w:val="yellow"/>
        </w:rPr>
        <w:t>government</w:t>
      </w:r>
      <w:r w:rsidRPr="00D5759D">
        <w:rPr>
          <w:sz w:val="16"/>
        </w:rPr>
        <w:t xml:space="preserve"> has said it </w:t>
      </w:r>
      <w:r w:rsidRPr="0076037A">
        <w:rPr>
          <w:rStyle w:val="StyleUnderline"/>
          <w:highlight w:val="yellow"/>
        </w:rPr>
        <w:t xml:space="preserve">wants Google to </w:t>
      </w:r>
      <w:r w:rsidRPr="0076037A">
        <w:rPr>
          <w:rStyle w:val="Emphasis"/>
          <w:highlight w:val="yellow"/>
        </w:rPr>
        <w:t>sell</w:t>
      </w:r>
      <w:r w:rsidRPr="00990F78">
        <w:rPr>
          <w:rStyle w:val="StyleUnderline"/>
        </w:rPr>
        <w:t xml:space="preserve"> its </w:t>
      </w:r>
      <w:r w:rsidRPr="0076037A">
        <w:rPr>
          <w:rStyle w:val="StyleUnderline"/>
          <w:highlight w:val="yellow"/>
        </w:rPr>
        <w:t>Chrome</w:t>
      </w:r>
      <w:r w:rsidRPr="00990F78">
        <w:rPr>
          <w:rStyle w:val="StyleUnderline"/>
        </w:rPr>
        <w:t xml:space="preserve"> web browser </w:t>
      </w:r>
      <w:r w:rsidRPr="00517949">
        <w:rPr>
          <w:rStyle w:val="StyleUnderline"/>
        </w:rPr>
        <w:t>and license search data</w:t>
      </w:r>
      <w:r w:rsidRPr="00990F78">
        <w:rPr>
          <w:rStyle w:val="StyleUnderline"/>
        </w:rPr>
        <w:t xml:space="preserve"> to competitors </w:t>
      </w:r>
      <w:r w:rsidRPr="0076037A">
        <w:rPr>
          <w:rStyle w:val="StyleUnderline"/>
          <w:highlight w:val="yellow"/>
        </w:rPr>
        <w:t>in</w:t>
      </w:r>
      <w:r w:rsidRPr="00215938">
        <w:rPr>
          <w:rStyle w:val="StyleUnderline"/>
        </w:rPr>
        <w:t xml:space="preserve"> what would mark </w:t>
      </w:r>
      <w:r w:rsidRPr="0076037A">
        <w:rPr>
          <w:rStyle w:val="StyleUnderline"/>
          <w:highlight w:val="yellow"/>
        </w:rPr>
        <w:t xml:space="preserve">the </w:t>
      </w:r>
      <w:r w:rsidRPr="0076037A">
        <w:rPr>
          <w:rStyle w:val="Emphasis"/>
          <w:szCs w:val="26"/>
          <w:highlight w:val="yellow"/>
        </w:rPr>
        <w:t>biggest forced breakup</w:t>
      </w:r>
      <w:r w:rsidRPr="00990F78">
        <w:rPr>
          <w:rStyle w:val="StyleUnderline"/>
        </w:rPr>
        <w:t xml:space="preserve"> of a US company </w:t>
      </w:r>
      <w:r w:rsidRPr="0076037A">
        <w:rPr>
          <w:rStyle w:val="StyleUnderline"/>
          <w:highlight w:val="yellow"/>
        </w:rPr>
        <w:t>since</w:t>
      </w:r>
      <w:r w:rsidRPr="00990F78">
        <w:rPr>
          <w:rStyle w:val="StyleUnderline"/>
        </w:rPr>
        <w:t xml:space="preserve"> AT&amp;T was dismantled in </w:t>
      </w:r>
      <w:r w:rsidRPr="00215938">
        <w:rPr>
          <w:rStyle w:val="Emphasis"/>
        </w:rPr>
        <w:t>19</w:t>
      </w:r>
      <w:r w:rsidRPr="0076037A">
        <w:rPr>
          <w:rStyle w:val="Emphasis"/>
          <w:highlight w:val="yellow"/>
        </w:rPr>
        <w:t>84</w:t>
      </w:r>
      <w:r w:rsidRPr="00D5759D">
        <w:rPr>
          <w:sz w:val="16"/>
        </w:rPr>
        <w:t>. US District Judge Amit Mehta is expected to issue a ruling soon with remedies to unwind Google’s monopoly. In anticipation of his decision, artificial intelligence companies OpenAI and Perplexity expressed interest in acquiring Chrome, which together with the open-source Chromium software is the main way people access the web on PCs.</w:t>
      </w:r>
    </w:p>
    <w:p w14:paraId="144D66A4" w14:textId="77777777" w:rsidR="00911F23" w:rsidRPr="0014294F" w:rsidRDefault="00911F23" w:rsidP="00911F23">
      <w:pPr>
        <w:pStyle w:val="Heading4"/>
        <w:rPr>
          <w:rStyle w:val="Heading4Char"/>
        </w:rPr>
      </w:pPr>
      <w:r>
        <w:t xml:space="preserve">2. FTC letter. </w:t>
      </w:r>
    </w:p>
    <w:p w14:paraId="786764B6" w14:textId="77777777" w:rsidR="00911F23" w:rsidRPr="0014294F" w:rsidRDefault="00911F23" w:rsidP="00911F23">
      <w:pPr>
        <w:rPr>
          <w:rStyle w:val="Heading4Char"/>
        </w:rPr>
      </w:pPr>
      <w:r>
        <w:t xml:space="preserve">Kanishka </w:t>
      </w:r>
      <w:r w:rsidRPr="0002519B">
        <w:rPr>
          <w:rStyle w:val="Style13ptBold"/>
        </w:rPr>
        <w:t>Singh 8/28</w:t>
      </w:r>
      <w:r>
        <w:t xml:space="preserve">. Reporter. “FTC chair alleges partisan filtering by Gmail; Google says spam filters not ideological.” Reuters. 8/28/25. </w:t>
      </w:r>
      <w:r w:rsidRPr="0002519B">
        <w:t>https://www.reuters.com/business/ftc-chair-alleges-partisan-filtering-by-gmail-google-says-spam-filters-not-2025-08-28/</w:t>
      </w:r>
      <w:r>
        <w:t xml:space="preserve">. </w:t>
      </w:r>
    </w:p>
    <w:p w14:paraId="318F90BB" w14:textId="77777777" w:rsidR="00911F23" w:rsidRPr="0014294F" w:rsidRDefault="00911F23" w:rsidP="00911F23">
      <w:pPr>
        <w:rPr>
          <w:rStyle w:val="Heading4Char"/>
        </w:rPr>
      </w:pPr>
      <w:r w:rsidRPr="0002519B">
        <w:rPr>
          <w:sz w:val="16"/>
        </w:rPr>
        <w:t xml:space="preserve">WASHINGTON, Aug 28 (Reuters) - U.S. </w:t>
      </w:r>
      <w:r w:rsidRPr="0002519B">
        <w:rPr>
          <w:rStyle w:val="Emphasis"/>
        </w:rPr>
        <w:t>F</w:t>
      </w:r>
      <w:r w:rsidRPr="0002519B">
        <w:rPr>
          <w:sz w:val="16"/>
        </w:rPr>
        <w:t xml:space="preserve">ederal </w:t>
      </w:r>
      <w:r w:rsidRPr="0002519B">
        <w:rPr>
          <w:rStyle w:val="Emphasis"/>
        </w:rPr>
        <w:t>T</w:t>
      </w:r>
      <w:r w:rsidRPr="0002519B">
        <w:rPr>
          <w:sz w:val="16"/>
        </w:rPr>
        <w:t xml:space="preserve">rade </w:t>
      </w:r>
      <w:r w:rsidRPr="0002519B">
        <w:rPr>
          <w:rStyle w:val="Emphasis"/>
        </w:rPr>
        <w:t>C</w:t>
      </w:r>
      <w:r w:rsidRPr="0002519B">
        <w:rPr>
          <w:sz w:val="16"/>
        </w:rPr>
        <w:t xml:space="preserve">ommission </w:t>
      </w:r>
      <w:r w:rsidRPr="0002519B">
        <w:rPr>
          <w:rStyle w:val="Emphasis"/>
        </w:rPr>
        <w:t>Chairman</w:t>
      </w:r>
      <w:r w:rsidRPr="0002519B">
        <w:rPr>
          <w:sz w:val="16"/>
        </w:rPr>
        <w:t xml:space="preserve"> Andrew </w:t>
      </w:r>
      <w:r w:rsidRPr="0076037A">
        <w:rPr>
          <w:rStyle w:val="StyleUnderline"/>
          <w:highlight w:val="yellow"/>
        </w:rPr>
        <w:t>Ferguson alleged</w:t>
      </w:r>
      <w:r w:rsidRPr="0002519B">
        <w:rPr>
          <w:rStyle w:val="StyleUnderline"/>
        </w:rPr>
        <w:t xml:space="preserve"> that </w:t>
      </w:r>
      <w:r w:rsidRPr="0076037A">
        <w:rPr>
          <w:rStyle w:val="StyleUnderline"/>
          <w:highlight w:val="yellow"/>
        </w:rPr>
        <w:t>Gmail uses</w:t>
      </w:r>
      <w:r w:rsidRPr="0002519B">
        <w:rPr>
          <w:sz w:val="16"/>
        </w:rPr>
        <w:t xml:space="preserve"> what the FTC calls </w:t>
      </w:r>
      <w:r w:rsidRPr="0076037A">
        <w:rPr>
          <w:rStyle w:val="Emphasis"/>
          <w:highlight w:val="yellow"/>
        </w:rPr>
        <w:t>partisan filtering</w:t>
      </w:r>
      <w:r w:rsidRPr="0002519B">
        <w:rPr>
          <w:rStyle w:val="StyleUnderline"/>
        </w:rPr>
        <w:t xml:space="preserve"> and raised the issue </w:t>
      </w:r>
      <w:r w:rsidRPr="0076037A">
        <w:rPr>
          <w:rStyle w:val="StyleUnderline"/>
          <w:highlight w:val="yellow"/>
        </w:rPr>
        <w:t>in a letter to</w:t>
      </w:r>
      <w:r w:rsidRPr="0002519B">
        <w:rPr>
          <w:rStyle w:val="StyleUnderline"/>
        </w:rPr>
        <w:t xml:space="preserve"> Sundar </w:t>
      </w:r>
      <w:r w:rsidRPr="0076037A">
        <w:rPr>
          <w:rStyle w:val="Emphasis"/>
          <w:highlight w:val="yellow"/>
        </w:rPr>
        <w:t>Pichai</w:t>
      </w:r>
      <w:r w:rsidRPr="0002519B">
        <w:rPr>
          <w:sz w:val="16"/>
        </w:rPr>
        <w:t xml:space="preserve">, </w:t>
      </w:r>
      <w:r w:rsidRPr="0002519B">
        <w:rPr>
          <w:rStyle w:val="StyleUnderline"/>
        </w:rPr>
        <w:t xml:space="preserve">the CEO </w:t>
      </w:r>
      <w:r w:rsidRPr="0076037A">
        <w:rPr>
          <w:rStyle w:val="StyleUnderline"/>
          <w:highlight w:val="yellow"/>
        </w:rPr>
        <w:t>of Google</w:t>
      </w:r>
      <w:r w:rsidRPr="0002519B">
        <w:rPr>
          <w:sz w:val="16"/>
        </w:rPr>
        <w:t xml:space="preserve"> parent company Alphabet (GOOGL.O), the regulator said on Thursday.</w:t>
      </w:r>
    </w:p>
    <w:p w14:paraId="6BB01E16" w14:textId="77777777" w:rsidR="00911F23" w:rsidRPr="0014294F" w:rsidRDefault="00911F23" w:rsidP="00911F23">
      <w:pPr>
        <w:rPr>
          <w:rStyle w:val="Heading4Char"/>
        </w:rPr>
      </w:pPr>
      <w:r w:rsidRPr="0002519B">
        <w:rPr>
          <w:sz w:val="16"/>
        </w:rPr>
        <w:t>"My understanding from recent reporting is that Gmail's spam filters routinely block messages from reaching consumers when those messages come from Republican senders but fail to block similar messages sent by Democrats," the letter released by the FTC said.</w:t>
      </w:r>
    </w:p>
    <w:p w14:paraId="5E7F2F1F" w14:textId="77777777" w:rsidR="00911F23" w:rsidRPr="0014294F" w:rsidRDefault="00911F23" w:rsidP="00911F23">
      <w:pPr>
        <w:rPr>
          <w:rStyle w:val="Heading4Char"/>
        </w:rPr>
      </w:pPr>
      <w:r w:rsidRPr="0002519B">
        <w:rPr>
          <w:sz w:val="16"/>
        </w:rPr>
        <w:t>A Google spokesperson said Gmail's spam filters apply equally to all, regardless of political ideology.</w:t>
      </w:r>
    </w:p>
    <w:p w14:paraId="503F9F4A" w14:textId="77777777" w:rsidR="00911F23" w:rsidRPr="0014294F" w:rsidRDefault="00911F23" w:rsidP="00911F23">
      <w:pPr>
        <w:rPr>
          <w:rStyle w:val="Heading4Char"/>
        </w:rPr>
      </w:pPr>
      <w:r w:rsidRPr="0002519B">
        <w:rPr>
          <w:sz w:val="16"/>
        </w:rPr>
        <w:t>Google has denied similar claims from Republicans and conservatives in the past.</w:t>
      </w:r>
    </w:p>
    <w:p w14:paraId="33CEAA5B" w14:textId="77777777" w:rsidR="00911F23" w:rsidRPr="0014294F" w:rsidRDefault="00911F23" w:rsidP="00911F23">
      <w:pPr>
        <w:rPr>
          <w:rStyle w:val="Heading4Char"/>
        </w:rPr>
      </w:pPr>
      <w:r w:rsidRPr="0002519B">
        <w:rPr>
          <w:rStyle w:val="StyleUnderline"/>
        </w:rPr>
        <w:t xml:space="preserve">Republicans have </w:t>
      </w:r>
      <w:r w:rsidRPr="0002519B">
        <w:rPr>
          <w:rStyle w:val="Emphasis"/>
        </w:rPr>
        <w:t>long accused</w:t>
      </w:r>
      <w:r w:rsidRPr="0002519B">
        <w:rPr>
          <w:sz w:val="16"/>
          <w:szCs w:val="16"/>
        </w:rPr>
        <w:t xml:space="preserve"> </w:t>
      </w:r>
      <w:r w:rsidRPr="0002519B">
        <w:rPr>
          <w:rStyle w:val="StyleUnderline"/>
        </w:rPr>
        <w:t>big tech</w:t>
      </w:r>
      <w:r w:rsidRPr="0002519B">
        <w:rPr>
          <w:sz w:val="16"/>
          <w:szCs w:val="16"/>
        </w:rPr>
        <w:t xml:space="preserve"> companies </w:t>
      </w:r>
      <w:r w:rsidRPr="0002519B">
        <w:rPr>
          <w:rStyle w:val="StyleUnderline"/>
        </w:rPr>
        <w:t>of</w:t>
      </w:r>
      <w:r w:rsidRPr="0002519B">
        <w:rPr>
          <w:sz w:val="16"/>
          <w:szCs w:val="16"/>
        </w:rPr>
        <w:t xml:space="preserve"> discriminating against and </w:t>
      </w:r>
      <w:r w:rsidRPr="0002519B">
        <w:rPr>
          <w:rStyle w:val="StyleUnderline"/>
        </w:rPr>
        <w:t>suppressing conservative views</w:t>
      </w:r>
      <w:r w:rsidRPr="0002519B">
        <w:rPr>
          <w:sz w:val="16"/>
          <w:szCs w:val="16"/>
        </w:rPr>
        <w:t>, an assertion the companies deny. Many tech firms have in recent months aimed at building warm ties</w:t>
      </w:r>
      <w:r w:rsidRPr="0002519B">
        <w:rPr>
          <w:sz w:val="16"/>
        </w:rPr>
        <w:t xml:space="preserve"> with Republican President Donald Trump, who took office in January.</w:t>
      </w:r>
    </w:p>
    <w:p w14:paraId="1A6A420C" w14:textId="77777777" w:rsidR="00911F23" w:rsidRPr="0014294F" w:rsidRDefault="00911F23" w:rsidP="00911F23">
      <w:pPr>
        <w:rPr>
          <w:rStyle w:val="Heading4Char"/>
        </w:rPr>
      </w:pPr>
      <w:r w:rsidRPr="007B2184">
        <w:rPr>
          <w:sz w:val="16"/>
        </w:rPr>
        <w:t>The Google spokesperson said the company will review the letter and engage "constructively" on it.</w:t>
      </w:r>
    </w:p>
    <w:p w14:paraId="797489CB" w14:textId="77777777" w:rsidR="00911F23" w:rsidRPr="0014294F" w:rsidRDefault="00911F23" w:rsidP="00911F23">
      <w:pPr>
        <w:rPr>
          <w:rStyle w:val="Heading4Char"/>
        </w:rPr>
      </w:pPr>
      <w:r w:rsidRPr="007B2184">
        <w:rPr>
          <w:sz w:val="16"/>
        </w:rPr>
        <w:t>"Gmail's spam filters look at a variety of objective signals – like whether people mark a particular email as spam, or if a particular ad agency is sending a high volume of emails that are often marked by people as spam. This applies equally to all senders, regardless of political ideology," the spokesperson added.</w:t>
      </w:r>
    </w:p>
    <w:p w14:paraId="06D71CDF" w14:textId="77777777" w:rsidR="00911F23" w:rsidRPr="0014294F" w:rsidRDefault="00911F23" w:rsidP="00911F23">
      <w:pPr>
        <w:rPr>
          <w:rStyle w:val="Heading4Char"/>
        </w:rPr>
      </w:pPr>
      <w:r w:rsidRPr="0002519B">
        <w:rPr>
          <w:sz w:val="16"/>
        </w:rPr>
        <w:t xml:space="preserve">The FTC chair's </w:t>
      </w:r>
      <w:r w:rsidRPr="0002519B">
        <w:rPr>
          <w:rStyle w:val="StyleUnderline"/>
        </w:rPr>
        <w:t xml:space="preserve">letter </w:t>
      </w:r>
      <w:r w:rsidRPr="0076037A">
        <w:rPr>
          <w:rStyle w:val="StyleUnderline"/>
          <w:highlight w:val="yellow"/>
        </w:rPr>
        <w:t>warned</w:t>
      </w:r>
      <w:r w:rsidRPr="0002519B">
        <w:rPr>
          <w:sz w:val="16"/>
        </w:rPr>
        <w:t xml:space="preserve"> the company </w:t>
      </w:r>
      <w:r w:rsidRPr="0076037A">
        <w:rPr>
          <w:rStyle w:val="StyleUnderline"/>
          <w:highlight w:val="yellow"/>
        </w:rPr>
        <w:t>that not being consistent</w:t>
      </w:r>
      <w:r w:rsidRPr="0002519B">
        <w:rPr>
          <w:sz w:val="16"/>
        </w:rPr>
        <w:t xml:space="preserve"> with FTC regulations "</w:t>
      </w:r>
      <w:r w:rsidRPr="0076037A">
        <w:rPr>
          <w:rStyle w:val="StyleUnderline"/>
          <w:highlight w:val="yellow"/>
        </w:rPr>
        <w:t>could lead to</w:t>
      </w:r>
      <w:r w:rsidRPr="0002519B">
        <w:rPr>
          <w:rStyle w:val="StyleUnderline"/>
        </w:rPr>
        <w:t xml:space="preserve"> an FTC </w:t>
      </w:r>
      <w:r w:rsidRPr="0076037A">
        <w:rPr>
          <w:rStyle w:val="Emphasis"/>
          <w:highlight w:val="yellow"/>
        </w:rPr>
        <w:t>investigation</w:t>
      </w:r>
      <w:r w:rsidRPr="0002519B">
        <w:rPr>
          <w:rStyle w:val="StyleUnderline"/>
        </w:rPr>
        <w:t xml:space="preserve"> and</w:t>
      </w:r>
      <w:r w:rsidRPr="0002519B">
        <w:rPr>
          <w:sz w:val="16"/>
        </w:rPr>
        <w:t xml:space="preserve"> potential </w:t>
      </w:r>
      <w:r w:rsidRPr="0076037A">
        <w:rPr>
          <w:rStyle w:val="Emphasis"/>
          <w:highlight w:val="yellow"/>
        </w:rPr>
        <w:t>enforcement</w:t>
      </w:r>
      <w:r w:rsidRPr="0002519B">
        <w:rPr>
          <w:rStyle w:val="Emphasis"/>
        </w:rPr>
        <w:t xml:space="preserve"> action</w:t>
      </w:r>
      <w:r w:rsidRPr="0002519B">
        <w:rPr>
          <w:sz w:val="16"/>
        </w:rPr>
        <w:t>."</w:t>
      </w:r>
    </w:p>
    <w:p w14:paraId="057B4EB0" w14:textId="77777777" w:rsidR="00911F23" w:rsidRPr="0014294F" w:rsidRDefault="00911F23" w:rsidP="00911F23">
      <w:pPr>
        <w:rPr>
          <w:rStyle w:val="Heading4Char"/>
        </w:rPr>
      </w:pPr>
      <w:r w:rsidRPr="0002519B">
        <w:rPr>
          <w:sz w:val="16"/>
        </w:rPr>
        <w:t>A U.S. judge has previously dismissed the Republican National Committee's lawsuit accusing Google of intentionally misdirecting the political party's email messages to users' spam folders.</w:t>
      </w:r>
    </w:p>
    <w:p w14:paraId="668667D6" w14:textId="77777777" w:rsidR="00911F23" w:rsidRPr="0014294F" w:rsidRDefault="00911F23" w:rsidP="00911F23">
      <w:pPr>
        <w:pStyle w:val="Heading4"/>
        <w:rPr>
          <w:rStyle w:val="Heading4Char"/>
        </w:rPr>
      </w:pPr>
      <w:r>
        <w:t xml:space="preserve">3. Data privacy. </w:t>
      </w:r>
    </w:p>
    <w:p w14:paraId="4D4A7BE5" w14:textId="77777777" w:rsidR="00911F23" w:rsidRPr="0014294F" w:rsidRDefault="00911F23" w:rsidP="00911F23">
      <w:pPr>
        <w:rPr>
          <w:rStyle w:val="Heading4Char"/>
        </w:rPr>
      </w:pPr>
      <w:r>
        <w:t xml:space="preserve">Andrew </w:t>
      </w:r>
      <w:r w:rsidRPr="009A5D22">
        <w:rPr>
          <w:rStyle w:val="Style13ptBold"/>
        </w:rPr>
        <w:t>Orr 8/21</w:t>
      </w:r>
      <w:r>
        <w:t>. Tech reporter. “FTC draws hard line on foreign-driven censorship &amp; data demands for Big Tech.” AppleInsider. 8/21/25. https://appleinsider.com/articles/25/08/21/ftc-draws-hard-line-on-foreign-driven-censorship-data-demands-for-big-tech.</w:t>
      </w:r>
    </w:p>
    <w:p w14:paraId="3D7FE366" w14:textId="77777777" w:rsidR="00911F23" w:rsidRPr="0014294F" w:rsidRDefault="00911F23" w:rsidP="00911F23">
      <w:pPr>
        <w:rPr>
          <w:rStyle w:val="Heading4Char"/>
        </w:rPr>
      </w:pPr>
      <w:r w:rsidRPr="00BA3E6B">
        <w:rPr>
          <w:sz w:val="16"/>
        </w:rPr>
        <w:t xml:space="preserve">Fresh off the UK's retreat from its iCloud surveillance demand, the </w:t>
      </w:r>
      <w:r w:rsidRPr="009A5D22">
        <w:rPr>
          <w:rStyle w:val="StyleUnderline"/>
        </w:rPr>
        <w:t>FTC is telling US big tech that data security isn't up for negotiation</w:t>
      </w:r>
      <w:r w:rsidRPr="00BA3E6B">
        <w:rPr>
          <w:sz w:val="16"/>
        </w:rPr>
        <w:t>.</w:t>
      </w:r>
    </w:p>
    <w:p w14:paraId="6E438669" w14:textId="77777777" w:rsidR="00911F23" w:rsidRPr="0014294F" w:rsidRDefault="00911F23" w:rsidP="00911F23">
      <w:pPr>
        <w:rPr>
          <w:rStyle w:val="Heading4Char"/>
        </w:rPr>
      </w:pPr>
      <w:r w:rsidRPr="00BA3E6B">
        <w:rPr>
          <w:sz w:val="16"/>
        </w:rPr>
        <w:t xml:space="preserve">On August 21, 2025, </w:t>
      </w:r>
      <w:r w:rsidRPr="0076037A">
        <w:rPr>
          <w:rStyle w:val="StyleUnderline"/>
          <w:highlight w:val="yellow"/>
        </w:rPr>
        <w:t>FTC</w:t>
      </w:r>
      <w:r w:rsidRPr="00BA3E6B">
        <w:rPr>
          <w:rStyle w:val="StyleUnderline"/>
        </w:rPr>
        <w:t xml:space="preserve"> </w:t>
      </w:r>
      <w:r w:rsidRPr="009A5D22">
        <w:rPr>
          <w:rStyle w:val="StyleUnderline"/>
        </w:rPr>
        <w:t>Chairman</w:t>
      </w:r>
      <w:r w:rsidRPr="00BA3E6B">
        <w:rPr>
          <w:sz w:val="16"/>
        </w:rPr>
        <w:t xml:space="preserve"> Andrew N. </w:t>
      </w:r>
      <w:r w:rsidRPr="009A5D22">
        <w:rPr>
          <w:rStyle w:val="StyleUnderline"/>
        </w:rPr>
        <w:t xml:space="preserve">Ferguson </w:t>
      </w:r>
      <w:r w:rsidRPr="0076037A">
        <w:rPr>
          <w:rStyle w:val="StyleUnderline"/>
          <w:highlight w:val="yellow"/>
        </w:rPr>
        <w:t xml:space="preserve">sent </w:t>
      </w:r>
      <w:r w:rsidRPr="0076037A">
        <w:rPr>
          <w:rStyle w:val="Emphasis"/>
          <w:highlight w:val="yellow"/>
        </w:rPr>
        <w:t>formal letters</w:t>
      </w:r>
      <w:r w:rsidRPr="0076037A">
        <w:rPr>
          <w:rStyle w:val="StyleUnderline"/>
          <w:highlight w:val="yellow"/>
        </w:rPr>
        <w:t xml:space="preserve"> to</w:t>
      </w:r>
      <w:r w:rsidRPr="009A5D22">
        <w:rPr>
          <w:rStyle w:val="StyleUnderline"/>
        </w:rPr>
        <w:t xml:space="preserve"> over </w:t>
      </w:r>
      <w:r w:rsidRPr="0076037A">
        <w:rPr>
          <w:rStyle w:val="StyleUnderline"/>
          <w:highlight w:val="yellow"/>
        </w:rPr>
        <w:t>a dozen</w:t>
      </w:r>
      <w:r w:rsidRPr="00BA3E6B">
        <w:rPr>
          <w:rStyle w:val="StyleUnderline"/>
        </w:rPr>
        <w:t xml:space="preserve"> technology </w:t>
      </w:r>
      <w:r w:rsidRPr="0076037A">
        <w:rPr>
          <w:rStyle w:val="StyleUnderline"/>
          <w:highlight w:val="yellow"/>
        </w:rPr>
        <w:t>companies</w:t>
      </w:r>
      <w:r w:rsidRPr="00BA3E6B">
        <w:rPr>
          <w:sz w:val="16"/>
        </w:rPr>
        <w:t xml:space="preserve">. The recipients </w:t>
      </w:r>
      <w:r w:rsidRPr="00BA3E6B">
        <w:rPr>
          <w:rStyle w:val="StyleUnderline"/>
        </w:rPr>
        <w:t>included</w:t>
      </w:r>
      <w:r w:rsidRPr="00BA3E6B">
        <w:rPr>
          <w:sz w:val="16"/>
        </w:rPr>
        <w:t xml:space="preserve"> major firms like </w:t>
      </w:r>
      <w:r w:rsidRPr="0076037A">
        <w:rPr>
          <w:rStyle w:val="Emphasis"/>
          <w:highlight w:val="yellow"/>
        </w:rPr>
        <w:t>Apple</w:t>
      </w:r>
      <w:r w:rsidRPr="00BA3E6B">
        <w:rPr>
          <w:rStyle w:val="StyleUnderline"/>
        </w:rPr>
        <w:t xml:space="preserve">, </w:t>
      </w:r>
      <w:r w:rsidRPr="0076037A">
        <w:rPr>
          <w:rStyle w:val="Emphasis"/>
          <w:highlight w:val="yellow"/>
        </w:rPr>
        <w:t>Microsoft</w:t>
      </w:r>
      <w:r w:rsidRPr="00BA3E6B">
        <w:rPr>
          <w:rStyle w:val="StyleUnderline"/>
        </w:rPr>
        <w:t xml:space="preserve">, </w:t>
      </w:r>
      <w:r w:rsidRPr="0076037A">
        <w:rPr>
          <w:rStyle w:val="Emphasis"/>
          <w:highlight w:val="yellow"/>
        </w:rPr>
        <w:t>Meta</w:t>
      </w:r>
      <w:r w:rsidRPr="00BA3E6B">
        <w:rPr>
          <w:rStyle w:val="StyleUnderline"/>
        </w:rPr>
        <w:t>,</w:t>
      </w:r>
      <w:r w:rsidRPr="009A5D22">
        <w:rPr>
          <w:rStyle w:val="StyleUnderline"/>
        </w:rPr>
        <w:t xml:space="preserve"> </w:t>
      </w:r>
      <w:r w:rsidRPr="00BA3E6B">
        <w:rPr>
          <w:rStyle w:val="Emphasis"/>
        </w:rPr>
        <w:t>Alphabet</w:t>
      </w:r>
      <w:r w:rsidRPr="009A5D22">
        <w:rPr>
          <w:rStyle w:val="StyleUnderline"/>
        </w:rPr>
        <w:t xml:space="preserve">, and </w:t>
      </w:r>
      <w:r w:rsidRPr="0076037A">
        <w:rPr>
          <w:rStyle w:val="Emphasis"/>
          <w:highlight w:val="yellow"/>
        </w:rPr>
        <w:t>Amazon</w:t>
      </w:r>
      <w:r w:rsidRPr="00BA3E6B">
        <w:rPr>
          <w:sz w:val="16"/>
        </w:rPr>
        <w:t>.</w:t>
      </w:r>
    </w:p>
    <w:p w14:paraId="2F88597D" w14:textId="77777777" w:rsidR="00911F23" w:rsidRPr="0014294F" w:rsidRDefault="00911F23" w:rsidP="00911F23">
      <w:pPr>
        <w:rPr>
          <w:rStyle w:val="Heading4Char"/>
        </w:rPr>
      </w:pPr>
      <w:r w:rsidRPr="00BA3E6B">
        <w:rPr>
          <w:sz w:val="16"/>
        </w:rPr>
        <w:t xml:space="preserve">The letters </w:t>
      </w:r>
      <w:r w:rsidRPr="00BA3E6B">
        <w:rPr>
          <w:rStyle w:val="StyleUnderline"/>
        </w:rPr>
        <w:t>emphasized</w:t>
      </w:r>
      <w:r w:rsidRPr="00BA3E6B">
        <w:rPr>
          <w:sz w:val="16"/>
        </w:rPr>
        <w:t xml:space="preserve"> their </w:t>
      </w:r>
      <w:r w:rsidRPr="00BA3E6B">
        <w:rPr>
          <w:rStyle w:val="StyleUnderline"/>
        </w:rPr>
        <w:t xml:space="preserve">responsibility </w:t>
      </w:r>
      <w:r w:rsidRPr="0076037A">
        <w:rPr>
          <w:rStyle w:val="StyleUnderline"/>
          <w:highlight w:val="yellow"/>
        </w:rPr>
        <w:t>to safeguard</w:t>
      </w:r>
      <w:r w:rsidRPr="00BA3E6B">
        <w:rPr>
          <w:rStyle w:val="StyleUnderline"/>
        </w:rPr>
        <w:t xml:space="preserve"> the </w:t>
      </w:r>
      <w:r w:rsidRPr="0076037A">
        <w:rPr>
          <w:rStyle w:val="Emphasis"/>
          <w:highlight w:val="yellow"/>
        </w:rPr>
        <w:t>privacy</w:t>
      </w:r>
      <w:r w:rsidRPr="00BA3E6B">
        <w:rPr>
          <w:rStyle w:val="StyleUnderline"/>
        </w:rPr>
        <w:t xml:space="preserve"> and </w:t>
      </w:r>
      <w:r w:rsidRPr="0076037A">
        <w:rPr>
          <w:rStyle w:val="Emphasis"/>
          <w:highlight w:val="yellow"/>
        </w:rPr>
        <w:t>data security</w:t>
      </w:r>
      <w:r w:rsidRPr="00BA3E6B">
        <w:rPr>
          <w:sz w:val="16"/>
        </w:rPr>
        <w:t xml:space="preserve"> of Americans. They also reminded the companies that this duty remains </w:t>
      </w:r>
      <w:r w:rsidRPr="00BA3E6B">
        <w:rPr>
          <w:rStyle w:val="StyleUnderline"/>
        </w:rPr>
        <w:t>even when foreign governments request compliance</w:t>
      </w:r>
      <w:r w:rsidRPr="00BA3E6B">
        <w:rPr>
          <w:sz w:val="16"/>
        </w:rPr>
        <w:t>.</w:t>
      </w:r>
    </w:p>
    <w:p w14:paraId="66E3335C" w14:textId="77777777" w:rsidR="00911F23" w:rsidRPr="009D47A1" w:rsidRDefault="00911F23" w:rsidP="00911F23">
      <w:pPr>
        <w:pStyle w:val="Heading4"/>
      </w:pPr>
      <w:r w:rsidRPr="00BA3E6B">
        <w:rPr>
          <w:sz w:val="16"/>
        </w:rPr>
        <w:t xml:space="preserve">The warning lands at a time when Europe and the UK are pushing new regulations that could ripple far beyond their borders. </w:t>
      </w:r>
      <w:r w:rsidRPr="00BA3E6B">
        <w:rPr>
          <w:rStyle w:val="StyleUnderline"/>
        </w:rPr>
        <w:t xml:space="preserve">Ferguson </w:t>
      </w:r>
      <w:r w:rsidRPr="0076037A">
        <w:rPr>
          <w:rStyle w:val="StyleUnderline"/>
          <w:highlight w:val="yellow"/>
        </w:rPr>
        <w:t>made</w:t>
      </w:r>
      <w:r w:rsidRPr="00BA3E6B">
        <w:rPr>
          <w:rStyle w:val="StyleUnderline"/>
        </w:rPr>
        <w:t xml:space="preserve"> it </w:t>
      </w:r>
      <w:r w:rsidRPr="0076037A">
        <w:rPr>
          <w:rStyle w:val="StyleUnderline"/>
          <w:highlight w:val="yellow"/>
        </w:rPr>
        <w:t>clear</w:t>
      </w:r>
      <w:r w:rsidRPr="00BA3E6B">
        <w:rPr>
          <w:rStyle w:val="StyleUnderline"/>
        </w:rPr>
        <w:t xml:space="preserve"> that if companies water down promises to U.S. consumers, the </w:t>
      </w:r>
      <w:r w:rsidRPr="0076037A">
        <w:rPr>
          <w:rStyle w:val="StyleUnderline"/>
          <w:highlight w:val="yellow"/>
        </w:rPr>
        <w:t xml:space="preserve">FTC is </w:t>
      </w:r>
      <w:r w:rsidRPr="0076037A">
        <w:rPr>
          <w:rStyle w:val="Emphasis"/>
          <w:highlight w:val="yellow"/>
        </w:rPr>
        <w:t>ready</w:t>
      </w:r>
      <w:r w:rsidRPr="0076037A">
        <w:rPr>
          <w:rStyle w:val="StyleUnderline"/>
          <w:highlight w:val="yellow"/>
        </w:rPr>
        <w:t xml:space="preserve"> to step in.</w:t>
      </w:r>
      <w:r>
        <w:rPr>
          <w:rStyle w:val="StyleUnderline"/>
        </w:rPr>
        <w:br/>
      </w:r>
      <w:r w:rsidRPr="009D47A1">
        <w:t>Track record</w:t>
      </w:r>
      <w:r>
        <w:t xml:space="preserve"> proves Trump is strong on AT </w:t>
      </w:r>
    </w:p>
    <w:p w14:paraId="35364BAE" w14:textId="77777777" w:rsidR="00911F23" w:rsidRDefault="00911F23" w:rsidP="00911F23">
      <w:r w:rsidRPr="006E2368">
        <w:rPr>
          <w:rStyle w:val="Style13ptBold"/>
        </w:rPr>
        <w:t>Brannon 10/27</w:t>
      </w:r>
      <w:r>
        <w:t xml:space="preserve"> (</w:t>
      </w:r>
      <w:r w:rsidRPr="006E2368">
        <w:t>Ike Brannon is a senior fellow at the Jack Kemp Foundation.</w:t>
      </w:r>
      <w:r w:rsidRPr="006E2368">
        <w:rPr>
          <w:i/>
          <w:iCs/>
        </w:rPr>
        <w:t> </w:t>
      </w:r>
      <w:r>
        <w:t>“</w:t>
      </w:r>
      <w:r w:rsidRPr="006E2368">
        <w:t>Amazon Settlement Signals Broad Antitrust Battle for Trump”</w:t>
      </w:r>
      <w:r>
        <w:t xml:space="preserve"> </w:t>
      </w:r>
      <w:r w:rsidRPr="006E2368">
        <w:t>realclearmarkets.com/articles/2025/10/27/amazon_settlement_signals_broad_antitrust_battle_for_trump_1142882.html</w:t>
      </w:r>
      <w:r>
        <w:t xml:space="preserve"> October 27, 2025)</w:t>
      </w:r>
    </w:p>
    <w:p w14:paraId="7F022454" w14:textId="77777777" w:rsidR="00911F23" w:rsidRPr="006E2368" w:rsidRDefault="00911F23" w:rsidP="00911F23">
      <w:pPr>
        <w:rPr>
          <w:u w:val="single"/>
        </w:rPr>
      </w:pPr>
      <w:r w:rsidRPr="006E2368">
        <w:rPr>
          <w:highlight w:val="yellow"/>
          <w:u w:val="single"/>
        </w:rPr>
        <w:t xml:space="preserve">The </w:t>
      </w:r>
      <w:r w:rsidRPr="006E2368">
        <w:rPr>
          <w:rStyle w:val="Emphasis"/>
          <w:highlight w:val="yellow"/>
        </w:rPr>
        <w:t>F</w:t>
      </w:r>
      <w:r w:rsidRPr="006E2368">
        <w:rPr>
          <w:u w:val="single"/>
        </w:rPr>
        <w:t xml:space="preserve">ederal </w:t>
      </w:r>
      <w:r w:rsidRPr="006E2368">
        <w:rPr>
          <w:rStyle w:val="Emphasis"/>
          <w:highlight w:val="yellow"/>
        </w:rPr>
        <w:t>T</w:t>
      </w:r>
      <w:r w:rsidRPr="006E2368">
        <w:rPr>
          <w:u w:val="single"/>
        </w:rPr>
        <w:t xml:space="preserve">rade </w:t>
      </w:r>
      <w:r w:rsidRPr="006E2368">
        <w:rPr>
          <w:rStyle w:val="Emphasis"/>
          <w:highlight w:val="yellow"/>
        </w:rPr>
        <w:t>C</w:t>
      </w:r>
      <w:r w:rsidRPr="006E2368">
        <w:rPr>
          <w:u w:val="single"/>
        </w:rPr>
        <w:t xml:space="preserve">ommission recently </w:t>
      </w:r>
      <w:r w:rsidRPr="006E2368">
        <w:rPr>
          <w:highlight w:val="yellow"/>
          <w:u w:val="single"/>
        </w:rPr>
        <w:t>obtained a</w:t>
      </w:r>
      <w:r w:rsidRPr="006E2368">
        <w:rPr>
          <w:u w:val="single"/>
        </w:rPr>
        <w:t xml:space="preserve"> $2.5 billion </w:t>
      </w:r>
      <w:r w:rsidRPr="006E2368">
        <w:rPr>
          <w:b/>
          <w:bCs/>
          <w:highlight w:val="yellow"/>
          <w:u w:val="single"/>
        </w:rPr>
        <w:t>settlement</w:t>
      </w:r>
      <w:r w:rsidRPr="006E2368">
        <w:rPr>
          <w:highlight w:val="yellow"/>
          <w:u w:val="single"/>
        </w:rPr>
        <w:t xml:space="preserve"> with </w:t>
      </w:r>
      <w:r w:rsidRPr="006E2368">
        <w:rPr>
          <w:rStyle w:val="Emphasis"/>
          <w:highlight w:val="yellow"/>
        </w:rPr>
        <w:t>Amazon</w:t>
      </w:r>
      <w:r w:rsidRPr="006E2368">
        <w:rPr>
          <w:u w:val="single"/>
        </w:rPr>
        <w:t>, with the FTC alleging that Amazon used deceptive tactics to enroll millions of customers in Prime</w:t>
      </w:r>
      <w:r w:rsidRPr="006E2368">
        <w:rPr>
          <w:sz w:val="16"/>
        </w:rPr>
        <w:t xml:space="preserve"> without clear consent and made it unnecessarily difficult to cancel. </w:t>
      </w:r>
      <w:r w:rsidRPr="006E2368">
        <w:rPr>
          <w:u w:val="single"/>
        </w:rPr>
        <w:t xml:space="preserve">The company ultimately agreed to a </w:t>
      </w:r>
      <w:r w:rsidRPr="006E2368">
        <w:rPr>
          <w:rStyle w:val="Emphasis"/>
          <w:highlight w:val="yellow"/>
        </w:rPr>
        <w:t>historic</w:t>
      </w:r>
      <w:r w:rsidRPr="006E2368">
        <w:rPr>
          <w:highlight w:val="yellow"/>
          <w:u w:val="single"/>
        </w:rPr>
        <w:t xml:space="preserve"> </w:t>
      </w:r>
      <w:r w:rsidRPr="006E2368">
        <w:rPr>
          <w:b/>
          <w:bCs/>
          <w:highlight w:val="yellow"/>
          <w:u w:val="single"/>
        </w:rPr>
        <w:t>penalty</w:t>
      </w:r>
      <w:r w:rsidRPr="006E2368">
        <w:rPr>
          <w:highlight w:val="yellow"/>
          <w:u w:val="single"/>
        </w:rPr>
        <w:t xml:space="preserve"> and </w:t>
      </w:r>
      <w:r w:rsidRPr="006E2368">
        <w:rPr>
          <w:rStyle w:val="Emphasis"/>
          <w:highlight w:val="yellow"/>
        </w:rPr>
        <w:t>broad changes</w:t>
      </w:r>
      <w:r w:rsidRPr="006E2368">
        <w:rPr>
          <w:highlight w:val="yellow"/>
          <w:u w:val="single"/>
        </w:rPr>
        <w:t xml:space="preserve"> to</w:t>
      </w:r>
      <w:r w:rsidRPr="006E2368">
        <w:rPr>
          <w:u w:val="single"/>
        </w:rPr>
        <w:t xml:space="preserve"> its </w:t>
      </w:r>
      <w:r w:rsidRPr="006E2368">
        <w:rPr>
          <w:b/>
          <w:bCs/>
          <w:highlight w:val="yellow"/>
          <w:u w:val="single"/>
        </w:rPr>
        <w:t>practices</w:t>
      </w:r>
      <w:r w:rsidRPr="006E2368">
        <w:rPr>
          <w:u w:val="single"/>
        </w:rPr>
        <w:t>. </w:t>
      </w:r>
    </w:p>
    <w:p w14:paraId="1038ADB8" w14:textId="77777777" w:rsidR="00911F23" w:rsidRPr="006E2368" w:rsidRDefault="00911F23" w:rsidP="00911F23">
      <w:pPr>
        <w:rPr>
          <w:sz w:val="16"/>
        </w:rPr>
      </w:pPr>
      <w:r w:rsidRPr="006E2368">
        <w:rPr>
          <w:u w:val="single"/>
        </w:rPr>
        <w:t xml:space="preserve">The resolution appears to be </w:t>
      </w:r>
      <w:r w:rsidRPr="006E2368">
        <w:rPr>
          <w:highlight w:val="yellow"/>
          <w:u w:val="single"/>
        </w:rPr>
        <w:t xml:space="preserve">just the </w:t>
      </w:r>
      <w:r w:rsidRPr="006E2368">
        <w:rPr>
          <w:b/>
          <w:bCs/>
          <w:highlight w:val="yellow"/>
          <w:u w:val="single"/>
        </w:rPr>
        <w:t>first step</w:t>
      </w:r>
      <w:r w:rsidRPr="006E2368">
        <w:rPr>
          <w:highlight w:val="yellow"/>
          <w:u w:val="single"/>
        </w:rPr>
        <w:t xml:space="preserve"> in the</w:t>
      </w:r>
      <w:r w:rsidRPr="006E2368">
        <w:rPr>
          <w:u w:val="single"/>
        </w:rPr>
        <w:t xml:space="preserve"> </w:t>
      </w:r>
      <w:r w:rsidRPr="006E2368">
        <w:rPr>
          <w:rStyle w:val="Emphasis"/>
        </w:rPr>
        <w:t>Trump</w:t>
      </w:r>
      <w:r w:rsidRPr="006E2368">
        <w:rPr>
          <w:u w:val="single"/>
        </w:rPr>
        <w:t xml:space="preserve"> </w:t>
      </w:r>
      <w:r w:rsidRPr="006E2368">
        <w:rPr>
          <w:rStyle w:val="Emphasis"/>
          <w:highlight w:val="yellow"/>
        </w:rPr>
        <w:t>admin</w:t>
      </w:r>
      <w:r w:rsidRPr="006E2368">
        <w:rPr>
          <w:u w:val="single"/>
        </w:rPr>
        <w:t>istration’</w:t>
      </w:r>
      <w:r w:rsidRPr="006E2368">
        <w:rPr>
          <w:b/>
          <w:bCs/>
          <w:highlight w:val="yellow"/>
          <w:u w:val="single"/>
        </w:rPr>
        <w:t>s</w:t>
      </w:r>
      <w:r w:rsidRPr="006E2368">
        <w:rPr>
          <w:u w:val="single"/>
        </w:rPr>
        <w:t xml:space="preserve"> </w:t>
      </w:r>
      <w:r w:rsidRPr="006E2368">
        <w:rPr>
          <w:highlight w:val="yellow"/>
          <w:u w:val="single"/>
        </w:rPr>
        <w:t xml:space="preserve">efforts to </w:t>
      </w:r>
      <w:r w:rsidRPr="006E2368">
        <w:rPr>
          <w:b/>
          <w:bCs/>
          <w:highlight w:val="yellow"/>
          <w:u w:val="single"/>
        </w:rPr>
        <w:t>rein in</w:t>
      </w:r>
      <w:r w:rsidRPr="006E2368">
        <w:rPr>
          <w:u w:val="single"/>
        </w:rPr>
        <w:t xml:space="preserve"> what it perceives to be </w:t>
      </w:r>
      <w:r w:rsidRPr="006E2368">
        <w:rPr>
          <w:sz w:val="16"/>
        </w:rPr>
        <w:t xml:space="preserve">Amazon’s </w:t>
      </w:r>
      <w:r w:rsidRPr="006E2368">
        <w:rPr>
          <w:rStyle w:val="Emphasis"/>
          <w:highlight w:val="yellow"/>
        </w:rPr>
        <w:t>anticompetitive tactics</w:t>
      </w:r>
      <w:r w:rsidRPr="006E2368">
        <w:rPr>
          <w:sz w:val="16"/>
        </w:rPr>
        <w:t>: An antitrust case filed by the FTC and 17 state attorneys general alleges that Amazon has engaged in monopolistic practices to maintain its dominance over online commerce. The case alleges that Amazon uses a series of coercive tactics to entrench its dominance. For instance, it reduces visibility in search results for sellers who offer lower prices elsewhere and forces sellers to use the company’s own fulfillment services to have full access to Amazon’s Prime customers. Also, Amazon’s private-label products often receive preferential search placement over third-party alternatives.</w:t>
      </w:r>
    </w:p>
    <w:p w14:paraId="696D216A" w14:textId="77777777" w:rsidR="00911F23" w:rsidRPr="006E2368" w:rsidRDefault="00911F23" w:rsidP="00911F23">
      <w:pPr>
        <w:rPr>
          <w:sz w:val="16"/>
        </w:rPr>
      </w:pPr>
      <w:r w:rsidRPr="006E2368">
        <w:rPr>
          <w:sz w:val="16"/>
        </w:rPr>
        <w:t>The charges put forth in the settlement as well as the antitrust case manifest how the company’s enormous reach has allowed it to create--and control--markets and consumer experiences to serve its own bottom line, and the current structure presents an inherent conflict of interest. </w:t>
      </w:r>
    </w:p>
    <w:p w14:paraId="1AA7DAD8" w14:textId="77777777" w:rsidR="00911F23" w:rsidRPr="006E2368" w:rsidRDefault="00911F23" w:rsidP="00911F23">
      <w:pPr>
        <w:rPr>
          <w:sz w:val="16"/>
        </w:rPr>
      </w:pPr>
      <w:r w:rsidRPr="006E2368">
        <w:rPr>
          <w:sz w:val="16"/>
        </w:rPr>
        <w:t>The federal government has interceded before when companies have used a monopoly established in one market to exert dominance in related markets. When regulators broke up Standard Oil in 1911, the order focused on its use of vertical integration to control every step of the oil supply chain and shut out competitors. Similarly, in 1984, the government forced AT&amp;T to divest its regional Bell operating companies after using its dominance in local phone service to stifle competition in long-distance and equipment markets. </w:t>
      </w:r>
    </w:p>
    <w:p w14:paraId="34834332" w14:textId="77777777" w:rsidR="00911F23" w:rsidRPr="006E2368" w:rsidRDefault="00911F23" w:rsidP="00911F23">
      <w:pPr>
        <w:rPr>
          <w:u w:val="single"/>
        </w:rPr>
      </w:pPr>
      <w:r w:rsidRPr="006E2368">
        <w:rPr>
          <w:highlight w:val="yellow"/>
          <w:u w:val="single"/>
        </w:rPr>
        <w:t>The</w:t>
      </w:r>
      <w:r w:rsidRPr="006E2368">
        <w:rPr>
          <w:u w:val="single"/>
        </w:rPr>
        <w:t xml:space="preserve"> </w:t>
      </w:r>
      <w:r w:rsidRPr="006E2368">
        <w:rPr>
          <w:b/>
          <w:bCs/>
          <w:u w:val="single"/>
        </w:rPr>
        <w:t>second</w:t>
      </w:r>
      <w:r w:rsidRPr="006E2368">
        <w:rPr>
          <w:u w:val="single"/>
        </w:rPr>
        <w:t xml:space="preserve"> </w:t>
      </w:r>
      <w:r w:rsidRPr="006E2368">
        <w:rPr>
          <w:rStyle w:val="Emphasis"/>
        </w:rPr>
        <w:t>Trump</w:t>
      </w:r>
      <w:r w:rsidRPr="006E2368">
        <w:rPr>
          <w:u w:val="single"/>
        </w:rPr>
        <w:t xml:space="preserve"> </w:t>
      </w:r>
      <w:r w:rsidRPr="006E2368">
        <w:rPr>
          <w:rStyle w:val="Emphasis"/>
          <w:highlight w:val="yellow"/>
        </w:rPr>
        <w:t>admin</w:t>
      </w:r>
      <w:r w:rsidRPr="006E2368">
        <w:rPr>
          <w:u w:val="single"/>
        </w:rPr>
        <w:t xml:space="preserve">istration </w:t>
      </w:r>
      <w:r w:rsidRPr="006E2368">
        <w:rPr>
          <w:highlight w:val="yellow"/>
          <w:u w:val="single"/>
        </w:rPr>
        <w:t xml:space="preserve">has taken </w:t>
      </w:r>
      <w:r w:rsidRPr="006E2368">
        <w:rPr>
          <w:b/>
          <w:bCs/>
          <w:highlight w:val="yellow"/>
          <w:u w:val="single"/>
        </w:rPr>
        <w:t>numerous steps</w:t>
      </w:r>
      <w:r w:rsidRPr="006E2368">
        <w:rPr>
          <w:highlight w:val="yellow"/>
          <w:u w:val="single"/>
        </w:rPr>
        <w:t xml:space="preserve"> to rein in </w:t>
      </w:r>
      <w:r w:rsidRPr="006E2368">
        <w:rPr>
          <w:rStyle w:val="Emphasis"/>
          <w:highlight w:val="yellow"/>
        </w:rPr>
        <w:t>Big Tech</w:t>
      </w:r>
      <w:r w:rsidRPr="006E2368">
        <w:rPr>
          <w:u w:val="single"/>
        </w:rPr>
        <w:t>. In September, the Department of Justice </w:t>
      </w:r>
      <w:r w:rsidRPr="006E2368">
        <w:rPr>
          <w:b/>
          <w:bCs/>
          <w:u w:val="single"/>
        </w:rPr>
        <w:t xml:space="preserve">secured </w:t>
      </w:r>
      <w:r w:rsidRPr="006E2368">
        <w:rPr>
          <w:b/>
          <w:bCs/>
          <w:highlight w:val="yellow"/>
          <w:u w:val="single"/>
        </w:rPr>
        <w:t>concessions</w:t>
      </w:r>
      <w:r w:rsidRPr="006E2368">
        <w:rPr>
          <w:highlight w:val="yellow"/>
          <w:u w:val="single"/>
        </w:rPr>
        <w:t xml:space="preserve"> from </w:t>
      </w:r>
      <w:r w:rsidRPr="006E2368">
        <w:rPr>
          <w:rStyle w:val="Emphasis"/>
          <w:highlight w:val="yellow"/>
        </w:rPr>
        <w:t>Google</w:t>
      </w:r>
      <w:r w:rsidRPr="006E2368">
        <w:rPr>
          <w:u w:val="single"/>
        </w:rPr>
        <w:t xml:space="preserve"> in an antitrust case</w:t>
      </w:r>
      <w:r w:rsidRPr="006E2368">
        <w:rPr>
          <w:sz w:val="16"/>
        </w:rPr>
        <w:t xml:space="preserve"> over its digital advertising practices, </w:t>
      </w:r>
      <w:r w:rsidRPr="006E2368">
        <w:rPr>
          <w:u w:val="single"/>
        </w:rPr>
        <w:t>forcing the company to divest key assets and restructure parts of its ad business</w:t>
      </w:r>
      <w:r w:rsidRPr="006E2368">
        <w:rPr>
          <w:sz w:val="16"/>
        </w:rPr>
        <w:t xml:space="preserve">. </w:t>
      </w:r>
      <w:r w:rsidRPr="006E2368">
        <w:rPr>
          <w:u w:val="single"/>
        </w:rPr>
        <w:t xml:space="preserve">That the settlement resulted in a </w:t>
      </w:r>
      <w:r w:rsidRPr="006E2368">
        <w:rPr>
          <w:rStyle w:val="Emphasis"/>
        </w:rPr>
        <w:t>structural change</w:t>
      </w:r>
      <w:r w:rsidRPr="006E2368">
        <w:rPr>
          <w:u w:val="single"/>
        </w:rPr>
        <w:t xml:space="preserve"> of how Google operates signals that </w:t>
      </w:r>
      <w:r w:rsidRPr="006E2368">
        <w:rPr>
          <w:rStyle w:val="Emphasis"/>
          <w:highlight w:val="yellow"/>
        </w:rPr>
        <w:t>regulators are increasingly willing to pursue structural remedies</w:t>
      </w:r>
      <w:r w:rsidRPr="006E2368">
        <w:rPr>
          <w:highlight w:val="yellow"/>
          <w:u w:val="single"/>
        </w:rPr>
        <w:t xml:space="preserve">, </w:t>
      </w:r>
      <w:r w:rsidRPr="006E2368">
        <w:rPr>
          <w:rStyle w:val="Emphasis"/>
          <w:highlight w:val="yellow"/>
        </w:rPr>
        <w:t>not just fines</w:t>
      </w:r>
      <w:r w:rsidRPr="006E2368">
        <w:rPr>
          <w:u w:val="single"/>
        </w:rPr>
        <w:t>.</w:t>
      </w:r>
      <w:r w:rsidRPr="006E2368">
        <w:rPr>
          <w:sz w:val="16"/>
        </w:rPr>
        <w:t> </w:t>
      </w:r>
      <w:r w:rsidRPr="006E2368">
        <w:rPr>
          <w:u w:val="single"/>
        </w:rPr>
        <w:t>Attorney General Pam Bondi has pledged that the Administration would work hard to hold companies accountable for monopolistic practices--a perspective that previous Republican administrations did not prioritize. </w:t>
      </w:r>
    </w:p>
    <w:p w14:paraId="58444445" w14:textId="2AB5ADE1" w:rsidR="00911F23" w:rsidRDefault="00911F23" w:rsidP="00911F23"/>
    <w:p w14:paraId="084E82B2" w14:textId="77777777" w:rsidR="00911F23" w:rsidRDefault="00911F23" w:rsidP="00911F23">
      <w:pPr>
        <w:pStyle w:val="Heading1"/>
      </w:pPr>
      <w:r>
        <w:t>1NR</w:t>
      </w:r>
    </w:p>
    <w:p w14:paraId="46F8A8E7" w14:textId="77777777" w:rsidR="00911F23" w:rsidRDefault="00911F23" w:rsidP="00911F23">
      <w:pPr>
        <w:pStyle w:val="Heading2"/>
      </w:pPr>
      <w:r>
        <w:t>IFA</w:t>
      </w:r>
    </w:p>
    <w:p w14:paraId="4C746F46" w14:textId="77777777" w:rsidR="00911F23" w:rsidRDefault="00911F23" w:rsidP="00911F23">
      <w:pPr>
        <w:pStyle w:val="Heading3"/>
      </w:pPr>
      <w:r>
        <w:t>Solvency</w:t>
      </w:r>
    </w:p>
    <w:p w14:paraId="29DDA39A" w14:textId="77777777" w:rsidR="00911F23" w:rsidRPr="00B40EAE" w:rsidRDefault="00911F23" w:rsidP="00911F23"/>
    <w:p w14:paraId="36DA1640" w14:textId="77777777" w:rsidR="00911F23" w:rsidRDefault="00911F23" w:rsidP="00911F23">
      <w:pPr>
        <w:pStyle w:val="Heading4"/>
      </w:pPr>
      <w:r>
        <w:t>CP spills up—solves the aff</w:t>
      </w:r>
    </w:p>
    <w:p w14:paraId="67945DC7" w14:textId="77777777" w:rsidR="00911F23" w:rsidRDefault="00911F23" w:rsidP="00911F23">
      <w:pPr>
        <w:rPr>
          <w:rStyle w:val="Style13ptBold"/>
        </w:rPr>
      </w:pPr>
      <w:r w:rsidRPr="00721000">
        <w:rPr>
          <w:rStyle w:val="Style13ptBold"/>
        </w:rPr>
        <w:t xml:space="preserve">Coleman, </w:t>
      </w:r>
      <w:r>
        <w:rPr>
          <w:rStyle w:val="Style13ptBold"/>
        </w:rPr>
        <w:t>10</w:t>
      </w:r>
    </w:p>
    <w:p w14:paraId="41DE94E7" w14:textId="77777777" w:rsidR="00911F23" w:rsidRPr="00FF5190" w:rsidRDefault="00911F23" w:rsidP="00911F23">
      <w:r w:rsidRPr="00721000">
        <w:t>[Sarah Coleman --</w:t>
      </w:r>
      <w:r>
        <w:t xml:space="preserve"> </w:t>
      </w:r>
      <w:r w:rsidRPr="008F2FD6">
        <w:t>J.D. Candidate, Columbia Law Schoo</w:t>
      </w:r>
      <w:r>
        <w:t xml:space="preserve">l. </w:t>
      </w:r>
      <w:r w:rsidRPr="00721000">
        <w:t xml:space="preserve"> </w:t>
      </w:r>
      <w:r>
        <w:t xml:space="preserve">“ENFORCING INTERNATIONAL FRAMEWORK AGREEMENTS IN U.S. COURTS: A CONTRACT ANALYSIS,”  Columbia Human Rights Law Review, 2010, </w:t>
      </w:r>
      <w:r w:rsidRPr="00C508D7">
        <w:t>https://heinonline.org/HOL/Page?collection=journals&amp;handle=hein.journals/colhr41&amp;id=605&amp;men_tab=srchresults</w:t>
      </w:r>
      <w:r>
        <w:t xml:space="preserve">, accessed 9/2/2025] </w:t>
      </w:r>
    </w:p>
    <w:p w14:paraId="13033431" w14:textId="77777777" w:rsidR="00911F23" w:rsidRDefault="00911F23" w:rsidP="00911F23">
      <w:pPr>
        <w:rPr>
          <w:sz w:val="16"/>
        </w:rPr>
      </w:pPr>
      <w:r w:rsidRPr="00FF5190">
        <w:rPr>
          <w:sz w:val="16"/>
        </w:rPr>
        <w:t xml:space="preserve">Personal jurisdiction refers to "a court's power to bring a person into its adjudicative process. 80 Parties to an agreement cannot confer jurisdiction on U.S. courts through agreement alone, as courts must determine independently whether they have subject matter jurisdiction over the claim and personal jurisdiction over the parties.1 </w:t>
      </w:r>
      <w:r w:rsidRPr="00FF5190">
        <w:rPr>
          <w:rStyle w:val="Emphasis"/>
        </w:rPr>
        <w:t>Section 301</w:t>
      </w:r>
      <w:r w:rsidRPr="00FF5190">
        <w:rPr>
          <w:u w:val="single"/>
        </w:rPr>
        <w:t xml:space="preserve"> of the LMRA grants U.S. </w:t>
      </w:r>
      <w:r w:rsidRPr="00A75A17">
        <w:rPr>
          <w:b/>
          <w:bCs/>
          <w:u w:val="single"/>
        </w:rPr>
        <w:t>courts subject matter jurisdiction</w:t>
      </w:r>
      <w:r w:rsidRPr="00FF5190">
        <w:rPr>
          <w:u w:val="single"/>
        </w:rPr>
        <w:t xml:space="preserve"> for </w:t>
      </w:r>
      <w:r w:rsidRPr="00A75A17">
        <w:rPr>
          <w:rStyle w:val="Emphasis"/>
        </w:rPr>
        <w:t>violations of labor contracts</w:t>
      </w:r>
      <w:r w:rsidRPr="00FF5190">
        <w:rPr>
          <w:u w:val="single"/>
        </w:rPr>
        <w:t xml:space="preserve"> that do not involve representational issues and are not unfair labor practices</w:t>
      </w:r>
      <w:r w:rsidRPr="00FF5190">
        <w:rPr>
          <w:sz w:val="16"/>
        </w:rPr>
        <w:t xml:space="preserve">.8 2 Accordingly, </w:t>
      </w:r>
      <w:r w:rsidRPr="00FF5190">
        <w:rPr>
          <w:u w:val="single"/>
        </w:rPr>
        <w:t>the LMRA establishes subject matter jurisdiction for an IFA suit, and the only question for purposes of enforcing an IFA is whether a court can exercise personal jurisdiction over the defendants</w:t>
      </w:r>
      <w:r w:rsidRPr="00FF5190">
        <w:rPr>
          <w:sz w:val="16"/>
        </w:rPr>
        <w:t xml:space="preserve">. </w:t>
      </w:r>
      <w:r w:rsidRPr="00FF5190">
        <w:rPr>
          <w:u w:val="single"/>
        </w:rPr>
        <w:t>U.S. law does not</w:t>
      </w:r>
      <w:r w:rsidRPr="00FF5190">
        <w:rPr>
          <w:sz w:val="16"/>
        </w:rPr>
        <w:t xml:space="preserve"> automatically </w:t>
      </w:r>
      <w:r w:rsidRPr="00FF5190">
        <w:rPr>
          <w:u w:val="single"/>
        </w:rPr>
        <w:t>prohibit</w:t>
      </w:r>
      <w:r w:rsidRPr="00FF5190">
        <w:rPr>
          <w:sz w:val="16"/>
        </w:rPr>
        <w:t xml:space="preserve"> </w:t>
      </w:r>
      <w:r w:rsidRPr="00FF5190">
        <w:rPr>
          <w:u w:val="single"/>
        </w:rPr>
        <w:t>multiemployer/multi-union agreements</w:t>
      </w:r>
      <w:r w:rsidRPr="00FF5190">
        <w:rPr>
          <w:sz w:val="16"/>
        </w:rPr>
        <w:t xml:space="preserve"> that include participants from both within and outside the United States. To date, claims arising under these types of agreements have concerned collective bargaining agreements and unfair labor practices, and it is not yet clear how courts would view agreements, such as </w:t>
      </w:r>
      <w:r w:rsidRPr="00FF5190">
        <w:rPr>
          <w:rStyle w:val="Emphasis"/>
          <w:highlight w:val="yellow"/>
        </w:rPr>
        <w:t>IFAs</w:t>
      </w:r>
      <w:r w:rsidRPr="00FF5190">
        <w:rPr>
          <w:sz w:val="16"/>
        </w:rPr>
        <w:t xml:space="preserve">, that </w:t>
      </w:r>
      <w:r w:rsidRPr="00FF5190">
        <w:rPr>
          <w:b/>
          <w:bCs/>
          <w:highlight w:val="yellow"/>
          <w:u w:val="single"/>
        </w:rPr>
        <w:t>are not</w:t>
      </w:r>
      <w:r w:rsidRPr="00FF5190">
        <w:rPr>
          <w:b/>
          <w:bCs/>
          <w:u w:val="single"/>
        </w:rPr>
        <w:t xml:space="preserve"> collective </w:t>
      </w:r>
      <w:r w:rsidRPr="00FF5190">
        <w:rPr>
          <w:b/>
          <w:bCs/>
          <w:highlight w:val="yellow"/>
          <w:u w:val="single"/>
        </w:rPr>
        <w:t>bargaining agreements</w:t>
      </w:r>
      <w:r w:rsidRPr="00FF5190">
        <w:rPr>
          <w:u w:val="single"/>
        </w:rPr>
        <w:t xml:space="preserve"> themselves </w:t>
      </w:r>
      <w:r w:rsidRPr="00FF5190">
        <w:rPr>
          <w:highlight w:val="yellow"/>
          <w:u w:val="single"/>
        </w:rPr>
        <w:t xml:space="preserve">but </w:t>
      </w:r>
      <w:r w:rsidRPr="00FF5190">
        <w:rPr>
          <w:rStyle w:val="Emphasis"/>
          <w:highlight w:val="yellow"/>
        </w:rPr>
        <w:t>contractual agreements that pave the way for future collective bargaining agreements</w:t>
      </w:r>
      <w:r w:rsidRPr="00FF5190">
        <w:rPr>
          <w:sz w:val="16"/>
        </w:rPr>
        <w:t>.8 3</w:t>
      </w:r>
    </w:p>
    <w:p w14:paraId="7CF60035" w14:textId="77777777" w:rsidR="00911F23" w:rsidRDefault="00911F23" w:rsidP="00911F23">
      <w:pPr>
        <w:pStyle w:val="Heading3"/>
      </w:pPr>
      <w:bookmarkStart w:id="1" w:name="_Hlk208749298"/>
      <w:r>
        <w:t>AT Certainty / Irregular Process</w:t>
      </w:r>
    </w:p>
    <w:p w14:paraId="0472EB3E" w14:textId="77777777" w:rsidR="00911F23" w:rsidRPr="0054091E" w:rsidRDefault="00911F23" w:rsidP="00911F23">
      <w:pPr>
        <w:pStyle w:val="Heading4"/>
      </w:pPr>
      <w:r>
        <w:t>3</w:t>
      </w:r>
      <w:r w:rsidRPr="0054091E">
        <w:t>.</w:t>
      </w:r>
      <w:r>
        <w:t xml:space="preserve"> ONLY the CP is certain</w:t>
      </w:r>
    </w:p>
    <w:p w14:paraId="47B751E9" w14:textId="77777777" w:rsidR="00911F23" w:rsidRDefault="00911F23" w:rsidP="00911F23">
      <w:pPr>
        <w:rPr>
          <w:rStyle w:val="Style13ptBold"/>
        </w:rPr>
      </w:pPr>
      <w:r w:rsidRPr="00A17F87">
        <w:rPr>
          <w:rStyle w:val="Style13ptBold"/>
        </w:rPr>
        <w:t>ILO</w:t>
      </w:r>
      <w:r>
        <w:rPr>
          <w:rStyle w:val="Style13ptBold"/>
        </w:rPr>
        <w:t xml:space="preserve">, </w:t>
      </w:r>
      <w:r w:rsidRPr="00A17F87">
        <w:rPr>
          <w:rStyle w:val="Style13ptBold"/>
        </w:rPr>
        <w:t>19</w:t>
      </w:r>
    </w:p>
    <w:p w14:paraId="5ECE2DCF" w14:textId="77777777" w:rsidR="00911F23" w:rsidRDefault="00911F23" w:rsidP="00911F23">
      <w:r>
        <w:t>[International Labour Organization -- United Nations agency whose mandate is to advance social and economic justice by setting international labour standards. 2019. “Individual Case (CAS) - Discussion: 2019” 108</w:t>
      </w:r>
      <w:r w:rsidRPr="00A17F87">
        <w:rPr>
          <w:vertAlign w:val="superscript"/>
        </w:rPr>
        <w:t>th</w:t>
      </w:r>
      <w:r>
        <w:t xml:space="preserve"> ILC Session (2019). URL: https://normlex.ilo.org/dyn/nrmlx_en/f?p=1000:13100:0::NO:13100:P13100_COMMENT_ID:4000031] </w:t>
      </w:r>
    </w:p>
    <w:p w14:paraId="26C05A0F" w14:textId="77777777" w:rsidR="00911F23" w:rsidRPr="00A17F87" w:rsidRDefault="00911F23" w:rsidP="00911F23"/>
    <w:p w14:paraId="3C4BAE97" w14:textId="77777777" w:rsidR="00911F23" w:rsidRPr="0054091E" w:rsidRDefault="00911F23" w:rsidP="00911F23">
      <w:pPr>
        <w:rPr>
          <w:sz w:val="12"/>
        </w:rPr>
      </w:pPr>
      <w:r w:rsidRPr="0054091E">
        <w:rPr>
          <w:sz w:val="12"/>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E501A5">
        <w:rPr>
          <w:rStyle w:val="StyleUnderline"/>
          <w:highlight w:val="yellow"/>
        </w:rPr>
        <w:t>negotiation over legislation</w:t>
      </w:r>
      <w:r w:rsidRPr="0054091E">
        <w:rPr>
          <w:sz w:val="12"/>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A17F87">
        <w:rPr>
          <w:rStyle w:val="StyleUnderline"/>
        </w:rPr>
        <w:t xml:space="preserve">It </w:t>
      </w:r>
      <w:r w:rsidRPr="00E501A5">
        <w:rPr>
          <w:rStyle w:val="StyleUnderline"/>
          <w:highlight w:val="yellow"/>
        </w:rPr>
        <w:t>is</w:t>
      </w:r>
      <w:r w:rsidRPr="00A17F87">
        <w:rPr>
          <w:rStyle w:val="StyleUnderline"/>
        </w:rPr>
        <w:t xml:space="preserve">, above all, a </w:t>
      </w:r>
      <w:r w:rsidRPr="00E501A5">
        <w:rPr>
          <w:rStyle w:val="Emphasis"/>
          <w:highlight w:val="yellow"/>
        </w:rPr>
        <w:t>democratic</w:t>
      </w:r>
      <w:r w:rsidRPr="00A17F87">
        <w:rPr>
          <w:rStyle w:val="StyleUnderline"/>
        </w:rPr>
        <w:t xml:space="preserve"> and sovereign </w:t>
      </w:r>
      <w:r w:rsidRPr="00E501A5">
        <w:rPr>
          <w:rStyle w:val="Emphasis"/>
          <w:highlight w:val="yellow"/>
        </w:rPr>
        <w:t>action</w:t>
      </w:r>
      <w:r w:rsidRPr="00A17F87">
        <w:rPr>
          <w:rStyle w:val="StyleUnderline"/>
        </w:rPr>
        <w:t xml:space="preserve">, whose main </w:t>
      </w:r>
      <w:r w:rsidRPr="00E501A5">
        <w:rPr>
          <w:rStyle w:val="StyleUnderline"/>
          <w:highlight w:val="yellow"/>
        </w:rPr>
        <w:t>purpose</w:t>
      </w:r>
      <w:r w:rsidRPr="00A17F87">
        <w:rPr>
          <w:rStyle w:val="StyleUnderline"/>
        </w:rPr>
        <w:t xml:space="preserve"> is </w:t>
      </w:r>
      <w:r w:rsidRPr="00E501A5">
        <w:rPr>
          <w:rStyle w:val="StyleUnderline"/>
          <w:highlight w:val="yellow"/>
        </w:rPr>
        <w:t xml:space="preserve">to </w:t>
      </w:r>
      <w:r w:rsidRPr="00E501A5">
        <w:rPr>
          <w:rStyle w:val="Emphasis"/>
          <w:highlight w:val="yellow"/>
        </w:rPr>
        <w:t>enable</w:t>
      </w:r>
      <w:r w:rsidRPr="00A17F87">
        <w:rPr>
          <w:rStyle w:val="StyleUnderline"/>
        </w:rPr>
        <w:t xml:space="preserve"> collective, free and voluntary negotiations with </w:t>
      </w:r>
      <w:r w:rsidRPr="00E501A5">
        <w:rPr>
          <w:rStyle w:val="Emphasis"/>
          <w:highlight w:val="yellow"/>
        </w:rPr>
        <w:t>legal certainty</w:t>
      </w:r>
      <w:r w:rsidRPr="0054091E">
        <w:rPr>
          <w:sz w:val="12"/>
        </w:rPr>
        <w:t>.</w:t>
      </w:r>
    </w:p>
    <w:p w14:paraId="3E75B916" w14:textId="77777777" w:rsidR="00911F23" w:rsidRPr="0054091E" w:rsidRDefault="00911F23" w:rsidP="00911F23">
      <w:pPr>
        <w:rPr>
          <w:sz w:val="12"/>
        </w:rPr>
      </w:pPr>
      <w:r w:rsidRPr="00A17F87">
        <w:rPr>
          <w:rStyle w:val="StyleUnderline"/>
        </w:rPr>
        <w:t>In terms of numbers of collective instruments</w:t>
      </w:r>
      <w:r w:rsidRPr="0054091E">
        <w:rPr>
          <w:sz w:val="12"/>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54091E">
        <w:rPr>
          <w:sz w:val="12"/>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454A5FDA" w14:textId="77777777" w:rsidR="00911F23" w:rsidRPr="0054091E" w:rsidRDefault="00911F23" w:rsidP="00911F23">
      <w:pPr>
        <w:rPr>
          <w:sz w:val="12"/>
        </w:rPr>
      </w:pPr>
      <w:r w:rsidRPr="0054091E">
        <w:rPr>
          <w:sz w:val="12"/>
        </w:rPr>
        <w:t xml:space="preserve">The above finding, in turn, suggests that, </w:t>
      </w:r>
      <w:r w:rsidRPr="00A17F87">
        <w:rPr>
          <w:rStyle w:val="StyleUnderline"/>
        </w:rPr>
        <w:t xml:space="preserve">although the </w:t>
      </w:r>
      <w:r w:rsidRPr="00E501A5">
        <w:rPr>
          <w:rStyle w:val="StyleUnderline"/>
          <w:highlight w:val="yellow"/>
        </w:rPr>
        <w:t>regulatory framework</w:t>
      </w:r>
      <w:r w:rsidRPr="00A17F87">
        <w:rPr>
          <w:rStyle w:val="StyleUnderline"/>
        </w:rPr>
        <w:t xml:space="preserve"> requires a reasonable amount of </w:t>
      </w:r>
      <w:r w:rsidRPr="00E501A5">
        <w:rPr>
          <w:rStyle w:val="StyleUnderline"/>
          <w:highlight w:val="yellow"/>
        </w:rPr>
        <w:t>time for</w:t>
      </w:r>
      <w:r w:rsidRPr="00A17F87">
        <w:rPr>
          <w:rStyle w:val="StyleUnderline"/>
        </w:rPr>
        <w:t xml:space="preserve"> the </w:t>
      </w:r>
      <w:r w:rsidRPr="00E501A5">
        <w:rPr>
          <w:rStyle w:val="StyleUnderline"/>
          <w:highlight w:val="yellow"/>
        </w:rPr>
        <w:t>parties</w:t>
      </w:r>
      <w:r w:rsidRPr="00A17F87">
        <w:rPr>
          <w:rStyle w:val="StyleUnderline"/>
        </w:rPr>
        <w:t xml:space="preserve"> to </w:t>
      </w:r>
      <w:r w:rsidRPr="00E501A5">
        <w:rPr>
          <w:rStyle w:val="Emphasis"/>
          <w:highlight w:val="yellow"/>
        </w:rPr>
        <w:t>get to know</w:t>
      </w:r>
      <w:r w:rsidRPr="00A17F87">
        <w:rPr>
          <w:rStyle w:val="StyleUnderline"/>
        </w:rPr>
        <w:t xml:space="preserve"> it </w:t>
      </w:r>
      <w:r w:rsidRPr="00E501A5">
        <w:rPr>
          <w:rStyle w:val="StyleUnderline"/>
          <w:highlight w:val="yellow"/>
        </w:rPr>
        <w:t>and apply</w:t>
      </w:r>
      <w:r w:rsidRPr="00A17F87">
        <w:rPr>
          <w:rStyle w:val="StyleUnderline"/>
        </w:rPr>
        <w:t xml:space="preserve"> it in </w:t>
      </w:r>
      <w:r w:rsidRPr="00E501A5">
        <w:rPr>
          <w:rStyle w:val="StyleUnderline"/>
          <w:highlight w:val="yellow"/>
        </w:rPr>
        <w:t>practice</w:t>
      </w:r>
      <w:r w:rsidRPr="00A17F87">
        <w:rPr>
          <w:rStyle w:val="StyleUnderline"/>
        </w:rPr>
        <w:t>, negotiations did not experience an alarming decrease, as affirmed by those who are unaware of the actual</w:t>
      </w:r>
      <w:r w:rsidRPr="0054091E">
        <w:rPr>
          <w:sz w:val="12"/>
        </w:rPr>
        <w:t xml:space="preserve"> data. In practice, therefore, articles 611-A and 611-B of Act No. 13467/2017 did not represent an obstacle to the continuation of collective bargaining in Brazil.</w:t>
      </w:r>
    </w:p>
    <w:p w14:paraId="514C0663" w14:textId="77777777" w:rsidR="00911F23" w:rsidRPr="0054091E" w:rsidRDefault="00911F23" w:rsidP="00911F23">
      <w:pPr>
        <w:rPr>
          <w:sz w:val="12"/>
        </w:rPr>
      </w:pPr>
      <w:r w:rsidRPr="0054091E">
        <w:rPr>
          <w:sz w:val="12"/>
        </w:rPr>
        <w:t>The exception to the single paragraph of article 444 of the CLT (individual negotiation)</w:t>
      </w:r>
    </w:p>
    <w:p w14:paraId="6C9DD5C9" w14:textId="77777777" w:rsidR="00911F23" w:rsidRPr="0054091E" w:rsidRDefault="00911F23" w:rsidP="00911F23">
      <w:pPr>
        <w:rPr>
          <w:sz w:val="12"/>
        </w:rPr>
      </w:pPr>
      <w:r w:rsidRPr="00A17F87">
        <w:rPr>
          <w:rStyle w:val="StyleUnderline"/>
        </w:rPr>
        <w:t>At no time is Brazil unaware that the rule of negotiation has a collective character</w:t>
      </w:r>
      <w:r w:rsidRPr="0054091E">
        <w:rPr>
          <w:sz w:val="12"/>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54091E">
        <w:rPr>
          <w:sz w:val="12"/>
        </w:rPr>
        <w:t xml:space="preserve">, in his view, </w:t>
      </w:r>
      <w:r w:rsidRPr="00A17F87">
        <w:rPr>
          <w:rStyle w:val="StyleUnderline"/>
        </w:rPr>
        <w:t>are more advantageous</w:t>
      </w:r>
      <w:r w:rsidRPr="0054091E">
        <w:rPr>
          <w:sz w:val="12"/>
        </w:rPr>
        <w:t xml:space="preserve"> for him.</w:t>
      </w:r>
    </w:p>
    <w:p w14:paraId="7E1F6758" w14:textId="77777777" w:rsidR="00911F23" w:rsidRPr="0054091E" w:rsidRDefault="00911F23" w:rsidP="00911F23">
      <w:pPr>
        <w:rPr>
          <w:sz w:val="12"/>
        </w:rPr>
      </w:pPr>
      <w:r w:rsidRPr="0054091E">
        <w:rPr>
          <w:sz w:val="12"/>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15CC8765" w14:textId="77777777" w:rsidR="00911F23" w:rsidRPr="0054091E" w:rsidRDefault="00911F23" w:rsidP="00911F23">
      <w:pPr>
        <w:rPr>
          <w:sz w:val="12"/>
        </w:rPr>
      </w:pPr>
      <w:r w:rsidRPr="0054091E">
        <w:rPr>
          <w:sz w:val="12"/>
        </w:rPr>
        <w:t>Regulation of autonomous and self-employed workers (article 442-B of the Labour Code)</w:t>
      </w:r>
    </w:p>
    <w:p w14:paraId="6272DADF" w14:textId="77777777" w:rsidR="00911F23" w:rsidRPr="0054091E" w:rsidRDefault="00911F23" w:rsidP="00911F23">
      <w:pPr>
        <w:rPr>
          <w:sz w:val="12"/>
        </w:rPr>
      </w:pPr>
      <w:r w:rsidRPr="00E501A5">
        <w:rPr>
          <w:rStyle w:val="StyleUnderline"/>
          <w:highlight w:val="yellow"/>
        </w:rPr>
        <w:t>As is</w:t>
      </w:r>
      <w:r w:rsidRPr="00E501A5">
        <w:rPr>
          <w:rStyle w:val="StyleUnderline"/>
        </w:rPr>
        <w:t xml:space="preserve"> the case for </w:t>
      </w:r>
      <w:r w:rsidRPr="00E501A5">
        <w:rPr>
          <w:rStyle w:val="StyleUnderline"/>
          <w:highlight w:val="yellow"/>
        </w:rPr>
        <w:t>all provisions</w:t>
      </w:r>
      <w:r w:rsidRPr="0054091E">
        <w:rPr>
          <w:sz w:val="12"/>
        </w:rPr>
        <w:t xml:space="preserve"> in Act No. 13467/2017, </w:t>
      </w:r>
      <w:r w:rsidRPr="00E501A5">
        <w:rPr>
          <w:rStyle w:val="StyleUnderline"/>
          <w:highlight w:val="yellow"/>
        </w:rPr>
        <w:t xml:space="preserve">the </w:t>
      </w:r>
      <w:r w:rsidRPr="00E501A5">
        <w:rPr>
          <w:rStyle w:val="Emphasis"/>
          <w:highlight w:val="yellow"/>
        </w:rPr>
        <w:t>core function</w:t>
      </w:r>
      <w:r w:rsidRPr="0054091E">
        <w:rPr>
          <w:sz w:val="12"/>
        </w:rPr>
        <w:t xml:space="preserve"> of article 442-B </w:t>
      </w:r>
      <w:r w:rsidRPr="00E501A5">
        <w:rPr>
          <w:rStyle w:val="StyleUnderline"/>
        </w:rPr>
        <w:t xml:space="preserve">is to </w:t>
      </w:r>
      <w:r w:rsidRPr="00E501A5">
        <w:rPr>
          <w:rStyle w:val="Emphasis"/>
          <w:highlight w:val="yellow"/>
        </w:rPr>
        <w:t>provide</w:t>
      </w:r>
      <w:r w:rsidRPr="00E501A5">
        <w:rPr>
          <w:rStyle w:val="StyleUnderline"/>
        </w:rPr>
        <w:t xml:space="preserve"> both </w:t>
      </w:r>
      <w:r w:rsidRPr="00E501A5">
        <w:rPr>
          <w:rStyle w:val="StyleUnderline"/>
          <w:highlight w:val="yellow"/>
        </w:rPr>
        <w:t xml:space="preserve">self-employed and companies with </w:t>
      </w:r>
      <w:r w:rsidRPr="00E501A5">
        <w:rPr>
          <w:rStyle w:val="Emphasis"/>
          <w:highlight w:val="yellow"/>
        </w:rPr>
        <w:t>legal</w:t>
      </w:r>
      <w:r w:rsidRPr="00E501A5">
        <w:rPr>
          <w:rStyle w:val="StyleUnderline"/>
          <w:highlight w:val="yellow"/>
        </w:rPr>
        <w:t xml:space="preserve"> </w:t>
      </w:r>
      <w:r w:rsidRPr="00E501A5">
        <w:rPr>
          <w:rStyle w:val="Emphasis"/>
          <w:highlight w:val="yellow"/>
        </w:rPr>
        <w:t>certainty</w:t>
      </w:r>
      <w:r w:rsidRPr="00E501A5">
        <w:rPr>
          <w:rStyle w:val="StyleUnderline"/>
        </w:rPr>
        <w:t>.</w:t>
      </w:r>
      <w:r w:rsidRPr="0054091E">
        <w:rPr>
          <w:sz w:val="12"/>
        </w:rPr>
        <w:t xml:space="preserve"> In this field, the Brazilian Parliament, </w:t>
      </w:r>
      <w:r w:rsidRPr="00E501A5">
        <w:rPr>
          <w:rStyle w:val="StyleUnderline"/>
        </w:rPr>
        <w:t xml:space="preserve">in perceiving the need to legislate on situations that have long existed in practice, understood that it would be </w:t>
      </w:r>
      <w:r w:rsidRPr="00E501A5">
        <w:rPr>
          <w:rStyle w:val="StyleUnderline"/>
          <w:highlight w:val="yellow"/>
        </w:rPr>
        <w:t>advisable to regulate</w:t>
      </w:r>
      <w:r w:rsidRPr="00E501A5">
        <w:rPr>
          <w:rStyle w:val="StyleUnderline"/>
        </w:rPr>
        <w:t xml:space="preserve"> the </w:t>
      </w:r>
      <w:r w:rsidRPr="00E501A5">
        <w:rPr>
          <w:rStyle w:val="StyleUnderline"/>
          <w:highlight w:val="yellow"/>
        </w:rPr>
        <w:t>situation concerning</w:t>
      </w:r>
      <w:r w:rsidRPr="00E501A5">
        <w:rPr>
          <w:rStyle w:val="StyleUnderline"/>
        </w:rPr>
        <w:t xml:space="preserve"> the self-</w:t>
      </w:r>
      <w:r w:rsidRPr="00E501A5">
        <w:rPr>
          <w:rStyle w:val="StyleUnderline"/>
          <w:highlight w:val="yellow"/>
        </w:rPr>
        <w:t>employed</w:t>
      </w:r>
      <w:r w:rsidRPr="00E501A5">
        <w:rPr>
          <w:rStyle w:val="StyleUnderline"/>
        </w:rPr>
        <w:t>, while excluding an employment relationship between the contracting parties</w:t>
      </w:r>
      <w:r w:rsidRPr="0054091E">
        <w:rPr>
          <w:sz w:val="12"/>
        </w:rPr>
        <w:t>.</w:t>
      </w:r>
    </w:p>
    <w:p w14:paraId="6B438B27" w14:textId="77777777" w:rsidR="00911F23" w:rsidRPr="0054091E" w:rsidRDefault="00911F23" w:rsidP="00911F23">
      <w:pPr>
        <w:rPr>
          <w:sz w:val="12"/>
        </w:rPr>
      </w:pPr>
      <w:r w:rsidRPr="0054091E">
        <w:rPr>
          <w:sz w:val="12"/>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E501A5">
        <w:rPr>
          <w:rStyle w:val="StyleUnderline"/>
          <w:highlight w:val="yellow"/>
        </w:rPr>
        <w:t>This is</w:t>
      </w:r>
      <w:r w:rsidRPr="00E501A5">
        <w:rPr>
          <w:rStyle w:val="StyleUnderline"/>
        </w:rPr>
        <w:t xml:space="preserve"> the reason </w:t>
      </w:r>
      <w:r w:rsidRPr="00E501A5">
        <w:rPr>
          <w:rStyle w:val="StyleUnderline"/>
          <w:highlight w:val="yellow"/>
        </w:rPr>
        <w:t>why Brazil</w:t>
      </w:r>
      <w:r w:rsidRPr="00E501A5">
        <w:rPr>
          <w:rStyle w:val="StyleUnderline"/>
        </w:rPr>
        <w:t xml:space="preserve"> has </w:t>
      </w:r>
      <w:r w:rsidRPr="00E501A5">
        <w:rPr>
          <w:rStyle w:val="StyleUnderline"/>
          <w:highlight w:val="yellow"/>
        </w:rPr>
        <w:t>enacted</w:t>
      </w:r>
      <w:r w:rsidRPr="00E501A5">
        <w:rPr>
          <w:rStyle w:val="StyleUnderline"/>
        </w:rPr>
        <w:t xml:space="preserve"> an </w:t>
      </w:r>
      <w:r w:rsidRPr="00E501A5">
        <w:rPr>
          <w:rStyle w:val="StyleUnderline"/>
          <w:highlight w:val="yellow"/>
        </w:rPr>
        <w:t>ordinance by which full assurance is given</w:t>
      </w:r>
      <w:r w:rsidRPr="00E501A5">
        <w:rPr>
          <w:rStyle w:val="StyleUnderline"/>
        </w:rPr>
        <w:t xml:space="preserve"> that </w:t>
      </w:r>
      <w:r w:rsidRPr="00E501A5">
        <w:rPr>
          <w:rStyle w:val="StyleUnderline"/>
          <w:highlight w:val="yellow"/>
        </w:rPr>
        <w:t>an employment relationship will be recognized</w:t>
      </w:r>
      <w:r w:rsidRPr="00E501A5">
        <w:rPr>
          <w:rStyle w:val="StyleUnderline"/>
        </w:rPr>
        <w:t xml:space="preserve"> where legal subordination between a professional and an employer exists</w:t>
      </w:r>
      <w:r w:rsidRPr="0054091E">
        <w:rPr>
          <w:sz w:val="12"/>
        </w:rPr>
        <w:t xml:space="preserve">. Once again, </w:t>
      </w:r>
      <w:r w:rsidRPr="00E501A5">
        <w:rPr>
          <w:rStyle w:val="StyleUnderline"/>
        </w:rPr>
        <w:t>it is proved that the text o</w:t>
      </w:r>
      <w:r w:rsidRPr="0054091E">
        <w:rPr>
          <w:sz w:val="12"/>
        </w:rPr>
        <w:t xml:space="preserve">f Act No. 13467/2017 </w:t>
      </w:r>
      <w:r w:rsidRPr="00E501A5">
        <w:rPr>
          <w:rStyle w:val="StyleUnderline"/>
        </w:rPr>
        <w:t xml:space="preserve">has refined the view about the law while </w:t>
      </w:r>
      <w:r w:rsidRPr="00E501A5">
        <w:rPr>
          <w:rStyle w:val="Emphasis"/>
          <w:highlight w:val="yellow"/>
        </w:rPr>
        <w:t>preserving</w:t>
      </w:r>
      <w:r w:rsidRPr="00E501A5">
        <w:rPr>
          <w:rStyle w:val="StyleUnderline"/>
        </w:rPr>
        <w:t xml:space="preserve"> the </w:t>
      </w:r>
      <w:r w:rsidRPr="00E501A5">
        <w:rPr>
          <w:rStyle w:val="StyleUnderline"/>
          <w:highlight w:val="yellow"/>
        </w:rPr>
        <w:t xml:space="preserve">necessary legal </w:t>
      </w:r>
      <w:r w:rsidRPr="00E501A5">
        <w:rPr>
          <w:rStyle w:val="Emphasis"/>
          <w:highlight w:val="yellow"/>
        </w:rPr>
        <w:t>certainty</w:t>
      </w:r>
      <w:r w:rsidRPr="00E501A5">
        <w:rPr>
          <w:rStyle w:val="StyleUnderline"/>
          <w:highlight w:val="yellow"/>
        </w:rPr>
        <w:t xml:space="preserve"> </w:t>
      </w:r>
      <w:r w:rsidRPr="00E501A5">
        <w:rPr>
          <w:rStyle w:val="Emphasis"/>
          <w:highlight w:val="yellow"/>
        </w:rPr>
        <w:t>for</w:t>
      </w:r>
      <w:r w:rsidRPr="00E501A5">
        <w:rPr>
          <w:rStyle w:val="StyleUnderline"/>
          <w:highlight w:val="yellow"/>
        </w:rPr>
        <w:t xml:space="preserve"> </w:t>
      </w:r>
      <w:r w:rsidRPr="00E501A5">
        <w:rPr>
          <w:rStyle w:val="Emphasis"/>
          <w:highlight w:val="yellow"/>
        </w:rPr>
        <w:t>all</w:t>
      </w:r>
      <w:r w:rsidRPr="00E501A5">
        <w:rPr>
          <w:rStyle w:val="StyleUnderline"/>
        </w:rPr>
        <w:t xml:space="preserve"> social </w:t>
      </w:r>
      <w:r w:rsidRPr="00E501A5">
        <w:rPr>
          <w:rStyle w:val="Emphasis"/>
          <w:highlight w:val="yellow"/>
        </w:rPr>
        <w:t>actors</w:t>
      </w:r>
      <w:r w:rsidRPr="0054091E">
        <w:rPr>
          <w:sz w:val="12"/>
        </w:rPr>
        <w:t>.</w:t>
      </w:r>
    </w:p>
    <w:p w14:paraId="193E57D3" w14:textId="77777777" w:rsidR="00911F23" w:rsidRPr="0086687B" w:rsidRDefault="00911F23" w:rsidP="00911F23">
      <w:pPr>
        <w:rPr>
          <w:sz w:val="10"/>
        </w:rPr>
      </w:pPr>
    </w:p>
    <w:p w14:paraId="07BBE87C" w14:textId="77777777" w:rsidR="00911F23" w:rsidRDefault="00911F23" w:rsidP="00911F23">
      <w:pPr>
        <w:pStyle w:val="Heading3"/>
      </w:pPr>
      <w:r>
        <w:t>AT Delay</w:t>
      </w:r>
    </w:p>
    <w:p w14:paraId="4ED2A4AE" w14:textId="77777777" w:rsidR="00911F23" w:rsidRDefault="00911F23" w:rsidP="00911F23"/>
    <w:p w14:paraId="02047391" w14:textId="77777777" w:rsidR="00911F23" w:rsidRDefault="00911F23" w:rsidP="00911F23">
      <w:pPr>
        <w:pStyle w:val="Heading3"/>
      </w:pPr>
      <w:r>
        <w:t xml:space="preserve">AT “Companies Say No” </w:t>
      </w:r>
      <w:bookmarkEnd w:id="1"/>
    </w:p>
    <w:p w14:paraId="7FD238AB" w14:textId="77777777" w:rsidR="00911F23" w:rsidRDefault="00911F23" w:rsidP="00911F23"/>
    <w:p w14:paraId="3ED504C4" w14:textId="77777777" w:rsidR="00911F23" w:rsidRDefault="00911F23" w:rsidP="00911F23">
      <w:pPr>
        <w:pStyle w:val="Heading4"/>
      </w:pPr>
      <w:r>
        <w:t xml:space="preserve">That solves – injunctions are </w:t>
      </w:r>
      <w:r w:rsidRPr="00C24473">
        <w:rPr>
          <w:u w:val="single"/>
        </w:rPr>
        <w:t>incredibly effective</w:t>
      </w:r>
      <w:r>
        <w:t xml:space="preserve"> </w:t>
      </w:r>
    </w:p>
    <w:p w14:paraId="0D249B5D" w14:textId="77777777" w:rsidR="00911F23" w:rsidRPr="00C24473" w:rsidRDefault="00911F23" w:rsidP="00911F23">
      <w:pPr>
        <w:rPr>
          <w:rStyle w:val="Style13ptBold"/>
        </w:rPr>
      </w:pPr>
      <w:r w:rsidRPr="00C24473">
        <w:rPr>
          <w:rStyle w:val="Style13ptBold"/>
        </w:rPr>
        <w:t xml:space="preserve">Bradshaw, 24 </w:t>
      </w:r>
    </w:p>
    <w:p w14:paraId="5068EF30" w14:textId="77777777" w:rsidR="00911F23" w:rsidRDefault="00911F23" w:rsidP="00911F23">
      <w:r>
        <w:t>[Mark D. Bradshaw – litigator in the C</w:t>
      </w:r>
      <w:r w:rsidRPr="00C24473">
        <w:t>ommonwealth of Pennsylvania</w:t>
      </w:r>
      <w:r>
        <w:t>. “</w:t>
      </w:r>
      <w:r w:rsidRPr="00C24473">
        <w:t>INJUNCTIONS – A Practical Guide to One of the Law’s Most Powerful Tools</w:t>
      </w:r>
      <w:r>
        <w:t xml:space="preserve">,” Stevens and Lee, 11-11-2024, </w:t>
      </w:r>
      <w:r w:rsidRPr="00C508D7">
        <w:t>https://www.stevenslee.com/appellate/injunctions-a-practical-guide-to-one-of-the-laws-most-powerful-tools/</w:t>
      </w:r>
      <w:r>
        <w:t xml:space="preserve">, accessed 9-24-2025] </w:t>
      </w:r>
    </w:p>
    <w:p w14:paraId="64ACEB50" w14:textId="77777777" w:rsidR="00911F23" w:rsidRDefault="00911F23" w:rsidP="00911F23"/>
    <w:p w14:paraId="58CC44F6" w14:textId="77777777" w:rsidR="00911F23" w:rsidRPr="00032840" w:rsidRDefault="00911F23" w:rsidP="00911F23">
      <w:pPr>
        <w:rPr>
          <w:sz w:val="14"/>
        </w:rPr>
      </w:pPr>
      <w:r w:rsidRPr="00032840">
        <w:rPr>
          <w:sz w:val="14"/>
        </w:rPr>
        <w:t>Very few people fully appreciate the</w:t>
      </w:r>
      <w:r w:rsidRPr="00032840">
        <w:rPr>
          <w:rStyle w:val="Emphasis"/>
        </w:rPr>
        <w:t xml:space="preserve"> </w:t>
      </w:r>
      <w:r w:rsidRPr="00032840">
        <w:rPr>
          <w:rStyle w:val="Emphasis"/>
          <w:highlight w:val="yellow"/>
        </w:rPr>
        <w:t>powerful</w:t>
      </w:r>
      <w:r w:rsidRPr="00032840">
        <w:rPr>
          <w:rStyle w:val="StyleUnderline"/>
          <w:highlight w:val="yellow"/>
        </w:rPr>
        <w:t xml:space="preserve"> </w:t>
      </w:r>
      <w:r w:rsidRPr="00032840">
        <w:rPr>
          <w:rStyle w:val="StyleUnderline"/>
        </w:rPr>
        <w:t xml:space="preserve">and flexible </w:t>
      </w:r>
      <w:r w:rsidRPr="00032840">
        <w:rPr>
          <w:rStyle w:val="StyleUnderline"/>
          <w:highlight w:val="yellow"/>
        </w:rPr>
        <w:t>remedy offered by an injunction</w:t>
      </w:r>
      <w:r w:rsidRPr="00032840">
        <w:rPr>
          <w:sz w:val="14"/>
        </w:rPr>
        <w:t xml:space="preserve">. </w:t>
      </w:r>
      <w:r w:rsidRPr="00032840">
        <w:rPr>
          <w:rStyle w:val="StyleUnderline"/>
          <w:highlight w:val="yellow"/>
        </w:rPr>
        <w:t xml:space="preserve">Injunctions are </w:t>
      </w:r>
      <w:r w:rsidRPr="00032840">
        <w:rPr>
          <w:rStyle w:val="Emphasis"/>
          <w:highlight w:val="yellow"/>
        </w:rPr>
        <w:t>extraordinary</w:t>
      </w:r>
      <w:r w:rsidRPr="00032840">
        <w:rPr>
          <w:rStyle w:val="Emphasis"/>
        </w:rPr>
        <w:t>,</w:t>
      </w:r>
      <w:r w:rsidRPr="00032840">
        <w:rPr>
          <w:sz w:val="14"/>
        </w:rPr>
        <w:t xml:space="preserve"> both in terms of their </w:t>
      </w:r>
      <w:r w:rsidRPr="00032840">
        <w:rPr>
          <w:rStyle w:val="Emphasis"/>
          <w:highlight w:val="yellow"/>
        </w:rPr>
        <w:t>timing</w:t>
      </w:r>
      <w:r w:rsidRPr="00032840">
        <w:rPr>
          <w:rStyle w:val="StyleUnderline"/>
          <w:highlight w:val="yellow"/>
        </w:rPr>
        <w:t xml:space="preserve"> and</w:t>
      </w:r>
      <w:r w:rsidRPr="00032840">
        <w:rPr>
          <w:sz w:val="14"/>
        </w:rPr>
        <w:t xml:space="preserve"> their </w:t>
      </w:r>
      <w:r w:rsidRPr="00032840">
        <w:rPr>
          <w:rStyle w:val="Emphasis"/>
          <w:highlight w:val="yellow"/>
        </w:rPr>
        <w:t>effectiveness.</w:t>
      </w:r>
      <w:r w:rsidRPr="00032840">
        <w:rPr>
          <w:sz w:val="14"/>
        </w:rPr>
        <w:t xml:space="preserve"> Certain </w:t>
      </w:r>
      <w:r w:rsidRPr="00032840">
        <w:rPr>
          <w:rStyle w:val="StyleUnderline"/>
        </w:rPr>
        <w:t>injunctions</w:t>
      </w:r>
      <w:r w:rsidRPr="00032840">
        <w:rPr>
          <w:sz w:val="14"/>
        </w:rPr>
        <w:t xml:space="preserve"> are </w:t>
      </w:r>
      <w:r w:rsidRPr="00032840">
        <w:rPr>
          <w:rStyle w:val="StyleUnderline"/>
        </w:rPr>
        <w:t>issued with</w:t>
      </w:r>
      <w:r w:rsidRPr="00032840">
        <w:rPr>
          <w:sz w:val="14"/>
        </w:rPr>
        <w:t xml:space="preserve"> a </w:t>
      </w:r>
      <w:r w:rsidRPr="00032840">
        <w:rPr>
          <w:rStyle w:val="StyleUnderline"/>
        </w:rPr>
        <w:t xml:space="preserve">rapidity otherwise unknown in </w:t>
      </w:r>
      <w:r w:rsidRPr="00032840">
        <w:rPr>
          <w:sz w:val="14"/>
        </w:rPr>
        <w:t xml:space="preserve">the </w:t>
      </w:r>
      <w:r w:rsidRPr="00032840">
        <w:rPr>
          <w:rStyle w:val="StyleUnderline"/>
        </w:rPr>
        <w:t>American legal system. Injunctions</w:t>
      </w:r>
      <w:r w:rsidRPr="00032840">
        <w:rPr>
          <w:sz w:val="14"/>
        </w:rPr>
        <w:t xml:space="preserve"> frequently </w:t>
      </w:r>
      <w:r w:rsidRPr="00032840">
        <w:rPr>
          <w:rStyle w:val="StyleUnderline"/>
          <w:highlight w:val="yellow"/>
        </w:rPr>
        <w:t xml:space="preserve">have consequences so </w:t>
      </w:r>
      <w:r w:rsidRPr="00032840">
        <w:rPr>
          <w:rStyle w:val="Emphasis"/>
          <w:highlight w:val="yellow"/>
        </w:rPr>
        <w:t>sweeping</w:t>
      </w:r>
      <w:r w:rsidRPr="00032840">
        <w:rPr>
          <w:sz w:val="14"/>
        </w:rPr>
        <w:t xml:space="preserve"> that </w:t>
      </w:r>
      <w:r w:rsidRPr="00032840">
        <w:rPr>
          <w:rStyle w:val="StyleUnderline"/>
        </w:rPr>
        <w:t xml:space="preserve">they </w:t>
      </w:r>
      <w:r w:rsidRPr="00032840">
        <w:rPr>
          <w:rStyle w:val="StyleUnderline"/>
          <w:highlight w:val="yellow"/>
        </w:rPr>
        <w:t>effectively shut down operating businesses</w:t>
      </w:r>
      <w:r w:rsidRPr="00032840">
        <w:rPr>
          <w:rStyle w:val="StyleUnderline"/>
        </w:rPr>
        <w:t xml:space="preserve"> or otherwise affect</w:t>
      </w:r>
      <w:r w:rsidRPr="00032840">
        <w:rPr>
          <w:sz w:val="14"/>
        </w:rPr>
        <w:t xml:space="preserve"> dramatically the </w:t>
      </w:r>
      <w:r w:rsidRPr="00032840">
        <w:rPr>
          <w:rStyle w:val="StyleUnderline"/>
        </w:rPr>
        <w:t xml:space="preserve">rights of the parties involved in </w:t>
      </w:r>
      <w:r w:rsidRPr="00032840">
        <w:rPr>
          <w:sz w:val="14"/>
        </w:rPr>
        <w:t xml:space="preserve">an </w:t>
      </w:r>
      <w:r w:rsidRPr="00032840">
        <w:rPr>
          <w:rStyle w:val="Emphasis"/>
        </w:rPr>
        <w:t>irreversible manner</w:t>
      </w:r>
      <w:r w:rsidRPr="00032840">
        <w:rPr>
          <w:sz w:val="14"/>
        </w:rPr>
        <w:t xml:space="preserve"> – </w:t>
      </w:r>
      <w:r w:rsidRPr="00032840">
        <w:rPr>
          <w:rStyle w:val="StyleUnderline"/>
        </w:rPr>
        <w:t>even when</w:t>
      </w:r>
      <w:r w:rsidRPr="00032840">
        <w:rPr>
          <w:sz w:val="14"/>
        </w:rPr>
        <w:t xml:space="preserve"> the </w:t>
      </w:r>
      <w:r w:rsidRPr="00032840">
        <w:rPr>
          <w:rStyle w:val="Emphasis"/>
        </w:rPr>
        <w:t>requested injunction is refused</w:t>
      </w:r>
      <w:r w:rsidRPr="00032840">
        <w:rPr>
          <w:sz w:val="14"/>
        </w:rPr>
        <w:t xml:space="preserve">. A relatively </w:t>
      </w:r>
      <w:r w:rsidRPr="00032840">
        <w:rPr>
          <w:rStyle w:val="StyleUnderline"/>
        </w:rPr>
        <w:t>recent example</w:t>
      </w:r>
      <w:r w:rsidRPr="00032840">
        <w:rPr>
          <w:sz w:val="14"/>
        </w:rPr>
        <w:t xml:space="preserve"> of the power of a potential injunction is the </w:t>
      </w:r>
      <w:r w:rsidRPr="00032840">
        <w:rPr>
          <w:rStyle w:val="StyleUnderline"/>
        </w:rPr>
        <w:t xml:space="preserve">request that </w:t>
      </w:r>
      <w:r w:rsidRPr="00032840">
        <w:rPr>
          <w:sz w:val="14"/>
        </w:rPr>
        <w:t xml:space="preserve">a </w:t>
      </w:r>
      <w:r w:rsidRPr="00032840">
        <w:rPr>
          <w:rStyle w:val="StyleUnderline"/>
        </w:rPr>
        <w:t>Delaware judge order Elon Musk to go forward with his purchase of Twitter.</w:t>
      </w:r>
      <w:r w:rsidRPr="00032840">
        <w:rPr>
          <w:sz w:val="14"/>
        </w:rPr>
        <w:t xml:space="preserve"> Musk had stated that he intended to back out of this deal, but relented and purchased what is now known as “X” rather than run the risk that he would be compelled to do so by court order. Many expressed surprise at the time that a judge had the authority to issue such an order. (In fact, the same judge had issued a similar order in an earlier case. Consequently, Mr. Musk had good reason for concern.)</w:t>
      </w:r>
    </w:p>
    <w:p w14:paraId="2F7E7699" w14:textId="77777777" w:rsidR="00911F23" w:rsidRPr="00032840" w:rsidRDefault="00911F23" w:rsidP="00911F23">
      <w:pPr>
        <w:rPr>
          <w:sz w:val="14"/>
        </w:rPr>
      </w:pPr>
      <w:r w:rsidRPr="00032840">
        <w:rPr>
          <w:sz w:val="14"/>
        </w:rPr>
        <w:t xml:space="preserve">Simply put, </w:t>
      </w:r>
      <w:r w:rsidRPr="00032840">
        <w:rPr>
          <w:rStyle w:val="StyleUnderline"/>
          <w:highlight w:val="yellow"/>
        </w:rPr>
        <w:t>injunction proceedings</w:t>
      </w:r>
      <w:r w:rsidRPr="00032840">
        <w:rPr>
          <w:sz w:val="14"/>
        </w:rPr>
        <w:t xml:space="preserve"> are </w:t>
      </w:r>
      <w:r w:rsidRPr="00032840">
        <w:rPr>
          <w:rStyle w:val="Emphasis"/>
          <w:highlight w:val="yellow"/>
        </w:rPr>
        <w:t>high stakes poker</w:t>
      </w:r>
      <w:r w:rsidRPr="00032840">
        <w:rPr>
          <w:sz w:val="14"/>
        </w:rPr>
        <w:t>. If a party plays its first hand wrong, the game may be over before another hand is dealt. This blog post will explore the remedies available in an injunction proceeding, the timing implications involved in either seeking or defending an injunction, the particular hallmarks incident to various kinds of injunctions, and the role played by the appellate court.</w:t>
      </w:r>
    </w:p>
    <w:p w14:paraId="21988E45" w14:textId="77777777" w:rsidR="00911F23" w:rsidRPr="00032840" w:rsidRDefault="00911F23" w:rsidP="00911F23">
      <w:pPr>
        <w:rPr>
          <w:sz w:val="14"/>
        </w:rPr>
      </w:pPr>
      <w:r w:rsidRPr="00032840">
        <w:rPr>
          <w:sz w:val="14"/>
        </w:rPr>
        <w:t>The Remedies Available Through an Injunction</w:t>
      </w:r>
    </w:p>
    <w:p w14:paraId="7496B9DD" w14:textId="77777777" w:rsidR="00911F23" w:rsidRDefault="00911F23" w:rsidP="00911F23">
      <w:pPr>
        <w:rPr>
          <w:sz w:val="14"/>
        </w:rPr>
      </w:pPr>
      <w:r w:rsidRPr="00276FE8">
        <w:rPr>
          <w:sz w:val="14"/>
        </w:rPr>
        <w:t xml:space="preserve">The </w:t>
      </w:r>
      <w:r w:rsidRPr="00032840">
        <w:rPr>
          <w:rStyle w:val="StyleUnderline"/>
        </w:rPr>
        <w:t xml:space="preserve">only limitation on remedies available through </w:t>
      </w:r>
      <w:r w:rsidRPr="00276FE8">
        <w:rPr>
          <w:sz w:val="14"/>
        </w:rPr>
        <w:t xml:space="preserve">an </w:t>
      </w:r>
      <w:r w:rsidRPr="00032840">
        <w:rPr>
          <w:rStyle w:val="StyleUnderline"/>
        </w:rPr>
        <w:t>injunction is</w:t>
      </w:r>
      <w:r w:rsidRPr="00276FE8">
        <w:rPr>
          <w:sz w:val="14"/>
        </w:rPr>
        <w:t xml:space="preserve"> the </w:t>
      </w:r>
      <w:r w:rsidRPr="00032840">
        <w:rPr>
          <w:rStyle w:val="Emphasis"/>
          <w:szCs w:val="24"/>
        </w:rPr>
        <w:t>creativity of counsel or of the judge hearing the case</w:t>
      </w:r>
      <w:r w:rsidRPr="00276FE8">
        <w:rPr>
          <w:sz w:val="14"/>
        </w:rPr>
        <w:t xml:space="preserve">. Generally speaking, there are </w:t>
      </w:r>
      <w:r w:rsidRPr="00032840">
        <w:rPr>
          <w:rStyle w:val="StyleUnderline"/>
        </w:rPr>
        <w:t>two kinds of relief available through an injunction: prohibitory and mandatory</w:t>
      </w:r>
      <w:r w:rsidRPr="00276FE8">
        <w:rPr>
          <w:sz w:val="14"/>
        </w:rPr>
        <w:t xml:space="preserve">. A </w:t>
      </w:r>
      <w:r w:rsidRPr="00032840">
        <w:rPr>
          <w:rStyle w:val="StyleUnderline"/>
          <w:highlight w:val="yellow"/>
        </w:rPr>
        <w:t>prohibitory injunction</w:t>
      </w:r>
      <w:r w:rsidRPr="00276FE8">
        <w:rPr>
          <w:sz w:val="14"/>
        </w:rPr>
        <w:t xml:space="preserve"> is the most common form of injunction, and </w:t>
      </w:r>
      <w:r w:rsidRPr="00032840">
        <w:rPr>
          <w:rStyle w:val="StyleUnderline"/>
          <w:highlight w:val="yellow"/>
        </w:rPr>
        <w:t>directs</w:t>
      </w:r>
      <w:r w:rsidRPr="00276FE8">
        <w:rPr>
          <w:sz w:val="14"/>
        </w:rPr>
        <w:t xml:space="preserve"> a </w:t>
      </w:r>
      <w:r w:rsidRPr="00032840">
        <w:rPr>
          <w:rStyle w:val="StyleUnderline"/>
          <w:highlight w:val="yellow"/>
        </w:rPr>
        <w:t>party to refrain from acting in</w:t>
      </w:r>
      <w:r w:rsidRPr="00276FE8">
        <w:rPr>
          <w:sz w:val="14"/>
        </w:rPr>
        <w:t xml:space="preserve"> a </w:t>
      </w:r>
      <w:r w:rsidRPr="00032840">
        <w:rPr>
          <w:rStyle w:val="StyleUnderline"/>
          <w:highlight w:val="yellow"/>
        </w:rPr>
        <w:t>certain manner</w:t>
      </w:r>
      <w:r w:rsidRPr="00276FE8">
        <w:rPr>
          <w:sz w:val="14"/>
        </w:rPr>
        <w:t>.</w:t>
      </w:r>
      <w:r w:rsidRPr="00276FE8">
        <w:rPr>
          <w:rStyle w:val="StyleUnderline"/>
        </w:rPr>
        <w:t xml:space="preserve"> Examples</w:t>
      </w:r>
      <w:r w:rsidRPr="00276FE8">
        <w:rPr>
          <w:sz w:val="14"/>
        </w:rPr>
        <w:t xml:space="preserve"> of a prohibitory injunction are </w:t>
      </w:r>
      <w:r w:rsidRPr="00276FE8">
        <w:rPr>
          <w:rStyle w:val="StyleUnderline"/>
        </w:rPr>
        <w:t>cease and desist orders</w:t>
      </w:r>
      <w:r w:rsidRPr="00276FE8">
        <w:rPr>
          <w:sz w:val="14"/>
        </w:rPr>
        <w:t xml:space="preserve"> such as an order stopping a bulldozer prior to the razing of an historic building. </w:t>
      </w:r>
      <w:r w:rsidRPr="00276FE8">
        <w:rPr>
          <w:rStyle w:val="StyleUnderline"/>
          <w:highlight w:val="yellow"/>
        </w:rPr>
        <w:t>Injunctions</w:t>
      </w:r>
      <w:r w:rsidRPr="00276FE8">
        <w:rPr>
          <w:sz w:val="14"/>
        </w:rPr>
        <w:t xml:space="preserve"> can also be </w:t>
      </w:r>
      <w:r w:rsidRPr="00276FE8">
        <w:rPr>
          <w:rStyle w:val="Emphasis"/>
          <w:highlight w:val="yellow"/>
        </w:rPr>
        <w:t>mandatory</w:t>
      </w:r>
      <w:r w:rsidRPr="00276FE8">
        <w:rPr>
          <w:sz w:val="14"/>
          <w:highlight w:val="yellow"/>
        </w:rPr>
        <w:t>,</w:t>
      </w:r>
      <w:r w:rsidRPr="00276FE8">
        <w:rPr>
          <w:sz w:val="14"/>
        </w:rPr>
        <w:t xml:space="preserve"> however, in which case the </w:t>
      </w:r>
      <w:r w:rsidRPr="00276FE8">
        <w:rPr>
          <w:rStyle w:val="StyleUnderline"/>
          <w:highlight w:val="yellow"/>
        </w:rPr>
        <w:t xml:space="preserve">court directs a party to take </w:t>
      </w:r>
      <w:r w:rsidRPr="00276FE8">
        <w:rPr>
          <w:rStyle w:val="Emphasis"/>
          <w:highlight w:val="yellow"/>
        </w:rPr>
        <w:t>affirmative action</w:t>
      </w:r>
      <w:r w:rsidRPr="00276FE8">
        <w:rPr>
          <w:sz w:val="14"/>
        </w:rPr>
        <w:t xml:space="preserve">. Examples of this kind of injunction were seen in the school integration and busing cases prevalent several decades ago and is what Elon Musk was facing with his Twitter purchase. Whether prohibitory or mandatory, the </w:t>
      </w:r>
      <w:r w:rsidRPr="00276FE8">
        <w:rPr>
          <w:rStyle w:val="StyleUnderline"/>
        </w:rPr>
        <w:t>only limit on the power of the trial judge</w:t>
      </w:r>
      <w:r w:rsidRPr="00276FE8">
        <w:rPr>
          <w:sz w:val="14"/>
        </w:rPr>
        <w:t xml:space="preserve"> (other than the role of appeals courts) </w:t>
      </w:r>
      <w:r w:rsidRPr="00276FE8">
        <w:rPr>
          <w:rStyle w:val="StyleUnderline"/>
        </w:rPr>
        <w:t xml:space="preserve">is that the remedy selected be reasonably suited to abate the </w:t>
      </w:r>
      <w:r w:rsidRPr="00276FE8">
        <w:rPr>
          <w:rStyle w:val="Emphasis"/>
        </w:rPr>
        <w:t>threatened harm</w:t>
      </w:r>
      <w:r w:rsidRPr="00276FE8">
        <w:rPr>
          <w:rStyle w:val="StyleUnderline"/>
        </w:rPr>
        <w:t xml:space="preserve"> </w:t>
      </w:r>
      <w:r w:rsidRPr="00276FE8">
        <w:rPr>
          <w:sz w:val="14"/>
        </w:rPr>
        <w:t>and that the court be in a position to enforce its own order and assess a party’s compliance.</w:t>
      </w:r>
    </w:p>
    <w:p w14:paraId="55655A74" w14:textId="77777777" w:rsidR="00911F23" w:rsidRPr="00520674" w:rsidRDefault="00911F23" w:rsidP="00911F23">
      <w:pPr>
        <w:pStyle w:val="Heading4"/>
      </w:pPr>
      <w:r>
        <w:t xml:space="preserve">The CP </w:t>
      </w:r>
      <w:r>
        <w:rPr>
          <w:u w:val="single"/>
        </w:rPr>
        <w:t>legally</w:t>
      </w:r>
      <w:r>
        <w:t xml:space="preserve"> binds companies to </w:t>
      </w:r>
      <w:r>
        <w:rPr>
          <w:u w:val="single"/>
        </w:rPr>
        <w:t>ILO</w:t>
      </w:r>
      <w:r>
        <w:t xml:space="preserve"> standards under </w:t>
      </w:r>
      <w:r>
        <w:rPr>
          <w:u w:val="single"/>
        </w:rPr>
        <w:t>contract law</w:t>
      </w:r>
      <w:r>
        <w:t xml:space="preserve"> which makes it a </w:t>
      </w:r>
      <w:r>
        <w:rPr>
          <w:u w:val="single"/>
        </w:rPr>
        <w:t>norm</w:t>
      </w:r>
      <w:r>
        <w:t xml:space="preserve"> in every sector of the economy.</w:t>
      </w:r>
    </w:p>
    <w:p w14:paraId="2C4C080E" w14:textId="77777777" w:rsidR="00911F23" w:rsidRDefault="00911F23" w:rsidP="00911F23">
      <w:pPr>
        <w:rPr>
          <w:rStyle w:val="Style13ptBold"/>
        </w:rPr>
      </w:pPr>
      <w:r w:rsidRPr="00721000">
        <w:rPr>
          <w:rStyle w:val="Style13ptBold"/>
        </w:rPr>
        <w:t xml:space="preserve">Coleman, </w:t>
      </w:r>
      <w:r>
        <w:rPr>
          <w:rStyle w:val="Style13ptBold"/>
        </w:rPr>
        <w:t>10</w:t>
      </w:r>
    </w:p>
    <w:p w14:paraId="7BDDDAD9" w14:textId="77777777" w:rsidR="00911F23" w:rsidRPr="00FF5190" w:rsidRDefault="00911F23" w:rsidP="00911F23">
      <w:r w:rsidRPr="00721000">
        <w:t>[Sarah Coleman --</w:t>
      </w:r>
      <w:r>
        <w:t xml:space="preserve"> </w:t>
      </w:r>
      <w:r w:rsidRPr="008F2FD6">
        <w:t>J.D. Candidate, Columbia Law Schoo</w:t>
      </w:r>
      <w:r>
        <w:t xml:space="preserve">l. </w:t>
      </w:r>
      <w:r w:rsidRPr="00721000">
        <w:t xml:space="preserve"> </w:t>
      </w:r>
      <w:r>
        <w:t xml:space="preserve">“ENFORCING INTERNATIONAL FRAMEWORK AGREEMENTS IN U.S. COURTS: A CONTRACT ANALYSIS,” Columbia Human Rights Law Review, 2010, </w:t>
      </w:r>
      <w:r w:rsidRPr="00C508D7">
        <w:t>https://heinonline.org/HOL/Page?collection=journals&amp;handle=hein.journals/colhr41&amp;id=605&amp;men_tab=srchresults</w:t>
      </w:r>
      <w:r>
        <w:t xml:space="preserve">, accessed 9/2/2025] </w:t>
      </w:r>
    </w:p>
    <w:p w14:paraId="0921A7E7" w14:textId="77777777" w:rsidR="00911F23" w:rsidRPr="00A250BD" w:rsidRDefault="00911F23" w:rsidP="00911F23">
      <w:pPr>
        <w:ind w:firstLine="720"/>
        <w:rPr>
          <w:sz w:val="16"/>
        </w:rPr>
      </w:pPr>
      <w:r w:rsidRPr="00A250BD">
        <w:rPr>
          <w:sz w:val="16"/>
        </w:rPr>
        <w:t xml:space="preserve">Other IFAs have a degree of formality that often typifies an intent to enter into a legally binding contract; these </w:t>
      </w:r>
      <w:r w:rsidRPr="00A250BD">
        <w:rPr>
          <w:rStyle w:val="Emphasis"/>
          <w:highlight w:val="yellow"/>
        </w:rPr>
        <w:t>IFAs</w:t>
      </w:r>
      <w:r w:rsidRPr="00520674">
        <w:rPr>
          <w:u w:val="single"/>
        </w:rPr>
        <w:t xml:space="preserve"> use mandatory terms that </w:t>
      </w:r>
      <w:r w:rsidRPr="00A250BD">
        <w:rPr>
          <w:b/>
          <w:bCs/>
          <w:highlight w:val="yellow"/>
          <w:u w:val="single"/>
        </w:rPr>
        <w:t>obligate</w:t>
      </w:r>
      <w:r w:rsidRPr="00A250BD">
        <w:rPr>
          <w:highlight w:val="yellow"/>
          <w:u w:val="single"/>
        </w:rPr>
        <w:t xml:space="preserve"> the </w:t>
      </w:r>
      <w:r w:rsidRPr="00A250BD">
        <w:rPr>
          <w:b/>
          <w:bCs/>
          <w:highlight w:val="yellow"/>
          <w:u w:val="single"/>
        </w:rPr>
        <w:t>MNC</w:t>
      </w:r>
      <w:r w:rsidRPr="00A250BD">
        <w:rPr>
          <w:highlight w:val="yellow"/>
          <w:u w:val="single"/>
        </w:rPr>
        <w:t xml:space="preserve"> to </w:t>
      </w:r>
      <w:r w:rsidRPr="00A250BD">
        <w:rPr>
          <w:rStyle w:val="Emphasis"/>
          <w:highlight w:val="yellow"/>
        </w:rPr>
        <w:t>do more than</w:t>
      </w:r>
      <w:r w:rsidRPr="00520674">
        <w:rPr>
          <w:rStyle w:val="Emphasis"/>
        </w:rPr>
        <w:t xml:space="preserve"> merely "</w:t>
      </w:r>
      <w:r w:rsidRPr="00A250BD">
        <w:rPr>
          <w:rStyle w:val="Emphasis"/>
          <w:highlight w:val="yellow"/>
        </w:rPr>
        <w:t>try" to respect</w:t>
      </w:r>
      <w:r w:rsidRPr="00520674">
        <w:rPr>
          <w:rStyle w:val="Emphasis"/>
        </w:rPr>
        <w:t xml:space="preserve"> core </w:t>
      </w:r>
      <w:r w:rsidRPr="00A250BD">
        <w:rPr>
          <w:rStyle w:val="Emphasis"/>
          <w:highlight w:val="yellow"/>
        </w:rPr>
        <w:t>labor rights</w:t>
      </w:r>
      <w:r w:rsidRPr="00A250BD">
        <w:rPr>
          <w:sz w:val="16"/>
        </w:rPr>
        <w:t xml:space="preserve">. For example, the IFA between Triumph International and the International Textile, Garment and Leather Workers' Federation uses mandatory terms such as "commit" and "binds,"'0 5 and </w:t>
      </w:r>
      <w:r w:rsidRPr="00520674">
        <w:rPr>
          <w:u w:val="single"/>
        </w:rPr>
        <w:t>DaimlerChrysler's IFA states that ILO principles "have been implemented by DaimlerChrysler worldwide</w:t>
      </w:r>
      <w:r w:rsidRPr="00A250BD">
        <w:rPr>
          <w:sz w:val="16"/>
        </w:rPr>
        <w:t>."' 16 This language helps to show the specificity of ILO principles and the depth of DaimlerChrysler's promise. By stating that ILO principles have been implemented, the IFA acknowledges that these principles are defined and obligatory and that implementation can be monitored and evaluated.</w:t>
      </w:r>
    </w:p>
    <w:p w14:paraId="6B330023" w14:textId="77777777" w:rsidR="00911F23" w:rsidRPr="00A250BD" w:rsidRDefault="00911F23" w:rsidP="00911F23">
      <w:pPr>
        <w:ind w:firstLine="720"/>
        <w:rPr>
          <w:u w:val="single"/>
        </w:rPr>
      </w:pPr>
      <w:r w:rsidRPr="00520674">
        <w:rPr>
          <w:u w:val="single"/>
        </w:rPr>
        <w:t>The IFA signed by the IUF/COLSIBA and Chiquita is a typical example of the mix of obligatory and hortatory language that</w:t>
      </w:r>
      <w:r w:rsidRPr="00A250BD">
        <w:rPr>
          <w:sz w:val="16"/>
        </w:rPr>
        <w:t xml:space="preserve"> many </w:t>
      </w:r>
      <w:r w:rsidRPr="00520674">
        <w:rPr>
          <w:u w:val="single"/>
        </w:rPr>
        <w:t>IFAs use</w:t>
      </w:r>
      <w:r w:rsidRPr="00A250BD">
        <w:rPr>
          <w:sz w:val="16"/>
        </w:rPr>
        <w:t xml:space="preserve">. In the section relating to minimum labor standards, Chiquita first "reaffirms its commitment to respect" the ILO Conventions relating to core labor rights, including the rights of freedom of association and collective bargaining, as well as "all laws governing the application of these rights." °7 This language might at first seem too vague to impose any obligations on Chiquita. However, </w:t>
      </w:r>
      <w:r w:rsidRPr="00A250BD">
        <w:rPr>
          <w:highlight w:val="yellow"/>
          <w:u w:val="single"/>
        </w:rPr>
        <w:t xml:space="preserve">by </w:t>
      </w:r>
      <w:r w:rsidRPr="00A250BD">
        <w:rPr>
          <w:rStyle w:val="Emphasis"/>
          <w:highlight w:val="yellow"/>
        </w:rPr>
        <w:t>contractually agreeing</w:t>
      </w:r>
      <w:r w:rsidRPr="00520674">
        <w:rPr>
          <w:u w:val="single"/>
        </w:rPr>
        <w:t xml:space="preserve"> with the IUF </w:t>
      </w:r>
      <w:r w:rsidRPr="00A250BD">
        <w:rPr>
          <w:highlight w:val="yellow"/>
          <w:u w:val="single"/>
        </w:rPr>
        <w:t xml:space="preserve">to </w:t>
      </w:r>
      <w:r w:rsidRPr="00A250BD">
        <w:rPr>
          <w:b/>
          <w:bCs/>
          <w:highlight w:val="yellow"/>
          <w:u w:val="single"/>
        </w:rPr>
        <w:t>respect</w:t>
      </w:r>
      <w:r w:rsidRPr="00520674">
        <w:rPr>
          <w:u w:val="single"/>
        </w:rPr>
        <w:t xml:space="preserve"> these </w:t>
      </w:r>
      <w:r w:rsidRPr="00A250BD">
        <w:rPr>
          <w:rStyle w:val="Emphasis"/>
          <w:highlight w:val="yellow"/>
        </w:rPr>
        <w:t>ILO Conventions</w:t>
      </w:r>
      <w:r w:rsidRPr="00520674">
        <w:rPr>
          <w:u w:val="single"/>
        </w:rPr>
        <w:t xml:space="preserve"> and all law governing freedom of association and </w:t>
      </w:r>
      <w:r w:rsidRPr="00520674">
        <w:rPr>
          <w:rStyle w:val="Emphasis"/>
        </w:rPr>
        <w:t>collective bargaining</w:t>
      </w:r>
      <w:r w:rsidRPr="00520674">
        <w:rPr>
          <w:u w:val="single"/>
        </w:rPr>
        <w:t xml:space="preserve">, </w:t>
      </w:r>
      <w:r w:rsidRPr="00A250BD">
        <w:rPr>
          <w:rStyle w:val="Emphasis"/>
          <w:highlight w:val="yellow"/>
        </w:rPr>
        <w:t>Chiquita</w:t>
      </w:r>
      <w:r w:rsidRPr="00A250BD">
        <w:rPr>
          <w:highlight w:val="yellow"/>
          <w:u w:val="single"/>
        </w:rPr>
        <w:t xml:space="preserve"> has </w:t>
      </w:r>
      <w:r w:rsidRPr="00A250BD">
        <w:rPr>
          <w:b/>
          <w:bCs/>
          <w:highlight w:val="yellow"/>
          <w:u w:val="single"/>
        </w:rPr>
        <w:t>agreed to comply with</w:t>
      </w:r>
      <w:r w:rsidRPr="00520674">
        <w:rPr>
          <w:u w:val="single"/>
        </w:rPr>
        <w:t xml:space="preserve"> both domestic and </w:t>
      </w:r>
      <w:r w:rsidRPr="00A250BD">
        <w:rPr>
          <w:rStyle w:val="Emphasis"/>
          <w:highlight w:val="yellow"/>
        </w:rPr>
        <w:t>international labor law</w:t>
      </w:r>
      <w:r w:rsidRPr="00A250BD">
        <w:rPr>
          <w:sz w:val="16"/>
        </w:rPr>
        <w:t xml:space="preserve">. </w:t>
      </w:r>
      <w:r w:rsidRPr="00A250BD">
        <w:rPr>
          <w:u w:val="single"/>
        </w:rPr>
        <w:t xml:space="preserve">Chiquita is </w:t>
      </w:r>
      <w:r w:rsidRPr="00A250BD">
        <w:rPr>
          <w:highlight w:val="yellow"/>
          <w:u w:val="single"/>
        </w:rPr>
        <w:t>subject</w:t>
      </w:r>
      <w:r w:rsidRPr="00A250BD">
        <w:rPr>
          <w:u w:val="single"/>
        </w:rPr>
        <w:t xml:space="preserve"> not only </w:t>
      </w:r>
      <w:r w:rsidRPr="00A250BD">
        <w:rPr>
          <w:highlight w:val="yellow"/>
          <w:u w:val="single"/>
        </w:rPr>
        <w:t>to</w:t>
      </w:r>
      <w:r w:rsidRPr="00A250BD">
        <w:rPr>
          <w:u w:val="single"/>
        </w:rPr>
        <w:t xml:space="preserve"> any </w:t>
      </w:r>
      <w:r w:rsidRPr="00A250BD">
        <w:rPr>
          <w:rStyle w:val="Emphasis"/>
          <w:highlight w:val="yellow"/>
        </w:rPr>
        <w:t>penalties</w:t>
      </w:r>
      <w:r w:rsidRPr="00A250BD">
        <w:rPr>
          <w:u w:val="single"/>
        </w:rPr>
        <w:t xml:space="preserve"> imposed by law for violating the labor standards of countries in which they operate, but also is subject to a claim </w:t>
      </w:r>
      <w:r w:rsidRPr="00A250BD">
        <w:rPr>
          <w:highlight w:val="yellow"/>
          <w:u w:val="single"/>
        </w:rPr>
        <w:t xml:space="preserve">for </w:t>
      </w:r>
      <w:r w:rsidRPr="00A250BD">
        <w:rPr>
          <w:b/>
          <w:bCs/>
          <w:highlight w:val="yellow"/>
          <w:u w:val="single"/>
        </w:rPr>
        <w:t>breaching their contract</w:t>
      </w:r>
      <w:r w:rsidRPr="00A250BD">
        <w:rPr>
          <w:u w:val="single"/>
        </w:rPr>
        <w:t xml:space="preserve"> with the IUF </w:t>
      </w:r>
      <w:r w:rsidRPr="00A250BD">
        <w:rPr>
          <w:rStyle w:val="Emphasis"/>
        </w:rPr>
        <w:t>explicitly promising it will respect core labor standards</w:t>
      </w:r>
      <w:r w:rsidRPr="00A250BD">
        <w:rPr>
          <w:u w:val="single"/>
        </w:rPr>
        <w:t>.</w:t>
      </w:r>
      <w:r w:rsidRPr="00A250BD">
        <w:rPr>
          <w:sz w:val="16"/>
        </w:rPr>
        <w:t xml:space="preserve">'0 </w:t>
      </w:r>
      <w:r w:rsidRPr="00A250BD">
        <w:rPr>
          <w:u w:val="single"/>
        </w:rPr>
        <w:t xml:space="preserve">8 The IFA's reference to the ILO Conventions helps to define the conduct that amounts to a violation. While the ILO only addresses State activity, </w:t>
      </w:r>
      <w:r w:rsidRPr="00A250BD">
        <w:rPr>
          <w:rStyle w:val="Emphasis"/>
          <w:highlight w:val="yellow"/>
        </w:rPr>
        <w:t>under the IFA</w:t>
      </w:r>
      <w:r w:rsidRPr="00A250BD">
        <w:rPr>
          <w:u w:val="single"/>
        </w:rPr>
        <w:t xml:space="preserve"> </w:t>
      </w:r>
      <w:r w:rsidRPr="00A250BD">
        <w:rPr>
          <w:b/>
          <w:bCs/>
          <w:u w:val="single"/>
        </w:rPr>
        <w:t xml:space="preserve">Chiquita </w:t>
      </w:r>
      <w:r w:rsidRPr="00A250BD">
        <w:rPr>
          <w:b/>
          <w:bCs/>
          <w:highlight w:val="yellow"/>
          <w:u w:val="single"/>
        </w:rPr>
        <w:t>agrees</w:t>
      </w:r>
      <w:r w:rsidRPr="00A250BD">
        <w:rPr>
          <w:highlight w:val="yellow"/>
          <w:u w:val="single"/>
        </w:rPr>
        <w:t xml:space="preserve"> that </w:t>
      </w:r>
      <w:r w:rsidRPr="00A250BD">
        <w:rPr>
          <w:rStyle w:val="Emphasis"/>
          <w:highlight w:val="yellow"/>
        </w:rPr>
        <w:t>the ILO's interpretations will inform</w:t>
      </w:r>
      <w:r w:rsidRPr="00A250BD">
        <w:rPr>
          <w:rStyle w:val="Emphasis"/>
        </w:rPr>
        <w:t xml:space="preserve"> the </w:t>
      </w:r>
      <w:r w:rsidRPr="00A250BD">
        <w:rPr>
          <w:rStyle w:val="Emphasis"/>
          <w:highlight w:val="yellow"/>
        </w:rPr>
        <w:t>implementation</w:t>
      </w:r>
      <w:r w:rsidRPr="00A250BD">
        <w:rPr>
          <w:rStyle w:val="Emphasis"/>
        </w:rPr>
        <w:t xml:space="preserve"> of the IFA</w:t>
      </w:r>
      <w:r w:rsidRPr="00A250BD">
        <w:rPr>
          <w:u w:val="single"/>
        </w:rPr>
        <w:t xml:space="preserve"> </w:t>
      </w:r>
      <w:r w:rsidRPr="00A250BD">
        <w:rPr>
          <w:highlight w:val="yellow"/>
          <w:u w:val="single"/>
        </w:rPr>
        <w:t>and</w:t>
      </w:r>
      <w:r w:rsidRPr="00A250BD">
        <w:rPr>
          <w:u w:val="single"/>
        </w:rPr>
        <w:t xml:space="preserve"> the </w:t>
      </w:r>
      <w:r w:rsidRPr="00A250BD">
        <w:rPr>
          <w:rStyle w:val="Emphasis"/>
        </w:rPr>
        <w:t xml:space="preserve">definition of </w:t>
      </w:r>
      <w:r w:rsidRPr="00A250BD">
        <w:rPr>
          <w:rStyle w:val="Emphasis"/>
          <w:highlight w:val="yellow"/>
        </w:rPr>
        <w:t>actions breaching it</w:t>
      </w:r>
      <w:r w:rsidRPr="00A250BD">
        <w:rPr>
          <w:u w:val="single"/>
        </w:rPr>
        <w:t>.</w:t>
      </w:r>
    </w:p>
    <w:p w14:paraId="1E9939E6" w14:textId="77777777" w:rsidR="00911F23" w:rsidRPr="00A250BD" w:rsidRDefault="00911F23" w:rsidP="00911F23">
      <w:pPr>
        <w:ind w:firstLine="720"/>
        <w:rPr>
          <w:rStyle w:val="Emphasis"/>
        </w:rPr>
      </w:pPr>
      <w:r w:rsidRPr="00A250BD">
        <w:rPr>
          <w:rStyle w:val="Emphasis"/>
          <w:highlight w:val="yellow"/>
        </w:rPr>
        <w:t>Chiquita</w:t>
      </w:r>
      <w:r w:rsidRPr="00A250BD">
        <w:rPr>
          <w:u w:val="single"/>
        </w:rPr>
        <w:t xml:space="preserve"> also </w:t>
      </w:r>
      <w:r w:rsidRPr="00A250BD">
        <w:rPr>
          <w:b/>
          <w:bCs/>
          <w:highlight w:val="yellow"/>
          <w:u w:val="single"/>
        </w:rPr>
        <w:t>assumes</w:t>
      </w:r>
      <w:r w:rsidRPr="00A250BD">
        <w:rPr>
          <w:highlight w:val="yellow"/>
          <w:u w:val="single"/>
        </w:rPr>
        <w:t xml:space="preserve"> </w:t>
      </w:r>
      <w:r w:rsidRPr="00A250BD">
        <w:rPr>
          <w:rStyle w:val="Emphasis"/>
          <w:highlight w:val="yellow"/>
        </w:rPr>
        <w:t>liability</w:t>
      </w:r>
      <w:r w:rsidRPr="00A250BD">
        <w:rPr>
          <w:sz w:val="16"/>
        </w:rPr>
        <w:t xml:space="preserve"> </w:t>
      </w:r>
      <w:r w:rsidRPr="00A250BD">
        <w:rPr>
          <w:u w:val="single"/>
        </w:rPr>
        <w:t>under other clauses in the Chiquita IFA</w:t>
      </w:r>
      <w:r w:rsidRPr="00A250BD">
        <w:rPr>
          <w:sz w:val="16"/>
        </w:rPr>
        <w:t xml:space="preserve">. The agreement states that Chiquita "shall respect" the </w:t>
      </w:r>
      <w:r w:rsidRPr="00A250BD">
        <w:rPr>
          <w:u w:val="single"/>
        </w:rPr>
        <w:t>right of workers to form and join trade unions</w:t>
      </w:r>
      <w:r w:rsidRPr="00A250BD">
        <w:rPr>
          <w:sz w:val="16"/>
        </w:rPr>
        <w:t xml:space="preserve">, that Chiquita "will ensure" that union representatives are not subject to discrimination, </w:t>
      </w:r>
      <w:r w:rsidRPr="00A250BD">
        <w:rPr>
          <w:u w:val="single"/>
        </w:rPr>
        <w:t xml:space="preserve">and "guarantees" that employees will not suffer as the result of visits by union representatives. </w:t>
      </w:r>
      <w:r w:rsidRPr="00A250BD">
        <w:rPr>
          <w:sz w:val="16"/>
        </w:rPr>
        <w:t xml:space="preserve">01 9 The IFA also extends to Chiquita's suppliers in an obligatory fashion." ° </w:t>
      </w:r>
      <w:r w:rsidRPr="00A250BD">
        <w:rPr>
          <w:rStyle w:val="Emphasis"/>
        </w:rPr>
        <w:t>The IFA</w:t>
      </w:r>
      <w:r w:rsidRPr="00A250BD">
        <w:rPr>
          <w:u w:val="single"/>
        </w:rPr>
        <w:t xml:space="preserve">'s language </w:t>
      </w:r>
      <w:r w:rsidRPr="00A250BD">
        <w:rPr>
          <w:b/>
          <w:bCs/>
          <w:u w:val="single"/>
        </w:rPr>
        <w:t>makes it clear</w:t>
      </w:r>
      <w:r w:rsidRPr="00A250BD">
        <w:rPr>
          <w:u w:val="single"/>
        </w:rPr>
        <w:t xml:space="preserve"> that </w:t>
      </w:r>
      <w:r w:rsidRPr="00A250BD">
        <w:rPr>
          <w:rStyle w:val="Emphasis"/>
        </w:rPr>
        <w:t xml:space="preserve">Chiquita is not merely agreeing to attempt to respect these rights, but that the company is </w:t>
      </w:r>
      <w:r w:rsidRPr="00A250BD">
        <w:rPr>
          <w:rStyle w:val="Emphasis"/>
          <w:highlight w:val="yellow"/>
        </w:rPr>
        <w:t>accepting</w:t>
      </w:r>
      <w:r w:rsidRPr="00A250BD">
        <w:rPr>
          <w:rStyle w:val="Emphasis"/>
        </w:rPr>
        <w:t xml:space="preserve"> meaningful, </w:t>
      </w:r>
      <w:r w:rsidRPr="00A250BD">
        <w:rPr>
          <w:rStyle w:val="Emphasis"/>
          <w:highlight w:val="yellow"/>
        </w:rPr>
        <w:t>substantive obligations</w:t>
      </w:r>
      <w:r w:rsidRPr="00A250BD">
        <w:rPr>
          <w:u w:val="single"/>
        </w:rPr>
        <w:t>."</w:t>
      </w:r>
      <w:r w:rsidRPr="00A250BD">
        <w:rPr>
          <w:sz w:val="16"/>
        </w:rPr>
        <w:t xml:space="preserve">' </w:t>
      </w:r>
      <w:r w:rsidRPr="00A250BD">
        <w:rPr>
          <w:rStyle w:val="Emphasis"/>
        </w:rPr>
        <w:t xml:space="preserve">Chiquita </w:t>
      </w:r>
      <w:r w:rsidRPr="00A250BD">
        <w:rPr>
          <w:rStyle w:val="Emphasis"/>
          <w:highlight w:val="yellow"/>
        </w:rPr>
        <w:t>assumes liability for violations</w:t>
      </w:r>
      <w:r w:rsidRPr="00A250BD">
        <w:rPr>
          <w:rStyle w:val="Emphasis"/>
        </w:rPr>
        <w:t xml:space="preserve"> of core labor rights</w:t>
      </w:r>
      <w:r w:rsidRPr="00A250BD">
        <w:rPr>
          <w:sz w:val="16"/>
        </w:rPr>
        <w:t xml:space="preserve"> or domestic labor law, </w:t>
      </w:r>
      <w:r w:rsidRPr="00A250BD">
        <w:rPr>
          <w:u w:val="single"/>
        </w:rPr>
        <w:t xml:space="preserve">and while the agreement does set up an oversight mechanism, neither party waives their </w:t>
      </w:r>
      <w:r w:rsidRPr="00A250BD">
        <w:rPr>
          <w:b/>
          <w:bCs/>
          <w:u w:val="single"/>
        </w:rPr>
        <w:t>right</w:t>
      </w:r>
      <w:r w:rsidRPr="00A250BD">
        <w:rPr>
          <w:u w:val="single"/>
        </w:rPr>
        <w:t xml:space="preserve"> to bring </w:t>
      </w:r>
      <w:r w:rsidRPr="00A250BD">
        <w:rPr>
          <w:rStyle w:val="Emphasis"/>
        </w:rPr>
        <w:t>a claim for a violation in court.</w:t>
      </w:r>
    </w:p>
    <w:p w14:paraId="774EF7B4" w14:textId="77777777" w:rsidR="00911F23" w:rsidRDefault="00911F23" w:rsidP="00911F23">
      <w:pPr>
        <w:pStyle w:val="Heading4"/>
      </w:pPr>
      <w:r>
        <w:t xml:space="preserve">IFA’s are </w:t>
      </w:r>
      <w:r>
        <w:rPr>
          <w:u w:val="single"/>
        </w:rPr>
        <w:t>credible</w:t>
      </w:r>
      <w:r>
        <w:t xml:space="preserve"> and effective in the US—empirics</w:t>
      </w:r>
    </w:p>
    <w:p w14:paraId="2B81BBB6" w14:textId="77777777" w:rsidR="00911F23" w:rsidRPr="00682991" w:rsidRDefault="00911F23" w:rsidP="00911F23">
      <w:r w:rsidRPr="00B70BB5">
        <w:rPr>
          <w:rStyle w:val="Style13ptBold"/>
        </w:rPr>
        <w:t>Fichter &amp; Helfen 11</w:t>
      </w:r>
      <w:r>
        <w:t xml:space="preserve"> (</w:t>
      </w:r>
      <w:r w:rsidRPr="00B70BB5">
        <w:t>Michael Fichter</w:t>
      </w:r>
      <w:r>
        <w:t xml:space="preserve">, </w:t>
      </w:r>
      <w:r w:rsidRPr="00B70BB5">
        <w:t>senior lecturer and researcher in labour relations at the Department of Political Science at Freie Universität Berlin. Markus Helfen</w:t>
      </w:r>
      <w:r>
        <w:t xml:space="preserve">, </w:t>
      </w:r>
      <w:r w:rsidRPr="00B70BB5">
        <w:t xml:space="preserve">senior research fellow at the Institute of Management, Chair for Inter-firm Cooperation at Freie Universität Berlin. He holds a doctorate in business administration from Aachen University. </w:t>
      </w:r>
      <w:r>
        <w:t>“</w:t>
      </w:r>
      <w:r w:rsidRPr="00B70BB5">
        <w:t>Going Local with Global Policies: Implementing International Framework Agreements in Brazil and the United States</w:t>
      </w:r>
      <w:r>
        <w:t xml:space="preserve">” chapter 4 in </w:t>
      </w:r>
      <w:r w:rsidRPr="00B70BB5">
        <w:rPr>
          <w:i/>
          <w:iCs/>
        </w:rPr>
        <w:t>Shaping global industrial relations: The impact of international framework agreements</w:t>
      </w:r>
      <w:r w:rsidRPr="00B70BB5">
        <w:t>. Papadakis, Konstantinos, ed. Springer, 2011.</w:t>
      </w:r>
      <w:r>
        <w:t xml:space="preserve"> pp. 113-114)</w:t>
      </w:r>
    </w:p>
    <w:p w14:paraId="2B0B10C2" w14:textId="77777777" w:rsidR="00911F23" w:rsidRPr="00B510F6" w:rsidRDefault="00911F23" w:rsidP="00911F23">
      <w:pPr>
        <w:rPr>
          <w:sz w:val="12"/>
        </w:rPr>
      </w:pPr>
      <w:r w:rsidRPr="00B510F6">
        <w:rPr>
          <w:sz w:val="12"/>
        </w:rPr>
        <w:t xml:space="preserve">Given these problem cases reported by trade </w:t>
      </w:r>
      <w:r w:rsidRPr="00682991">
        <w:rPr>
          <w:u w:val="single"/>
        </w:rPr>
        <w:t xml:space="preserve">unions in the </w:t>
      </w:r>
      <w:r w:rsidRPr="00682991">
        <w:rPr>
          <w:rStyle w:val="Emphasis"/>
          <w:highlight w:val="yellow"/>
        </w:rPr>
        <w:t>U</w:t>
      </w:r>
      <w:r w:rsidRPr="00682991">
        <w:rPr>
          <w:u w:val="single"/>
        </w:rPr>
        <w:t xml:space="preserve">nited </w:t>
      </w:r>
      <w:r w:rsidRPr="00682991">
        <w:rPr>
          <w:rStyle w:val="Emphasis"/>
          <w:highlight w:val="yellow"/>
        </w:rPr>
        <w:t>S</w:t>
      </w:r>
      <w:r w:rsidRPr="00682991">
        <w:rPr>
          <w:u w:val="single"/>
        </w:rPr>
        <w:t xml:space="preserve">tates over the </w:t>
      </w:r>
      <w:r w:rsidRPr="00682991">
        <w:rPr>
          <w:rStyle w:val="Emphasis"/>
          <w:highlight w:val="yellow"/>
        </w:rPr>
        <w:t>implementation of IFAs</w:t>
      </w:r>
      <w:r w:rsidRPr="00B510F6">
        <w:rPr>
          <w:sz w:val="12"/>
        </w:rPr>
        <w:t xml:space="preserve">, it might appear naive to expect any positive impact at all. But </w:t>
      </w:r>
      <w:r w:rsidRPr="00682991">
        <w:rPr>
          <w:u w:val="single"/>
        </w:rPr>
        <w:t xml:space="preserve">there are instances of </w:t>
      </w:r>
      <w:r w:rsidRPr="00682991">
        <w:rPr>
          <w:b/>
          <w:bCs/>
          <w:u w:val="single"/>
        </w:rPr>
        <w:t>successful implementation</w:t>
      </w:r>
      <w:r w:rsidRPr="00B510F6">
        <w:rPr>
          <w:sz w:val="12"/>
        </w:rPr>
        <w:t>, 10 which when contrasted with the above cases, provide indications of conditions, policies and strategies that may contribute to a better understanding of the possible scope of implementation.</w:t>
      </w:r>
    </w:p>
    <w:p w14:paraId="628E9B92" w14:textId="77777777" w:rsidR="00911F23" w:rsidRPr="00B70BB5" w:rsidRDefault="00911F23" w:rsidP="00911F23">
      <w:pPr>
        <w:rPr>
          <w:rStyle w:val="Emphasis"/>
          <w:i/>
          <w:iCs w:val="0"/>
        </w:rPr>
      </w:pPr>
      <w:r w:rsidRPr="00682991">
        <w:rPr>
          <w:rStyle w:val="Emphasis"/>
          <w:i/>
          <w:iCs w:val="0"/>
          <w:highlight w:val="yellow"/>
        </w:rPr>
        <w:t>Lafarge</w:t>
      </w:r>
      <w:r w:rsidRPr="00B70BB5">
        <w:rPr>
          <w:rStyle w:val="Emphasis"/>
          <w:i/>
          <w:iCs w:val="0"/>
        </w:rPr>
        <w:t xml:space="preserve"> </w:t>
      </w:r>
    </w:p>
    <w:p w14:paraId="13F3199E" w14:textId="77777777" w:rsidR="00911F23" w:rsidRPr="00B510F6" w:rsidRDefault="00911F23" w:rsidP="00911F23">
      <w:pPr>
        <w:rPr>
          <w:sz w:val="12"/>
        </w:rPr>
      </w:pPr>
      <w:r w:rsidRPr="00682991">
        <w:rPr>
          <w:u w:val="single"/>
        </w:rPr>
        <w:t>The cement company Lafarge, which has an IFA jointly with BWI and ICEM</w:t>
      </w:r>
      <w:r w:rsidRPr="00B510F6">
        <w:rPr>
          <w:sz w:val="12"/>
        </w:rPr>
        <w:t>, started out as a further example of implementation problems in the United States. According to BWI, Lafarge's US management was already balking at signing an IFA during the negotiations, because it feared that it would have to accept a neutrality clause regarding union organizing drives (authors' interviews with the responsible officials of BWI, 19 May 2009 and ICEM, 18 May 2009). In the end, it seems, a compromise was reached through the inclusion of a subsidiarity clause stating that 'industrial relations issues are best resolved as close as possible to the workplaces' (Lafarge Group et al. 2005: 3).</w:t>
      </w:r>
    </w:p>
    <w:p w14:paraId="702A7340" w14:textId="77777777" w:rsidR="00911F23" w:rsidRPr="00B510F6" w:rsidRDefault="00911F23" w:rsidP="00911F23">
      <w:pPr>
        <w:ind w:firstLine="720"/>
        <w:rPr>
          <w:sz w:val="12"/>
        </w:rPr>
      </w:pPr>
      <w:r w:rsidRPr="00B510F6">
        <w:rPr>
          <w:sz w:val="12"/>
        </w:rPr>
        <w:t>However, looking at the number of issues pending at Lafarge plants in the United States, this approach does not automatically facilitate the resolution of disputes. At the Joppa cement plant in Illinois, where, according to a company brochure, 'the employees are the driving force behind the plant's many achievements' (Lafarge North America 2004: 2), management filed a union de-authorization petition against the United Mineworkers of America in early 2009. And at another plant near Kansas City, Missouri, Lafarge management opened negotiations on contract renewal in 2008 by demanding cutbacks in medical insurance for early retirees and the elimination of such benefits for newly hired employees. When the union local of the International Brotherhood of Boilermakers refused to accede to the demand, Lafarge withdrew from further negotiations and unilaterally implemented the cuts. The Boilermakers' local joined with other locals in a solidarity campaign, and the union headquarters contacted the ICEM, which together with the Boilermakers and BWI presented the case to a meeting of Lafarge's top management in Paris in October 2008. At the same time, the Boilermakers and the Mineworkers had joined forces with the United Steelworkers of America, the Laborers' International Union of North America, the International Brotherhood of Teamsters, and the Teamsters Canada, all of which organize Lafarge sites in North America.</w:t>
      </w:r>
    </w:p>
    <w:p w14:paraId="27944893" w14:textId="77777777" w:rsidR="00911F23" w:rsidRPr="00B510F6" w:rsidRDefault="00911F23" w:rsidP="00911F23">
      <w:pPr>
        <w:ind w:firstLine="720"/>
        <w:rPr>
          <w:sz w:val="12"/>
        </w:rPr>
      </w:pPr>
      <w:r w:rsidRPr="00B510F6">
        <w:rPr>
          <w:sz w:val="12"/>
        </w:rPr>
        <w:t>In a resolution from February 2009, the unions agreed to establish a network and urged 'Lafarge to immediately send the Reference Group to Joppa, IL, to conduct an investigation to determine whether or not this situation violates the Global Framework Agreement at Lafarge' (North American Cement and Building Materials Union Network et al. 2009). According to the agreement, the reference group (composed of representatives of Lafarge management and the two signatory GUFS) is to meet 'whenever necessary, to follow up and review the implementation' of the agreement (Lafarge Group et al. 2005: 5). When the unions failed to elicit any kind of response from Lafarge, ICEM representatives notified the company that it intended to nullify the GFA 'if the firm did not relent'.</w:t>
      </w:r>
    </w:p>
    <w:p w14:paraId="7EB0FFA6" w14:textId="77777777" w:rsidR="00911F23" w:rsidRPr="00B510F6" w:rsidRDefault="00911F23" w:rsidP="00911F23">
      <w:pPr>
        <w:ind w:firstLine="720"/>
        <w:rPr>
          <w:sz w:val="12"/>
        </w:rPr>
      </w:pPr>
      <w:r w:rsidRPr="00682991">
        <w:rPr>
          <w:highlight w:val="yellow"/>
          <w:u w:val="single"/>
        </w:rPr>
        <w:t>In the face of</w:t>
      </w:r>
      <w:r w:rsidRPr="00B510F6">
        <w:rPr>
          <w:sz w:val="12"/>
        </w:rPr>
        <w:t xml:space="preserve"> this </w:t>
      </w:r>
      <w:r w:rsidRPr="00682991">
        <w:rPr>
          <w:b/>
          <w:bCs/>
          <w:u w:val="single"/>
        </w:rPr>
        <w:t xml:space="preserve">coordinated </w:t>
      </w:r>
      <w:r w:rsidRPr="00682991">
        <w:rPr>
          <w:b/>
          <w:bCs/>
          <w:highlight w:val="yellow"/>
          <w:u w:val="single"/>
        </w:rPr>
        <w:t>international effort</w:t>
      </w:r>
      <w:r w:rsidRPr="00B510F6">
        <w:rPr>
          <w:sz w:val="12"/>
          <w:highlight w:val="yellow"/>
        </w:rPr>
        <w:t xml:space="preserve">, </w:t>
      </w:r>
      <w:r w:rsidRPr="00682991">
        <w:rPr>
          <w:rStyle w:val="Emphasis"/>
          <w:highlight w:val="yellow"/>
        </w:rPr>
        <w:t>Lafarge</w:t>
      </w:r>
      <w:r w:rsidRPr="00B510F6">
        <w:rPr>
          <w:sz w:val="12"/>
        </w:rPr>
        <w:t xml:space="preserve"> finally </w:t>
      </w:r>
      <w:r w:rsidRPr="00682991">
        <w:rPr>
          <w:rStyle w:val="Emphasis"/>
          <w:highlight w:val="yellow"/>
        </w:rPr>
        <w:t>backed down</w:t>
      </w:r>
      <w:r w:rsidRPr="00682991">
        <w:rPr>
          <w:u w:val="single"/>
        </w:rPr>
        <w:t xml:space="preserve"> and all contract issues at the Missouri plant were subsequently resolved.</w:t>
      </w:r>
      <w:r w:rsidRPr="00B510F6">
        <w:rPr>
          <w:sz w:val="12"/>
        </w:rPr>
        <w:t xml:space="preserve"> </w:t>
      </w:r>
      <w:r w:rsidRPr="00682991">
        <w:rPr>
          <w:u w:val="single"/>
        </w:rPr>
        <w:t>Boilermakers' President Newton P. Jones declared, 'This is a victory not only for Local D27 but also for all</w:t>
      </w:r>
      <w:r w:rsidRPr="00B510F6">
        <w:rPr>
          <w:sz w:val="12"/>
        </w:rPr>
        <w:t xml:space="preserve"> of our cement lodges as well as the </w:t>
      </w:r>
      <w:r w:rsidRPr="00682991">
        <w:rPr>
          <w:u w:val="single"/>
        </w:rPr>
        <w:t>other unions who have contracts with global cement companies</w:t>
      </w:r>
      <w:r w:rsidRPr="00B510F6">
        <w:rPr>
          <w:sz w:val="12"/>
        </w:rPr>
        <w:t xml:space="preserve">. Our success demonstrates what can happen when unions from around the world join forces'.11 Moreover, </w:t>
      </w:r>
      <w:r w:rsidRPr="00682991">
        <w:rPr>
          <w:u w:val="single"/>
        </w:rPr>
        <w:t xml:space="preserve">the union alliance </w:t>
      </w:r>
      <w:r w:rsidRPr="00682991">
        <w:rPr>
          <w:b/>
          <w:bCs/>
          <w:highlight w:val="yellow"/>
          <w:u w:val="single"/>
        </w:rPr>
        <w:t>succeeded</w:t>
      </w:r>
      <w:r w:rsidRPr="00682991">
        <w:rPr>
          <w:highlight w:val="yellow"/>
          <w:u w:val="single"/>
        </w:rPr>
        <w:t xml:space="preserve"> in</w:t>
      </w:r>
      <w:r w:rsidRPr="00682991">
        <w:rPr>
          <w:u w:val="single"/>
        </w:rPr>
        <w:t xml:space="preserve"> eliciting a more </w:t>
      </w:r>
      <w:r w:rsidRPr="00682991">
        <w:rPr>
          <w:rStyle w:val="Emphasis"/>
        </w:rPr>
        <w:t>definitive statement</w:t>
      </w:r>
      <w:r w:rsidRPr="00682991">
        <w:rPr>
          <w:u w:val="single"/>
        </w:rPr>
        <w:t xml:space="preserve"> from </w:t>
      </w:r>
      <w:r w:rsidRPr="00682991">
        <w:rPr>
          <w:b/>
          <w:bCs/>
          <w:u w:val="single"/>
        </w:rPr>
        <w:t>Lafarge</w:t>
      </w:r>
      <w:r w:rsidRPr="00682991">
        <w:rPr>
          <w:u w:val="single"/>
        </w:rPr>
        <w:t xml:space="preserve"> headquarters on union </w:t>
      </w:r>
      <w:r w:rsidRPr="00682991">
        <w:rPr>
          <w:highlight w:val="yellow"/>
          <w:u w:val="single"/>
        </w:rPr>
        <w:t xml:space="preserve">recognition and </w:t>
      </w:r>
      <w:r w:rsidRPr="00682991">
        <w:rPr>
          <w:rStyle w:val="Emphasis"/>
          <w:highlight w:val="yellow"/>
        </w:rPr>
        <w:t>collective bargaining</w:t>
      </w:r>
      <w:r w:rsidRPr="00682991">
        <w:rPr>
          <w:u w:val="single"/>
        </w:rPr>
        <w:t xml:space="preserve"> in the United States</w:t>
      </w:r>
      <w:r w:rsidRPr="00B510F6">
        <w:rPr>
          <w:sz w:val="12"/>
        </w:rPr>
        <w:t>. In a letter to ICEM and BWI, Lafarge stated that it</w:t>
      </w:r>
    </w:p>
    <w:p w14:paraId="674C71BF" w14:textId="77777777" w:rsidR="00911F23" w:rsidRPr="00B510F6" w:rsidRDefault="00911F23" w:rsidP="00911F23">
      <w:pPr>
        <w:ind w:left="720"/>
        <w:rPr>
          <w:sz w:val="12"/>
        </w:rPr>
      </w:pPr>
      <w:r w:rsidRPr="00B510F6">
        <w:rPr>
          <w:sz w:val="12"/>
        </w:rPr>
        <w:t>... will respect the right of our employees to decide whether or not to establish or to associate with any legitimate trade union of their choice. During any organization drive, Lafarge will refrain from any unfair communication with employees to influence their decision on trade union representation and will ensure all communications with its employees are factual and non-hostile toward the trade union seeking organization. Upon certification, Lafarge - and we expect the unions involved - will engage in good faith bargaining, aim to achieve a collective agreement in a timely manner, and strive to produce a positive and constructive relationship with trade union(s). Lafarge will remain strictly neutral concerning employees preference to remain with, transfer, or abandon their relationship with a legitimate trade union(s). (Lafarge letter, 12 April 2010, facsimile in possession of the authors)</w:t>
      </w:r>
    </w:p>
    <w:p w14:paraId="7AB4A2B2" w14:textId="77777777" w:rsidR="00911F23" w:rsidRPr="00682991" w:rsidRDefault="00911F23" w:rsidP="00911F23">
      <w:pPr>
        <w:rPr>
          <w:rStyle w:val="Emphasis"/>
          <w:i/>
          <w:iCs w:val="0"/>
        </w:rPr>
      </w:pPr>
      <w:r w:rsidRPr="00682991">
        <w:rPr>
          <w:rStyle w:val="Emphasis"/>
          <w:i/>
          <w:iCs w:val="0"/>
        </w:rPr>
        <w:t xml:space="preserve">Skanska </w:t>
      </w:r>
    </w:p>
    <w:p w14:paraId="7ED27F98" w14:textId="77777777" w:rsidR="00911F23" w:rsidRPr="00B510F6" w:rsidRDefault="00911F23" w:rsidP="00911F23">
      <w:pPr>
        <w:rPr>
          <w:sz w:val="12"/>
        </w:rPr>
      </w:pPr>
      <w:r w:rsidRPr="00682991">
        <w:rPr>
          <w:u w:val="single"/>
        </w:rPr>
        <w:t xml:space="preserve">Another example involves </w:t>
      </w:r>
      <w:r w:rsidRPr="00682991">
        <w:rPr>
          <w:highlight w:val="yellow"/>
          <w:u w:val="single"/>
        </w:rPr>
        <w:t>Skanska</w:t>
      </w:r>
      <w:r w:rsidRPr="00682991">
        <w:rPr>
          <w:u w:val="single"/>
        </w:rPr>
        <w:t>, a Swedish construction company</w:t>
      </w:r>
      <w:r w:rsidRPr="00B510F6">
        <w:rPr>
          <w:sz w:val="12"/>
        </w:rPr>
        <w:t xml:space="preserve">. For some 30 years, </w:t>
      </w:r>
      <w:r w:rsidRPr="00682991">
        <w:rPr>
          <w:u w:val="single"/>
        </w:rPr>
        <w:t>the employees at one of its engineering offices in the Los Angeles area have been represented by the Teamsters</w:t>
      </w:r>
      <w:r w:rsidRPr="00B510F6">
        <w:rPr>
          <w:sz w:val="12"/>
        </w:rPr>
        <w:t xml:space="preserve">. In March 2009, </w:t>
      </w:r>
      <w:r w:rsidRPr="00682991">
        <w:rPr>
          <w:szCs w:val="24"/>
          <w:u w:val="single"/>
        </w:rPr>
        <w:t xml:space="preserve">local </w:t>
      </w:r>
      <w:r w:rsidRPr="00682991">
        <w:rPr>
          <w:szCs w:val="24"/>
          <w:highlight w:val="yellow"/>
          <w:u w:val="single"/>
        </w:rPr>
        <w:t xml:space="preserve">management </w:t>
      </w:r>
      <w:r w:rsidRPr="00B510F6">
        <w:rPr>
          <w:szCs w:val="24"/>
          <w:u w:val="single"/>
        </w:rPr>
        <w:t xml:space="preserve">announced that it </w:t>
      </w:r>
      <w:r w:rsidRPr="00B510F6">
        <w:rPr>
          <w:szCs w:val="24"/>
          <w:highlight w:val="yellow"/>
          <w:u w:val="single"/>
        </w:rPr>
        <w:t>would allow the contract to run out and</w:t>
      </w:r>
      <w:r w:rsidRPr="00682991">
        <w:rPr>
          <w:szCs w:val="24"/>
          <w:u w:val="single"/>
        </w:rPr>
        <w:t xml:space="preserve"> would </w:t>
      </w:r>
      <w:r w:rsidRPr="00682991">
        <w:rPr>
          <w:szCs w:val="24"/>
          <w:highlight w:val="yellow"/>
          <w:u w:val="single"/>
        </w:rPr>
        <w:t>not nego</w:t>
      </w:r>
      <w:r w:rsidRPr="00682991">
        <w:rPr>
          <w:highlight w:val="yellow"/>
          <w:u w:val="single"/>
        </w:rPr>
        <w:t>tiate a new one</w:t>
      </w:r>
      <w:r w:rsidRPr="00682991">
        <w:rPr>
          <w:u w:val="single"/>
        </w:rPr>
        <w:t xml:space="preserve">. The </w:t>
      </w:r>
      <w:r w:rsidRPr="00682991">
        <w:rPr>
          <w:highlight w:val="yellow"/>
          <w:u w:val="single"/>
        </w:rPr>
        <w:t>Teamsters</w:t>
      </w:r>
      <w:r w:rsidRPr="00682991">
        <w:rPr>
          <w:u w:val="single"/>
        </w:rPr>
        <w:t xml:space="preserve"> </w:t>
      </w:r>
      <w:r w:rsidRPr="00682991">
        <w:rPr>
          <w:highlight w:val="yellow"/>
          <w:u w:val="single"/>
        </w:rPr>
        <w:t xml:space="preserve">regarded this as a </w:t>
      </w:r>
      <w:r w:rsidRPr="00682991">
        <w:rPr>
          <w:rStyle w:val="Emphasis"/>
          <w:highlight w:val="yellow"/>
        </w:rPr>
        <w:t>violation of the IFA</w:t>
      </w:r>
      <w:r w:rsidRPr="00682991">
        <w:rPr>
          <w:u w:val="single"/>
        </w:rPr>
        <w:t xml:space="preserve"> that BWI had signed with Skanska</w:t>
      </w:r>
      <w:r w:rsidRPr="00B510F6">
        <w:rPr>
          <w:sz w:val="12"/>
        </w:rPr>
        <w:t xml:space="preserve"> in 2001, and not in line with commitments to social dialogue that Skanska had made in 2006 regarding its operations in the United States.</w:t>
      </w:r>
    </w:p>
    <w:p w14:paraId="6C75F103" w14:textId="77777777" w:rsidR="00911F23" w:rsidRPr="00B510F6" w:rsidRDefault="00911F23" w:rsidP="00911F23">
      <w:pPr>
        <w:rPr>
          <w:sz w:val="12"/>
        </w:rPr>
      </w:pPr>
      <w:r w:rsidRPr="00B510F6">
        <w:rPr>
          <w:sz w:val="12"/>
        </w:rPr>
        <w:tab/>
      </w:r>
      <w:r w:rsidRPr="00682991">
        <w:rPr>
          <w:highlight w:val="yellow"/>
          <w:u w:val="single"/>
        </w:rPr>
        <w:t>The union notified BWI of the</w:t>
      </w:r>
      <w:r w:rsidRPr="00682991">
        <w:rPr>
          <w:u w:val="single"/>
        </w:rPr>
        <w:t xml:space="preserve"> company's </w:t>
      </w:r>
      <w:r w:rsidRPr="00682991">
        <w:rPr>
          <w:highlight w:val="yellow"/>
          <w:u w:val="single"/>
        </w:rPr>
        <w:t>refusal to bargain</w:t>
      </w:r>
      <w:r w:rsidRPr="00682991">
        <w:rPr>
          <w:u w:val="single"/>
        </w:rPr>
        <w:t>, asking the GUF to work with Skanska headquarters to rectify this IFA violation</w:t>
      </w:r>
      <w:r w:rsidRPr="00B510F6">
        <w:rPr>
          <w:sz w:val="12"/>
        </w:rPr>
        <w:t xml:space="preserve">. Simultaneously, the Teamsters filed for a new union recognition election, which was scheduled for 9 July 2009. In a letter dated 29 June, the local Skanska manager urged employees to vote ‘no' to further union representation, citing a union financial statement allegedly showing that the local had spent 'absolutely nothing' on behalf of the members (Management letter, 2009, in possession of the authors). However, </w:t>
      </w:r>
      <w:r w:rsidRPr="00682991">
        <w:rPr>
          <w:u w:val="single"/>
        </w:rPr>
        <w:t xml:space="preserve">the employees gave the union a full vote of confidence in the election and </w:t>
      </w:r>
      <w:r w:rsidRPr="00B510F6">
        <w:rPr>
          <w:rStyle w:val="Emphasis"/>
          <w:highlight w:val="yellow"/>
        </w:rPr>
        <w:t>shortly</w:t>
      </w:r>
      <w:r w:rsidRPr="00B510F6">
        <w:rPr>
          <w:rStyle w:val="Emphasis"/>
        </w:rPr>
        <w:t xml:space="preserve"> thereafter</w:t>
      </w:r>
      <w:r w:rsidRPr="00682991">
        <w:rPr>
          <w:u w:val="single"/>
        </w:rPr>
        <w:t xml:space="preserve">, </w:t>
      </w:r>
      <w:r w:rsidRPr="00682991">
        <w:rPr>
          <w:highlight w:val="yellow"/>
          <w:u w:val="single"/>
        </w:rPr>
        <w:t>management entered negotiations</w:t>
      </w:r>
      <w:r w:rsidRPr="00682991">
        <w:rPr>
          <w:u w:val="single"/>
        </w:rPr>
        <w:t xml:space="preserve"> on a new contract</w:t>
      </w:r>
      <w:r w:rsidRPr="00B510F6">
        <w:rPr>
          <w:sz w:val="12"/>
        </w:rPr>
        <w:t>. According to a representative of the Swedish construction union Bygnadds, his union intervened with Skanska headquarters on behalf of the Teamsters and the US employees (interview and correspondence with Teamsters, 2009; interview with international secretary of Bygnadds, 1 October 2009).</w:t>
      </w:r>
    </w:p>
    <w:p w14:paraId="03ABF79B" w14:textId="77777777" w:rsidR="00911F23" w:rsidRPr="00682991" w:rsidRDefault="00911F23" w:rsidP="00911F23">
      <w:pPr>
        <w:rPr>
          <w:rStyle w:val="Emphasis"/>
          <w:i/>
          <w:iCs w:val="0"/>
        </w:rPr>
      </w:pPr>
      <w:r w:rsidRPr="00682991">
        <w:rPr>
          <w:rStyle w:val="Emphasis"/>
          <w:i/>
          <w:iCs w:val="0"/>
        </w:rPr>
        <w:t>Dannon</w:t>
      </w:r>
    </w:p>
    <w:p w14:paraId="77469DFE" w14:textId="77777777" w:rsidR="00911F23" w:rsidRPr="00B510F6" w:rsidRDefault="00911F23" w:rsidP="00911F23">
      <w:pPr>
        <w:rPr>
          <w:sz w:val="12"/>
        </w:rPr>
      </w:pPr>
      <w:r w:rsidRPr="00682991">
        <w:rPr>
          <w:u w:val="single"/>
        </w:rPr>
        <w:t xml:space="preserve">A similar chronicle of success can be found at a </w:t>
      </w:r>
      <w:r w:rsidRPr="00682991">
        <w:rPr>
          <w:highlight w:val="yellow"/>
          <w:u w:val="single"/>
        </w:rPr>
        <w:t>Dannon yoghurt plant</w:t>
      </w:r>
      <w:r w:rsidRPr="00682991">
        <w:rPr>
          <w:u w:val="single"/>
        </w:rPr>
        <w:t xml:space="preserve"> in Ohio</w:t>
      </w:r>
      <w:r w:rsidRPr="00B510F6">
        <w:rPr>
          <w:sz w:val="12"/>
        </w:rPr>
        <w:t xml:space="preserve">. </w:t>
      </w:r>
      <w:r w:rsidRPr="00682991">
        <w:rPr>
          <w:u w:val="single"/>
        </w:rPr>
        <w:t>Dannon Company Inc</w:t>
      </w:r>
      <w:r w:rsidRPr="00B510F6">
        <w:rPr>
          <w:sz w:val="12"/>
        </w:rPr>
        <w:t xml:space="preserve">. is a subsidiary of France-based Groupe Danone, which in 1988 </w:t>
      </w:r>
      <w:r w:rsidRPr="00682991">
        <w:rPr>
          <w:u w:val="single"/>
        </w:rPr>
        <w:t xml:space="preserve">was the first MNE to sign an </w:t>
      </w:r>
      <w:r w:rsidRPr="00682991">
        <w:rPr>
          <w:rStyle w:val="Emphasis"/>
        </w:rPr>
        <w:t>IFA</w:t>
      </w:r>
      <w:r w:rsidRPr="00B510F6">
        <w:rPr>
          <w:sz w:val="12"/>
        </w:rPr>
        <w:t xml:space="preserve">. </w:t>
      </w:r>
      <w:r w:rsidRPr="00682991">
        <w:rPr>
          <w:u w:val="single"/>
        </w:rPr>
        <w:t>In January 2007, workers from the plant contacted the Bakery, Confectionery, Tobacco Workers and Grain Millers Union (BCTGM).</w:t>
      </w:r>
      <w:r w:rsidRPr="00B510F6">
        <w:rPr>
          <w:sz w:val="12"/>
        </w:rPr>
        <w:t xml:space="preserve"> During the union's organizing drive, the International Union of Food, Agriculture, Hotel, Restaurant, Catering, Tobacco and Allied Workers' Associations (IUF) conducted a global information campaign (BCTGM 2008). </w:t>
      </w:r>
      <w:r w:rsidRPr="00682991">
        <w:rPr>
          <w:u w:val="single"/>
        </w:rPr>
        <w:t>Although a majority of the workers at the plant had signed on</w:t>
      </w:r>
      <w:r w:rsidRPr="00B510F6">
        <w:rPr>
          <w:sz w:val="12"/>
        </w:rPr>
        <w:t xml:space="preserve"> to the BCTGM, </w:t>
      </w:r>
      <w:r w:rsidRPr="00682991">
        <w:rPr>
          <w:u w:val="single"/>
        </w:rPr>
        <w:t>management refused to recognize the union</w:t>
      </w:r>
      <w:r w:rsidRPr="00B510F6">
        <w:rPr>
          <w:sz w:val="12"/>
        </w:rPr>
        <w:t xml:space="preserve">, saying that Danone headquarters did not want to intervene. To overcome this impasse, the union applied for an NLRB election, which was held in December 2007 and </w:t>
      </w:r>
      <w:r w:rsidRPr="00682991">
        <w:rPr>
          <w:u w:val="single"/>
        </w:rPr>
        <w:t>resulted in victory for the union</w:t>
      </w:r>
      <w:r w:rsidRPr="00B510F6">
        <w:rPr>
          <w:sz w:val="12"/>
        </w:rPr>
        <w:t>.</w:t>
      </w:r>
    </w:p>
    <w:p w14:paraId="6B280B50" w14:textId="77777777" w:rsidR="00911F23" w:rsidRPr="00B510F6" w:rsidRDefault="00911F23" w:rsidP="00911F23">
      <w:pPr>
        <w:rPr>
          <w:sz w:val="12"/>
        </w:rPr>
      </w:pPr>
      <w:r w:rsidRPr="00B510F6">
        <w:rPr>
          <w:sz w:val="12"/>
        </w:rPr>
        <w:tab/>
        <w:t xml:space="preserve">For the union, </w:t>
      </w:r>
      <w:r w:rsidRPr="00682991">
        <w:rPr>
          <w:u w:val="single"/>
        </w:rPr>
        <w:t xml:space="preserve">it was the </w:t>
      </w:r>
      <w:r w:rsidRPr="00682991">
        <w:rPr>
          <w:highlight w:val="yellow"/>
          <w:u w:val="single"/>
        </w:rPr>
        <w:t>dedicated campaigning</w:t>
      </w:r>
      <w:r w:rsidRPr="00682991">
        <w:rPr>
          <w:u w:val="single"/>
        </w:rPr>
        <w:t xml:space="preserve"> at the plant 'in conjunction with the IUF's intervention </w:t>
      </w:r>
      <w:r w:rsidRPr="00682991">
        <w:rPr>
          <w:highlight w:val="yellow"/>
          <w:u w:val="single"/>
        </w:rPr>
        <w:t>with global</w:t>
      </w:r>
      <w:r w:rsidRPr="00682991">
        <w:rPr>
          <w:u w:val="single"/>
        </w:rPr>
        <w:t xml:space="preserve"> Danone </w:t>
      </w:r>
      <w:r w:rsidRPr="00682991">
        <w:rPr>
          <w:highlight w:val="yellow"/>
          <w:u w:val="single"/>
        </w:rPr>
        <w:t>management</w:t>
      </w:r>
      <w:r w:rsidRPr="00682991">
        <w:rPr>
          <w:u w:val="single"/>
        </w:rPr>
        <w:t xml:space="preserve"> [which] </w:t>
      </w:r>
      <w:r w:rsidRPr="00682991">
        <w:rPr>
          <w:highlight w:val="yellow"/>
          <w:u w:val="single"/>
        </w:rPr>
        <w:t>won the day'</w:t>
      </w:r>
      <w:r w:rsidRPr="00B510F6">
        <w:rPr>
          <w:sz w:val="12"/>
        </w:rPr>
        <w:t xml:space="preserve"> (Garver 2009). </w:t>
      </w:r>
      <w:r w:rsidRPr="00682991">
        <w:rPr>
          <w:u w:val="single"/>
        </w:rPr>
        <w:t xml:space="preserve">Since that successful campaign at the largest Dannon plant in North America, BCTGM </w:t>
      </w:r>
      <w:r w:rsidRPr="00682991">
        <w:rPr>
          <w:highlight w:val="yellow"/>
          <w:u w:val="single"/>
        </w:rPr>
        <w:t>has organized two more</w:t>
      </w:r>
      <w:r w:rsidRPr="00682991">
        <w:rPr>
          <w:u w:val="single"/>
        </w:rPr>
        <w:t xml:space="preserve"> Dannon </w:t>
      </w:r>
      <w:r w:rsidRPr="00682991">
        <w:rPr>
          <w:highlight w:val="yellow"/>
          <w:u w:val="single"/>
        </w:rPr>
        <w:t>plants</w:t>
      </w:r>
      <w:r w:rsidRPr="00682991">
        <w:rPr>
          <w:u w:val="single"/>
        </w:rPr>
        <w:t xml:space="preserve"> in Utah and Virginia</w:t>
      </w:r>
      <w:r w:rsidRPr="00B510F6">
        <w:rPr>
          <w:sz w:val="12"/>
        </w:rPr>
        <w:t>.</w:t>
      </w:r>
    </w:p>
    <w:p w14:paraId="7A46E795" w14:textId="77777777" w:rsidR="00911F23" w:rsidRPr="00682991" w:rsidRDefault="00911F23" w:rsidP="00911F23">
      <w:pPr>
        <w:rPr>
          <w:rStyle w:val="Emphasis"/>
          <w:i/>
          <w:iCs w:val="0"/>
        </w:rPr>
      </w:pPr>
      <w:r w:rsidRPr="00682991">
        <w:rPr>
          <w:rStyle w:val="Emphasis"/>
          <w:i/>
          <w:iCs w:val="0"/>
        </w:rPr>
        <w:t>G4S</w:t>
      </w:r>
    </w:p>
    <w:p w14:paraId="0D2F3226" w14:textId="77777777" w:rsidR="00911F23" w:rsidRPr="00B510F6" w:rsidRDefault="00911F23" w:rsidP="00911F23">
      <w:pPr>
        <w:rPr>
          <w:sz w:val="12"/>
        </w:rPr>
      </w:pPr>
      <w:r w:rsidRPr="00B510F6">
        <w:rPr>
          <w:sz w:val="12"/>
        </w:rPr>
        <w:t xml:space="preserve">Our review would not be complete without inclusion of the case of </w:t>
      </w:r>
      <w:r w:rsidRPr="00682991">
        <w:rPr>
          <w:rStyle w:val="Emphasis"/>
          <w:highlight w:val="yellow"/>
        </w:rPr>
        <w:t>G4S</w:t>
      </w:r>
      <w:r w:rsidRPr="00682991">
        <w:rPr>
          <w:u w:val="single"/>
        </w:rPr>
        <w:t xml:space="preserve">, a British security multinational, which in December 2008 </w:t>
      </w:r>
      <w:r w:rsidRPr="00682991">
        <w:rPr>
          <w:highlight w:val="yellow"/>
          <w:u w:val="single"/>
        </w:rPr>
        <w:t>signed a global agreement</w:t>
      </w:r>
      <w:r w:rsidRPr="00682991">
        <w:rPr>
          <w:u w:val="single"/>
        </w:rPr>
        <w:t xml:space="preserve"> with UNI Global Union</w:t>
      </w:r>
      <w:r w:rsidRPr="00B510F6">
        <w:rPr>
          <w:sz w:val="12"/>
        </w:rPr>
        <w:t xml:space="preserve"> (UNI). </w:t>
      </w:r>
      <w:r w:rsidRPr="00682991">
        <w:rPr>
          <w:u w:val="single"/>
        </w:rPr>
        <w:t xml:space="preserve">The global agreement was supplemented by a limited two-year agreement between the Service Employees International Union (SEIU) and Wackenhut, </w:t>
      </w:r>
      <w:r w:rsidRPr="00B510F6">
        <w:rPr>
          <w:rStyle w:val="Emphasis"/>
        </w:rPr>
        <w:t>the G4S subsidiary in</w:t>
      </w:r>
      <w:r w:rsidRPr="00682991">
        <w:rPr>
          <w:u w:val="single"/>
        </w:rPr>
        <w:t xml:space="preserve"> the </w:t>
      </w:r>
      <w:r w:rsidRPr="00682991">
        <w:rPr>
          <w:rStyle w:val="Emphasis"/>
        </w:rPr>
        <w:t>U</w:t>
      </w:r>
      <w:r w:rsidRPr="00682991">
        <w:rPr>
          <w:u w:val="single"/>
        </w:rPr>
        <w:t xml:space="preserve">nited </w:t>
      </w:r>
      <w:r w:rsidRPr="00682991">
        <w:rPr>
          <w:rStyle w:val="Emphasis"/>
        </w:rPr>
        <w:t>S</w:t>
      </w:r>
      <w:r w:rsidRPr="00682991">
        <w:rPr>
          <w:u w:val="single"/>
        </w:rPr>
        <w:t>tates, which allows employees in nine metropolitan areas 'to choose SEIU as its bargaining agent</w:t>
      </w:r>
      <w:r w:rsidRPr="00B510F6">
        <w:rPr>
          <w:sz w:val="12"/>
        </w:rPr>
        <w:t>' (G4S Wackenhut 2008).12 Both agreements were the result of a massive international campaign initiated by SEIU in 2003 to gain union recognition.13 Raising issues of working conditions, pay, sexual harassment, poor training, security lapses and retaliation against employees who reported problems, SEIU wrote reports for investors, challenged company representatives at stockholder meetings, held demonstrations and ran a broad media campaign, causing Wackenhut to lose contracts and fail in a few bids for new ones. 14</w:t>
      </w:r>
    </w:p>
    <w:p w14:paraId="66A38863" w14:textId="77777777" w:rsidR="00911F23" w:rsidRPr="00B510F6" w:rsidRDefault="00911F23" w:rsidP="00911F23">
      <w:pPr>
        <w:rPr>
          <w:sz w:val="12"/>
        </w:rPr>
      </w:pPr>
      <w:r w:rsidRPr="00B510F6">
        <w:rPr>
          <w:sz w:val="12"/>
        </w:rPr>
        <w:tab/>
        <w:t xml:space="preserve">In the end, G4S management signed a global agreement, because, as the Director of Employee Engagement and Human Resources, Jenni Myles, noted, it believed that 'our employees, customers and investors will see the value in this global partnership and that we now have a real opportunity to work together with UNI for the benefit of all of our stakeholders' (UNI 2008, see also Myles 2009). For Wackenhut, President Grahame Gibson stated: 'We believe this is the best business decision for our employees and our other stakeholders' (G4S Wackenhut 2008). </w:t>
      </w:r>
      <w:r w:rsidRPr="00B510F6">
        <w:rPr>
          <w:sz w:val="12"/>
          <w:szCs w:val="24"/>
        </w:rPr>
        <w:t>And while contract negotiations are progressing, the first completion of a contract as a result of the global agreement was achieved in Ghana, where</w:t>
      </w:r>
      <w:r w:rsidRPr="00682991">
        <w:rPr>
          <w:szCs w:val="24"/>
          <w:u w:val="single"/>
        </w:rPr>
        <w:t xml:space="preserve"> the Union of Private Security Personnel </w:t>
      </w:r>
      <w:r w:rsidRPr="00682991">
        <w:rPr>
          <w:szCs w:val="24"/>
          <w:highlight w:val="yellow"/>
          <w:u w:val="single"/>
        </w:rPr>
        <w:t xml:space="preserve">negotiated a </w:t>
      </w:r>
      <w:r w:rsidRPr="00B510F6">
        <w:rPr>
          <w:rStyle w:val="Emphasis"/>
          <w:highlight w:val="yellow"/>
        </w:rPr>
        <w:t>27 per cent pay raise</w:t>
      </w:r>
      <w:r w:rsidRPr="00682991">
        <w:rPr>
          <w:szCs w:val="24"/>
          <w:u w:val="single"/>
        </w:rPr>
        <w:t xml:space="preserve"> along with other benefits (UNI 2009).</w:t>
      </w:r>
    </w:p>
    <w:p w14:paraId="2AB41ABA" w14:textId="77777777" w:rsidR="00911F23" w:rsidRPr="00B510F6" w:rsidRDefault="00911F23" w:rsidP="00911F23">
      <w:pPr>
        <w:rPr>
          <w:sz w:val="12"/>
        </w:rPr>
      </w:pPr>
      <w:r w:rsidRPr="00B510F6">
        <w:rPr>
          <w:sz w:val="12"/>
        </w:rPr>
        <w:t>Conclusions: 'Are we still in Kansas?"</w:t>
      </w:r>
    </w:p>
    <w:p w14:paraId="5A722676" w14:textId="77777777" w:rsidR="00911F23" w:rsidRPr="00B510F6" w:rsidRDefault="00911F23" w:rsidP="00911F23">
      <w:pPr>
        <w:rPr>
          <w:sz w:val="12"/>
        </w:rPr>
      </w:pPr>
      <w:r w:rsidRPr="00B510F6">
        <w:rPr>
          <w:sz w:val="12"/>
        </w:rPr>
        <w:t>In a published review of the process which led to the negotiation and signing of the IFA at G4S, Jenni Myles used this allusion to a well-known children's tale (The Wizard of Oz) in which a young girl from Kansas is whisked away in a tornado to a fantasy land where she must reconsider all of her previous assumptions. To be sure, the author was not implying that labour relations in a globalizing world are part of a fantasy, but she did emphasize the need to leave many traditional ways ('Kansas') behind and that 'this new environment creates an opportunity to think expansively, challenge ingrained thinking and create new, productive connections between companies and unions' (Myles 2009: 65).</w:t>
      </w:r>
    </w:p>
    <w:p w14:paraId="683A755A" w14:textId="77777777" w:rsidR="00911F23" w:rsidRPr="00B510F6" w:rsidRDefault="00911F23" w:rsidP="00911F23">
      <w:pPr>
        <w:rPr>
          <w:sz w:val="12"/>
        </w:rPr>
      </w:pPr>
      <w:r w:rsidRPr="00B510F6">
        <w:rPr>
          <w:sz w:val="12"/>
        </w:rPr>
        <w:tab/>
        <w:t xml:space="preserve">With this overview of trade union efforts (and management reactions) to implement IFAs in Brazil and in the United States over the past decade, we have endeavoured to highlight the typical issues that accompany the implementation of IFAs. Although our examples from both countries are only illustrative and without statistical relevance, we could show that while 'Kansas' is still very much a reality, it is not altogether immune the impact of globalization. Indeed, </w:t>
      </w:r>
      <w:r w:rsidRPr="00682991">
        <w:rPr>
          <w:u w:val="single"/>
        </w:rPr>
        <w:t xml:space="preserve">the existence of a global policy tool such as </w:t>
      </w:r>
      <w:r w:rsidRPr="00682991">
        <w:rPr>
          <w:highlight w:val="yellow"/>
          <w:u w:val="single"/>
        </w:rPr>
        <w:t>an IFA</w:t>
      </w:r>
      <w:r w:rsidRPr="00682991">
        <w:rPr>
          <w:u w:val="single"/>
        </w:rPr>
        <w:t>, made use of proactively</w:t>
      </w:r>
      <w:r w:rsidRPr="00B510F6">
        <w:rPr>
          <w:sz w:val="12"/>
        </w:rPr>
        <w:t xml:space="preserve"> - even as a 'stand-alone' - </w:t>
      </w:r>
      <w:r w:rsidRPr="00682991">
        <w:rPr>
          <w:u w:val="single"/>
        </w:rPr>
        <w:t>by informed actors</w:t>
      </w:r>
      <w:r w:rsidRPr="00B510F6">
        <w:rPr>
          <w:sz w:val="12"/>
        </w:rPr>
        <w:t xml:space="preserve"> at the local level, </w:t>
      </w:r>
      <w:r w:rsidRPr="00682991">
        <w:rPr>
          <w:highlight w:val="yellow"/>
          <w:u w:val="single"/>
        </w:rPr>
        <w:t>can have a dynamic</w:t>
      </w:r>
      <w:r w:rsidRPr="00682991">
        <w:rPr>
          <w:u w:val="single"/>
        </w:rPr>
        <w:t xml:space="preserve"> and constructive </w:t>
      </w:r>
      <w:r w:rsidRPr="00682991">
        <w:rPr>
          <w:highlight w:val="yellow"/>
          <w:u w:val="single"/>
        </w:rPr>
        <w:t>influence on labour relations</w:t>
      </w:r>
      <w:r w:rsidRPr="00682991">
        <w:rPr>
          <w:u w:val="single"/>
        </w:rPr>
        <w:t xml:space="preserve"> across a variety of institutional and legal settings</w:t>
      </w:r>
      <w:r w:rsidRPr="00B510F6">
        <w:rPr>
          <w:sz w:val="12"/>
        </w:rPr>
        <w:t>. However, without such actor articulation, as our examples indicate, the intended goals of establishing basic norms of labour standards and collective representation of employee voice remain unattainable.</w:t>
      </w:r>
    </w:p>
    <w:p w14:paraId="25B4DA89" w14:textId="77777777" w:rsidR="00911F23" w:rsidRPr="00B510F6" w:rsidRDefault="00911F23" w:rsidP="00911F23">
      <w:pPr>
        <w:rPr>
          <w:sz w:val="12"/>
        </w:rPr>
      </w:pPr>
      <w:r w:rsidRPr="00B510F6">
        <w:rPr>
          <w:sz w:val="12"/>
        </w:rPr>
        <w:tab/>
        <w:t xml:space="preserve">With our focus on union strategies for recognition and collective bargaining using IFAs, we have sought to gain insights into the viability of IFAs in the context of two different national systems of labour relations and into the approaches unions develop in different settings. In theoretical terms, the evidence shows that first of all, </w:t>
      </w:r>
      <w:r w:rsidRPr="00682991">
        <w:rPr>
          <w:u w:val="single"/>
        </w:rPr>
        <w:t>institutional and legal configurations</w:t>
      </w:r>
      <w:r w:rsidRPr="00B510F6">
        <w:rPr>
          <w:sz w:val="12"/>
        </w:rPr>
        <w:t xml:space="preserve"> do matter, as they may be more or less conducive to or supportive of trade union recognition and collective bargaining. But they </w:t>
      </w:r>
      <w:r w:rsidRPr="00682991">
        <w:rPr>
          <w:u w:val="single"/>
        </w:rPr>
        <w:t>are not rigidly deterministic</w:t>
      </w:r>
      <w:r w:rsidRPr="00B510F6">
        <w:rPr>
          <w:sz w:val="12"/>
        </w:rPr>
        <w:t xml:space="preserve">, at least in our sample countries; actor choice and articulation play a crucial role as well. Secondly, in regard to the role of actors, we have shown how </w:t>
      </w:r>
      <w:r w:rsidRPr="00682991">
        <w:rPr>
          <w:u w:val="single"/>
        </w:rPr>
        <w:t>exogenous actors, that is, those operating outside of a particular national institutional context, might leverage the implementation process</w:t>
      </w:r>
      <w:r w:rsidRPr="00B510F6">
        <w:rPr>
          <w:sz w:val="12"/>
        </w:rPr>
        <w:t xml:space="preserve">. Potentially, such </w:t>
      </w:r>
      <w:r w:rsidRPr="00682991">
        <w:rPr>
          <w:u w:val="single"/>
        </w:rPr>
        <w:t>exogenous actor input in conjunction with IFAs could add a global layer to the process</w:t>
      </w:r>
      <w:r w:rsidRPr="00B510F6">
        <w:rPr>
          <w:sz w:val="12"/>
        </w:rPr>
        <w:t xml:space="preserve">. Thirdly, </w:t>
      </w:r>
      <w:r w:rsidRPr="00682991">
        <w:rPr>
          <w:rStyle w:val="Emphasis"/>
          <w:highlight w:val="yellow"/>
        </w:rPr>
        <w:t>the IFA process</w:t>
      </w:r>
      <w:r w:rsidRPr="00682991">
        <w:rPr>
          <w:u w:val="single"/>
        </w:rPr>
        <w:t xml:space="preserve"> has an organizational dimension which must be considered</w:t>
      </w:r>
      <w:r w:rsidRPr="00B510F6">
        <w:rPr>
          <w:sz w:val="12"/>
        </w:rPr>
        <w:t xml:space="preserve">. Our cases have shown the contingency of the manifold processes of micropolitics. While these may be a source of impediments to transnational decision-making, </w:t>
      </w:r>
      <w:r w:rsidRPr="00682991">
        <w:rPr>
          <w:u w:val="single"/>
        </w:rPr>
        <w:t xml:space="preserve">they may also constructively </w:t>
      </w:r>
      <w:r w:rsidRPr="00682991">
        <w:rPr>
          <w:highlight w:val="yellow"/>
          <w:u w:val="single"/>
        </w:rPr>
        <w:t>contribute to</w:t>
      </w:r>
      <w:r w:rsidRPr="00682991">
        <w:rPr>
          <w:u w:val="single"/>
        </w:rPr>
        <w:t xml:space="preserve"> the actual implementation of such decisions by opening </w:t>
      </w:r>
      <w:r w:rsidRPr="00682991">
        <w:rPr>
          <w:highlight w:val="yellow"/>
          <w:u w:val="single"/>
        </w:rPr>
        <w:t>new channels of labour-management communication</w:t>
      </w:r>
      <w:r w:rsidRPr="00B510F6">
        <w:rPr>
          <w:sz w:val="12"/>
          <w:highlight w:val="yellow"/>
        </w:rPr>
        <w:t>.</w:t>
      </w:r>
    </w:p>
    <w:p w14:paraId="26306F45" w14:textId="77777777" w:rsidR="00911F23" w:rsidRDefault="00911F23" w:rsidP="00911F23">
      <w:r w:rsidRPr="00B510F6">
        <w:rPr>
          <w:sz w:val="12"/>
        </w:rPr>
        <w:tab/>
        <w:t xml:space="preserve">In regard to the dimensions of actors and organizations, our three Brazilian cases are particularly interesting. They are exemplary in regard to the role of exogenous actor involvement and bottom-up communication for the implementation process, highlighting the variety of strategies and power relationships which may evolve beyond the immediate input of the headquarters actors. Similarly, </w:t>
      </w:r>
      <w:r w:rsidRPr="00682991">
        <w:rPr>
          <w:u w:val="single"/>
        </w:rPr>
        <w:t xml:space="preserve">the </w:t>
      </w:r>
      <w:r w:rsidRPr="00682991">
        <w:rPr>
          <w:highlight w:val="yellow"/>
          <w:u w:val="single"/>
        </w:rPr>
        <w:t xml:space="preserve">cases of </w:t>
      </w:r>
      <w:r w:rsidRPr="00682991">
        <w:rPr>
          <w:rStyle w:val="Emphasis"/>
          <w:highlight w:val="yellow"/>
        </w:rPr>
        <w:t>successful application of IFAs in the U</w:t>
      </w:r>
      <w:r w:rsidRPr="00682991">
        <w:rPr>
          <w:u w:val="single"/>
        </w:rPr>
        <w:t xml:space="preserve">nited </w:t>
      </w:r>
      <w:r w:rsidRPr="00682991">
        <w:rPr>
          <w:rStyle w:val="Emphasis"/>
          <w:highlight w:val="yellow"/>
        </w:rPr>
        <w:t>S</w:t>
      </w:r>
      <w:r w:rsidRPr="00682991">
        <w:rPr>
          <w:u w:val="single"/>
        </w:rPr>
        <w:t xml:space="preserve">tates </w:t>
      </w:r>
      <w:r w:rsidRPr="00682991">
        <w:rPr>
          <w:highlight w:val="yellow"/>
          <w:u w:val="single"/>
        </w:rPr>
        <w:t xml:space="preserve">point in </w:t>
      </w:r>
      <w:r w:rsidRPr="00682991">
        <w:rPr>
          <w:b/>
          <w:bCs/>
          <w:highlight w:val="yellow"/>
          <w:u w:val="single"/>
        </w:rPr>
        <w:t>this direction</w:t>
      </w:r>
      <w:r w:rsidRPr="00682991">
        <w:rPr>
          <w:highlight w:val="yellow"/>
          <w:u w:val="single"/>
        </w:rPr>
        <w:t>,</w:t>
      </w:r>
      <w:r w:rsidRPr="00682991">
        <w:rPr>
          <w:u w:val="single"/>
        </w:rPr>
        <w:t xml:space="preserve"> since in all these cases local unions could rely on union input at headquarters level to voice their local grievances</w:t>
      </w:r>
      <w:r w:rsidRPr="00B510F6">
        <w:rPr>
          <w:sz w:val="12"/>
        </w:rPr>
        <w:t>. However, more research is needed to gain a more general understanding of the underlying mechanisms of such crossnational processes.</w:t>
      </w:r>
    </w:p>
    <w:p w14:paraId="2B297811" w14:textId="77777777" w:rsidR="00911F23" w:rsidRDefault="00911F23" w:rsidP="00911F23"/>
    <w:p w14:paraId="70F00162" w14:textId="77777777" w:rsidR="00911F23" w:rsidRDefault="00911F23" w:rsidP="00911F23"/>
    <w:p w14:paraId="42720B4E" w14:textId="77777777" w:rsidR="00911F23" w:rsidRDefault="00911F23" w:rsidP="00911F23">
      <w:pPr>
        <w:pStyle w:val="Heading3"/>
      </w:pPr>
      <w:r>
        <w:t xml:space="preserve">AT PDB </w:t>
      </w:r>
    </w:p>
    <w:p w14:paraId="2C288F2C" w14:textId="77777777" w:rsidR="00911F23" w:rsidRDefault="00911F23" w:rsidP="00911F23"/>
    <w:p w14:paraId="2B094AAD" w14:textId="77777777" w:rsidR="00911F23" w:rsidRDefault="00911F23" w:rsidP="00911F23">
      <w:pPr>
        <w:pStyle w:val="Analytic"/>
      </w:pPr>
      <w:r>
        <w:br/>
      </w:r>
    </w:p>
    <w:p w14:paraId="1E829176" w14:textId="77777777" w:rsidR="00911F23" w:rsidRPr="00B70BB5" w:rsidRDefault="00911F23" w:rsidP="00911F23">
      <w:pPr>
        <w:pStyle w:val="Heading4"/>
      </w:pPr>
      <w:r>
        <w:t xml:space="preserve">Adding IFAs </w:t>
      </w:r>
      <w:r>
        <w:rPr>
          <w:u w:val="single"/>
        </w:rPr>
        <w:t>after the fact</w:t>
      </w:r>
      <w:r>
        <w:t xml:space="preserve"> fails—disputes over the plan get </w:t>
      </w:r>
      <w:r>
        <w:rPr>
          <w:u w:val="single"/>
        </w:rPr>
        <w:t>blamed</w:t>
      </w:r>
      <w:r>
        <w:t xml:space="preserve"> on IFAs broadly and the perm saps union resources that make the IFA effective </w:t>
      </w:r>
    </w:p>
    <w:p w14:paraId="121321B4" w14:textId="77777777" w:rsidR="00911F23" w:rsidRPr="00B70BB5" w:rsidRDefault="00911F23" w:rsidP="00911F23">
      <w:r w:rsidRPr="00B70BB5">
        <w:rPr>
          <w:rStyle w:val="Style13ptBold"/>
        </w:rPr>
        <w:t>Fichter &amp; Helfen 11</w:t>
      </w:r>
      <w:r>
        <w:t xml:space="preserve"> (</w:t>
      </w:r>
      <w:r w:rsidRPr="00B70BB5">
        <w:t>Michael Fichter</w:t>
      </w:r>
      <w:r>
        <w:t xml:space="preserve">, </w:t>
      </w:r>
      <w:r w:rsidRPr="00B70BB5">
        <w:t>senior lecturer and researcher in labour relations at the Department of Political Science at Freie Universität Berlin. Markus Helfen</w:t>
      </w:r>
      <w:r>
        <w:t xml:space="preserve">, </w:t>
      </w:r>
      <w:r w:rsidRPr="00B70BB5">
        <w:t xml:space="preserve">senior research fellow at the Institute of Management, Chair for Inter-firm Cooperation at Freie Universität Berlin. He holds a doctorate in business administration from Aachen University. </w:t>
      </w:r>
      <w:r>
        <w:t>“</w:t>
      </w:r>
      <w:r w:rsidRPr="00B70BB5">
        <w:t>Going Local with Global Policies: Implementing International Framework Agreements in Brazil and the United States</w:t>
      </w:r>
      <w:r>
        <w:t xml:space="preserve">” chapter 4 in </w:t>
      </w:r>
      <w:r w:rsidRPr="00B70BB5">
        <w:rPr>
          <w:i/>
          <w:iCs/>
        </w:rPr>
        <w:t>Shaping global industrial relations: The impact of international framework agreements</w:t>
      </w:r>
      <w:r w:rsidRPr="00B70BB5">
        <w:t>. Papadakis, Konstantinos, ed. Springer, 2011.</w:t>
      </w:r>
      <w:r>
        <w:t xml:space="preserve"> pp. 113-114)</w:t>
      </w:r>
    </w:p>
    <w:p w14:paraId="0300B4F6" w14:textId="77777777" w:rsidR="00911F23" w:rsidRPr="00B70BB5" w:rsidRDefault="00911F23" w:rsidP="00911F23">
      <w:pPr>
        <w:rPr>
          <w:sz w:val="16"/>
        </w:rPr>
      </w:pPr>
      <w:r w:rsidRPr="007E6797">
        <w:rPr>
          <w:highlight w:val="yellow"/>
          <w:u w:val="single"/>
        </w:rPr>
        <w:t>By adopting</w:t>
      </w:r>
      <w:r w:rsidRPr="00B70BB5">
        <w:rPr>
          <w:u w:val="single"/>
        </w:rPr>
        <w:t xml:space="preserve"> such </w:t>
      </w:r>
      <w:r w:rsidRPr="007E6797">
        <w:rPr>
          <w:rStyle w:val="Emphasis"/>
          <w:highlight w:val="yellow"/>
        </w:rPr>
        <w:t>a proactive course</w:t>
      </w:r>
      <w:r w:rsidRPr="007E6797">
        <w:rPr>
          <w:highlight w:val="yellow"/>
          <w:u w:val="single"/>
        </w:rPr>
        <w:t xml:space="preserve">, </w:t>
      </w:r>
      <w:r w:rsidRPr="007E6797">
        <w:rPr>
          <w:rStyle w:val="Emphasis"/>
          <w:highlight w:val="yellow"/>
        </w:rPr>
        <w:t>unions could signal</w:t>
      </w:r>
      <w:r w:rsidRPr="00B70BB5">
        <w:rPr>
          <w:u w:val="single"/>
        </w:rPr>
        <w:t xml:space="preserve"> that </w:t>
      </w:r>
      <w:r w:rsidRPr="007E6797">
        <w:rPr>
          <w:rStyle w:val="Emphasis"/>
          <w:highlight w:val="yellow"/>
        </w:rPr>
        <w:t>the IFA</w:t>
      </w:r>
      <w:r w:rsidRPr="007E6797">
        <w:rPr>
          <w:highlight w:val="yellow"/>
          <w:u w:val="single"/>
        </w:rPr>
        <w:t xml:space="preserve"> will be used as </w:t>
      </w:r>
      <w:r w:rsidRPr="007E6797">
        <w:rPr>
          <w:rStyle w:val="Emphasis"/>
          <w:highlight w:val="yellow"/>
        </w:rPr>
        <w:t>a yardstick for</w:t>
      </w:r>
      <w:r w:rsidRPr="00B70BB5">
        <w:rPr>
          <w:rStyle w:val="Emphasis"/>
        </w:rPr>
        <w:t xml:space="preserve"> measuring </w:t>
      </w:r>
      <w:r w:rsidRPr="007E6797">
        <w:rPr>
          <w:rStyle w:val="Emphasis"/>
          <w:highlight w:val="yellow"/>
        </w:rPr>
        <w:t>labour relations</w:t>
      </w:r>
      <w:r w:rsidRPr="007E6797">
        <w:rPr>
          <w:highlight w:val="yellow"/>
          <w:u w:val="single"/>
        </w:rPr>
        <w:t xml:space="preserve"> and</w:t>
      </w:r>
      <w:r w:rsidRPr="00B70BB5">
        <w:rPr>
          <w:u w:val="single"/>
        </w:rPr>
        <w:t xml:space="preserve"> as a </w:t>
      </w:r>
      <w:r w:rsidRPr="00B70BB5">
        <w:rPr>
          <w:b/>
          <w:bCs/>
          <w:u w:val="single"/>
        </w:rPr>
        <w:t>means</w:t>
      </w:r>
      <w:r w:rsidRPr="00B70BB5">
        <w:rPr>
          <w:u w:val="single"/>
        </w:rPr>
        <w:t xml:space="preserve"> of </w:t>
      </w:r>
      <w:r w:rsidRPr="007E6797">
        <w:rPr>
          <w:rStyle w:val="Emphasis"/>
          <w:highlight w:val="yellow"/>
        </w:rPr>
        <w:t>curtailing</w:t>
      </w:r>
      <w:r w:rsidRPr="00B70BB5">
        <w:rPr>
          <w:u w:val="single"/>
        </w:rPr>
        <w:t xml:space="preserve"> and preventing </w:t>
      </w:r>
      <w:r w:rsidRPr="007E6797">
        <w:rPr>
          <w:b/>
          <w:bCs/>
          <w:highlight w:val="yellow"/>
          <w:u w:val="single"/>
        </w:rPr>
        <w:t>management</w:t>
      </w:r>
      <w:r w:rsidRPr="00B70BB5">
        <w:rPr>
          <w:u w:val="single"/>
        </w:rPr>
        <w:t xml:space="preserve"> policies that are at odds with the IFA</w:t>
      </w:r>
      <w:r w:rsidRPr="00B70BB5">
        <w:rPr>
          <w:sz w:val="16"/>
        </w:rPr>
        <w:t xml:space="preserve">. In particular </w:t>
      </w:r>
      <w:r w:rsidRPr="007E6797">
        <w:rPr>
          <w:highlight w:val="yellow"/>
          <w:u w:val="single"/>
        </w:rPr>
        <w:t xml:space="preserve">in the </w:t>
      </w:r>
      <w:r w:rsidRPr="007E6797">
        <w:rPr>
          <w:rStyle w:val="Emphasis"/>
          <w:highlight w:val="yellow"/>
        </w:rPr>
        <w:t>US</w:t>
      </w:r>
      <w:r w:rsidRPr="00B70BB5">
        <w:rPr>
          <w:u w:val="single"/>
        </w:rPr>
        <w:t xml:space="preserve"> situation, it seems fair to conclude</w:t>
      </w:r>
      <w:r w:rsidRPr="00B70BB5">
        <w:rPr>
          <w:sz w:val="16"/>
        </w:rPr>
        <w:t xml:space="preserve"> </w:t>
      </w:r>
      <w:r w:rsidRPr="00B70BB5">
        <w:rPr>
          <w:u w:val="single"/>
        </w:rPr>
        <w:t xml:space="preserve">that </w:t>
      </w:r>
      <w:r w:rsidRPr="007E6797">
        <w:rPr>
          <w:rStyle w:val="Emphasis"/>
          <w:highlight w:val="yellow"/>
        </w:rPr>
        <w:t>invoking the IFA only after a dispute</w:t>
      </w:r>
      <w:r w:rsidRPr="00B70BB5">
        <w:rPr>
          <w:u w:val="single"/>
        </w:rPr>
        <w:t xml:space="preserve"> has broken out, or after local management has already intervened</w:t>
      </w:r>
      <w:r w:rsidRPr="00B70BB5">
        <w:rPr>
          <w:sz w:val="16"/>
        </w:rPr>
        <w:t xml:space="preserve"> in a union organizing drive with a negative campaign, </w:t>
      </w:r>
      <w:r w:rsidRPr="007E6797">
        <w:rPr>
          <w:highlight w:val="yellow"/>
          <w:u w:val="single"/>
        </w:rPr>
        <w:t>bears a</w:t>
      </w:r>
      <w:r w:rsidRPr="00B70BB5">
        <w:rPr>
          <w:u w:val="single"/>
        </w:rPr>
        <w:t xml:space="preserve"> high </w:t>
      </w:r>
      <w:r w:rsidRPr="007E6797">
        <w:rPr>
          <w:highlight w:val="yellow"/>
          <w:u w:val="single"/>
        </w:rPr>
        <w:t xml:space="preserve">risk of </w:t>
      </w:r>
      <w:r w:rsidRPr="007E6797">
        <w:rPr>
          <w:rStyle w:val="Emphasis"/>
          <w:highlight w:val="yellow"/>
        </w:rPr>
        <w:t>failure</w:t>
      </w:r>
      <w:r w:rsidRPr="00B70BB5">
        <w:rPr>
          <w:sz w:val="16"/>
        </w:rPr>
        <w:t xml:space="preserve">. </w:t>
      </w:r>
      <w:r w:rsidRPr="00B70BB5">
        <w:rPr>
          <w:u w:val="single"/>
        </w:rPr>
        <w:t xml:space="preserve">Such </w:t>
      </w:r>
      <w:r w:rsidRPr="007E6797">
        <w:rPr>
          <w:rStyle w:val="Emphasis"/>
          <w:highlight w:val="yellow"/>
        </w:rPr>
        <w:t>negative experiences</w:t>
      </w:r>
      <w:r w:rsidRPr="007E6797">
        <w:rPr>
          <w:highlight w:val="yellow"/>
          <w:u w:val="single"/>
        </w:rPr>
        <w:t xml:space="preserve"> might be </w:t>
      </w:r>
      <w:r w:rsidRPr="007E6797">
        <w:rPr>
          <w:b/>
          <w:bCs/>
          <w:highlight w:val="yellow"/>
          <w:u w:val="single"/>
        </w:rPr>
        <w:t>wrongly</w:t>
      </w:r>
      <w:r w:rsidRPr="00B70BB5">
        <w:rPr>
          <w:u w:val="single"/>
        </w:rPr>
        <w:t xml:space="preserve"> and </w:t>
      </w:r>
      <w:r w:rsidRPr="00B70BB5">
        <w:rPr>
          <w:b/>
          <w:bCs/>
          <w:u w:val="single"/>
        </w:rPr>
        <w:t>prematurely</w:t>
      </w:r>
      <w:r w:rsidRPr="00B70BB5">
        <w:rPr>
          <w:u w:val="single"/>
        </w:rPr>
        <w:t xml:space="preserve"> </w:t>
      </w:r>
      <w:r w:rsidRPr="007E6797">
        <w:rPr>
          <w:rStyle w:val="Emphasis"/>
          <w:highlight w:val="yellow"/>
        </w:rPr>
        <w:t>attributed to the IFA</w:t>
      </w:r>
      <w:r w:rsidRPr="007E6797">
        <w:rPr>
          <w:rStyle w:val="Emphasis"/>
        </w:rPr>
        <w:t xml:space="preserve"> itself</w:t>
      </w:r>
      <w:r w:rsidRPr="00B70BB5">
        <w:rPr>
          <w:u w:val="single"/>
        </w:rPr>
        <w:t xml:space="preserve">, thus </w:t>
      </w:r>
      <w:r w:rsidRPr="007E6797">
        <w:rPr>
          <w:rStyle w:val="Emphasis"/>
          <w:highlight w:val="yellow"/>
        </w:rPr>
        <w:t>fuelling complaints that IFAs are worthless</w:t>
      </w:r>
      <w:r w:rsidRPr="00B70BB5">
        <w:rPr>
          <w:u w:val="single"/>
        </w:rPr>
        <w:t xml:space="preserve"> or </w:t>
      </w:r>
      <w:r w:rsidRPr="00B70BB5">
        <w:rPr>
          <w:rStyle w:val="Emphasis"/>
        </w:rPr>
        <w:t>ineffective</w:t>
      </w:r>
      <w:r w:rsidRPr="00B70BB5">
        <w:rPr>
          <w:u w:val="single"/>
        </w:rPr>
        <w:t xml:space="preserve"> in the US context.</w:t>
      </w:r>
      <w:r w:rsidRPr="00B70BB5">
        <w:rPr>
          <w:sz w:val="16"/>
        </w:rPr>
        <w:t xml:space="preserve"> However, in the positive US cases it still remains to be seen whether the organizing successes are sustainable and whether management hostility has been permanently transformed into a recognition of union legitimacy and collective bargaining. Moreover, it is still an open question as to whether the positive cases of IFA implementation will have a spill-over effect in these two countries - that is, will US and Brazilian MNES adopt such 'good practices' and conclude their own agreements?</w:t>
      </w:r>
    </w:p>
    <w:p w14:paraId="4D2AE82E" w14:textId="77777777" w:rsidR="00911F23" w:rsidRPr="00B70BB5" w:rsidRDefault="00911F23" w:rsidP="00911F23">
      <w:pPr>
        <w:rPr>
          <w:u w:val="single"/>
        </w:rPr>
      </w:pPr>
      <w:r w:rsidRPr="00B70BB5">
        <w:rPr>
          <w:sz w:val="16"/>
        </w:rPr>
        <w:tab/>
        <w:t xml:space="preserve">At the international level, too, there are certainly lessons to be learned from these cases (though we do not mean to imply that such lessons are necessarily new to GUF policy-makers). For one, the European environment of strong unions and employee representatives, and of social dialogue, has been a catalyst for the spread of IFAs. </w:t>
      </w:r>
      <w:r w:rsidRPr="00B70BB5">
        <w:rPr>
          <w:u w:val="single"/>
        </w:rPr>
        <w:t>While several GUFS are making concerted efforts</w:t>
      </w:r>
      <w:r w:rsidRPr="00B70BB5">
        <w:rPr>
          <w:sz w:val="16"/>
        </w:rPr>
        <w:t xml:space="preserve"> to target MNES headquartered outside this context, </w:t>
      </w:r>
      <w:r w:rsidRPr="00B70BB5">
        <w:rPr>
          <w:u w:val="single"/>
        </w:rPr>
        <w:t xml:space="preserve">they are still far from any kind of breakthrough. </w:t>
      </w:r>
      <w:r w:rsidRPr="007E6797">
        <w:rPr>
          <w:highlight w:val="yellow"/>
          <w:u w:val="single"/>
        </w:rPr>
        <w:t xml:space="preserve">To </w:t>
      </w:r>
      <w:r w:rsidRPr="007E6797">
        <w:rPr>
          <w:b/>
          <w:bCs/>
          <w:highlight w:val="yellow"/>
          <w:u w:val="single"/>
        </w:rPr>
        <w:t>utilize</w:t>
      </w:r>
      <w:r w:rsidRPr="007E6797">
        <w:rPr>
          <w:highlight w:val="yellow"/>
          <w:u w:val="single"/>
        </w:rPr>
        <w:t xml:space="preserve"> the</w:t>
      </w:r>
      <w:r w:rsidRPr="00B70BB5">
        <w:rPr>
          <w:u w:val="single"/>
        </w:rPr>
        <w:t xml:space="preserve"> achievements in recognition and social dialogue that </w:t>
      </w:r>
      <w:r w:rsidRPr="007E6797">
        <w:rPr>
          <w:rStyle w:val="Emphasis"/>
        </w:rPr>
        <w:t xml:space="preserve">an </w:t>
      </w:r>
      <w:r w:rsidRPr="007E6797">
        <w:rPr>
          <w:rStyle w:val="Emphasis"/>
          <w:highlight w:val="yellow"/>
        </w:rPr>
        <w:t>IFA</w:t>
      </w:r>
      <w:r w:rsidRPr="007E6797">
        <w:rPr>
          <w:rStyle w:val="Emphasis"/>
        </w:rPr>
        <w:t xml:space="preserve"> may bring</w:t>
      </w:r>
      <w:r w:rsidRPr="00B70BB5">
        <w:rPr>
          <w:u w:val="single"/>
        </w:rPr>
        <w:t>, the GUFS need a more effective strategy that will promote implementation within systems of labour relations in which unions are not generally recognized</w:t>
      </w:r>
      <w:r w:rsidRPr="00B70BB5">
        <w:rPr>
          <w:sz w:val="16"/>
        </w:rPr>
        <w:t xml:space="preserve"> and social dialogue is not practised. </w:t>
      </w:r>
      <w:r w:rsidRPr="00B70BB5">
        <w:rPr>
          <w:u w:val="single"/>
        </w:rPr>
        <w:t xml:space="preserve">This entails </w:t>
      </w:r>
      <w:r w:rsidRPr="007E6797">
        <w:rPr>
          <w:highlight w:val="yellow"/>
          <w:u w:val="single"/>
        </w:rPr>
        <w:t xml:space="preserve">taking stock of </w:t>
      </w:r>
      <w:r w:rsidRPr="007E6797">
        <w:rPr>
          <w:rStyle w:val="Emphasis"/>
          <w:highlight w:val="yellow"/>
        </w:rPr>
        <w:t>resources</w:t>
      </w:r>
      <w:r w:rsidRPr="00B70BB5">
        <w:rPr>
          <w:u w:val="single"/>
        </w:rPr>
        <w:t xml:space="preserve">, </w:t>
      </w:r>
      <w:r w:rsidRPr="007E6797">
        <w:rPr>
          <w:b/>
          <w:bCs/>
          <w:highlight w:val="yellow"/>
          <w:u w:val="single"/>
        </w:rPr>
        <w:t>planning</w:t>
      </w:r>
      <w:r w:rsidRPr="00B70BB5">
        <w:rPr>
          <w:u w:val="single"/>
        </w:rPr>
        <w:t xml:space="preserve"> the negotiation and signing of an IFA with relevant affiliates, </w:t>
      </w:r>
      <w:r w:rsidRPr="007E6797">
        <w:rPr>
          <w:highlight w:val="yellow"/>
          <w:u w:val="single"/>
        </w:rPr>
        <w:t xml:space="preserve">and </w:t>
      </w:r>
      <w:r w:rsidRPr="007E6797">
        <w:rPr>
          <w:b/>
          <w:bCs/>
          <w:highlight w:val="yellow"/>
          <w:u w:val="single"/>
        </w:rPr>
        <w:t>developing</w:t>
      </w:r>
      <w:r w:rsidRPr="007E6797">
        <w:rPr>
          <w:highlight w:val="yellow"/>
          <w:u w:val="single"/>
        </w:rPr>
        <w:t xml:space="preserve"> a</w:t>
      </w:r>
      <w:r w:rsidRPr="00B70BB5">
        <w:rPr>
          <w:u w:val="single"/>
        </w:rPr>
        <w:t xml:space="preserve"> common </w:t>
      </w:r>
      <w:r w:rsidRPr="007E6797">
        <w:rPr>
          <w:highlight w:val="yellow"/>
          <w:u w:val="single"/>
        </w:rPr>
        <w:t>strategy of</w:t>
      </w:r>
      <w:r w:rsidRPr="00B70BB5">
        <w:rPr>
          <w:u w:val="single"/>
        </w:rPr>
        <w:t xml:space="preserve"> ownership, </w:t>
      </w:r>
      <w:r w:rsidRPr="007E6797">
        <w:rPr>
          <w:b/>
          <w:bCs/>
          <w:highlight w:val="yellow"/>
          <w:u w:val="single"/>
        </w:rPr>
        <w:t>activity</w:t>
      </w:r>
      <w:r w:rsidRPr="007E6797">
        <w:rPr>
          <w:highlight w:val="yellow"/>
          <w:u w:val="single"/>
        </w:rPr>
        <w:t xml:space="preserve"> and </w:t>
      </w:r>
      <w:r w:rsidRPr="007E6797">
        <w:rPr>
          <w:rStyle w:val="Emphasis"/>
          <w:highlight w:val="yellow"/>
        </w:rPr>
        <w:t>cooperation</w:t>
      </w:r>
      <w:r w:rsidRPr="00B70BB5">
        <w:rPr>
          <w:u w:val="single"/>
        </w:rPr>
        <w:t xml:space="preserve"> (networking) </w:t>
      </w:r>
      <w:r w:rsidRPr="007E6797">
        <w:rPr>
          <w:highlight w:val="yellow"/>
          <w:u w:val="single"/>
        </w:rPr>
        <w:t xml:space="preserve">around </w:t>
      </w:r>
      <w:r w:rsidRPr="007E6797">
        <w:rPr>
          <w:rStyle w:val="Emphasis"/>
          <w:highlight w:val="yellow"/>
        </w:rPr>
        <w:t>the IFA</w:t>
      </w:r>
      <w:r w:rsidRPr="007E6797">
        <w:rPr>
          <w:highlight w:val="yellow"/>
          <w:u w:val="single"/>
        </w:rPr>
        <w:t>.</w:t>
      </w:r>
    </w:p>
    <w:p w14:paraId="021A0A01" w14:textId="77777777" w:rsidR="00911F23" w:rsidRPr="00CA694C" w:rsidRDefault="00911F23" w:rsidP="00911F23">
      <w:pPr>
        <w:pStyle w:val="Heading3"/>
      </w:pPr>
      <w:r w:rsidRPr="00CA694C">
        <w:t>AT PDCP</w:t>
      </w:r>
    </w:p>
    <w:p w14:paraId="3BFE71F3" w14:textId="77777777" w:rsidR="00911F23" w:rsidRDefault="00911F23" w:rsidP="00911F23"/>
    <w:p w14:paraId="2B6649DA" w14:textId="77777777" w:rsidR="00911F23" w:rsidRPr="00170DEE" w:rsidRDefault="00911F23" w:rsidP="00911F23">
      <w:pPr>
        <w:pStyle w:val="Heading4"/>
        <w:rPr>
          <w:rFonts w:cs="Calibri"/>
          <w:color w:val="000000" w:themeColor="text1"/>
        </w:rPr>
      </w:pPr>
      <w:bookmarkStart w:id="2" w:name="_Hlk205553819"/>
      <w:r w:rsidRPr="00170DEE">
        <w:rPr>
          <w:rFonts w:cs="Calibri"/>
          <w:color w:val="000000" w:themeColor="text1"/>
        </w:rPr>
        <w:t xml:space="preserve">Collective bargaining rights are the employees’ right to </w:t>
      </w:r>
      <w:r w:rsidRPr="00170DEE">
        <w:rPr>
          <w:rFonts w:cs="Calibri"/>
          <w:color w:val="000000" w:themeColor="text1"/>
          <w:u w:val="single"/>
        </w:rPr>
        <w:t>collectively bargain</w:t>
      </w:r>
      <w:r>
        <w:rPr>
          <w:rFonts w:cs="Calibri"/>
          <w:color w:val="000000" w:themeColor="text1"/>
        </w:rPr>
        <w:t>.</w:t>
      </w:r>
    </w:p>
    <w:p w14:paraId="0E2C011F" w14:textId="77777777" w:rsidR="00911F23" w:rsidRDefault="00911F23" w:rsidP="00911F23">
      <w:pPr>
        <w:rPr>
          <w:color w:val="000000" w:themeColor="text1"/>
        </w:rPr>
      </w:pPr>
      <w:r w:rsidRPr="00170DEE">
        <w:rPr>
          <w:rStyle w:val="Style13ptBold"/>
          <w:color w:val="000000" w:themeColor="text1"/>
        </w:rPr>
        <w:t>Hayes 15</w:t>
      </w:r>
      <w:r w:rsidRPr="00170DEE">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4933BC55" w14:textId="77777777" w:rsidR="00911F23" w:rsidRPr="00170DEE" w:rsidRDefault="00911F23" w:rsidP="00911F23">
      <w:pPr>
        <w:rPr>
          <w:color w:val="000000" w:themeColor="text1"/>
        </w:rPr>
      </w:pPr>
    </w:p>
    <w:p w14:paraId="60CCD9F3" w14:textId="77777777" w:rsidR="00911F23" w:rsidRPr="00170DEE" w:rsidRDefault="00911F23" w:rsidP="00911F23">
      <w:pPr>
        <w:rPr>
          <w:color w:val="000000" w:themeColor="text1"/>
          <w:sz w:val="16"/>
        </w:rPr>
      </w:pPr>
      <w:r w:rsidRPr="00170DEE">
        <w:rPr>
          <w:rStyle w:val="StyleUnderline"/>
          <w:color w:val="000000" w:themeColor="text1"/>
        </w:rPr>
        <w:t xml:space="preserve">The </w:t>
      </w:r>
      <w:r w:rsidRPr="00170DEE">
        <w:rPr>
          <w:rStyle w:val="Emphasis"/>
          <w:color w:val="000000" w:themeColor="text1"/>
        </w:rPr>
        <w:t>key terms</w:t>
      </w:r>
      <w:r w:rsidRPr="00170DEE">
        <w:rPr>
          <w:rStyle w:val="StyleUnderline"/>
          <w:color w:val="000000" w:themeColor="text1"/>
        </w:rPr>
        <w:t xml:space="preserve"> in section 13(c)(2) are</w:t>
      </w:r>
      <w:r w:rsidRPr="00170DEE">
        <w:rPr>
          <w:color w:val="000000" w:themeColor="text1"/>
          <w:sz w:val="16"/>
        </w:rPr>
        <w:t xml:space="preserve"> "continuation" and </w:t>
      </w:r>
      <w:r w:rsidRPr="00170DEE">
        <w:rPr>
          <w:rStyle w:val="Emphasis"/>
          <w:color w:val="000000" w:themeColor="text1"/>
        </w:rPr>
        <w:t>"collective bargaining rights."</w:t>
      </w:r>
      <w:r w:rsidRPr="00170DEE">
        <w:rPr>
          <w:color w:val="000000" w:themeColor="text1"/>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70DEE">
        <w:rPr>
          <w:rStyle w:val="StyleUnderline"/>
          <w:color w:val="000000" w:themeColor="text1"/>
        </w:rPr>
        <w:t xml:space="preserve">The phrase </w:t>
      </w:r>
      <w:r w:rsidRPr="00E06F25">
        <w:rPr>
          <w:rStyle w:val="Emphasis"/>
          <w:color w:val="000000" w:themeColor="text1"/>
          <w:highlight w:val="yellow"/>
        </w:rPr>
        <w:t>"collective bargaining rights"</w:t>
      </w:r>
      <w:r w:rsidRPr="00E06F25">
        <w:rPr>
          <w:rStyle w:val="StyleUnderline"/>
          <w:color w:val="000000" w:themeColor="text1"/>
          <w:highlight w:val="yellow"/>
        </w:rPr>
        <w:t xml:space="preserve"> refers to </w:t>
      </w:r>
      <w:r w:rsidRPr="00E06F25">
        <w:rPr>
          <w:rStyle w:val="Emphasis"/>
          <w:color w:val="000000" w:themeColor="text1"/>
          <w:highlight w:val="yellow"/>
        </w:rPr>
        <w:t>employees' right</w:t>
      </w:r>
      <w:r w:rsidRPr="00E06F25">
        <w:rPr>
          <w:rStyle w:val="StyleUnderline"/>
          <w:color w:val="000000" w:themeColor="text1"/>
          <w:highlight w:val="yellow"/>
        </w:rPr>
        <w:t xml:space="preserve"> to designate </w:t>
      </w:r>
      <w:r w:rsidRPr="00E06F25">
        <w:rPr>
          <w:rStyle w:val="Emphasis"/>
          <w:color w:val="000000" w:themeColor="text1"/>
          <w:highlight w:val="yellow"/>
        </w:rPr>
        <w:t>a representative</w:t>
      </w:r>
      <w:r w:rsidRPr="00E06F25">
        <w:rPr>
          <w:rStyle w:val="StyleUnderline"/>
          <w:color w:val="000000" w:themeColor="text1"/>
          <w:highlight w:val="yellow"/>
        </w:rPr>
        <w:t xml:space="preserve"> and</w:t>
      </w:r>
      <w:r w:rsidRPr="00170DEE">
        <w:rPr>
          <w:rStyle w:val="StyleUnderline"/>
          <w:color w:val="000000" w:themeColor="text1"/>
        </w:rPr>
        <w:t xml:space="preserve"> </w:t>
      </w:r>
      <w:r w:rsidRPr="00170DEE">
        <w:rPr>
          <w:rStyle w:val="Emphasis"/>
          <w:color w:val="000000" w:themeColor="text1"/>
        </w:rPr>
        <w:t xml:space="preserve">to </w:t>
      </w:r>
      <w:r w:rsidRPr="00E06F25">
        <w:rPr>
          <w:rStyle w:val="Emphasis"/>
          <w:color w:val="000000" w:themeColor="text1"/>
          <w:highlight w:val="yellow"/>
        </w:rPr>
        <w:t>bargain</w:t>
      </w:r>
      <w:r w:rsidRPr="00E06F25">
        <w:rPr>
          <w:rStyle w:val="StyleUnderline"/>
          <w:color w:val="000000" w:themeColor="text1"/>
          <w:highlight w:val="yellow"/>
        </w:rPr>
        <w:t xml:space="preserve"> collectively </w:t>
      </w:r>
      <w:r w:rsidRPr="00E06F25">
        <w:rPr>
          <w:rStyle w:val="Emphasis"/>
          <w:color w:val="000000" w:themeColor="text1"/>
          <w:highlight w:val="yellow"/>
        </w:rPr>
        <w:t>through</w:t>
      </w:r>
      <w:r w:rsidRPr="00E06F25">
        <w:rPr>
          <w:rStyle w:val="StyleUnderline"/>
          <w:color w:val="000000" w:themeColor="text1"/>
          <w:highlight w:val="yellow"/>
        </w:rPr>
        <w:t xml:space="preserve"> that representative</w:t>
      </w:r>
      <w:r w:rsidRPr="00170DEE">
        <w:rPr>
          <w:rStyle w:val="StyleUnderline"/>
          <w:color w:val="000000" w:themeColor="text1"/>
        </w:rPr>
        <w:t xml:space="preserve"> with the employer </w:t>
      </w:r>
      <w:r w:rsidRPr="00E06F25">
        <w:rPr>
          <w:rStyle w:val="StyleUnderline"/>
          <w:color w:val="000000" w:themeColor="text1"/>
          <w:highlight w:val="yellow"/>
        </w:rPr>
        <w:t>with respect to</w:t>
      </w:r>
      <w:r w:rsidRPr="00170DEE">
        <w:rPr>
          <w:rStyle w:val="StyleUnderline"/>
          <w:color w:val="000000" w:themeColor="text1"/>
        </w:rPr>
        <w:t xml:space="preserve"> wages, hours, and other </w:t>
      </w:r>
      <w:r w:rsidRPr="00E06F25">
        <w:rPr>
          <w:rStyle w:val="Emphasis"/>
          <w:color w:val="000000" w:themeColor="text1"/>
          <w:highlight w:val="yellow"/>
        </w:rPr>
        <w:t>conditions of employment</w:t>
      </w:r>
      <w:r w:rsidRPr="00170DEE">
        <w:rPr>
          <w:rStyle w:val="StyleUnderline"/>
          <w:color w:val="000000" w:themeColor="text1"/>
        </w:rPr>
        <w:t>. See 29 U.S.C. § 158(d)</w:t>
      </w:r>
      <w:r w:rsidRPr="00170DEE">
        <w:rPr>
          <w:color w:val="000000" w:themeColor="text1"/>
          <w:sz w:val="16"/>
        </w:rPr>
        <w:t>; Allied Chemical and Alkali Workers of Am., Local Union No. 1 v. Pittsburgh Plate Glass Co., 404 U.S. 157, 164 (1971); cf. State of California v. Taylor, 353 U.S. 553, 560 (1957) (under Railway Labor Act, "(E)ffective collective bargaining has been generally con</w:t>
      </w:r>
      <w:r>
        <w:rPr>
          <w:color w:val="000000" w:themeColor="text1"/>
          <w:sz w:val="16"/>
        </w:rPr>
        <w:t>A</w:t>
      </w:r>
      <w:r w:rsidRPr="00170DEE">
        <w:rPr>
          <w:color w:val="000000" w:themeColor="text1"/>
          <w:sz w:val="16"/>
        </w:rPr>
        <w:t xml:space="preserve">ceded to include the right of the representatives of the unit to be consulted and </w:t>
      </w:r>
      <w:r w:rsidRPr="00170DEE">
        <w:rPr>
          <w:rStyle w:val="StyleUnderline"/>
          <w:color w:val="000000" w:themeColor="text1"/>
        </w:rPr>
        <w:t xml:space="preserve">to </w:t>
      </w:r>
      <w:r w:rsidRPr="00170DEE">
        <w:rPr>
          <w:rStyle w:val="Emphasis"/>
          <w:color w:val="000000" w:themeColor="text1"/>
        </w:rPr>
        <w:t>bargain about</w:t>
      </w:r>
      <w:r w:rsidRPr="00170DEE">
        <w:rPr>
          <w:rStyle w:val="StyleUnderline"/>
          <w:color w:val="000000" w:themeColor="text1"/>
        </w:rPr>
        <w:t xml:space="preserve"> the </w:t>
      </w:r>
      <w:r w:rsidRPr="00170DEE">
        <w:rPr>
          <w:rStyle w:val="Emphasis"/>
          <w:color w:val="000000" w:themeColor="text1"/>
        </w:rPr>
        <w:t>exceptional</w:t>
      </w:r>
      <w:r w:rsidRPr="00170DEE">
        <w:rPr>
          <w:rStyle w:val="StyleUnderline"/>
          <w:color w:val="000000" w:themeColor="text1"/>
        </w:rPr>
        <w:t xml:space="preserve"> as well as the </w:t>
      </w:r>
      <w:r w:rsidRPr="00170DEE">
        <w:rPr>
          <w:rStyle w:val="Emphasis"/>
          <w:color w:val="000000" w:themeColor="text1"/>
        </w:rPr>
        <w:t>routine rates</w:t>
      </w:r>
      <w:r w:rsidRPr="00170DEE">
        <w:rPr>
          <w:rStyle w:val="StyleUnderline"/>
          <w:color w:val="000000" w:themeColor="text1"/>
        </w:rPr>
        <w:t xml:space="preserve">, rules, and </w:t>
      </w:r>
      <w:r w:rsidRPr="00170DEE">
        <w:rPr>
          <w:rStyle w:val="Emphasis"/>
          <w:color w:val="000000" w:themeColor="text1"/>
        </w:rPr>
        <w:t>working conditions</w:t>
      </w:r>
      <w:r w:rsidRPr="00170DEE">
        <w:rPr>
          <w:rStyle w:val="StyleUnderline"/>
          <w:color w:val="000000" w:themeColor="text1"/>
        </w:rPr>
        <w:t xml:space="preserve">") . </w:t>
      </w:r>
      <w:r w:rsidRPr="00E06F25">
        <w:rPr>
          <w:rStyle w:val="Emphasis"/>
          <w:color w:val="000000" w:themeColor="text1"/>
          <w:highlight w:val="yellow"/>
        </w:rPr>
        <w:t>"Collective bargaining rights"</w:t>
      </w:r>
      <w:r w:rsidRPr="00E06F25">
        <w:rPr>
          <w:rStyle w:val="StyleUnderline"/>
          <w:color w:val="000000" w:themeColor="text1"/>
          <w:highlight w:val="yellow"/>
        </w:rPr>
        <w:t xml:space="preserve"> are</w:t>
      </w:r>
      <w:r w:rsidRPr="00170DEE">
        <w:rPr>
          <w:rStyle w:val="StyleUnderline"/>
          <w:color w:val="000000" w:themeColor="text1"/>
        </w:rPr>
        <w:t xml:space="preserve"> therefore </w:t>
      </w:r>
      <w:r w:rsidRPr="00E06F25">
        <w:rPr>
          <w:rStyle w:val="Emphasis"/>
          <w:color w:val="000000" w:themeColor="text1"/>
          <w:highlight w:val="yellow"/>
        </w:rPr>
        <w:t>not substantive terms</w:t>
      </w:r>
      <w:r w:rsidRPr="00E06F25">
        <w:rPr>
          <w:rStyle w:val="StyleUnderline"/>
          <w:color w:val="000000" w:themeColor="text1"/>
          <w:highlight w:val="yellow"/>
        </w:rPr>
        <w:t xml:space="preserve"> of</w:t>
      </w:r>
      <w:r w:rsidRPr="00170DEE">
        <w:rPr>
          <w:rStyle w:val="StyleUnderline"/>
          <w:color w:val="000000" w:themeColor="text1"/>
        </w:rPr>
        <w:t xml:space="preserve"> </w:t>
      </w:r>
      <w:r w:rsidRPr="00170DEE">
        <w:rPr>
          <w:rStyle w:val="Emphasis"/>
          <w:color w:val="000000" w:themeColor="text1"/>
        </w:rPr>
        <w:t xml:space="preserve">collective </w:t>
      </w:r>
      <w:r w:rsidRPr="00E06F25">
        <w:rPr>
          <w:rStyle w:val="Emphasis"/>
          <w:color w:val="000000" w:themeColor="text1"/>
          <w:highlight w:val="yellow"/>
        </w:rPr>
        <w:t>bargaining agreements</w:t>
      </w:r>
      <w:r w:rsidRPr="00E06F25">
        <w:rPr>
          <w:rStyle w:val="StyleUnderline"/>
          <w:color w:val="000000" w:themeColor="text1"/>
          <w:highlight w:val="yellow"/>
        </w:rPr>
        <w:t xml:space="preserve">. Instead, the phrase refers </w:t>
      </w:r>
      <w:r w:rsidRPr="00E06F25">
        <w:rPr>
          <w:rStyle w:val="Emphasis"/>
          <w:color w:val="000000" w:themeColor="text1"/>
          <w:highlight w:val="yellow"/>
        </w:rPr>
        <w:t>to a process</w:t>
      </w:r>
      <w:r w:rsidRPr="00170DEE">
        <w:rPr>
          <w:rStyle w:val="StyleUnderline"/>
          <w:color w:val="000000" w:themeColor="text1"/>
        </w:rPr>
        <w:t xml:space="preserve"> that was </w:t>
      </w:r>
      <w:r w:rsidRPr="00170DEE">
        <w:rPr>
          <w:rStyle w:val="Emphasis"/>
          <w:color w:val="000000" w:themeColor="text1"/>
        </w:rPr>
        <w:t xml:space="preserve">universally </w:t>
      </w:r>
      <w:r w:rsidRPr="00E06F25">
        <w:rPr>
          <w:rStyle w:val="Emphasis"/>
          <w:color w:val="000000" w:themeColor="text1"/>
          <w:highlight w:val="yellow"/>
        </w:rPr>
        <w:t>understood</w:t>
      </w:r>
      <w:r w:rsidRPr="00170DEE">
        <w:rPr>
          <w:color w:val="000000" w:themeColor="text1"/>
          <w:sz w:val="16"/>
        </w:rPr>
        <w:t xml:space="preserve"> in 1964, and now, </w:t>
      </w:r>
      <w:r w:rsidRPr="00170DEE">
        <w:rPr>
          <w:rStyle w:val="StyleUnderline"/>
          <w:color w:val="000000" w:themeColor="text1"/>
        </w:rPr>
        <w:t>"</w:t>
      </w:r>
      <w:r w:rsidRPr="00E06F25">
        <w:rPr>
          <w:rStyle w:val="Emphasis"/>
          <w:color w:val="000000" w:themeColor="text1"/>
          <w:highlight w:val="yellow"/>
        </w:rPr>
        <w:t>to require</w:t>
      </w:r>
      <w:r w:rsidRPr="00170DEE">
        <w:rPr>
          <w:rStyle w:val="StyleUnderline"/>
          <w:color w:val="000000" w:themeColor="text1"/>
        </w:rPr>
        <w:t xml:space="preserve">, at a minimum, good faith </w:t>
      </w:r>
      <w:r w:rsidRPr="00E06F25">
        <w:rPr>
          <w:rStyle w:val="Emphasis"/>
          <w:color w:val="000000" w:themeColor="text1"/>
          <w:highlight w:val="yellow"/>
        </w:rPr>
        <w:t>negotiations</w:t>
      </w:r>
      <w:r w:rsidRPr="00E06F25">
        <w:rPr>
          <w:rStyle w:val="StyleUnderline"/>
          <w:color w:val="000000" w:themeColor="text1"/>
          <w:highlight w:val="yellow"/>
        </w:rPr>
        <w:t>, to</w:t>
      </w:r>
      <w:r w:rsidRPr="00170DEE">
        <w:rPr>
          <w:rStyle w:val="StyleUnderline"/>
          <w:color w:val="000000" w:themeColor="text1"/>
        </w:rPr>
        <w:t xml:space="preserve"> a point of </w:t>
      </w:r>
      <w:r w:rsidRPr="00E06F25">
        <w:rPr>
          <w:rStyle w:val="StyleUnderline"/>
          <w:color w:val="000000" w:themeColor="text1"/>
          <w:highlight w:val="yellow"/>
        </w:rPr>
        <w:t>impasse,</w:t>
      </w:r>
      <w:r w:rsidRPr="00170DEE">
        <w:rPr>
          <w:rStyle w:val="StyleUnderline"/>
          <w:color w:val="000000" w:themeColor="text1"/>
        </w:rPr>
        <w:t xml:space="preserve"> if necessary, </w:t>
      </w:r>
      <w:r w:rsidRPr="00E06F25">
        <w:rPr>
          <w:rStyle w:val="Emphasis"/>
          <w:color w:val="000000" w:themeColor="text1"/>
          <w:highlight w:val="yellow"/>
        </w:rPr>
        <w:t>over wages</w:t>
      </w:r>
      <w:r w:rsidRPr="00E06F25">
        <w:rPr>
          <w:rStyle w:val="StyleUnderline"/>
          <w:color w:val="000000" w:themeColor="text1"/>
          <w:highlight w:val="yellow"/>
        </w:rPr>
        <w:t xml:space="preserve">, </w:t>
      </w:r>
      <w:r w:rsidRPr="00E06F25">
        <w:rPr>
          <w:rStyle w:val="Emphasis"/>
          <w:color w:val="000000" w:themeColor="text1"/>
          <w:highlight w:val="yellow"/>
        </w:rPr>
        <w:t>hours</w:t>
      </w:r>
      <w:r w:rsidRPr="00E06F25">
        <w:rPr>
          <w:rStyle w:val="StyleUnderline"/>
          <w:color w:val="000000" w:themeColor="text1"/>
          <w:highlight w:val="yellow"/>
        </w:rPr>
        <w:t xml:space="preserve"> and</w:t>
      </w:r>
      <w:r w:rsidRPr="00170DEE">
        <w:rPr>
          <w:rStyle w:val="StyleUnderline"/>
          <w:color w:val="000000" w:themeColor="text1"/>
        </w:rPr>
        <w:t xml:space="preserve"> </w:t>
      </w:r>
      <w:r w:rsidRPr="00170DEE">
        <w:rPr>
          <w:rStyle w:val="Emphasis"/>
          <w:color w:val="000000" w:themeColor="text1"/>
        </w:rPr>
        <w:t xml:space="preserve">other </w:t>
      </w:r>
      <w:r w:rsidRPr="00E06F25">
        <w:rPr>
          <w:rStyle w:val="Emphasis"/>
          <w:color w:val="000000" w:themeColor="text1"/>
          <w:highlight w:val="yellow"/>
        </w:rPr>
        <w:t>terms</w:t>
      </w:r>
      <w:r w:rsidRPr="00170DEE">
        <w:rPr>
          <w:rStyle w:val="Emphasis"/>
          <w:color w:val="000000" w:themeColor="text1"/>
        </w:rPr>
        <w:t xml:space="preserve"> and conditions</w:t>
      </w:r>
      <w:r w:rsidRPr="00170DEE">
        <w:rPr>
          <w:rStyle w:val="StyleUnderline"/>
          <w:color w:val="000000" w:themeColor="text1"/>
        </w:rPr>
        <w:t xml:space="preserve"> of employment." </w:t>
      </w:r>
      <w:r w:rsidRPr="00170DEE">
        <w:rPr>
          <w:rStyle w:val="Emphasis"/>
          <w:color w:val="000000" w:themeColor="text1"/>
        </w:rPr>
        <w:t>Donovan</w:t>
      </w:r>
      <w:r w:rsidRPr="00170DEE">
        <w:rPr>
          <w:rStyle w:val="StyleUnderline"/>
          <w:color w:val="000000" w:themeColor="text1"/>
        </w:rPr>
        <w:t>, 767 F.2d at 159.</w:t>
      </w:r>
    </w:p>
    <w:bookmarkEnd w:id="2"/>
    <w:p w14:paraId="2DD22DA6" w14:textId="77777777" w:rsidR="00911F23" w:rsidRDefault="00911F23" w:rsidP="00911F23"/>
    <w:p w14:paraId="732E0222" w14:textId="77777777" w:rsidR="00911F23" w:rsidRPr="00705C76" w:rsidRDefault="00911F23" w:rsidP="00911F23">
      <w:pPr>
        <w:pStyle w:val="Heading4"/>
      </w:pPr>
      <w:r>
        <w:t xml:space="preserve">The result of collective bargaining procedures is a </w:t>
      </w:r>
      <w:r w:rsidRPr="00D00BB8">
        <w:rPr>
          <w:u w:val="single"/>
        </w:rPr>
        <w:t>collective agreement</w:t>
      </w:r>
      <w:r>
        <w:t xml:space="preserve">. </w:t>
      </w:r>
    </w:p>
    <w:p w14:paraId="4714C178" w14:textId="77777777" w:rsidR="00911F23" w:rsidRPr="00705C76" w:rsidRDefault="00911F23" w:rsidP="00911F23">
      <w:pPr>
        <w:rPr>
          <w:rStyle w:val="Style13ptBold"/>
        </w:rPr>
      </w:pPr>
      <w:r w:rsidRPr="00705C76">
        <w:rPr>
          <w:rStyle w:val="Style13ptBold"/>
        </w:rPr>
        <w:t xml:space="preserve">LII No Date – </w:t>
      </w:r>
      <w:r w:rsidRPr="00705C76">
        <w:t>LII’s work, through Cornell Law School, brings legal domain expertise together and also create original content meant to explain and clarify the law, like Wex, our Supreme Court Bulletin Previews, and the case summaries in our Gender Justice Collection.</w:t>
      </w:r>
    </w:p>
    <w:p w14:paraId="024F00D3" w14:textId="77777777" w:rsidR="00911F23" w:rsidRPr="00705C76" w:rsidRDefault="00911F23" w:rsidP="00911F23">
      <w:r w:rsidRPr="00705C76">
        <w:t xml:space="preserve">(Legal Information Institute, “collective bargaining,” No Date, Cornell Law School, </w:t>
      </w:r>
      <w:r w:rsidRPr="00D46768">
        <w:t>https://www.law.cornell.edu/wex/collective_bargaining</w:t>
      </w:r>
      <w:r w:rsidRPr="00705C76">
        <w:t>, accessed 07/20/2025)</w:t>
      </w:r>
    </w:p>
    <w:p w14:paraId="2BDF452B" w14:textId="77777777" w:rsidR="00911F23" w:rsidRPr="00705C76" w:rsidRDefault="00911F23" w:rsidP="00911F23"/>
    <w:p w14:paraId="2F6D440A" w14:textId="77777777" w:rsidR="00911F23" w:rsidRPr="00D00BB8" w:rsidRDefault="00911F23" w:rsidP="00911F23">
      <w:pPr>
        <w:rPr>
          <w:sz w:val="14"/>
        </w:rPr>
      </w:pPr>
      <w:r w:rsidRPr="00E06F25">
        <w:rPr>
          <w:rStyle w:val="StyleUnderline"/>
          <w:highlight w:val="yellow"/>
        </w:rPr>
        <w:t>Collective bargaining is</w:t>
      </w:r>
      <w:r w:rsidRPr="00D00BB8">
        <w:rPr>
          <w:sz w:val="14"/>
        </w:rPr>
        <w:t xml:space="preserve"> the</w:t>
      </w:r>
      <w:r w:rsidRPr="00E06F25">
        <w:rPr>
          <w:rStyle w:val="StyleUnderline"/>
          <w:highlight w:val="yellow"/>
        </w:rPr>
        <w:t> </w:t>
      </w:r>
      <w:r w:rsidRPr="00E06F25">
        <w:rPr>
          <w:rStyle w:val="Emphasis"/>
          <w:highlight w:val="yellow"/>
        </w:rPr>
        <w:t>negotiation process</w:t>
      </w:r>
      <w:r w:rsidRPr="00705C76">
        <w:rPr>
          <w:rStyle w:val="StyleUnderline"/>
        </w:rPr>
        <w:t xml:space="preserve"> </w:t>
      </w:r>
      <w:r w:rsidRPr="00E06F25">
        <w:rPr>
          <w:rStyle w:val="StyleUnderline"/>
          <w:highlight w:val="yellow"/>
        </w:rPr>
        <w:t>between an employer and a union</w:t>
      </w:r>
      <w:r w:rsidRPr="00D00BB8">
        <w:rPr>
          <w:sz w:val="14"/>
        </w:rPr>
        <w:t xml:space="preserve"> comprised of workers </w:t>
      </w:r>
      <w:r w:rsidRPr="00E06F25">
        <w:rPr>
          <w:rStyle w:val="Emphasis"/>
          <w:highlight w:val="yellow"/>
        </w:rPr>
        <w:t>to create an agreement</w:t>
      </w:r>
      <w:r w:rsidRPr="00D00BB8">
        <w:rPr>
          <w:sz w:val="14"/>
        </w:rPr>
        <w:t> that will govern the terms and conditions of the workers' employment.</w:t>
      </w:r>
    </w:p>
    <w:p w14:paraId="0DD7EDB5" w14:textId="77777777" w:rsidR="00911F23" w:rsidRPr="00705C76" w:rsidRDefault="00911F23" w:rsidP="00911F23">
      <w:pPr>
        <w:rPr>
          <w:rStyle w:val="Emphasis"/>
        </w:rPr>
      </w:pPr>
      <w:r w:rsidRPr="00D00BB8">
        <w:rPr>
          <w:sz w:val="14"/>
        </w:rPr>
        <w:t xml:space="preserve">The </w:t>
      </w:r>
      <w:r w:rsidRPr="00E06F25">
        <w:rPr>
          <w:rStyle w:val="StyleUnderline"/>
          <w:highlight w:val="yellow"/>
        </w:rPr>
        <w:t>result of collective bargaining procedures</w:t>
      </w:r>
      <w:r w:rsidRPr="00D00BB8">
        <w:rPr>
          <w:sz w:val="14"/>
        </w:rPr>
        <w:t xml:space="preserve"> is </w:t>
      </w:r>
      <w:r w:rsidRPr="00E06F25">
        <w:rPr>
          <w:rStyle w:val="StyleUnderline"/>
          <w:highlight w:val="yellow"/>
        </w:rPr>
        <w:t>a collective agreement</w:t>
      </w:r>
      <w:r w:rsidRPr="00D00BB8">
        <w:rPr>
          <w:sz w:val="10"/>
        </w:rPr>
        <w:t>.  Collective bargaining is governed by federal and state statutory laws, administrative agency regulations, and judicial decisions. </w:t>
      </w:r>
    </w:p>
    <w:p w14:paraId="2FC6E377" w14:textId="77777777" w:rsidR="00911F23" w:rsidRDefault="00911F23" w:rsidP="00911F23"/>
    <w:p w14:paraId="7C11143C" w14:textId="77777777" w:rsidR="00911F23" w:rsidRPr="00705C76" w:rsidRDefault="00911F23" w:rsidP="00911F23">
      <w:pPr>
        <w:pStyle w:val="Heading4"/>
      </w:pPr>
      <w:r w:rsidRPr="00705C76">
        <w:t xml:space="preserve">Collective bargaining rights </w:t>
      </w:r>
      <w:r>
        <w:t>necessitate good faith bargains between unions and employers until an agreement is reached</w:t>
      </w:r>
    </w:p>
    <w:p w14:paraId="364230FE" w14:textId="77777777" w:rsidR="00911F23" w:rsidRPr="00705C76" w:rsidRDefault="00911F23" w:rsidP="00911F23">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245E4908" w14:textId="77777777" w:rsidR="00911F23" w:rsidRPr="00705C76" w:rsidRDefault="00911F23" w:rsidP="00911F23">
      <w:r w:rsidRPr="00705C76">
        <w:t xml:space="preserve">(NLRB, “Collective bargaining rights,” No Date, </w:t>
      </w:r>
      <w:r w:rsidRPr="00D46768">
        <w:t>https://www.nlrb.gov/about-nlrb/rights-we-protect/the-law/employees/collective-bargaining-rights</w:t>
      </w:r>
      <w:r w:rsidRPr="00705C76">
        <w:t>, accessed 07/20/2025)</w:t>
      </w:r>
    </w:p>
    <w:p w14:paraId="502479B1" w14:textId="77777777" w:rsidR="00911F23" w:rsidRPr="00705C76" w:rsidRDefault="00911F23" w:rsidP="00911F23"/>
    <w:p w14:paraId="225D6793" w14:textId="77777777" w:rsidR="00911F23" w:rsidRPr="00705C76" w:rsidRDefault="00911F23" w:rsidP="00911F23">
      <w:pPr>
        <w:rPr>
          <w:rStyle w:val="Emphasis"/>
        </w:rPr>
      </w:pPr>
      <w:r w:rsidRPr="00E06F25">
        <w:rPr>
          <w:rStyle w:val="Emphasis"/>
          <w:highlight w:val="yellow"/>
        </w:rPr>
        <w:t>Collective bargaining rights</w:t>
      </w:r>
    </w:p>
    <w:p w14:paraId="745B37EF" w14:textId="77777777" w:rsidR="00911F23" w:rsidRPr="00705C76" w:rsidRDefault="00911F23" w:rsidP="00911F23">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E06F25">
        <w:rPr>
          <w:rStyle w:val="StyleUnderline"/>
          <w:highlight w:val="yellow"/>
        </w:rPr>
        <w:t>through a representative that you and your coworkers</w:t>
      </w:r>
      <w:r w:rsidRPr="00705C76">
        <w:rPr>
          <w:rStyle w:val="StyleUnderline"/>
        </w:rPr>
        <w:t xml:space="preserve"> choose</w:t>
      </w:r>
      <w:r w:rsidRPr="00705C76">
        <w:rPr>
          <w:sz w:val="16"/>
        </w:rPr>
        <w:t>. What does that mean?</w:t>
      </w:r>
    </w:p>
    <w:p w14:paraId="6A7DBB3E" w14:textId="77777777" w:rsidR="00911F23" w:rsidRPr="00705C76" w:rsidRDefault="00911F23" w:rsidP="00911F23">
      <w:pPr>
        <w:rPr>
          <w:sz w:val="16"/>
        </w:rPr>
      </w:pPr>
      <w:r w:rsidRPr="00705C76">
        <w:rPr>
          <w:sz w:val="16"/>
        </w:rPr>
        <w:t xml:space="preserve">Your </w:t>
      </w:r>
      <w:r w:rsidRPr="00E06F25">
        <w:rPr>
          <w:rStyle w:val="StyleUnderline"/>
          <w:highlight w:val="yellow"/>
        </w:rPr>
        <w:t>union and employer must bargain</w:t>
      </w:r>
      <w:r w:rsidRPr="00705C76">
        <w:rPr>
          <w:rStyle w:val="StyleUnderline"/>
        </w:rPr>
        <w:t xml:space="preserve"> in good faith </w:t>
      </w:r>
      <w:r w:rsidRPr="00E06F25">
        <w:rPr>
          <w:rStyle w:val="StyleUnderline"/>
          <w:highlight w:val="yellow"/>
        </w:rPr>
        <w:t>about</w:t>
      </w:r>
      <w:r w:rsidRPr="00705C76">
        <w:rPr>
          <w:rStyle w:val="StyleUnderline"/>
        </w:rPr>
        <w:t xml:space="preserve"> </w:t>
      </w:r>
      <w:r w:rsidRPr="00E06F25">
        <w:rPr>
          <w:rStyle w:val="Emphasis"/>
          <w:highlight w:val="yellow"/>
        </w:rPr>
        <w:t>wages, hours, and other terms and conditions</w:t>
      </w:r>
      <w:r w:rsidRPr="00705C76">
        <w:rPr>
          <w:sz w:val="16"/>
        </w:rPr>
        <w:t xml:space="preserve"> of employment </w:t>
      </w:r>
      <w:r w:rsidRPr="00E06F25">
        <w:rPr>
          <w:rStyle w:val="StyleUnderline"/>
          <w:highlight w:val="yellow"/>
        </w:rPr>
        <w:t>until they agree</w:t>
      </w:r>
      <w:r w:rsidRPr="00705C76">
        <w:rPr>
          <w:rStyle w:val="StyleUnderline"/>
        </w:rPr>
        <w:t xml:space="preserve"> on a labor contract </w:t>
      </w:r>
      <w:r w:rsidRPr="00E06F25">
        <w:rPr>
          <w:rStyle w:val="StyleUnderline"/>
          <w:highlight w:val="yellow"/>
        </w:rPr>
        <w:t>or reach a</w:t>
      </w:r>
      <w:r w:rsidRPr="00705C76">
        <w:rPr>
          <w:rStyle w:val="StyleUnderline"/>
        </w:rPr>
        <w:t xml:space="preserve"> </w:t>
      </w:r>
      <w:r w:rsidRPr="00705C76">
        <w:rPr>
          <w:sz w:val="16"/>
        </w:rPr>
        <w:t>stand-off or “</w:t>
      </w:r>
      <w:r w:rsidRPr="00E06F25">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E06F25">
        <w:rPr>
          <w:rStyle w:val="StyleUnderline"/>
          <w:highlight w:val="yellow"/>
        </w:rPr>
        <w:t>neither party may deviate from its terms without the other party’s consent</w:t>
      </w:r>
      <w:r w:rsidRPr="00E06F25">
        <w:rPr>
          <w:sz w:val="16"/>
          <w:highlight w:val="yellow"/>
        </w:rPr>
        <w:t>,</w:t>
      </w:r>
      <w:r w:rsidRPr="00705C76">
        <w:rPr>
          <w:sz w:val="16"/>
        </w:rPr>
        <w:t xml:space="preserve"> </w:t>
      </w:r>
      <w:r w:rsidRPr="00705C76">
        <w:rPr>
          <w:rStyle w:val="StyleUnderline"/>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74851741" w14:textId="77777777" w:rsidR="00911F23" w:rsidRPr="00452640" w:rsidRDefault="00911F23" w:rsidP="00911F23"/>
    <w:p w14:paraId="30DA21BC" w14:textId="77777777" w:rsidR="00911F23" w:rsidRPr="00705C76" w:rsidRDefault="00911F23" w:rsidP="00911F23">
      <w:pPr>
        <w:pStyle w:val="Heading4"/>
      </w:pPr>
      <w:r w:rsidRPr="00705C76">
        <w:t>Collective bargaining is the process of unions negotiating with employers</w:t>
      </w:r>
    </w:p>
    <w:p w14:paraId="3B4CEC5C" w14:textId="77777777" w:rsidR="00911F23" w:rsidRPr="00705C76" w:rsidRDefault="00911F23" w:rsidP="00911F23">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11144EB4" w14:textId="77777777" w:rsidR="00911F23" w:rsidRPr="00705C76" w:rsidRDefault="00911F23" w:rsidP="00911F23">
      <w:r w:rsidRPr="00705C76">
        <w:t xml:space="preserve">(AFL-CIO, “Collective Bargaining” No Date, </w:t>
      </w:r>
      <w:r w:rsidRPr="00D46768">
        <w:t>https://aflcio.org/what-unions-do/empower-workers/collective-bargaining</w:t>
      </w:r>
      <w:r w:rsidRPr="00705C76">
        <w:t>, accessed 07/20/2025)</w:t>
      </w:r>
    </w:p>
    <w:p w14:paraId="531C1B98" w14:textId="77777777" w:rsidR="00911F23" w:rsidRPr="00705C76" w:rsidRDefault="00911F23" w:rsidP="00911F23"/>
    <w:p w14:paraId="785B65A4" w14:textId="77777777" w:rsidR="00911F23" w:rsidRPr="00705C76" w:rsidRDefault="00911F23" w:rsidP="00911F23">
      <w:pPr>
        <w:rPr>
          <w:sz w:val="16"/>
        </w:rPr>
      </w:pPr>
      <w:r w:rsidRPr="00E06F25">
        <w:rPr>
          <w:rStyle w:val="StyleUnderline"/>
          <w:highlight w:val="yellow"/>
        </w:rPr>
        <w:t>Collective bargaining is the process in which</w:t>
      </w:r>
      <w:r w:rsidRPr="00705C76">
        <w:rPr>
          <w:rStyle w:val="StyleUnderline"/>
        </w:rPr>
        <w:t xml:space="preserve"> working people, through their </w:t>
      </w:r>
      <w:r w:rsidRPr="00E06F25">
        <w:rPr>
          <w:rStyle w:val="Emphasis"/>
          <w:highlight w:val="yellow"/>
        </w:rPr>
        <w:t>unions</w:t>
      </w:r>
      <w:r w:rsidRPr="00705C76">
        <w:rPr>
          <w:rStyle w:val="StyleUnderline"/>
        </w:rPr>
        <w:t xml:space="preserve">, </w:t>
      </w:r>
      <w:r w:rsidRPr="00E06F25">
        <w:rPr>
          <w:rStyle w:val="StyleUnderline"/>
          <w:highlight w:val="yellow"/>
        </w:rPr>
        <w:t>negotiate contracts with their employers to determine</w:t>
      </w:r>
      <w:r w:rsidRPr="00705C76">
        <w:rPr>
          <w:rStyle w:val="StyleUnderline"/>
        </w:rPr>
        <w:t xml:space="preserve"> their </w:t>
      </w:r>
      <w:r w:rsidRPr="00E06F25">
        <w:rPr>
          <w:rStyle w:val="StyleUnderline"/>
          <w:highlight w:val="yellow"/>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65573318" w14:textId="77777777" w:rsidR="00911F23" w:rsidRPr="00705C76" w:rsidRDefault="00911F23" w:rsidP="00911F23">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E06F25">
        <w:rPr>
          <w:rStyle w:val="StyleUnderline"/>
          <w:highlight w:val="yellow"/>
        </w:rPr>
        <w:t>the</w:t>
      </w:r>
      <w:r w:rsidRPr="00E06F25">
        <w:rPr>
          <w:rStyle w:val="Emphasis"/>
          <w:highlight w:val="yellow"/>
        </w:rPr>
        <w:t xml:space="preserve"> N</w:t>
      </w:r>
      <w:r w:rsidRPr="00705C76">
        <w:rPr>
          <w:rStyle w:val="StyleUnderline"/>
        </w:rPr>
        <w:t xml:space="preserve">ational </w:t>
      </w:r>
      <w:r w:rsidRPr="00E06F25">
        <w:rPr>
          <w:rStyle w:val="Emphasis"/>
          <w:highlight w:val="yellow"/>
        </w:rPr>
        <w:t>L</w:t>
      </w:r>
      <w:r w:rsidRPr="00705C76">
        <w:rPr>
          <w:rStyle w:val="StyleUnderline"/>
        </w:rPr>
        <w:t xml:space="preserve">abor </w:t>
      </w:r>
      <w:r w:rsidRPr="00E06F25">
        <w:rPr>
          <w:rStyle w:val="Emphasis"/>
          <w:highlight w:val="yellow"/>
        </w:rPr>
        <w:t>R</w:t>
      </w:r>
      <w:r w:rsidRPr="00705C76">
        <w:rPr>
          <w:rStyle w:val="StyleUnderline"/>
        </w:rPr>
        <w:t xml:space="preserve">elations </w:t>
      </w:r>
      <w:r w:rsidRPr="00E06F25">
        <w:rPr>
          <w:rStyle w:val="Emphasis"/>
          <w:highlight w:val="yellow"/>
        </w:rPr>
        <w:t>A</w:t>
      </w:r>
      <w:r w:rsidRPr="00705C76">
        <w:rPr>
          <w:rStyle w:val="StyleUnderline"/>
        </w:rPr>
        <w:t xml:space="preserve">ct </w:t>
      </w:r>
      <w:r w:rsidRPr="00E06F25">
        <w:rPr>
          <w:rStyle w:val="StyleUnderline"/>
          <w:highlight w:val="yellow"/>
        </w:rPr>
        <w:t>clarified</w:t>
      </w:r>
      <w:r w:rsidRPr="00705C76">
        <w:rPr>
          <w:rStyle w:val="StyleUnderline"/>
        </w:rPr>
        <w:t xml:space="preserve"> the </w:t>
      </w:r>
      <w:r w:rsidRPr="00E06F25">
        <w:rPr>
          <w:rStyle w:val="StyleUnderline"/>
          <w:highlight w:val="yellow"/>
        </w:rPr>
        <w:t>bargaining rights</w:t>
      </w:r>
      <w:r w:rsidRPr="00705C76">
        <w:rPr>
          <w:rStyle w:val="StyleUnderline"/>
        </w:rPr>
        <w:t xml:space="preserve"> of most other private-sector workers </w:t>
      </w:r>
      <w:r w:rsidRPr="00E06F25">
        <w:rPr>
          <w:rStyle w:val="StyleUnderline"/>
          <w:highlight w:val="yellow"/>
        </w:rPr>
        <w:t xml:space="preserve">and established </w:t>
      </w:r>
      <w:r w:rsidRPr="00E06F25">
        <w:rPr>
          <w:rStyle w:val="Emphasis"/>
          <w:highlight w:val="yellow"/>
        </w:rPr>
        <w:t>collective bargaining as the “policy of the United States.”</w:t>
      </w:r>
      <w:r w:rsidRPr="00705C76">
        <w:rPr>
          <w:sz w:val="16"/>
        </w:rPr>
        <w:t xml:space="preserve"> The right to collective bargaining also is recognized by international human rights conventions.</w:t>
      </w:r>
    </w:p>
    <w:p w14:paraId="5D501CEC" w14:textId="77777777" w:rsidR="00911F23" w:rsidRPr="00D87803" w:rsidRDefault="00911F23" w:rsidP="00911F23"/>
    <w:p w14:paraId="65727794" w14:textId="77777777" w:rsidR="00911F23" w:rsidRPr="001A4157" w:rsidRDefault="00911F23" w:rsidP="00911F23">
      <w:pPr>
        <w:keepNext/>
        <w:keepLines/>
        <w:spacing w:before="200"/>
        <w:outlineLvl w:val="3"/>
        <w:rPr>
          <w:rFonts w:eastAsiaTheme="majorEastAsia" w:cstheme="majorBidi"/>
          <w:b/>
          <w:iCs/>
        </w:rPr>
      </w:pPr>
      <w:r>
        <w:rPr>
          <w:rFonts w:eastAsiaTheme="majorEastAsia" w:cstheme="majorBidi"/>
          <w:b/>
          <w:iCs/>
          <w:u w:val="single"/>
        </w:rPr>
        <w:t>‘</w:t>
      </w:r>
      <w:r w:rsidRPr="00FF64BD">
        <w:rPr>
          <w:rStyle w:val="Heading4Char"/>
          <w:u w:val="single"/>
        </w:rPr>
        <w:t>Resolved</w:t>
      </w:r>
      <w:r w:rsidRPr="00FF64BD">
        <w:rPr>
          <w:rStyle w:val="Heading4Char"/>
        </w:rPr>
        <w:t>’ means certainty</w:t>
      </w:r>
    </w:p>
    <w:p w14:paraId="73624D8B" w14:textId="77777777" w:rsidR="00911F23" w:rsidRPr="001A4157" w:rsidRDefault="00911F23" w:rsidP="00911F23">
      <w:r w:rsidRPr="00FF64BD">
        <w:rPr>
          <w:rStyle w:val="Style13ptBold"/>
        </w:rPr>
        <w:t>OED 89 (</w:t>
      </w:r>
      <w:r w:rsidRPr="001A4157">
        <w:t>Oxford English Dictionary, “Resolved,” Volume 13, p. 725)</w:t>
      </w:r>
    </w:p>
    <w:p w14:paraId="1D45B31A" w14:textId="77777777" w:rsidR="00911F23" w:rsidRDefault="00911F23" w:rsidP="00911F23">
      <w:pPr>
        <w:rPr>
          <w:rFonts w:eastAsia="Calibri"/>
          <w:sz w:val="16"/>
        </w:rPr>
      </w:pPr>
      <w:r w:rsidRPr="001A4157">
        <w:rPr>
          <w:rFonts w:eastAsia="Calibri"/>
          <w:sz w:val="16"/>
        </w:rPr>
        <w:t xml:space="preserve">Of the mind, etc.: </w:t>
      </w:r>
      <w:r w:rsidRPr="00E06F25">
        <w:rPr>
          <w:rFonts w:eastAsia="Calibri"/>
          <w:b/>
          <w:iCs/>
          <w:highlight w:val="yellow"/>
          <w:u w:val="single"/>
        </w:rPr>
        <w:t>Freed from doubt or uncertainty</w:t>
      </w:r>
      <w:r w:rsidRPr="001A4157">
        <w:rPr>
          <w:rFonts w:eastAsia="Calibri"/>
          <w:sz w:val="16"/>
        </w:rPr>
        <w:t>, fixed, settled. Obs.</w:t>
      </w:r>
    </w:p>
    <w:p w14:paraId="15F4AB9D" w14:textId="77777777" w:rsidR="00911F23" w:rsidRPr="005819B1" w:rsidRDefault="00911F23" w:rsidP="00911F23">
      <w:pPr>
        <w:pStyle w:val="Heading4"/>
      </w:pPr>
      <w:r w:rsidRPr="001A4157">
        <w:rPr>
          <w:u w:val="single"/>
        </w:rPr>
        <w:t>Independently</w:t>
      </w:r>
      <w:r>
        <w:t xml:space="preserve">, </w:t>
      </w:r>
      <w:r>
        <w:rPr>
          <w:u w:val="single"/>
        </w:rPr>
        <w:t>‘</w:t>
      </w:r>
      <w:r w:rsidRPr="001A4157">
        <w:rPr>
          <w:u w:val="single"/>
        </w:rPr>
        <w:t>Should</w:t>
      </w:r>
      <w:r>
        <w:rPr>
          <w:u w:val="single"/>
        </w:rPr>
        <w:t>’</w:t>
      </w:r>
      <w:r>
        <w:t xml:space="preserve"> means </w:t>
      </w:r>
      <w:r w:rsidRPr="001A4157">
        <w:rPr>
          <w:u w:val="single"/>
        </w:rPr>
        <w:t>immediate</w:t>
      </w:r>
      <w:r>
        <w:t xml:space="preserve">- the counterplan isn’t because it has to wait for the courts to deliberate </w:t>
      </w:r>
    </w:p>
    <w:p w14:paraId="66685E3B" w14:textId="77777777" w:rsidR="00911F23" w:rsidRDefault="00911F23" w:rsidP="00911F23">
      <w:r w:rsidRPr="005819B1">
        <w:rPr>
          <w:rStyle w:val="Style13ptBold"/>
        </w:rPr>
        <w:t>Summers 94</w:t>
      </w:r>
      <w:r w:rsidRPr="005819B1">
        <w:t xml:space="preserve"> (Justice – Oklahoma Supreme Court, “Kelsey v. Dollarsaver Food Warehouse of Durant”, 1994 OK 123, 11-8, </w:t>
      </w:r>
      <w:r w:rsidRPr="00C508D7">
        <w:t>http://www.oscn.net/applications/oscn/DeliverDocument.asp?CiteID=20287#marker3fn13</w:t>
      </w:r>
      <w:r w:rsidRPr="005819B1">
        <w:t>)</w:t>
      </w:r>
    </w:p>
    <w:p w14:paraId="4CF3E01D" w14:textId="77777777" w:rsidR="00911F23" w:rsidRPr="005819B1" w:rsidRDefault="00911F23" w:rsidP="00911F23"/>
    <w:p w14:paraId="42E99AD7" w14:textId="77777777" w:rsidR="00911F23" w:rsidRPr="00040A30" w:rsidRDefault="00911F23" w:rsidP="00911F23">
      <w:pPr>
        <w:rPr>
          <w:sz w:val="14"/>
        </w:rPr>
      </w:pPr>
      <w:r w:rsidRPr="00040A30">
        <w:rPr>
          <w:sz w:val="14"/>
        </w:rPr>
        <w:t>The legal question to be resolved by the court is whether the word "should"</w:t>
      </w:r>
      <w:r w:rsidRPr="00C508D7">
        <w:rPr>
          <w:sz w:val="14"/>
        </w:rPr>
        <w:t>13</w:t>
      </w:r>
      <w:r w:rsidRPr="00040A30">
        <w:rPr>
          <w:sz w:val="14"/>
        </w:rPr>
        <w:t xml:space="preserve"> in the May 18 order connotes futurity or may be deemed a ruling in praesenti.</w:t>
      </w:r>
      <w:r w:rsidRPr="00C508D7">
        <w:rPr>
          <w:sz w:val="14"/>
        </w:rPr>
        <w:t>14</w:t>
      </w:r>
      <w:r w:rsidRPr="00040A30">
        <w:rPr>
          <w:sz w:val="14"/>
        </w:rPr>
        <w:t xml:space="preserve"> The answer to this query is not to be divined from rules of grammar;</w:t>
      </w:r>
      <w:r w:rsidRPr="00C508D7">
        <w:rPr>
          <w:sz w:val="14"/>
        </w:rPr>
        <w:t>15</w:t>
      </w:r>
      <w:r w:rsidRPr="00040A30">
        <w:rPr>
          <w:sz w:val="14"/>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r w:rsidRPr="00C508D7">
        <w:rPr>
          <w:sz w:val="14"/>
        </w:rPr>
        <w:t>16 13</w:t>
      </w:r>
      <w:r w:rsidRPr="00040A30">
        <w:rPr>
          <w:sz w:val="14"/>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5819B1">
        <w:rPr>
          <w:rStyle w:val="StyleUnderline"/>
        </w:rPr>
        <w:t>Certain contexts mandate</w:t>
      </w:r>
      <w:r w:rsidRPr="00040A30">
        <w:rPr>
          <w:sz w:val="14"/>
        </w:rPr>
        <w:t xml:space="preserve"> a construction of the term "</w:t>
      </w:r>
      <w:r w:rsidRPr="00E06F25">
        <w:rPr>
          <w:rStyle w:val="StyleUnderline"/>
          <w:highlight w:val="yellow"/>
        </w:rPr>
        <w:t>should</w:t>
      </w:r>
      <w:r w:rsidRPr="005819B1">
        <w:rPr>
          <w:rStyle w:val="StyleUnderline"/>
        </w:rPr>
        <w:t>" as more than merely indicating preference or desirability.</w:t>
      </w:r>
      <w:r w:rsidRPr="00040A30">
        <w:rPr>
          <w:sz w:val="14"/>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C508D7">
        <w:rPr>
          <w:sz w:val="14"/>
        </w:rPr>
        <w:t>802 P.2d 813</w:t>
      </w:r>
      <w:r w:rsidRPr="00040A30">
        <w:rPr>
          <w:sz w:val="14"/>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5819B1">
        <w:rPr>
          <w:rStyle w:val="StyleUnderline"/>
        </w:rPr>
        <w:t xml:space="preserve">should" would </w:t>
      </w:r>
      <w:r w:rsidRPr="00C4551D">
        <w:rPr>
          <w:rStyle w:val="StyleUnderline"/>
        </w:rPr>
        <w:t>mean</w:t>
      </w:r>
      <w:r w:rsidRPr="005819B1">
        <w:rPr>
          <w:rStyle w:val="StyleUnderline"/>
        </w:rPr>
        <w:t xml:space="preserve"> the same as "shall" or "must"</w:t>
      </w:r>
      <w:r w:rsidRPr="00040A30">
        <w:rPr>
          <w:sz w:val="14"/>
        </w:rPr>
        <w:t xml:space="preserve"> when used in an instruction to the jury which tells the triers they "should disregard false testimony"). </w:t>
      </w:r>
      <w:r w:rsidRPr="00C508D7">
        <w:rPr>
          <w:sz w:val="14"/>
        </w:rPr>
        <w:t>14</w:t>
      </w:r>
      <w:r w:rsidRPr="00040A30">
        <w:rPr>
          <w:sz w:val="14"/>
        </w:rPr>
        <w:t xml:space="preserve"> In praesenti means literally "at the present time." BLACK'S LAW DICTIONARY 792 (6th Ed. 1990). In legal parlance </w:t>
      </w:r>
      <w:r w:rsidRPr="005819B1">
        <w:rPr>
          <w:rStyle w:val="StyleUnderline"/>
        </w:rPr>
        <w:t xml:space="preserve">the phrase </w:t>
      </w:r>
      <w:r w:rsidRPr="00E06F25">
        <w:rPr>
          <w:rStyle w:val="StyleUnderline"/>
          <w:highlight w:val="yellow"/>
        </w:rPr>
        <w:t>denotes</w:t>
      </w:r>
      <w:r w:rsidRPr="005819B1">
        <w:rPr>
          <w:rStyle w:val="StyleUnderline"/>
        </w:rPr>
        <w:t xml:space="preserve"> that which in law is</w:t>
      </w:r>
      <w:r w:rsidRPr="00040A30">
        <w:rPr>
          <w:sz w:val="14"/>
        </w:rPr>
        <w:t xml:space="preserve"> presently or </w:t>
      </w:r>
      <w:r w:rsidRPr="00E06F25">
        <w:rPr>
          <w:rStyle w:val="Emphasis"/>
          <w:highlight w:val="yellow"/>
        </w:rPr>
        <w:t>immediately effective,</w:t>
      </w:r>
      <w:r w:rsidRPr="005819B1">
        <w:rPr>
          <w:rStyle w:val="Emphasis"/>
        </w:rPr>
        <w:t xml:space="preserve"> </w:t>
      </w:r>
      <w:r w:rsidRPr="005819B1">
        <w:rPr>
          <w:rStyle w:val="StyleUnderline"/>
        </w:rPr>
        <w:t>as opposed to something that will</w:t>
      </w:r>
      <w:r w:rsidRPr="00040A30">
        <w:rPr>
          <w:sz w:val="14"/>
        </w:rPr>
        <w:t xml:space="preserve"> or would </w:t>
      </w:r>
      <w:r w:rsidRPr="005819B1">
        <w:rPr>
          <w:rStyle w:val="StyleUnderline"/>
        </w:rPr>
        <w:t>become effective in the future</w:t>
      </w:r>
      <w:r w:rsidRPr="00040A30">
        <w:rPr>
          <w:sz w:val="14"/>
        </w:rPr>
        <w:t xml:space="preserve"> [in futurol]. See Van Wyck v. Knevals, </w:t>
      </w:r>
      <w:r w:rsidRPr="00C508D7">
        <w:rPr>
          <w:sz w:val="14"/>
        </w:rPr>
        <w:t>106 U.S. 360</w:t>
      </w:r>
      <w:r w:rsidRPr="00040A30">
        <w:rPr>
          <w:sz w:val="14"/>
        </w:rPr>
        <w:t>, 365, 1 S.Ct. 336, 337, 27 L.Ed. 201 (1882).</w:t>
      </w:r>
    </w:p>
    <w:p w14:paraId="16E60FF0" w14:textId="77777777" w:rsidR="00911F23" w:rsidRDefault="00911F23" w:rsidP="00911F23"/>
    <w:p w14:paraId="12FE17E6" w14:textId="77777777" w:rsidR="00911F23" w:rsidRPr="00E62282" w:rsidRDefault="00911F23" w:rsidP="00911F23"/>
    <w:p w14:paraId="38E77E63" w14:textId="77777777" w:rsidR="00911F23" w:rsidRPr="00B603C3" w:rsidRDefault="00911F23" w:rsidP="00911F23"/>
    <w:p w14:paraId="23E87FC5" w14:textId="77777777" w:rsidR="00911F23" w:rsidRDefault="00911F23" w:rsidP="00911F23">
      <w:pPr>
        <w:pStyle w:val="Heading3"/>
      </w:pPr>
      <w:r>
        <w:t>AT Intrinsic Perm</w:t>
      </w:r>
    </w:p>
    <w:p w14:paraId="297A804F" w14:textId="77777777" w:rsidR="00911F23" w:rsidRDefault="00911F23" w:rsidP="00911F23"/>
    <w:p w14:paraId="5B992513" w14:textId="77777777" w:rsidR="00911F23" w:rsidRDefault="00911F23" w:rsidP="00911F23">
      <w:pPr>
        <w:pStyle w:val="Heading3"/>
      </w:pPr>
      <w:r>
        <w:t>L/IL</w:t>
      </w:r>
    </w:p>
    <w:p w14:paraId="1D302398" w14:textId="77777777" w:rsidR="00911F23" w:rsidRDefault="00911F23" w:rsidP="00911F23"/>
    <w:p w14:paraId="5AD241F4" w14:textId="77777777" w:rsidR="00911F23" w:rsidRDefault="00911F23" w:rsidP="00911F23">
      <w:pPr>
        <w:pStyle w:val="Heading4"/>
      </w:pPr>
      <w:r>
        <w:t xml:space="preserve">The counterplan is an </w:t>
      </w:r>
      <w:r>
        <w:rPr>
          <w:u w:val="single"/>
        </w:rPr>
        <w:t>about-face</w:t>
      </w:r>
      <w:r>
        <w:t xml:space="preserve"> and a </w:t>
      </w:r>
      <w:r>
        <w:rPr>
          <w:u w:val="single"/>
        </w:rPr>
        <w:t>landmark legal decision</w:t>
      </w:r>
      <w:r>
        <w:t xml:space="preserve"> that </w:t>
      </w:r>
      <w:r>
        <w:rPr>
          <w:u w:val="single"/>
        </w:rPr>
        <w:t>invokes</w:t>
      </w:r>
      <w:r>
        <w:t xml:space="preserve"> ILO jurisprudence to </w:t>
      </w:r>
      <w:r>
        <w:rPr>
          <w:u w:val="single"/>
        </w:rPr>
        <w:t>overhaul</w:t>
      </w:r>
      <w:r>
        <w:t xml:space="preserve"> decades of US labor law—the US has </w:t>
      </w:r>
      <w:r>
        <w:rPr>
          <w:u w:val="single"/>
        </w:rPr>
        <w:t>unparalleled</w:t>
      </w:r>
      <w:r>
        <w:t xml:space="preserve"> signaling power in the ILO and globally—that </w:t>
      </w:r>
      <w:r>
        <w:rPr>
          <w:u w:val="single"/>
        </w:rPr>
        <w:t>revitalizes</w:t>
      </w:r>
      <w:r>
        <w:t xml:space="preserve"> ILO cred—that’s Gacek 22.</w:t>
      </w:r>
    </w:p>
    <w:p w14:paraId="4F390F46" w14:textId="77777777" w:rsidR="00911F23" w:rsidRDefault="00911F23" w:rsidP="00911F23"/>
    <w:p w14:paraId="5B0BBDE7" w14:textId="77777777" w:rsidR="00911F23" w:rsidRPr="00520674" w:rsidRDefault="00911F23" w:rsidP="00911F23">
      <w:pPr>
        <w:pStyle w:val="Heading4"/>
        <w:rPr>
          <w:b w:val="0"/>
          <w:bCs/>
        </w:rPr>
      </w:pPr>
      <w:r>
        <w:t xml:space="preserve">Our evidence </w:t>
      </w:r>
      <w:r w:rsidRPr="00520674">
        <w:t>assumes</w:t>
      </w:r>
      <w:r>
        <w:t xml:space="preserve"> your deficits—ILO cred is low now because in 2023 they deferred flexing authority on the </w:t>
      </w:r>
      <w:r>
        <w:rPr>
          <w:u w:val="single"/>
        </w:rPr>
        <w:t>right to strike</w:t>
      </w:r>
      <w:r>
        <w:t xml:space="preserve"> to member-states to set their </w:t>
      </w:r>
      <w:r>
        <w:rPr>
          <w:u w:val="single"/>
        </w:rPr>
        <w:t>own domestic laws</w:t>
      </w:r>
      <w:r>
        <w:t xml:space="preserve">. The CP revitalizes it by having the biggest power in the world </w:t>
      </w:r>
      <w:r>
        <w:rPr>
          <w:u w:val="single"/>
        </w:rPr>
        <w:t>rule</w:t>
      </w:r>
      <w:r>
        <w:t xml:space="preserve"> in Court that ILO jurisprudence supersedes national labor law—that’s </w:t>
      </w:r>
      <w:r w:rsidRPr="00520674">
        <w:rPr>
          <w:rStyle w:val="Style13ptBold"/>
          <w:b/>
          <w:bCs w:val="0"/>
        </w:rPr>
        <w:t>Thorns &amp; Passchier</w:t>
      </w:r>
      <w:r>
        <w:rPr>
          <w:rStyle w:val="Style13ptBold"/>
          <w:b/>
          <w:bCs w:val="0"/>
        </w:rPr>
        <w:t xml:space="preserve"> 25</w:t>
      </w:r>
    </w:p>
    <w:p w14:paraId="6C814013" w14:textId="77777777" w:rsidR="00911F23" w:rsidRPr="00520674" w:rsidRDefault="00911F23" w:rsidP="00911F23"/>
    <w:p w14:paraId="35840E17" w14:textId="77777777" w:rsidR="00911F23" w:rsidRPr="00520674" w:rsidRDefault="00911F23" w:rsidP="00911F23">
      <w:pPr>
        <w:pStyle w:val="Heading4"/>
      </w:pPr>
      <w:r>
        <w:t xml:space="preserve">The CP </w:t>
      </w:r>
      <w:r>
        <w:rPr>
          <w:u w:val="single"/>
        </w:rPr>
        <w:t>legally</w:t>
      </w:r>
      <w:r>
        <w:t xml:space="preserve"> binds companies to </w:t>
      </w:r>
      <w:r>
        <w:rPr>
          <w:u w:val="single"/>
        </w:rPr>
        <w:t>ILO</w:t>
      </w:r>
      <w:r>
        <w:t xml:space="preserve"> standards under </w:t>
      </w:r>
      <w:r>
        <w:rPr>
          <w:u w:val="single"/>
        </w:rPr>
        <w:t>contract law</w:t>
      </w:r>
      <w:r>
        <w:t xml:space="preserve"> which makes it a </w:t>
      </w:r>
      <w:r>
        <w:rPr>
          <w:u w:val="single"/>
        </w:rPr>
        <w:t>norm</w:t>
      </w:r>
      <w:r>
        <w:t xml:space="preserve"> in every sector of the economy.</w:t>
      </w:r>
    </w:p>
    <w:p w14:paraId="261D657E" w14:textId="77777777" w:rsidR="00911F23" w:rsidRDefault="00911F23" w:rsidP="00911F23">
      <w:pPr>
        <w:rPr>
          <w:rStyle w:val="Style13ptBold"/>
        </w:rPr>
      </w:pPr>
      <w:r w:rsidRPr="00721000">
        <w:rPr>
          <w:rStyle w:val="Style13ptBold"/>
        </w:rPr>
        <w:t xml:space="preserve">Coleman, </w:t>
      </w:r>
      <w:r>
        <w:rPr>
          <w:rStyle w:val="Style13ptBold"/>
        </w:rPr>
        <w:t>10</w:t>
      </w:r>
    </w:p>
    <w:p w14:paraId="50CB6425" w14:textId="77777777" w:rsidR="00911F23" w:rsidRPr="00FF5190" w:rsidRDefault="00911F23" w:rsidP="00911F23">
      <w:r w:rsidRPr="00721000">
        <w:t>[Sarah Coleman --</w:t>
      </w:r>
      <w:r>
        <w:t xml:space="preserve"> </w:t>
      </w:r>
      <w:r w:rsidRPr="008F2FD6">
        <w:t>J.D. Candidate, Columbia Law Schoo</w:t>
      </w:r>
      <w:r>
        <w:t xml:space="preserve">l. </w:t>
      </w:r>
      <w:r w:rsidRPr="00721000">
        <w:t xml:space="preserve"> </w:t>
      </w:r>
      <w:r>
        <w:t xml:space="preserve">“ENFORCING INTERNATIONAL FRAMEWORK AGREEMENTS IN U.S. COURTS: A CONTRACT ANALYSIS,” Columbia Human Rights Law Review, 2010, </w:t>
      </w:r>
      <w:r w:rsidRPr="00C508D7">
        <w:t>https://heinonline.org/HOL/Page?collection=journals&amp;handle=hein.journals/colhr41&amp;id=605&amp;men_tab=srchresults</w:t>
      </w:r>
      <w:r>
        <w:t xml:space="preserve">, accessed 9/2/2025] </w:t>
      </w:r>
    </w:p>
    <w:p w14:paraId="25CDC353" w14:textId="77777777" w:rsidR="00911F23" w:rsidRPr="00A250BD" w:rsidRDefault="00911F23" w:rsidP="00911F23">
      <w:pPr>
        <w:ind w:firstLine="720"/>
        <w:rPr>
          <w:sz w:val="16"/>
        </w:rPr>
      </w:pPr>
      <w:r w:rsidRPr="00A250BD">
        <w:rPr>
          <w:sz w:val="16"/>
        </w:rPr>
        <w:t xml:space="preserve">Other IFAs have a degree of formality that often typifies an intent to enter into a legally binding contract; these </w:t>
      </w:r>
      <w:r w:rsidRPr="00A250BD">
        <w:rPr>
          <w:rStyle w:val="Emphasis"/>
          <w:highlight w:val="yellow"/>
        </w:rPr>
        <w:t>IFAs</w:t>
      </w:r>
      <w:r w:rsidRPr="00520674">
        <w:rPr>
          <w:u w:val="single"/>
        </w:rPr>
        <w:t xml:space="preserve"> use mandatory terms that </w:t>
      </w:r>
      <w:r w:rsidRPr="00A250BD">
        <w:rPr>
          <w:b/>
          <w:bCs/>
          <w:highlight w:val="yellow"/>
          <w:u w:val="single"/>
        </w:rPr>
        <w:t>obligate</w:t>
      </w:r>
      <w:r w:rsidRPr="00A250BD">
        <w:rPr>
          <w:highlight w:val="yellow"/>
          <w:u w:val="single"/>
        </w:rPr>
        <w:t xml:space="preserve"> the </w:t>
      </w:r>
      <w:r w:rsidRPr="00A250BD">
        <w:rPr>
          <w:b/>
          <w:bCs/>
          <w:highlight w:val="yellow"/>
          <w:u w:val="single"/>
        </w:rPr>
        <w:t>MNC</w:t>
      </w:r>
      <w:r w:rsidRPr="00A250BD">
        <w:rPr>
          <w:highlight w:val="yellow"/>
          <w:u w:val="single"/>
        </w:rPr>
        <w:t xml:space="preserve"> to </w:t>
      </w:r>
      <w:r w:rsidRPr="00A250BD">
        <w:rPr>
          <w:rStyle w:val="Emphasis"/>
          <w:highlight w:val="yellow"/>
        </w:rPr>
        <w:t>do more than</w:t>
      </w:r>
      <w:r w:rsidRPr="00520674">
        <w:rPr>
          <w:rStyle w:val="Emphasis"/>
        </w:rPr>
        <w:t xml:space="preserve"> merely "</w:t>
      </w:r>
      <w:r w:rsidRPr="00A250BD">
        <w:rPr>
          <w:rStyle w:val="Emphasis"/>
          <w:highlight w:val="yellow"/>
        </w:rPr>
        <w:t>try" to respect</w:t>
      </w:r>
      <w:r w:rsidRPr="00520674">
        <w:rPr>
          <w:rStyle w:val="Emphasis"/>
        </w:rPr>
        <w:t xml:space="preserve"> core </w:t>
      </w:r>
      <w:r w:rsidRPr="00A250BD">
        <w:rPr>
          <w:rStyle w:val="Emphasis"/>
          <w:highlight w:val="yellow"/>
        </w:rPr>
        <w:t>labor rights</w:t>
      </w:r>
      <w:r w:rsidRPr="00A250BD">
        <w:rPr>
          <w:sz w:val="16"/>
        </w:rPr>
        <w:t xml:space="preserve">. For example, the IFA between Triumph International and the International Textile, Garment and Leather Workers' Federation uses mandatory terms such as "commit" and "binds,"'0 5 and </w:t>
      </w:r>
      <w:r w:rsidRPr="00520674">
        <w:rPr>
          <w:u w:val="single"/>
        </w:rPr>
        <w:t>DaimlerChrysler's IFA states that ILO principles "have been implemented by DaimlerChrysler worldwide</w:t>
      </w:r>
      <w:r w:rsidRPr="00A250BD">
        <w:rPr>
          <w:sz w:val="16"/>
        </w:rPr>
        <w:t>."' 16 This language helps to show the specificity of ILO principles and the depth of DaimlerChrysler's promise. By stating that ILO principles have been implemented, the IFA acknowledges that these principles are defined and obligatory and that implementation can be monitored and evaluated.</w:t>
      </w:r>
    </w:p>
    <w:p w14:paraId="61CAFF7F" w14:textId="77777777" w:rsidR="00911F23" w:rsidRPr="00A250BD" w:rsidRDefault="00911F23" w:rsidP="00911F23">
      <w:pPr>
        <w:ind w:firstLine="720"/>
        <w:rPr>
          <w:u w:val="single"/>
        </w:rPr>
      </w:pPr>
      <w:r w:rsidRPr="00520674">
        <w:rPr>
          <w:u w:val="single"/>
        </w:rPr>
        <w:t>The IFA signed by the IUF/COLSIBA and Chiquita is a typical example of the mix of obligatory and hortatory language that</w:t>
      </w:r>
      <w:r w:rsidRPr="00A250BD">
        <w:rPr>
          <w:sz w:val="16"/>
        </w:rPr>
        <w:t xml:space="preserve"> many </w:t>
      </w:r>
      <w:r w:rsidRPr="00520674">
        <w:rPr>
          <w:u w:val="single"/>
        </w:rPr>
        <w:t>IFAs use</w:t>
      </w:r>
      <w:r w:rsidRPr="00A250BD">
        <w:rPr>
          <w:sz w:val="16"/>
        </w:rPr>
        <w:t xml:space="preserve">. In the section relating to minimum labor standards, Chiquita first "reaffirms its commitment to respect" the ILO Conventions relating to core labor rights, including the rights of freedom of association and collective bargaining, as well as "all laws governing the application of these rights." °7 This language might at first seem too vague to impose any obligations on Chiquita. However, </w:t>
      </w:r>
      <w:r w:rsidRPr="00A250BD">
        <w:rPr>
          <w:highlight w:val="yellow"/>
          <w:u w:val="single"/>
        </w:rPr>
        <w:t xml:space="preserve">by </w:t>
      </w:r>
      <w:r w:rsidRPr="00A250BD">
        <w:rPr>
          <w:rStyle w:val="Emphasis"/>
          <w:highlight w:val="yellow"/>
        </w:rPr>
        <w:t>contractually agreeing</w:t>
      </w:r>
      <w:r w:rsidRPr="00520674">
        <w:rPr>
          <w:u w:val="single"/>
        </w:rPr>
        <w:t xml:space="preserve"> with the IUF </w:t>
      </w:r>
      <w:r w:rsidRPr="00A250BD">
        <w:rPr>
          <w:highlight w:val="yellow"/>
          <w:u w:val="single"/>
        </w:rPr>
        <w:t xml:space="preserve">to </w:t>
      </w:r>
      <w:r w:rsidRPr="00A250BD">
        <w:rPr>
          <w:b/>
          <w:bCs/>
          <w:highlight w:val="yellow"/>
          <w:u w:val="single"/>
        </w:rPr>
        <w:t>respect</w:t>
      </w:r>
      <w:r w:rsidRPr="00520674">
        <w:rPr>
          <w:u w:val="single"/>
        </w:rPr>
        <w:t xml:space="preserve"> these </w:t>
      </w:r>
      <w:r w:rsidRPr="00A250BD">
        <w:rPr>
          <w:rStyle w:val="Emphasis"/>
          <w:highlight w:val="yellow"/>
        </w:rPr>
        <w:t>ILO Conventions</w:t>
      </w:r>
      <w:r w:rsidRPr="00520674">
        <w:rPr>
          <w:u w:val="single"/>
        </w:rPr>
        <w:t xml:space="preserve"> and all law governing freedom of association and </w:t>
      </w:r>
      <w:r w:rsidRPr="00520674">
        <w:rPr>
          <w:rStyle w:val="Emphasis"/>
        </w:rPr>
        <w:t>collective bargaining</w:t>
      </w:r>
      <w:r w:rsidRPr="00520674">
        <w:rPr>
          <w:u w:val="single"/>
        </w:rPr>
        <w:t xml:space="preserve">, </w:t>
      </w:r>
      <w:r w:rsidRPr="00A250BD">
        <w:rPr>
          <w:rStyle w:val="Emphasis"/>
          <w:highlight w:val="yellow"/>
        </w:rPr>
        <w:t>Chiquita</w:t>
      </w:r>
      <w:r w:rsidRPr="00A250BD">
        <w:rPr>
          <w:highlight w:val="yellow"/>
          <w:u w:val="single"/>
        </w:rPr>
        <w:t xml:space="preserve"> has </w:t>
      </w:r>
      <w:r w:rsidRPr="00A250BD">
        <w:rPr>
          <w:b/>
          <w:bCs/>
          <w:highlight w:val="yellow"/>
          <w:u w:val="single"/>
        </w:rPr>
        <w:t>agreed to comply with</w:t>
      </w:r>
      <w:r w:rsidRPr="00520674">
        <w:rPr>
          <w:u w:val="single"/>
        </w:rPr>
        <w:t xml:space="preserve"> both domestic and </w:t>
      </w:r>
      <w:r w:rsidRPr="00A250BD">
        <w:rPr>
          <w:rStyle w:val="Emphasis"/>
          <w:highlight w:val="yellow"/>
        </w:rPr>
        <w:t>international labor law</w:t>
      </w:r>
      <w:r w:rsidRPr="00A250BD">
        <w:rPr>
          <w:sz w:val="16"/>
        </w:rPr>
        <w:t xml:space="preserve">. </w:t>
      </w:r>
      <w:r w:rsidRPr="00A250BD">
        <w:rPr>
          <w:u w:val="single"/>
        </w:rPr>
        <w:t xml:space="preserve">Chiquita is </w:t>
      </w:r>
      <w:r w:rsidRPr="00A250BD">
        <w:rPr>
          <w:highlight w:val="yellow"/>
          <w:u w:val="single"/>
        </w:rPr>
        <w:t>subject</w:t>
      </w:r>
      <w:r w:rsidRPr="00A250BD">
        <w:rPr>
          <w:u w:val="single"/>
        </w:rPr>
        <w:t xml:space="preserve"> not only </w:t>
      </w:r>
      <w:r w:rsidRPr="00A250BD">
        <w:rPr>
          <w:highlight w:val="yellow"/>
          <w:u w:val="single"/>
        </w:rPr>
        <w:t>to</w:t>
      </w:r>
      <w:r w:rsidRPr="00A250BD">
        <w:rPr>
          <w:u w:val="single"/>
        </w:rPr>
        <w:t xml:space="preserve"> any </w:t>
      </w:r>
      <w:r w:rsidRPr="00A250BD">
        <w:rPr>
          <w:rStyle w:val="Emphasis"/>
          <w:highlight w:val="yellow"/>
        </w:rPr>
        <w:t>penalties</w:t>
      </w:r>
      <w:r w:rsidRPr="00A250BD">
        <w:rPr>
          <w:u w:val="single"/>
        </w:rPr>
        <w:t xml:space="preserve"> imposed by law for violating the labor standards of countries in which they operate, but also is subject to a claim </w:t>
      </w:r>
      <w:r w:rsidRPr="00A250BD">
        <w:rPr>
          <w:highlight w:val="yellow"/>
          <w:u w:val="single"/>
        </w:rPr>
        <w:t xml:space="preserve">for </w:t>
      </w:r>
      <w:r w:rsidRPr="00A250BD">
        <w:rPr>
          <w:b/>
          <w:bCs/>
          <w:highlight w:val="yellow"/>
          <w:u w:val="single"/>
        </w:rPr>
        <w:t>breaching their contract</w:t>
      </w:r>
      <w:r w:rsidRPr="00A250BD">
        <w:rPr>
          <w:u w:val="single"/>
        </w:rPr>
        <w:t xml:space="preserve"> with the IUF </w:t>
      </w:r>
      <w:r w:rsidRPr="00A250BD">
        <w:rPr>
          <w:rStyle w:val="Emphasis"/>
        </w:rPr>
        <w:t>explicitly promising it will respect core labor standards</w:t>
      </w:r>
      <w:r w:rsidRPr="00A250BD">
        <w:rPr>
          <w:u w:val="single"/>
        </w:rPr>
        <w:t>.</w:t>
      </w:r>
      <w:r w:rsidRPr="00A250BD">
        <w:rPr>
          <w:sz w:val="16"/>
        </w:rPr>
        <w:t xml:space="preserve">'0 </w:t>
      </w:r>
      <w:r w:rsidRPr="00A250BD">
        <w:rPr>
          <w:u w:val="single"/>
        </w:rPr>
        <w:t xml:space="preserve">8 The IFA's reference to the ILO Conventions helps to define the conduct that amounts to a violation. While the ILO only addresses State activity, </w:t>
      </w:r>
      <w:r w:rsidRPr="00A250BD">
        <w:rPr>
          <w:rStyle w:val="Emphasis"/>
          <w:highlight w:val="yellow"/>
        </w:rPr>
        <w:t>under the IFA</w:t>
      </w:r>
      <w:r w:rsidRPr="00A250BD">
        <w:rPr>
          <w:u w:val="single"/>
        </w:rPr>
        <w:t xml:space="preserve"> </w:t>
      </w:r>
      <w:r w:rsidRPr="00A250BD">
        <w:rPr>
          <w:b/>
          <w:bCs/>
          <w:u w:val="single"/>
        </w:rPr>
        <w:t xml:space="preserve">Chiquita </w:t>
      </w:r>
      <w:r w:rsidRPr="00A250BD">
        <w:rPr>
          <w:b/>
          <w:bCs/>
          <w:highlight w:val="yellow"/>
          <w:u w:val="single"/>
        </w:rPr>
        <w:t>agrees</w:t>
      </w:r>
      <w:r w:rsidRPr="00A250BD">
        <w:rPr>
          <w:highlight w:val="yellow"/>
          <w:u w:val="single"/>
        </w:rPr>
        <w:t xml:space="preserve"> that </w:t>
      </w:r>
      <w:r w:rsidRPr="00A250BD">
        <w:rPr>
          <w:rStyle w:val="Emphasis"/>
          <w:highlight w:val="yellow"/>
        </w:rPr>
        <w:t>the ILO's interpretations will inform</w:t>
      </w:r>
      <w:r w:rsidRPr="00A250BD">
        <w:rPr>
          <w:rStyle w:val="Emphasis"/>
        </w:rPr>
        <w:t xml:space="preserve"> the </w:t>
      </w:r>
      <w:r w:rsidRPr="00A250BD">
        <w:rPr>
          <w:rStyle w:val="Emphasis"/>
          <w:highlight w:val="yellow"/>
        </w:rPr>
        <w:t>implementation</w:t>
      </w:r>
      <w:r w:rsidRPr="00A250BD">
        <w:rPr>
          <w:rStyle w:val="Emphasis"/>
        </w:rPr>
        <w:t xml:space="preserve"> of the IFA</w:t>
      </w:r>
      <w:r w:rsidRPr="00A250BD">
        <w:rPr>
          <w:u w:val="single"/>
        </w:rPr>
        <w:t xml:space="preserve"> </w:t>
      </w:r>
      <w:r w:rsidRPr="00A250BD">
        <w:rPr>
          <w:highlight w:val="yellow"/>
          <w:u w:val="single"/>
        </w:rPr>
        <w:t>and</w:t>
      </w:r>
      <w:r w:rsidRPr="00A250BD">
        <w:rPr>
          <w:u w:val="single"/>
        </w:rPr>
        <w:t xml:space="preserve"> the </w:t>
      </w:r>
      <w:r w:rsidRPr="00A250BD">
        <w:rPr>
          <w:rStyle w:val="Emphasis"/>
        </w:rPr>
        <w:t xml:space="preserve">definition of </w:t>
      </w:r>
      <w:r w:rsidRPr="00A250BD">
        <w:rPr>
          <w:rStyle w:val="Emphasis"/>
          <w:highlight w:val="yellow"/>
        </w:rPr>
        <w:t>actions breaching it</w:t>
      </w:r>
      <w:r w:rsidRPr="00A250BD">
        <w:rPr>
          <w:u w:val="single"/>
        </w:rPr>
        <w:t>.</w:t>
      </w:r>
    </w:p>
    <w:p w14:paraId="43B89BC1" w14:textId="77777777" w:rsidR="00911F23" w:rsidRPr="00346E2B" w:rsidRDefault="00911F23" w:rsidP="00911F23">
      <w:r w:rsidRPr="00A250BD">
        <w:rPr>
          <w:rStyle w:val="Emphasis"/>
          <w:highlight w:val="yellow"/>
        </w:rPr>
        <w:t>Chiquita</w:t>
      </w:r>
      <w:r w:rsidRPr="00A250BD">
        <w:rPr>
          <w:u w:val="single"/>
        </w:rPr>
        <w:t xml:space="preserve"> also </w:t>
      </w:r>
      <w:r w:rsidRPr="00A250BD">
        <w:rPr>
          <w:b/>
          <w:bCs/>
          <w:highlight w:val="yellow"/>
          <w:u w:val="single"/>
        </w:rPr>
        <w:t>assumes</w:t>
      </w:r>
      <w:r w:rsidRPr="00A250BD">
        <w:rPr>
          <w:highlight w:val="yellow"/>
          <w:u w:val="single"/>
        </w:rPr>
        <w:t xml:space="preserve"> </w:t>
      </w:r>
      <w:r w:rsidRPr="00A250BD">
        <w:rPr>
          <w:rStyle w:val="Emphasis"/>
          <w:highlight w:val="yellow"/>
        </w:rPr>
        <w:t>liability</w:t>
      </w:r>
      <w:r w:rsidRPr="00A250BD">
        <w:rPr>
          <w:sz w:val="16"/>
        </w:rPr>
        <w:t xml:space="preserve"> </w:t>
      </w:r>
      <w:r w:rsidRPr="00A250BD">
        <w:rPr>
          <w:u w:val="single"/>
        </w:rPr>
        <w:t>under other clauses in the Chiquita IFA</w:t>
      </w:r>
      <w:r w:rsidRPr="00A250BD">
        <w:rPr>
          <w:sz w:val="16"/>
        </w:rPr>
        <w:t xml:space="preserve">. The agreement states that Chiquita "shall respect" the </w:t>
      </w:r>
      <w:r w:rsidRPr="00A250BD">
        <w:rPr>
          <w:u w:val="single"/>
        </w:rPr>
        <w:t>right of workers to form and join trade unions</w:t>
      </w:r>
      <w:r w:rsidRPr="00A250BD">
        <w:rPr>
          <w:sz w:val="16"/>
        </w:rPr>
        <w:t xml:space="preserve">, that Chiquita "will ensure" that union representatives are not subject to discrimination, </w:t>
      </w:r>
      <w:r w:rsidRPr="00A250BD">
        <w:rPr>
          <w:u w:val="single"/>
        </w:rPr>
        <w:t xml:space="preserve">and "guarantees" that employees will not suffer as the result of visits by union representatives. </w:t>
      </w:r>
      <w:r w:rsidRPr="00A250BD">
        <w:rPr>
          <w:sz w:val="16"/>
        </w:rPr>
        <w:t xml:space="preserve">01 9 The IFA also extends to Chiquita's suppliers in an obligatory fashion." ° </w:t>
      </w:r>
      <w:r w:rsidRPr="00A250BD">
        <w:rPr>
          <w:rStyle w:val="Emphasis"/>
        </w:rPr>
        <w:t>The IFA</w:t>
      </w:r>
      <w:r w:rsidRPr="00A250BD">
        <w:rPr>
          <w:u w:val="single"/>
        </w:rPr>
        <w:t xml:space="preserve">'s language </w:t>
      </w:r>
      <w:r w:rsidRPr="00A250BD">
        <w:rPr>
          <w:b/>
          <w:bCs/>
          <w:u w:val="single"/>
        </w:rPr>
        <w:t>makes it clear</w:t>
      </w:r>
      <w:r w:rsidRPr="00A250BD">
        <w:rPr>
          <w:u w:val="single"/>
        </w:rPr>
        <w:t xml:space="preserve"> that </w:t>
      </w:r>
      <w:r w:rsidRPr="00A250BD">
        <w:rPr>
          <w:rStyle w:val="Emphasis"/>
        </w:rPr>
        <w:t xml:space="preserve">Chiquita is not merely agreeing to attempt to respect these rights, but that the company is </w:t>
      </w:r>
      <w:r w:rsidRPr="00A250BD">
        <w:rPr>
          <w:rStyle w:val="Emphasis"/>
          <w:highlight w:val="yellow"/>
        </w:rPr>
        <w:t>accepting</w:t>
      </w:r>
      <w:r w:rsidRPr="00A250BD">
        <w:rPr>
          <w:rStyle w:val="Emphasis"/>
        </w:rPr>
        <w:t xml:space="preserve"> meaningful, </w:t>
      </w:r>
      <w:r w:rsidRPr="00A250BD">
        <w:rPr>
          <w:rStyle w:val="Emphasis"/>
          <w:highlight w:val="yellow"/>
        </w:rPr>
        <w:t>substantive obligations</w:t>
      </w:r>
      <w:r w:rsidRPr="00A250BD">
        <w:rPr>
          <w:u w:val="single"/>
        </w:rPr>
        <w:t>."</w:t>
      </w:r>
      <w:r w:rsidRPr="00A250BD">
        <w:rPr>
          <w:sz w:val="16"/>
        </w:rPr>
        <w:t xml:space="preserve">' </w:t>
      </w:r>
      <w:r w:rsidRPr="00A250BD">
        <w:rPr>
          <w:rStyle w:val="Emphasis"/>
        </w:rPr>
        <w:t xml:space="preserve">Chiquita </w:t>
      </w:r>
      <w:r w:rsidRPr="00A250BD">
        <w:rPr>
          <w:rStyle w:val="Emphasis"/>
          <w:highlight w:val="yellow"/>
        </w:rPr>
        <w:t>assumes liability for violations</w:t>
      </w:r>
      <w:r w:rsidRPr="00A250BD">
        <w:rPr>
          <w:rStyle w:val="Emphasis"/>
        </w:rPr>
        <w:t xml:space="preserve"> of core labor rights</w:t>
      </w:r>
      <w:r w:rsidRPr="00A250BD">
        <w:rPr>
          <w:sz w:val="16"/>
        </w:rPr>
        <w:t xml:space="preserve"> or domestic labor law, </w:t>
      </w:r>
      <w:r w:rsidRPr="00A250BD">
        <w:rPr>
          <w:u w:val="single"/>
        </w:rPr>
        <w:t xml:space="preserve">and while the agreement does set up an oversight mechanism, neither party waives their </w:t>
      </w:r>
      <w:r w:rsidRPr="00A250BD">
        <w:rPr>
          <w:b/>
          <w:bCs/>
          <w:u w:val="single"/>
        </w:rPr>
        <w:t>right</w:t>
      </w:r>
      <w:r w:rsidRPr="00A250BD">
        <w:rPr>
          <w:u w:val="single"/>
        </w:rPr>
        <w:t xml:space="preserve"> to bring </w:t>
      </w:r>
      <w:r w:rsidRPr="00A250BD">
        <w:rPr>
          <w:rStyle w:val="Emphasis"/>
        </w:rPr>
        <w:t>a claim for a violation in court.</w:t>
      </w:r>
    </w:p>
    <w:p w14:paraId="1C3C152E" w14:textId="77777777" w:rsidR="00911F23" w:rsidRDefault="00911F23" w:rsidP="00911F23">
      <w:pPr>
        <w:pStyle w:val="Heading3"/>
      </w:pPr>
      <w:r>
        <w:t>!</w:t>
      </w:r>
    </w:p>
    <w:p w14:paraId="480545ED" w14:textId="77777777" w:rsidR="00911F23" w:rsidRPr="00AC77BB" w:rsidRDefault="00911F23" w:rsidP="00911F23"/>
    <w:p w14:paraId="0D586221" w14:textId="77777777" w:rsidR="00911F23" w:rsidRPr="00693E95" w:rsidRDefault="00911F23" w:rsidP="00911F23">
      <w:pPr>
        <w:pStyle w:val="Heading4"/>
      </w:pPr>
      <w:r>
        <w:t xml:space="preserve">Strengthened ILO checks </w:t>
      </w:r>
      <w:r>
        <w:rPr>
          <w:u w:val="single"/>
        </w:rPr>
        <w:t>uneven</w:t>
      </w:r>
      <w:r>
        <w:t xml:space="preserve"> labor standards that cause global war.</w:t>
      </w:r>
    </w:p>
    <w:p w14:paraId="12B934FA" w14:textId="77777777" w:rsidR="00911F23" w:rsidRPr="002E2CC2" w:rsidRDefault="00911F23" w:rsidP="00911F23">
      <w:r w:rsidRPr="005C0020">
        <w:rPr>
          <w:rStyle w:val="Style13ptBold"/>
        </w:rPr>
        <w:t>Samwer 17</w:t>
      </w:r>
      <w:r>
        <w:t xml:space="preserve"> (</w:t>
      </w:r>
      <w:r w:rsidRPr="005C0020">
        <w:t>Julia</w:t>
      </w:r>
      <w:r>
        <w:t xml:space="preserve">, </w:t>
      </w:r>
      <w:r w:rsidRPr="005C0020">
        <w:t>leads the ASN Network in Germany.</w:t>
      </w:r>
      <w:r>
        <w:t xml:space="preserve"> </w:t>
      </w:r>
      <w:r w:rsidRPr="005C0020">
        <w:t>Masters degree in Economics and a PhD in Law</w:t>
      </w:r>
      <w:r>
        <w:t xml:space="preserve"> </w:t>
      </w:r>
      <w:r w:rsidRPr="005C0020">
        <w:t>&amp;</w:t>
      </w:r>
      <w:r>
        <w:t xml:space="preserve"> </w:t>
      </w:r>
      <w:r w:rsidRPr="005C0020">
        <w:t>Economics</w:t>
      </w:r>
      <w:r>
        <w:t xml:space="preserve"> from the</w:t>
      </w:r>
      <w:r w:rsidRPr="005C0020">
        <w:t xml:space="preserve"> University of Hamburg.  "The Effect of ILO Conventions on Labor Standards. The Structural Change." </w:t>
      </w:r>
      <w:r w:rsidRPr="005C0020">
        <w:rPr>
          <w:i/>
          <w:iCs/>
        </w:rPr>
        <w:t xml:space="preserve">The Structural Change </w:t>
      </w:r>
      <w:r w:rsidRPr="00E30078">
        <w:t>October 31, 2017)</w:t>
      </w:r>
    </w:p>
    <w:p w14:paraId="66321C02" w14:textId="77777777" w:rsidR="00911F23" w:rsidRPr="001E758E" w:rsidRDefault="00911F23" w:rsidP="00911F23">
      <w:pPr>
        <w:rPr>
          <w:sz w:val="16"/>
        </w:rPr>
      </w:pPr>
      <w:r w:rsidRPr="001E758E">
        <w:rPr>
          <w:rStyle w:val="Emphasis"/>
        </w:rPr>
        <w:t xml:space="preserve">Economic </w:t>
      </w:r>
      <w:r w:rsidRPr="002E2CC2">
        <w:rPr>
          <w:rStyle w:val="Emphasis"/>
          <w:highlight w:val="yellow"/>
        </w:rPr>
        <w:t>inequalities</w:t>
      </w:r>
      <w:r w:rsidRPr="002E2CC2">
        <w:rPr>
          <w:highlight w:val="yellow"/>
          <w:u w:val="single"/>
        </w:rPr>
        <w:t xml:space="preserve"> among </w:t>
      </w:r>
      <w:r w:rsidRPr="002E2CC2">
        <w:rPr>
          <w:b/>
          <w:bCs/>
          <w:highlight w:val="yellow"/>
          <w:u w:val="single"/>
        </w:rPr>
        <w:t>states</w:t>
      </w:r>
      <w:r w:rsidRPr="001E758E">
        <w:rPr>
          <w:u w:val="single"/>
        </w:rPr>
        <w:t xml:space="preserve"> have </w:t>
      </w:r>
      <w:r w:rsidRPr="002E2CC2">
        <w:rPr>
          <w:highlight w:val="yellow"/>
          <w:u w:val="single"/>
        </w:rPr>
        <w:t xml:space="preserve">often led to </w:t>
      </w:r>
      <w:r w:rsidRPr="002E2CC2">
        <w:rPr>
          <w:rStyle w:val="Emphasis"/>
          <w:highlight w:val="yellow"/>
        </w:rPr>
        <w:t>international conflicts</w:t>
      </w:r>
      <w:r w:rsidRPr="001E758E">
        <w:rPr>
          <w:u w:val="single"/>
        </w:rPr>
        <w:t xml:space="preserve">, and </w:t>
      </w:r>
      <w:r w:rsidRPr="002E2CC2">
        <w:rPr>
          <w:rStyle w:val="Emphasis"/>
          <w:highlight w:val="yellow"/>
        </w:rPr>
        <w:t>domestic mistreatment of workers</w:t>
      </w:r>
      <w:r w:rsidRPr="002E2CC2">
        <w:rPr>
          <w:highlight w:val="yellow"/>
          <w:u w:val="single"/>
        </w:rPr>
        <w:t xml:space="preserve"> </w:t>
      </w:r>
      <w:r w:rsidRPr="002E2CC2">
        <w:rPr>
          <w:b/>
          <w:bCs/>
          <w:highlight w:val="yellow"/>
          <w:u w:val="single"/>
        </w:rPr>
        <w:t>contributed</w:t>
      </w:r>
      <w:r w:rsidRPr="002E2CC2">
        <w:rPr>
          <w:u w:val="single"/>
        </w:rPr>
        <w:t xml:space="preserve"> to</w:t>
      </w:r>
      <w:r w:rsidRPr="001E758E">
        <w:rPr>
          <w:u w:val="single"/>
        </w:rPr>
        <w:t xml:space="preserve"> this </w:t>
      </w:r>
      <w:r w:rsidRPr="002E2CC2">
        <w:rPr>
          <w:highlight w:val="yellow"/>
          <w:u w:val="single"/>
        </w:rPr>
        <w:t xml:space="preserve">through </w:t>
      </w:r>
      <w:r w:rsidRPr="002E2CC2">
        <w:rPr>
          <w:rStyle w:val="Emphasis"/>
          <w:highlight w:val="yellow"/>
        </w:rPr>
        <w:t>social unrest</w:t>
      </w:r>
      <w:r w:rsidRPr="002E2CC2">
        <w:rPr>
          <w:highlight w:val="yellow"/>
          <w:u w:val="single"/>
        </w:rPr>
        <w:t xml:space="preserve"> or </w:t>
      </w:r>
      <w:r w:rsidRPr="002E2CC2">
        <w:rPr>
          <w:rStyle w:val="Emphasis"/>
          <w:highlight w:val="yellow"/>
        </w:rPr>
        <w:t>friction</w:t>
      </w:r>
      <w:r w:rsidRPr="002E2CC2">
        <w:rPr>
          <w:highlight w:val="yellow"/>
          <w:u w:val="single"/>
        </w:rPr>
        <w:t xml:space="preserve"> with </w:t>
      </w:r>
      <w:r w:rsidRPr="002E2CC2">
        <w:rPr>
          <w:b/>
          <w:bCs/>
          <w:highlight w:val="yellow"/>
          <w:u w:val="single"/>
        </w:rPr>
        <w:t>trading partners</w:t>
      </w:r>
      <w:r w:rsidRPr="001E758E">
        <w:rPr>
          <w:sz w:val="16"/>
        </w:rPr>
        <w:t xml:space="preserve"> (Hurd 2014). </w:t>
      </w:r>
      <w:r w:rsidRPr="002E2CC2">
        <w:rPr>
          <w:highlight w:val="yellow"/>
          <w:u w:val="single"/>
        </w:rPr>
        <w:t>This</w:t>
      </w:r>
      <w:r w:rsidRPr="001E758E">
        <w:rPr>
          <w:u w:val="single"/>
        </w:rPr>
        <w:t xml:space="preserve"> connection was widely recognized after World War I and </w:t>
      </w:r>
      <w:r w:rsidRPr="002E2CC2">
        <w:rPr>
          <w:highlight w:val="yellow"/>
          <w:u w:val="single"/>
        </w:rPr>
        <w:t xml:space="preserve">brought the </w:t>
      </w:r>
      <w:r w:rsidRPr="002E2CC2">
        <w:rPr>
          <w:rStyle w:val="Emphasis"/>
          <w:highlight w:val="yellow"/>
        </w:rPr>
        <w:t>ILO</w:t>
      </w:r>
      <w:r w:rsidRPr="002E2CC2">
        <w:rPr>
          <w:highlight w:val="yellow"/>
          <w:u w:val="single"/>
        </w:rPr>
        <w:t xml:space="preserve"> into</w:t>
      </w:r>
      <w:r w:rsidRPr="001E758E">
        <w:rPr>
          <w:u w:val="single"/>
        </w:rPr>
        <w:t xml:space="preserve"> its </w:t>
      </w:r>
      <w:r w:rsidRPr="002E2CC2">
        <w:rPr>
          <w:highlight w:val="yellow"/>
          <w:u w:val="single"/>
        </w:rPr>
        <w:t>existence</w:t>
      </w:r>
      <w:r w:rsidRPr="001E758E">
        <w:rPr>
          <w:sz w:val="16"/>
        </w:rPr>
        <w:t xml:space="preserve">. Unlike other issues of international interest such as trade, environment, security and monetary aid with strong externalities, cooperation on human rights issues is harder to accomplish (Neumayer 2005). The </w:t>
      </w:r>
      <w:r w:rsidRPr="002E2CC2">
        <w:rPr>
          <w:b/>
          <w:bCs/>
          <w:highlight w:val="yellow"/>
          <w:u w:val="single"/>
        </w:rPr>
        <w:t>international</w:t>
      </w:r>
      <w:r w:rsidRPr="002E2CC2">
        <w:rPr>
          <w:highlight w:val="yellow"/>
          <w:u w:val="single"/>
        </w:rPr>
        <w:t xml:space="preserve"> </w:t>
      </w:r>
      <w:r w:rsidRPr="002E2CC2">
        <w:rPr>
          <w:b/>
          <w:bCs/>
          <w:highlight w:val="yellow"/>
          <w:u w:val="single"/>
        </w:rPr>
        <w:t>coop</w:t>
      </w:r>
      <w:r w:rsidRPr="001E758E">
        <w:rPr>
          <w:u w:val="single"/>
        </w:rPr>
        <w:t xml:space="preserve">eration </w:t>
      </w:r>
      <w:r w:rsidRPr="002E2CC2">
        <w:rPr>
          <w:highlight w:val="yellow"/>
          <w:u w:val="single"/>
        </w:rPr>
        <w:t>on labor standards</w:t>
      </w:r>
      <w:r w:rsidRPr="001E758E">
        <w:rPr>
          <w:u w:val="single"/>
        </w:rPr>
        <w:t xml:space="preserve"> to </w:t>
      </w:r>
      <w:r w:rsidRPr="002E2CC2">
        <w:rPr>
          <w:highlight w:val="yellow"/>
          <w:u w:val="single"/>
        </w:rPr>
        <w:t>ensure a minimum protection</w:t>
      </w:r>
      <w:r w:rsidRPr="001E758E">
        <w:rPr>
          <w:sz w:val="16"/>
        </w:rPr>
        <w:t xml:space="preserve"> is subject to a collective action problem. Countries are incentivized to lower their labor standards to compete globally, attract more foreign capital or reach a competitive advantage in production which leads to a “race–to-the-bottom” in standards (Davis and Vadlamannati 2013).</w:t>
      </w:r>
    </w:p>
    <w:p w14:paraId="2B69539E" w14:textId="77777777" w:rsidR="00911F23" w:rsidRDefault="00911F23" w:rsidP="00911F23">
      <w:pPr>
        <w:pStyle w:val="Heading4"/>
      </w:pPr>
      <w:r>
        <w:t xml:space="preserve">A renewed ILO checks </w:t>
      </w:r>
      <w:r>
        <w:rPr>
          <w:u w:val="single"/>
        </w:rPr>
        <w:t>global inequalities</w:t>
      </w:r>
      <w:r>
        <w:t xml:space="preserve"> and </w:t>
      </w:r>
      <w:r w:rsidRPr="007611A7">
        <w:rPr>
          <w:u w:val="single"/>
        </w:rPr>
        <w:t>extremism</w:t>
      </w:r>
      <w:r>
        <w:t xml:space="preserve"> by solidifying </w:t>
      </w:r>
      <w:r>
        <w:rPr>
          <w:u w:val="single"/>
        </w:rPr>
        <w:t>basic dignities</w:t>
      </w:r>
      <w:r>
        <w:t xml:space="preserve"> that dampen conflict.</w:t>
      </w:r>
    </w:p>
    <w:p w14:paraId="02B9948B" w14:textId="77777777" w:rsidR="00911F23" w:rsidRPr="009903D5" w:rsidRDefault="00911F23" w:rsidP="00911F23">
      <w:pPr>
        <w:rPr>
          <w:b/>
          <w:bCs/>
        </w:rPr>
      </w:pPr>
      <w:r w:rsidRPr="009903D5">
        <w:rPr>
          <w:rStyle w:val="Style13ptBold"/>
        </w:rPr>
        <w:t>Higgins 18</w:t>
      </w:r>
      <w:r>
        <w:t xml:space="preserve"> (Micheal (</w:t>
      </w:r>
      <w:r w:rsidRPr="009903D5">
        <w:rPr>
          <w:i/>
          <w:iCs/>
          <w:lang w:val="ga-IE"/>
        </w:rPr>
        <w:t>Mícheál Dónal Ó hUigínn</w:t>
      </w:r>
      <w:r>
        <w:rPr>
          <w:lang w:val="ga-IE"/>
        </w:rPr>
        <w:t xml:space="preserve">), </w:t>
      </w:r>
      <w:r>
        <w:t>President of Ireland (</w:t>
      </w:r>
      <w:r w:rsidRPr="009903D5">
        <w:rPr>
          <w:i/>
          <w:iCs/>
          <w:lang w:val="ga-IE"/>
        </w:rPr>
        <w:t>Uachtarán na hÉireann</w:t>
      </w:r>
      <w:r>
        <w:rPr>
          <w:lang w:val="ga-IE"/>
        </w:rPr>
        <w:t>)</w:t>
      </w:r>
      <w:r>
        <w:rPr>
          <w:i/>
          <w:iCs/>
          <w:lang w:val="ga-IE"/>
        </w:rPr>
        <w:t xml:space="preserve"> </w:t>
      </w:r>
      <w:r>
        <w:t xml:space="preserve">since 2011. Former minister of arts, culture and the Gaeltacht and </w:t>
      </w:r>
      <w:r w:rsidRPr="009903D5">
        <w:t>Teachta Dála</w:t>
      </w:r>
      <w:r>
        <w:t xml:space="preserve"> in the </w:t>
      </w:r>
      <w:r w:rsidRPr="009903D5">
        <w:t>Dá</w:t>
      </w:r>
      <w:r>
        <w:t>i</w:t>
      </w:r>
      <w:r w:rsidRPr="009903D5">
        <w:t>l</w:t>
      </w:r>
      <w:r>
        <w:t xml:space="preserve">. Formerly </w:t>
      </w:r>
      <w:r w:rsidRPr="009903D5">
        <w:t>a statutory lecturer in the Department of Political Science and Sociology at U</w:t>
      </w:r>
      <w:r>
        <w:t>niversity College Galway.</w:t>
      </w:r>
      <w:r w:rsidRPr="009903D5">
        <w:t xml:space="preserve"> </w:t>
      </w:r>
      <w:r>
        <w:t>“</w:t>
      </w:r>
      <w:r w:rsidRPr="009903D5">
        <w:t>ILO As Global Catalyst”</w:t>
      </w:r>
      <w:r>
        <w:rPr>
          <w:b/>
          <w:bCs/>
        </w:rPr>
        <w:t xml:space="preserve"> </w:t>
      </w:r>
      <w:r w:rsidRPr="009903D5">
        <w:t>https://www.socialeurope.eu/ilo-as-global-catalyst June 15</w:t>
      </w:r>
      <w:r>
        <w:t>, 2018)</w:t>
      </w:r>
    </w:p>
    <w:p w14:paraId="24843831" w14:textId="77777777" w:rsidR="00911F23" w:rsidRPr="009903D5" w:rsidRDefault="00911F23" w:rsidP="00911F23">
      <w:pPr>
        <w:rPr>
          <w:u w:val="single"/>
        </w:rPr>
      </w:pPr>
      <w:r w:rsidRPr="009903D5">
        <w:rPr>
          <w:sz w:val="12"/>
        </w:rPr>
        <w:t xml:space="preserve">Of all the institutions established by the international community in the wake of that cataclysm that was the First World War only one has endured to this day, </w:t>
      </w:r>
      <w:r w:rsidRPr="009903D5">
        <w:rPr>
          <w:highlight w:val="yellow"/>
          <w:u w:val="single"/>
        </w:rPr>
        <w:t>the</w:t>
      </w:r>
      <w:r w:rsidRPr="009903D5">
        <w:rPr>
          <w:u w:val="single"/>
        </w:rPr>
        <w:t xml:space="preserve"> </w:t>
      </w:r>
      <w:r w:rsidRPr="009903D5">
        <w:rPr>
          <w:rStyle w:val="Emphasis"/>
          <w:highlight w:val="yellow"/>
        </w:rPr>
        <w:t>I</w:t>
      </w:r>
      <w:r w:rsidRPr="009903D5">
        <w:rPr>
          <w:u w:val="single"/>
        </w:rPr>
        <w:t xml:space="preserve">nternational </w:t>
      </w:r>
      <w:r w:rsidRPr="009903D5">
        <w:rPr>
          <w:rStyle w:val="Emphasis"/>
          <w:highlight w:val="yellow"/>
        </w:rPr>
        <w:t>L</w:t>
      </w:r>
      <w:r w:rsidRPr="009903D5">
        <w:rPr>
          <w:u w:val="single"/>
        </w:rPr>
        <w:t xml:space="preserve">abour </w:t>
      </w:r>
      <w:r w:rsidRPr="009903D5">
        <w:rPr>
          <w:rStyle w:val="Emphasis"/>
          <w:highlight w:val="yellow"/>
        </w:rPr>
        <w:t>O</w:t>
      </w:r>
      <w:r w:rsidRPr="009903D5">
        <w:rPr>
          <w:u w:val="single"/>
        </w:rPr>
        <w:t>rganisation.</w:t>
      </w:r>
      <w:r w:rsidRPr="009903D5">
        <w:rPr>
          <w:sz w:val="12"/>
        </w:rPr>
        <w:t xml:space="preserve"> That it has done so </w:t>
      </w:r>
      <w:r w:rsidRPr="009903D5">
        <w:rPr>
          <w:u w:val="single"/>
        </w:rPr>
        <w:t xml:space="preserve">is testament to the </w:t>
      </w:r>
      <w:r w:rsidRPr="009903D5">
        <w:rPr>
          <w:highlight w:val="yellow"/>
          <w:u w:val="single"/>
        </w:rPr>
        <w:t>moral vision</w:t>
      </w:r>
      <w:r w:rsidRPr="009903D5">
        <w:rPr>
          <w:sz w:val="12"/>
        </w:rPr>
        <w:t xml:space="preserve"> and indomitable hope that is contained within the preamble to the constitution of the Organisation, </w:t>
      </w:r>
      <w:r w:rsidRPr="009903D5">
        <w:rPr>
          <w:highlight w:val="yellow"/>
          <w:u w:val="single"/>
        </w:rPr>
        <w:t>that</w:t>
      </w:r>
      <w:r w:rsidRPr="009903D5">
        <w:rPr>
          <w:u w:val="single"/>
        </w:rPr>
        <w:t xml:space="preserve"> ‘universal and </w:t>
      </w:r>
      <w:r w:rsidRPr="009903D5">
        <w:rPr>
          <w:rStyle w:val="Emphasis"/>
          <w:highlight w:val="yellow"/>
        </w:rPr>
        <w:t>lasting peace</w:t>
      </w:r>
      <w:r w:rsidRPr="009903D5">
        <w:rPr>
          <w:highlight w:val="yellow"/>
          <w:u w:val="single"/>
        </w:rPr>
        <w:t xml:space="preserve"> can be </w:t>
      </w:r>
      <w:r w:rsidRPr="009903D5">
        <w:rPr>
          <w:b/>
          <w:bCs/>
          <w:highlight w:val="yellow"/>
          <w:u w:val="single"/>
        </w:rPr>
        <w:t>established</w:t>
      </w:r>
      <w:r w:rsidRPr="009903D5">
        <w:rPr>
          <w:highlight w:val="yellow"/>
          <w:u w:val="single"/>
        </w:rPr>
        <w:t xml:space="preserve"> </w:t>
      </w:r>
      <w:r w:rsidRPr="009903D5">
        <w:rPr>
          <w:rStyle w:val="Emphasis"/>
          <w:highlight w:val="yellow"/>
        </w:rPr>
        <w:t>only if</w:t>
      </w:r>
      <w:r w:rsidRPr="009903D5">
        <w:rPr>
          <w:rStyle w:val="Emphasis"/>
        </w:rPr>
        <w:t xml:space="preserve"> it is </w:t>
      </w:r>
      <w:r w:rsidRPr="009903D5">
        <w:rPr>
          <w:rStyle w:val="Emphasis"/>
          <w:highlight w:val="yellow"/>
        </w:rPr>
        <w:t>based upon social justice’</w:t>
      </w:r>
      <w:r w:rsidRPr="009903D5">
        <w:rPr>
          <w:sz w:val="12"/>
        </w:rPr>
        <w:t xml:space="preserve">. </w:t>
      </w:r>
      <w:r w:rsidRPr="009903D5">
        <w:rPr>
          <w:u w:val="single"/>
        </w:rPr>
        <w:t>In our present circumstances</w:t>
      </w:r>
      <w:r w:rsidRPr="009903D5">
        <w:rPr>
          <w:sz w:val="12"/>
        </w:rPr>
        <w:t xml:space="preserve">, 99 years after that constitution was first proclaimed, </w:t>
      </w:r>
      <w:r w:rsidRPr="009903D5">
        <w:rPr>
          <w:u w:val="single"/>
        </w:rPr>
        <w:t>that spirit</w:t>
      </w:r>
      <w:r w:rsidRPr="009903D5">
        <w:rPr>
          <w:sz w:val="12"/>
        </w:rPr>
        <w:t xml:space="preserve"> of idealism and of vital moral purpose </w:t>
      </w:r>
      <w:r w:rsidRPr="009903D5">
        <w:rPr>
          <w:u w:val="single"/>
        </w:rPr>
        <w:t xml:space="preserve">is more </w:t>
      </w:r>
      <w:r w:rsidRPr="009903D5">
        <w:rPr>
          <w:b/>
          <w:bCs/>
          <w:u w:val="single"/>
        </w:rPr>
        <w:t>urgently required</w:t>
      </w:r>
      <w:r w:rsidRPr="009903D5">
        <w:rPr>
          <w:u w:val="single"/>
        </w:rPr>
        <w:t xml:space="preserve"> than ever.</w:t>
      </w:r>
    </w:p>
    <w:p w14:paraId="7F6C8345" w14:textId="77777777" w:rsidR="00911F23" w:rsidRPr="009903D5" w:rsidRDefault="00911F23" w:rsidP="00911F23">
      <w:pPr>
        <w:rPr>
          <w:sz w:val="12"/>
        </w:rPr>
      </w:pPr>
      <w:r w:rsidRPr="009903D5">
        <w:rPr>
          <w:sz w:val="12"/>
        </w:rPr>
        <w:t>Today, as we reflect on the adoption of the ‘Employment and Decent Work for Peace and Resilience Recommendation’ by this Conference last year, let us seek to draw more from those foundational moments in this Organisation’s history, such as in 1919 and 1944, when the community of nations was, for a moment, resolved to build, from the ashes of war – a war that had brought human behaviour to the nadir of cruelty and abuse of the most basic human instincts – a more just and equal economic order, one built on the dignity of labour, one in which all those involved in economic and social organisation recognised their duties to the common good. There was then a certain urgency, even desperation, to move to a new place in human experience.</w:t>
      </w:r>
    </w:p>
    <w:p w14:paraId="00F4EC40" w14:textId="77777777" w:rsidR="00911F23" w:rsidRPr="009903D5" w:rsidRDefault="00911F23" w:rsidP="00911F23">
      <w:pPr>
        <w:rPr>
          <w:u w:val="single"/>
        </w:rPr>
      </w:pPr>
      <w:r w:rsidRPr="009903D5">
        <w:rPr>
          <w:sz w:val="12"/>
        </w:rPr>
        <w:t xml:space="preserve">The precursor to the Recommendation of 2017, the Employment (Transition from War to Peace) Recommendation, was, let us recall, adopted on 12 May 1944, only two days after the Declaration of Philadelphia. To read it today is a reminder of </w:t>
      </w:r>
      <w:r w:rsidRPr="009903D5">
        <w:rPr>
          <w:u w:val="single"/>
        </w:rPr>
        <w:t>the enormous challenges then confronting a world which sought to meet the needs of a great variety of diverse populations: refugees fleeing persecution and invading armies, demobilising soldiers, workers with disabilities and</w:t>
      </w:r>
      <w:r w:rsidRPr="009903D5">
        <w:rPr>
          <w:sz w:val="12"/>
        </w:rPr>
        <w:t xml:space="preserve"> of course, </w:t>
      </w:r>
      <w:r w:rsidRPr="009903D5">
        <w:rPr>
          <w:u w:val="single"/>
        </w:rPr>
        <w:t>women, who had entered the industrial labour force in huge numbers.</w:t>
      </w:r>
    </w:p>
    <w:p w14:paraId="4F18023B" w14:textId="77777777" w:rsidR="00911F23" w:rsidRPr="009903D5" w:rsidRDefault="00911F23" w:rsidP="00911F23">
      <w:pPr>
        <w:rPr>
          <w:sz w:val="12"/>
        </w:rPr>
      </w:pPr>
      <w:r w:rsidRPr="009903D5">
        <w:rPr>
          <w:u w:val="single"/>
        </w:rPr>
        <w:t>The Declaration</w:t>
      </w:r>
      <w:r w:rsidRPr="009903D5">
        <w:rPr>
          <w:sz w:val="12"/>
        </w:rPr>
        <w:t xml:space="preserve"> of 1944 </w:t>
      </w:r>
      <w:r w:rsidRPr="009903D5">
        <w:rPr>
          <w:u w:val="single"/>
        </w:rPr>
        <w:t>has an engaged intellectual and moral background that ensured it would not descend to the level of a set of rhetorical flourishes</w:t>
      </w:r>
      <w:r w:rsidRPr="009903D5">
        <w:rPr>
          <w:sz w:val="12"/>
        </w:rPr>
        <w:t>.</w:t>
      </w:r>
      <w:r w:rsidRPr="009903D5">
        <w:rPr>
          <w:u w:val="single"/>
        </w:rPr>
        <w:t xml:space="preserve"> </w:t>
      </w:r>
      <w:r w:rsidRPr="009903D5">
        <w:rPr>
          <w:sz w:val="12"/>
        </w:rPr>
        <w:t xml:space="preserve">It was followed, implemented by a defined role for the state and, as to the accepted role of the market, recalling the devastating impact of wild speculative tendencies in 1929, </w:t>
      </w:r>
      <w:r w:rsidRPr="009903D5">
        <w:rPr>
          <w:u w:val="single"/>
        </w:rPr>
        <w:t>there was an acceptance of the need for regulatory mechanisms if social cohesion was to be achieved</w:t>
      </w:r>
      <w:r w:rsidRPr="009903D5">
        <w:rPr>
          <w:sz w:val="12"/>
        </w:rPr>
        <w:t xml:space="preserve">. </w:t>
      </w:r>
      <w:r w:rsidRPr="009903D5">
        <w:rPr>
          <w:u w:val="single"/>
        </w:rPr>
        <w:t xml:space="preserve">In so many </w:t>
      </w:r>
      <w:r w:rsidRPr="009903D5">
        <w:rPr>
          <w:rStyle w:val="Emphasis"/>
          <w:highlight w:val="yellow"/>
        </w:rPr>
        <w:t>states</w:t>
      </w:r>
      <w:r w:rsidRPr="009903D5">
        <w:rPr>
          <w:u w:val="single"/>
        </w:rPr>
        <w:t xml:space="preserve"> and societies it was the case </w:t>
      </w:r>
      <w:r w:rsidRPr="009903D5">
        <w:rPr>
          <w:highlight w:val="yellow"/>
          <w:u w:val="single"/>
        </w:rPr>
        <w:t>that</w:t>
      </w:r>
      <w:r w:rsidRPr="009903D5">
        <w:rPr>
          <w:u w:val="single"/>
        </w:rPr>
        <w:t xml:space="preserve"> the </w:t>
      </w:r>
      <w:r w:rsidRPr="009903D5">
        <w:rPr>
          <w:rStyle w:val="Emphasis"/>
          <w:highlight w:val="yellow"/>
        </w:rPr>
        <w:t>wars had thrown people against each other</w:t>
      </w:r>
      <w:r w:rsidRPr="009903D5">
        <w:rPr>
          <w:u w:val="single"/>
        </w:rPr>
        <w:t xml:space="preserve">, </w:t>
      </w:r>
      <w:r w:rsidRPr="009903D5">
        <w:rPr>
          <w:rStyle w:val="Emphasis"/>
          <w:highlight w:val="yellow"/>
        </w:rPr>
        <w:t>the Welfare State</w:t>
      </w:r>
      <w:r w:rsidRPr="009903D5">
        <w:rPr>
          <w:u w:val="single"/>
        </w:rPr>
        <w:t xml:space="preserve">, with its project of </w:t>
      </w:r>
      <w:r w:rsidRPr="009903D5">
        <w:rPr>
          <w:b/>
          <w:bCs/>
          <w:highlight w:val="yellow"/>
          <w:u w:val="single"/>
        </w:rPr>
        <w:t>shared citizenship</w:t>
      </w:r>
      <w:r w:rsidRPr="009903D5">
        <w:rPr>
          <w:u w:val="single"/>
        </w:rPr>
        <w:t xml:space="preserve">, was </w:t>
      </w:r>
      <w:r w:rsidRPr="009903D5">
        <w:rPr>
          <w:rStyle w:val="Emphasis"/>
          <w:highlight w:val="yellow"/>
        </w:rPr>
        <w:t>bringing them together</w:t>
      </w:r>
      <w:r w:rsidRPr="009903D5">
        <w:rPr>
          <w:u w:val="single"/>
        </w:rPr>
        <w:t xml:space="preserve"> seeking to lift them off the social floor, </w:t>
      </w:r>
      <w:r w:rsidRPr="009903D5">
        <w:rPr>
          <w:b/>
          <w:bCs/>
          <w:highlight w:val="yellow"/>
          <w:u w:val="single"/>
        </w:rPr>
        <w:t>offering</w:t>
      </w:r>
      <w:r w:rsidRPr="009903D5">
        <w:rPr>
          <w:u w:val="single"/>
        </w:rPr>
        <w:t xml:space="preserve"> some guarantee as to </w:t>
      </w:r>
      <w:r w:rsidRPr="009903D5">
        <w:rPr>
          <w:rStyle w:val="Emphasis"/>
          <w:highlight w:val="yellow"/>
        </w:rPr>
        <w:t>basic dignity</w:t>
      </w:r>
      <w:r w:rsidRPr="009903D5">
        <w:rPr>
          <w:u w:val="single"/>
        </w:rPr>
        <w:t xml:space="preserve"> in citizenship, encouraging </w:t>
      </w:r>
      <w:r w:rsidRPr="009903D5">
        <w:rPr>
          <w:rStyle w:val="Emphasis"/>
        </w:rPr>
        <w:t>political participation</w:t>
      </w:r>
      <w:r w:rsidRPr="009903D5">
        <w:rPr>
          <w:u w:val="single"/>
        </w:rPr>
        <w:t xml:space="preserve"> as a space for discourse as to options for the connection between economy and society.</w:t>
      </w:r>
    </w:p>
    <w:p w14:paraId="671A6700" w14:textId="77777777" w:rsidR="00911F23" w:rsidRPr="009903D5" w:rsidRDefault="00911F23" w:rsidP="00911F23">
      <w:pPr>
        <w:rPr>
          <w:u w:val="single"/>
        </w:rPr>
      </w:pPr>
      <w:r w:rsidRPr="009903D5">
        <w:rPr>
          <w:sz w:val="12"/>
        </w:rPr>
        <w:t xml:space="preserve">More than sixty years later, the task before us, of building and sustaining a peace based on social justice, is as daunting – perhaps even more so – as the task the 26th Session of this Conference faced in 1944. </w:t>
      </w:r>
      <w:r w:rsidRPr="009903D5">
        <w:rPr>
          <w:szCs w:val="24"/>
          <w:u w:val="single"/>
        </w:rPr>
        <w:t xml:space="preserve">For we, in these first decades of the twenty-first century, again live </w:t>
      </w:r>
      <w:r w:rsidRPr="007519B6">
        <w:rPr>
          <w:szCs w:val="24"/>
          <w:u w:val="single"/>
        </w:rPr>
        <w:t xml:space="preserve">in </w:t>
      </w:r>
      <w:r w:rsidRPr="009903D5">
        <w:rPr>
          <w:rStyle w:val="Emphasis"/>
          <w:highlight w:val="yellow"/>
        </w:rPr>
        <w:t>a world marked by war</w:t>
      </w:r>
      <w:r w:rsidRPr="009903D5">
        <w:rPr>
          <w:highlight w:val="yellow"/>
          <w:u w:val="single"/>
        </w:rPr>
        <w:t xml:space="preserve"> and</w:t>
      </w:r>
      <w:r w:rsidRPr="009903D5">
        <w:rPr>
          <w:u w:val="single"/>
        </w:rPr>
        <w:t xml:space="preserve"> the rumour of war, </w:t>
      </w:r>
      <w:r w:rsidRPr="009903D5">
        <w:rPr>
          <w:rStyle w:val="Emphasis"/>
          <w:highlight w:val="yellow"/>
        </w:rPr>
        <w:t>preparations for war</w:t>
      </w:r>
      <w:r w:rsidRPr="009903D5">
        <w:rPr>
          <w:highlight w:val="yellow"/>
          <w:u w:val="single"/>
        </w:rPr>
        <w:t xml:space="preserve"> that </w:t>
      </w:r>
      <w:r w:rsidRPr="009903D5">
        <w:rPr>
          <w:b/>
          <w:bCs/>
          <w:highlight w:val="yellow"/>
          <w:u w:val="single"/>
        </w:rPr>
        <w:t>absorb</w:t>
      </w:r>
      <w:r w:rsidRPr="009903D5">
        <w:rPr>
          <w:u w:val="single"/>
        </w:rPr>
        <w:t xml:space="preserve"> not only the muscle and sinew of our physical </w:t>
      </w:r>
      <w:r w:rsidRPr="009903D5">
        <w:rPr>
          <w:rStyle w:val="Emphasis"/>
          <w:highlight w:val="yellow"/>
        </w:rPr>
        <w:t>labour</w:t>
      </w:r>
      <w:r w:rsidRPr="009903D5">
        <w:rPr>
          <w:u w:val="single"/>
        </w:rPr>
        <w:t xml:space="preserve">, but the creativity of our intellectual labour; </w:t>
      </w:r>
      <w:r w:rsidRPr="009903D5">
        <w:rPr>
          <w:b/>
          <w:bCs/>
          <w:u w:val="single"/>
        </w:rPr>
        <w:t>war built on fear</w:t>
      </w:r>
      <w:r w:rsidRPr="009903D5">
        <w:rPr>
          <w:u w:val="single"/>
        </w:rPr>
        <w:t xml:space="preserve"> of the other, ignorance and impatience as to different forms of economy presented and too often perceived as inevitable even if they </w:t>
      </w:r>
      <w:r w:rsidRPr="009903D5">
        <w:rPr>
          <w:highlight w:val="yellow"/>
          <w:u w:val="single"/>
        </w:rPr>
        <w:t xml:space="preserve">are </w:t>
      </w:r>
      <w:r w:rsidRPr="009903D5">
        <w:rPr>
          <w:b/>
          <w:bCs/>
          <w:highlight w:val="yellow"/>
          <w:u w:val="single"/>
        </w:rPr>
        <w:t>sustained</w:t>
      </w:r>
      <w:r w:rsidRPr="009903D5">
        <w:rPr>
          <w:highlight w:val="yellow"/>
          <w:u w:val="single"/>
        </w:rPr>
        <w:t xml:space="preserve"> by</w:t>
      </w:r>
      <w:r w:rsidRPr="009903D5">
        <w:rPr>
          <w:u w:val="single"/>
        </w:rPr>
        <w:t xml:space="preserve"> continuing </w:t>
      </w:r>
      <w:r w:rsidRPr="009903D5">
        <w:rPr>
          <w:rStyle w:val="Emphasis"/>
          <w:highlight w:val="yellow"/>
        </w:rPr>
        <w:t>injustice</w:t>
      </w:r>
      <w:r w:rsidRPr="009903D5">
        <w:rPr>
          <w:highlight w:val="yellow"/>
          <w:u w:val="single"/>
        </w:rPr>
        <w:t xml:space="preserve"> and</w:t>
      </w:r>
      <w:r w:rsidRPr="009903D5">
        <w:rPr>
          <w:u w:val="single"/>
        </w:rPr>
        <w:t xml:space="preserve"> </w:t>
      </w:r>
      <w:r w:rsidRPr="009903D5">
        <w:rPr>
          <w:rStyle w:val="Emphasis"/>
        </w:rPr>
        <w:t xml:space="preserve">deepening </w:t>
      </w:r>
      <w:r w:rsidRPr="009903D5">
        <w:rPr>
          <w:rStyle w:val="Emphasis"/>
          <w:highlight w:val="yellow"/>
        </w:rPr>
        <w:t>inequality</w:t>
      </w:r>
      <w:r w:rsidRPr="009903D5">
        <w:rPr>
          <w:sz w:val="12"/>
        </w:rPr>
        <w:t xml:space="preserve">. </w:t>
      </w:r>
      <w:r w:rsidRPr="009903D5">
        <w:rPr>
          <w:u w:val="single"/>
        </w:rPr>
        <w:t xml:space="preserve">The burdens of war – </w:t>
      </w:r>
      <w:r w:rsidRPr="009903D5">
        <w:rPr>
          <w:rStyle w:val="Emphasis"/>
        </w:rPr>
        <w:t>famine</w:t>
      </w:r>
      <w:r w:rsidRPr="009903D5">
        <w:rPr>
          <w:u w:val="single"/>
        </w:rPr>
        <w:t xml:space="preserve">, </w:t>
      </w:r>
      <w:r w:rsidRPr="009903D5">
        <w:rPr>
          <w:b/>
          <w:bCs/>
          <w:u w:val="single"/>
        </w:rPr>
        <w:t>atrocity</w:t>
      </w:r>
      <w:r w:rsidRPr="009903D5">
        <w:rPr>
          <w:u w:val="single"/>
        </w:rPr>
        <w:t xml:space="preserve">, </w:t>
      </w:r>
      <w:r w:rsidRPr="009903D5">
        <w:rPr>
          <w:b/>
          <w:bCs/>
          <w:u w:val="single"/>
        </w:rPr>
        <w:t>starvation</w:t>
      </w:r>
      <w:r w:rsidRPr="009903D5">
        <w:rPr>
          <w:u w:val="single"/>
        </w:rPr>
        <w:t xml:space="preserve">, displacement, </w:t>
      </w:r>
      <w:r w:rsidRPr="009903D5">
        <w:rPr>
          <w:rStyle w:val="Emphasis"/>
        </w:rPr>
        <w:t>forced migrations</w:t>
      </w:r>
      <w:r w:rsidRPr="009903D5">
        <w:rPr>
          <w:u w:val="single"/>
        </w:rPr>
        <w:t xml:space="preserve"> – now fall ever more upon those least able to bear them, upon women, children, and older people.</w:t>
      </w:r>
    </w:p>
    <w:p w14:paraId="7AEE60EF" w14:textId="77777777" w:rsidR="00911F23" w:rsidRPr="009903D5" w:rsidRDefault="00911F23" w:rsidP="00911F23">
      <w:pPr>
        <w:rPr>
          <w:u w:val="single"/>
        </w:rPr>
      </w:pPr>
      <w:r w:rsidRPr="009903D5">
        <w:rPr>
          <w:sz w:val="12"/>
        </w:rPr>
        <w:t xml:space="preserve">We too, in the new conditions of our time, must take stock of the challenges we face and our capacity for response. Are we to allow a role for the State as partner in constructing an emancipatory, more inclusive, citizenship? Given, in particular, the challenges of climate change and sustainability issues, </w:t>
      </w:r>
      <w:r w:rsidRPr="009903D5">
        <w:rPr>
          <w:u w:val="single"/>
        </w:rPr>
        <w:t>can we bring an institutional and policy architecture into being, one that not only envisages partnership but allows for an entrepreneurial State and entrepreneurial State institutions?</w:t>
      </w:r>
    </w:p>
    <w:p w14:paraId="2609AD48" w14:textId="77777777" w:rsidR="00911F23" w:rsidRPr="009903D5" w:rsidRDefault="00911F23" w:rsidP="00911F23">
      <w:pPr>
        <w:rPr>
          <w:sz w:val="12"/>
        </w:rPr>
      </w:pPr>
      <w:r w:rsidRPr="009903D5">
        <w:rPr>
          <w:sz w:val="12"/>
        </w:rPr>
        <w:t>What serious scholarship supports the view that a mere adjustment of present practices will suffice for any of these challenges?</w:t>
      </w:r>
    </w:p>
    <w:p w14:paraId="5C4971C1" w14:textId="77777777" w:rsidR="00911F23" w:rsidRPr="009903D5" w:rsidRDefault="00911F23" w:rsidP="00911F23">
      <w:pPr>
        <w:rPr>
          <w:sz w:val="12"/>
        </w:rPr>
      </w:pPr>
      <w:r w:rsidRPr="009903D5">
        <w:rPr>
          <w:sz w:val="12"/>
        </w:rPr>
        <w:t>Tasks now and ahead</w:t>
      </w:r>
    </w:p>
    <w:p w14:paraId="089DE7B6" w14:textId="77777777" w:rsidR="00911F23" w:rsidRPr="009903D5" w:rsidRDefault="00911F23" w:rsidP="00911F23">
      <w:pPr>
        <w:rPr>
          <w:u w:val="single"/>
        </w:rPr>
      </w:pPr>
      <w:r w:rsidRPr="009903D5">
        <w:rPr>
          <w:rStyle w:val="Emphasis"/>
          <w:highlight w:val="yellow"/>
        </w:rPr>
        <w:t>Inequalities</w:t>
      </w:r>
      <w:r w:rsidRPr="009903D5">
        <w:rPr>
          <w:highlight w:val="yellow"/>
          <w:u w:val="single"/>
        </w:rPr>
        <w:t xml:space="preserve"> in </w:t>
      </w:r>
      <w:r w:rsidRPr="009903D5">
        <w:rPr>
          <w:rStyle w:val="Emphasis"/>
          <w:highlight w:val="yellow"/>
        </w:rPr>
        <w:t>wealth</w:t>
      </w:r>
      <w:r w:rsidRPr="009903D5">
        <w:rPr>
          <w:u w:val="single"/>
        </w:rPr>
        <w:t xml:space="preserve">, income </w:t>
      </w:r>
      <w:r w:rsidRPr="009903D5">
        <w:rPr>
          <w:highlight w:val="yellow"/>
          <w:u w:val="single"/>
        </w:rPr>
        <w:t xml:space="preserve">and </w:t>
      </w:r>
      <w:r w:rsidRPr="009903D5">
        <w:rPr>
          <w:b/>
          <w:bCs/>
          <w:highlight w:val="yellow"/>
          <w:u w:val="single"/>
        </w:rPr>
        <w:t>power</w:t>
      </w:r>
      <w:r w:rsidRPr="009903D5">
        <w:rPr>
          <w:sz w:val="12"/>
        </w:rPr>
        <w:t xml:space="preserve"> – both </w:t>
      </w:r>
      <w:r w:rsidRPr="009903D5">
        <w:rPr>
          <w:rStyle w:val="Emphasis"/>
          <w:highlight w:val="yellow"/>
        </w:rPr>
        <w:t>a cause</w:t>
      </w:r>
      <w:r w:rsidRPr="009903D5">
        <w:rPr>
          <w:sz w:val="12"/>
        </w:rPr>
        <w:t xml:space="preserve"> and consequence </w:t>
      </w:r>
      <w:r w:rsidRPr="009903D5">
        <w:rPr>
          <w:rStyle w:val="Emphasis"/>
          <w:highlight w:val="yellow"/>
        </w:rPr>
        <w:t>of war</w:t>
      </w:r>
      <w:r w:rsidRPr="009903D5">
        <w:rPr>
          <w:u w:val="single"/>
        </w:rPr>
        <w:t xml:space="preserve"> – </w:t>
      </w:r>
      <w:r w:rsidRPr="00F25986">
        <w:rPr>
          <w:highlight w:val="yellow"/>
          <w:u w:val="single"/>
        </w:rPr>
        <w:t xml:space="preserve">are </w:t>
      </w:r>
      <w:r w:rsidRPr="00F25986">
        <w:rPr>
          <w:b/>
          <w:bCs/>
          <w:highlight w:val="yellow"/>
          <w:u w:val="single"/>
        </w:rPr>
        <w:t>w</w:t>
      </w:r>
      <w:r w:rsidRPr="009903D5">
        <w:rPr>
          <w:b/>
          <w:bCs/>
          <w:highlight w:val="yellow"/>
          <w:u w:val="single"/>
        </w:rPr>
        <w:t>idening</w:t>
      </w:r>
      <w:r w:rsidRPr="009903D5">
        <w:rPr>
          <w:u w:val="single"/>
        </w:rPr>
        <w:t xml:space="preserve">, both </w:t>
      </w:r>
      <w:r w:rsidRPr="009903D5">
        <w:rPr>
          <w:rStyle w:val="Emphasis"/>
          <w:highlight w:val="yellow"/>
        </w:rPr>
        <w:t>between</w:t>
      </w:r>
      <w:r w:rsidRPr="009903D5">
        <w:rPr>
          <w:highlight w:val="yellow"/>
          <w:u w:val="single"/>
        </w:rPr>
        <w:t xml:space="preserve"> and within </w:t>
      </w:r>
      <w:r w:rsidRPr="009903D5">
        <w:rPr>
          <w:rStyle w:val="Emphasis"/>
          <w:highlight w:val="yellow"/>
        </w:rPr>
        <w:t>nations</w:t>
      </w:r>
      <w:r w:rsidRPr="009903D5">
        <w:rPr>
          <w:highlight w:val="yellow"/>
          <w:u w:val="single"/>
        </w:rPr>
        <w:t xml:space="preserve">, </w:t>
      </w:r>
      <w:r w:rsidRPr="009903D5">
        <w:rPr>
          <w:b/>
          <w:bCs/>
          <w:highlight w:val="yellow"/>
          <w:u w:val="single"/>
        </w:rPr>
        <w:t>excluding hundreds of millions</w:t>
      </w:r>
      <w:r w:rsidRPr="009903D5">
        <w:rPr>
          <w:u w:val="single"/>
        </w:rPr>
        <w:t xml:space="preserve"> on the basis of the intersecting lines of class, nationality, ethnicity and gender.</w:t>
      </w:r>
    </w:p>
    <w:p w14:paraId="2CCEE87E" w14:textId="77777777" w:rsidR="00911F23" w:rsidRPr="009903D5" w:rsidRDefault="00911F23" w:rsidP="00911F23">
      <w:pPr>
        <w:rPr>
          <w:sz w:val="12"/>
        </w:rPr>
      </w:pPr>
      <w:r w:rsidRPr="009903D5">
        <w:rPr>
          <w:sz w:val="12"/>
        </w:rPr>
        <w:t>The unprecedented accumulation of greenhouse gases in the Earth’s atmosphere, the legacy of two centuries of industrial civilisation, now threatens a planet most vulnerable to, and as yet unprepared for, the catastrophic consequences of climate change, with all of the devastating implications for the displacement of people, involuntary migration, the degradation of the environment and the eruption of new conflicts over diminishing natural resources.</w:t>
      </w:r>
    </w:p>
    <w:p w14:paraId="18B9E62B" w14:textId="77777777" w:rsidR="00911F23" w:rsidRPr="009903D5" w:rsidRDefault="00911F23" w:rsidP="00911F23">
      <w:pPr>
        <w:rPr>
          <w:sz w:val="12"/>
        </w:rPr>
      </w:pPr>
      <w:r w:rsidRPr="009903D5">
        <w:rPr>
          <w:sz w:val="12"/>
        </w:rPr>
        <w:t>Yet, at the very same time as we hold, as an international community, within our collective grasp the capacity to organise our labour within a framework of irreducible and indivisible dignity of work, whether by hand or brain, and when our resources, whether material or intellectual, to abolish all forms of human poverty exist and could ensure that, in the words of Declaration of Philadelphia, ‘all human beings, irrespective of race, creed or sex, have the right to pursue both their material well-being and their spiritual development in conditions of freedom and dignity, of economic security and equal opportunity’; in terms of those aims, are we not drifting to failure?</w:t>
      </w:r>
    </w:p>
    <w:p w14:paraId="2EBFC289" w14:textId="77777777" w:rsidR="00911F23" w:rsidRPr="009903D5" w:rsidRDefault="00911F23" w:rsidP="00911F23">
      <w:pPr>
        <w:rPr>
          <w:sz w:val="12"/>
        </w:rPr>
      </w:pPr>
      <w:r w:rsidRPr="009903D5">
        <w:rPr>
          <w:sz w:val="12"/>
        </w:rPr>
        <w:t>In affirming that principle I have quoted, we the Members of the International Labour Organisation accept a moral, political, social and economic responsibility not only to the peoples of our own nations, but to the peoples of other nations, for there can be no social justice that is not unlimited, no peace that is not universal, and no solidarity that is not open to all.</w:t>
      </w:r>
    </w:p>
    <w:p w14:paraId="0D96BD1E" w14:textId="77777777" w:rsidR="00911F23" w:rsidRPr="009903D5" w:rsidRDefault="00911F23" w:rsidP="00911F23">
      <w:pPr>
        <w:rPr>
          <w:sz w:val="12"/>
        </w:rPr>
      </w:pPr>
      <w:r w:rsidRPr="009903D5">
        <w:rPr>
          <w:sz w:val="12"/>
        </w:rPr>
        <w:t>…….</w:t>
      </w:r>
    </w:p>
    <w:p w14:paraId="6AE1D5FA" w14:textId="77777777" w:rsidR="00911F23" w:rsidRPr="009903D5" w:rsidRDefault="00911F23" w:rsidP="00911F23">
      <w:pPr>
        <w:rPr>
          <w:sz w:val="12"/>
        </w:rPr>
      </w:pPr>
      <w:r w:rsidRPr="009903D5">
        <w:rPr>
          <w:sz w:val="12"/>
        </w:rPr>
        <w:t>Ever since its inception, the ILO has been dedicated to the proposition that peace can only be built, and can only be sustained, when it is founded on a just and equal economic order, one capable of meeting the needs and aspirations of all people, in their diversity.</w:t>
      </w:r>
    </w:p>
    <w:p w14:paraId="74DACCDB" w14:textId="77777777" w:rsidR="00911F23" w:rsidRPr="009903D5" w:rsidRDefault="00911F23" w:rsidP="00911F23">
      <w:pPr>
        <w:rPr>
          <w:u w:val="single"/>
        </w:rPr>
      </w:pPr>
      <w:r w:rsidRPr="009903D5">
        <w:rPr>
          <w:sz w:val="12"/>
        </w:rPr>
        <w:t>In the words of the Declaration of Philadelphia, which still ring through the decades to us today, ‘</w:t>
      </w:r>
      <w:r w:rsidRPr="009903D5">
        <w:rPr>
          <w:rStyle w:val="Emphasis"/>
          <w:highlight w:val="yellow"/>
        </w:rPr>
        <w:t>poverty</w:t>
      </w:r>
      <w:r w:rsidRPr="009903D5">
        <w:rPr>
          <w:highlight w:val="yellow"/>
          <w:u w:val="single"/>
        </w:rPr>
        <w:t xml:space="preserve"> </w:t>
      </w:r>
      <w:r w:rsidRPr="009903D5">
        <w:rPr>
          <w:b/>
          <w:bCs/>
          <w:highlight w:val="yellow"/>
          <w:u w:val="single"/>
        </w:rPr>
        <w:t>anywhere</w:t>
      </w:r>
      <w:r w:rsidRPr="009903D5">
        <w:rPr>
          <w:highlight w:val="yellow"/>
          <w:u w:val="single"/>
        </w:rPr>
        <w:t xml:space="preserve"> constitutes a danger</w:t>
      </w:r>
      <w:r w:rsidRPr="009903D5">
        <w:rPr>
          <w:u w:val="single"/>
        </w:rPr>
        <w:t xml:space="preserve"> to </w:t>
      </w:r>
      <w:r w:rsidRPr="009903D5">
        <w:rPr>
          <w:rStyle w:val="Emphasis"/>
        </w:rPr>
        <w:t xml:space="preserve">prosperity </w:t>
      </w:r>
      <w:r w:rsidRPr="009903D5">
        <w:rPr>
          <w:rStyle w:val="Emphasis"/>
          <w:highlight w:val="yellow"/>
        </w:rPr>
        <w:t>everywhere’</w:t>
      </w:r>
      <w:r w:rsidRPr="009903D5">
        <w:rPr>
          <w:u w:val="single"/>
        </w:rPr>
        <w:t>. The International Labour Organisation draws</w:t>
      </w:r>
      <w:r w:rsidRPr="009903D5">
        <w:rPr>
          <w:sz w:val="12"/>
        </w:rPr>
        <w:t xml:space="preserve">, for its ideas, </w:t>
      </w:r>
      <w:r w:rsidRPr="009903D5">
        <w:rPr>
          <w:u w:val="single"/>
        </w:rPr>
        <w:t>for its inspiration</w:t>
      </w:r>
      <w:r w:rsidRPr="009903D5">
        <w:rPr>
          <w:sz w:val="12"/>
        </w:rPr>
        <w:t xml:space="preserve">, and for its decisions, </w:t>
      </w:r>
      <w:r w:rsidRPr="009903D5">
        <w:rPr>
          <w:u w:val="single"/>
        </w:rPr>
        <w:t>upon both States themselves and upon workers and employers,</w:t>
      </w:r>
      <w:r w:rsidRPr="009903D5">
        <w:rPr>
          <w:sz w:val="12"/>
        </w:rPr>
        <w:t xml:space="preserve"> upon, in short, nearly one hundred years of social dialogue that has been seeking consensus and partnership. </w:t>
      </w:r>
      <w:r w:rsidRPr="009903D5">
        <w:rPr>
          <w:u w:val="single"/>
        </w:rPr>
        <w:t xml:space="preserve">By placing decent work and social justice at the very heart of its approach, </w:t>
      </w:r>
      <w:r w:rsidRPr="009903D5">
        <w:rPr>
          <w:b/>
          <w:bCs/>
          <w:highlight w:val="yellow"/>
          <w:u w:val="single"/>
        </w:rPr>
        <w:t>the ILO</w:t>
      </w:r>
      <w:r w:rsidRPr="009903D5">
        <w:rPr>
          <w:u w:val="single"/>
        </w:rPr>
        <w:t xml:space="preserve"> secured not only the mandate but the credibility, and it still retains the potential to be </w:t>
      </w:r>
      <w:r w:rsidRPr="009903D5">
        <w:rPr>
          <w:highlight w:val="yellow"/>
          <w:u w:val="single"/>
        </w:rPr>
        <w:t>one of the</w:t>
      </w:r>
      <w:r w:rsidRPr="009903D5">
        <w:rPr>
          <w:u w:val="single"/>
        </w:rPr>
        <w:t xml:space="preserve"> international </w:t>
      </w:r>
      <w:r w:rsidRPr="009903D5">
        <w:rPr>
          <w:rStyle w:val="Emphasis"/>
          <w:highlight w:val="yellow"/>
        </w:rPr>
        <w:t>organisations</w:t>
      </w:r>
      <w:r w:rsidRPr="009903D5">
        <w:rPr>
          <w:highlight w:val="yellow"/>
          <w:u w:val="single"/>
        </w:rPr>
        <w:t xml:space="preserve"> </w:t>
      </w:r>
      <w:r w:rsidRPr="009903D5">
        <w:rPr>
          <w:rStyle w:val="Emphasis"/>
          <w:highlight w:val="yellow"/>
        </w:rPr>
        <w:t>best equipped to assist nations</w:t>
      </w:r>
      <w:r w:rsidRPr="009903D5">
        <w:rPr>
          <w:u w:val="single"/>
        </w:rPr>
        <w:t xml:space="preserve"> and their </w:t>
      </w:r>
      <w:r w:rsidRPr="009903D5">
        <w:rPr>
          <w:b/>
          <w:bCs/>
          <w:u w:val="single"/>
        </w:rPr>
        <w:t>peoples</w:t>
      </w:r>
      <w:r w:rsidRPr="009903D5">
        <w:rPr>
          <w:u w:val="single"/>
        </w:rPr>
        <w:t xml:space="preserve"> </w:t>
      </w:r>
      <w:r w:rsidRPr="009903D5">
        <w:rPr>
          <w:highlight w:val="yellow"/>
          <w:u w:val="single"/>
        </w:rPr>
        <w:t xml:space="preserve">to </w:t>
      </w:r>
      <w:r w:rsidRPr="009903D5">
        <w:rPr>
          <w:rStyle w:val="Emphasis"/>
          <w:highlight w:val="yellow"/>
        </w:rPr>
        <w:t>build resilience</w:t>
      </w:r>
      <w:r w:rsidRPr="009903D5">
        <w:rPr>
          <w:highlight w:val="yellow"/>
          <w:u w:val="single"/>
        </w:rPr>
        <w:t xml:space="preserve"> and </w:t>
      </w:r>
      <w:r w:rsidRPr="009903D5">
        <w:rPr>
          <w:rStyle w:val="Emphasis"/>
          <w:highlight w:val="yellow"/>
        </w:rPr>
        <w:t>prevent conflict</w:t>
      </w:r>
      <w:r w:rsidRPr="009903D5">
        <w:rPr>
          <w:highlight w:val="yellow"/>
          <w:u w:val="single"/>
        </w:rPr>
        <w:t>.</w:t>
      </w:r>
    </w:p>
    <w:p w14:paraId="08F1E346" w14:textId="77777777" w:rsidR="00911F23" w:rsidRPr="009903D5" w:rsidRDefault="00911F23" w:rsidP="00911F23">
      <w:pPr>
        <w:rPr>
          <w:sz w:val="12"/>
        </w:rPr>
      </w:pPr>
      <w:r w:rsidRPr="009903D5">
        <w:rPr>
          <w:sz w:val="12"/>
        </w:rPr>
        <w:t>Unions and peace process</w:t>
      </w:r>
    </w:p>
    <w:p w14:paraId="42A8B5B1" w14:textId="77777777" w:rsidR="00911F23" w:rsidRPr="009903D5" w:rsidRDefault="00911F23" w:rsidP="00911F23">
      <w:pPr>
        <w:rPr>
          <w:sz w:val="12"/>
        </w:rPr>
      </w:pPr>
      <w:r w:rsidRPr="009903D5">
        <w:rPr>
          <w:sz w:val="12"/>
        </w:rPr>
        <w:t>Ireland, the country I represent, knows from our own Peace Process that a diplomacy of mutual respect, of plural and shared narratives, can succeed if it is practiced with consistency and transparency of purpose. The Northern Ireland Peace Agreement, signed on Good Friday twenty years ago, represents and remains a profound achievement, one that is underpinned by many of the guiding principles recognised by the Recommendation of 2017: the importance of reconciliation; the need for international solidarity; the necessity to combat discrimination in all its forms; and the imperative of recognising fundamental human rights, whether they be civil, social, economic, cultural or political.</w:t>
      </w:r>
    </w:p>
    <w:p w14:paraId="5D4F2928" w14:textId="77777777" w:rsidR="00911F23" w:rsidRPr="009903D5" w:rsidRDefault="00911F23" w:rsidP="00911F23">
      <w:pPr>
        <w:rPr>
          <w:rStyle w:val="Emphasis"/>
        </w:rPr>
      </w:pPr>
      <w:r w:rsidRPr="009903D5">
        <w:rPr>
          <w:sz w:val="12"/>
        </w:rPr>
        <w:t xml:space="preserve">Support for decent work, for social protection, and for fundamental rights may not remove or supplant what are, as in the case of Northern Ireland, deeply held views regarding the constitutional arrangements under which people wish to live, or the legitimate national aspirations that many peoples of the world hold. Yet, the Peace Agreement in Northern Ireland demonstrates that </w:t>
      </w:r>
      <w:r w:rsidRPr="009903D5">
        <w:rPr>
          <w:highlight w:val="yellow"/>
          <w:u w:val="single"/>
        </w:rPr>
        <w:t>when</w:t>
      </w:r>
      <w:r w:rsidRPr="009903D5">
        <w:rPr>
          <w:u w:val="single"/>
        </w:rPr>
        <w:t xml:space="preserve"> all </w:t>
      </w:r>
      <w:r w:rsidRPr="009903D5">
        <w:rPr>
          <w:b/>
          <w:bCs/>
          <w:highlight w:val="yellow"/>
          <w:u w:val="single"/>
        </w:rPr>
        <w:t>parties</w:t>
      </w:r>
      <w:r w:rsidRPr="009903D5">
        <w:rPr>
          <w:highlight w:val="yellow"/>
          <w:u w:val="single"/>
        </w:rPr>
        <w:t xml:space="preserve"> to a </w:t>
      </w:r>
      <w:r w:rsidRPr="009903D5">
        <w:rPr>
          <w:rStyle w:val="Emphasis"/>
          <w:highlight w:val="yellow"/>
        </w:rPr>
        <w:t>conflict</w:t>
      </w:r>
      <w:r w:rsidRPr="009903D5">
        <w:rPr>
          <w:u w:val="single"/>
        </w:rPr>
        <w:t xml:space="preserve"> respect and </w:t>
      </w:r>
      <w:r w:rsidRPr="009903D5">
        <w:rPr>
          <w:b/>
          <w:bCs/>
          <w:highlight w:val="yellow"/>
          <w:u w:val="single"/>
        </w:rPr>
        <w:t>commit</w:t>
      </w:r>
      <w:r w:rsidRPr="009903D5">
        <w:rPr>
          <w:highlight w:val="yellow"/>
          <w:u w:val="single"/>
        </w:rPr>
        <w:t xml:space="preserve"> to</w:t>
      </w:r>
      <w:r w:rsidRPr="009903D5">
        <w:rPr>
          <w:u w:val="single"/>
        </w:rPr>
        <w:t xml:space="preserve"> those fundamental principles of </w:t>
      </w:r>
      <w:r w:rsidRPr="009903D5">
        <w:rPr>
          <w:rStyle w:val="Emphasis"/>
          <w:highlight w:val="yellow"/>
        </w:rPr>
        <w:t>decent work</w:t>
      </w:r>
      <w:r w:rsidRPr="009903D5">
        <w:rPr>
          <w:sz w:val="12"/>
        </w:rPr>
        <w:t xml:space="preserve">, </w:t>
      </w:r>
      <w:r w:rsidRPr="009903D5">
        <w:rPr>
          <w:u w:val="single"/>
        </w:rPr>
        <w:t xml:space="preserve">security to participate in the public world, security from fear of insufficient provision in </w:t>
      </w:r>
      <w:r w:rsidRPr="009903D5">
        <w:rPr>
          <w:rStyle w:val="Emphasis"/>
          <w:highlight w:val="yellow"/>
        </w:rPr>
        <w:t>health</w:t>
      </w:r>
      <w:r w:rsidRPr="009903D5">
        <w:rPr>
          <w:u w:val="single"/>
        </w:rPr>
        <w:t xml:space="preserve">, </w:t>
      </w:r>
      <w:r w:rsidRPr="009903D5">
        <w:rPr>
          <w:rStyle w:val="Emphasis"/>
          <w:highlight w:val="yellow"/>
        </w:rPr>
        <w:t>housing</w:t>
      </w:r>
      <w:r w:rsidRPr="009903D5">
        <w:rPr>
          <w:u w:val="single"/>
        </w:rPr>
        <w:t xml:space="preserve"> or </w:t>
      </w:r>
      <w:r w:rsidRPr="009903D5">
        <w:rPr>
          <w:rStyle w:val="Emphasis"/>
        </w:rPr>
        <w:t>education</w:t>
      </w:r>
      <w:r w:rsidRPr="009903D5">
        <w:rPr>
          <w:u w:val="single"/>
        </w:rPr>
        <w:t xml:space="preserve">, </w:t>
      </w:r>
      <w:r w:rsidRPr="009903D5">
        <w:rPr>
          <w:highlight w:val="yellow"/>
          <w:u w:val="single"/>
        </w:rPr>
        <w:t>it is possible to create</w:t>
      </w:r>
      <w:r w:rsidRPr="009903D5">
        <w:rPr>
          <w:u w:val="single"/>
        </w:rPr>
        <w:t xml:space="preserve"> </w:t>
      </w:r>
      <w:r w:rsidRPr="009903D5">
        <w:rPr>
          <w:rStyle w:val="Emphasis"/>
        </w:rPr>
        <w:t>a shared space</w:t>
      </w:r>
      <w:r w:rsidRPr="009903D5">
        <w:rPr>
          <w:u w:val="single"/>
        </w:rPr>
        <w:t xml:space="preserve"> capable of accommodating different aspirations, one in which it is possible to </w:t>
      </w:r>
      <w:r w:rsidRPr="008E599A">
        <w:rPr>
          <w:u w:val="single"/>
        </w:rPr>
        <w:t xml:space="preserve">imagine </w:t>
      </w:r>
      <w:r w:rsidRPr="009903D5">
        <w:rPr>
          <w:rStyle w:val="Emphasis"/>
          <w:highlight w:val="yellow"/>
        </w:rPr>
        <w:t xml:space="preserve">a shared future </w:t>
      </w:r>
      <w:r w:rsidRPr="00AE3FB0">
        <w:rPr>
          <w:rStyle w:val="Emphasis"/>
        </w:rPr>
        <w:t>of hope</w:t>
      </w:r>
      <w:r w:rsidRPr="009903D5">
        <w:rPr>
          <w:rStyle w:val="Emphasis"/>
        </w:rPr>
        <w:t xml:space="preserve"> and possibility.</w:t>
      </w:r>
    </w:p>
    <w:p w14:paraId="40EAC5EA" w14:textId="77777777" w:rsidR="00911F23" w:rsidRPr="007611A7" w:rsidRDefault="00911F23" w:rsidP="00911F23">
      <w:pPr>
        <w:rPr>
          <w:sz w:val="12"/>
        </w:rPr>
      </w:pPr>
      <w:r w:rsidRPr="009903D5">
        <w:rPr>
          <w:sz w:val="12"/>
        </w:rPr>
        <w:t xml:space="preserve">It is also important to emphasise that </w:t>
      </w:r>
      <w:r w:rsidRPr="00AE3FB0">
        <w:rPr>
          <w:rStyle w:val="Emphasis"/>
        </w:rPr>
        <w:t xml:space="preserve">our </w:t>
      </w:r>
      <w:r w:rsidRPr="009903D5">
        <w:rPr>
          <w:rStyle w:val="Emphasis"/>
          <w:highlight w:val="yellow"/>
        </w:rPr>
        <w:t>peace could not have been achieved</w:t>
      </w:r>
      <w:r w:rsidRPr="009903D5">
        <w:rPr>
          <w:highlight w:val="yellow"/>
          <w:u w:val="single"/>
        </w:rPr>
        <w:t xml:space="preserve">, </w:t>
      </w:r>
      <w:r w:rsidRPr="009903D5">
        <w:rPr>
          <w:b/>
          <w:bCs/>
          <w:highlight w:val="yellow"/>
          <w:u w:val="single"/>
        </w:rPr>
        <w:t>nor</w:t>
      </w:r>
      <w:r w:rsidRPr="009903D5">
        <w:rPr>
          <w:u w:val="single"/>
        </w:rPr>
        <w:t xml:space="preserve"> could it have been </w:t>
      </w:r>
      <w:r w:rsidRPr="009903D5">
        <w:rPr>
          <w:rStyle w:val="Emphasis"/>
          <w:highlight w:val="yellow"/>
        </w:rPr>
        <w:t>sustained</w:t>
      </w:r>
      <w:r w:rsidRPr="009903D5">
        <w:rPr>
          <w:highlight w:val="yellow"/>
          <w:u w:val="single"/>
        </w:rPr>
        <w:t>, without</w:t>
      </w:r>
      <w:r w:rsidRPr="009903D5">
        <w:rPr>
          <w:u w:val="single"/>
        </w:rPr>
        <w:t xml:space="preserve"> the persistent and courageous </w:t>
      </w:r>
      <w:r w:rsidRPr="009903D5">
        <w:rPr>
          <w:b/>
          <w:bCs/>
          <w:u w:val="single"/>
        </w:rPr>
        <w:t>activism</w:t>
      </w:r>
      <w:r w:rsidRPr="009903D5">
        <w:rPr>
          <w:u w:val="single"/>
        </w:rPr>
        <w:t xml:space="preserve"> of </w:t>
      </w:r>
      <w:r w:rsidRPr="009903D5">
        <w:rPr>
          <w:rStyle w:val="Emphasis"/>
        </w:rPr>
        <w:t>civic organisations</w:t>
      </w:r>
      <w:r w:rsidRPr="009903D5">
        <w:rPr>
          <w:u w:val="single"/>
        </w:rPr>
        <w:t xml:space="preserve"> campaigning for a more equal and peaceful society. </w:t>
      </w:r>
      <w:r w:rsidRPr="009903D5">
        <w:rPr>
          <w:b/>
          <w:bCs/>
          <w:highlight w:val="yellow"/>
          <w:u w:val="single"/>
        </w:rPr>
        <w:t>The trade union movement</w:t>
      </w:r>
      <w:r w:rsidRPr="009903D5">
        <w:rPr>
          <w:sz w:val="12"/>
        </w:rPr>
        <w:t xml:space="preserve">, </w:t>
      </w:r>
      <w:r w:rsidRPr="009903D5">
        <w:rPr>
          <w:u w:val="single"/>
        </w:rPr>
        <w:t>on an all-Ireland basis, has been the greatest, most consistent, most courageous opponent of sectarianism.</w:t>
      </w:r>
      <w:r w:rsidRPr="009903D5">
        <w:rPr>
          <w:sz w:val="12"/>
        </w:rPr>
        <w:t xml:space="preserve"> Many of those campaigns against sectarianism for the welfare of citizens and workers were led by the women of Ireland, North and South. Their campaigns demonstrate that gender equality can never be simply residual to peacebuilding – it must be placed at its very heart.</w:t>
      </w:r>
    </w:p>
    <w:p w14:paraId="09B76872" w14:textId="77777777" w:rsidR="00911F23" w:rsidRPr="009903D5" w:rsidRDefault="00911F23" w:rsidP="00911F23">
      <w:pPr>
        <w:rPr>
          <w:sz w:val="12"/>
        </w:rPr>
      </w:pPr>
      <w:r w:rsidRPr="009903D5">
        <w:rPr>
          <w:sz w:val="12"/>
        </w:rPr>
        <w:t>One of the most critical components of the Peace Process, and of the process of peacebuilding in Northern Ireland, has been the sustained financing for peace undertaken by the Governments of Ireland and of the United Kingdom, and through the European Union Programme for Peace and Reconciliation.</w:t>
      </w:r>
    </w:p>
    <w:p w14:paraId="5C2E86FF" w14:textId="77777777" w:rsidR="00911F23" w:rsidRPr="009903D5" w:rsidRDefault="00911F23" w:rsidP="00911F23">
      <w:pPr>
        <w:rPr>
          <w:sz w:val="12"/>
        </w:rPr>
      </w:pPr>
      <w:r w:rsidRPr="009903D5">
        <w:rPr>
          <w:sz w:val="12"/>
        </w:rPr>
        <w:t>Indeed, EU investment is of such material and symbolic importance that is embedded within the Peace Agreement itself, through a Special EU Programmes Body which co-ordinates funding for Northern Ireland, the Border Region, and the West of Scotland. That funding is directed towards the training of young people, creating shared spaces for education, and meeting the needs of victims of the conflict.</w:t>
      </w:r>
    </w:p>
    <w:p w14:paraId="7FFDDD91" w14:textId="77777777" w:rsidR="00911F23" w:rsidRPr="007611A7" w:rsidRDefault="00911F23" w:rsidP="00911F23">
      <w:pPr>
        <w:rPr>
          <w:sz w:val="12"/>
        </w:rPr>
      </w:pPr>
      <w:r w:rsidRPr="009903D5">
        <w:rPr>
          <w:sz w:val="12"/>
        </w:rPr>
        <w:t xml:space="preserve">These initiatives were, and are, appropriate in a very specific regional context, one which is not necessarily reproducible in other parts of our planet – and indeed one which is subject to some uncertainty at present – and so may I welcome </w:t>
      </w:r>
      <w:r w:rsidRPr="009903D5">
        <w:rPr>
          <w:u w:val="single"/>
        </w:rPr>
        <w:t>the ILO commitment to its programme on Jobs for Peace and Resilience</w:t>
      </w:r>
      <w:r w:rsidRPr="009903D5">
        <w:rPr>
          <w:sz w:val="12"/>
        </w:rPr>
        <w:t>.</w:t>
      </w:r>
    </w:p>
    <w:p w14:paraId="492A0A52" w14:textId="77777777" w:rsidR="00911F23" w:rsidRPr="009903D5" w:rsidRDefault="00911F23" w:rsidP="00911F23">
      <w:pPr>
        <w:rPr>
          <w:u w:val="single"/>
        </w:rPr>
      </w:pPr>
      <w:r w:rsidRPr="009903D5">
        <w:rPr>
          <w:rStyle w:val="Emphasis"/>
          <w:highlight w:val="yellow"/>
        </w:rPr>
        <w:t>Expanding economic opportunities</w:t>
      </w:r>
      <w:r w:rsidRPr="009903D5">
        <w:rPr>
          <w:u w:val="single"/>
        </w:rPr>
        <w:t xml:space="preserve">, ensuring the </w:t>
      </w:r>
      <w:r w:rsidRPr="009903D5">
        <w:rPr>
          <w:b/>
          <w:bCs/>
          <w:u w:val="single"/>
        </w:rPr>
        <w:t>recognition</w:t>
      </w:r>
      <w:r w:rsidRPr="009903D5">
        <w:rPr>
          <w:u w:val="single"/>
        </w:rPr>
        <w:t xml:space="preserve"> of </w:t>
      </w:r>
      <w:r w:rsidRPr="009903D5">
        <w:rPr>
          <w:b/>
          <w:bCs/>
          <w:u w:val="single"/>
        </w:rPr>
        <w:t>fundamental</w:t>
      </w:r>
      <w:r w:rsidRPr="009903D5">
        <w:rPr>
          <w:u w:val="single"/>
        </w:rPr>
        <w:t xml:space="preserve"> social and economic </w:t>
      </w:r>
      <w:r w:rsidRPr="009903D5">
        <w:rPr>
          <w:b/>
          <w:bCs/>
          <w:u w:val="single"/>
        </w:rPr>
        <w:t>rights</w:t>
      </w:r>
      <w:r w:rsidRPr="009903D5">
        <w:rPr>
          <w:u w:val="single"/>
        </w:rPr>
        <w:t xml:space="preserve">, advocating, advancing and achieving </w:t>
      </w:r>
      <w:r w:rsidRPr="009903D5">
        <w:rPr>
          <w:rStyle w:val="Emphasis"/>
          <w:highlight w:val="yellow"/>
        </w:rPr>
        <w:t>decent work</w:t>
      </w:r>
      <w:r w:rsidRPr="009903D5">
        <w:rPr>
          <w:u w:val="single"/>
        </w:rPr>
        <w:t xml:space="preserve">, and facilitating </w:t>
      </w:r>
      <w:r w:rsidRPr="009903D5">
        <w:rPr>
          <w:rStyle w:val="Emphasis"/>
          <w:highlight w:val="yellow"/>
        </w:rPr>
        <w:t>social dialogue</w:t>
      </w:r>
      <w:r w:rsidRPr="009903D5">
        <w:rPr>
          <w:u w:val="single"/>
        </w:rPr>
        <w:t xml:space="preserve"> between workers, employers and civic organisations, </w:t>
      </w:r>
      <w:r w:rsidRPr="009903D5">
        <w:rPr>
          <w:highlight w:val="yellow"/>
          <w:u w:val="single"/>
        </w:rPr>
        <w:t xml:space="preserve">are </w:t>
      </w:r>
      <w:r w:rsidRPr="009903D5">
        <w:rPr>
          <w:rStyle w:val="Emphasis"/>
          <w:highlight w:val="yellow"/>
        </w:rPr>
        <w:t>critical components</w:t>
      </w:r>
      <w:r w:rsidRPr="009903D5">
        <w:rPr>
          <w:highlight w:val="yellow"/>
          <w:u w:val="single"/>
        </w:rPr>
        <w:t xml:space="preserve"> of</w:t>
      </w:r>
      <w:r w:rsidRPr="009903D5">
        <w:rPr>
          <w:u w:val="single"/>
        </w:rPr>
        <w:t xml:space="preserve"> recovery from conflict and the </w:t>
      </w:r>
      <w:r w:rsidRPr="009903D5">
        <w:rPr>
          <w:rStyle w:val="Emphasis"/>
          <w:highlight w:val="yellow"/>
        </w:rPr>
        <w:t>prevention</w:t>
      </w:r>
      <w:r w:rsidRPr="009903D5">
        <w:rPr>
          <w:highlight w:val="yellow"/>
          <w:u w:val="single"/>
        </w:rPr>
        <w:t xml:space="preserve"> </w:t>
      </w:r>
      <w:r w:rsidRPr="009903D5">
        <w:rPr>
          <w:b/>
          <w:bCs/>
          <w:highlight w:val="yellow"/>
          <w:u w:val="single"/>
        </w:rPr>
        <w:t>of</w:t>
      </w:r>
      <w:r w:rsidRPr="009903D5">
        <w:rPr>
          <w:u w:val="single"/>
        </w:rPr>
        <w:t xml:space="preserve"> any return to </w:t>
      </w:r>
      <w:r w:rsidRPr="009903D5">
        <w:rPr>
          <w:rStyle w:val="Emphasis"/>
          <w:highlight w:val="yellow"/>
        </w:rPr>
        <w:t>war</w:t>
      </w:r>
      <w:r w:rsidRPr="009903D5">
        <w:rPr>
          <w:u w:val="single"/>
        </w:rPr>
        <w:t>.</w:t>
      </w:r>
    </w:p>
    <w:p w14:paraId="6CDAD55C" w14:textId="77777777" w:rsidR="00911F23" w:rsidRPr="009903D5" w:rsidRDefault="00911F23" w:rsidP="00911F23">
      <w:pPr>
        <w:rPr>
          <w:u w:val="single"/>
        </w:rPr>
      </w:pPr>
      <w:r w:rsidRPr="009903D5">
        <w:rPr>
          <w:u w:val="single"/>
        </w:rPr>
        <w:t>I</w:t>
      </w:r>
      <w:r w:rsidRPr="009903D5">
        <w:rPr>
          <w:sz w:val="12"/>
        </w:rPr>
        <w:t xml:space="preserve"> therefore </w:t>
      </w:r>
      <w:r w:rsidRPr="009903D5">
        <w:rPr>
          <w:u w:val="single"/>
        </w:rPr>
        <w:t xml:space="preserve">welcome the ambition to </w:t>
      </w:r>
      <w:r w:rsidRPr="009903D5">
        <w:rPr>
          <w:rStyle w:val="Emphasis"/>
          <w:highlight w:val="yellow"/>
        </w:rPr>
        <w:t>place the ILO at the centre of our efforts</w:t>
      </w:r>
      <w:r w:rsidRPr="009903D5">
        <w:rPr>
          <w:highlight w:val="yellow"/>
          <w:u w:val="single"/>
        </w:rPr>
        <w:t xml:space="preserve"> to create</w:t>
      </w:r>
      <w:r w:rsidRPr="009903D5">
        <w:rPr>
          <w:u w:val="single"/>
        </w:rPr>
        <w:t xml:space="preserve"> a new global architecture for sustaining </w:t>
      </w:r>
      <w:r w:rsidRPr="009903D5">
        <w:rPr>
          <w:b/>
          <w:bCs/>
          <w:highlight w:val="yellow"/>
          <w:u w:val="single"/>
        </w:rPr>
        <w:t>peace</w:t>
      </w:r>
      <w:r w:rsidRPr="009903D5">
        <w:rPr>
          <w:u w:val="single"/>
        </w:rPr>
        <w:t>, for sufficient and effective investment in rights-based peacebuilding programmes will not only save lives</w:t>
      </w:r>
      <w:r w:rsidRPr="009903D5">
        <w:rPr>
          <w:sz w:val="12"/>
        </w:rPr>
        <w:t xml:space="preserve">, </w:t>
      </w:r>
      <w:r w:rsidRPr="009903D5">
        <w:rPr>
          <w:u w:val="single"/>
        </w:rPr>
        <w:t>but will offer</w:t>
      </w:r>
      <w:r w:rsidRPr="009903D5">
        <w:rPr>
          <w:sz w:val="12"/>
        </w:rPr>
        <w:t xml:space="preserve"> to the peoples of the world all of the possibilities for development and </w:t>
      </w:r>
      <w:r w:rsidRPr="009903D5">
        <w:rPr>
          <w:u w:val="single"/>
        </w:rPr>
        <w:t>human flourishing that peace can bring.</w:t>
      </w:r>
    </w:p>
    <w:p w14:paraId="22382801" w14:textId="77777777" w:rsidR="00911F23" w:rsidRPr="009903D5" w:rsidRDefault="00911F23" w:rsidP="00911F23">
      <w:pPr>
        <w:rPr>
          <w:sz w:val="12"/>
        </w:rPr>
      </w:pPr>
      <w:r w:rsidRPr="009903D5">
        <w:rPr>
          <w:u w:val="single"/>
        </w:rPr>
        <w:t xml:space="preserve">This will be </w:t>
      </w:r>
      <w:r w:rsidRPr="009903D5">
        <w:rPr>
          <w:rStyle w:val="Emphasis"/>
          <w:highlight w:val="yellow"/>
        </w:rPr>
        <w:t>necessary</w:t>
      </w:r>
      <w:r w:rsidRPr="009903D5">
        <w:rPr>
          <w:highlight w:val="yellow"/>
          <w:u w:val="single"/>
        </w:rPr>
        <w:t xml:space="preserve"> if we are to </w:t>
      </w:r>
      <w:r w:rsidRPr="009903D5">
        <w:rPr>
          <w:b/>
          <w:bCs/>
          <w:highlight w:val="yellow"/>
          <w:u w:val="single"/>
        </w:rPr>
        <w:t>accomplish</w:t>
      </w:r>
      <w:r w:rsidRPr="009903D5">
        <w:rPr>
          <w:u w:val="single"/>
        </w:rPr>
        <w:t xml:space="preserve"> the goals of that most remarkable declaration of shared </w:t>
      </w:r>
      <w:r w:rsidRPr="009903D5">
        <w:rPr>
          <w:rStyle w:val="Emphasis"/>
          <w:highlight w:val="yellow"/>
        </w:rPr>
        <w:t>global solidarity</w:t>
      </w:r>
      <w:r w:rsidRPr="009903D5">
        <w:rPr>
          <w:sz w:val="12"/>
        </w:rPr>
        <w:t>, the 2030 Agenda for Sustainable Development, to which we committed ourselves in New York two and half years ago.</w:t>
      </w:r>
    </w:p>
    <w:p w14:paraId="5F637252" w14:textId="77777777" w:rsidR="00911F23" w:rsidRPr="009903D5" w:rsidRDefault="00911F23" w:rsidP="00911F23">
      <w:pPr>
        <w:rPr>
          <w:u w:val="single"/>
        </w:rPr>
      </w:pPr>
      <w:r w:rsidRPr="009903D5">
        <w:rPr>
          <w:highlight w:val="yellow"/>
          <w:u w:val="single"/>
        </w:rPr>
        <w:t>The message of the</w:t>
      </w:r>
      <w:r w:rsidRPr="009903D5">
        <w:rPr>
          <w:u w:val="single"/>
        </w:rPr>
        <w:t xml:space="preserve"> </w:t>
      </w:r>
      <w:r w:rsidRPr="009903D5">
        <w:rPr>
          <w:rStyle w:val="Emphasis"/>
          <w:highlight w:val="yellow"/>
        </w:rPr>
        <w:t>I</w:t>
      </w:r>
      <w:r w:rsidRPr="009903D5">
        <w:rPr>
          <w:u w:val="single"/>
        </w:rPr>
        <w:t xml:space="preserve">nternational </w:t>
      </w:r>
      <w:r w:rsidRPr="009903D5">
        <w:rPr>
          <w:rStyle w:val="Emphasis"/>
          <w:highlight w:val="yellow"/>
        </w:rPr>
        <w:t>L</w:t>
      </w:r>
      <w:r w:rsidRPr="009903D5">
        <w:rPr>
          <w:u w:val="single"/>
        </w:rPr>
        <w:t xml:space="preserve">abour </w:t>
      </w:r>
      <w:r w:rsidRPr="009903D5">
        <w:rPr>
          <w:rStyle w:val="Emphasis"/>
          <w:highlight w:val="yellow"/>
        </w:rPr>
        <w:t>O</w:t>
      </w:r>
      <w:r w:rsidRPr="009903D5">
        <w:rPr>
          <w:u w:val="single"/>
        </w:rPr>
        <w:t xml:space="preserve">rganisation </w:t>
      </w:r>
      <w:r w:rsidRPr="009903D5">
        <w:rPr>
          <w:highlight w:val="yellow"/>
          <w:u w:val="single"/>
        </w:rPr>
        <w:t xml:space="preserve">must be brought to the </w:t>
      </w:r>
      <w:r w:rsidRPr="009903D5">
        <w:rPr>
          <w:rStyle w:val="Emphasis"/>
          <w:highlight w:val="yellow"/>
        </w:rPr>
        <w:t>attention of the world</w:t>
      </w:r>
      <w:r w:rsidRPr="009903D5">
        <w:rPr>
          <w:u w:val="single"/>
        </w:rPr>
        <w:t>.</w:t>
      </w:r>
      <w:r w:rsidRPr="009903D5">
        <w:rPr>
          <w:sz w:val="12"/>
        </w:rPr>
        <w:t xml:space="preserve"> </w:t>
      </w:r>
      <w:r w:rsidRPr="009903D5">
        <w:rPr>
          <w:u w:val="single"/>
        </w:rPr>
        <w:t xml:space="preserve">How much better it would be if the necessary </w:t>
      </w:r>
      <w:r w:rsidRPr="009903D5">
        <w:rPr>
          <w:b/>
          <w:bCs/>
          <w:u w:val="single"/>
        </w:rPr>
        <w:t xml:space="preserve">elements of what constituted </w:t>
      </w:r>
      <w:r w:rsidRPr="009903D5">
        <w:rPr>
          <w:b/>
          <w:bCs/>
          <w:highlight w:val="yellow"/>
          <w:u w:val="single"/>
        </w:rPr>
        <w:t>social cohesion</w:t>
      </w:r>
      <w:r w:rsidRPr="009903D5">
        <w:rPr>
          <w:u w:val="single"/>
        </w:rPr>
        <w:t xml:space="preserve"> was the discourse that prevailed on the streets of the world </w:t>
      </w:r>
      <w:r w:rsidRPr="009903D5">
        <w:rPr>
          <w:highlight w:val="yellow"/>
          <w:u w:val="single"/>
        </w:rPr>
        <w:t xml:space="preserve">rather than the </w:t>
      </w:r>
      <w:r w:rsidRPr="009903D5">
        <w:rPr>
          <w:b/>
          <w:bCs/>
          <w:highlight w:val="yellow"/>
          <w:u w:val="single"/>
        </w:rPr>
        <w:t>excluded being abandoned</w:t>
      </w:r>
      <w:r w:rsidRPr="009903D5">
        <w:rPr>
          <w:highlight w:val="yellow"/>
          <w:u w:val="single"/>
        </w:rPr>
        <w:t xml:space="preserve"> to</w:t>
      </w:r>
      <w:r w:rsidRPr="009903D5">
        <w:rPr>
          <w:u w:val="single"/>
        </w:rPr>
        <w:t xml:space="preserve"> become the prey of </w:t>
      </w:r>
      <w:r w:rsidRPr="009903D5">
        <w:rPr>
          <w:rStyle w:val="Emphasis"/>
          <w:highlight w:val="yellow"/>
        </w:rPr>
        <w:t>xenophobes</w:t>
      </w:r>
      <w:r w:rsidRPr="009903D5">
        <w:rPr>
          <w:u w:val="single"/>
        </w:rPr>
        <w:t xml:space="preserve">, homophobes </w:t>
      </w:r>
      <w:r w:rsidRPr="009903D5">
        <w:rPr>
          <w:highlight w:val="yellow"/>
          <w:u w:val="single"/>
        </w:rPr>
        <w:t xml:space="preserve">and </w:t>
      </w:r>
      <w:r w:rsidRPr="009903D5">
        <w:rPr>
          <w:rStyle w:val="Emphasis"/>
          <w:highlight w:val="yellow"/>
        </w:rPr>
        <w:t>racists</w:t>
      </w:r>
      <w:r w:rsidRPr="009903D5">
        <w:rPr>
          <w:u w:val="single"/>
        </w:rPr>
        <w:t>?</w:t>
      </w:r>
    </w:p>
    <w:p w14:paraId="0525AA54" w14:textId="77777777" w:rsidR="00911F23" w:rsidRPr="007611A7" w:rsidRDefault="00911F23" w:rsidP="00911F23">
      <w:pPr>
        <w:rPr>
          <w:u w:val="single"/>
        </w:rPr>
      </w:pPr>
    </w:p>
    <w:p w14:paraId="110419A2" w14:textId="77777777" w:rsidR="00911F23" w:rsidRDefault="00911F23" w:rsidP="00911F23">
      <w:pPr>
        <w:pStyle w:val="Heading4"/>
      </w:pPr>
      <w:r>
        <w:t xml:space="preserve">A strong ILO shifts the globe towards just </w:t>
      </w:r>
      <w:r>
        <w:rPr>
          <w:u w:val="single"/>
        </w:rPr>
        <w:t>sustainability</w:t>
      </w:r>
      <w:r>
        <w:t>—extinction</w:t>
      </w:r>
    </w:p>
    <w:p w14:paraId="65580968" w14:textId="77777777" w:rsidR="00911F23" w:rsidRPr="007931C9" w:rsidRDefault="00911F23" w:rsidP="00911F23">
      <w:r w:rsidRPr="007931C9">
        <w:rPr>
          <w:rStyle w:val="Style13ptBold"/>
        </w:rPr>
        <w:t>Montesano et al 23</w:t>
      </w:r>
      <w:r w:rsidRPr="007931C9">
        <w:t xml:space="preserve"> (Francesco S. Montesano, PhD candidate at Copernicus Institute of Sustainable Development, Utrecht University. MSc in Global Politics from the London School of Economics. Frank Biermann, research professor of Global Sustainability Governance with the Copernicus Institute of Sustainable Development at Utrecht University. </w:t>
      </w:r>
      <w:r w:rsidRPr="007931C9">
        <w:rPr>
          <w:lang w:val="en-IN"/>
        </w:rPr>
        <w:t xml:space="preserve">Habilitation in Political Science </w:t>
      </w:r>
      <w:r w:rsidRPr="007931C9">
        <w:t>and</w:t>
      </w:r>
      <w:r w:rsidRPr="007931C9">
        <w:rPr>
          <w:lang w:val="en-IN"/>
        </w:rPr>
        <w:t xml:space="preserve"> PhD in Political Science </w:t>
      </w:r>
      <w:r w:rsidRPr="007931C9">
        <w:t xml:space="preserve"> </w:t>
      </w:r>
      <w:r w:rsidRPr="007931C9">
        <w:rPr>
          <w:lang w:val="en-IN"/>
        </w:rPr>
        <w:t>from Freie Universität Berlin</w:t>
      </w:r>
      <w:r w:rsidRPr="007931C9">
        <w:t>. Agni Kalfagianni, Professor of Management of International Social Challenges at Erasmus School of Social and Behavioural Sciences, Erasmus University Rotterdam. Marjanneke J. Vijge,  Associate Professor at the Copernicus Institute of Sustainable Development, Utrecht University. PhD from Wageningen University "Can the sustainable development goals green international organisations? Sustainability integration in the International Labour Organisation." </w:t>
      </w:r>
      <w:r w:rsidRPr="007931C9">
        <w:rPr>
          <w:i/>
          <w:iCs/>
        </w:rPr>
        <w:t>Journal of Environmental Policy &amp; Planning</w:t>
      </w:r>
      <w:r w:rsidRPr="007931C9">
        <w:t> 25, no. 1 (2023): 1-15</w:t>
      </w:r>
      <w:r>
        <w:t>)</w:t>
      </w:r>
    </w:p>
    <w:p w14:paraId="7D6DC567" w14:textId="77777777" w:rsidR="00911F23" w:rsidRPr="007931C9" w:rsidRDefault="00911F23" w:rsidP="00911F23">
      <w:pPr>
        <w:rPr>
          <w:sz w:val="10"/>
        </w:rPr>
      </w:pPr>
      <w:r w:rsidRPr="007931C9">
        <w:rPr>
          <w:u w:val="single"/>
        </w:rPr>
        <w:t xml:space="preserve">With the UN leading the call for more integrated global governance, </w:t>
      </w:r>
      <w:r w:rsidRPr="007931C9">
        <w:rPr>
          <w:highlight w:val="yellow"/>
          <w:u w:val="single"/>
        </w:rPr>
        <w:t>international organisations are</w:t>
      </w:r>
      <w:r w:rsidRPr="007931C9">
        <w:rPr>
          <w:u w:val="single"/>
        </w:rPr>
        <w:t xml:space="preserve"> seen as </w:t>
      </w:r>
      <w:r w:rsidRPr="007931C9">
        <w:rPr>
          <w:rStyle w:val="Emphasis"/>
          <w:highlight w:val="yellow"/>
        </w:rPr>
        <w:t>important actors</w:t>
      </w:r>
      <w:r w:rsidRPr="007931C9">
        <w:rPr>
          <w:u w:val="single"/>
        </w:rPr>
        <w:t xml:space="preserve"> in implementing the </w:t>
      </w:r>
      <w:r w:rsidRPr="007931C9">
        <w:rPr>
          <w:b/>
          <w:bCs/>
          <w:u w:val="single"/>
        </w:rPr>
        <w:t>SDGs</w:t>
      </w:r>
      <w:r w:rsidRPr="007931C9">
        <w:rPr>
          <w:sz w:val="10"/>
        </w:rPr>
        <w:t xml:space="preserve">, </w:t>
      </w:r>
      <w:r w:rsidRPr="007931C9">
        <w:rPr>
          <w:u w:val="single"/>
        </w:rPr>
        <w:t>complementing and coordinating efforts at the national, sub-national, and local levels</w:t>
      </w:r>
      <w:r w:rsidRPr="007931C9">
        <w:rPr>
          <w:sz w:val="10"/>
        </w:rPr>
        <w:t xml:space="preserve">. In the last two decades, the mandates of many international organisations have significantly expanded (Barnett &amp; Finnemore, Citation2004; Hooghe et al., Citation2017; Tallberg &amp; Zürn, Citation2019), and many have developed sizable environmental programmes (Biermann et al., Citation2009; Kaiser &amp; Meyer, Citation2017). Furthermore, most international organisations have committed to implementing the 2030 Agenda and the SDGs. Such commitment goes beyond statements and documents; for instance, </w:t>
      </w:r>
      <w:r w:rsidRPr="007931C9">
        <w:rPr>
          <w:u w:val="single"/>
        </w:rPr>
        <w:t>several international organisations</w:t>
      </w:r>
      <w:r w:rsidRPr="007931C9">
        <w:rPr>
          <w:sz w:val="10"/>
        </w:rPr>
        <w:t xml:space="preserve"> (36 within the UN system and 14 outside) </w:t>
      </w:r>
      <w:r w:rsidRPr="007931C9">
        <w:rPr>
          <w:u w:val="single"/>
        </w:rPr>
        <w:t>have become ‘custodians</w:t>
      </w:r>
      <w:r w:rsidRPr="007931C9">
        <w:rPr>
          <w:sz w:val="10"/>
        </w:rPr>
        <w:t>’ of specific SDG indicators and are hence responsible for their effective monitoring and implementation (UN Economic and Social Council, Citation2018).</w:t>
      </w:r>
    </w:p>
    <w:p w14:paraId="773AEC76" w14:textId="77777777" w:rsidR="00911F23" w:rsidRPr="007931C9" w:rsidRDefault="00911F23" w:rsidP="00911F23">
      <w:pPr>
        <w:rPr>
          <w:sz w:val="10"/>
        </w:rPr>
      </w:pPr>
      <w:r w:rsidRPr="007931C9">
        <w:rPr>
          <w:sz w:val="10"/>
        </w:rPr>
        <w:t>But what is the reality behind these commitments? Have international organisations really responded to the new call for greater sustainability integration, or are their new commitments towards integration only a shallow facade? Furthermore, if substantive change has taken place, can it be seen as conditional or unconditional? And equally important: has the political agreement on the SDGs in 2015 acted as an institutional catalyst for any change?</w:t>
      </w:r>
    </w:p>
    <w:p w14:paraId="2A8E6860" w14:textId="77777777" w:rsidR="00911F23" w:rsidRPr="00564470" w:rsidRDefault="00911F23" w:rsidP="00911F23">
      <w:pPr>
        <w:rPr>
          <w:sz w:val="10"/>
        </w:rPr>
      </w:pPr>
      <w:r w:rsidRPr="007931C9">
        <w:rPr>
          <w:sz w:val="10"/>
        </w:rPr>
        <w:t xml:space="preserve">This article addresses these questions with an in-depth study of </w:t>
      </w:r>
      <w:r w:rsidRPr="007931C9">
        <w:rPr>
          <w:highlight w:val="yellow"/>
          <w:u w:val="single"/>
        </w:rPr>
        <w:t>the</w:t>
      </w:r>
      <w:r w:rsidRPr="007931C9">
        <w:rPr>
          <w:u w:val="single"/>
        </w:rPr>
        <w:t xml:space="preserve"> International Labour Organisation (</w:t>
      </w:r>
      <w:r w:rsidRPr="007931C9">
        <w:rPr>
          <w:rStyle w:val="Emphasis"/>
          <w:highlight w:val="yellow"/>
        </w:rPr>
        <w:t>ILO</w:t>
      </w:r>
      <w:r w:rsidRPr="007931C9">
        <w:rPr>
          <w:sz w:val="10"/>
        </w:rPr>
        <w:t xml:space="preserve">). </w:t>
      </w:r>
      <w:r w:rsidRPr="007931C9">
        <w:rPr>
          <w:u w:val="single"/>
        </w:rPr>
        <w:t>With 187 member states</w:t>
      </w:r>
      <w:r w:rsidRPr="007931C9">
        <w:rPr>
          <w:sz w:val="10"/>
        </w:rPr>
        <w:t xml:space="preserve"> and a secretariat – the International Labour Office- with 40 field offices and some 2700 staff, </w:t>
      </w:r>
      <w:r w:rsidRPr="007931C9">
        <w:rPr>
          <w:u w:val="single"/>
        </w:rPr>
        <w:t>the ILO is one of the most established organisations in the UN system</w:t>
      </w:r>
      <w:r w:rsidRPr="007931C9">
        <w:rPr>
          <w:sz w:val="10"/>
        </w:rPr>
        <w:t xml:space="preserve">. It features a unique tripartite structure, </w:t>
      </w:r>
      <w:r w:rsidRPr="007931C9">
        <w:rPr>
          <w:u w:val="single"/>
        </w:rPr>
        <w:t>in which unions and employers join governments as equal partners</w:t>
      </w:r>
      <w:r w:rsidRPr="007931C9">
        <w:rPr>
          <w:sz w:val="10"/>
        </w:rPr>
        <w:t xml:space="preserve"> in its main organs, notably the executive Governing Body and the legislative International Labour Conference. </w:t>
      </w:r>
      <w:r w:rsidRPr="007931C9">
        <w:rPr>
          <w:u w:val="single"/>
        </w:rPr>
        <w:t xml:space="preserve">It </w:t>
      </w:r>
      <w:r w:rsidRPr="007931C9">
        <w:rPr>
          <w:highlight w:val="yellow"/>
          <w:u w:val="single"/>
        </w:rPr>
        <w:t>has</w:t>
      </w:r>
      <w:r w:rsidRPr="007931C9">
        <w:rPr>
          <w:u w:val="single"/>
        </w:rPr>
        <w:t xml:space="preserve"> also </w:t>
      </w:r>
      <w:r w:rsidRPr="007931C9">
        <w:rPr>
          <w:highlight w:val="yellow"/>
          <w:u w:val="single"/>
        </w:rPr>
        <w:t>been</w:t>
      </w:r>
      <w:r w:rsidRPr="007931C9">
        <w:rPr>
          <w:sz w:val="10"/>
        </w:rPr>
        <w:t xml:space="preserve"> rather </w:t>
      </w:r>
      <w:r w:rsidRPr="007931C9">
        <w:rPr>
          <w:rStyle w:val="Emphasis"/>
          <w:highlight w:val="yellow"/>
        </w:rPr>
        <w:t>successful</w:t>
      </w:r>
      <w:r w:rsidRPr="007931C9">
        <w:rPr>
          <w:highlight w:val="yellow"/>
          <w:u w:val="single"/>
        </w:rPr>
        <w:t xml:space="preserve"> at expanding its </w:t>
      </w:r>
      <w:r w:rsidRPr="007931C9">
        <w:rPr>
          <w:b/>
          <w:bCs/>
          <w:highlight w:val="yellow"/>
          <w:u w:val="single"/>
        </w:rPr>
        <w:t>networks</w:t>
      </w:r>
      <w:r w:rsidRPr="007931C9">
        <w:rPr>
          <w:highlight w:val="yellow"/>
          <w:u w:val="single"/>
        </w:rPr>
        <w:t xml:space="preserve"> and </w:t>
      </w:r>
      <w:r w:rsidRPr="007931C9">
        <w:rPr>
          <w:rStyle w:val="Emphasis"/>
          <w:highlight w:val="yellow"/>
        </w:rPr>
        <w:t>agenda</w:t>
      </w:r>
      <w:r w:rsidRPr="007931C9">
        <w:rPr>
          <w:u w:val="single"/>
        </w:rPr>
        <w:t xml:space="preserve"> to preserve its role in </w:t>
      </w:r>
      <w:r w:rsidRPr="007931C9">
        <w:rPr>
          <w:rStyle w:val="Emphasis"/>
          <w:highlight w:val="yellow"/>
        </w:rPr>
        <w:t>advancing</w:t>
      </w:r>
      <w:r w:rsidRPr="007931C9">
        <w:rPr>
          <w:u w:val="single"/>
        </w:rPr>
        <w:t xml:space="preserve"> social and economic </w:t>
      </w:r>
      <w:r w:rsidRPr="007931C9">
        <w:rPr>
          <w:rStyle w:val="Emphasis"/>
          <w:highlight w:val="yellow"/>
        </w:rPr>
        <w:t>justice</w:t>
      </w:r>
      <w:r w:rsidRPr="007931C9">
        <w:rPr>
          <w:highlight w:val="yellow"/>
          <w:u w:val="single"/>
        </w:rPr>
        <w:t xml:space="preserve"> through</w:t>
      </w:r>
      <w:r w:rsidRPr="007931C9">
        <w:rPr>
          <w:u w:val="single"/>
        </w:rPr>
        <w:t xml:space="preserve"> the setting of </w:t>
      </w:r>
      <w:r w:rsidRPr="007931C9">
        <w:rPr>
          <w:rStyle w:val="Emphasis"/>
        </w:rPr>
        <w:t xml:space="preserve">international </w:t>
      </w:r>
      <w:r w:rsidRPr="007931C9">
        <w:rPr>
          <w:rStyle w:val="Emphasis"/>
          <w:highlight w:val="yellow"/>
        </w:rPr>
        <w:t>labour standards</w:t>
      </w:r>
      <w:r w:rsidRPr="007931C9">
        <w:rPr>
          <w:sz w:val="10"/>
        </w:rPr>
        <w:t xml:space="preserve"> (Hughes &amp; Haworth, Citation2011). Alongside its predominantly socio-economic mandate, </w:t>
      </w:r>
      <w:r w:rsidRPr="007931C9">
        <w:rPr>
          <w:highlight w:val="yellow"/>
          <w:u w:val="single"/>
        </w:rPr>
        <w:t xml:space="preserve">the </w:t>
      </w:r>
      <w:r w:rsidRPr="007931C9">
        <w:rPr>
          <w:rStyle w:val="Emphasis"/>
          <w:highlight w:val="yellow"/>
        </w:rPr>
        <w:t>ILO</w:t>
      </w:r>
      <w:r w:rsidRPr="007931C9">
        <w:rPr>
          <w:u w:val="single"/>
        </w:rPr>
        <w:t xml:space="preserve"> seems to also </w:t>
      </w:r>
      <w:r w:rsidRPr="007931C9">
        <w:rPr>
          <w:highlight w:val="yellow"/>
          <w:u w:val="single"/>
        </w:rPr>
        <w:t>open up</w:t>
      </w:r>
      <w:r w:rsidRPr="007931C9">
        <w:rPr>
          <w:sz w:val="10"/>
        </w:rPr>
        <w:t xml:space="preserve"> to </w:t>
      </w:r>
      <w:r w:rsidRPr="007931C9">
        <w:rPr>
          <w:highlight w:val="yellow"/>
          <w:u w:val="single"/>
        </w:rPr>
        <w:t>other concerns</w:t>
      </w:r>
      <w:r w:rsidRPr="007931C9">
        <w:rPr>
          <w:sz w:val="10"/>
          <w:highlight w:val="yellow"/>
        </w:rPr>
        <w:t xml:space="preserve">, </w:t>
      </w:r>
      <w:r w:rsidRPr="007931C9">
        <w:rPr>
          <w:highlight w:val="yellow"/>
          <w:u w:val="single"/>
        </w:rPr>
        <w:t xml:space="preserve">including </w:t>
      </w:r>
      <w:r w:rsidRPr="007931C9">
        <w:rPr>
          <w:rStyle w:val="Emphasis"/>
          <w:highlight w:val="yellow"/>
        </w:rPr>
        <w:t>environmental</w:t>
      </w:r>
      <w:r w:rsidRPr="007931C9">
        <w:rPr>
          <w:rStyle w:val="Emphasis"/>
        </w:rPr>
        <w:t xml:space="preserve"> ones</w:t>
      </w:r>
      <w:r w:rsidRPr="007931C9">
        <w:rPr>
          <w:u w:val="single"/>
        </w:rPr>
        <w:t>.</w:t>
      </w:r>
      <w:r w:rsidRPr="007931C9">
        <w:rPr>
          <w:sz w:val="10"/>
        </w:rPr>
        <w:t xml:space="preserve"> This process is at the centre of our article</w:t>
      </w:r>
      <w:r w:rsidRPr="007931C9">
        <w:rPr>
          <w:u w:val="single"/>
        </w:rPr>
        <w:t>. We investigate sustainability integration focusing on the integration of the environmental dimension into the economic and social dimensions of the ILO’s work– a process we also refer to as ‘greening’</w:t>
      </w:r>
      <w:r w:rsidRPr="007931C9">
        <w:rPr>
          <w:sz w:val="10"/>
        </w:rPr>
        <w:t>. The ILO’s engagement with the SDGs, evident from its ‘custodianship’ of 14 indicators across 5 goals, also helps assess the role of the SDGs in these processes.</w:t>
      </w:r>
    </w:p>
    <w:p w14:paraId="3446E7F1" w14:textId="77777777" w:rsidR="00911F23" w:rsidRPr="00564470" w:rsidRDefault="00911F23" w:rsidP="00911F23">
      <w:pPr>
        <w:rPr>
          <w:sz w:val="26"/>
          <w:szCs w:val="26"/>
        </w:rPr>
      </w:pPr>
      <w:r w:rsidRPr="00564470">
        <w:rPr>
          <w:sz w:val="26"/>
          <w:szCs w:val="26"/>
        </w:rPr>
        <w:t>[PARAGRAPH INTEGRITY ENDS]</w:t>
      </w:r>
    </w:p>
    <w:p w14:paraId="1F3CE3D1" w14:textId="77777777" w:rsidR="00911F23" w:rsidRPr="00564470" w:rsidRDefault="00911F23" w:rsidP="00911F23">
      <w:pPr>
        <w:rPr>
          <w:sz w:val="6"/>
          <w:szCs w:val="6"/>
        </w:rPr>
      </w:pPr>
      <w:r w:rsidRPr="007931C9">
        <w:rPr>
          <w:sz w:val="6"/>
          <w:szCs w:val="6"/>
        </w:rPr>
        <w:t>The article proceeds as follows. Section 2 develops an analytical framework to analyse sustainability integration through three lenses: ideas, norms, and institutions. We also present our research design and methodology. Section 3 applies the analytical framework to the case of the ILO, and analyses whether sustainability integration can be discerned within the ILO’s ideas, norms and institutions. Section 4 discusses what role the SDGs play in this process. Section 5 concludes and reflects on the wider implications of this study.</w:t>
      </w:r>
      <w:r w:rsidRPr="00564470">
        <w:rPr>
          <w:sz w:val="6"/>
          <w:szCs w:val="6"/>
        </w:rPr>
        <w:t xml:space="preserve"> </w:t>
      </w:r>
      <w:r w:rsidRPr="007931C9">
        <w:rPr>
          <w:sz w:val="6"/>
          <w:szCs w:val="6"/>
        </w:rPr>
        <w:t>2. Analysing changes in international organisations</w:t>
      </w:r>
      <w:r w:rsidRPr="00564470">
        <w:rPr>
          <w:sz w:val="6"/>
          <w:szCs w:val="6"/>
        </w:rPr>
        <w:t xml:space="preserve"> </w:t>
      </w:r>
      <w:r w:rsidRPr="007931C9">
        <w:rPr>
          <w:sz w:val="6"/>
          <w:szCs w:val="6"/>
        </w:rPr>
        <w:t>The analytical framework we use to analyse changes in international organisations such as the ILO primarily draws on discursive institutionalism, also referred to as ‘constructivist institutionalism’ (Hay, Citation2006, p. 56). This is an analytically dualist perspective stressing the interdependence of agency and structure and hence of contextual and institutional change. Unlike other forms of (neo-)institutionalism, discursive institutionalism thus studies institutions moving from a dynamic constructivist ontology that integrates institutional and ideational path dependency (Hay, Citation2006).</w:t>
      </w:r>
      <w:r w:rsidRPr="00564470">
        <w:rPr>
          <w:sz w:val="6"/>
          <w:szCs w:val="6"/>
        </w:rPr>
        <w:t xml:space="preserve"> </w:t>
      </w:r>
      <w:r w:rsidRPr="007931C9">
        <w:rPr>
          <w:sz w:val="6"/>
          <w:szCs w:val="6"/>
        </w:rPr>
        <w:t>Most literature on sustainability-oriented change in international organisations hardly focuses on how the changing context – such as the SDGs</w:t>
      </w:r>
      <w:r w:rsidRPr="007931C9">
        <w:rPr>
          <w:rFonts w:ascii="Times New Roman" w:hAnsi="Times New Roman" w:cs="Times New Roman"/>
          <w:sz w:val="6"/>
          <w:szCs w:val="6"/>
        </w:rPr>
        <w:t> </w:t>
      </w:r>
      <w:r w:rsidRPr="007931C9">
        <w:rPr>
          <w:rFonts w:cs="Georgia"/>
          <w:sz w:val="6"/>
          <w:szCs w:val="6"/>
        </w:rPr>
        <w:t>−</w:t>
      </w:r>
      <w:r w:rsidRPr="007931C9">
        <w:rPr>
          <w:rFonts w:ascii="Times New Roman" w:hAnsi="Times New Roman" w:cs="Times New Roman"/>
          <w:sz w:val="6"/>
          <w:szCs w:val="6"/>
        </w:rPr>
        <w:t> </w:t>
      </w:r>
      <w:r w:rsidRPr="007931C9">
        <w:rPr>
          <w:sz w:val="6"/>
          <w:szCs w:val="6"/>
        </w:rPr>
        <w:t>can impact institutional change. Discursive institutionalism instead integrates contextual change within cyclical processes wherein ideas, norms and institutions are both background (the context informing the diffusion and institutionalisation of ideas) and foreground, where actors deliberate about the institutional structure, which leads to new ideas (Arts &amp; Buizer, Citation2009; Carstensen &amp; Schmidt, Citation2016; Schmidt, Citation2008). It, therefore, helps conceptualise an international organisation such as the ILO not just as a ‘recipient’, but also as an agent of change.</w:t>
      </w:r>
      <w:r w:rsidRPr="00564470">
        <w:rPr>
          <w:sz w:val="6"/>
          <w:szCs w:val="6"/>
        </w:rPr>
        <w:t xml:space="preserve"> </w:t>
      </w:r>
      <w:r w:rsidRPr="007931C9">
        <w:rPr>
          <w:sz w:val="6"/>
          <w:szCs w:val="6"/>
        </w:rPr>
        <w:t>Analytical dualism thus integrates different perspectives on the independence of international organisations. Its emphasis on structure, on the one hand, acknowledges the constraining influence of member states and other external actors (Bøås &amp; McNeill, Citation2004). Its recognition of agency, on the other hand, highlights how ‘there is more in international organisations than the power of their member states’ (Park &amp; Vetterlein, Citation2010, p. 10). While a broader theoretical discussion is beyond the scope of this paper, the integration of these elements into our conceptual framework leads to the identification of ideas, norms and institutions as three main interdependent ‘stages’ of institutional change. We describe this as a cycle of change (Figure 1).</w:t>
      </w:r>
      <w:r w:rsidRPr="00564470">
        <w:rPr>
          <w:sz w:val="6"/>
          <w:szCs w:val="6"/>
        </w:rPr>
        <w:t xml:space="preserve"> </w:t>
      </w:r>
      <w:r w:rsidRPr="007931C9">
        <w:rPr>
          <w:sz w:val="6"/>
          <w:szCs w:val="6"/>
        </w:rPr>
        <w:t>2.1. Ideas</w:t>
      </w:r>
      <w:r w:rsidRPr="00564470">
        <w:rPr>
          <w:sz w:val="6"/>
          <w:szCs w:val="6"/>
        </w:rPr>
        <w:t xml:space="preserve"> </w:t>
      </w:r>
      <w:r w:rsidRPr="007931C9">
        <w:rPr>
          <w:sz w:val="6"/>
          <w:szCs w:val="6"/>
        </w:rPr>
        <w:t>The first stage of this cycle are ideas. We assume that any contextual change – such as the agreement on the SDGs – will first affect the ideas present in an organisation, that is, the subjective systems of representation and representation-producing practices in specific contexts (Laffey &amp; Weldes, Citation1997). Ideas can be prescriptive, but they do not yet reflect the consolidation into a concrete norm. For example, the existence of ideas about sovereignty does not coincide with a norm about what constitutes sovereignty. To study ideas as they emerged and developed within the ILO, we have analysed over thirty ILO documents, selected because of their topical relevance (mainly reports of the Director-General and reports submitted by ILO departments as input for the International Labour Conference). While reports do undergo a negotiation and review process where all ILO member groups (governments, workers, and employers) are involved, their primary aim is to stimulate debate during the International Labour Conference. ILO members, therefore, ‘use’ reports to acknowledge possible future strategic directions of the organisation without formally endorsing the substance. Such endorsement is only given through adoption by the International Labour Conference. According to our framework, reports thus indicate ideas.</w:t>
      </w:r>
      <w:r w:rsidRPr="00564470">
        <w:rPr>
          <w:sz w:val="6"/>
          <w:szCs w:val="6"/>
        </w:rPr>
        <w:t xml:space="preserve"> </w:t>
      </w:r>
      <w:r w:rsidRPr="007931C9">
        <w:rPr>
          <w:sz w:val="6"/>
          <w:szCs w:val="6"/>
        </w:rPr>
        <w:t>2.2. Norms</w:t>
      </w:r>
      <w:r w:rsidRPr="00564470">
        <w:rPr>
          <w:sz w:val="6"/>
          <w:szCs w:val="6"/>
        </w:rPr>
        <w:t xml:space="preserve"> </w:t>
      </w:r>
      <w:r w:rsidRPr="007931C9">
        <w:rPr>
          <w:sz w:val="6"/>
          <w:szCs w:val="6"/>
        </w:rPr>
        <w:t>The second stage in the cycle is when some ideas become norms. We define norms as the intersubjective understandings that are programmatic in nature and characterised by a sense of ‘ought’ vis-à-vis the scope and desirability of certain actions and behaviours (Alger &amp; Dauvergne, Citation2019; Florini, Citation1996). We differentiate between ideas and norms in relation to their diffusion, that is, how many actors in a constituency have adopted an idea or a norm (breadth) and whether the understanding of an idea or a norm is uniform across this constituency (consistency). Ideas, especially those that directly challenge the established order, will generally be narrowly and inconsistently diffused and therefore fail to qualify as norms (Alger &amp; Dauvergne, Citation2019, pp. 6–7). For instance, despite their prescriptive nature and the scientific attention they have received, ideas such as depopulating and limiting economic growth have not become a norm in any country or in international institutions (Alger &amp; Dauvergne, Citation2019, p. 11). Importantly, our understanding of norms is discursive rather than legal or operational (Krook &amp; True, Citation2010), and therefore, not synonymous with ‘standards’ or ‘rules’.</w:t>
      </w:r>
      <w:r w:rsidRPr="00564470">
        <w:rPr>
          <w:sz w:val="6"/>
          <w:szCs w:val="6"/>
        </w:rPr>
        <w:t xml:space="preserve"> </w:t>
      </w:r>
      <w:r w:rsidRPr="007931C9">
        <w:rPr>
          <w:sz w:val="6"/>
          <w:szCs w:val="6"/>
        </w:rPr>
        <w:t>This discursive element is also helpful to clarify our distinction between norms and ideas. Some ‘mainstream’ constructivists tend to conflate both concepts into an overarching ‘normative life cycle’, where the production of documentary sources constitutes an indicator of the evolution of norms from ‘internal’ to ‘external’ (Finnemore, Citation1996; Park &amp; Vetterlein, Citation2010, pp. 19–20). Our framework instead isolates ideas explicitly to increase definitional clarity and operationalisability.</w:t>
      </w:r>
      <w:r w:rsidRPr="00564470">
        <w:rPr>
          <w:sz w:val="6"/>
          <w:szCs w:val="6"/>
        </w:rPr>
        <w:t xml:space="preserve"> </w:t>
      </w:r>
      <w:r w:rsidRPr="007931C9">
        <w:rPr>
          <w:sz w:val="6"/>
          <w:szCs w:val="6"/>
        </w:rPr>
        <w:t>Diffusion helps operationalise this distinction. For instance, a document signed by a Director-General does have prescriptive value as an idea; yet its diffusion is still limited if all key actors in that organisation (such as member states, staff, and in the ILO’s case also employers and workers) have not officially approved it, and it can thus not be seen as a ‘norm’ in our conceptualisation.</w:t>
      </w:r>
    </w:p>
    <w:p w14:paraId="7DFC858A" w14:textId="77777777" w:rsidR="00911F23" w:rsidRPr="007931C9" w:rsidRDefault="00911F23" w:rsidP="00911F23">
      <w:pPr>
        <w:rPr>
          <w:sz w:val="26"/>
          <w:szCs w:val="26"/>
        </w:rPr>
      </w:pPr>
      <w:r w:rsidRPr="00564470">
        <w:rPr>
          <w:sz w:val="26"/>
          <w:szCs w:val="26"/>
        </w:rPr>
        <w:t>[PARAGRAPH INTEGRITY RESUMES]</w:t>
      </w:r>
    </w:p>
    <w:p w14:paraId="5B9BFD50" w14:textId="77777777" w:rsidR="00911F23" w:rsidRPr="007931C9" w:rsidRDefault="00911F23" w:rsidP="00911F23">
      <w:pPr>
        <w:rPr>
          <w:sz w:val="10"/>
        </w:rPr>
      </w:pPr>
      <w:r w:rsidRPr="007931C9">
        <w:rPr>
          <w:sz w:val="10"/>
        </w:rPr>
        <w:t>To study whether and how initial (</w:t>
      </w:r>
      <w:r w:rsidRPr="007931C9">
        <w:rPr>
          <w:rStyle w:val="Emphasis"/>
          <w:highlight w:val="yellow"/>
        </w:rPr>
        <w:t>environmental</w:t>
      </w:r>
      <w:r w:rsidRPr="007931C9">
        <w:rPr>
          <w:highlight w:val="yellow"/>
          <w:u w:val="single"/>
        </w:rPr>
        <w:t xml:space="preserve">) </w:t>
      </w:r>
      <w:r w:rsidRPr="007931C9">
        <w:rPr>
          <w:b/>
          <w:bCs/>
          <w:highlight w:val="yellow"/>
          <w:u w:val="single"/>
        </w:rPr>
        <w:t>ideas</w:t>
      </w:r>
      <w:r w:rsidRPr="007931C9">
        <w:rPr>
          <w:highlight w:val="yellow"/>
          <w:u w:val="single"/>
        </w:rPr>
        <w:t xml:space="preserve"> have become</w:t>
      </w:r>
      <w:r w:rsidRPr="007931C9">
        <w:rPr>
          <w:u w:val="single"/>
        </w:rPr>
        <w:t xml:space="preserve"> more </w:t>
      </w:r>
      <w:r w:rsidRPr="007931C9">
        <w:rPr>
          <w:rStyle w:val="Emphasis"/>
        </w:rPr>
        <w:t xml:space="preserve">widely </w:t>
      </w:r>
      <w:r w:rsidRPr="007931C9">
        <w:rPr>
          <w:rStyle w:val="Emphasis"/>
          <w:highlight w:val="yellow"/>
        </w:rPr>
        <w:t>accepted norms</w:t>
      </w:r>
      <w:r w:rsidRPr="007931C9">
        <w:rPr>
          <w:highlight w:val="yellow"/>
          <w:u w:val="single"/>
        </w:rPr>
        <w:t xml:space="preserve"> within </w:t>
      </w:r>
      <w:r w:rsidRPr="007931C9">
        <w:rPr>
          <w:rStyle w:val="Emphasis"/>
          <w:highlight w:val="yellow"/>
        </w:rPr>
        <w:t>the ILO</w:t>
      </w:r>
      <w:r w:rsidRPr="007931C9">
        <w:rPr>
          <w:u w:val="single"/>
        </w:rPr>
        <w:t>,</w:t>
      </w:r>
      <w:r w:rsidRPr="007931C9">
        <w:rPr>
          <w:sz w:val="10"/>
        </w:rPr>
        <w:t xml:space="preserve"> we have analysed all 101 negotiated documents issued by the International Labour Conference between 2010 and 2019. This conference brings together delegates from governments, workers and employers of all ILO member states to discuss social and labour questions and to adopt new international labour standards. It also adopts the ILO’s budget and elects its Governing Body. Documents adopted by the conference include – in ascending order of importance – resolutions, recommendations and conventions, the latter being binding and becoming part of national law once ratified. These documents result from complex processes involving many actors and are issued by a body which enjoys a high degree of legitimacy. Moreover, resolutions, recommendations and conventions are usually adopted by large majorities or even unanimously. </w:t>
      </w:r>
      <w:r w:rsidRPr="007931C9">
        <w:rPr>
          <w:u w:val="single"/>
        </w:rPr>
        <w:t xml:space="preserve">They, therefore, </w:t>
      </w:r>
      <w:r w:rsidRPr="007931C9">
        <w:rPr>
          <w:b/>
          <w:bCs/>
          <w:u w:val="single"/>
        </w:rPr>
        <w:t>reflect</w:t>
      </w:r>
      <w:r w:rsidRPr="007931C9">
        <w:rPr>
          <w:u w:val="single"/>
        </w:rPr>
        <w:t xml:space="preserve"> </w:t>
      </w:r>
      <w:r w:rsidRPr="007931C9">
        <w:rPr>
          <w:rStyle w:val="Emphasis"/>
          <w:highlight w:val="yellow"/>
        </w:rPr>
        <w:t>high levels</w:t>
      </w:r>
      <w:r w:rsidRPr="007931C9">
        <w:rPr>
          <w:highlight w:val="yellow"/>
          <w:u w:val="single"/>
        </w:rPr>
        <w:t xml:space="preserve"> of</w:t>
      </w:r>
      <w:r w:rsidRPr="007931C9">
        <w:rPr>
          <w:u w:val="single"/>
        </w:rPr>
        <w:t xml:space="preserve"> both breadth and </w:t>
      </w:r>
      <w:r w:rsidRPr="007931C9">
        <w:rPr>
          <w:rStyle w:val="Emphasis"/>
          <w:highlight w:val="yellow"/>
        </w:rPr>
        <w:t>consistency</w:t>
      </w:r>
      <w:r w:rsidRPr="007931C9">
        <w:rPr>
          <w:highlight w:val="yellow"/>
          <w:u w:val="single"/>
        </w:rPr>
        <w:t xml:space="preserve"> in the </w:t>
      </w:r>
      <w:r w:rsidRPr="007931C9">
        <w:rPr>
          <w:rStyle w:val="Emphasis"/>
          <w:highlight w:val="yellow"/>
        </w:rPr>
        <w:t>adoption of a norm</w:t>
      </w:r>
      <w:r w:rsidRPr="007931C9">
        <w:rPr>
          <w:sz w:val="10"/>
        </w:rPr>
        <w:t>. The ILO also publishes the proceedings of discussions during the International Labour Conference. Although these do provide a wealth of insights into the processes of normative diffusion, a detailed procedural analysis would considerably broaden the scope of this paper, which instead focuses on </w:t>
      </w:r>
      <w:r w:rsidRPr="007931C9">
        <w:rPr>
          <w:i/>
          <w:iCs/>
          <w:sz w:val="10"/>
        </w:rPr>
        <w:t>substantive</w:t>
      </w:r>
      <w:r w:rsidRPr="007931C9">
        <w:rPr>
          <w:sz w:val="10"/>
        </w:rPr>
        <w:t> evidence of change at all levels. We, therefore, restricted our selection of output to formally adopted documents, using resolutions, recommendations and conventions as substantive normative proxies for the outcomes of the discussions reported in the proceedings.</w:t>
      </w:r>
    </w:p>
    <w:p w14:paraId="0A51BB69" w14:textId="77777777" w:rsidR="00911F23" w:rsidRPr="007931C9" w:rsidRDefault="00911F23" w:rsidP="00911F23">
      <w:pPr>
        <w:rPr>
          <w:sz w:val="10"/>
        </w:rPr>
      </w:pPr>
      <w:r w:rsidRPr="007931C9">
        <w:rPr>
          <w:sz w:val="10"/>
        </w:rPr>
        <w:t>2.3. Institutions</w:t>
      </w:r>
    </w:p>
    <w:p w14:paraId="7C8F5A59" w14:textId="77777777" w:rsidR="00911F23" w:rsidRPr="007931C9" w:rsidRDefault="00911F23" w:rsidP="00911F23">
      <w:pPr>
        <w:rPr>
          <w:sz w:val="10"/>
        </w:rPr>
      </w:pPr>
      <w:r w:rsidRPr="007931C9">
        <w:rPr>
          <w:sz w:val="10"/>
        </w:rPr>
        <w:t>The third stage of the cycle are institutions. Once ideas have developed and more concrete norms have been diffused, some may aggregate and become fully institutionalised (Finnemore &amp; Sikkink, Citation1998, p. 891). If norms are the </w:t>
      </w:r>
      <w:r w:rsidRPr="007931C9">
        <w:rPr>
          <w:i/>
          <w:iCs/>
          <w:sz w:val="10"/>
        </w:rPr>
        <w:t>principles</w:t>
      </w:r>
      <w:r w:rsidRPr="007931C9">
        <w:rPr>
          <w:sz w:val="10"/>
        </w:rPr>
        <w:t> of governance within an international organisation, institutions are its concrete </w:t>
      </w:r>
      <w:r w:rsidRPr="007931C9">
        <w:rPr>
          <w:i/>
          <w:iCs/>
          <w:sz w:val="10"/>
        </w:rPr>
        <w:t>rules</w:t>
      </w:r>
      <w:r w:rsidRPr="007931C9">
        <w:rPr>
          <w:sz w:val="10"/>
        </w:rPr>
        <w:t> and </w:t>
      </w:r>
      <w:r w:rsidRPr="007931C9">
        <w:rPr>
          <w:i/>
          <w:iCs/>
          <w:sz w:val="10"/>
        </w:rPr>
        <w:t>procedures</w:t>
      </w:r>
      <w:r w:rsidRPr="007931C9">
        <w:rPr>
          <w:sz w:val="10"/>
        </w:rPr>
        <w:t xml:space="preserve">. Institutions encompass all that relates to the concrete administration and implementation of an international organisation’s mandate and strategy. Unlike ideas and norms, which evolve more organically, institutions are consciously designed. They are outcomes of deliberate implementation processes that follow normative diffusion. This again emphasises the importance of agency in processes leading to the formation of an institutional structure. Moreover, </w:t>
      </w:r>
      <w:r w:rsidRPr="007931C9">
        <w:rPr>
          <w:u w:val="single"/>
        </w:rPr>
        <w:t>institutions are</w:t>
      </w:r>
      <w:r w:rsidRPr="007931C9">
        <w:rPr>
          <w:sz w:val="10"/>
        </w:rPr>
        <w:t xml:space="preserve"> not only </w:t>
      </w:r>
      <w:r w:rsidRPr="007931C9">
        <w:rPr>
          <w:u w:val="single"/>
        </w:rPr>
        <w:t>products of norms and ideas</w:t>
      </w:r>
      <w:r w:rsidRPr="007931C9">
        <w:rPr>
          <w:sz w:val="10"/>
        </w:rPr>
        <w:t xml:space="preserve">, but also platforms where actors deliberate about their content and thus inform new ideas. </w:t>
      </w:r>
      <w:r w:rsidRPr="007931C9">
        <w:rPr>
          <w:u w:val="single"/>
        </w:rPr>
        <w:t xml:space="preserve">An international organisation is thus not only structure, but also an </w:t>
      </w:r>
      <w:r w:rsidRPr="007931C9">
        <w:rPr>
          <w:b/>
          <w:bCs/>
          <w:u w:val="single"/>
        </w:rPr>
        <w:t>agent</w:t>
      </w:r>
      <w:r w:rsidRPr="007931C9">
        <w:rPr>
          <w:u w:val="single"/>
        </w:rPr>
        <w:t xml:space="preserve"> of both internal and </w:t>
      </w:r>
      <w:r w:rsidRPr="007931C9">
        <w:rPr>
          <w:rStyle w:val="Emphasis"/>
        </w:rPr>
        <w:t>external change</w:t>
      </w:r>
      <w:r w:rsidRPr="007931C9">
        <w:rPr>
          <w:sz w:val="10"/>
        </w:rPr>
        <w:t xml:space="preserve">. </w:t>
      </w:r>
      <w:r w:rsidRPr="007931C9">
        <w:rPr>
          <w:u w:val="single"/>
        </w:rPr>
        <w:t xml:space="preserve">In the case of the </w:t>
      </w:r>
      <w:r w:rsidRPr="007931C9">
        <w:rPr>
          <w:rStyle w:val="Emphasis"/>
        </w:rPr>
        <w:t>ILO</w:t>
      </w:r>
      <w:r w:rsidRPr="007931C9">
        <w:rPr>
          <w:u w:val="single"/>
        </w:rPr>
        <w:t xml:space="preserve">, such agency lies with its officials and its tripartite constituents who, in different configurations, can </w:t>
      </w:r>
      <w:r w:rsidRPr="007931C9">
        <w:rPr>
          <w:b/>
          <w:bCs/>
          <w:u w:val="single"/>
        </w:rPr>
        <w:t>catalyse</w:t>
      </w:r>
      <w:r w:rsidRPr="007931C9">
        <w:rPr>
          <w:u w:val="single"/>
        </w:rPr>
        <w:t xml:space="preserve"> or hinder </w:t>
      </w:r>
      <w:r w:rsidRPr="007931C9">
        <w:rPr>
          <w:b/>
          <w:bCs/>
          <w:szCs w:val="24"/>
          <w:u w:val="single"/>
        </w:rPr>
        <w:t>change</w:t>
      </w:r>
      <w:r w:rsidRPr="007931C9">
        <w:rPr>
          <w:sz w:val="10"/>
        </w:rPr>
        <w:t>. Given our methodological focus, we could not systematically study which specific actors within the ILO drove or hindered specific changes, as this is not often revealed in formal documents. Rather, we understood their agency as an integral part of that of the ILO as a whole. Nonetheless, where the information was sufficient and reliable, we included the ‘politics of change’ in our analysis as well.</w:t>
      </w:r>
    </w:p>
    <w:p w14:paraId="2289F2CF" w14:textId="77777777" w:rsidR="00911F23" w:rsidRPr="007931C9" w:rsidRDefault="00911F23" w:rsidP="00911F23">
      <w:pPr>
        <w:rPr>
          <w:sz w:val="10"/>
        </w:rPr>
      </w:pPr>
      <w:r w:rsidRPr="007931C9">
        <w:rPr>
          <w:sz w:val="10"/>
        </w:rPr>
        <w:t>To study institutions, we looked at three main sets of indicators. First, we studied strategic and budgetary documents (chiefly the biennial Programme and Budget). Second, we analysed concrete initiatives such as the ILO’s Green Jobs Programme or multilateral partnerships, focusing on their emergence, their changing scope and scale, and their impact on for instance national legislation. Third, we looked at structural changes, mostly related to the bureaucratic organisation of the ILO (see Table 1 below for an overview).</w:t>
      </w:r>
    </w:p>
    <w:p w14:paraId="2134A706" w14:textId="77777777" w:rsidR="00911F23" w:rsidRPr="007931C9" w:rsidRDefault="00911F23" w:rsidP="00911F23">
      <w:pPr>
        <w:rPr>
          <w:sz w:val="10"/>
        </w:rPr>
      </w:pPr>
      <w:r w:rsidRPr="007931C9">
        <w:rPr>
          <w:sz w:val="10"/>
        </w:rPr>
        <w:t>To investigate the role of the SDGs, we divided our findings into pre- and post-2013. We take 2013 as a potential moment of change as this is when, following the 2012 UN Conference on Sustainable Development, negotiations started for the new and more integrated 2030 Agenda. Our choice of 2013 instead of 2015 (the year of the official launch of the SDGs) as empirical watershed also emphasises how ideational and normative developments begin before measurable institutional changes emerge. Also, tangible changes in an international organisation such as the ILO result from processes lasting over many years; ideas, norms and institutions that emerged in 2013 thus cannot be directly ascribed to the SDG negotiations per se. Furthermore, change can be the result of many more contextual (and internal) factors than those we focus on in this paper (see e.g. Vetterlein, Citation2007). Yet, the launch of the SDG negotiations in 2013 still marks an important global contextual change against which ILO developments can be investigated; not just as outcomes but also as informing inputs.</w:t>
      </w:r>
    </w:p>
    <w:p w14:paraId="7BF85104" w14:textId="77777777" w:rsidR="00911F23" w:rsidRPr="007931C9" w:rsidRDefault="00911F23" w:rsidP="00911F23">
      <w:pPr>
        <w:rPr>
          <w:sz w:val="10"/>
        </w:rPr>
      </w:pPr>
      <w:r w:rsidRPr="007931C9">
        <w:rPr>
          <w:sz w:val="10"/>
        </w:rPr>
        <w:t>Methodologically, we relied on directed qualitative content analysis of the documents, that is, we refined the development of deductive codes from the application of general contextual considerations to the conceptual framework with grounded observations within the case study (Hsieh &amp; Shannon, Citation2005; Mayring, Citation2000). These codes all refer to our focus on integrating sustainability, and include for instance ‘environment’, ‘integration’, and ‘just transition’. Given its focus on contextualised meaning, we find directed qualitative content analysis to be a good methodological fit with our discursive institutionalist focus, which highlights the role of ideas and norms in shaping the meaning of social categories (Laffey &amp; Weldes, Citation1997). In addition, we conducted ten confidential exploratory interviews with ILO officials – both in service and retired – from various departments and programmes.</w:t>
      </w:r>
    </w:p>
    <w:p w14:paraId="0048FD5E" w14:textId="77777777" w:rsidR="00911F23" w:rsidRPr="007931C9" w:rsidRDefault="00911F23" w:rsidP="00911F23">
      <w:pPr>
        <w:rPr>
          <w:sz w:val="10"/>
        </w:rPr>
      </w:pPr>
      <w:r w:rsidRPr="007931C9">
        <w:rPr>
          <w:sz w:val="10"/>
        </w:rPr>
        <w:t>3. Sustainability integration in the ILO</w:t>
      </w:r>
    </w:p>
    <w:p w14:paraId="0B2CBCD1" w14:textId="77777777" w:rsidR="00911F23" w:rsidRPr="007931C9" w:rsidRDefault="00911F23" w:rsidP="00911F23">
      <w:pPr>
        <w:rPr>
          <w:sz w:val="10"/>
        </w:rPr>
      </w:pPr>
      <w:r w:rsidRPr="007931C9">
        <w:rPr>
          <w:sz w:val="10"/>
        </w:rPr>
        <w:t>How did environmental concerns affect the evolution of ideas, norms and institutions within the ILO?</w:t>
      </w:r>
    </w:p>
    <w:p w14:paraId="4E546436" w14:textId="77777777" w:rsidR="00911F23" w:rsidRPr="007931C9" w:rsidRDefault="00911F23" w:rsidP="00911F23">
      <w:pPr>
        <w:rPr>
          <w:sz w:val="10"/>
        </w:rPr>
      </w:pPr>
      <w:r w:rsidRPr="007931C9">
        <w:rPr>
          <w:sz w:val="10"/>
        </w:rPr>
        <w:t>3.1. The evolution of integrative ideas</w:t>
      </w:r>
    </w:p>
    <w:p w14:paraId="16953C02" w14:textId="77777777" w:rsidR="00911F23" w:rsidRPr="007931C9" w:rsidRDefault="00911F23" w:rsidP="00911F23">
      <w:pPr>
        <w:rPr>
          <w:sz w:val="10"/>
        </w:rPr>
      </w:pPr>
      <w:r w:rsidRPr="007931C9">
        <w:rPr>
          <w:sz w:val="10"/>
        </w:rPr>
        <w:t>3.1.1. Sustainability integration in the ILO before 2013</w:t>
      </w:r>
    </w:p>
    <w:p w14:paraId="762BDF75" w14:textId="77777777" w:rsidR="00911F23" w:rsidRPr="007931C9" w:rsidRDefault="00911F23" w:rsidP="00911F23">
      <w:pPr>
        <w:rPr>
          <w:sz w:val="10"/>
        </w:rPr>
      </w:pPr>
      <w:r w:rsidRPr="007931C9">
        <w:rPr>
          <w:sz w:val="10"/>
        </w:rPr>
        <w:t xml:space="preserve">At the level of ideas, </w:t>
      </w:r>
      <w:r w:rsidRPr="007931C9">
        <w:rPr>
          <w:u w:val="single"/>
        </w:rPr>
        <w:t>the ILO took the first steps towards integrating environmental sustainability in the 1970s.</w:t>
      </w:r>
      <w:r w:rsidRPr="007931C9">
        <w:rPr>
          <w:sz w:val="10"/>
        </w:rPr>
        <w:t xml:space="preserve"> This process started with first attempts at </w:t>
      </w:r>
      <w:r w:rsidRPr="007931C9">
        <w:rPr>
          <w:u w:val="single"/>
        </w:rPr>
        <w:t>linking the discourse around occupational safety and health with the growing attention to environmental issues</w:t>
      </w:r>
      <w:r w:rsidRPr="007931C9">
        <w:rPr>
          <w:sz w:val="10"/>
        </w:rPr>
        <w:t xml:space="preserve"> across the UN system. Already in 1972, an ILO report included the first references to links between economic development and environmental protection. In 1975, another report corroborated this stating </w:t>
      </w:r>
      <w:r w:rsidRPr="007931C9">
        <w:rPr>
          <w:u w:val="single"/>
        </w:rPr>
        <w:t>that the ‘working environment’ and the ‘general environment’ are closely linked</w:t>
      </w:r>
      <w:r w:rsidRPr="007931C9">
        <w:rPr>
          <w:sz w:val="10"/>
        </w:rPr>
        <w:t xml:space="preserve"> (ILO, Citation1972b, Citation1975). In the 1990s, </w:t>
      </w:r>
      <w:r w:rsidRPr="007931C9">
        <w:rPr>
          <w:u w:val="single"/>
        </w:rPr>
        <w:t xml:space="preserve">ideas began to emerge about </w:t>
      </w:r>
      <w:r w:rsidRPr="007931C9">
        <w:rPr>
          <w:rStyle w:val="Emphasis"/>
          <w:highlight w:val="yellow"/>
        </w:rPr>
        <w:t>a ‘green’ role of the ILO</w:t>
      </w:r>
      <w:r w:rsidRPr="007931C9">
        <w:rPr>
          <w:u w:val="single"/>
        </w:rPr>
        <w:t xml:space="preserve"> </w:t>
      </w:r>
      <w:r w:rsidRPr="007931C9">
        <w:rPr>
          <w:sz w:val="10"/>
        </w:rPr>
        <w:t xml:space="preserve">and its tripartite constituents, such as a proposal </w:t>
      </w:r>
      <w:r w:rsidRPr="007931C9">
        <w:rPr>
          <w:u w:val="single"/>
        </w:rPr>
        <w:t>to integrate environmental considerations into all ILO activities</w:t>
      </w:r>
      <w:r w:rsidRPr="007931C9">
        <w:rPr>
          <w:sz w:val="10"/>
        </w:rPr>
        <w:t xml:space="preserve"> (ILO, Citation1990a). While these early examples indicate greater sustainability integration in the ILO’s understanding of its mandate, this remained strictly instrumental: environmental concerns were seen as important only as functionally relevant for achieving the ILO’s socio-economic priorities. Instrumental change is, therefore, associated with ‘shallow’ socialisation and remains conditional to the pursuit of a stable mandate. ‘Deeper’ socialisation, instead, requires change to be unconditional, reflecting a fundamental change of interests and a new ‘social identity’ (Bearce &amp; Bondanella, Citation2007, p. 706). Unconditional change would thus see the ILO present environmental concerns as self-standing goals that are </w:t>
      </w:r>
      <w:r w:rsidRPr="007931C9">
        <w:rPr>
          <w:i/>
          <w:iCs/>
          <w:sz w:val="10"/>
        </w:rPr>
        <w:t>integral</w:t>
      </w:r>
      <w:r w:rsidRPr="007931C9">
        <w:rPr>
          <w:sz w:val="10"/>
        </w:rPr>
        <w:t> to its mandate rather than </w:t>
      </w:r>
      <w:r w:rsidRPr="007931C9">
        <w:rPr>
          <w:i/>
          <w:iCs/>
          <w:sz w:val="10"/>
        </w:rPr>
        <w:t>means</w:t>
      </w:r>
      <w:r w:rsidRPr="007931C9">
        <w:rPr>
          <w:sz w:val="10"/>
        </w:rPr>
        <w:t xml:space="preserve"> to achieve it. Yet, greater awareness among officials and constituents of the integrated nature of sustainability in the 1990s paved the way for rather ground-breaking ideas within the ILO (interview #3, 3 October 2019). </w:t>
      </w:r>
      <w:r w:rsidRPr="007931C9">
        <w:rPr>
          <w:u w:val="single"/>
        </w:rPr>
        <w:t xml:space="preserve">A milestone report on ‘Environment and the world of work’ </w:t>
      </w:r>
      <w:r w:rsidRPr="007931C9">
        <w:rPr>
          <w:highlight w:val="yellow"/>
          <w:u w:val="single"/>
        </w:rPr>
        <w:t>introduced</w:t>
      </w:r>
      <w:r w:rsidRPr="007931C9">
        <w:rPr>
          <w:u w:val="single"/>
        </w:rPr>
        <w:t xml:space="preserve"> first notions of ‘</w:t>
      </w:r>
      <w:r w:rsidRPr="007931C9">
        <w:rPr>
          <w:rStyle w:val="Emphasis"/>
          <w:highlight w:val="yellow"/>
        </w:rPr>
        <w:t>decoupling’</w:t>
      </w:r>
      <w:r w:rsidRPr="007931C9">
        <w:rPr>
          <w:u w:val="single"/>
        </w:rPr>
        <w:t xml:space="preserve"> economic </w:t>
      </w:r>
      <w:r w:rsidRPr="007931C9">
        <w:rPr>
          <w:b/>
          <w:bCs/>
          <w:highlight w:val="yellow"/>
          <w:u w:val="single"/>
        </w:rPr>
        <w:t>growth</w:t>
      </w:r>
      <w:r w:rsidRPr="007931C9">
        <w:rPr>
          <w:highlight w:val="yellow"/>
          <w:u w:val="single"/>
        </w:rPr>
        <w:t xml:space="preserve"> from </w:t>
      </w:r>
      <w:r w:rsidRPr="007931C9">
        <w:rPr>
          <w:rStyle w:val="Emphasis"/>
          <w:highlight w:val="yellow"/>
        </w:rPr>
        <w:t>environmental degradation</w:t>
      </w:r>
      <w:r w:rsidRPr="007931C9">
        <w:rPr>
          <w:sz w:val="10"/>
        </w:rPr>
        <w:t xml:space="preserve"> (ILO, Citation1990a, p. 50). It also pioneered the idea that </w:t>
      </w:r>
      <w:r w:rsidRPr="007931C9">
        <w:rPr>
          <w:highlight w:val="yellow"/>
          <w:u w:val="single"/>
        </w:rPr>
        <w:t xml:space="preserve">the </w:t>
      </w:r>
      <w:r w:rsidRPr="007931C9">
        <w:rPr>
          <w:rStyle w:val="Emphasis"/>
          <w:highlight w:val="yellow"/>
        </w:rPr>
        <w:t>ILO’s</w:t>
      </w:r>
      <w:r w:rsidRPr="007931C9">
        <w:rPr>
          <w:rStyle w:val="Emphasis"/>
        </w:rPr>
        <w:t xml:space="preserve"> social justice </w:t>
      </w:r>
      <w:r w:rsidRPr="007931C9">
        <w:rPr>
          <w:rStyle w:val="Emphasis"/>
          <w:highlight w:val="yellow"/>
        </w:rPr>
        <w:t>mandate</w:t>
      </w:r>
      <w:r w:rsidRPr="007931C9">
        <w:rPr>
          <w:highlight w:val="yellow"/>
          <w:u w:val="single"/>
        </w:rPr>
        <w:t xml:space="preserve"> is</w:t>
      </w:r>
      <w:r w:rsidRPr="007931C9">
        <w:rPr>
          <w:u w:val="single"/>
        </w:rPr>
        <w:t xml:space="preserve"> </w:t>
      </w:r>
      <w:r w:rsidRPr="007931C9">
        <w:rPr>
          <w:b/>
          <w:bCs/>
          <w:u w:val="single"/>
        </w:rPr>
        <w:t xml:space="preserve">inextricably </w:t>
      </w:r>
      <w:r w:rsidRPr="007931C9">
        <w:rPr>
          <w:b/>
          <w:bCs/>
          <w:highlight w:val="yellow"/>
          <w:u w:val="single"/>
        </w:rPr>
        <w:t>linked</w:t>
      </w:r>
      <w:r w:rsidRPr="007931C9">
        <w:rPr>
          <w:highlight w:val="yellow"/>
          <w:u w:val="single"/>
        </w:rPr>
        <w:t xml:space="preserve"> to the </w:t>
      </w:r>
      <w:r w:rsidRPr="007931C9">
        <w:rPr>
          <w:b/>
          <w:bCs/>
          <w:highlight w:val="yellow"/>
          <w:u w:val="single"/>
        </w:rPr>
        <w:t>pursuit</w:t>
      </w:r>
      <w:r w:rsidRPr="007931C9">
        <w:rPr>
          <w:highlight w:val="yellow"/>
          <w:u w:val="single"/>
        </w:rPr>
        <w:t xml:space="preserve"> of</w:t>
      </w:r>
      <w:r w:rsidRPr="007931C9">
        <w:rPr>
          <w:u w:val="single"/>
        </w:rPr>
        <w:t xml:space="preserve"> integrated </w:t>
      </w:r>
      <w:r w:rsidRPr="007931C9">
        <w:rPr>
          <w:rStyle w:val="Emphasis"/>
          <w:highlight w:val="yellow"/>
        </w:rPr>
        <w:t>sustainability</w:t>
      </w:r>
      <w:r w:rsidRPr="007931C9">
        <w:rPr>
          <w:sz w:val="10"/>
        </w:rPr>
        <w:t xml:space="preserve"> (ILO, Citation1990a, p. 4). The evolution of </w:t>
      </w:r>
      <w:r w:rsidRPr="007931C9">
        <w:rPr>
          <w:u w:val="single"/>
        </w:rPr>
        <w:t>the concept of ‘decent work’</w:t>
      </w:r>
      <w:r w:rsidRPr="007931C9">
        <w:rPr>
          <w:sz w:val="10"/>
        </w:rPr>
        <w:t xml:space="preserve"> also began in the 1990s. A 1999 report </w:t>
      </w:r>
      <w:r w:rsidRPr="007931C9">
        <w:rPr>
          <w:u w:val="single"/>
        </w:rPr>
        <w:t>outlined</w:t>
      </w:r>
      <w:r w:rsidRPr="007931C9">
        <w:rPr>
          <w:sz w:val="10"/>
        </w:rPr>
        <w:t xml:space="preserve"> four strategic objectives: </w:t>
      </w:r>
      <w:r w:rsidRPr="007931C9">
        <w:rPr>
          <w:u w:val="single"/>
        </w:rPr>
        <w:t>employment promotion, social protection, social dialogue, and fundamental principles and rights at work; all to ensure that work responds to the social justice requirements ‘</w:t>
      </w:r>
      <w:r w:rsidRPr="007931C9">
        <w:rPr>
          <w:highlight w:val="yellow"/>
          <w:u w:val="single"/>
        </w:rPr>
        <w:t>in</w:t>
      </w:r>
      <w:r w:rsidRPr="007931C9">
        <w:rPr>
          <w:u w:val="single"/>
        </w:rPr>
        <w:t xml:space="preserve"> this period of </w:t>
      </w:r>
      <w:r w:rsidRPr="007931C9">
        <w:rPr>
          <w:rStyle w:val="Emphasis"/>
          <w:highlight w:val="yellow"/>
        </w:rPr>
        <w:t>global transition</w:t>
      </w:r>
      <w:r w:rsidRPr="007931C9">
        <w:rPr>
          <w:rStyle w:val="Emphasis"/>
        </w:rPr>
        <w:t>’</w:t>
      </w:r>
      <w:r w:rsidRPr="007931C9">
        <w:rPr>
          <w:sz w:val="10"/>
        </w:rPr>
        <w:t xml:space="preserve"> (ILO, Citation1999, p. v). </w:t>
      </w:r>
      <w:r w:rsidRPr="007931C9">
        <w:rPr>
          <w:u w:val="single"/>
        </w:rPr>
        <w:t>These objectives were later formalised</w:t>
      </w:r>
      <w:r w:rsidRPr="007931C9">
        <w:rPr>
          <w:sz w:val="10"/>
        </w:rPr>
        <w:t xml:space="preserve"> in the Decent Work Agenda (ILO, Citation2008), </w:t>
      </w:r>
      <w:r w:rsidRPr="007931C9">
        <w:rPr>
          <w:u w:val="single"/>
        </w:rPr>
        <w:t xml:space="preserve">which in turn became </w:t>
      </w:r>
      <w:r w:rsidRPr="007931C9">
        <w:rPr>
          <w:b/>
          <w:bCs/>
          <w:highlight w:val="yellow"/>
          <w:u w:val="single"/>
        </w:rPr>
        <w:t>fundamental</w:t>
      </w:r>
      <w:r w:rsidRPr="007931C9">
        <w:rPr>
          <w:highlight w:val="yellow"/>
          <w:u w:val="single"/>
        </w:rPr>
        <w:t xml:space="preserve"> in the</w:t>
      </w:r>
      <w:r w:rsidRPr="007931C9">
        <w:rPr>
          <w:u w:val="single"/>
        </w:rPr>
        <w:t xml:space="preserve"> development of the </w:t>
      </w:r>
      <w:r w:rsidRPr="007931C9">
        <w:rPr>
          <w:rStyle w:val="Emphasis"/>
        </w:rPr>
        <w:t xml:space="preserve">ILO’s </w:t>
      </w:r>
      <w:r w:rsidRPr="007931C9">
        <w:rPr>
          <w:rStyle w:val="Emphasis"/>
          <w:highlight w:val="yellow"/>
        </w:rPr>
        <w:t>approach to</w:t>
      </w:r>
      <w:r w:rsidRPr="007931C9">
        <w:rPr>
          <w:rStyle w:val="Emphasis"/>
        </w:rPr>
        <w:t xml:space="preserve"> integrated </w:t>
      </w:r>
      <w:r w:rsidRPr="007931C9">
        <w:rPr>
          <w:rStyle w:val="Emphasis"/>
          <w:highlight w:val="yellow"/>
        </w:rPr>
        <w:t>sustainability</w:t>
      </w:r>
      <w:r w:rsidRPr="007931C9">
        <w:rPr>
          <w:sz w:val="10"/>
        </w:rPr>
        <w:t xml:space="preserve"> (ILO, Citation2013a).</w:t>
      </w:r>
    </w:p>
    <w:p w14:paraId="0C287754" w14:textId="77777777" w:rsidR="00911F23" w:rsidRPr="007931C9" w:rsidRDefault="00911F23" w:rsidP="00911F23">
      <w:pPr>
        <w:rPr>
          <w:sz w:val="10"/>
        </w:rPr>
      </w:pPr>
      <w:r w:rsidRPr="007931C9">
        <w:rPr>
          <w:sz w:val="10"/>
        </w:rPr>
        <w:t>In the 2000s, we see further developments towards integrating environmental concerns. First, the understanding of decent work became more closely related to considerations of environmental protection, influenced by the outcomes of the 1992 and 2002 global summits in Rio and Johannesburg (ILO, Citation2007b). Second, awareness of the links between work and environment became deeper, with reports also considering how environmental </w:t>
      </w:r>
      <w:r w:rsidRPr="007931C9">
        <w:rPr>
          <w:i/>
          <w:iCs/>
          <w:sz w:val="10"/>
        </w:rPr>
        <w:t>policies</w:t>
      </w:r>
      <w:r w:rsidRPr="007931C9">
        <w:rPr>
          <w:sz w:val="10"/>
        </w:rPr>
        <w:t xml:space="preserve"> can affect (decent) work (ILO, Citation2007b, Citation2008). </w:t>
      </w:r>
      <w:r w:rsidRPr="007931C9">
        <w:rPr>
          <w:u w:val="single"/>
        </w:rPr>
        <w:t xml:space="preserve">Crucial in this respect is </w:t>
      </w:r>
      <w:r w:rsidRPr="007931C9">
        <w:rPr>
          <w:highlight w:val="yellow"/>
          <w:u w:val="single"/>
        </w:rPr>
        <w:t xml:space="preserve">the </w:t>
      </w:r>
      <w:r w:rsidRPr="007931C9">
        <w:rPr>
          <w:b/>
          <w:bCs/>
          <w:highlight w:val="yellow"/>
          <w:u w:val="single"/>
        </w:rPr>
        <w:t>promotion</w:t>
      </w:r>
      <w:r w:rsidRPr="007931C9">
        <w:rPr>
          <w:highlight w:val="yellow"/>
          <w:u w:val="single"/>
        </w:rPr>
        <w:t xml:space="preserve"> of</w:t>
      </w:r>
      <w:r w:rsidRPr="007931C9">
        <w:rPr>
          <w:u w:val="single"/>
        </w:rPr>
        <w:t xml:space="preserve"> a ‘</w:t>
      </w:r>
      <w:r w:rsidRPr="007931C9">
        <w:rPr>
          <w:rStyle w:val="Emphasis"/>
        </w:rPr>
        <w:t xml:space="preserve">socially just transition to </w:t>
      </w:r>
      <w:r w:rsidRPr="007931C9">
        <w:rPr>
          <w:rStyle w:val="Emphasis"/>
          <w:highlight w:val="yellow"/>
        </w:rPr>
        <w:t>green jobs’</w:t>
      </w:r>
      <w:r w:rsidRPr="007931C9">
        <w:rPr>
          <w:u w:val="single"/>
        </w:rPr>
        <w:t>, which are defined as ‘decent jobs that contribute to preserving and restoring the environment’, in both traditional and emerging sectors</w:t>
      </w:r>
      <w:r w:rsidRPr="007931C9">
        <w:rPr>
          <w:sz w:val="10"/>
        </w:rPr>
        <w:t xml:space="preserve"> (ILO, Citation2007b, p. 7; Citation2008, pp. 34–39). The juxtaposition of social justice priorities to the pursuit of green jobs also foreshadowed further development of the ‘just transition’ paradigm as the ILO’s foremost tool to pursue fully integrated sustainability (ILO, Citation2015a, Citation2017c).</w:t>
      </w:r>
    </w:p>
    <w:p w14:paraId="077693AE" w14:textId="77777777" w:rsidR="00911F23" w:rsidRPr="007931C9" w:rsidRDefault="00911F23" w:rsidP="00911F23">
      <w:pPr>
        <w:rPr>
          <w:sz w:val="10"/>
        </w:rPr>
      </w:pPr>
      <w:r w:rsidRPr="007931C9">
        <w:rPr>
          <w:sz w:val="10"/>
        </w:rPr>
        <w:t xml:space="preserve">Third, </w:t>
      </w:r>
      <w:r w:rsidRPr="007931C9">
        <w:rPr>
          <w:u w:val="single"/>
        </w:rPr>
        <w:t xml:space="preserve">there was </w:t>
      </w:r>
      <w:r w:rsidRPr="007931C9">
        <w:rPr>
          <w:b/>
          <w:bCs/>
          <w:u w:val="single"/>
        </w:rPr>
        <w:t xml:space="preserve">growing </w:t>
      </w:r>
      <w:r w:rsidRPr="007931C9">
        <w:rPr>
          <w:b/>
          <w:bCs/>
          <w:highlight w:val="yellow"/>
          <w:u w:val="single"/>
        </w:rPr>
        <w:t>criticism</w:t>
      </w:r>
      <w:r w:rsidRPr="007931C9">
        <w:rPr>
          <w:highlight w:val="yellow"/>
          <w:u w:val="single"/>
        </w:rPr>
        <w:t xml:space="preserve"> towards</w:t>
      </w:r>
      <w:r w:rsidRPr="007931C9">
        <w:rPr>
          <w:u w:val="single"/>
        </w:rPr>
        <w:t xml:space="preserve"> the so far largely positive view of economic </w:t>
      </w:r>
      <w:r w:rsidRPr="007931C9">
        <w:rPr>
          <w:rStyle w:val="Emphasis"/>
        </w:rPr>
        <w:t>growth</w:t>
      </w:r>
      <w:r w:rsidRPr="007931C9">
        <w:rPr>
          <w:u w:val="single"/>
        </w:rPr>
        <w:t xml:space="preserve"> as advocated by </w:t>
      </w:r>
      <w:r w:rsidRPr="007931C9">
        <w:rPr>
          <w:highlight w:val="yellow"/>
          <w:u w:val="single"/>
        </w:rPr>
        <w:t xml:space="preserve">the </w:t>
      </w:r>
      <w:r w:rsidRPr="007931C9">
        <w:rPr>
          <w:rStyle w:val="Emphasis"/>
          <w:highlight w:val="yellow"/>
        </w:rPr>
        <w:t>neoliberal model</w:t>
      </w:r>
      <w:r w:rsidRPr="007931C9">
        <w:rPr>
          <w:rStyle w:val="Emphasis"/>
        </w:rPr>
        <w:t xml:space="preserve"> of globalisation</w:t>
      </w:r>
      <w:r w:rsidRPr="007931C9">
        <w:rPr>
          <w:sz w:val="10"/>
        </w:rPr>
        <w:t xml:space="preserve">. Critical engagement had already started in the 1990s, when the ILO stepped up its cooperation with institutions such as the World Bank and the International Monetary Fund calling for greater attention to social justice (Hughes &amp; Haworth, Citation2011). </w:t>
      </w:r>
      <w:r w:rsidRPr="007931C9">
        <w:rPr>
          <w:u w:val="single"/>
        </w:rPr>
        <w:t xml:space="preserve">Although growth remained central, ILO reports now argued for the redefinition of a successful enterprise along more integrated lines, stating that </w:t>
      </w:r>
      <w:r w:rsidRPr="007931C9">
        <w:rPr>
          <w:b/>
          <w:bCs/>
          <w:u w:val="single"/>
        </w:rPr>
        <w:t>long-term economic success</w:t>
      </w:r>
      <w:r w:rsidRPr="007931C9">
        <w:rPr>
          <w:u w:val="single"/>
        </w:rPr>
        <w:t xml:space="preserve"> can only be achieved by </w:t>
      </w:r>
      <w:r w:rsidRPr="007931C9">
        <w:rPr>
          <w:b/>
          <w:bCs/>
          <w:u w:val="single"/>
        </w:rPr>
        <w:t>responsibly combining</w:t>
      </w:r>
      <w:r w:rsidRPr="007931C9">
        <w:rPr>
          <w:u w:val="single"/>
        </w:rPr>
        <w:t xml:space="preserve"> </w:t>
      </w:r>
      <w:r w:rsidRPr="007931C9">
        <w:rPr>
          <w:rStyle w:val="Emphasis"/>
        </w:rPr>
        <w:t>human</w:t>
      </w:r>
      <w:r w:rsidRPr="007931C9">
        <w:rPr>
          <w:u w:val="single"/>
        </w:rPr>
        <w:t xml:space="preserve">, financial, and </w:t>
      </w:r>
      <w:r w:rsidRPr="007931C9">
        <w:rPr>
          <w:rStyle w:val="Emphasis"/>
        </w:rPr>
        <w:t>environmental resources</w:t>
      </w:r>
      <w:r w:rsidRPr="007931C9">
        <w:rPr>
          <w:sz w:val="10"/>
        </w:rPr>
        <w:t xml:space="preserve"> (ILO, Citation2007c; World Commission on the Social Dimension of Globalization, Citation2004). Another report even mentioned that it would be necessary to overcome blind ‘faith in the magic of the market’ if sustainable development is to be achieved (ILO, Citation2007b, p. 19).</w:t>
      </w:r>
    </w:p>
    <w:p w14:paraId="6B0C3C98" w14:textId="77777777" w:rsidR="00911F23" w:rsidRPr="007931C9" w:rsidRDefault="00911F23" w:rsidP="00911F23">
      <w:pPr>
        <w:rPr>
          <w:sz w:val="10"/>
        </w:rPr>
      </w:pPr>
      <w:r w:rsidRPr="007931C9">
        <w:rPr>
          <w:sz w:val="10"/>
        </w:rPr>
        <w:t>3.1.2. Sustainability integration in the ILO after 2013</w:t>
      </w:r>
    </w:p>
    <w:p w14:paraId="4F7D90DF" w14:textId="77777777" w:rsidR="00911F23" w:rsidRPr="007931C9" w:rsidRDefault="00911F23" w:rsidP="00911F23">
      <w:pPr>
        <w:rPr>
          <w:sz w:val="10"/>
        </w:rPr>
      </w:pPr>
      <w:r w:rsidRPr="007931C9">
        <w:rPr>
          <w:sz w:val="10"/>
        </w:rPr>
        <w:t xml:space="preserve">Since 2013, </w:t>
      </w:r>
      <w:r w:rsidRPr="007931C9">
        <w:rPr>
          <w:u w:val="single"/>
        </w:rPr>
        <w:t xml:space="preserve">the </w:t>
      </w:r>
      <w:r w:rsidRPr="007931C9">
        <w:rPr>
          <w:highlight w:val="yellow"/>
          <w:u w:val="single"/>
        </w:rPr>
        <w:t>greening</w:t>
      </w:r>
      <w:r w:rsidRPr="007931C9">
        <w:rPr>
          <w:u w:val="single"/>
        </w:rPr>
        <w:t xml:space="preserve"> of the prevalent ideas </w:t>
      </w:r>
      <w:r w:rsidRPr="007931C9">
        <w:rPr>
          <w:highlight w:val="yellow"/>
          <w:u w:val="single"/>
        </w:rPr>
        <w:t>in the ILO</w:t>
      </w:r>
      <w:r w:rsidRPr="007931C9">
        <w:rPr>
          <w:u w:val="single"/>
        </w:rPr>
        <w:t xml:space="preserve"> </w:t>
      </w:r>
      <w:r w:rsidRPr="007931C9">
        <w:rPr>
          <w:highlight w:val="yellow"/>
          <w:u w:val="single"/>
        </w:rPr>
        <w:t>has accelerated</w:t>
      </w:r>
      <w:r w:rsidRPr="007931C9">
        <w:rPr>
          <w:u w:val="single"/>
        </w:rPr>
        <w:t xml:space="preserve"> in both scope and scale</w:t>
      </w:r>
      <w:r w:rsidRPr="007931C9">
        <w:rPr>
          <w:sz w:val="10"/>
        </w:rPr>
        <w:t>. To begin with, the relative weight of environmental concerns in ILO discourse has markedly increased. Before 2013, explicit mentions of environmental sustainability were tightly linked to socio-economic aspects. After 2013, several documents have defined the pursuit of environmental sustainability first as a necessity, and later even as an opportunity to achieve its socio-economic goals (ILO, Citation2017c, Citation2018a). In 2019, a report defined ‘environmental integrity’ as ‘the foundation for social peace and cohesion, economic prosperity and a future of work that provides full and productive employment and decent work for all’ (ILO, Citation2019b, p. 36)</w:t>
      </w:r>
      <w:r w:rsidRPr="007931C9">
        <w:rPr>
          <w:i/>
          <w:iCs/>
          <w:sz w:val="10"/>
        </w:rPr>
        <w:t>.</w:t>
      </w:r>
      <w:r w:rsidRPr="007931C9">
        <w:rPr>
          <w:sz w:val="10"/>
        </w:rPr>
        <w:t xml:space="preserve"> Today, </w:t>
      </w:r>
      <w:r w:rsidRPr="007931C9">
        <w:rPr>
          <w:u w:val="single"/>
        </w:rPr>
        <w:t>the Decent Work Agenda formally integrates environmental sustainability, which is even defined as </w:t>
      </w:r>
      <w:r w:rsidRPr="007931C9">
        <w:rPr>
          <w:i/>
          <w:iCs/>
          <w:u w:val="single"/>
        </w:rPr>
        <w:t>part</w:t>
      </w:r>
      <w:r w:rsidRPr="007931C9">
        <w:rPr>
          <w:u w:val="single"/>
        </w:rPr>
        <w:t> of social justic</w:t>
      </w:r>
      <w:r w:rsidRPr="007931C9">
        <w:rPr>
          <w:sz w:val="10"/>
        </w:rPr>
        <w:t>e, rather than just a </w:t>
      </w:r>
      <w:r w:rsidRPr="007931C9">
        <w:rPr>
          <w:i/>
          <w:iCs/>
          <w:sz w:val="10"/>
        </w:rPr>
        <w:t>means</w:t>
      </w:r>
      <w:r w:rsidRPr="007931C9">
        <w:rPr>
          <w:sz w:val="10"/>
        </w:rPr>
        <w:t> to achieve it (ILO, Citation2017a, p. 1; Citation2019b). This shows the influence of the more progressive stakeholder groups in the International Labour Office and among ILO constituents in emphasising the link between social justice and the environment, and possibly laying the foundations for more fundamental changes to the nature and scope of the organisation’s mandate (interview #1, September 2, 2019).</w:t>
      </w:r>
    </w:p>
    <w:p w14:paraId="1F2BAC61" w14:textId="77777777" w:rsidR="00911F23" w:rsidRPr="007931C9" w:rsidRDefault="00911F23" w:rsidP="00911F23">
      <w:pPr>
        <w:rPr>
          <w:sz w:val="10"/>
        </w:rPr>
      </w:pPr>
      <w:r w:rsidRPr="007931C9">
        <w:rPr>
          <w:sz w:val="10"/>
        </w:rPr>
        <w:t xml:space="preserve">Unsurprisingly, </w:t>
      </w:r>
      <w:r w:rsidRPr="007931C9">
        <w:rPr>
          <w:u w:val="single"/>
        </w:rPr>
        <w:t>greening has also affected ideas about the links between work and the environment, with the former now seen as ‘intimately’ connected to the latter</w:t>
      </w:r>
      <w:r w:rsidRPr="007931C9">
        <w:rPr>
          <w:sz w:val="10"/>
        </w:rPr>
        <w:t xml:space="preserve"> (ILO, Citation2013b, Citation2019c, p. 17). The growing importance of full integration is clear in the mention of how the three dimensions of sustainability are connected via ‘nested interdependencies’ (ILO, Citation2019b, p. 36).</w:t>
      </w:r>
    </w:p>
    <w:p w14:paraId="6980D842" w14:textId="77777777" w:rsidR="00911F23" w:rsidRPr="007931C9" w:rsidRDefault="00911F23" w:rsidP="00911F23">
      <w:pPr>
        <w:rPr>
          <w:sz w:val="10"/>
        </w:rPr>
      </w:pPr>
      <w:r w:rsidRPr="007931C9">
        <w:rPr>
          <w:sz w:val="10"/>
        </w:rPr>
        <w:t xml:space="preserve">The process is also linked to </w:t>
      </w:r>
      <w:r w:rsidRPr="007931C9">
        <w:rPr>
          <w:u w:val="single"/>
        </w:rPr>
        <w:t>the development of the just transition paradigm as the ILO’s benchmark</w:t>
      </w:r>
      <w:r w:rsidRPr="007931C9">
        <w:rPr>
          <w:sz w:val="10"/>
        </w:rPr>
        <w:t xml:space="preserve"> for integrated sustainability. First, the landmark </w:t>
      </w:r>
      <w:r w:rsidRPr="007931C9">
        <w:rPr>
          <w:i/>
          <w:iCs/>
          <w:sz w:val="10"/>
        </w:rPr>
        <w:t>Report on Sustainable Development, Decent Work and Green Jobs</w:t>
      </w:r>
      <w:r w:rsidRPr="007931C9">
        <w:rPr>
          <w:sz w:val="10"/>
        </w:rPr>
        <w:t xml:space="preserve"> consolidates the initial integration of environmental considerations into the Decent Work Agenda, stating that its four objectives are to be fully integrated with the three pillars of sustainable development (ILO, Citation2013c). Unlike before, however, this is now directly applied to </w:t>
      </w:r>
      <w:r w:rsidRPr="007931C9">
        <w:rPr>
          <w:u w:val="single"/>
        </w:rPr>
        <w:t xml:space="preserve">the idea of </w:t>
      </w:r>
      <w:r w:rsidRPr="007931C9">
        <w:rPr>
          <w:rStyle w:val="Emphasis"/>
        </w:rPr>
        <w:t>just transition</w:t>
      </w:r>
      <w:r w:rsidRPr="007931C9">
        <w:rPr>
          <w:sz w:val="10"/>
        </w:rPr>
        <w:t xml:space="preserve">, which is </w:t>
      </w:r>
      <w:r w:rsidRPr="007931C9">
        <w:rPr>
          <w:u w:val="single"/>
        </w:rPr>
        <w:t>defined as one ‘towards a world of work that respects and contributes to environmental sustainability’</w:t>
      </w:r>
      <w:r w:rsidRPr="007931C9">
        <w:rPr>
          <w:sz w:val="10"/>
        </w:rPr>
        <w:t xml:space="preserve"> (ILO, Citation2013c, p. 335). This greening mirrored the original development of the just transition concept by trade unions (Stevis &amp; Felli, Citation2015). </w:t>
      </w:r>
      <w:r w:rsidRPr="007931C9">
        <w:rPr>
          <w:highlight w:val="yellow"/>
          <w:u w:val="single"/>
        </w:rPr>
        <w:t>Sustainability</w:t>
      </w:r>
      <w:r w:rsidRPr="007931C9">
        <w:rPr>
          <w:u w:val="single"/>
        </w:rPr>
        <w:t xml:space="preserve"> integration also </w:t>
      </w:r>
      <w:r w:rsidRPr="007931C9">
        <w:rPr>
          <w:highlight w:val="yellow"/>
          <w:u w:val="single"/>
        </w:rPr>
        <w:t>became</w:t>
      </w:r>
      <w:r w:rsidRPr="007931C9">
        <w:rPr>
          <w:u w:val="single"/>
        </w:rPr>
        <w:t xml:space="preserve"> more </w:t>
      </w:r>
      <w:r w:rsidRPr="007931C9">
        <w:rPr>
          <w:rStyle w:val="Emphasis"/>
          <w:highlight w:val="yellow"/>
        </w:rPr>
        <w:t>concrete</w:t>
      </w:r>
      <w:r w:rsidRPr="007931C9">
        <w:rPr>
          <w:highlight w:val="yellow"/>
          <w:u w:val="single"/>
        </w:rPr>
        <w:t>, with</w:t>
      </w:r>
      <w:r w:rsidRPr="007931C9">
        <w:rPr>
          <w:u w:val="single"/>
        </w:rPr>
        <w:t xml:space="preserve"> mentions of </w:t>
      </w:r>
      <w:r w:rsidRPr="007931C9">
        <w:rPr>
          <w:highlight w:val="yellow"/>
          <w:u w:val="single"/>
        </w:rPr>
        <w:t>coherence across</w:t>
      </w:r>
      <w:r w:rsidRPr="007931C9">
        <w:rPr>
          <w:u w:val="single"/>
        </w:rPr>
        <w:t xml:space="preserve"> all three development </w:t>
      </w:r>
      <w:r w:rsidRPr="007931C9">
        <w:rPr>
          <w:rStyle w:val="Emphasis"/>
          <w:highlight w:val="yellow"/>
        </w:rPr>
        <w:t>policy</w:t>
      </w:r>
      <w:r w:rsidRPr="007931C9">
        <w:rPr>
          <w:u w:val="single"/>
        </w:rPr>
        <w:t xml:space="preserve"> portfolios</w:t>
      </w:r>
      <w:r w:rsidRPr="007931C9">
        <w:rPr>
          <w:sz w:val="10"/>
        </w:rPr>
        <w:t xml:space="preserve"> (environmental, economic, and social) as </w:t>
      </w:r>
      <w:r w:rsidRPr="007931C9">
        <w:rPr>
          <w:u w:val="single"/>
        </w:rPr>
        <w:t xml:space="preserve">a key principle of just transition and with </w:t>
      </w:r>
      <w:r w:rsidRPr="007931C9">
        <w:rPr>
          <w:highlight w:val="yellow"/>
          <w:u w:val="single"/>
        </w:rPr>
        <w:t>calls on</w:t>
      </w:r>
      <w:r w:rsidRPr="007931C9">
        <w:rPr>
          <w:u w:val="single"/>
        </w:rPr>
        <w:t xml:space="preserve"> </w:t>
      </w:r>
      <w:r w:rsidRPr="007931C9">
        <w:rPr>
          <w:b/>
          <w:bCs/>
          <w:u w:val="single"/>
        </w:rPr>
        <w:t xml:space="preserve">socio-economic </w:t>
      </w:r>
      <w:r w:rsidRPr="007931C9">
        <w:rPr>
          <w:b/>
          <w:bCs/>
          <w:highlight w:val="yellow"/>
          <w:u w:val="single"/>
        </w:rPr>
        <w:t>actors</w:t>
      </w:r>
      <w:r w:rsidRPr="007931C9">
        <w:rPr>
          <w:highlight w:val="yellow"/>
          <w:u w:val="single"/>
        </w:rPr>
        <w:t xml:space="preserve"> to work on</w:t>
      </w:r>
      <w:r w:rsidRPr="007931C9">
        <w:rPr>
          <w:u w:val="single"/>
        </w:rPr>
        <w:t xml:space="preserve"> </w:t>
      </w:r>
      <w:r w:rsidRPr="007931C9">
        <w:rPr>
          <w:rStyle w:val="Emphasis"/>
        </w:rPr>
        <w:t xml:space="preserve">adaptive </w:t>
      </w:r>
      <w:r w:rsidRPr="007931C9">
        <w:rPr>
          <w:rStyle w:val="Emphasis"/>
          <w:highlight w:val="yellow"/>
        </w:rPr>
        <w:t>environmental measures</w:t>
      </w:r>
      <w:r w:rsidRPr="007931C9">
        <w:rPr>
          <w:u w:val="single"/>
        </w:rPr>
        <w:t xml:space="preserve"> to protect development as a whole </w:t>
      </w:r>
      <w:r w:rsidRPr="007931C9">
        <w:rPr>
          <w:sz w:val="10"/>
          <w:szCs w:val="10"/>
        </w:rPr>
        <w:t>(ILO, Citation2015a</w:t>
      </w:r>
      <w:r w:rsidRPr="007931C9">
        <w:rPr>
          <w:sz w:val="10"/>
        </w:rPr>
        <w:t xml:space="preserve">, Citation2018a, Citation2019b, p. 39). While they remain marginal, </w:t>
      </w:r>
      <w:r w:rsidRPr="007931C9">
        <w:rPr>
          <w:u w:val="single"/>
        </w:rPr>
        <w:t>these calls signal</w:t>
      </w:r>
      <w:r w:rsidRPr="007931C9">
        <w:rPr>
          <w:sz w:val="10"/>
        </w:rPr>
        <w:t xml:space="preserve"> some </w:t>
      </w:r>
      <w:r w:rsidRPr="007931C9">
        <w:rPr>
          <w:u w:val="single"/>
        </w:rPr>
        <w:t>willingness within the ILO to move towards a new idea of the environment as an integral rather than an instrumental component of the ILO’s social justice mandate</w:t>
      </w:r>
      <w:r w:rsidRPr="007931C9">
        <w:rPr>
          <w:sz w:val="10"/>
        </w:rPr>
        <w:t xml:space="preserve"> (ILO, Citation2019b).</w:t>
      </w:r>
    </w:p>
    <w:p w14:paraId="0EF53FB6" w14:textId="77777777" w:rsidR="00911F23" w:rsidRPr="007931C9" w:rsidRDefault="00911F23" w:rsidP="00911F23">
      <w:pPr>
        <w:rPr>
          <w:u w:val="single"/>
        </w:rPr>
      </w:pPr>
      <w:r w:rsidRPr="007931C9">
        <w:rPr>
          <w:sz w:val="10"/>
        </w:rPr>
        <w:t xml:space="preserve">Additionally, reformist ideas have become more present. </w:t>
      </w:r>
      <w:r w:rsidRPr="007931C9">
        <w:rPr>
          <w:u w:val="single"/>
        </w:rPr>
        <w:t xml:space="preserve">The importance of </w:t>
      </w:r>
      <w:r w:rsidRPr="007931C9">
        <w:rPr>
          <w:rStyle w:val="Emphasis"/>
        </w:rPr>
        <w:t>decoupling</w:t>
      </w:r>
      <w:r w:rsidRPr="007931C9">
        <w:rPr>
          <w:u w:val="single"/>
        </w:rPr>
        <w:t xml:space="preserve"> is now </w:t>
      </w:r>
      <w:r w:rsidRPr="007931C9">
        <w:rPr>
          <w:highlight w:val="yellow"/>
          <w:u w:val="single"/>
        </w:rPr>
        <w:t>linked to</w:t>
      </w:r>
      <w:r w:rsidRPr="007931C9">
        <w:rPr>
          <w:u w:val="single"/>
        </w:rPr>
        <w:t xml:space="preserve"> the need for </w:t>
      </w:r>
      <w:r w:rsidRPr="007931C9">
        <w:rPr>
          <w:rStyle w:val="Emphasis"/>
          <w:highlight w:val="yellow"/>
        </w:rPr>
        <w:t>reformed economic development</w:t>
      </w:r>
      <w:r w:rsidRPr="007931C9">
        <w:rPr>
          <w:highlight w:val="yellow"/>
          <w:u w:val="single"/>
        </w:rPr>
        <w:t xml:space="preserve"> to </w:t>
      </w:r>
      <w:r w:rsidRPr="007931C9">
        <w:rPr>
          <w:b/>
          <w:bCs/>
          <w:highlight w:val="yellow"/>
          <w:u w:val="single"/>
        </w:rPr>
        <w:t>redress</w:t>
      </w:r>
      <w:r w:rsidRPr="007931C9">
        <w:rPr>
          <w:u w:val="single"/>
        </w:rPr>
        <w:t xml:space="preserve"> the </w:t>
      </w:r>
      <w:r w:rsidRPr="007931C9">
        <w:rPr>
          <w:rStyle w:val="Emphasis"/>
          <w:highlight w:val="yellow"/>
        </w:rPr>
        <w:t>systemic imbalances at the planetary</w:t>
      </w:r>
      <w:r w:rsidRPr="007931C9">
        <w:rPr>
          <w:rStyle w:val="Emphasis"/>
        </w:rPr>
        <w:t xml:space="preserve"> </w:t>
      </w:r>
      <w:r w:rsidRPr="007931C9">
        <w:rPr>
          <w:rStyle w:val="Emphasis"/>
          <w:highlight w:val="yellow"/>
        </w:rPr>
        <w:t>level</w:t>
      </w:r>
      <w:r w:rsidRPr="007931C9">
        <w:rPr>
          <w:highlight w:val="yellow"/>
          <w:u w:val="single"/>
        </w:rPr>
        <w:t xml:space="preserve"> caused by the </w:t>
      </w:r>
      <w:r w:rsidRPr="007931C9">
        <w:rPr>
          <w:b/>
          <w:bCs/>
          <w:highlight w:val="yellow"/>
          <w:u w:val="single"/>
        </w:rPr>
        <w:t>current</w:t>
      </w:r>
      <w:r w:rsidRPr="007931C9">
        <w:rPr>
          <w:highlight w:val="yellow"/>
          <w:u w:val="single"/>
        </w:rPr>
        <w:t xml:space="preserve"> approach to </w:t>
      </w:r>
      <w:r w:rsidRPr="007931C9">
        <w:rPr>
          <w:rStyle w:val="Emphasis"/>
          <w:highlight w:val="yellow"/>
        </w:rPr>
        <w:t>growth</w:t>
      </w:r>
      <w:r w:rsidRPr="007931C9">
        <w:rPr>
          <w:highlight w:val="yellow"/>
          <w:u w:val="single"/>
        </w:rPr>
        <w:t>, which is</w:t>
      </w:r>
      <w:r w:rsidRPr="007931C9">
        <w:rPr>
          <w:u w:val="single"/>
        </w:rPr>
        <w:t xml:space="preserve"> both socially and </w:t>
      </w:r>
      <w:r w:rsidRPr="007931C9">
        <w:rPr>
          <w:rStyle w:val="Emphasis"/>
          <w:highlight w:val="yellow"/>
        </w:rPr>
        <w:t>environmentally unsustainable</w:t>
      </w:r>
      <w:r w:rsidRPr="007931C9">
        <w:rPr>
          <w:sz w:val="10"/>
        </w:rPr>
        <w:t xml:space="preserve"> (ILO, Citation2018a). </w:t>
      </w:r>
      <w:r w:rsidRPr="007931C9">
        <w:rPr>
          <w:u w:val="single"/>
        </w:rPr>
        <w:t xml:space="preserve">Similar ideas also appear in the 2019 Report on SDG 8, which links </w:t>
      </w:r>
      <w:r w:rsidRPr="007931C9">
        <w:rPr>
          <w:b/>
          <w:bCs/>
          <w:u w:val="single"/>
        </w:rPr>
        <w:t>decoupling</w:t>
      </w:r>
      <w:r w:rsidRPr="007931C9">
        <w:rPr>
          <w:u w:val="single"/>
        </w:rPr>
        <w:t xml:space="preserve"> to the need for the ILO to support simultaneous progress towards </w:t>
      </w:r>
      <w:r w:rsidRPr="007931C9">
        <w:rPr>
          <w:i/>
          <w:iCs/>
          <w:u w:val="single"/>
        </w:rPr>
        <w:t>all</w:t>
      </w:r>
      <w:r w:rsidRPr="007931C9">
        <w:rPr>
          <w:u w:val="single"/>
        </w:rPr>
        <w:t xml:space="preserve"> the SDGs that have to do with </w:t>
      </w:r>
      <w:r w:rsidRPr="007931C9">
        <w:rPr>
          <w:rStyle w:val="Emphasis"/>
        </w:rPr>
        <w:t>environmental sustainability</w:t>
      </w:r>
      <w:r w:rsidRPr="007931C9">
        <w:rPr>
          <w:u w:val="single"/>
        </w:rPr>
        <w:t>.</w:t>
      </w:r>
    </w:p>
    <w:p w14:paraId="7199D386" w14:textId="77777777" w:rsidR="00911F23" w:rsidRDefault="00911F23" w:rsidP="00911F23">
      <w:pPr>
        <w:pStyle w:val="Heading4"/>
      </w:pPr>
      <w:r>
        <w:t>[can insert a climate impact here if you want]</w:t>
      </w:r>
    </w:p>
    <w:p w14:paraId="3554B48A" w14:textId="77777777" w:rsidR="00911F23" w:rsidRDefault="00911F23" w:rsidP="00911F23">
      <w:pPr>
        <w:pStyle w:val="Heading4"/>
      </w:pPr>
      <w:r>
        <w:t>Strong ILO is essential to hitting SDG goals</w:t>
      </w:r>
    </w:p>
    <w:p w14:paraId="0D9EEB87" w14:textId="77777777" w:rsidR="00911F23" w:rsidRPr="007931C9" w:rsidRDefault="00911F23" w:rsidP="00911F23">
      <w:r w:rsidRPr="007931C9">
        <w:rPr>
          <w:rStyle w:val="Style13ptBold"/>
        </w:rPr>
        <w:t>Montesano et al 23</w:t>
      </w:r>
      <w:r w:rsidRPr="007931C9">
        <w:t xml:space="preserve"> (Francesco S. Montesano, PhD candidate at Copernicus Institute of Sustainable Development, Utrecht University. MSc in Global Politics from the London School of Economics. Frank Biermann, research professor of Global Sustainability Governance with the Copernicus Institute of Sustainable Development at Utrecht University. </w:t>
      </w:r>
      <w:r w:rsidRPr="007931C9">
        <w:rPr>
          <w:lang w:val="en-IN"/>
        </w:rPr>
        <w:t xml:space="preserve">Habilitation in Political Science </w:t>
      </w:r>
      <w:r w:rsidRPr="007931C9">
        <w:t>and</w:t>
      </w:r>
      <w:r w:rsidRPr="007931C9">
        <w:rPr>
          <w:lang w:val="en-IN"/>
        </w:rPr>
        <w:t xml:space="preserve"> PhD in Political Science </w:t>
      </w:r>
      <w:r w:rsidRPr="007931C9">
        <w:t xml:space="preserve"> </w:t>
      </w:r>
      <w:r w:rsidRPr="007931C9">
        <w:rPr>
          <w:lang w:val="en-IN"/>
        </w:rPr>
        <w:t>from Freie Universität Berlin</w:t>
      </w:r>
      <w:r w:rsidRPr="007931C9">
        <w:t>. Agni Kalfagianni, Professor of Management of International Social Challenges at Erasmus School of Social and Behavioural Sciences, Erasmus University Rotterdam. Marjanneke J. Vijge,  Associate Professor at the Copernicus Institute of Sustainable Development, Utrecht University. PhD from Wageningen University "Can the sustainable development goals green international organisations? Sustainability integration in the International Labour Organisation." </w:t>
      </w:r>
      <w:r w:rsidRPr="007931C9">
        <w:rPr>
          <w:i/>
          <w:iCs/>
        </w:rPr>
        <w:t>Journal of Environmental Policy &amp; Planning</w:t>
      </w:r>
      <w:r w:rsidRPr="007931C9">
        <w:t> 25, no. 1 (2023): 1-15</w:t>
      </w:r>
      <w:r>
        <w:t>)</w:t>
      </w:r>
    </w:p>
    <w:p w14:paraId="24BE41E8" w14:textId="77777777" w:rsidR="00911F23" w:rsidRPr="002C182D" w:rsidRDefault="00911F23" w:rsidP="00911F23">
      <w:pPr>
        <w:rPr>
          <w:sz w:val="14"/>
        </w:rPr>
      </w:pPr>
      <w:r w:rsidRPr="002C182D">
        <w:rPr>
          <w:sz w:val="14"/>
        </w:rPr>
        <w:t xml:space="preserve">At the same time, </w:t>
      </w:r>
      <w:r w:rsidRPr="002C182D">
        <w:rPr>
          <w:highlight w:val="yellow"/>
          <w:u w:val="single"/>
        </w:rPr>
        <w:t xml:space="preserve">the </w:t>
      </w:r>
      <w:r w:rsidRPr="002C182D">
        <w:rPr>
          <w:rStyle w:val="Emphasis"/>
          <w:highlight w:val="yellow"/>
        </w:rPr>
        <w:t>ILO</w:t>
      </w:r>
      <w:r w:rsidRPr="002C182D">
        <w:rPr>
          <w:highlight w:val="yellow"/>
          <w:u w:val="single"/>
        </w:rPr>
        <w:t xml:space="preserve"> has</w:t>
      </w:r>
      <w:r w:rsidRPr="002C182D">
        <w:rPr>
          <w:u w:val="single"/>
        </w:rPr>
        <w:t xml:space="preserve"> also </w:t>
      </w:r>
      <w:r w:rsidRPr="002C182D">
        <w:rPr>
          <w:b/>
          <w:bCs/>
          <w:highlight w:val="yellow"/>
          <w:u w:val="single"/>
        </w:rPr>
        <w:t>influenced</w:t>
      </w:r>
      <w:r w:rsidRPr="002C182D">
        <w:rPr>
          <w:u w:val="single"/>
        </w:rPr>
        <w:t xml:space="preserve"> and </w:t>
      </w:r>
      <w:r w:rsidRPr="002C182D">
        <w:rPr>
          <w:rStyle w:val="Emphasis"/>
        </w:rPr>
        <w:t>shaped</w:t>
      </w:r>
      <w:r w:rsidRPr="002C182D">
        <w:rPr>
          <w:u w:val="single"/>
        </w:rPr>
        <w:t xml:space="preserve"> </w:t>
      </w:r>
      <w:r w:rsidRPr="002C182D">
        <w:rPr>
          <w:highlight w:val="yellow"/>
          <w:u w:val="single"/>
        </w:rPr>
        <w:t xml:space="preserve">the </w:t>
      </w:r>
      <w:r w:rsidRPr="002C182D">
        <w:rPr>
          <w:rStyle w:val="Emphasis"/>
          <w:highlight w:val="yellow"/>
        </w:rPr>
        <w:t>SDGs</w:t>
      </w:r>
      <w:r w:rsidRPr="002C182D">
        <w:rPr>
          <w:sz w:val="14"/>
        </w:rPr>
        <w:t xml:space="preserve">. </w:t>
      </w:r>
      <w:r w:rsidRPr="002C182D">
        <w:rPr>
          <w:rStyle w:val="Emphasis"/>
        </w:rPr>
        <w:t xml:space="preserve">The </w:t>
      </w:r>
      <w:r w:rsidRPr="002C182D">
        <w:rPr>
          <w:rStyle w:val="Emphasis"/>
          <w:highlight w:val="yellow"/>
        </w:rPr>
        <w:t>ILO has been a driving force</w:t>
      </w:r>
      <w:r w:rsidRPr="002C182D">
        <w:rPr>
          <w:highlight w:val="yellow"/>
          <w:u w:val="single"/>
        </w:rPr>
        <w:t xml:space="preserve"> in the</w:t>
      </w:r>
      <w:r w:rsidRPr="002C182D">
        <w:rPr>
          <w:u w:val="single"/>
        </w:rPr>
        <w:t xml:space="preserve"> negotiation of the </w:t>
      </w:r>
      <w:r w:rsidRPr="002C182D">
        <w:rPr>
          <w:b/>
          <w:bCs/>
          <w:highlight w:val="yellow"/>
          <w:u w:val="single"/>
        </w:rPr>
        <w:t>SDGs</w:t>
      </w:r>
      <w:r w:rsidRPr="002C182D">
        <w:rPr>
          <w:highlight w:val="yellow"/>
          <w:u w:val="single"/>
        </w:rPr>
        <w:t xml:space="preserve"> and had a </w:t>
      </w:r>
      <w:r w:rsidRPr="002C182D">
        <w:rPr>
          <w:rStyle w:val="Emphasis"/>
          <w:highlight w:val="yellow"/>
        </w:rPr>
        <w:t>key role</w:t>
      </w:r>
      <w:r w:rsidRPr="002C182D">
        <w:rPr>
          <w:highlight w:val="yellow"/>
          <w:u w:val="single"/>
        </w:rPr>
        <w:t xml:space="preserve"> in ensuring</w:t>
      </w:r>
      <w:r w:rsidRPr="002C182D">
        <w:rPr>
          <w:u w:val="single"/>
        </w:rPr>
        <w:t xml:space="preserve"> the centrality of ‘</w:t>
      </w:r>
      <w:r w:rsidRPr="002C182D">
        <w:rPr>
          <w:b/>
          <w:bCs/>
          <w:highlight w:val="yellow"/>
          <w:u w:val="single"/>
        </w:rPr>
        <w:t>decent work</w:t>
      </w:r>
      <w:r w:rsidRPr="002C182D">
        <w:rPr>
          <w:highlight w:val="yellow"/>
          <w:u w:val="single"/>
        </w:rPr>
        <w:t>’</w:t>
      </w:r>
      <w:r w:rsidRPr="002C182D">
        <w:rPr>
          <w:sz w:val="14"/>
        </w:rPr>
        <w:t xml:space="preserve"> in the 2030 Agenda (ILO, Citation2013a, Citation2014). </w:t>
      </w:r>
      <w:r w:rsidRPr="002C182D">
        <w:rPr>
          <w:highlight w:val="yellow"/>
          <w:u w:val="single"/>
        </w:rPr>
        <w:t>Reports</w:t>
      </w:r>
      <w:r w:rsidRPr="002C182D">
        <w:rPr>
          <w:u w:val="single"/>
        </w:rPr>
        <w:t xml:space="preserve"> of the proceedings of the UN General Assembly</w:t>
      </w:r>
      <w:r w:rsidRPr="002C182D">
        <w:rPr>
          <w:sz w:val="14"/>
        </w:rPr>
        <w:t xml:space="preserve"> Open Working Group </w:t>
      </w:r>
      <w:r w:rsidRPr="002C182D">
        <w:rPr>
          <w:u w:val="single"/>
        </w:rPr>
        <w:t xml:space="preserve">on the SDGs </w:t>
      </w:r>
      <w:r w:rsidRPr="002C182D">
        <w:rPr>
          <w:rStyle w:val="Emphasis"/>
          <w:highlight w:val="yellow"/>
        </w:rPr>
        <w:t>highlight</w:t>
      </w:r>
      <w:r w:rsidRPr="002C182D">
        <w:rPr>
          <w:u w:val="single"/>
        </w:rPr>
        <w:t xml:space="preserve"> not only </w:t>
      </w:r>
      <w:r w:rsidRPr="002C182D">
        <w:rPr>
          <w:highlight w:val="yellow"/>
          <w:u w:val="single"/>
        </w:rPr>
        <w:t xml:space="preserve">the </w:t>
      </w:r>
      <w:r w:rsidRPr="002C182D">
        <w:rPr>
          <w:rStyle w:val="Emphasis"/>
          <w:highlight w:val="yellow"/>
        </w:rPr>
        <w:t xml:space="preserve">active role played by </w:t>
      </w:r>
      <w:r w:rsidRPr="00E33943">
        <w:rPr>
          <w:rStyle w:val="Emphasis"/>
        </w:rPr>
        <w:t xml:space="preserve">ILO </w:t>
      </w:r>
      <w:r w:rsidRPr="002C182D">
        <w:rPr>
          <w:rStyle w:val="Emphasis"/>
          <w:highlight w:val="yellow"/>
        </w:rPr>
        <w:t>delegates</w:t>
      </w:r>
      <w:r w:rsidRPr="002C182D">
        <w:rPr>
          <w:u w:val="single"/>
        </w:rPr>
        <w:t xml:space="preserve">, but also the repeated acknowledgement by other delegates of </w:t>
      </w:r>
      <w:r w:rsidRPr="00E33943">
        <w:rPr>
          <w:u w:val="single"/>
        </w:rPr>
        <w:t xml:space="preserve">the </w:t>
      </w:r>
      <w:r w:rsidRPr="00E33943">
        <w:rPr>
          <w:b/>
          <w:bCs/>
          <w:u w:val="single"/>
        </w:rPr>
        <w:t>importance</w:t>
      </w:r>
      <w:r w:rsidRPr="00E33943">
        <w:rPr>
          <w:u w:val="single"/>
        </w:rPr>
        <w:t xml:space="preserve"> for the </w:t>
      </w:r>
      <w:r w:rsidRPr="00E33943">
        <w:rPr>
          <w:rStyle w:val="Emphasis"/>
        </w:rPr>
        <w:t>SDGs</w:t>
      </w:r>
      <w:r w:rsidRPr="00E33943">
        <w:rPr>
          <w:u w:val="single"/>
        </w:rPr>
        <w:t xml:space="preserve"> to reflect </w:t>
      </w:r>
      <w:r w:rsidRPr="00E33943">
        <w:rPr>
          <w:rStyle w:val="Emphasis"/>
        </w:rPr>
        <w:t>ILO targets</w:t>
      </w:r>
      <w:r w:rsidRPr="002C182D">
        <w:rPr>
          <w:sz w:val="14"/>
        </w:rPr>
        <w:t xml:space="preserve"> and conventions (IISD, Citation2013a, Citation2013b, Citation2014). In the sixth session, two country delegates stated that ‘</w:t>
      </w:r>
      <w:r w:rsidRPr="002C182D">
        <w:rPr>
          <w:highlight w:val="yellow"/>
          <w:u w:val="single"/>
        </w:rPr>
        <w:t xml:space="preserve">the </w:t>
      </w:r>
      <w:r w:rsidRPr="002C182D">
        <w:rPr>
          <w:rStyle w:val="Emphasis"/>
          <w:highlight w:val="yellow"/>
        </w:rPr>
        <w:t>ILO’s</w:t>
      </w:r>
      <w:r w:rsidRPr="002C182D">
        <w:rPr>
          <w:highlight w:val="yellow"/>
          <w:u w:val="single"/>
        </w:rPr>
        <w:t xml:space="preserve"> decent </w:t>
      </w:r>
      <w:r w:rsidRPr="002C182D">
        <w:rPr>
          <w:b/>
          <w:bCs/>
          <w:highlight w:val="yellow"/>
          <w:u w:val="single"/>
        </w:rPr>
        <w:t>work agenda</w:t>
      </w:r>
      <w:r w:rsidRPr="002C182D">
        <w:rPr>
          <w:highlight w:val="yellow"/>
          <w:u w:val="single"/>
        </w:rPr>
        <w:t xml:space="preserve"> provides a </w:t>
      </w:r>
      <w:r w:rsidRPr="002C182D">
        <w:rPr>
          <w:rStyle w:val="Emphasis"/>
          <w:highlight w:val="yellow"/>
        </w:rPr>
        <w:t>model</w:t>
      </w:r>
      <w:r w:rsidRPr="002C182D">
        <w:rPr>
          <w:highlight w:val="yellow"/>
          <w:u w:val="single"/>
        </w:rPr>
        <w:t xml:space="preserve"> for </w:t>
      </w:r>
      <w:r w:rsidRPr="002C182D">
        <w:rPr>
          <w:b/>
          <w:bCs/>
          <w:highlight w:val="yellow"/>
          <w:u w:val="single"/>
        </w:rPr>
        <w:t>mainstreaming</w:t>
      </w:r>
      <w:r w:rsidRPr="002C182D">
        <w:rPr>
          <w:b/>
          <w:bCs/>
          <w:u w:val="single"/>
        </w:rPr>
        <w:t xml:space="preserve"> human rights</w:t>
      </w:r>
      <w:r w:rsidRPr="002C182D">
        <w:rPr>
          <w:u w:val="single"/>
        </w:rPr>
        <w:t xml:space="preserve"> into the post-2015 agenda’</w:t>
      </w:r>
      <w:r w:rsidRPr="002C182D">
        <w:rPr>
          <w:sz w:val="14"/>
        </w:rPr>
        <w:t xml:space="preserve"> (IISD, Citation2013b, p. 13). </w:t>
      </w:r>
      <w:r w:rsidRPr="002C182D">
        <w:rPr>
          <w:u w:val="single"/>
        </w:rPr>
        <w:t xml:space="preserve">The </w:t>
      </w:r>
      <w:r w:rsidRPr="002C182D">
        <w:rPr>
          <w:b/>
          <w:bCs/>
          <w:u w:val="single"/>
        </w:rPr>
        <w:t>ILO</w:t>
      </w:r>
      <w:r w:rsidRPr="002C182D">
        <w:rPr>
          <w:u w:val="single"/>
        </w:rPr>
        <w:t xml:space="preserve"> explicitly hails </w:t>
      </w:r>
      <w:r w:rsidRPr="002C182D">
        <w:rPr>
          <w:rStyle w:val="Emphasis"/>
          <w:highlight w:val="yellow"/>
        </w:rPr>
        <w:t>just transition</w:t>
      </w:r>
      <w:r w:rsidRPr="002C182D">
        <w:rPr>
          <w:u w:val="single"/>
        </w:rPr>
        <w:t xml:space="preserve"> as a </w:t>
      </w:r>
      <w:r w:rsidRPr="002C182D">
        <w:rPr>
          <w:b/>
          <w:bCs/>
          <w:u w:val="single"/>
        </w:rPr>
        <w:t>forerunner</w:t>
      </w:r>
      <w:r w:rsidRPr="002C182D">
        <w:rPr>
          <w:u w:val="single"/>
        </w:rPr>
        <w:t xml:space="preserve"> of the integrated </w:t>
      </w:r>
      <w:r w:rsidRPr="002C182D">
        <w:rPr>
          <w:b/>
          <w:bCs/>
          <w:u w:val="single"/>
        </w:rPr>
        <w:t>approach</w:t>
      </w:r>
      <w:r w:rsidRPr="002C182D">
        <w:rPr>
          <w:u w:val="single"/>
        </w:rPr>
        <w:t xml:space="preserve"> </w:t>
      </w:r>
      <w:r w:rsidRPr="002C182D">
        <w:rPr>
          <w:highlight w:val="yellow"/>
          <w:u w:val="single"/>
        </w:rPr>
        <w:t xml:space="preserve">in the </w:t>
      </w:r>
      <w:r w:rsidRPr="002C182D">
        <w:rPr>
          <w:rStyle w:val="Emphasis"/>
          <w:highlight w:val="yellow"/>
        </w:rPr>
        <w:t>SDGs</w:t>
      </w:r>
      <w:r w:rsidRPr="002C182D">
        <w:rPr>
          <w:sz w:val="14"/>
        </w:rPr>
        <w:t xml:space="preserve"> (ILO, Citation2017a). </w:t>
      </w:r>
      <w:r w:rsidRPr="002C182D">
        <w:rPr>
          <w:u w:val="single"/>
        </w:rPr>
        <w:t xml:space="preserve">It also sees </w:t>
      </w:r>
      <w:r w:rsidRPr="002C182D">
        <w:rPr>
          <w:b/>
          <w:bCs/>
          <w:u w:val="single"/>
        </w:rPr>
        <w:t xml:space="preserve">social justice as </w:t>
      </w:r>
      <w:r w:rsidRPr="002C182D">
        <w:rPr>
          <w:b/>
          <w:bCs/>
          <w:highlight w:val="yellow"/>
          <w:u w:val="single"/>
        </w:rPr>
        <w:t>crucial</w:t>
      </w:r>
      <w:r w:rsidRPr="002C182D">
        <w:rPr>
          <w:highlight w:val="yellow"/>
          <w:u w:val="single"/>
        </w:rPr>
        <w:t xml:space="preserve"> to</w:t>
      </w:r>
      <w:r w:rsidRPr="002C182D">
        <w:rPr>
          <w:u w:val="single"/>
        </w:rPr>
        <w:t xml:space="preserve"> both integrated </w:t>
      </w:r>
      <w:r w:rsidRPr="002C182D">
        <w:rPr>
          <w:rStyle w:val="Emphasis"/>
          <w:highlight w:val="yellow"/>
        </w:rPr>
        <w:t>sustainability</w:t>
      </w:r>
      <w:r w:rsidRPr="002C182D">
        <w:rPr>
          <w:highlight w:val="yellow"/>
          <w:u w:val="single"/>
        </w:rPr>
        <w:t xml:space="preserve"> </w:t>
      </w:r>
      <w:r w:rsidRPr="00B35EC7">
        <w:rPr>
          <w:u w:val="single"/>
        </w:rPr>
        <w:t xml:space="preserve">and the </w:t>
      </w:r>
      <w:r w:rsidRPr="00B35EC7">
        <w:rPr>
          <w:rStyle w:val="Emphasis"/>
        </w:rPr>
        <w:t>SDGs</w:t>
      </w:r>
      <w:r w:rsidRPr="00B35EC7">
        <w:rPr>
          <w:u w:val="single"/>
        </w:rPr>
        <w:t xml:space="preserve">, </w:t>
      </w:r>
      <w:r w:rsidRPr="002C182D">
        <w:rPr>
          <w:highlight w:val="yellow"/>
          <w:u w:val="single"/>
        </w:rPr>
        <w:t>and its</w:t>
      </w:r>
      <w:r w:rsidRPr="002C182D">
        <w:rPr>
          <w:u w:val="single"/>
        </w:rPr>
        <w:t xml:space="preserve"> tripartite </w:t>
      </w:r>
      <w:r w:rsidRPr="002C182D">
        <w:rPr>
          <w:highlight w:val="yellow"/>
          <w:u w:val="single"/>
        </w:rPr>
        <w:t xml:space="preserve">constituents as </w:t>
      </w:r>
      <w:r w:rsidRPr="002C182D">
        <w:rPr>
          <w:rStyle w:val="Emphasis"/>
          <w:highlight w:val="yellow"/>
        </w:rPr>
        <w:t>key</w:t>
      </w:r>
      <w:r w:rsidRPr="002C182D">
        <w:rPr>
          <w:highlight w:val="yellow"/>
          <w:u w:val="single"/>
        </w:rPr>
        <w:t xml:space="preserve"> to</w:t>
      </w:r>
      <w:r w:rsidRPr="002C182D">
        <w:rPr>
          <w:u w:val="single"/>
        </w:rPr>
        <w:t xml:space="preserve"> foster social dialogue and </w:t>
      </w:r>
      <w:r w:rsidRPr="002C182D">
        <w:rPr>
          <w:b/>
          <w:bCs/>
          <w:highlight w:val="yellow"/>
          <w:u w:val="single"/>
        </w:rPr>
        <w:t>shape</w:t>
      </w:r>
      <w:r w:rsidRPr="002C182D">
        <w:rPr>
          <w:u w:val="single"/>
        </w:rPr>
        <w:t xml:space="preserve"> the </w:t>
      </w:r>
      <w:r w:rsidRPr="002C182D">
        <w:rPr>
          <w:rStyle w:val="Emphasis"/>
          <w:highlight w:val="yellow"/>
        </w:rPr>
        <w:t>global commitment</w:t>
      </w:r>
      <w:r w:rsidRPr="002C182D">
        <w:rPr>
          <w:u w:val="single"/>
        </w:rPr>
        <w:t xml:space="preserve"> to decent work, </w:t>
      </w:r>
      <w:r w:rsidRPr="002C182D">
        <w:rPr>
          <w:highlight w:val="yellow"/>
          <w:u w:val="single"/>
        </w:rPr>
        <w:t>which</w:t>
      </w:r>
      <w:r w:rsidRPr="002C182D">
        <w:rPr>
          <w:u w:val="single"/>
        </w:rPr>
        <w:t xml:space="preserve"> in turn </w:t>
      </w:r>
      <w:r w:rsidRPr="002C182D">
        <w:rPr>
          <w:rStyle w:val="Emphasis"/>
          <w:highlight w:val="yellow"/>
        </w:rPr>
        <w:t xml:space="preserve">is decisive for </w:t>
      </w:r>
      <w:r w:rsidRPr="00B35EC7">
        <w:rPr>
          <w:rStyle w:val="Emphasis"/>
        </w:rPr>
        <w:t xml:space="preserve">the </w:t>
      </w:r>
      <w:r w:rsidRPr="002C182D">
        <w:rPr>
          <w:rStyle w:val="Emphasis"/>
          <w:highlight w:val="yellow"/>
        </w:rPr>
        <w:t xml:space="preserve">success </w:t>
      </w:r>
      <w:r w:rsidRPr="00B35EC7">
        <w:rPr>
          <w:rStyle w:val="Emphasis"/>
        </w:rPr>
        <w:t>of the 2030 Agenda</w:t>
      </w:r>
      <w:r w:rsidRPr="002C182D">
        <w:rPr>
          <w:sz w:val="14"/>
        </w:rPr>
        <w:t xml:space="preserve"> (ILO, Citation2013a, Citation2015a, Citation2016a, Citation2016c, Citation2017d, Citation2018b). </w:t>
      </w:r>
      <w:r w:rsidRPr="002C182D">
        <w:rPr>
          <w:u w:val="single"/>
        </w:rPr>
        <w:t>The SDGs are also widely understood as an opportunity for the ILO, as the organisation’s resources and expertise are crucial for the implementation of what the ILO itself has contributed to making a work-centred Agenda.</w:t>
      </w:r>
      <w:r w:rsidRPr="002C182D">
        <w:rPr>
          <w:sz w:val="14"/>
        </w:rPr>
        <w:t xml:space="preserve"> </w:t>
      </w:r>
      <w:r w:rsidRPr="002C182D">
        <w:rPr>
          <w:u w:val="single"/>
        </w:rPr>
        <w:t xml:space="preserve">This </w:t>
      </w:r>
      <w:r w:rsidRPr="002C182D">
        <w:rPr>
          <w:highlight w:val="yellow"/>
          <w:u w:val="single"/>
        </w:rPr>
        <w:t xml:space="preserve">enables the </w:t>
      </w:r>
      <w:r w:rsidRPr="002C182D">
        <w:rPr>
          <w:rStyle w:val="Emphasis"/>
          <w:highlight w:val="yellow"/>
        </w:rPr>
        <w:t>ILO</w:t>
      </w:r>
      <w:r w:rsidRPr="002C182D">
        <w:rPr>
          <w:highlight w:val="yellow"/>
          <w:u w:val="single"/>
        </w:rPr>
        <w:t xml:space="preserve"> to use the </w:t>
      </w:r>
      <w:r w:rsidRPr="002C182D">
        <w:rPr>
          <w:b/>
          <w:bCs/>
          <w:highlight w:val="yellow"/>
          <w:u w:val="single"/>
        </w:rPr>
        <w:t>SDGs</w:t>
      </w:r>
      <w:r w:rsidRPr="002C182D">
        <w:rPr>
          <w:highlight w:val="yellow"/>
          <w:u w:val="single"/>
        </w:rPr>
        <w:t xml:space="preserve"> as a </w:t>
      </w:r>
      <w:r w:rsidRPr="002C182D">
        <w:rPr>
          <w:b/>
          <w:bCs/>
          <w:highlight w:val="yellow"/>
          <w:u w:val="single"/>
        </w:rPr>
        <w:t>platform</w:t>
      </w:r>
      <w:r w:rsidRPr="002C182D">
        <w:rPr>
          <w:highlight w:val="yellow"/>
          <w:u w:val="single"/>
        </w:rPr>
        <w:t xml:space="preserve"> to increase</w:t>
      </w:r>
      <w:r w:rsidRPr="002C182D">
        <w:rPr>
          <w:u w:val="single"/>
        </w:rPr>
        <w:t xml:space="preserve"> its </w:t>
      </w:r>
      <w:r w:rsidRPr="002C182D">
        <w:rPr>
          <w:rStyle w:val="Emphasis"/>
          <w:highlight w:val="yellow"/>
        </w:rPr>
        <w:t>global reach</w:t>
      </w:r>
      <w:r w:rsidRPr="002C182D">
        <w:rPr>
          <w:highlight w:val="yellow"/>
          <w:u w:val="single"/>
        </w:rPr>
        <w:t xml:space="preserve"> and</w:t>
      </w:r>
      <w:r w:rsidRPr="002C182D">
        <w:rPr>
          <w:u w:val="single"/>
        </w:rPr>
        <w:t xml:space="preserve"> to further </w:t>
      </w:r>
      <w:r w:rsidRPr="002C182D">
        <w:rPr>
          <w:rStyle w:val="Emphasis"/>
          <w:highlight w:val="yellow"/>
        </w:rPr>
        <w:t>pursue</w:t>
      </w:r>
      <w:r w:rsidRPr="002C182D">
        <w:rPr>
          <w:rStyle w:val="Emphasis"/>
        </w:rPr>
        <w:t xml:space="preserve"> its </w:t>
      </w:r>
      <w:r w:rsidRPr="002C182D">
        <w:rPr>
          <w:rStyle w:val="Emphasis"/>
          <w:highlight w:val="yellow"/>
        </w:rPr>
        <w:t>objectives</w:t>
      </w:r>
      <w:r w:rsidRPr="002C182D">
        <w:rPr>
          <w:u w:val="single"/>
        </w:rPr>
        <w:t xml:space="preserve"> and mandate</w:t>
      </w:r>
      <w:r w:rsidRPr="002C182D">
        <w:rPr>
          <w:sz w:val="14"/>
        </w:rPr>
        <w:t xml:space="preserve"> (ILO, Citation2015a, Citation2016c, Citation2018c). </w:t>
      </w:r>
      <w:r w:rsidRPr="002C182D">
        <w:rPr>
          <w:rStyle w:val="Emphasis"/>
          <w:highlight w:val="yellow"/>
        </w:rPr>
        <w:t>The ILO’s strong agency behind the SDGs</w:t>
      </w:r>
      <w:r w:rsidRPr="002C182D">
        <w:rPr>
          <w:highlight w:val="yellow"/>
          <w:u w:val="single"/>
        </w:rPr>
        <w:t xml:space="preserve"> is</w:t>
      </w:r>
      <w:r w:rsidRPr="002C182D">
        <w:rPr>
          <w:u w:val="single"/>
        </w:rPr>
        <w:t xml:space="preserve"> also </w:t>
      </w:r>
      <w:r w:rsidRPr="002C182D">
        <w:rPr>
          <w:b/>
          <w:bCs/>
          <w:highlight w:val="yellow"/>
          <w:u w:val="single"/>
        </w:rPr>
        <w:t>evident</w:t>
      </w:r>
      <w:r w:rsidRPr="002C182D">
        <w:rPr>
          <w:highlight w:val="yellow"/>
          <w:u w:val="single"/>
        </w:rPr>
        <w:t xml:space="preserve"> in </w:t>
      </w:r>
      <w:r w:rsidRPr="002C182D">
        <w:rPr>
          <w:rStyle w:val="Emphasis"/>
          <w:highlight w:val="yellow"/>
        </w:rPr>
        <w:t>the Green Jobs Programme</w:t>
      </w:r>
      <w:r w:rsidRPr="002C182D">
        <w:rPr>
          <w:u w:val="single"/>
        </w:rPr>
        <w:t>’s emphasis on the cruciality of its tripartite resources for the success of the Goals</w:t>
      </w:r>
      <w:r w:rsidRPr="002C182D">
        <w:rPr>
          <w:sz w:val="14"/>
        </w:rPr>
        <w:t xml:space="preserve"> (ILO, Citation2017d).</w:t>
      </w:r>
    </w:p>
    <w:p w14:paraId="31F32D09" w14:textId="77777777" w:rsidR="00911F23" w:rsidRPr="007931C9" w:rsidRDefault="00911F23" w:rsidP="00911F23">
      <w:pPr>
        <w:rPr>
          <w:sz w:val="14"/>
        </w:rPr>
      </w:pPr>
      <w:r w:rsidRPr="007931C9">
        <w:rPr>
          <w:sz w:val="14"/>
        </w:rPr>
        <w:t>This bidirectionality, however, is not on equal terms. Although clearly influenced by the SDGs, the references in ILO documents to the SDGs are not systematic. While they are prominent in ideational documents, they are less frequent in more action-oriented normative and institutional ones (e.g.</w:t>
      </w:r>
      <w:r w:rsidRPr="002C182D">
        <w:rPr>
          <w:sz w:val="14"/>
        </w:rPr>
        <w:t xml:space="preserve"> </w:t>
      </w:r>
      <w:r w:rsidRPr="007931C9">
        <w:rPr>
          <w:sz w:val="14"/>
        </w:rPr>
        <w:t xml:space="preserve">ILO, Citation2015b, Citation2017a, Citation2019a). As these documents respond more explicitly to the interests of the organisation’s members, one can question the influence of the SDGs on the partial greening of the ILO. While ILO officials who work on Green Jobs stress that the relationship between the SDGs and ILO initiatives is ‘acknowledged’ and ‘growing’, little has happened in practice. </w:t>
      </w:r>
      <w:r w:rsidRPr="007931C9">
        <w:rPr>
          <w:u w:val="single"/>
        </w:rPr>
        <w:t xml:space="preserve">These officials point to </w:t>
      </w:r>
      <w:r w:rsidRPr="007931C9">
        <w:rPr>
          <w:highlight w:val="yellow"/>
          <w:u w:val="single"/>
        </w:rPr>
        <w:t xml:space="preserve">the need to </w:t>
      </w:r>
      <w:r w:rsidRPr="007931C9">
        <w:rPr>
          <w:rStyle w:val="Emphasis"/>
          <w:highlight w:val="yellow"/>
        </w:rPr>
        <w:t>strengthen links</w:t>
      </w:r>
      <w:r w:rsidRPr="007931C9">
        <w:rPr>
          <w:highlight w:val="yellow"/>
          <w:u w:val="single"/>
        </w:rPr>
        <w:t xml:space="preserve"> between the </w:t>
      </w:r>
      <w:r w:rsidRPr="00B35EC7">
        <w:rPr>
          <w:rStyle w:val="Emphasis"/>
        </w:rPr>
        <w:t xml:space="preserve">2030 </w:t>
      </w:r>
      <w:r w:rsidRPr="007931C9">
        <w:rPr>
          <w:rStyle w:val="Emphasis"/>
          <w:highlight w:val="yellow"/>
        </w:rPr>
        <w:t>Agenda</w:t>
      </w:r>
      <w:r w:rsidRPr="007931C9">
        <w:rPr>
          <w:highlight w:val="yellow"/>
          <w:u w:val="single"/>
        </w:rPr>
        <w:t xml:space="preserve"> and the </w:t>
      </w:r>
      <w:r w:rsidRPr="007931C9">
        <w:rPr>
          <w:rStyle w:val="Emphasis"/>
          <w:highlight w:val="yellow"/>
        </w:rPr>
        <w:t>ILO</w:t>
      </w:r>
      <w:r w:rsidRPr="007931C9">
        <w:rPr>
          <w:sz w:val="14"/>
        </w:rPr>
        <w:t xml:space="preserve"> (interview #9). In addition, no significant changes have been made to ILO structures and operations as a result of the SDGs. A minor exception is the 2018 Decent Work for Sustainable Development platform, an online support tool mostly aimed at ILO staff and constituents to foster understanding and stimulate discussions on the relationship between the Decent Work Agenda and the SDGs.</w:t>
      </w:r>
    </w:p>
    <w:p w14:paraId="59137E3F" w14:textId="77777777" w:rsidR="00911F23" w:rsidRPr="002C182D" w:rsidRDefault="00911F23" w:rsidP="00911F23">
      <w:pPr>
        <w:rPr>
          <w:sz w:val="14"/>
        </w:rPr>
      </w:pPr>
      <w:r w:rsidRPr="007931C9">
        <w:rPr>
          <w:sz w:val="14"/>
        </w:rPr>
        <w:t xml:space="preserve">In sum, </w:t>
      </w:r>
      <w:r w:rsidRPr="007931C9">
        <w:rPr>
          <w:highlight w:val="yellow"/>
          <w:u w:val="single"/>
        </w:rPr>
        <w:t xml:space="preserve">the </w:t>
      </w:r>
      <w:r w:rsidRPr="007931C9">
        <w:rPr>
          <w:b/>
          <w:bCs/>
          <w:highlight w:val="yellow"/>
          <w:u w:val="single"/>
        </w:rPr>
        <w:t>relationship</w:t>
      </w:r>
      <w:r w:rsidRPr="007931C9">
        <w:rPr>
          <w:highlight w:val="yellow"/>
          <w:u w:val="single"/>
        </w:rPr>
        <w:t xml:space="preserve"> </w:t>
      </w:r>
      <w:r w:rsidRPr="0095624C">
        <w:rPr>
          <w:u w:val="single"/>
        </w:rPr>
        <w:t xml:space="preserve">between the </w:t>
      </w:r>
      <w:r w:rsidRPr="0095624C">
        <w:rPr>
          <w:rStyle w:val="Emphasis"/>
        </w:rPr>
        <w:t>ILO</w:t>
      </w:r>
      <w:r w:rsidRPr="0095624C">
        <w:rPr>
          <w:u w:val="single"/>
        </w:rPr>
        <w:t xml:space="preserve"> and the </w:t>
      </w:r>
      <w:r w:rsidRPr="0095624C">
        <w:rPr>
          <w:rStyle w:val="Emphasis"/>
        </w:rPr>
        <w:t>SDG</w:t>
      </w:r>
      <w:r w:rsidRPr="007931C9">
        <w:rPr>
          <w:u w:val="single"/>
        </w:rPr>
        <w:t xml:space="preserve"> </w:t>
      </w:r>
      <w:r w:rsidRPr="007931C9">
        <w:rPr>
          <w:highlight w:val="yellow"/>
          <w:u w:val="single"/>
        </w:rPr>
        <w:t>is</w:t>
      </w:r>
      <w:r w:rsidRPr="007931C9">
        <w:rPr>
          <w:u w:val="single"/>
        </w:rPr>
        <w:t xml:space="preserve"> thus not one of unidirectional influence but rather of bidirectional </w:t>
      </w:r>
      <w:r w:rsidRPr="007931C9">
        <w:rPr>
          <w:rStyle w:val="Emphasis"/>
          <w:highlight w:val="yellow"/>
        </w:rPr>
        <w:t>co-constitution</w:t>
      </w:r>
      <w:r w:rsidRPr="007931C9">
        <w:rPr>
          <w:u w:val="single"/>
        </w:rPr>
        <w:t xml:space="preserve"> and </w:t>
      </w:r>
      <w:r w:rsidRPr="007931C9">
        <w:rPr>
          <w:rStyle w:val="Emphasis"/>
        </w:rPr>
        <w:t>co-evolution</w:t>
      </w:r>
      <w:r w:rsidRPr="007931C9">
        <w:rPr>
          <w:u w:val="single"/>
        </w:rPr>
        <w:t xml:space="preserve"> – </w:t>
      </w:r>
      <w:r w:rsidRPr="007931C9">
        <w:rPr>
          <w:highlight w:val="yellow"/>
          <w:u w:val="single"/>
        </w:rPr>
        <w:t>which</w:t>
      </w:r>
      <w:r w:rsidRPr="007931C9">
        <w:rPr>
          <w:sz w:val="14"/>
        </w:rPr>
        <w:t xml:space="preserve"> strongly challenges the linear rationale behind </w:t>
      </w:r>
      <w:r w:rsidRPr="007931C9">
        <w:rPr>
          <w:sz w:val="16"/>
        </w:rPr>
        <w:t>the</w:t>
      </w:r>
      <w:r w:rsidRPr="007931C9">
        <w:rPr>
          <w:sz w:val="16"/>
          <w:u w:val="single"/>
        </w:rPr>
        <w:t xml:space="preserve"> </w:t>
      </w:r>
      <w:r w:rsidRPr="007931C9">
        <w:rPr>
          <w:rStyle w:val="Emphasis"/>
          <w:highlight w:val="yellow"/>
        </w:rPr>
        <w:t>impact</w:t>
      </w:r>
      <w:r w:rsidRPr="007931C9">
        <w:rPr>
          <w:u w:val="single"/>
        </w:rPr>
        <w:t xml:space="preserve"> and </w:t>
      </w:r>
      <w:r w:rsidRPr="007931C9">
        <w:rPr>
          <w:rStyle w:val="Emphasis"/>
          <w:highlight w:val="yellow"/>
        </w:rPr>
        <w:t>effectiveness</w:t>
      </w:r>
      <w:r w:rsidRPr="007931C9">
        <w:rPr>
          <w:highlight w:val="yellow"/>
          <w:u w:val="single"/>
        </w:rPr>
        <w:t xml:space="preserve"> of ‘</w:t>
      </w:r>
      <w:r w:rsidRPr="007931C9">
        <w:rPr>
          <w:rStyle w:val="Emphasis"/>
          <w:highlight w:val="yellow"/>
        </w:rPr>
        <w:t>global governance through goal setting’</w:t>
      </w:r>
      <w:r w:rsidRPr="007931C9">
        <w:rPr>
          <w:sz w:val="14"/>
        </w:rPr>
        <w:t xml:space="preserve"> (Abbott &amp; Bernstein, Citation2015; Biermann et al., Citation2017).</w:t>
      </w:r>
    </w:p>
    <w:p w14:paraId="5BDF17C5" w14:textId="77777777" w:rsidR="00911F23" w:rsidRPr="007931C9" w:rsidRDefault="00911F23" w:rsidP="00911F23">
      <w:pPr>
        <w:keepNext/>
        <w:keepLines/>
        <w:spacing w:before="40" w:after="0" w:line="256" w:lineRule="auto"/>
        <w:outlineLvl w:val="3"/>
        <w:rPr>
          <w:rFonts w:eastAsia="MS Gothic"/>
          <w:b/>
          <w:bCs/>
          <w:sz w:val="26"/>
          <w:szCs w:val="26"/>
        </w:rPr>
      </w:pPr>
      <w:r w:rsidRPr="007931C9">
        <w:rPr>
          <w:rFonts w:eastAsia="MS Gothic"/>
          <w:b/>
          <w:bCs/>
          <w:sz w:val="26"/>
          <w:szCs w:val="26"/>
        </w:rPr>
        <w:t>SDGs solve</w:t>
      </w:r>
      <w:r>
        <w:rPr>
          <w:rFonts w:eastAsia="MS Gothic"/>
          <w:b/>
          <w:bCs/>
          <w:sz w:val="26"/>
          <w:szCs w:val="26"/>
        </w:rPr>
        <w:t xml:space="preserve"> cascading failures that spur multiple</w:t>
      </w:r>
      <w:r w:rsidRPr="007931C9">
        <w:rPr>
          <w:rFonts w:eastAsia="MS Gothic"/>
          <w:b/>
          <w:bCs/>
          <w:sz w:val="26"/>
          <w:szCs w:val="26"/>
        </w:rPr>
        <w:t xml:space="preserve"> </w:t>
      </w:r>
      <w:r w:rsidRPr="007931C9">
        <w:rPr>
          <w:rFonts w:eastAsia="MS Gothic"/>
          <w:b/>
          <w:bCs/>
          <w:sz w:val="26"/>
          <w:szCs w:val="26"/>
          <w:u w:val="single"/>
        </w:rPr>
        <w:t>existential risks</w:t>
      </w:r>
      <w:r w:rsidRPr="007931C9">
        <w:rPr>
          <w:rFonts w:eastAsia="MS Gothic"/>
          <w:b/>
          <w:bCs/>
          <w:sz w:val="26"/>
          <w:szCs w:val="26"/>
        </w:rPr>
        <w:t>.</w:t>
      </w:r>
    </w:p>
    <w:p w14:paraId="189FB517" w14:textId="77777777" w:rsidR="00911F23" w:rsidRPr="007931C9" w:rsidRDefault="00911F23" w:rsidP="00911F23">
      <w:pPr>
        <w:spacing w:line="256" w:lineRule="auto"/>
        <w:rPr>
          <w:rFonts w:eastAsia="MS Mincho"/>
          <w:szCs w:val="24"/>
        </w:rPr>
      </w:pPr>
      <w:r w:rsidRPr="007931C9">
        <w:rPr>
          <w:rFonts w:eastAsia="MS Mincho"/>
          <w:b/>
          <w:sz w:val="26"/>
          <w:szCs w:val="24"/>
        </w:rPr>
        <w:t>Cernev and Fenner, 20</w:t>
      </w:r>
      <w:r w:rsidRPr="007931C9">
        <w:rPr>
          <w:rFonts w:eastAsia="MS Mincho"/>
          <w:szCs w:val="24"/>
        </w:rPr>
        <w:t>—Australian National University AND Centre for Sustainable Development, Cambridge University Engineering Department (Tom and Richard, “The importance of achieving foundational Sustainable Development Goals in reducing global risk,” Futures, Volume 115, January 2020, Article 102492)</w:t>
      </w:r>
    </w:p>
    <w:p w14:paraId="41F2E2A3" w14:textId="77777777" w:rsidR="00911F23" w:rsidRPr="00570668" w:rsidRDefault="00911F23" w:rsidP="00911F23">
      <w:pPr>
        <w:spacing w:line="256" w:lineRule="auto"/>
        <w:rPr>
          <w:rFonts w:eastAsia="MS Mincho"/>
          <w:sz w:val="14"/>
          <w:szCs w:val="24"/>
        </w:rPr>
      </w:pPr>
      <w:r w:rsidRPr="00570668">
        <w:rPr>
          <w:rFonts w:eastAsia="MS Mincho"/>
          <w:sz w:val="14"/>
          <w:szCs w:val="24"/>
        </w:rPr>
        <w:t xml:space="preserve">4. </w:t>
      </w:r>
      <w:r w:rsidRPr="00570668">
        <w:rPr>
          <w:rFonts w:eastAsia="MS Mincho"/>
          <w:b/>
          <w:iCs/>
          <w:szCs w:val="24"/>
          <w:u w:val="single"/>
        </w:rPr>
        <w:t>Risks from failure to meet the SDGs</w:t>
      </w:r>
    </w:p>
    <w:p w14:paraId="1DED524C" w14:textId="77777777" w:rsidR="00911F23" w:rsidRPr="00570668" w:rsidRDefault="00911F23" w:rsidP="00911F23">
      <w:pPr>
        <w:spacing w:line="256" w:lineRule="auto"/>
        <w:rPr>
          <w:rFonts w:eastAsia="MS Mincho"/>
          <w:sz w:val="14"/>
          <w:szCs w:val="24"/>
        </w:rPr>
      </w:pPr>
      <w:r w:rsidRPr="00570668">
        <w:rPr>
          <w:rFonts w:eastAsia="MS Mincho"/>
          <w:sz w:val="14"/>
          <w:szCs w:val="24"/>
        </w:rPr>
        <w:t>4.1. Cascading failures</w:t>
      </w:r>
    </w:p>
    <w:p w14:paraId="347AE13C" w14:textId="77777777" w:rsidR="00911F23" w:rsidRPr="00570668" w:rsidRDefault="00911F23" w:rsidP="00911F23">
      <w:pPr>
        <w:spacing w:line="256" w:lineRule="auto"/>
        <w:rPr>
          <w:rFonts w:eastAsia="MS Mincho"/>
          <w:sz w:val="14"/>
          <w:szCs w:val="24"/>
        </w:rPr>
      </w:pPr>
      <w:r w:rsidRPr="00570668">
        <w:rPr>
          <w:rFonts w:eastAsia="MS Mincho"/>
          <w:sz w:val="14"/>
          <w:szCs w:val="24"/>
        </w:rPr>
        <w:t xml:space="preserve">Fig. 3 demonstrates that </w:t>
      </w:r>
      <w:r w:rsidRPr="00570668">
        <w:rPr>
          <w:rFonts w:eastAsia="MS Mincho"/>
          <w:b/>
          <w:iCs/>
          <w:szCs w:val="24"/>
          <w:highlight w:val="yellow"/>
          <w:u w:val="single"/>
        </w:rPr>
        <w:t>cascade failures</w:t>
      </w:r>
      <w:r w:rsidRPr="00570668">
        <w:rPr>
          <w:rFonts w:eastAsia="MS Mincho"/>
          <w:szCs w:val="24"/>
          <w:highlight w:val="yellow"/>
          <w:u w:val="single"/>
        </w:rPr>
        <w:t xml:space="preserve"> can be</w:t>
      </w:r>
      <w:r w:rsidRPr="00570668">
        <w:rPr>
          <w:rFonts w:eastAsia="MS Mincho"/>
          <w:szCs w:val="24"/>
          <w:u w:val="single"/>
        </w:rPr>
        <w:t xml:space="preserve"> </w:t>
      </w:r>
      <w:r w:rsidRPr="00570668">
        <w:rPr>
          <w:rFonts w:eastAsia="MS Mincho"/>
          <w:b/>
          <w:iCs/>
          <w:szCs w:val="24"/>
          <w:u w:val="single"/>
        </w:rPr>
        <w:t>transmitted</w:t>
      </w:r>
      <w:r w:rsidRPr="00570668">
        <w:rPr>
          <w:rFonts w:eastAsia="MS Mincho"/>
          <w:szCs w:val="24"/>
          <w:u w:val="single"/>
        </w:rPr>
        <w:t xml:space="preserve"> through the </w:t>
      </w:r>
      <w:r w:rsidRPr="00570668">
        <w:rPr>
          <w:rFonts w:eastAsia="MS Mincho"/>
          <w:b/>
          <w:iCs/>
          <w:szCs w:val="24"/>
          <w:u w:val="single"/>
        </w:rPr>
        <w:t>complex inter-relationships</w:t>
      </w:r>
      <w:r w:rsidRPr="00570668">
        <w:rPr>
          <w:rFonts w:eastAsia="MS Mincho"/>
          <w:szCs w:val="24"/>
          <w:u w:val="single"/>
        </w:rPr>
        <w:t xml:space="preserve"> that </w:t>
      </w:r>
      <w:r w:rsidRPr="00570668">
        <w:rPr>
          <w:rFonts w:eastAsia="MS Mincho"/>
          <w:b/>
          <w:iCs/>
          <w:szCs w:val="24"/>
          <w:u w:val="single"/>
        </w:rPr>
        <w:t>link the Sustainable Development Goals</w:t>
      </w:r>
      <w:r w:rsidRPr="00570668">
        <w:rPr>
          <w:rFonts w:eastAsia="MS Mincho"/>
          <w:sz w:val="14"/>
          <w:szCs w:val="24"/>
        </w:rPr>
        <w:t xml:space="preserve">. Randers, Rockstrom, Stoknes, Goluke, Collste, Cornell, Donges et al. (2018) have suggested that where meeting some SDGs impact negatively on others, </w:t>
      </w:r>
      <w:r w:rsidRPr="00570668">
        <w:rPr>
          <w:rFonts w:eastAsia="MS Mincho"/>
          <w:szCs w:val="24"/>
          <w:u w:val="single"/>
        </w:rPr>
        <w:t>this may lead to “</w:t>
      </w:r>
      <w:r w:rsidRPr="00570668">
        <w:rPr>
          <w:rFonts w:eastAsia="MS Mincho"/>
          <w:b/>
          <w:iCs/>
          <w:szCs w:val="24"/>
          <w:u w:val="single"/>
        </w:rPr>
        <w:t>crisis</w:t>
      </w:r>
      <w:r w:rsidRPr="00570668">
        <w:rPr>
          <w:rFonts w:eastAsia="MS Mincho"/>
          <w:szCs w:val="24"/>
          <w:u w:val="single"/>
        </w:rPr>
        <w:t xml:space="preserve"> and </w:t>
      </w:r>
      <w:r w:rsidRPr="00570668">
        <w:rPr>
          <w:rFonts w:eastAsia="MS Mincho"/>
          <w:b/>
          <w:iCs/>
          <w:szCs w:val="24"/>
          <w:u w:val="single"/>
        </w:rPr>
        <w:t>conflict accelerators</w:t>
      </w:r>
      <w:r w:rsidRPr="00570668">
        <w:rPr>
          <w:rFonts w:eastAsia="MS Mincho"/>
          <w:szCs w:val="24"/>
          <w:u w:val="single"/>
        </w:rPr>
        <w:t>” and “</w:t>
      </w:r>
      <w:r w:rsidRPr="00570668">
        <w:rPr>
          <w:rStyle w:val="Emphasis"/>
          <w:szCs w:val="24"/>
          <w:highlight w:val="yellow"/>
        </w:rPr>
        <w:t>threat multipliers</w:t>
      </w:r>
      <w:r w:rsidRPr="00570668">
        <w:rPr>
          <w:rFonts w:eastAsia="MS Mincho"/>
          <w:szCs w:val="24"/>
          <w:u w:val="single"/>
        </w:rPr>
        <w:t xml:space="preserve">” resulting in </w:t>
      </w:r>
      <w:r w:rsidRPr="00570668">
        <w:rPr>
          <w:rFonts w:eastAsia="MS Mincho"/>
          <w:b/>
          <w:iCs/>
          <w:szCs w:val="24"/>
          <w:u w:val="single"/>
        </w:rPr>
        <w:t>conflicts</w:t>
      </w:r>
      <w:r w:rsidRPr="00570668">
        <w:rPr>
          <w:rFonts w:eastAsia="MS Mincho"/>
          <w:szCs w:val="24"/>
          <w:u w:val="single"/>
        </w:rPr>
        <w:t xml:space="preserve">, </w:t>
      </w:r>
      <w:r w:rsidRPr="00570668">
        <w:rPr>
          <w:rFonts w:eastAsia="MS Mincho"/>
          <w:b/>
          <w:iCs/>
          <w:szCs w:val="24"/>
          <w:u w:val="single"/>
        </w:rPr>
        <w:t>instability</w:t>
      </w:r>
      <w:r w:rsidRPr="00570668">
        <w:rPr>
          <w:rFonts w:eastAsia="MS Mincho"/>
          <w:szCs w:val="24"/>
          <w:u w:val="single"/>
        </w:rPr>
        <w:t xml:space="preserve"> and </w:t>
      </w:r>
      <w:r w:rsidRPr="00570668">
        <w:rPr>
          <w:rFonts w:eastAsia="MS Mincho"/>
          <w:b/>
          <w:iCs/>
          <w:szCs w:val="24"/>
          <w:u w:val="single"/>
        </w:rPr>
        <w:t>migrations</w:t>
      </w:r>
      <w:r w:rsidRPr="00570668">
        <w:rPr>
          <w:rFonts w:eastAsia="MS Mincho"/>
          <w:szCs w:val="24"/>
          <w:u w:val="single"/>
        </w:rPr>
        <w:t xml:space="preserve">. </w:t>
      </w:r>
      <w:r w:rsidRPr="00570668">
        <w:rPr>
          <w:rStyle w:val="Emphasis"/>
          <w:szCs w:val="24"/>
          <w:highlight w:val="yellow"/>
        </w:rPr>
        <w:t>Ecosystem stresses</w:t>
      </w:r>
      <w:r w:rsidRPr="00570668">
        <w:rPr>
          <w:rFonts w:eastAsia="MS Mincho"/>
          <w:sz w:val="14"/>
          <w:szCs w:val="24"/>
        </w:rPr>
        <w:t xml:space="preserve"> are likely to </w:t>
      </w:r>
      <w:r w:rsidRPr="00570668">
        <w:rPr>
          <w:rFonts w:eastAsia="MS Mincho"/>
          <w:szCs w:val="24"/>
          <w:u w:val="single"/>
        </w:rPr>
        <w:t xml:space="preserve">disproportionately </w:t>
      </w:r>
      <w:r w:rsidRPr="00570668">
        <w:rPr>
          <w:rFonts w:eastAsia="MS Mincho"/>
          <w:szCs w:val="24"/>
          <w:highlight w:val="yellow"/>
          <w:u w:val="single"/>
        </w:rPr>
        <w:t>affect</w:t>
      </w:r>
      <w:r w:rsidRPr="00570668">
        <w:rPr>
          <w:rFonts w:eastAsia="MS Mincho"/>
          <w:szCs w:val="24"/>
          <w:u w:val="single"/>
        </w:rPr>
        <w:t xml:space="preserve"> the </w:t>
      </w:r>
      <w:r w:rsidRPr="00570668">
        <w:rPr>
          <w:rFonts w:eastAsia="MS Mincho"/>
          <w:b/>
          <w:iCs/>
          <w:szCs w:val="24"/>
          <w:u w:val="single"/>
        </w:rPr>
        <w:t>security</w:t>
      </w:r>
      <w:r w:rsidRPr="00570668">
        <w:rPr>
          <w:rFonts w:eastAsia="MS Mincho"/>
          <w:szCs w:val="24"/>
          <w:u w:val="single"/>
        </w:rPr>
        <w:t xml:space="preserve"> and </w:t>
      </w:r>
      <w:r w:rsidRPr="00570668">
        <w:rPr>
          <w:rFonts w:eastAsia="MS Mincho"/>
          <w:b/>
          <w:iCs/>
          <w:szCs w:val="24"/>
          <w:highlight w:val="yellow"/>
          <w:u w:val="single"/>
        </w:rPr>
        <w:t>social cohesion</w:t>
      </w:r>
      <w:r w:rsidRPr="00570668">
        <w:rPr>
          <w:rFonts w:eastAsia="MS Mincho"/>
          <w:szCs w:val="24"/>
          <w:u w:val="single"/>
        </w:rPr>
        <w:t xml:space="preserve"> of fragile and poor communities, </w:t>
      </w:r>
      <w:r w:rsidRPr="00570668">
        <w:rPr>
          <w:rFonts w:eastAsia="MS Mincho"/>
          <w:b/>
          <w:iCs/>
          <w:szCs w:val="24"/>
          <w:highlight w:val="yellow"/>
          <w:u w:val="single"/>
        </w:rPr>
        <w:t>amplifying</w:t>
      </w:r>
      <w:r w:rsidRPr="00570668">
        <w:rPr>
          <w:rFonts w:eastAsia="MS Mincho"/>
          <w:b/>
          <w:iCs/>
          <w:szCs w:val="24"/>
          <w:u w:val="single"/>
        </w:rPr>
        <w:t xml:space="preserve"> latent </w:t>
      </w:r>
      <w:r w:rsidRPr="00570668">
        <w:rPr>
          <w:rFonts w:eastAsia="MS Mincho"/>
          <w:b/>
          <w:iCs/>
          <w:szCs w:val="24"/>
          <w:highlight w:val="yellow"/>
          <w:u w:val="single"/>
        </w:rPr>
        <w:t>tensions</w:t>
      </w:r>
      <w:r w:rsidRPr="00570668">
        <w:rPr>
          <w:rFonts w:eastAsia="MS Mincho"/>
          <w:szCs w:val="24"/>
          <w:u w:val="single"/>
        </w:rPr>
        <w:t xml:space="preserve"> which lead to </w:t>
      </w:r>
      <w:r w:rsidRPr="00570668">
        <w:rPr>
          <w:rFonts w:eastAsia="MS Mincho"/>
          <w:b/>
          <w:iCs/>
          <w:szCs w:val="24"/>
          <w:u w:val="single"/>
        </w:rPr>
        <w:t xml:space="preserve">political </w:t>
      </w:r>
      <w:r w:rsidRPr="00570668">
        <w:rPr>
          <w:rStyle w:val="Emphasis"/>
          <w:szCs w:val="24"/>
          <w:highlight w:val="yellow"/>
        </w:rPr>
        <w:t>instabilities</w:t>
      </w:r>
      <w:r w:rsidRPr="00570668">
        <w:rPr>
          <w:rFonts w:eastAsia="MS Mincho"/>
          <w:szCs w:val="24"/>
          <w:u w:val="single"/>
        </w:rPr>
        <w:t xml:space="preserve"> that </w:t>
      </w:r>
      <w:r w:rsidRPr="00570668">
        <w:rPr>
          <w:rFonts w:eastAsia="MS Mincho"/>
          <w:b/>
          <w:iCs/>
          <w:szCs w:val="24"/>
          <w:highlight w:val="yellow"/>
          <w:u w:val="single"/>
        </w:rPr>
        <w:t>spread</w:t>
      </w:r>
      <w:r w:rsidRPr="00570668">
        <w:rPr>
          <w:rFonts w:eastAsia="MS Mincho"/>
          <w:b/>
          <w:iCs/>
          <w:szCs w:val="24"/>
          <w:u w:val="single"/>
        </w:rPr>
        <w:t xml:space="preserve"> far </w:t>
      </w:r>
      <w:r w:rsidRPr="00570668">
        <w:rPr>
          <w:rFonts w:eastAsia="MS Mincho"/>
          <w:b/>
          <w:iCs/>
          <w:szCs w:val="24"/>
          <w:highlight w:val="yellow"/>
          <w:u w:val="single"/>
        </w:rPr>
        <w:t>beyond their regions</w:t>
      </w:r>
      <w:r w:rsidRPr="00570668">
        <w:rPr>
          <w:rFonts w:eastAsia="MS Mincho"/>
          <w:szCs w:val="24"/>
          <w:u w:val="single"/>
        </w:rPr>
        <w:t xml:space="preserve">. The resulting “bad fate of the poor will end up </w:t>
      </w:r>
      <w:r w:rsidRPr="00570668">
        <w:rPr>
          <w:rFonts w:eastAsia="MS Mincho"/>
          <w:b/>
          <w:iCs/>
          <w:szCs w:val="24"/>
          <w:highlight w:val="yellow"/>
          <w:u w:val="single"/>
        </w:rPr>
        <w:t>affecting the</w:t>
      </w:r>
      <w:r w:rsidRPr="00570668">
        <w:rPr>
          <w:rFonts w:eastAsia="MS Mincho"/>
          <w:b/>
          <w:iCs/>
          <w:szCs w:val="24"/>
          <w:u w:val="single"/>
        </w:rPr>
        <w:t xml:space="preserve"> whole </w:t>
      </w:r>
      <w:r w:rsidRPr="00570668">
        <w:rPr>
          <w:rFonts w:eastAsia="MS Mincho"/>
          <w:b/>
          <w:iCs/>
          <w:szCs w:val="24"/>
          <w:highlight w:val="yellow"/>
          <w:u w:val="single"/>
        </w:rPr>
        <w:t>global system</w:t>
      </w:r>
      <w:r w:rsidRPr="00570668">
        <w:rPr>
          <w:rFonts w:eastAsia="MS Mincho"/>
          <w:szCs w:val="24"/>
          <w:u w:val="single"/>
        </w:rPr>
        <w:t xml:space="preserve">” </w:t>
      </w:r>
      <w:r w:rsidRPr="00570668">
        <w:rPr>
          <w:rFonts w:eastAsia="MS Mincho"/>
          <w:sz w:val="14"/>
          <w:szCs w:val="24"/>
        </w:rPr>
        <w:t xml:space="preserve">(Mastrojeni, 2018). </w:t>
      </w:r>
      <w:r w:rsidRPr="00570668">
        <w:rPr>
          <w:rFonts w:eastAsia="MS Mincho"/>
          <w:szCs w:val="24"/>
          <w:u w:val="single"/>
        </w:rPr>
        <w:t xml:space="preserve">Such possibilities are likely to go </w:t>
      </w:r>
      <w:r w:rsidRPr="00570668">
        <w:rPr>
          <w:rFonts w:eastAsia="MS Mincho"/>
          <w:b/>
          <w:iCs/>
          <w:szCs w:val="24"/>
          <w:u w:val="single"/>
        </w:rPr>
        <w:t>beyond incremental damage</w:t>
      </w:r>
      <w:r w:rsidRPr="00570668">
        <w:rPr>
          <w:rFonts w:eastAsia="MS Mincho"/>
          <w:szCs w:val="24"/>
          <w:u w:val="single"/>
        </w:rPr>
        <w:t xml:space="preserve"> and lead to </w:t>
      </w:r>
      <w:r w:rsidRPr="00570668">
        <w:rPr>
          <w:rFonts w:eastAsia="MS Mincho"/>
          <w:b/>
          <w:iCs/>
          <w:szCs w:val="24"/>
          <w:u w:val="single"/>
        </w:rPr>
        <w:t>runaway collapse</w:t>
      </w:r>
      <w:r w:rsidRPr="00570668">
        <w:rPr>
          <w:rFonts w:eastAsia="MS Mincho"/>
          <w:sz w:val="14"/>
          <w:szCs w:val="24"/>
        </w:rPr>
        <w:t>.</w:t>
      </w:r>
    </w:p>
    <w:p w14:paraId="691F9A67" w14:textId="77777777" w:rsidR="00911F23" w:rsidRPr="00570668" w:rsidRDefault="00911F23" w:rsidP="00911F23">
      <w:pPr>
        <w:spacing w:line="256" w:lineRule="auto"/>
        <w:rPr>
          <w:rFonts w:eastAsia="MS Mincho"/>
          <w:sz w:val="14"/>
          <w:szCs w:val="24"/>
        </w:rPr>
      </w:pPr>
      <w:r w:rsidRPr="00570668">
        <w:rPr>
          <w:rFonts w:eastAsia="MS Mincho"/>
          <w:sz w:val="14"/>
          <w:szCs w:val="24"/>
        </w:rPr>
        <w:t xml:space="preserve">The World Economic Forums’ Global Risks Report for 2018 shows </w:t>
      </w:r>
      <w:r w:rsidRPr="00570668">
        <w:rPr>
          <w:rFonts w:eastAsia="MS Mincho"/>
          <w:szCs w:val="24"/>
          <w:u w:val="single"/>
        </w:rPr>
        <w:t xml:space="preserve">the </w:t>
      </w:r>
      <w:r w:rsidRPr="00570668">
        <w:rPr>
          <w:rFonts w:eastAsia="MS Mincho"/>
          <w:b/>
          <w:iCs/>
          <w:szCs w:val="24"/>
          <w:u w:val="single"/>
        </w:rPr>
        <w:t>top</w:t>
      </w:r>
      <w:r w:rsidRPr="00570668">
        <w:rPr>
          <w:rFonts w:eastAsia="MS Mincho"/>
          <w:sz w:val="14"/>
          <w:szCs w:val="24"/>
        </w:rPr>
        <w:t xml:space="preserve"> five </w:t>
      </w:r>
      <w:r w:rsidRPr="00570668">
        <w:rPr>
          <w:rFonts w:eastAsia="MS Mincho"/>
          <w:b/>
          <w:iCs/>
          <w:szCs w:val="24"/>
          <w:u w:val="single"/>
        </w:rPr>
        <w:t>global risks</w:t>
      </w:r>
      <w:r w:rsidRPr="00570668">
        <w:rPr>
          <w:rFonts w:eastAsia="MS Mincho"/>
          <w:sz w:val="14"/>
          <w:szCs w:val="24"/>
        </w:rPr>
        <w:t xml:space="preserve"> in terms of likelihood and impact have changed from being economic and social in 2008 to environmental and technological in 2018, and </w:t>
      </w:r>
      <w:r w:rsidRPr="00570668">
        <w:rPr>
          <w:rFonts w:eastAsia="MS Mincho"/>
          <w:szCs w:val="24"/>
          <w:u w:val="single"/>
        </w:rPr>
        <w:t xml:space="preserve">are </w:t>
      </w:r>
      <w:r w:rsidRPr="00570668">
        <w:rPr>
          <w:rFonts w:eastAsia="MS Mincho"/>
          <w:b/>
          <w:iCs/>
          <w:szCs w:val="24"/>
          <w:u w:val="single"/>
        </w:rPr>
        <w:t>closely aligned with many SDGs</w:t>
      </w:r>
      <w:r w:rsidRPr="00570668">
        <w:rPr>
          <w:rFonts w:eastAsia="MS Mincho"/>
          <w:sz w:val="14"/>
          <w:szCs w:val="24"/>
        </w:rPr>
        <w:t xml:space="preserve"> (World Economic Forum, 2018). The report notes “that </w:t>
      </w:r>
      <w:r w:rsidRPr="00570668">
        <w:rPr>
          <w:rFonts w:eastAsia="MS Mincho"/>
          <w:szCs w:val="24"/>
          <w:u w:val="single"/>
        </w:rPr>
        <w:t xml:space="preserve">we are </w:t>
      </w:r>
      <w:r w:rsidRPr="00570668">
        <w:rPr>
          <w:rFonts w:eastAsia="MS Mincho"/>
          <w:b/>
          <w:iCs/>
          <w:szCs w:val="24"/>
          <w:u w:val="single"/>
        </w:rPr>
        <w:t>much less competent</w:t>
      </w:r>
      <w:r w:rsidRPr="00570668">
        <w:rPr>
          <w:rFonts w:eastAsia="MS Mincho"/>
          <w:szCs w:val="24"/>
          <w:u w:val="single"/>
        </w:rPr>
        <w:t xml:space="preserve"> when it comes to dealing with </w:t>
      </w:r>
      <w:r w:rsidRPr="00570668">
        <w:rPr>
          <w:rFonts w:eastAsia="MS Mincho"/>
          <w:b/>
          <w:iCs/>
          <w:szCs w:val="24"/>
          <w:u w:val="single"/>
        </w:rPr>
        <w:t>complex risks</w:t>
      </w:r>
      <w:r w:rsidRPr="00570668">
        <w:rPr>
          <w:rFonts w:eastAsia="MS Mincho"/>
          <w:szCs w:val="24"/>
          <w:u w:val="single"/>
        </w:rPr>
        <w:t xml:space="preserve"> in systems characterised by </w:t>
      </w:r>
      <w:r w:rsidRPr="00570668">
        <w:rPr>
          <w:rFonts w:eastAsia="MS Mincho"/>
          <w:b/>
          <w:iCs/>
          <w:szCs w:val="24"/>
          <w:highlight w:val="yellow"/>
          <w:u w:val="single"/>
        </w:rPr>
        <w:t>feedback loops</w:t>
      </w:r>
      <w:r w:rsidRPr="00570668">
        <w:rPr>
          <w:rFonts w:eastAsia="MS Mincho"/>
          <w:szCs w:val="24"/>
          <w:highlight w:val="yellow"/>
          <w:u w:val="single"/>
        </w:rPr>
        <w:t xml:space="preserve">, </w:t>
      </w:r>
      <w:r w:rsidRPr="00570668">
        <w:rPr>
          <w:rFonts w:eastAsia="MS Mincho"/>
          <w:b/>
          <w:iCs/>
          <w:szCs w:val="24"/>
          <w:highlight w:val="yellow"/>
          <w:u w:val="single"/>
        </w:rPr>
        <w:t>tipping points</w:t>
      </w:r>
      <w:r w:rsidRPr="00570668">
        <w:rPr>
          <w:rFonts w:eastAsia="MS Mincho"/>
          <w:szCs w:val="24"/>
          <w:highlight w:val="yellow"/>
          <w:u w:val="single"/>
        </w:rPr>
        <w:t xml:space="preserve"> and </w:t>
      </w:r>
      <w:r w:rsidRPr="00570668">
        <w:rPr>
          <w:rFonts w:eastAsia="MS Mincho"/>
          <w:b/>
          <w:iCs/>
          <w:szCs w:val="24"/>
          <w:highlight w:val="yellow"/>
          <w:u w:val="single"/>
        </w:rPr>
        <w:t>opaque cause-and-effect</w:t>
      </w:r>
      <w:r w:rsidRPr="00570668">
        <w:rPr>
          <w:rFonts w:eastAsia="MS Mincho"/>
          <w:b/>
          <w:iCs/>
          <w:szCs w:val="24"/>
          <w:u w:val="single"/>
        </w:rPr>
        <w:t xml:space="preserve"> relationships</w:t>
      </w:r>
      <w:r w:rsidRPr="00570668">
        <w:rPr>
          <w:rFonts w:eastAsia="MS Mincho"/>
          <w:szCs w:val="24"/>
          <w:u w:val="single"/>
        </w:rPr>
        <w:t xml:space="preserve"> that can make intervention </w:t>
      </w:r>
      <w:r w:rsidRPr="00570668">
        <w:rPr>
          <w:rFonts w:eastAsia="MS Mincho"/>
          <w:b/>
          <w:iCs/>
          <w:szCs w:val="24"/>
          <w:u w:val="single"/>
        </w:rPr>
        <w:t>problematic</w:t>
      </w:r>
      <w:r w:rsidRPr="00570668">
        <w:rPr>
          <w:rFonts w:eastAsia="MS Mincho"/>
          <w:sz w:val="14"/>
          <w:szCs w:val="24"/>
        </w:rPr>
        <w:t xml:space="preserve">”. </w:t>
      </w:r>
      <w:r w:rsidRPr="00570668">
        <w:rPr>
          <w:rFonts w:eastAsia="MS Mincho"/>
          <w:szCs w:val="24"/>
          <w:u w:val="single"/>
        </w:rPr>
        <w:t xml:space="preserve">The </w:t>
      </w:r>
      <w:r w:rsidRPr="00570668">
        <w:rPr>
          <w:rFonts w:eastAsia="MS Mincho"/>
          <w:b/>
          <w:iCs/>
          <w:szCs w:val="24"/>
          <w:u w:val="single"/>
        </w:rPr>
        <w:t>most likely</w:t>
      </w:r>
      <w:r w:rsidRPr="00570668">
        <w:rPr>
          <w:rFonts w:eastAsia="MS Mincho"/>
          <w:szCs w:val="24"/>
          <w:u w:val="single"/>
        </w:rPr>
        <w:t xml:space="preserve"> </w:t>
      </w:r>
      <w:r w:rsidRPr="00570668">
        <w:rPr>
          <w:rFonts w:eastAsia="MS Mincho"/>
          <w:szCs w:val="24"/>
          <w:highlight w:val="yellow"/>
          <w:u w:val="single"/>
        </w:rPr>
        <w:t>risks</w:t>
      </w:r>
      <w:r w:rsidRPr="00570668">
        <w:rPr>
          <w:rFonts w:eastAsia="MS Mincho"/>
          <w:sz w:val="14"/>
          <w:szCs w:val="24"/>
        </w:rPr>
        <w:t xml:space="preserve"> expected to have the greatest impact currently </w:t>
      </w:r>
      <w:r w:rsidRPr="00570668">
        <w:rPr>
          <w:rFonts w:eastAsia="MS Mincho"/>
          <w:szCs w:val="24"/>
          <w:highlight w:val="yellow"/>
          <w:u w:val="single"/>
        </w:rPr>
        <w:t xml:space="preserve">include </w:t>
      </w:r>
      <w:r w:rsidRPr="00570668">
        <w:rPr>
          <w:rFonts w:eastAsia="MS Mincho"/>
          <w:b/>
          <w:iCs/>
          <w:szCs w:val="24"/>
          <w:highlight w:val="yellow"/>
          <w:u w:val="single"/>
        </w:rPr>
        <w:t>extreme weather</w:t>
      </w:r>
      <w:r w:rsidRPr="00570668">
        <w:rPr>
          <w:rFonts w:eastAsia="MS Mincho"/>
          <w:b/>
          <w:iCs/>
          <w:szCs w:val="24"/>
          <w:u w:val="single"/>
        </w:rPr>
        <w:t xml:space="preserve"> events</w:t>
      </w:r>
      <w:r w:rsidRPr="00570668">
        <w:rPr>
          <w:rFonts w:eastAsia="MS Mincho"/>
          <w:szCs w:val="24"/>
          <w:u w:val="single"/>
        </w:rPr>
        <w:t xml:space="preserve"> </w:t>
      </w:r>
      <w:r w:rsidRPr="00570668">
        <w:rPr>
          <w:rFonts w:eastAsia="MS Mincho"/>
          <w:b/>
          <w:iCs/>
          <w:szCs w:val="24"/>
          <w:u w:val="single"/>
        </w:rPr>
        <w:t xml:space="preserve">natural </w:t>
      </w:r>
      <w:r w:rsidRPr="00570668">
        <w:rPr>
          <w:rFonts w:eastAsia="MS Mincho"/>
          <w:b/>
          <w:iCs/>
          <w:szCs w:val="24"/>
          <w:highlight w:val="yellow"/>
          <w:u w:val="single"/>
        </w:rPr>
        <w:t>disasters</w:t>
      </w:r>
      <w:r w:rsidRPr="00570668">
        <w:rPr>
          <w:rFonts w:eastAsia="MS Mincho"/>
          <w:szCs w:val="24"/>
          <w:highlight w:val="yellow"/>
          <w:u w:val="single"/>
        </w:rPr>
        <w:t xml:space="preserve">, </w:t>
      </w:r>
      <w:r w:rsidRPr="00570668">
        <w:rPr>
          <w:rFonts w:eastAsia="MS Mincho"/>
          <w:b/>
          <w:iCs/>
          <w:szCs w:val="24"/>
          <w:highlight w:val="yellow"/>
          <w:u w:val="single"/>
        </w:rPr>
        <w:t>cyber attacks</w:t>
      </w:r>
      <w:r w:rsidRPr="00570668">
        <w:rPr>
          <w:rFonts w:eastAsia="MS Mincho"/>
          <w:szCs w:val="24"/>
          <w:u w:val="single"/>
        </w:rPr>
        <w:t xml:space="preserve">, </w:t>
      </w:r>
      <w:r w:rsidRPr="00570668">
        <w:rPr>
          <w:rFonts w:eastAsia="MS Mincho"/>
          <w:b/>
          <w:iCs/>
          <w:szCs w:val="24"/>
          <w:highlight w:val="yellow"/>
          <w:u w:val="single"/>
        </w:rPr>
        <w:t>data fraud</w:t>
      </w:r>
      <w:r w:rsidRPr="00570668">
        <w:rPr>
          <w:rFonts w:eastAsia="MS Mincho"/>
          <w:szCs w:val="24"/>
          <w:highlight w:val="yellow"/>
          <w:u w:val="single"/>
        </w:rPr>
        <w:t xml:space="preserve"> </w:t>
      </w:r>
      <w:r w:rsidRPr="00570668">
        <w:rPr>
          <w:rFonts w:eastAsia="MS Mincho"/>
          <w:szCs w:val="24"/>
          <w:u w:val="single"/>
        </w:rPr>
        <w:t xml:space="preserve">or </w:t>
      </w:r>
      <w:r w:rsidRPr="00570668">
        <w:rPr>
          <w:rFonts w:eastAsia="MS Mincho"/>
          <w:b/>
          <w:iCs/>
          <w:szCs w:val="24"/>
          <w:u w:val="single"/>
        </w:rPr>
        <w:t>theft</w:t>
      </w:r>
      <w:r w:rsidRPr="00570668">
        <w:rPr>
          <w:rFonts w:eastAsia="MS Mincho"/>
          <w:szCs w:val="24"/>
          <w:u w:val="single"/>
        </w:rPr>
        <w:t xml:space="preserve">, </w:t>
      </w:r>
      <w:r w:rsidRPr="00570668">
        <w:rPr>
          <w:rFonts w:eastAsia="MS Mincho"/>
          <w:b/>
          <w:iCs/>
          <w:szCs w:val="24"/>
          <w:u w:val="single"/>
        </w:rPr>
        <w:t xml:space="preserve">failure of </w:t>
      </w:r>
      <w:r w:rsidRPr="00570668">
        <w:rPr>
          <w:rFonts w:eastAsia="MS Mincho"/>
          <w:b/>
          <w:iCs/>
          <w:szCs w:val="24"/>
          <w:highlight w:val="yellow"/>
          <w:u w:val="single"/>
        </w:rPr>
        <w:t>climate change</w:t>
      </w:r>
      <w:r w:rsidRPr="00570668">
        <w:rPr>
          <w:rFonts w:eastAsia="MS Mincho"/>
          <w:b/>
          <w:iCs/>
          <w:szCs w:val="24"/>
          <w:u w:val="single"/>
        </w:rPr>
        <w:t xml:space="preserve"> mitigation</w:t>
      </w:r>
      <w:r w:rsidRPr="00570668">
        <w:rPr>
          <w:rFonts w:eastAsia="MS Mincho"/>
          <w:szCs w:val="24"/>
          <w:u w:val="single"/>
        </w:rPr>
        <w:t xml:space="preserve"> </w:t>
      </w:r>
      <w:r w:rsidRPr="00570668">
        <w:rPr>
          <w:rFonts w:eastAsia="MS Mincho"/>
          <w:szCs w:val="24"/>
          <w:highlight w:val="yellow"/>
          <w:u w:val="single"/>
        </w:rPr>
        <w:t xml:space="preserve">and </w:t>
      </w:r>
      <w:r w:rsidRPr="00570668">
        <w:rPr>
          <w:rFonts w:eastAsia="MS Mincho"/>
          <w:b/>
          <w:iCs/>
          <w:szCs w:val="24"/>
          <w:highlight w:val="yellow"/>
          <w:u w:val="single"/>
        </w:rPr>
        <w:t>water crises</w:t>
      </w:r>
      <w:r w:rsidRPr="00570668">
        <w:rPr>
          <w:rFonts w:eastAsia="MS Mincho"/>
          <w:sz w:val="14"/>
          <w:szCs w:val="24"/>
        </w:rPr>
        <w:t>.</w:t>
      </w:r>
    </w:p>
    <w:p w14:paraId="7C7358ED" w14:textId="77777777" w:rsidR="00911F23" w:rsidRPr="00570668" w:rsidRDefault="00911F23" w:rsidP="00911F23">
      <w:pPr>
        <w:spacing w:line="256" w:lineRule="auto"/>
        <w:rPr>
          <w:rFonts w:eastAsia="MS Mincho"/>
          <w:sz w:val="14"/>
          <w:szCs w:val="24"/>
        </w:rPr>
      </w:pPr>
      <w:r w:rsidRPr="00570668">
        <w:rPr>
          <w:rFonts w:eastAsia="MS Mincho"/>
          <w:sz w:val="14"/>
          <w:szCs w:val="24"/>
        </w:rPr>
        <w:t>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7027716F" w14:textId="77777777" w:rsidR="00911F23" w:rsidRPr="00570668" w:rsidRDefault="00911F23" w:rsidP="00911F23">
      <w:pPr>
        <w:spacing w:line="256" w:lineRule="auto"/>
        <w:rPr>
          <w:rFonts w:eastAsia="MS Mincho"/>
          <w:sz w:val="14"/>
          <w:szCs w:val="24"/>
        </w:rPr>
      </w:pPr>
      <w:r w:rsidRPr="00570668">
        <w:rPr>
          <w:rFonts w:eastAsia="MS Mincho"/>
          <w:sz w:val="14"/>
          <w:szCs w:val="24"/>
        </w:rPr>
        <w:t>4.2. Existential and catastrophic risk</w:t>
      </w:r>
    </w:p>
    <w:p w14:paraId="34379A8C" w14:textId="77777777" w:rsidR="00911F23" w:rsidRPr="00570668" w:rsidRDefault="00911F23" w:rsidP="00911F23">
      <w:pPr>
        <w:spacing w:line="256" w:lineRule="auto"/>
        <w:rPr>
          <w:rFonts w:eastAsia="MS Mincho"/>
          <w:sz w:val="14"/>
          <w:szCs w:val="24"/>
        </w:rPr>
      </w:pPr>
      <w:r w:rsidRPr="00570668">
        <w:rPr>
          <w:rFonts w:eastAsia="MS Mincho"/>
          <w:szCs w:val="24"/>
          <w:u w:val="single"/>
        </w:rPr>
        <w:t xml:space="preserve">The </w:t>
      </w:r>
      <w:r w:rsidRPr="00570668">
        <w:rPr>
          <w:rFonts w:eastAsia="MS Mincho"/>
          <w:b/>
          <w:iCs/>
          <w:szCs w:val="24"/>
          <w:u w:val="single"/>
        </w:rPr>
        <w:t>level</w:t>
      </w:r>
      <w:r w:rsidRPr="00570668">
        <w:rPr>
          <w:rFonts w:eastAsia="MS Mincho"/>
          <w:szCs w:val="24"/>
          <w:u w:val="single"/>
        </w:rPr>
        <w:t xml:space="preserve"> and </w:t>
      </w:r>
      <w:r w:rsidRPr="00570668">
        <w:rPr>
          <w:rFonts w:eastAsia="MS Mincho"/>
          <w:b/>
          <w:iCs/>
          <w:szCs w:val="24"/>
          <w:u w:val="single"/>
        </w:rPr>
        <w:t>consequences</w:t>
      </w:r>
      <w:r w:rsidRPr="00570668">
        <w:rPr>
          <w:rFonts w:eastAsia="MS Mincho"/>
          <w:szCs w:val="24"/>
          <w:u w:val="single"/>
        </w:rPr>
        <w:t xml:space="preserve"> of </w:t>
      </w:r>
      <w:r w:rsidRPr="00570668">
        <w:rPr>
          <w:rFonts w:eastAsia="MS Mincho"/>
          <w:szCs w:val="24"/>
          <w:highlight w:val="yellow"/>
          <w:u w:val="single"/>
        </w:rPr>
        <w:t>these</w:t>
      </w:r>
      <w:r w:rsidRPr="00570668">
        <w:rPr>
          <w:rFonts w:eastAsia="MS Mincho"/>
          <w:szCs w:val="24"/>
          <w:u w:val="single"/>
        </w:rPr>
        <w:t xml:space="preserve"> risks may be </w:t>
      </w:r>
      <w:r w:rsidRPr="00570668">
        <w:rPr>
          <w:rFonts w:eastAsia="MS Mincho"/>
          <w:b/>
          <w:iCs/>
          <w:szCs w:val="24"/>
          <w:u w:val="single"/>
        </w:rPr>
        <w:t>severe</w:t>
      </w:r>
      <w:r w:rsidRPr="00570668">
        <w:rPr>
          <w:rFonts w:eastAsia="MS Mincho"/>
          <w:szCs w:val="24"/>
          <w:u w:val="single"/>
        </w:rPr>
        <w:t xml:space="preserve">. </w:t>
      </w:r>
      <w:r w:rsidRPr="00570668">
        <w:rPr>
          <w:rFonts w:eastAsia="MS Mincho"/>
          <w:b/>
          <w:iCs/>
          <w:szCs w:val="24"/>
          <w:u w:val="single"/>
        </w:rPr>
        <w:t>Existential Risks</w:t>
      </w:r>
      <w:r w:rsidRPr="00570668">
        <w:rPr>
          <w:rFonts w:eastAsia="MS Mincho"/>
          <w:sz w:val="14"/>
          <w:szCs w:val="24"/>
        </w:rPr>
        <w:t xml:space="preserve"> (ER) </w:t>
      </w:r>
      <w:r w:rsidRPr="00570668">
        <w:rPr>
          <w:rFonts w:eastAsia="MS Mincho"/>
          <w:szCs w:val="24"/>
          <w:u w:val="single"/>
        </w:rPr>
        <w:t xml:space="preserve">have a </w:t>
      </w:r>
      <w:r w:rsidRPr="00570668">
        <w:rPr>
          <w:rFonts w:eastAsia="MS Mincho"/>
          <w:b/>
          <w:iCs/>
          <w:szCs w:val="24"/>
          <w:u w:val="single"/>
        </w:rPr>
        <w:t>wide scope</w:t>
      </w:r>
      <w:r w:rsidRPr="00570668">
        <w:rPr>
          <w:rFonts w:eastAsia="MS Mincho"/>
          <w:szCs w:val="24"/>
          <w:u w:val="single"/>
        </w:rPr>
        <w:t xml:space="preserve">, with </w:t>
      </w:r>
      <w:r w:rsidRPr="00570668">
        <w:rPr>
          <w:rFonts w:eastAsia="MS Mincho"/>
          <w:b/>
          <w:iCs/>
          <w:szCs w:val="24"/>
          <w:u w:val="single"/>
        </w:rPr>
        <w:t>extreme danger</w:t>
      </w:r>
      <w:r w:rsidRPr="00570668">
        <w:rPr>
          <w:rFonts w:eastAsia="MS Mincho"/>
          <w:szCs w:val="24"/>
          <w:u w:val="single"/>
        </w:rPr>
        <w:t>, and</w:t>
      </w:r>
      <w:r w:rsidRPr="00570668">
        <w:rPr>
          <w:rFonts w:eastAsia="MS Mincho"/>
          <w:sz w:val="14"/>
          <w:szCs w:val="24"/>
        </w:rPr>
        <w:t xml:space="preserve"> are “a risk that </w:t>
      </w:r>
      <w:r w:rsidRPr="00570668">
        <w:rPr>
          <w:rFonts w:eastAsia="MS Mincho"/>
          <w:szCs w:val="24"/>
          <w:highlight w:val="yellow"/>
          <w:u w:val="single"/>
        </w:rPr>
        <w:t>threaten</w:t>
      </w:r>
      <w:r w:rsidRPr="00570668">
        <w:rPr>
          <w:rFonts w:eastAsia="MS Mincho"/>
          <w:szCs w:val="24"/>
          <w:u w:val="single"/>
        </w:rPr>
        <w:t>s the</w:t>
      </w:r>
      <w:r w:rsidRPr="00570668">
        <w:rPr>
          <w:rFonts w:eastAsia="MS Mincho"/>
          <w:sz w:val="14"/>
          <w:szCs w:val="24"/>
        </w:rPr>
        <w:t xml:space="preserve"> premature </w:t>
      </w:r>
      <w:r w:rsidRPr="00570668">
        <w:rPr>
          <w:rStyle w:val="Emphasis"/>
          <w:szCs w:val="24"/>
          <w:highlight w:val="yellow"/>
        </w:rPr>
        <w:t>extinction</w:t>
      </w:r>
      <w:r w:rsidRPr="00570668">
        <w:rPr>
          <w:rFonts w:eastAsia="MS Mincho"/>
          <w:b/>
          <w:iCs/>
          <w:szCs w:val="24"/>
          <w:highlight w:val="yellow"/>
          <w:u w:val="single"/>
        </w:rPr>
        <w:t xml:space="preserve"> of humanity</w:t>
      </w:r>
      <w:r w:rsidRPr="00570668">
        <w:rPr>
          <w:rFonts w:eastAsia="MS Mincho"/>
          <w:szCs w:val="24"/>
          <w:highlight w:val="yellow"/>
          <w:u w:val="single"/>
        </w:rPr>
        <w:t xml:space="preserve"> or</w:t>
      </w:r>
      <w:r w:rsidRPr="00570668">
        <w:rPr>
          <w:rFonts w:eastAsia="MS Mincho"/>
          <w:szCs w:val="24"/>
          <w:u w:val="single"/>
        </w:rPr>
        <w:t xml:space="preserve"> the </w:t>
      </w:r>
      <w:r w:rsidRPr="00570668">
        <w:rPr>
          <w:rFonts w:eastAsia="MS Mincho"/>
          <w:b/>
          <w:iCs/>
          <w:szCs w:val="24"/>
          <w:u w:val="single"/>
        </w:rPr>
        <w:t>permanent</w:t>
      </w:r>
      <w:r w:rsidRPr="00570668">
        <w:rPr>
          <w:rFonts w:eastAsia="MS Mincho"/>
          <w:szCs w:val="24"/>
          <w:u w:val="single"/>
        </w:rPr>
        <w:t xml:space="preserve"> and </w:t>
      </w:r>
      <w:r w:rsidRPr="00570668">
        <w:rPr>
          <w:rFonts w:eastAsia="MS Mincho"/>
          <w:b/>
          <w:iCs/>
          <w:szCs w:val="24"/>
          <w:u w:val="single"/>
        </w:rPr>
        <w:t xml:space="preserve">drastic </w:t>
      </w:r>
      <w:r w:rsidRPr="00570668">
        <w:rPr>
          <w:rFonts w:eastAsia="MS Mincho"/>
          <w:b/>
          <w:iCs/>
          <w:szCs w:val="24"/>
          <w:highlight w:val="yellow"/>
          <w:u w:val="single"/>
        </w:rPr>
        <w:t>destruction</w:t>
      </w:r>
      <w:r w:rsidRPr="00570668">
        <w:rPr>
          <w:rFonts w:eastAsia="MS Mincho"/>
          <w:szCs w:val="24"/>
          <w:highlight w:val="yellow"/>
          <w:u w:val="single"/>
        </w:rPr>
        <w:t xml:space="preserve"> of</w:t>
      </w:r>
      <w:r w:rsidRPr="00570668">
        <w:rPr>
          <w:rFonts w:eastAsia="MS Mincho"/>
          <w:szCs w:val="24"/>
          <w:u w:val="single"/>
        </w:rPr>
        <w:t xml:space="preserve"> its </w:t>
      </w:r>
      <w:r w:rsidRPr="00570668">
        <w:rPr>
          <w:rFonts w:eastAsia="MS Mincho"/>
          <w:b/>
          <w:iCs/>
          <w:szCs w:val="24"/>
          <w:highlight w:val="yellow"/>
          <w:u w:val="single"/>
        </w:rPr>
        <w:t>potential for</w:t>
      </w:r>
      <w:r w:rsidRPr="00570668">
        <w:rPr>
          <w:rFonts w:eastAsia="MS Mincho"/>
          <w:b/>
          <w:iCs/>
          <w:szCs w:val="24"/>
          <w:u w:val="single"/>
        </w:rPr>
        <w:t xml:space="preserve"> desirable </w:t>
      </w:r>
      <w:r w:rsidRPr="00570668">
        <w:rPr>
          <w:rFonts w:eastAsia="MS Mincho"/>
          <w:b/>
          <w:iCs/>
          <w:szCs w:val="24"/>
          <w:highlight w:val="yellow"/>
          <w:u w:val="single"/>
        </w:rPr>
        <w:t>future development</w:t>
      </w:r>
      <w:r w:rsidRPr="00570668">
        <w:rPr>
          <w:rFonts w:eastAsia="MS Mincho"/>
          <w:szCs w:val="24"/>
          <w:highlight w:val="yellow"/>
          <w:u w:val="single"/>
        </w:rPr>
        <w:t>”</w:t>
      </w:r>
      <w:r w:rsidRPr="00570668">
        <w:rPr>
          <w:rFonts w:eastAsia="MS Mincho"/>
          <w:sz w:val="14"/>
          <w:szCs w:val="24"/>
        </w:rPr>
        <w:t xml:space="preserve"> (Farquhar et al., 2017,) essentially being an event or scenario that is “transgenerational in scope and terminal in intensity” (Baum &amp; Handoh, 2014). With a smaller scope, and lower level of severity, </w:t>
      </w:r>
      <w:r w:rsidRPr="00570668">
        <w:rPr>
          <w:rFonts w:eastAsia="MS Mincho"/>
          <w:b/>
          <w:iCs/>
          <w:szCs w:val="24"/>
          <w:u w:val="single"/>
        </w:rPr>
        <w:t>global catastrophic risk</w:t>
      </w:r>
      <w:r w:rsidRPr="00570668">
        <w:rPr>
          <w:rFonts w:eastAsia="MS Mincho"/>
          <w:szCs w:val="24"/>
          <w:u w:val="single"/>
        </w:rPr>
        <w:t xml:space="preserve"> is</w:t>
      </w:r>
      <w:r w:rsidRPr="00570668">
        <w:rPr>
          <w:rFonts w:eastAsia="MS Mincho"/>
          <w:sz w:val="14"/>
          <w:szCs w:val="24"/>
        </w:rPr>
        <w:t xml:space="preserve"> defined as </w:t>
      </w:r>
      <w:r w:rsidRPr="00570668">
        <w:rPr>
          <w:rFonts w:eastAsia="MS Mincho"/>
          <w:szCs w:val="24"/>
          <w:u w:val="single"/>
        </w:rPr>
        <w:t>a scenario</w:t>
      </w:r>
      <w:r w:rsidRPr="00570668">
        <w:rPr>
          <w:rFonts w:eastAsia="MS Mincho"/>
          <w:sz w:val="14"/>
          <w:szCs w:val="24"/>
        </w:rPr>
        <w:t xml:space="preserve"> or event that results in at least 10 million fatalities, or $10 trillion in damages (Bostrom &amp; Ćirković, 2008). Global Catastrophic Risk (GCR) events are those which are global, but they are durable in </w:t>
      </w:r>
      <w:r w:rsidRPr="00570668">
        <w:rPr>
          <w:rFonts w:eastAsia="MS Mincho"/>
          <w:szCs w:val="24"/>
          <w:u w:val="single"/>
        </w:rPr>
        <w:t xml:space="preserve">that humanity is </w:t>
      </w:r>
      <w:r w:rsidRPr="00570668">
        <w:rPr>
          <w:rFonts w:eastAsia="MS Mincho"/>
          <w:b/>
          <w:iCs/>
          <w:szCs w:val="24"/>
          <w:u w:val="single"/>
        </w:rPr>
        <w:t>able to recover from</w:t>
      </w:r>
      <w:r w:rsidRPr="00570668">
        <w:rPr>
          <w:rFonts w:eastAsia="MS Mincho"/>
          <w:sz w:val="14"/>
          <w:szCs w:val="24"/>
        </w:rPr>
        <w:t xml:space="preserve"> them (Bostrom &amp; Ćirković, 2008; Cotton-Barratt, Farquhar, Halstead, Schubert, &amp; Snyder-Beattie, 2016) </w:t>
      </w:r>
      <w:r w:rsidRPr="00570668">
        <w:rPr>
          <w:rFonts w:eastAsia="MS Mincho"/>
          <w:szCs w:val="24"/>
          <w:u w:val="single"/>
        </w:rPr>
        <w:t xml:space="preserve">but which still have a </w:t>
      </w:r>
      <w:r w:rsidRPr="00570668">
        <w:rPr>
          <w:rFonts w:eastAsia="MS Mincho"/>
          <w:b/>
          <w:iCs/>
          <w:szCs w:val="24"/>
          <w:u w:val="single"/>
        </w:rPr>
        <w:t>long-term impact</w:t>
      </w:r>
      <w:r w:rsidRPr="00570668">
        <w:rPr>
          <w:rFonts w:eastAsia="MS Mincho"/>
          <w:sz w:val="14"/>
          <w:szCs w:val="24"/>
        </w:rPr>
        <w:t xml:space="preserve"> (Turchin &amp; Denkenberger, 2018b).</w:t>
      </w:r>
    </w:p>
    <w:p w14:paraId="5430C400" w14:textId="77777777" w:rsidR="00911F23" w:rsidRPr="00570668" w:rsidRDefault="00911F23" w:rsidP="00911F23">
      <w:pPr>
        <w:spacing w:line="256" w:lineRule="auto"/>
        <w:rPr>
          <w:rFonts w:eastAsia="MS Mincho"/>
          <w:sz w:val="14"/>
          <w:szCs w:val="24"/>
        </w:rPr>
      </w:pPr>
      <w:r w:rsidRPr="00570668">
        <w:rPr>
          <w:rFonts w:eastAsia="MS Mincho"/>
          <w:b/>
          <w:iCs/>
          <w:szCs w:val="24"/>
          <w:highlight w:val="yellow"/>
          <w:u w:val="single"/>
        </w:rPr>
        <w:t>Achieving</w:t>
      </w:r>
      <w:r w:rsidRPr="00570668">
        <w:rPr>
          <w:rFonts w:eastAsia="MS Mincho"/>
          <w:b/>
          <w:iCs/>
          <w:szCs w:val="24"/>
          <w:u w:val="single"/>
        </w:rPr>
        <w:t xml:space="preserve"> the </w:t>
      </w:r>
      <w:r w:rsidRPr="00570668">
        <w:rPr>
          <w:rStyle w:val="Emphasis"/>
          <w:highlight w:val="yellow"/>
        </w:rPr>
        <w:t>S</w:t>
      </w:r>
      <w:r w:rsidRPr="00570668">
        <w:rPr>
          <w:rFonts w:eastAsia="MS Mincho"/>
          <w:sz w:val="14"/>
          <w:szCs w:val="24"/>
        </w:rPr>
        <w:t xml:space="preserve">ustainable </w:t>
      </w:r>
      <w:r w:rsidRPr="00570668">
        <w:rPr>
          <w:rStyle w:val="Emphasis"/>
          <w:highlight w:val="yellow"/>
        </w:rPr>
        <w:t>D</w:t>
      </w:r>
      <w:r w:rsidRPr="00570668">
        <w:rPr>
          <w:rFonts w:eastAsia="MS Mincho"/>
          <w:sz w:val="14"/>
          <w:szCs w:val="24"/>
        </w:rPr>
        <w:t xml:space="preserve">evelopment </w:t>
      </w:r>
      <w:r w:rsidRPr="00570668">
        <w:rPr>
          <w:rFonts w:eastAsia="MS Mincho"/>
          <w:b/>
          <w:iCs/>
          <w:szCs w:val="24"/>
          <w:highlight w:val="yellow"/>
          <w:u w:val="single"/>
        </w:rPr>
        <w:t>G</w:t>
      </w:r>
      <w:r w:rsidRPr="00570668">
        <w:rPr>
          <w:rFonts w:eastAsia="MS Mincho"/>
          <w:sz w:val="14"/>
          <w:szCs w:val="24"/>
        </w:rPr>
        <w:t>oal</w:t>
      </w:r>
      <w:r w:rsidRPr="00570668">
        <w:rPr>
          <w:rStyle w:val="Emphasis"/>
          <w:highlight w:val="yellow"/>
        </w:rPr>
        <w:t>s</w:t>
      </w:r>
      <w:r w:rsidRPr="00570668">
        <w:rPr>
          <w:rFonts w:eastAsia="MS Mincho"/>
          <w:sz w:val="14"/>
          <w:szCs w:val="24"/>
        </w:rPr>
        <w:t xml:space="preserve"> </w:t>
      </w:r>
      <w:r w:rsidRPr="00570668">
        <w:rPr>
          <w:rFonts w:eastAsia="MS Mincho"/>
          <w:szCs w:val="24"/>
          <w:highlight w:val="yellow"/>
          <w:u w:val="single"/>
        </w:rPr>
        <w:t>can</w:t>
      </w:r>
      <w:r w:rsidRPr="00570668">
        <w:rPr>
          <w:rFonts w:eastAsia="MS Mincho"/>
          <w:sz w:val="14"/>
          <w:szCs w:val="24"/>
        </w:rPr>
        <w:t xml:space="preserve"> be considered to </w:t>
      </w:r>
      <w:r w:rsidRPr="00570668">
        <w:rPr>
          <w:rFonts w:eastAsia="MS Mincho"/>
          <w:szCs w:val="24"/>
          <w:u w:val="single"/>
        </w:rPr>
        <w:t xml:space="preserve">be a means of </w:t>
      </w:r>
      <w:r w:rsidRPr="00570668">
        <w:rPr>
          <w:rFonts w:eastAsia="MS Mincho"/>
          <w:b/>
          <w:iCs/>
          <w:szCs w:val="24"/>
          <w:highlight w:val="yellow"/>
          <w:u w:val="single"/>
        </w:rPr>
        <w:t>reduc</w:t>
      </w:r>
      <w:r w:rsidRPr="00570668">
        <w:rPr>
          <w:rFonts w:eastAsia="MS Mincho"/>
          <w:b/>
          <w:iCs/>
          <w:szCs w:val="24"/>
          <w:u w:val="single"/>
        </w:rPr>
        <w:t>ing the long-term global catastrophic</w:t>
      </w:r>
      <w:r w:rsidRPr="00570668">
        <w:rPr>
          <w:rFonts w:eastAsia="MS Mincho"/>
          <w:szCs w:val="24"/>
          <w:u w:val="single"/>
        </w:rPr>
        <w:t xml:space="preserve"> and </w:t>
      </w:r>
      <w:r w:rsidRPr="00570668">
        <w:rPr>
          <w:rStyle w:val="Emphasis"/>
          <w:szCs w:val="24"/>
          <w:highlight w:val="yellow"/>
        </w:rPr>
        <w:t>existential risks</w:t>
      </w:r>
      <w:r w:rsidRPr="00570668">
        <w:rPr>
          <w:rFonts w:eastAsia="MS Mincho"/>
          <w:b/>
          <w:iCs/>
          <w:szCs w:val="24"/>
          <w:u w:val="single"/>
        </w:rPr>
        <w:t xml:space="preserve"> for humanity</w:t>
      </w:r>
      <w:r w:rsidRPr="00570668">
        <w:rPr>
          <w:rFonts w:eastAsia="MS Mincho"/>
          <w:sz w:val="14"/>
          <w:szCs w:val="24"/>
        </w:rPr>
        <w:t xml:space="preserve">. Conversely </w:t>
      </w:r>
      <w:r w:rsidRPr="00570668">
        <w:rPr>
          <w:rFonts w:eastAsia="MS Mincho"/>
          <w:szCs w:val="24"/>
          <w:highlight w:val="yellow"/>
          <w:u w:val="single"/>
        </w:rPr>
        <w:t>if</w:t>
      </w:r>
      <w:r w:rsidRPr="00570668">
        <w:rPr>
          <w:rFonts w:eastAsia="MS Mincho"/>
          <w:szCs w:val="24"/>
          <w:u w:val="single"/>
        </w:rPr>
        <w:t xml:space="preserve"> the </w:t>
      </w:r>
      <w:r w:rsidRPr="00570668">
        <w:rPr>
          <w:rFonts w:eastAsia="MS Mincho"/>
          <w:sz w:val="14"/>
          <w:szCs w:val="24"/>
        </w:rPr>
        <w:t xml:space="preserve">targets represented across the </w:t>
      </w:r>
      <w:r w:rsidRPr="00570668">
        <w:rPr>
          <w:rFonts w:eastAsia="MS Mincho"/>
          <w:szCs w:val="24"/>
          <w:highlight w:val="yellow"/>
          <w:u w:val="single"/>
        </w:rPr>
        <w:t xml:space="preserve">SDGs </w:t>
      </w:r>
      <w:r w:rsidRPr="00570668">
        <w:rPr>
          <w:rFonts w:eastAsia="MS Mincho"/>
          <w:b/>
          <w:iCs/>
          <w:szCs w:val="24"/>
          <w:highlight w:val="yellow"/>
          <w:u w:val="single"/>
        </w:rPr>
        <w:t>remain unachieved</w:t>
      </w:r>
      <w:r w:rsidRPr="00570668">
        <w:rPr>
          <w:rFonts w:eastAsia="MS Mincho"/>
          <w:szCs w:val="24"/>
          <w:u w:val="single"/>
        </w:rPr>
        <w:t xml:space="preserve"> there is the </w:t>
      </w:r>
      <w:r w:rsidRPr="00570668">
        <w:rPr>
          <w:rFonts w:eastAsia="MS Mincho"/>
          <w:b/>
          <w:iCs/>
          <w:szCs w:val="24"/>
          <w:u w:val="single"/>
        </w:rPr>
        <w:t>potential</w:t>
      </w:r>
      <w:r w:rsidRPr="00570668">
        <w:rPr>
          <w:rFonts w:eastAsia="MS Mincho"/>
          <w:szCs w:val="24"/>
          <w:u w:val="single"/>
        </w:rPr>
        <w:t xml:space="preserve"> for </w:t>
      </w:r>
      <w:r w:rsidRPr="00570668">
        <w:rPr>
          <w:rFonts w:eastAsia="MS Mincho"/>
          <w:szCs w:val="24"/>
          <w:highlight w:val="yellow"/>
          <w:u w:val="single"/>
        </w:rPr>
        <w:t>these</w:t>
      </w:r>
      <w:r w:rsidRPr="00570668">
        <w:rPr>
          <w:rFonts w:eastAsia="MS Mincho"/>
          <w:szCs w:val="24"/>
          <w:u w:val="single"/>
        </w:rPr>
        <w:t xml:space="preserve"> forms of risk to </w:t>
      </w:r>
      <w:r w:rsidRPr="00570668">
        <w:rPr>
          <w:rFonts w:eastAsia="MS Mincho"/>
          <w:b/>
          <w:iCs/>
          <w:szCs w:val="24"/>
          <w:highlight w:val="yellow"/>
          <w:u w:val="single"/>
        </w:rPr>
        <w:t>develop</w:t>
      </w:r>
      <w:r w:rsidRPr="00570668">
        <w:rPr>
          <w:rFonts w:eastAsia="MS Mincho"/>
          <w:sz w:val="14"/>
          <w:szCs w:val="24"/>
        </w:rPr>
        <w:t xml:space="preserve">. This association combined with the likely emergence of new challenges over the next decades (Cook, Inayatullah, Burgman, Sutherland, &amp; Wintle, 2014) means that it is of great value to identify points within the systems representations of </w:t>
      </w:r>
      <w:r w:rsidRPr="00570668">
        <w:rPr>
          <w:rFonts w:eastAsia="MS Mincho"/>
          <w:szCs w:val="24"/>
          <w:highlight w:val="yellow"/>
          <w:u w:val="single"/>
        </w:rPr>
        <w:t>the</w:t>
      </w:r>
      <w:r w:rsidRPr="00570668">
        <w:rPr>
          <w:rFonts w:eastAsia="MS Mincho"/>
          <w:szCs w:val="24"/>
          <w:u w:val="single"/>
        </w:rPr>
        <w:t xml:space="preserve"> </w:t>
      </w:r>
      <w:r w:rsidRPr="00570668">
        <w:rPr>
          <w:rFonts w:eastAsia="MS Mincho"/>
          <w:b/>
          <w:iCs/>
          <w:szCs w:val="24"/>
          <w:u w:val="single"/>
        </w:rPr>
        <w:t>S</w:t>
      </w:r>
      <w:r w:rsidRPr="00570668">
        <w:rPr>
          <w:rFonts w:eastAsia="MS Mincho"/>
          <w:szCs w:val="24"/>
          <w:u w:val="single"/>
        </w:rPr>
        <w:t xml:space="preserve">ustainable </w:t>
      </w:r>
      <w:r w:rsidRPr="00570668">
        <w:rPr>
          <w:rFonts w:eastAsia="MS Mincho"/>
          <w:b/>
          <w:iCs/>
          <w:szCs w:val="24"/>
          <w:u w:val="single"/>
        </w:rPr>
        <w:t>D</w:t>
      </w:r>
      <w:r w:rsidRPr="00570668">
        <w:rPr>
          <w:rFonts w:eastAsia="MS Mincho"/>
          <w:szCs w:val="24"/>
          <w:u w:val="single"/>
        </w:rPr>
        <w:t xml:space="preserve">evelopment </w:t>
      </w:r>
      <w:r w:rsidRPr="00570668">
        <w:rPr>
          <w:rFonts w:eastAsia="MS Mincho"/>
          <w:b/>
          <w:iCs/>
          <w:szCs w:val="24"/>
          <w:highlight w:val="yellow"/>
          <w:u w:val="single"/>
        </w:rPr>
        <w:t>G</w:t>
      </w:r>
      <w:r w:rsidRPr="00570668">
        <w:rPr>
          <w:rFonts w:eastAsia="MS Mincho"/>
          <w:szCs w:val="24"/>
          <w:highlight w:val="yellow"/>
          <w:u w:val="single"/>
        </w:rPr>
        <w:t>oals</w:t>
      </w:r>
      <w:r w:rsidRPr="00570668">
        <w:rPr>
          <w:rFonts w:eastAsia="MS Mincho"/>
          <w:szCs w:val="24"/>
          <w:u w:val="single"/>
        </w:rPr>
        <w:t xml:space="preserve"> </w:t>
      </w:r>
      <w:r w:rsidRPr="00570668">
        <w:rPr>
          <w:rFonts w:eastAsia="MS Mincho"/>
          <w:sz w:val="14"/>
          <w:szCs w:val="24"/>
        </w:rPr>
        <w:t xml:space="preserve">that could both lead to global catastrophic risk and existential risk, and conversely that </w:t>
      </w:r>
      <w:r w:rsidRPr="00570668">
        <w:rPr>
          <w:rFonts w:eastAsia="MS Mincho"/>
          <w:szCs w:val="24"/>
          <w:u w:val="single"/>
        </w:rPr>
        <w:t xml:space="preserve">could </w:t>
      </w:r>
      <w:r w:rsidRPr="00570668">
        <w:rPr>
          <w:rFonts w:eastAsia="MS Mincho"/>
          <w:szCs w:val="24"/>
          <w:highlight w:val="yellow"/>
          <w:u w:val="single"/>
        </w:rPr>
        <w:t xml:space="preserve">act as </w:t>
      </w:r>
      <w:r w:rsidRPr="00570668">
        <w:rPr>
          <w:rFonts w:eastAsia="MS Mincho"/>
          <w:b/>
          <w:iCs/>
          <w:szCs w:val="24"/>
          <w:highlight w:val="yellow"/>
          <w:u w:val="single"/>
        </w:rPr>
        <w:t>prevention</w:t>
      </w:r>
      <w:r w:rsidRPr="00570668">
        <w:rPr>
          <w:rFonts w:eastAsia="MS Mincho"/>
          <w:szCs w:val="24"/>
          <w:highlight w:val="yellow"/>
          <w:u w:val="single"/>
        </w:rPr>
        <w:t xml:space="preserve">, or </w:t>
      </w:r>
      <w:r w:rsidRPr="00570668">
        <w:rPr>
          <w:rFonts w:eastAsia="MS Mincho"/>
          <w:b/>
          <w:iCs/>
          <w:szCs w:val="24"/>
          <w:highlight w:val="yellow"/>
          <w:u w:val="single"/>
        </w:rPr>
        <w:t>leverage points</w:t>
      </w:r>
      <w:r w:rsidRPr="00570668">
        <w:rPr>
          <w:rFonts w:eastAsia="MS Mincho"/>
          <w:szCs w:val="24"/>
          <w:u w:val="single"/>
        </w:rPr>
        <w:t xml:space="preserve"> in order </w:t>
      </w:r>
      <w:r w:rsidRPr="00570668">
        <w:rPr>
          <w:rFonts w:eastAsia="MS Mincho"/>
          <w:szCs w:val="24"/>
          <w:highlight w:val="yellow"/>
          <w:u w:val="single"/>
        </w:rPr>
        <w:t xml:space="preserve">to </w:t>
      </w:r>
      <w:r w:rsidRPr="00570668">
        <w:rPr>
          <w:rFonts w:eastAsia="MS Mincho"/>
          <w:b/>
          <w:iCs/>
          <w:szCs w:val="24"/>
          <w:highlight w:val="yellow"/>
          <w:u w:val="single"/>
        </w:rPr>
        <w:t>avoid</w:t>
      </w:r>
      <w:r w:rsidRPr="00570668">
        <w:rPr>
          <w:rFonts w:eastAsia="MS Mincho"/>
          <w:b/>
          <w:iCs/>
          <w:szCs w:val="24"/>
          <w:u w:val="single"/>
        </w:rPr>
        <w:t xml:space="preserve"> such </w:t>
      </w:r>
      <w:r w:rsidRPr="00570668">
        <w:rPr>
          <w:rFonts w:eastAsia="MS Mincho"/>
          <w:b/>
          <w:iCs/>
          <w:szCs w:val="24"/>
          <w:highlight w:val="yellow"/>
          <w:u w:val="single"/>
        </w:rPr>
        <w:t>outcomes</w:t>
      </w:r>
      <w:r w:rsidRPr="00570668">
        <w:rPr>
          <w:rFonts w:eastAsia="MS Mincho"/>
          <w:szCs w:val="24"/>
          <w:u w:val="single"/>
        </w:rPr>
        <w:t>. This identification</w:t>
      </w:r>
      <w:r w:rsidRPr="00570668">
        <w:rPr>
          <w:rFonts w:eastAsia="MS Mincho"/>
          <w:sz w:val="14"/>
          <w:szCs w:val="24"/>
        </w:rPr>
        <w:t xml:space="preserve"> in turn </w:t>
      </w:r>
      <w:r w:rsidRPr="00570668">
        <w:rPr>
          <w:rFonts w:eastAsia="MS Mincho"/>
          <w:b/>
          <w:iCs/>
          <w:szCs w:val="24"/>
          <w:u w:val="single"/>
        </w:rPr>
        <w:t>enables sensible policy responses</w:t>
      </w:r>
      <w:r w:rsidRPr="00570668">
        <w:rPr>
          <w:rFonts w:eastAsia="MS Mincho"/>
          <w:szCs w:val="24"/>
          <w:u w:val="single"/>
        </w:rPr>
        <w:t xml:space="preserve"> to be constructed</w:t>
      </w:r>
      <w:r w:rsidRPr="00570668">
        <w:rPr>
          <w:rFonts w:eastAsia="MS Mincho"/>
          <w:sz w:val="14"/>
          <w:szCs w:val="24"/>
        </w:rPr>
        <w:t xml:space="preserve"> (Sutherland &amp; Woodroof, 2009).</w:t>
      </w:r>
    </w:p>
    <w:p w14:paraId="6DDC175A" w14:textId="77777777" w:rsidR="00911F23" w:rsidRPr="00D42D93" w:rsidRDefault="00911F23" w:rsidP="00911F23">
      <w:r w:rsidRPr="00570668">
        <w:rPr>
          <w:rFonts w:eastAsia="MS Mincho"/>
          <w:sz w:val="14"/>
          <w:szCs w:val="24"/>
        </w:rPr>
        <w:t xml:space="preserve">Whilst existential threats are unlikely, </w:t>
      </w:r>
      <w:r w:rsidRPr="00570668">
        <w:rPr>
          <w:rFonts w:eastAsia="MS Mincho"/>
          <w:szCs w:val="24"/>
          <w:u w:val="single"/>
        </w:rPr>
        <w:t xml:space="preserve">there is </w:t>
      </w:r>
      <w:r w:rsidRPr="00570668">
        <w:rPr>
          <w:rFonts w:eastAsia="MS Mincho"/>
          <w:b/>
          <w:iCs/>
          <w:szCs w:val="24"/>
          <w:u w:val="single"/>
        </w:rPr>
        <w:t>extensive peril</w:t>
      </w:r>
      <w:r w:rsidRPr="00570668">
        <w:rPr>
          <w:rFonts w:eastAsia="MS Mincho"/>
          <w:szCs w:val="24"/>
          <w:u w:val="single"/>
        </w:rPr>
        <w:t xml:space="preserve"> in global </w:t>
      </w:r>
      <w:r w:rsidRPr="00570668">
        <w:rPr>
          <w:rFonts w:eastAsia="MS Mincho"/>
          <w:szCs w:val="24"/>
          <w:highlight w:val="yellow"/>
          <w:u w:val="single"/>
        </w:rPr>
        <w:t>catastrophic risks</w:t>
      </w:r>
      <w:r w:rsidRPr="00570668">
        <w:rPr>
          <w:rFonts w:eastAsia="MS Mincho"/>
          <w:sz w:val="14"/>
          <w:szCs w:val="24"/>
        </w:rPr>
        <w:t xml:space="preserve">. Despite being lesser in severity than existential risks, </w:t>
      </w:r>
      <w:r w:rsidRPr="00570668">
        <w:rPr>
          <w:rFonts w:eastAsia="MS Mincho"/>
          <w:szCs w:val="24"/>
          <w:u w:val="single"/>
        </w:rPr>
        <w:t xml:space="preserve">they </w:t>
      </w:r>
      <w:r w:rsidRPr="00570668">
        <w:rPr>
          <w:rFonts w:eastAsia="MS Mincho"/>
          <w:b/>
          <w:iCs/>
          <w:szCs w:val="24"/>
          <w:highlight w:val="yellow"/>
          <w:u w:val="single"/>
        </w:rPr>
        <w:t>increase</w:t>
      </w:r>
      <w:r w:rsidRPr="00570668">
        <w:rPr>
          <w:rFonts w:eastAsia="MS Mincho"/>
          <w:b/>
          <w:iCs/>
          <w:szCs w:val="24"/>
          <w:u w:val="single"/>
        </w:rPr>
        <w:t xml:space="preserve"> the likelihood of human </w:t>
      </w:r>
      <w:r w:rsidRPr="00570668">
        <w:rPr>
          <w:rFonts w:eastAsia="MS Mincho"/>
          <w:b/>
          <w:iCs/>
          <w:szCs w:val="24"/>
          <w:highlight w:val="yellow"/>
          <w:u w:val="single"/>
        </w:rPr>
        <w:t>extinction</w:t>
      </w:r>
      <w:r w:rsidRPr="00570668">
        <w:rPr>
          <w:rFonts w:eastAsia="MS Mincho"/>
          <w:sz w:val="14"/>
          <w:szCs w:val="24"/>
        </w:rPr>
        <w:t xml:space="preserve"> (Turchin &amp; Denkenberger, 2018a) </w:t>
      </w:r>
      <w:r w:rsidRPr="00570668">
        <w:rPr>
          <w:rFonts w:eastAsia="MS Mincho"/>
          <w:szCs w:val="24"/>
          <w:highlight w:val="yellow"/>
          <w:u w:val="single"/>
        </w:rPr>
        <w:t xml:space="preserve">through </w:t>
      </w:r>
      <w:r w:rsidRPr="00570668">
        <w:rPr>
          <w:rFonts w:eastAsia="MS Mincho"/>
          <w:b/>
          <w:iCs/>
          <w:szCs w:val="24"/>
          <w:highlight w:val="yellow"/>
          <w:u w:val="single"/>
        </w:rPr>
        <w:t>chain reactions</w:t>
      </w:r>
      <w:r w:rsidRPr="00570668">
        <w:rPr>
          <w:rFonts w:eastAsia="MS Mincho"/>
          <w:sz w:val="14"/>
          <w:szCs w:val="24"/>
        </w:rPr>
        <w:t xml:space="preserve"> (Turchin &amp; Denkenberger, 2018a), </w:t>
      </w:r>
      <w:r w:rsidRPr="00570668">
        <w:rPr>
          <w:rFonts w:eastAsia="MS Mincho"/>
          <w:szCs w:val="24"/>
          <w:highlight w:val="yellow"/>
          <w:u w:val="single"/>
        </w:rPr>
        <w:t xml:space="preserve">and </w:t>
      </w:r>
      <w:r w:rsidRPr="00570668">
        <w:rPr>
          <w:rFonts w:eastAsia="MS Mincho"/>
          <w:b/>
          <w:iCs/>
          <w:szCs w:val="24"/>
          <w:highlight w:val="yellow"/>
          <w:u w:val="single"/>
        </w:rPr>
        <w:t>inhibiting</w:t>
      </w:r>
      <w:r w:rsidRPr="00570668">
        <w:rPr>
          <w:rFonts w:eastAsia="MS Mincho"/>
          <w:b/>
          <w:iCs/>
          <w:szCs w:val="24"/>
          <w:u w:val="single"/>
        </w:rPr>
        <w:t xml:space="preserve"> humanity’s </w:t>
      </w:r>
      <w:r w:rsidRPr="00570668">
        <w:rPr>
          <w:rFonts w:eastAsia="MS Mincho"/>
          <w:b/>
          <w:iCs/>
          <w:szCs w:val="24"/>
          <w:highlight w:val="yellow"/>
          <w:u w:val="single"/>
        </w:rPr>
        <w:t>response</w:t>
      </w:r>
      <w:r w:rsidRPr="00570668">
        <w:rPr>
          <w:rFonts w:eastAsia="MS Mincho"/>
          <w:szCs w:val="24"/>
          <w:u w:val="single"/>
        </w:rPr>
        <w:t xml:space="preserve"> to other risks</w:t>
      </w:r>
      <w:r w:rsidRPr="00570668">
        <w:rPr>
          <w:rFonts w:eastAsia="MS Mincho"/>
          <w:sz w:val="14"/>
          <w:szCs w:val="24"/>
        </w:rPr>
        <w:t xml:space="preserve"> (Farquhar et al., 2017). It is necessary to consider </w:t>
      </w:r>
      <w:r w:rsidRPr="00570668">
        <w:rPr>
          <w:rFonts w:eastAsia="MS Mincho"/>
          <w:szCs w:val="24"/>
          <w:u w:val="single"/>
        </w:rPr>
        <w:t xml:space="preserve">risks that </w:t>
      </w:r>
      <w:r w:rsidRPr="00570668">
        <w:rPr>
          <w:rFonts w:eastAsia="MS Mincho"/>
          <w:b/>
          <w:iCs/>
          <w:szCs w:val="24"/>
          <w:u w:val="single"/>
        </w:rPr>
        <w:t>may seem small</w:t>
      </w:r>
      <w:r w:rsidRPr="00570668">
        <w:rPr>
          <w:rFonts w:eastAsia="MS Mincho"/>
          <w:sz w:val="14"/>
          <w:szCs w:val="24"/>
        </w:rPr>
        <w:t xml:space="preserve">, as </w:t>
      </w:r>
      <w:r w:rsidRPr="00570668">
        <w:rPr>
          <w:rFonts w:eastAsia="MS Mincho"/>
          <w:szCs w:val="24"/>
          <w:u w:val="single"/>
        </w:rPr>
        <w:t xml:space="preserve">when </w:t>
      </w:r>
      <w:r w:rsidRPr="00570668">
        <w:rPr>
          <w:rFonts w:eastAsia="MS Mincho"/>
          <w:b/>
          <w:iCs/>
          <w:szCs w:val="24"/>
          <w:u w:val="single"/>
        </w:rPr>
        <w:t>acting together</w:t>
      </w:r>
      <w:r w:rsidRPr="00570668">
        <w:rPr>
          <w:rFonts w:eastAsia="MS Mincho"/>
          <w:sz w:val="14"/>
          <w:szCs w:val="24"/>
        </w:rPr>
        <w:t xml:space="preserve">, they </w:t>
      </w:r>
      <w:r w:rsidRPr="00570668">
        <w:rPr>
          <w:rFonts w:eastAsia="MS Mincho"/>
          <w:szCs w:val="24"/>
          <w:u w:val="single"/>
        </w:rPr>
        <w:t xml:space="preserve">can have </w:t>
      </w:r>
      <w:r w:rsidRPr="00570668">
        <w:rPr>
          <w:rFonts w:eastAsia="MS Mincho"/>
          <w:b/>
          <w:iCs/>
          <w:szCs w:val="24"/>
          <w:u w:val="single"/>
        </w:rPr>
        <w:t>extensive consequences</w:t>
      </w:r>
      <w:r w:rsidRPr="00570668">
        <w:rPr>
          <w:rFonts w:eastAsia="MS Mincho"/>
          <w:sz w:val="14"/>
          <w:szCs w:val="24"/>
        </w:rPr>
        <w:t xml:space="preserve"> (Tonn, 2009). Furthermore, the high adaptability potential of humans, and society, means that </w:t>
      </w:r>
      <w:r w:rsidRPr="00570668">
        <w:rPr>
          <w:rFonts w:eastAsia="MS Mincho"/>
          <w:szCs w:val="24"/>
          <w:u w:val="single"/>
        </w:rPr>
        <w:t xml:space="preserve">for humanity </w:t>
      </w:r>
      <w:r w:rsidRPr="00570668">
        <w:rPr>
          <w:rFonts w:eastAsia="MS Mincho"/>
          <w:szCs w:val="24"/>
          <w:highlight w:val="yellow"/>
          <w:u w:val="single"/>
        </w:rPr>
        <w:t xml:space="preserve">to </w:t>
      </w:r>
      <w:r w:rsidRPr="00570668">
        <w:rPr>
          <w:rFonts w:eastAsia="MS Mincho"/>
          <w:b/>
          <w:iCs/>
          <w:szCs w:val="24"/>
          <w:highlight w:val="yellow"/>
          <w:u w:val="single"/>
        </w:rPr>
        <w:t>become extinct</w:t>
      </w:r>
      <w:r w:rsidRPr="00570668">
        <w:rPr>
          <w:rFonts w:eastAsia="MS Mincho"/>
          <w:szCs w:val="24"/>
          <w:u w:val="single"/>
        </w:rPr>
        <w:t xml:space="preserve">, it is </w:t>
      </w:r>
      <w:r w:rsidRPr="00570668">
        <w:rPr>
          <w:rFonts w:eastAsia="MS Mincho"/>
          <w:b/>
          <w:iCs/>
          <w:szCs w:val="24"/>
          <w:highlight w:val="yellow"/>
          <w:u w:val="single"/>
        </w:rPr>
        <w:t>most likely</w:t>
      </w:r>
      <w:r w:rsidRPr="00570668">
        <w:rPr>
          <w:rFonts w:eastAsia="MS Mincho"/>
          <w:szCs w:val="24"/>
          <w:u w:val="single"/>
        </w:rPr>
        <w:t xml:space="preserve"> that there </w:t>
      </w:r>
      <w:r w:rsidRPr="00570668">
        <w:rPr>
          <w:rFonts w:eastAsia="MS Mincho"/>
          <w:szCs w:val="24"/>
          <w:highlight w:val="yellow"/>
          <w:u w:val="single"/>
        </w:rPr>
        <w:t xml:space="preserve">would be a </w:t>
      </w:r>
      <w:r w:rsidRPr="00570668">
        <w:rPr>
          <w:rFonts w:eastAsia="MS Mincho"/>
          <w:b/>
          <w:iCs/>
          <w:szCs w:val="24"/>
          <w:highlight w:val="yellow"/>
          <w:u w:val="single"/>
        </w:rPr>
        <w:t>series of events that culminate in extinction</w:t>
      </w:r>
      <w:r w:rsidRPr="00570668">
        <w:rPr>
          <w:rFonts w:eastAsia="MS Mincho"/>
          <w:szCs w:val="24"/>
          <w:highlight w:val="yellow"/>
          <w:u w:val="single"/>
        </w:rPr>
        <w:t xml:space="preserve"> as opposed to </w:t>
      </w:r>
      <w:r w:rsidRPr="00570668">
        <w:rPr>
          <w:rFonts w:eastAsia="MS Mincho"/>
          <w:b/>
          <w:iCs/>
          <w:szCs w:val="24"/>
          <w:highlight w:val="yellow"/>
          <w:u w:val="single"/>
        </w:rPr>
        <w:t>one</w:t>
      </w:r>
      <w:r w:rsidRPr="00570668">
        <w:rPr>
          <w:rFonts w:eastAsia="MS Mincho"/>
          <w:b/>
          <w:iCs/>
          <w:szCs w:val="24"/>
          <w:u w:val="single"/>
        </w:rPr>
        <w:t xml:space="preserve"> large scale </w:t>
      </w:r>
      <w:r w:rsidRPr="00570668">
        <w:rPr>
          <w:rFonts w:eastAsia="MS Mincho"/>
          <w:b/>
          <w:iCs/>
          <w:szCs w:val="24"/>
          <w:highlight w:val="yellow"/>
          <w:u w:val="single"/>
        </w:rPr>
        <w:t>event</w:t>
      </w:r>
      <w:r w:rsidRPr="00570668">
        <w:rPr>
          <w:rFonts w:eastAsia="MS Mincho"/>
          <w:sz w:val="14"/>
          <w:szCs w:val="24"/>
        </w:rPr>
        <w:t xml:space="preserve"> (Tonn &amp; MacGregor, 2009; Tonn, 2009).</w:t>
      </w:r>
    </w:p>
    <w:p w14:paraId="2F78D25B" w14:textId="77777777" w:rsidR="00911F23" w:rsidRDefault="00911F23" w:rsidP="00911F23"/>
    <w:p w14:paraId="5C56C849" w14:textId="1BFEFA1C" w:rsidR="00911F23" w:rsidRDefault="00D05AC8" w:rsidP="00D05AC8">
      <w:pPr>
        <w:pStyle w:val="Heading1"/>
      </w:pPr>
      <w:r>
        <w:t>2NR</w:t>
      </w:r>
    </w:p>
    <w:p w14:paraId="33EB3761" w14:textId="77777777" w:rsidR="00D05AC8" w:rsidRPr="00D05AC8" w:rsidRDefault="00D05AC8" w:rsidP="00D05AC8"/>
    <w:sectPr w:rsidR="00D05AC8" w:rsidRPr="00D05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602BAA"/>
    <w:multiLevelType w:val="hybridMultilevel"/>
    <w:tmpl w:val="26AAB7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BC7586"/>
    <w:multiLevelType w:val="hybridMultilevel"/>
    <w:tmpl w:val="0E402D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5"/>
  </w:num>
  <w:num w:numId="15" w16cid:durableId="138770454">
    <w:abstractNumId w:val="10"/>
  </w:num>
  <w:num w:numId="16" w16cid:durableId="860581684">
    <w:abstractNumId w:val="20"/>
  </w:num>
  <w:num w:numId="17" w16cid:durableId="1241060537">
    <w:abstractNumId w:val="12"/>
  </w:num>
  <w:num w:numId="18" w16cid:durableId="356976957">
    <w:abstractNumId w:val="21"/>
  </w:num>
  <w:num w:numId="19" w16cid:durableId="897785336">
    <w:abstractNumId w:val="31"/>
  </w:num>
  <w:num w:numId="20" w16cid:durableId="457184557">
    <w:abstractNumId w:val="23"/>
  </w:num>
  <w:num w:numId="21" w16cid:durableId="1565678384">
    <w:abstractNumId w:val="22"/>
  </w:num>
  <w:num w:numId="22" w16cid:durableId="2094164054">
    <w:abstractNumId w:val="28"/>
  </w:num>
  <w:num w:numId="23" w16cid:durableId="1970014659">
    <w:abstractNumId w:val="33"/>
  </w:num>
  <w:num w:numId="24" w16cid:durableId="440226698">
    <w:abstractNumId w:val="19"/>
  </w:num>
  <w:num w:numId="25" w16cid:durableId="1997371306">
    <w:abstractNumId w:val="11"/>
  </w:num>
  <w:num w:numId="26" w16cid:durableId="1235432778">
    <w:abstractNumId w:val="27"/>
  </w:num>
  <w:num w:numId="27" w16cid:durableId="532961640">
    <w:abstractNumId w:val="30"/>
  </w:num>
  <w:num w:numId="28" w16cid:durableId="2127116819">
    <w:abstractNumId w:val="25"/>
  </w:num>
  <w:num w:numId="29" w16cid:durableId="1205676363">
    <w:abstractNumId w:val="16"/>
  </w:num>
  <w:num w:numId="30" w16cid:durableId="456097180">
    <w:abstractNumId w:val="13"/>
  </w:num>
  <w:num w:numId="31" w16cid:durableId="501895824">
    <w:abstractNumId w:val="32"/>
  </w:num>
  <w:num w:numId="32" w16cid:durableId="1466509237">
    <w:abstractNumId w:val="29"/>
  </w:num>
  <w:num w:numId="33" w16cid:durableId="823283437">
    <w:abstractNumId w:val="26"/>
  </w:num>
  <w:num w:numId="34" w16cid:durableId="14096463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7F"/>
    <w:rsid w:val="00291120"/>
    <w:rsid w:val="00484F48"/>
    <w:rsid w:val="004A157F"/>
    <w:rsid w:val="00695843"/>
    <w:rsid w:val="00795B58"/>
    <w:rsid w:val="00911F23"/>
    <w:rsid w:val="00B55344"/>
    <w:rsid w:val="00CA0AAA"/>
    <w:rsid w:val="00D05AC8"/>
    <w:rsid w:val="00D81E43"/>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0BCF"/>
  <w15:chartTrackingRefBased/>
  <w15:docId w15:val="{6A8025E5-D73D-4EF3-95CC-16CD78808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0AAA"/>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A0A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CA0A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A0A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CA0A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0AA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A1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0A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0AAA"/>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A0AA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index Char,Heading 2 Char1 Char,Char2 Char,Heading 2 Char Char Char1 Char Char,Heading 2 Char Char2 Char Char,Tag&amp;Cite Char"/>
    <w:basedOn w:val="DefaultParagraphFont"/>
    <w:link w:val="Heading2"/>
    <w:uiPriority w:val="1"/>
    <w:rsid w:val="00CA0AA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CA0AA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A0AA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A0AA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A1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57F"/>
    <w:rPr>
      <w:rFonts w:eastAsiaTheme="majorEastAsia" w:cstheme="majorBidi"/>
      <w:color w:val="272727" w:themeColor="text1" w:themeTint="D8"/>
    </w:rPr>
  </w:style>
  <w:style w:type="paragraph" w:styleId="Title">
    <w:name w:val="Title"/>
    <w:basedOn w:val="Normal"/>
    <w:next w:val="Normal"/>
    <w:link w:val="TitleChar"/>
    <w:uiPriority w:val="10"/>
    <w:qFormat/>
    <w:rsid w:val="004A1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57F"/>
    <w:pPr>
      <w:spacing w:before="160"/>
      <w:jc w:val="center"/>
    </w:pPr>
    <w:rPr>
      <w:i/>
      <w:iCs/>
      <w:color w:val="404040" w:themeColor="text1" w:themeTint="BF"/>
    </w:rPr>
  </w:style>
  <w:style w:type="character" w:customStyle="1" w:styleId="QuoteChar">
    <w:name w:val="Quote Char"/>
    <w:basedOn w:val="DefaultParagraphFont"/>
    <w:link w:val="Quote"/>
    <w:uiPriority w:val="29"/>
    <w:rsid w:val="004A157F"/>
    <w:rPr>
      <w:i/>
      <w:iCs/>
      <w:color w:val="404040" w:themeColor="text1" w:themeTint="BF"/>
    </w:rPr>
  </w:style>
  <w:style w:type="paragraph" w:styleId="ListParagraph">
    <w:name w:val="List Paragraph"/>
    <w:aliases w:val="6 font"/>
    <w:basedOn w:val="Normal"/>
    <w:uiPriority w:val="34"/>
    <w:qFormat/>
    <w:rsid w:val="004A157F"/>
    <w:pPr>
      <w:ind w:left="720"/>
      <w:contextualSpacing/>
    </w:pPr>
  </w:style>
  <w:style w:type="character" w:styleId="IntenseEmphasis">
    <w:name w:val="Intense Emphasis"/>
    <w:basedOn w:val="DefaultParagraphFont"/>
    <w:uiPriority w:val="21"/>
    <w:qFormat/>
    <w:rsid w:val="004A157F"/>
    <w:rPr>
      <w:i/>
      <w:iCs/>
      <w:color w:val="0F4761" w:themeColor="accent1" w:themeShade="BF"/>
    </w:rPr>
  </w:style>
  <w:style w:type="paragraph" w:styleId="IntenseQuote">
    <w:name w:val="Intense Quote"/>
    <w:basedOn w:val="Normal"/>
    <w:next w:val="Normal"/>
    <w:link w:val="IntenseQuoteChar"/>
    <w:uiPriority w:val="30"/>
    <w:qFormat/>
    <w:rsid w:val="004A1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57F"/>
    <w:rPr>
      <w:i/>
      <w:iCs/>
      <w:color w:val="0F4761" w:themeColor="accent1" w:themeShade="BF"/>
    </w:rPr>
  </w:style>
  <w:style w:type="character" w:styleId="IntenseReference">
    <w:name w:val="Intense Reference"/>
    <w:basedOn w:val="DefaultParagraphFont"/>
    <w:uiPriority w:val="32"/>
    <w:qFormat/>
    <w:rsid w:val="004A157F"/>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CA0AAA"/>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A0AAA"/>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CA0AAA"/>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CA0AAA"/>
    <w:rPr>
      <w:b w:val="0"/>
      <w:sz w:val="22"/>
      <w:u w:val="single"/>
    </w:rPr>
  </w:style>
  <w:style w:type="character" w:styleId="Strong">
    <w:name w:val="Strong"/>
    <w:basedOn w:val="DefaultParagraphFont"/>
    <w:uiPriority w:val="22"/>
    <w:qFormat/>
    <w:rsid w:val="00CA0AAA"/>
    <w:rPr>
      <w:b/>
      <w:bCs/>
    </w:rPr>
  </w:style>
  <w:style w:type="character" w:styleId="BookTitle">
    <w:name w:val="Book Title"/>
    <w:basedOn w:val="DefaultParagraphFont"/>
    <w:uiPriority w:val="33"/>
    <w:qFormat/>
    <w:rsid w:val="00CA0AAA"/>
    <w:rPr>
      <w:b/>
      <w:bCs/>
      <w:i/>
      <w:iCs/>
      <w:spacing w:val="5"/>
    </w:rPr>
  </w:style>
  <w:style w:type="numbering" w:styleId="111111">
    <w:name w:val="Outline List 2"/>
    <w:basedOn w:val="NoList"/>
    <w:uiPriority w:val="99"/>
    <w:semiHidden/>
    <w:unhideWhenUsed/>
    <w:rsid w:val="00CA0AAA"/>
  </w:style>
  <w:style w:type="paragraph" w:styleId="Header">
    <w:name w:val="header"/>
    <w:basedOn w:val="Normal"/>
    <w:link w:val="HeaderChar"/>
    <w:uiPriority w:val="99"/>
    <w:semiHidden/>
    <w:rsid w:val="00CA0A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0AAA"/>
    <w:rPr>
      <w:rFonts w:ascii="Calibri" w:hAnsi="Calibri" w:cs="Calibri"/>
      <w:kern w:val="0"/>
      <w:sz w:val="22"/>
      <w:szCs w:val="22"/>
      <w14:ligatures w14:val="none"/>
    </w:rPr>
  </w:style>
  <w:style w:type="paragraph" w:styleId="Footer">
    <w:name w:val="footer"/>
    <w:basedOn w:val="Normal"/>
    <w:link w:val="FooterChar"/>
    <w:uiPriority w:val="99"/>
    <w:semiHidden/>
    <w:rsid w:val="00CA0A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0AA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A0AAA"/>
    <w:pPr>
      <w:spacing w:after="120"/>
    </w:pPr>
  </w:style>
  <w:style w:type="character" w:customStyle="1" w:styleId="BodyTextChar">
    <w:name w:val="Body Text Char"/>
    <w:basedOn w:val="DefaultParagraphFont"/>
    <w:link w:val="BodyText"/>
    <w:uiPriority w:val="99"/>
    <w:semiHidden/>
    <w:rsid w:val="00CA0AAA"/>
    <w:rPr>
      <w:rFonts w:ascii="Calibri" w:hAnsi="Calibri" w:cs="Calibri"/>
      <w:kern w:val="0"/>
      <w:sz w:val="22"/>
      <w:szCs w:val="22"/>
      <w14:ligatures w14:val="none"/>
    </w:rPr>
  </w:style>
  <w:style w:type="paragraph" w:styleId="NoSpacing">
    <w:name w:val="No Spacing"/>
    <w:link w:val="NoSpacingChar"/>
    <w:uiPriority w:val="99"/>
    <w:unhideWhenUsed/>
    <w:qFormat/>
    <w:rsid w:val="00CA0AA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A0AAA"/>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CA0AAA"/>
    <w:rPr>
      <w:color w:val="467886" w:themeColor="hyperlink"/>
      <w:u w:val="single"/>
    </w:rPr>
  </w:style>
  <w:style w:type="character" w:styleId="UnresolvedMention">
    <w:name w:val="Unresolved Mention"/>
    <w:basedOn w:val="DefaultParagraphFont"/>
    <w:uiPriority w:val="99"/>
    <w:semiHidden/>
    <w:unhideWhenUsed/>
    <w:rsid w:val="00CA0AAA"/>
    <w:rPr>
      <w:color w:val="605E5C"/>
      <w:shd w:val="clear" w:color="auto" w:fill="E1DFDD"/>
    </w:rPr>
  </w:style>
  <w:style w:type="paragraph" w:customStyle="1" w:styleId="Analytic">
    <w:name w:val="Analytic"/>
    <w:basedOn w:val="Heading4"/>
    <w:link w:val="AnalyticChar"/>
    <w:autoRedefine/>
    <w:uiPriority w:val="4"/>
    <w:qFormat/>
    <w:rsid w:val="00CA0AAA"/>
    <w:pPr>
      <w:tabs>
        <w:tab w:val="num" w:pos="1800"/>
      </w:tabs>
    </w:pPr>
    <w:rPr>
      <w:color w:val="663300"/>
    </w:rPr>
  </w:style>
  <w:style w:type="character" w:customStyle="1" w:styleId="AnalyticChar">
    <w:name w:val="Analytic Char"/>
    <w:basedOn w:val="DefaultParagraphFont"/>
    <w:link w:val="Analytic"/>
    <w:uiPriority w:val="4"/>
    <w:rsid w:val="00CA0AAA"/>
    <w:rPr>
      <w:rFonts w:ascii="Calibri" w:eastAsiaTheme="majorEastAsia" w:hAnsi="Calibri" w:cstheme="majorBidi"/>
      <w:b/>
      <w:iCs/>
      <w:color w:val="663300"/>
      <w:kern w:val="0"/>
      <w:sz w:val="26"/>
      <w:szCs w:val="22"/>
      <w14:ligatures w14:val="none"/>
    </w:rPr>
  </w:style>
  <w:style w:type="paragraph" w:customStyle="1" w:styleId="textbold">
    <w:name w:val="text bold"/>
    <w:basedOn w:val="Normal"/>
    <w:link w:val="Emphasis"/>
    <w:uiPriority w:val="8"/>
    <w:qFormat/>
    <w:rsid w:val="00CA0AAA"/>
    <w:pPr>
      <w:widowControl w:val="0"/>
      <w:pBdr>
        <w:top w:val="single" w:sz="18" w:space="0" w:color="auto"/>
        <w:left w:val="single" w:sz="18" w:space="0" w:color="auto"/>
        <w:bottom w:val="single" w:sz="18" w:space="0" w:color="auto"/>
        <w:right w:val="single" w:sz="18" w:space="0" w:color="auto"/>
      </w:pBdr>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uiPriority w:val="7"/>
    <w:qFormat/>
    <w:rsid w:val="00CA0AAA"/>
    <w:pPr>
      <w:widowControl w:val="0"/>
      <w:suppressAutoHyphens/>
      <w:spacing w:after="200"/>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CA0AAA"/>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CA0AAA"/>
  </w:style>
  <w:style w:type="character" w:customStyle="1" w:styleId="off-screen">
    <w:name w:val="off-screen"/>
    <w:basedOn w:val="DefaultParagraphFont"/>
    <w:rsid w:val="00CA0AAA"/>
  </w:style>
  <w:style w:type="paragraph" w:customStyle="1" w:styleId="last">
    <w:name w:val="last"/>
    <w:basedOn w:val="Normal"/>
    <w:rsid w:val="00CA0AAA"/>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CA0AAA"/>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CA0AAA"/>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CA0AAA"/>
  </w:style>
  <w:style w:type="paragraph" w:styleId="BalloonText">
    <w:name w:val="Balloon Text"/>
    <w:basedOn w:val="Normal"/>
    <w:link w:val="BalloonTextChar"/>
    <w:uiPriority w:val="99"/>
    <w:semiHidden/>
    <w:unhideWhenUsed/>
    <w:rsid w:val="00CA0A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AAA"/>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CA0AAA"/>
    <w:rPr>
      <w:sz w:val="20"/>
      <w:szCs w:val="20"/>
    </w:rPr>
  </w:style>
  <w:style w:type="character" w:customStyle="1" w:styleId="FootnoteTextChar">
    <w:name w:val="Footnote Text Char"/>
    <w:basedOn w:val="DefaultParagraphFont"/>
    <w:link w:val="FootnoteText"/>
    <w:uiPriority w:val="99"/>
    <w:semiHidden/>
    <w:rsid w:val="00CA0AAA"/>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CA0AAA"/>
    <w:rPr>
      <w:vertAlign w:val="superscript"/>
    </w:rPr>
  </w:style>
  <w:style w:type="paragraph" w:customStyle="1" w:styleId="p">
    <w:name w:val="p"/>
    <w:basedOn w:val="Normal"/>
    <w:rsid w:val="00CA0AAA"/>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CA0AAA"/>
  </w:style>
  <w:style w:type="character" w:customStyle="1" w:styleId="label">
    <w:name w:val="label"/>
    <w:basedOn w:val="DefaultParagraphFont"/>
    <w:rsid w:val="00CA0AAA"/>
  </w:style>
  <w:style w:type="paragraph" w:customStyle="1" w:styleId="Heading411">
    <w:name w:val="Heading 411"/>
    <w:basedOn w:val="Heading1"/>
    <w:next w:val="NoSpacing"/>
    <w:link w:val="Hyperlink"/>
    <w:autoRedefine/>
    <w:uiPriority w:val="99"/>
    <w:qFormat/>
    <w:rsid w:val="00CA0AA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7"/>
    <w:qFormat/>
    <w:rsid w:val="00CA0AA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inonline.org/HOL/Page?collection=journals&amp;handle=hein.journals/colhr41&amp;id=605&amp;men_tab=srchresults" TargetMode="External"/><Relationship Id="rId5" Type="http://schemas.openxmlformats.org/officeDocument/2006/relationships/hyperlink" Target="https://www.nlrb.gov/about-nlrb/rights-we-protect/the-law/employees/collective-bargaining-right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47537</Words>
  <Characters>270961</Characters>
  <Application>Microsoft Office Word</Application>
  <DocSecurity>0</DocSecurity>
  <Lines>3304</Lines>
  <Paragraphs>1279</Paragraphs>
  <ScaleCrop>false</ScaleCrop>
  <Company/>
  <LinksUpToDate>false</LinksUpToDate>
  <CharactersWithSpaces>317219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10</cp:revision>
  <dcterms:created xsi:type="dcterms:W3CDTF">2025-11-01T19:11:00Z</dcterms:created>
  <dcterms:modified xsi:type="dcterms:W3CDTF">2025-11-01T19:15:00Z</dcterms:modified>
</cp:coreProperties>
</file>