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3E9D6" w14:textId="771E8A59" w:rsidR="006D55FE" w:rsidRDefault="006D55FE" w:rsidP="006D55FE">
      <w:pPr>
        <w:pStyle w:val="Heading1"/>
      </w:pPr>
      <w:r>
        <w:t>1NC – D3 – Rdd 2</w:t>
      </w:r>
    </w:p>
    <w:p w14:paraId="16FE75AF" w14:textId="77777777" w:rsidR="006D55FE" w:rsidRDefault="006D55FE" w:rsidP="006D55FE"/>
    <w:p w14:paraId="3AF5843B" w14:textId="77777777" w:rsidR="006D55FE" w:rsidRDefault="006D55FE" w:rsidP="006D55FE">
      <w:pPr>
        <w:pStyle w:val="Heading2"/>
      </w:pPr>
      <w:r>
        <w:t>OFF</w:t>
      </w:r>
    </w:p>
    <w:p w14:paraId="77DEA1C4" w14:textId="77777777" w:rsidR="006D55FE" w:rsidRPr="00B176C4" w:rsidRDefault="006D55FE" w:rsidP="006D55FE">
      <w:pPr>
        <w:pStyle w:val="Heading4"/>
        <w:spacing w:line="276" w:lineRule="auto"/>
        <w:rPr>
          <w:rFonts w:cs="Calibri"/>
        </w:rPr>
      </w:pPr>
      <w:r w:rsidRPr="00B176C4">
        <w:rPr>
          <w:rFonts w:cs="Calibri"/>
        </w:rPr>
        <w:t>Interpretation: The affirmative must defend the hypothetical enactment of a topical plan.</w:t>
      </w:r>
    </w:p>
    <w:p w14:paraId="32F0DE21" w14:textId="77777777" w:rsidR="006D55FE" w:rsidRPr="00B176C4" w:rsidRDefault="006D55FE" w:rsidP="006D55FE">
      <w:pPr>
        <w:pStyle w:val="Heading4"/>
      </w:pPr>
      <w:r w:rsidRPr="00B176C4">
        <w:t xml:space="preserve">The ‘United States Federal Government’ is the three federal branches. </w:t>
      </w:r>
    </w:p>
    <w:p w14:paraId="5D86707A" w14:textId="77777777" w:rsidR="006D55FE" w:rsidRPr="00B176C4" w:rsidRDefault="006D55FE" w:rsidP="006D55FE">
      <w:pPr>
        <w:rPr>
          <w:rFonts w:eastAsia="Cambria"/>
        </w:rPr>
      </w:pPr>
      <w:r w:rsidRPr="00B176C4">
        <w:rPr>
          <w:rStyle w:val="Style13ptBold"/>
        </w:rPr>
        <w:t xml:space="preserve">U.S. Legal ’16 </w:t>
      </w:r>
      <w:r w:rsidRPr="00B176C4">
        <w:rPr>
          <w:rFonts w:eastAsia="Cambria"/>
        </w:rPr>
        <w:t xml:space="preserve">[U.S. Legal; 2016; Organization offering legal assistance and attorney access; U.S. Legal, “United States Federal Government Law and Legal Definition,” </w:t>
      </w:r>
      <w:hyperlink r:id="rId8" w:history="1">
        <w:r w:rsidRPr="00B176C4">
          <w:rPr>
            <w:rFonts w:eastAsia="Cambria"/>
          </w:rPr>
          <w:t>https://definitions.uslegal.com/u/united-states-federal-government/</w:t>
        </w:r>
      </w:hyperlink>
      <w:r w:rsidRPr="00B176C4">
        <w:rPr>
          <w:rFonts w:eastAsia="Cambria"/>
        </w:rPr>
        <w:t>]</w:t>
      </w:r>
    </w:p>
    <w:p w14:paraId="0995E605" w14:textId="77777777" w:rsidR="006D55FE" w:rsidRPr="00B176C4" w:rsidRDefault="006D55FE" w:rsidP="006D55FE">
      <w:r w:rsidRPr="00AF2A83">
        <w:rPr>
          <w:rStyle w:val="StyleUnderline"/>
          <w:highlight w:val="green"/>
        </w:rPr>
        <w:t xml:space="preserve">The </w:t>
      </w:r>
      <w:r w:rsidRPr="00AF2A83">
        <w:rPr>
          <w:rStyle w:val="Emphasis"/>
          <w:highlight w:val="green"/>
        </w:rPr>
        <w:t>U</w:t>
      </w:r>
      <w:r w:rsidRPr="00B176C4">
        <w:rPr>
          <w:rStyle w:val="StyleUnderline"/>
        </w:rPr>
        <w:t xml:space="preserve">nited </w:t>
      </w:r>
      <w:r w:rsidRPr="00AF2A83">
        <w:rPr>
          <w:rStyle w:val="Emphasis"/>
          <w:highlight w:val="green"/>
        </w:rPr>
        <w:t>S</w:t>
      </w:r>
      <w:r w:rsidRPr="00B176C4">
        <w:rPr>
          <w:rStyle w:val="StyleUnderline"/>
        </w:rPr>
        <w:t xml:space="preserve">tates </w:t>
      </w:r>
      <w:r w:rsidRPr="00AF2A83">
        <w:rPr>
          <w:rStyle w:val="Emphasis"/>
          <w:highlight w:val="green"/>
        </w:rPr>
        <w:t>F</w:t>
      </w:r>
      <w:r w:rsidRPr="00B176C4">
        <w:rPr>
          <w:rStyle w:val="StyleUnderline"/>
        </w:rPr>
        <w:t xml:space="preserve">ederal </w:t>
      </w:r>
      <w:r w:rsidRPr="00AF2A83">
        <w:rPr>
          <w:rStyle w:val="Emphasis"/>
          <w:highlight w:val="green"/>
        </w:rPr>
        <w:t>G</w:t>
      </w:r>
      <w:r w:rsidRPr="00B176C4">
        <w:rPr>
          <w:rStyle w:val="StyleUnderline"/>
        </w:rPr>
        <w:t xml:space="preserve">overnment </w:t>
      </w:r>
      <w:r w:rsidRPr="00AF2A83">
        <w:rPr>
          <w:rStyle w:val="StyleUnderline"/>
          <w:highlight w:val="green"/>
        </w:rPr>
        <w:t>is</w:t>
      </w:r>
      <w:r w:rsidRPr="00B176C4">
        <w:t xml:space="preserve"> </w:t>
      </w:r>
      <w:r w:rsidRPr="00B176C4">
        <w:rPr>
          <w:rStyle w:val="StyleUnderline"/>
        </w:rPr>
        <w:t>established by the US Constitution</w:t>
      </w:r>
      <w:r w:rsidRPr="00B176C4">
        <w:t xml:space="preserve">. The Federal Government shares sovereignty over the United Sates with the individual governments of the States of US. </w:t>
      </w:r>
      <w:r w:rsidRPr="00B176C4">
        <w:rPr>
          <w:rStyle w:val="StyleUnderline"/>
        </w:rPr>
        <w:t xml:space="preserve">The Federal government has </w:t>
      </w:r>
      <w:r w:rsidRPr="00AF2A83">
        <w:rPr>
          <w:rStyle w:val="StyleUnderline"/>
          <w:highlight w:val="green"/>
        </w:rPr>
        <w:t>three branches</w:t>
      </w:r>
      <w:r w:rsidRPr="00B176C4">
        <w:t xml:space="preserve">: i) </w:t>
      </w:r>
      <w:r w:rsidRPr="00B176C4">
        <w:rPr>
          <w:rStyle w:val="StyleUnderline"/>
        </w:rPr>
        <w:t>the</w:t>
      </w:r>
      <w:r w:rsidRPr="00B176C4">
        <w:t xml:space="preserve"> </w:t>
      </w:r>
      <w:r w:rsidRPr="00B176C4">
        <w:rPr>
          <w:rStyle w:val="Emphasis"/>
        </w:rPr>
        <w:t>legislature</w:t>
      </w:r>
      <w:r w:rsidRPr="00B176C4">
        <w:t xml:space="preserve">, </w:t>
      </w:r>
      <w:r w:rsidRPr="00B176C4">
        <w:rPr>
          <w:rStyle w:val="StyleUnderline"/>
        </w:rPr>
        <w:t>which is the</w:t>
      </w:r>
      <w:r w:rsidRPr="00B176C4">
        <w:t xml:space="preserve"> US </w:t>
      </w:r>
      <w:r w:rsidRPr="00B176C4">
        <w:rPr>
          <w:rStyle w:val="StyleUnderline"/>
        </w:rPr>
        <w:t>Congress</w:t>
      </w:r>
      <w:r w:rsidRPr="00B176C4">
        <w:t xml:space="preserve">, ii) </w:t>
      </w:r>
      <w:r w:rsidRPr="00B176C4">
        <w:rPr>
          <w:rStyle w:val="Emphasis"/>
        </w:rPr>
        <w:t>Executive</w:t>
      </w:r>
      <w:r w:rsidRPr="00B176C4">
        <w:t xml:space="preserve">, </w:t>
      </w:r>
      <w:r w:rsidRPr="00B176C4">
        <w:rPr>
          <w:rStyle w:val="StyleUnderline"/>
        </w:rPr>
        <w:t>comprised of the President and Vice president</w:t>
      </w:r>
      <w:r w:rsidRPr="00B176C4">
        <w:t xml:space="preserve"> of the US </w:t>
      </w:r>
      <w:r w:rsidRPr="00B176C4">
        <w:rPr>
          <w:rStyle w:val="StyleUnderline"/>
        </w:rPr>
        <w:t>and</w:t>
      </w:r>
      <w:r w:rsidRPr="00B176C4">
        <w:t xml:space="preserve"> iii) </w:t>
      </w:r>
      <w:r w:rsidRPr="00B176C4">
        <w:rPr>
          <w:rStyle w:val="Emphasis"/>
        </w:rPr>
        <w:t>Judiciary</w:t>
      </w:r>
      <w:r w:rsidRPr="00B176C4">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w:t>
      </w:r>
      <w:r w:rsidRPr="00AF2A83">
        <w:rPr>
          <w:rStyle w:val="StyleUnderline"/>
          <w:highlight w:val="green"/>
        </w:rPr>
        <w:t>all powers not</w:t>
      </w:r>
      <w:r w:rsidRPr="00B176C4">
        <w:t xml:space="preserve"> expressly </w:t>
      </w:r>
      <w:r w:rsidRPr="00AF2A83">
        <w:rPr>
          <w:rStyle w:val="StyleUnderline"/>
          <w:highlight w:val="green"/>
        </w:rPr>
        <w:t>assigned to the Federal Government are reserved to the States</w:t>
      </w:r>
      <w:r w:rsidRPr="00B176C4">
        <w:t xml:space="preserve"> or to the people.</w:t>
      </w:r>
    </w:p>
    <w:p w14:paraId="56A5FE4B" w14:textId="77777777" w:rsidR="006D55FE" w:rsidRPr="00B176C4" w:rsidRDefault="006D55FE" w:rsidP="006D55FE">
      <w:pPr>
        <w:pStyle w:val="Heading4"/>
      </w:pPr>
      <w:r w:rsidRPr="00B176C4">
        <w:t xml:space="preserve">‘Resolved’ means to enact a policy by law. </w:t>
      </w:r>
    </w:p>
    <w:p w14:paraId="39197117" w14:textId="77777777" w:rsidR="006D55FE" w:rsidRPr="00B176C4" w:rsidRDefault="006D55FE" w:rsidP="006D55FE">
      <w:pPr>
        <w:rPr>
          <w:sz w:val="18"/>
          <w:szCs w:val="18"/>
        </w:rPr>
      </w:pPr>
      <w:r w:rsidRPr="00B176C4">
        <w:rPr>
          <w:rStyle w:val="Style13ptBold"/>
        </w:rPr>
        <w:t>Words and Phrases</w:t>
      </w:r>
      <w:r w:rsidRPr="00B176C4">
        <w:rPr>
          <w:sz w:val="18"/>
          <w:szCs w:val="18"/>
        </w:rPr>
        <w:t xml:space="preserve"> </w:t>
      </w:r>
      <w:r w:rsidRPr="00B176C4">
        <w:rPr>
          <w:rStyle w:val="Style13ptBold"/>
        </w:rPr>
        <w:t>64</w:t>
      </w:r>
      <w:r w:rsidRPr="00B176C4">
        <w:rPr>
          <w:sz w:val="18"/>
          <w:szCs w:val="18"/>
        </w:rPr>
        <w:t xml:space="preserve">. Permanent Edition. </w:t>
      </w:r>
    </w:p>
    <w:p w14:paraId="20146423" w14:textId="77777777" w:rsidR="006D55FE" w:rsidRPr="00B176C4" w:rsidRDefault="006D55FE" w:rsidP="006D55FE">
      <w:pPr>
        <w:rPr>
          <w:rStyle w:val="Emphasis"/>
        </w:rPr>
      </w:pPr>
      <w:r w:rsidRPr="00AF2A83">
        <w:rPr>
          <w:rStyle w:val="StyleUnderline"/>
          <w:highlight w:val="green"/>
        </w:rPr>
        <w:t>Definition of</w:t>
      </w:r>
      <w:r w:rsidRPr="00B176C4">
        <w:rPr>
          <w:rStyle w:val="StyleUnderline"/>
        </w:rPr>
        <w:t xml:space="preserve"> the word </w:t>
      </w:r>
      <w:r w:rsidRPr="00AF2A83">
        <w:rPr>
          <w:rStyle w:val="StyleUnderline"/>
          <w:highlight w:val="green"/>
        </w:rPr>
        <w:t>“resolve,”</w:t>
      </w:r>
      <w:r w:rsidRPr="00B176C4">
        <w:rPr>
          <w:szCs w:val="18"/>
        </w:rPr>
        <w:t xml:space="preserve"> given by Webster </w:t>
      </w:r>
      <w:r w:rsidRPr="00B176C4">
        <w:rPr>
          <w:rStyle w:val="StyleUnderline"/>
        </w:rPr>
        <w:t>is “</w:t>
      </w:r>
      <w:r w:rsidRPr="00AF2A83">
        <w:rPr>
          <w:rStyle w:val="StyleUnderline"/>
          <w:highlight w:val="green"/>
        </w:rPr>
        <w:t>to express an opinion</w:t>
      </w:r>
      <w:r w:rsidRPr="00B176C4">
        <w:rPr>
          <w:rStyle w:val="StyleUnderline"/>
        </w:rPr>
        <w:t xml:space="preserve"> or determination </w:t>
      </w:r>
      <w:r w:rsidRPr="00AF2A83">
        <w:rPr>
          <w:rStyle w:val="StyleUnderline"/>
          <w:highlight w:val="green"/>
        </w:rPr>
        <w:t xml:space="preserve">by resolution or vote; as ‘it was </w:t>
      </w:r>
      <w:r w:rsidRPr="00AF2A83">
        <w:rPr>
          <w:rStyle w:val="Emphasis"/>
          <w:highlight w:val="green"/>
        </w:rPr>
        <w:t>resolved by the legislature</w:t>
      </w:r>
      <w:r w:rsidRPr="00AF2A83">
        <w:rPr>
          <w:rStyle w:val="StyleUnderline"/>
          <w:highlight w:val="green"/>
        </w:rPr>
        <w:t>;”</w:t>
      </w:r>
      <w:r w:rsidRPr="00B176C4">
        <w:rPr>
          <w:szCs w:val="18"/>
        </w:rPr>
        <w:t xml:space="preserve"> It is </w:t>
      </w:r>
      <w:r w:rsidRPr="00B176C4">
        <w:rPr>
          <w:rStyle w:val="StyleUnderline"/>
        </w:rPr>
        <w:t>of similar force to the word “enact,”</w:t>
      </w:r>
      <w:r w:rsidRPr="00B176C4">
        <w:rPr>
          <w:szCs w:val="18"/>
        </w:rPr>
        <w:t xml:space="preserve"> which is defined by Bouvier as </w:t>
      </w:r>
      <w:r w:rsidRPr="00AF2A83">
        <w:rPr>
          <w:rStyle w:val="StyleUnderline"/>
          <w:highlight w:val="green"/>
        </w:rPr>
        <w:t xml:space="preserve">meaning “to </w:t>
      </w:r>
      <w:r w:rsidRPr="00AF2A83">
        <w:rPr>
          <w:rStyle w:val="Emphasis"/>
          <w:highlight w:val="green"/>
        </w:rPr>
        <w:t>establish by law”.</w:t>
      </w:r>
    </w:p>
    <w:p w14:paraId="495251F4" w14:textId="77777777" w:rsidR="006D55FE" w:rsidRDefault="006D55FE" w:rsidP="006D55FE">
      <w:pPr>
        <w:pStyle w:val="Heading4"/>
      </w:pPr>
      <w:r>
        <w:t xml:space="preserve">Collective bargaining rights’ are the </w:t>
      </w:r>
      <w:r w:rsidRPr="00DA12BD">
        <w:rPr>
          <w:u w:val="single"/>
        </w:rPr>
        <w:t>legal structure</w:t>
      </w:r>
      <w:r>
        <w:t xml:space="preserve"> underpinning bargaining </w:t>
      </w:r>
      <w:r w:rsidRPr="00A75E9F">
        <w:rPr>
          <w:u w:val="single"/>
        </w:rPr>
        <w:t>scope</w:t>
      </w:r>
      <w:r>
        <w:t xml:space="preserve">, </w:t>
      </w:r>
      <w:r w:rsidRPr="00A75E9F">
        <w:rPr>
          <w:u w:val="single"/>
        </w:rPr>
        <w:t>employer duty</w:t>
      </w:r>
      <w:r>
        <w:t xml:space="preserve"> to bargain, </w:t>
      </w:r>
      <w:r w:rsidRPr="00A75E9F">
        <w:rPr>
          <w:u w:val="single"/>
        </w:rPr>
        <w:t>union rights</w:t>
      </w:r>
      <w:r>
        <w:t xml:space="preserve"> to present offers, </w:t>
      </w:r>
      <w:r w:rsidRPr="00A75E9F">
        <w:rPr>
          <w:u w:val="single"/>
        </w:rPr>
        <w:t>dispute resolution</w:t>
      </w:r>
      <w:r>
        <w:t xml:space="preserve"> procedures, and </w:t>
      </w:r>
      <w:r w:rsidRPr="00A75E9F">
        <w:rPr>
          <w:u w:val="single"/>
        </w:rPr>
        <w:t>strike policy</w:t>
      </w:r>
      <w:r>
        <w:t>.</w:t>
      </w:r>
    </w:p>
    <w:p w14:paraId="761EE32A" w14:textId="77777777" w:rsidR="006D55FE" w:rsidRDefault="006D55FE" w:rsidP="006D55FE">
      <w:r w:rsidRPr="00D42776">
        <w:t xml:space="preserve">Nandan </w:t>
      </w:r>
      <w:r w:rsidRPr="00D42776">
        <w:rPr>
          <w:rStyle w:val="Style13ptBold"/>
        </w:rPr>
        <w:t>Jha et al. 19</w:t>
      </w:r>
      <w:r w:rsidRPr="00D42776">
        <w:t xml:space="preserve">. </w:t>
      </w:r>
      <w:r w:rsidRPr="0044405B">
        <w:t xml:space="preserve">PhD from the University of North Carolina, Charlotte, Associate </w:t>
      </w:r>
      <w:r>
        <w:t>Professor at Valdosta State University</w:t>
      </w:r>
      <w:r w:rsidRPr="0044405B">
        <w:t xml:space="preserve">. </w:t>
      </w:r>
      <w:r w:rsidRPr="004E1311">
        <w:t>Neena Bannerjee,</w:t>
      </w:r>
      <w:r>
        <w:t xml:space="preserve"> PhD from the University of North Carolina, Charlotte, Professor at Valdosta State University. Stephanie Moller, PhD from the University of North Carolina, Chapel Hill, Professor at the University of North Carolina, Charlotte. “</w:t>
      </w:r>
      <w:r w:rsidRPr="004E1311">
        <w:t>Assessing the Role of Teachers’ Unions in the Adoption of Accountability Policies in Public Education</w:t>
      </w:r>
      <w:r>
        <w:t xml:space="preserve">.” </w:t>
      </w:r>
      <w:r w:rsidRPr="0044405B">
        <w:rPr>
          <w:i/>
          <w:iCs/>
        </w:rPr>
        <w:t>The Urban Review</w:t>
      </w:r>
      <w:r>
        <w:t xml:space="preserve">, Vol. 52, pp. 299-330. </w:t>
      </w:r>
      <w:r w:rsidRPr="00B1756A">
        <w:t>https://doi.org/10.1007/s11256-019-00529-y</w:t>
      </w:r>
    </w:p>
    <w:p w14:paraId="19FDC72F" w14:textId="77777777" w:rsidR="006D55FE" w:rsidRPr="00B83B29" w:rsidRDefault="006D55FE" w:rsidP="006D55FE">
      <w:pPr>
        <w:rPr>
          <w:sz w:val="16"/>
        </w:rPr>
      </w:pPr>
      <w:r w:rsidRPr="00B83B29">
        <w:rPr>
          <w:sz w:val="16"/>
        </w:rPr>
        <w:t xml:space="preserve">Our main independent variable is the strength of teachers’ unions, measured with </w:t>
      </w:r>
      <w:r w:rsidRPr="00AF2A83">
        <w:rPr>
          <w:rStyle w:val="StyleUnderline"/>
          <w:highlight w:val="green"/>
        </w:rPr>
        <w:t>an index of</w:t>
      </w:r>
      <w:r w:rsidRPr="00B83B29">
        <w:rPr>
          <w:sz w:val="16"/>
        </w:rPr>
        <w:t xml:space="preserve"> the </w:t>
      </w:r>
      <w:r w:rsidRPr="00AF2A83">
        <w:rPr>
          <w:rStyle w:val="Emphasis"/>
          <w:highlight w:val="green"/>
        </w:rPr>
        <w:t>strength</w:t>
      </w:r>
      <w:r w:rsidRPr="00AF2A83">
        <w:rPr>
          <w:rStyle w:val="StyleUnderline"/>
          <w:highlight w:val="green"/>
        </w:rPr>
        <w:t xml:space="preserve"> of </w:t>
      </w:r>
      <w:r w:rsidRPr="00AF2A83">
        <w:rPr>
          <w:rStyle w:val="Emphasis"/>
          <w:highlight w:val="green"/>
        </w:rPr>
        <w:t>collective bargaining rights</w:t>
      </w:r>
      <w:r w:rsidRPr="00AF2A83">
        <w:rPr>
          <w:rStyle w:val="StyleUnderline"/>
          <w:highlight w:val="green"/>
        </w:rPr>
        <w:t xml:space="preserve"> for</w:t>
      </w:r>
      <w:r w:rsidRPr="00B83B29">
        <w:rPr>
          <w:sz w:val="16"/>
        </w:rPr>
        <w:t xml:space="preserve"> local school </w:t>
      </w:r>
      <w:r w:rsidRPr="00AF2A83">
        <w:rPr>
          <w:rStyle w:val="StyleUnderline"/>
          <w:highlight w:val="green"/>
        </w:rPr>
        <w:t>teachers</w:t>
      </w:r>
      <w:r w:rsidRPr="00B83B29">
        <w:rPr>
          <w:sz w:val="16"/>
        </w:rPr>
        <w:t xml:space="preserve"> in states. </w:t>
      </w:r>
      <w:r w:rsidRPr="00F65C82">
        <w:rPr>
          <w:rStyle w:val="Emphasis"/>
        </w:rPr>
        <w:t>Freeman and Valletta</w:t>
      </w:r>
      <w:r w:rsidRPr="00F65C82">
        <w:rPr>
          <w:rStyle w:val="StyleUnderline"/>
        </w:rPr>
        <w:t xml:space="preserve"> (1988) originally developed this index and Farber (2006)</w:t>
      </w:r>
      <w:r w:rsidRPr="00B83B29">
        <w:rPr>
          <w:sz w:val="16"/>
        </w:rPr>
        <w:t xml:space="preserve"> has </w:t>
      </w:r>
      <w:r w:rsidRPr="00F65C82">
        <w:rPr>
          <w:rStyle w:val="StyleUnderline"/>
        </w:rPr>
        <w:t>extended it</w:t>
      </w:r>
      <w:r w:rsidRPr="00B83B29">
        <w:rPr>
          <w:sz w:val="16"/>
        </w:rPr>
        <w:t xml:space="preserve">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37CF1264" w14:textId="77777777" w:rsidR="006D55FE" w:rsidRPr="00B83B29" w:rsidRDefault="006D55FE" w:rsidP="006D55FE">
      <w:pPr>
        <w:rPr>
          <w:sz w:val="16"/>
        </w:rPr>
      </w:pPr>
      <w:r w:rsidRPr="00B83B29">
        <w:rPr>
          <w:sz w:val="16"/>
        </w:rPr>
        <w:t>[Table 2 omitted]</w:t>
      </w:r>
    </w:p>
    <w:p w14:paraId="1E0168A3" w14:textId="77777777" w:rsidR="006D55FE" w:rsidRPr="00B83B29" w:rsidRDefault="006D55FE" w:rsidP="006D55FE">
      <w:pPr>
        <w:rPr>
          <w:sz w:val="16"/>
        </w:rPr>
      </w:pPr>
      <w:r w:rsidRPr="00F65C82">
        <w:rPr>
          <w:rStyle w:val="StyleUnderline"/>
        </w:rPr>
        <w:t xml:space="preserve">This </w:t>
      </w:r>
      <w:r w:rsidRPr="00AF2A83">
        <w:rPr>
          <w:rStyle w:val="StyleUnderline"/>
          <w:highlight w:val="green"/>
        </w:rPr>
        <w:t>scale-based measure captures</w:t>
      </w:r>
      <w:r w:rsidRPr="00B83B29">
        <w:rPr>
          <w:sz w:val="16"/>
        </w:rPr>
        <w:t xml:space="preserve"> the legal </w:t>
      </w:r>
      <w:r w:rsidRPr="00AF2A83">
        <w:rPr>
          <w:rStyle w:val="StyleUnderline"/>
          <w:highlight w:val="green"/>
        </w:rPr>
        <w:t>environment of</w:t>
      </w:r>
      <w:r w:rsidRPr="00B83B29">
        <w:rPr>
          <w:sz w:val="16"/>
        </w:rPr>
        <w:t xml:space="preserve"> the </w:t>
      </w:r>
      <w:r w:rsidRPr="00AF2A83">
        <w:rPr>
          <w:rStyle w:val="Emphasis"/>
          <w:highlight w:val="green"/>
        </w:rPr>
        <w:t>strength of collective bargaining</w:t>
      </w:r>
      <w:r w:rsidRPr="00B83B29">
        <w:rPr>
          <w:sz w:val="16"/>
        </w:rPr>
        <w:t xml:space="preserve"> in each state </w:t>
      </w:r>
      <w:r w:rsidRPr="00AF2A83">
        <w:rPr>
          <w:rStyle w:val="Emphasis"/>
          <w:highlight w:val="green"/>
        </w:rPr>
        <w:t>more comprehensively</w:t>
      </w:r>
      <w:r w:rsidRPr="00AF2A83">
        <w:rPr>
          <w:rStyle w:val="StyleUnderline"/>
          <w:highlight w:val="green"/>
        </w:rPr>
        <w:t xml:space="preserve"> than other alternatives</w:t>
      </w:r>
      <w:r w:rsidRPr="00B83B29">
        <w:rPr>
          <w:sz w:val="16"/>
        </w:rPr>
        <w:t xml:space="preserve"> including the percentage of unionized public school teachers or percentage of school teachers covered by collective bargaining agreements. Hoxby (1996) argued that </w:t>
      </w:r>
      <w:r w:rsidRPr="00AF2A83">
        <w:rPr>
          <w:rStyle w:val="StyleUnderline"/>
          <w:highlight w:val="green"/>
        </w:rPr>
        <w:t xml:space="preserve">a simple count of </w:t>
      </w:r>
      <w:r w:rsidRPr="00AF2A83">
        <w:rPr>
          <w:rStyle w:val="Emphasis"/>
          <w:highlight w:val="green"/>
        </w:rPr>
        <w:t>unionized members</w:t>
      </w:r>
      <w:r w:rsidRPr="00AF2A83">
        <w:rPr>
          <w:rStyle w:val="StyleUnderline"/>
          <w:highlight w:val="green"/>
        </w:rPr>
        <w:t xml:space="preserve"> does not give a full picture of</w:t>
      </w:r>
      <w:r w:rsidRPr="00B83B29">
        <w:rPr>
          <w:sz w:val="16"/>
        </w:rPr>
        <w:t xml:space="preserve"> their </w:t>
      </w:r>
      <w:r w:rsidRPr="00AF2A83">
        <w:rPr>
          <w:rStyle w:val="StyleUnderline"/>
          <w:highlight w:val="green"/>
        </w:rPr>
        <w:t>power</w:t>
      </w:r>
      <w:r w:rsidRPr="00B83B2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large membership base of teachers’ unions may overstate their political influence.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w:t>
      </w:r>
      <w:r w:rsidRPr="00F65C82">
        <w:rPr>
          <w:rStyle w:val="StyleUnderline"/>
        </w:rPr>
        <w:t>measuring</w:t>
      </w:r>
      <w:r w:rsidRPr="00B83B29">
        <w:rPr>
          <w:sz w:val="16"/>
        </w:rPr>
        <w:t xml:space="preserve"> the </w:t>
      </w:r>
      <w:r w:rsidRPr="00F65C82">
        <w:rPr>
          <w:rStyle w:val="StyleUnderline"/>
        </w:rPr>
        <w:t>legal environment with regard to collective bargaining is a better strategy than simply using union membership rates or</w:t>
      </w:r>
      <w:r w:rsidRPr="00B83B29">
        <w:rPr>
          <w:sz w:val="16"/>
        </w:rPr>
        <w:t xml:space="preserve"> the </w:t>
      </w:r>
      <w:r w:rsidRPr="00F65C82">
        <w:rPr>
          <w:rStyle w:val="StyleUnderline"/>
        </w:rPr>
        <w:t>percentage</w:t>
      </w:r>
      <w:r w:rsidRPr="00B83B29">
        <w:rPr>
          <w:sz w:val="16"/>
        </w:rPr>
        <w:t xml:space="preserve"> of teachers </w:t>
      </w:r>
      <w:r w:rsidRPr="00F65C82">
        <w:rPr>
          <w:rStyle w:val="StyleUnderline"/>
        </w:rPr>
        <w:t>covered by collective bargaining</w:t>
      </w:r>
      <w:r w:rsidRPr="00B83B29">
        <w:rPr>
          <w:sz w:val="16"/>
        </w:rPr>
        <w:t xml:space="preserve">.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 </w:t>
      </w:r>
    </w:p>
    <w:p w14:paraId="3717F4AE" w14:textId="77777777" w:rsidR="006D55FE" w:rsidRPr="00B83B29" w:rsidRDefault="006D55FE" w:rsidP="006D55FE">
      <w:pPr>
        <w:rPr>
          <w:sz w:val="16"/>
        </w:rPr>
      </w:pPr>
      <w:r w:rsidRPr="00F65C82">
        <w:rPr>
          <w:rStyle w:val="StyleUnderline"/>
        </w:rPr>
        <w:t xml:space="preserve">The </w:t>
      </w:r>
      <w:r w:rsidRPr="00AF2A83">
        <w:rPr>
          <w:rStyle w:val="StyleUnderline"/>
          <w:highlight w:val="green"/>
        </w:rPr>
        <w:t>index of</w:t>
      </w:r>
      <w:r w:rsidRPr="00B83B29">
        <w:rPr>
          <w:sz w:val="16"/>
        </w:rPr>
        <w:t xml:space="preserve"> the </w:t>
      </w:r>
      <w:r w:rsidRPr="00AF2A83">
        <w:rPr>
          <w:rStyle w:val="Emphasis"/>
          <w:highlight w:val="green"/>
        </w:rPr>
        <w:t>strength of collective bargaining rights</w:t>
      </w:r>
      <w:r w:rsidRPr="00AF2A83">
        <w:rPr>
          <w:rStyle w:val="StyleUnderline"/>
          <w:highlight w:val="green"/>
        </w:rPr>
        <w:t xml:space="preserve"> captures </w:t>
      </w:r>
      <w:r w:rsidRPr="00AF2A83">
        <w:rPr>
          <w:rStyle w:val="Emphasis"/>
          <w:highlight w:val="green"/>
        </w:rPr>
        <w:t>eight</w:t>
      </w:r>
      <w:r w:rsidRPr="00F65C82">
        <w:rPr>
          <w:rStyle w:val="StyleUnderline"/>
        </w:rPr>
        <w:t xml:space="preserve"> different </w:t>
      </w:r>
      <w:r w:rsidRPr="00AF2A83">
        <w:rPr>
          <w:rStyle w:val="Emphasis"/>
          <w:highlight w:val="green"/>
        </w:rPr>
        <w:t>groups</w:t>
      </w:r>
      <w:r w:rsidRPr="00AF2A83">
        <w:rPr>
          <w:rStyle w:val="StyleUnderline"/>
          <w:highlight w:val="green"/>
        </w:rPr>
        <w:t xml:space="preserve"> of states</w:t>
      </w:r>
      <w:r w:rsidRPr="00F65C82">
        <w:rPr>
          <w:rStyle w:val="StyleUnderline"/>
        </w:rPr>
        <w:t xml:space="preserve"> (Farber 2006; Freeman and Valletta 1988) </w:t>
      </w:r>
      <w:r w:rsidRPr="00AF2A83">
        <w:rPr>
          <w:rStyle w:val="StyleUnderline"/>
          <w:highlight w:val="green"/>
        </w:rPr>
        <w:t>in which bargaining</w:t>
      </w:r>
      <w:r w:rsidRPr="00B83B29">
        <w:rPr>
          <w:sz w:val="16"/>
        </w:rPr>
        <w:t xml:space="preserve">: </w:t>
      </w:r>
    </w:p>
    <w:p w14:paraId="2D128B48" w14:textId="77777777" w:rsidR="006D55FE" w:rsidRPr="00B83B29" w:rsidRDefault="006D55FE" w:rsidP="006D55FE">
      <w:pPr>
        <w:rPr>
          <w:sz w:val="16"/>
        </w:rPr>
      </w:pPr>
      <w:r w:rsidRPr="00F65C82">
        <w:rPr>
          <w:rStyle w:val="StyleUnderline"/>
        </w:rPr>
        <w:t xml:space="preserve">1. </w:t>
      </w:r>
      <w:r w:rsidRPr="00AF2A83">
        <w:rPr>
          <w:rStyle w:val="StyleUnderline"/>
          <w:highlight w:val="green"/>
        </w:rPr>
        <w:t>Is</w:t>
      </w:r>
      <w:r w:rsidRPr="00F65C82">
        <w:rPr>
          <w:rStyle w:val="StyleUnderline"/>
        </w:rPr>
        <w:t xml:space="preserve"> legally </w:t>
      </w:r>
      <w:r w:rsidRPr="00AF2A83">
        <w:rPr>
          <w:rStyle w:val="Emphasis"/>
          <w:highlight w:val="green"/>
        </w:rPr>
        <w:t>prohibited</w:t>
      </w:r>
      <w:r w:rsidRPr="00B83B29">
        <w:rPr>
          <w:sz w:val="16"/>
        </w:rPr>
        <w:t xml:space="preserve">; </w:t>
      </w:r>
    </w:p>
    <w:p w14:paraId="3B761B5A" w14:textId="77777777" w:rsidR="006D55FE" w:rsidRPr="00B83B29" w:rsidRDefault="006D55FE" w:rsidP="006D55FE">
      <w:pPr>
        <w:rPr>
          <w:sz w:val="16"/>
        </w:rPr>
      </w:pPr>
      <w:r w:rsidRPr="00F65C82">
        <w:rPr>
          <w:rStyle w:val="StyleUnderline"/>
        </w:rPr>
        <w:t xml:space="preserve">2. </w:t>
      </w:r>
      <w:r w:rsidRPr="004F2678">
        <w:rPr>
          <w:rStyle w:val="StyleUnderline"/>
        </w:rPr>
        <w:t xml:space="preserve">Is </w:t>
      </w:r>
      <w:r w:rsidRPr="00AF2A83">
        <w:rPr>
          <w:rStyle w:val="StyleUnderline"/>
          <w:highlight w:val="green"/>
        </w:rPr>
        <w:t>not</w:t>
      </w:r>
      <w:r w:rsidRPr="00F65C82">
        <w:rPr>
          <w:rStyle w:val="StyleUnderline"/>
        </w:rPr>
        <w:t xml:space="preserve"> legally </w:t>
      </w:r>
      <w:r w:rsidRPr="00AF2A83">
        <w:rPr>
          <w:rStyle w:val="StyleUnderline"/>
          <w:highlight w:val="green"/>
        </w:rPr>
        <w:t xml:space="preserve">prohibited but with </w:t>
      </w:r>
      <w:r w:rsidRPr="00AF2A83">
        <w:rPr>
          <w:rStyle w:val="Emphasis"/>
          <w:highlight w:val="green"/>
        </w:rPr>
        <w:t>absence of provisions</w:t>
      </w:r>
      <w:r w:rsidRPr="00B83B29">
        <w:rPr>
          <w:sz w:val="16"/>
        </w:rPr>
        <w:t xml:space="preserve">; </w:t>
      </w:r>
    </w:p>
    <w:p w14:paraId="3D042F80" w14:textId="77777777" w:rsidR="006D55FE" w:rsidRPr="00B83B29" w:rsidRDefault="006D55FE" w:rsidP="006D55FE">
      <w:pPr>
        <w:rPr>
          <w:sz w:val="16"/>
        </w:rPr>
      </w:pPr>
      <w:r w:rsidRPr="00F65C82">
        <w:rPr>
          <w:rStyle w:val="StyleUnderline"/>
        </w:rPr>
        <w:t xml:space="preserve">3. Is </w:t>
      </w:r>
      <w:r w:rsidRPr="00AF2A83">
        <w:rPr>
          <w:rStyle w:val="StyleUnderline"/>
          <w:highlight w:val="green"/>
        </w:rPr>
        <w:t xml:space="preserve">permitted but do not </w:t>
      </w:r>
      <w:r w:rsidRPr="00AF2A83">
        <w:rPr>
          <w:rStyle w:val="Emphasis"/>
          <w:highlight w:val="green"/>
        </w:rPr>
        <w:t>require</w:t>
      </w:r>
      <w:r w:rsidRPr="00AF2A83">
        <w:rPr>
          <w:rStyle w:val="StyleUnderline"/>
          <w:highlight w:val="green"/>
        </w:rPr>
        <w:t xml:space="preserve"> employers to negotiate</w:t>
      </w:r>
      <w:r w:rsidRPr="00F65C82">
        <w:rPr>
          <w:rStyle w:val="StyleUnderline"/>
        </w:rPr>
        <w:t xml:space="preserve"> with unionized workers</w:t>
      </w:r>
      <w:r w:rsidRPr="00B83B29">
        <w:rPr>
          <w:sz w:val="16"/>
        </w:rPr>
        <w:t xml:space="preserve">; </w:t>
      </w:r>
    </w:p>
    <w:p w14:paraId="649F193D" w14:textId="77777777" w:rsidR="006D55FE" w:rsidRPr="00B83B29" w:rsidRDefault="006D55FE" w:rsidP="006D55FE">
      <w:pPr>
        <w:rPr>
          <w:sz w:val="16"/>
        </w:rPr>
      </w:pPr>
      <w:r w:rsidRPr="00F65C82">
        <w:rPr>
          <w:rStyle w:val="StyleUnderline"/>
        </w:rPr>
        <w:t xml:space="preserve">4. Is </w:t>
      </w:r>
      <w:r w:rsidRPr="00AF2A83">
        <w:rPr>
          <w:rStyle w:val="StyleUnderline"/>
          <w:highlight w:val="green"/>
        </w:rPr>
        <w:t>permitted; unions</w:t>
      </w:r>
      <w:r w:rsidRPr="00B7560B">
        <w:rPr>
          <w:rStyle w:val="StyleUnderline"/>
        </w:rPr>
        <w:t xml:space="preserve"> are </w:t>
      </w:r>
      <w:r w:rsidRPr="00AF2A83">
        <w:rPr>
          <w:rStyle w:val="StyleUnderline"/>
          <w:highlight w:val="green"/>
        </w:rPr>
        <w:t>allowed to</w:t>
      </w:r>
      <w:r w:rsidRPr="00F65C82">
        <w:rPr>
          <w:rStyle w:val="StyleUnderline"/>
        </w:rPr>
        <w:t xml:space="preserve"> meet and </w:t>
      </w:r>
      <w:r w:rsidRPr="00AF2A83">
        <w:rPr>
          <w:rStyle w:val="StyleUnderline"/>
          <w:highlight w:val="green"/>
        </w:rPr>
        <w:t>present offers</w:t>
      </w:r>
      <w:r w:rsidRPr="00F65C82">
        <w:rPr>
          <w:rStyle w:val="StyleUnderline"/>
        </w:rPr>
        <w:t xml:space="preserve"> to their employers, </w:t>
      </w:r>
      <w:r w:rsidRPr="00B7560B">
        <w:rPr>
          <w:rStyle w:val="StyleUnderline"/>
        </w:rPr>
        <w:t xml:space="preserve">but </w:t>
      </w:r>
      <w:r w:rsidRPr="00AF2A83">
        <w:rPr>
          <w:rStyle w:val="StyleUnderline"/>
          <w:highlight w:val="green"/>
        </w:rPr>
        <w:t>employers retain</w:t>
      </w:r>
      <w:r w:rsidRPr="00F65C82">
        <w:rPr>
          <w:rStyle w:val="StyleUnderline"/>
        </w:rPr>
        <w:t xml:space="preserve"> the </w:t>
      </w:r>
      <w:r w:rsidRPr="00AF2A83">
        <w:rPr>
          <w:rStyle w:val="StyleUnderline"/>
          <w:highlight w:val="green"/>
        </w:rPr>
        <w:t>discretion to take unilateral decision</w:t>
      </w:r>
      <w:r w:rsidRPr="00B83B29">
        <w:rPr>
          <w:sz w:val="16"/>
        </w:rPr>
        <w:t xml:space="preserve">; </w:t>
      </w:r>
    </w:p>
    <w:p w14:paraId="46982DE6" w14:textId="77777777" w:rsidR="006D55FE" w:rsidRPr="00B83B29" w:rsidRDefault="006D55FE" w:rsidP="006D55FE">
      <w:pPr>
        <w:rPr>
          <w:sz w:val="16"/>
        </w:rPr>
      </w:pPr>
      <w:r w:rsidRPr="00F65C82">
        <w:rPr>
          <w:rStyle w:val="StyleUnderline"/>
        </w:rPr>
        <w:t xml:space="preserve">5. Is </w:t>
      </w:r>
      <w:r w:rsidRPr="00AF2A83">
        <w:rPr>
          <w:rStyle w:val="StyleUnderline"/>
          <w:highlight w:val="green"/>
        </w:rPr>
        <w:t xml:space="preserve">considered a duty but </w:t>
      </w:r>
      <w:r w:rsidRPr="00AF2A83">
        <w:rPr>
          <w:rStyle w:val="Emphasis"/>
          <w:highlight w:val="green"/>
        </w:rPr>
        <w:t>without</w:t>
      </w:r>
      <w:r w:rsidRPr="00F65C82">
        <w:rPr>
          <w:rStyle w:val="StyleUnderline"/>
        </w:rPr>
        <w:t xml:space="preserve"> specific </w:t>
      </w:r>
      <w:r w:rsidRPr="00AF2A83">
        <w:rPr>
          <w:rStyle w:val="Emphasis"/>
          <w:highlight w:val="green"/>
        </w:rPr>
        <w:t>dispute resolution</w:t>
      </w:r>
      <w:r w:rsidRPr="00F65C82">
        <w:rPr>
          <w:rStyle w:val="StyleUnderline"/>
        </w:rPr>
        <w:t xml:space="preserve"> mechanism</w:t>
      </w:r>
      <w:r w:rsidRPr="00B83B29">
        <w:rPr>
          <w:sz w:val="16"/>
        </w:rPr>
        <w:t xml:space="preserve">; </w:t>
      </w:r>
    </w:p>
    <w:p w14:paraId="5725AA3E" w14:textId="77777777" w:rsidR="006D55FE" w:rsidRPr="00B83B29" w:rsidRDefault="006D55FE" w:rsidP="006D55FE">
      <w:pPr>
        <w:rPr>
          <w:sz w:val="16"/>
        </w:rPr>
      </w:pPr>
      <w:r w:rsidRPr="00F65C82">
        <w:rPr>
          <w:rStyle w:val="StyleUnderline"/>
        </w:rPr>
        <w:t xml:space="preserve">6. Is </w:t>
      </w:r>
      <w:r w:rsidRPr="00AF2A83">
        <w:rPr>
          <w:rStyle w:val="StyleUnderline"/>
          <w:highlight w:val="green"/>
        </w:rPr>
        <w:t>considered a duty and</w:t>
      </w:r>
      <w:r w:rsidRPr="00B7560B">
        <w:rPr>
          <w:rStyle w:val="StyleUnderline"/>
        </w:rPr>
        <w:t xml:space="preserve"> dispute </w:t>
      </w:r>
      <w:r w:rsidRPr="00AF2A83">
        <w:rPr>
          <w:rStyle w:val="StyleUnderline"/>
          <w:highlight w:val="green"/>
        </w:rPr>
        <w:t>resolution occurs through</w:t>
      </w:r>
      <w:r w:rsidRPr="00B7560B">
        <w:rPr>
          <w:rStyle w:val="StyleUnderline"/>
        </w:rPr>
        <w:t xml:space="preserve"> fact finding</w:t>
      </w:r>
      <w:r w:rsidRPr="00F65C82">
        <w:rPr>
          <w:rStyle w:val="StyleUnderline"/>
        </w:rPr>
        <w:t xml:space="preserve"> mechanisms </w:t>
      </w:r>
      <w:r w:rsidRPr="00B7560B">
        <w:rPr>
          <w:rStyle w:val="StyleUnderline"/>
        </w:rPr>
        <w:t>that entail</w:t>
      </w:r>
      <w:r w:rsidRPr="00F65C82">
        <w:rPr>
          <w:rStyle w:val="StyleUnderline"/>
        </w:rPr>
        <w:t xml:space="preserve"> the intervention of </w:t>
      </w:r>
      <w:r w:rsidRPr="00AF2A83">
        <w:rPr>
          <w:rStyle w:val="StyleUnderline"/>
          <w:highlight w:val="green"/>
        </w:rPr>
        <w:t>a</w:t>
      </w:r>
      <w:r w:rsidRPr="00F65C82">
        <w:rPr>
          <w:rStyle w:val="StyleUnderline"/>
        </w:rPr>
        <w:t xml:space="preserve"> neutral </w:t>
      </w:r>
      <w:r w:rsidRPr="00AF2A83">
        <w:rPr>
          <w:rStyle w:val="StyleUnderline"/>
          <w:highlight w:val="green"/>
        </w:rPr>
        <w:t>third party</w:t>
      </w:r>
      <w:r w:rsidRPr="00F65C82">
        <w:rPr>
          <w:rStyle w:val="StyleUnderline"/>
        </w:rPr>
        <w:t xml:space="preserve"> that is </w:t>
      </w:r>
      <w:r w:rsidRPr="00AF2A83">
        <w:rPr>
          <w:rStyle w:val="StyleUnderline"/>
          <w:highlight w:val="green"/>
        </w:rPr>
        <w:t>not empowered to implement</w:t>
      </w:r>
      <w:r w:rsidRPr="00B7560B">
        <w:rPr>
          <w:rStyle w:val="StyleUnderline"/>
        </w:rPr>
        <w:t xml:space="preserve"> a </w:t>
      </w:r>
      <w:r w:rsidRPr="00AF2A83">
        <w:rPr>
          <w:rStyle w:val="StyleUnderline"/>
          <w:highlight w:val="green"/>
        </w:rPr>
        <w:t>settlement</w:t>
      </w:r>
      <w:r w:rsidRPr="00B83B29">
        <w:rPr>
          <w:sz w:val="16"/>
        </w:rPr>
        <w:t xml:space="preserve">; </w:t>
      </w:r>
    </w:p>
    <w:p w14:paraId="5B00F69F" w14:textId="77777777" w:rsidR="006D55FE" w:rsidRPr="00B83B29" w:rsidRDefault="006D55FE" w:rsidP="006D55FE">
      <w:pPr>
        <w:rPr>
          <w:sz w:val="16"/>
        </w:rPr>
      </w:pPr>
      <w:r w:rsidRPr="00F65C82">
        <w:rPr>
          <w:rStyle w:val="StyleUnderline"/>
        </w:rPr>
        <w:t xml:space="preserve">7. Is </w:t>
      </w:r>
      <w:r w:rsidRPr="00AF2A83">
        <w:rPr>
          <w:rStyle w:val="StyleUnderline"/>
          <w:highlight w:val="green"/>
        </w:rPr>
        <w:t xml:space="preserve">considered a duty, and unions are allowed to </w:t>
      </w:r>
      <w:r w:rsidRPr="00AF2A83">
        <w:rPr>
          <w:rStyle w:val="Emphasis"/>
          <w:highlight w:val="green"/>
        </w:rPr>
        <w:t>strike</w:t>
      </w:r>
      <w:r w:rsidRPr="00F65C82">
        <w:rPr>
          <w:rStyle w:val="StyleUnderline"/>
        </w:rPr>
        <w:t xml:space="preserve"> to make their case</w:t>
      </w:r>
      <w:r w:rsidRPr="00B83B29">
        <w:rPr>
          <w:sz w:val="16"/>
        </w:rPr>
        <w:t xml:space="preserve">; </w:t>
      </w:r>
    </w:p>
    <w:p w14:paraId="4F021365" w14:textId="77777777" w:rsidR="006D55FE" w:rsidRPr="00B83B29" w:rsidRDefault="006D55FE" w:rsidP="006D55FE">
      <w:pPr>
        <w:rPr>
          <w:sz w:val="16"/>
        </w:rPr>
      </w:pPr>
      <w:r w:rsidRPr="00F65C82">
        <w:rPr>
          <w:rStyle w:val="StyleUnderline"/>
        </w:rPr>
        <w:t xml:space="preserve">8. Is </w:t>
      </w:r>
      <w:r w:rsidRPr="00AF2A83">
        <w:rPr>
          <w:rStyle w:val="StyleUnderline"/>
          <w:highlight w:val="green"/>
        </w:rPr>
        <w:t xml:space="preserve">considered a duty with </w:t>
      </w:r>
      <w:r w:rsidRPr="00AF2A83">
        <w:rPr>
          <w:rStyle w:val="Emphasis"/>
          <w:highlight w:val="green"/>
        </w:rPr>
        <w:t>compulsory</w:t>
      </w:r>
      <w:r w:rsidRPr="00F65C82">
        <w:rPr>
          <w:rStyle w:val="StyleUnderline"/>
        </w:rPr>
        <w:t xml:space="preserve"> interest </w:t>
      </w:r>
      <w:r w:rsidRPr="00AF2A83">
        <w:rPr>
          <w:rStyle w:val="Emphasis"/>
          <w:highlight w:val="green"/>
        </w:rPr>
        <w:t>arbitration</w:t>
      </w:r>
      <w:r w:rsidRPr="00F65C82">
        <w:rPr>
          <w:rStyle w:val="StyleUnderline"/>
        </w:rPr>
        <w:t xml:space="preserve">, which empowers the neutral third party </w:t>
      </w:r>
      <w:r w:rsidRPr="00AF2A83">
        <w:rPr>
          <w:rStyle w:val="StyleUnderline"/>
          <w:highlight w:val="green"/>
        </w:rPr>
        <w:t>to determine</w:t>
      </w:r>
      <w:r w:rsidRPr="00F65C82">
        <w:rPr>
          <w:rStyle w:val="StyleUnderline"/>
        </w:rPr>
        <w:t xml:space="preserve"> the terms of the </w:t>
      </w:r>
      <w:r w:rsidRPr="00AF2A83">
        <w:rPr>
          <w:rStyle w:val="StyleUnderline"/>
          <w:highlight w:val="green"/>
        </w:rPr>
        <w:t>agreement</w:t>
      </w:r>
      <w:r w:rsidRPr="00F65C82">
        <w:rPr>
          <w:rStyle w:val="StyleUnderline"/>
        </w:rPr>
        <w:t xml:space="preserve"> and guarantee closure of the process</w:t>
      </w:r>
      <w:r w:rsidRPr="00B83B29">
        <w:rPr>
          <w:sz w:val="16"/>
        </w:rPr>
        <w:t xml:space="preserve">. </w:t>
      </w:r>
    </w:p>
    <w:p w14:paraId="1DAED72B" w14:textId="77777777" w:rsidR="006D55FE" w:rsidRPr="0033306C" w:rsidRDefault="006D55FE" w:rsidP="006D55FE">
      <w:pPr>
        <w:rPr>
          <w:sz w:val="16"/>
        </w:rPr>
      </w:pPr>
      <w:r w:rsidRPr="00AF2A83">
        <w:rPr>
          <w:rStyle w:val="StyleUnderline"/>
          <w:highlight w:val="green"/>
        </w:rPr>
        <w:t>These</w:t>
      </w:r>
      <w:r w:rsidRPr="00F65C82">
        <w:rPr>
          <w:rStyle w:val="StyleUnderline"/>
        </w:rPr>
        <w:t xml:space="preserve"> eight categories </w:t>
      </w:r>
      <w:r w:rsidRPr="00AF2A83">
        <w:rPr>
          <w:rStyle w:val="StyleUnderline"/>
          <w:highlight w:val="green"/>
        </w:rPr>
        <w:t>are ranked in order of increasing favorableness for union activities</w:t>
      </w:r>
      <w:r w:rsidRPr="00B83B29">
        <w:rPr>
          <w:sz w:val="16"/>
        </w:rPr>
        <w:t xml:space="preserve"> (Farber 2006, p. 42). Although the index of collective bargaining power of teachers’ unions is an ordinal measure with eight distinct values, the general practice in the literature that examines the influence of teachers’ unions in education policy is to treat this index as a continuous measure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p w14:paraId="57815F6A" w14:textId="77777777" w:rsidR="006D55FE" w:rsidRPr="00B176C4" w:rsidRDefault="006D55FE" w:rsidP="006D55FE">
      <w:pPr>
        <w:rPr>
          <w:sz w:val="16"/>
        </w:rPr>
      </w:pPr>
    </w:p>
    <w:p w14:paraId="19365AB3" w14:textId="77777777" w:rsidR="006D55FE" w:rsidRPr="00B176C4" w:rsidRDefault="006D55FE" w:rsidP="006D55FE">
      <w:pPr>
        <w:pStyle w:val="Heading4"/>
      </w:pPr>
      <w:r w:rsidRPr="00B176C4">
        <w:rPr>
          <w:u w:val="single"/>
        </w:rPr>
        <w:t>Legal rights</w:t>
      </w:r>
      <w:r w:rsidRPr="00B176C4">
        <w:t xml:space="preserve"> are enforced through the </w:t>
      </w:r>
      <w:r w:rsidRPr="00B176C4">
        <w:rPr>
          <w:u w:val="single"/>
        </w:rPr>
        <w:t>legal system</w:t>
      </w:r>
    </w:p>
    <w:p w14:paraId="55423BCD" w14:textId="77777777" w:rsidR="006D55FE" w:rsidRPr="00B176C4" w:rsidRDefault="006D55FE" w:rsidP="006D55FE">
      <w:r w:rsidRPr="00B176C4">
        <w:rPr>
          <w:rStyle w:val="Style13ptBold"/>
        </w:rPr>
        <w:t>US Legal</w:t>
      </w:r>
      <w:r w:rsidRPr="00B176C4">
        <w:rPr>
          <w:sz w:val="16"/>
        </w:rPr>
        <w:t>. "Duties and Rights Law and Legal Definition". https://definitions.uslegal.com/d/duties-and-rights/TP</w:t>
      </w:r>
    </w:p>
    <w:p w14:paraId="68FCF8D8" w14:textId="77777777" w:rsidR="006D55FE" w:rsidRPr="00B176C4" w:rsidRDefault="006D55FE" w:rsidP="006D55FE">
      <w:pPr>
        <w:rPr>
          <w:sz w:val="16"/>
        </w:rPr>
      </w:pPr>
      <w:r w:rsidRPr="00AF2A83">
        <w:rPr>
          <w:rStyle w:val="StyleUnderline"/>
          <w:highlight w:val="green"/>
        </w:rPr>
        <w:t>Rights</w:t>
      </w:r>
      <w:r w:rsidRPr="00B176C4">
        <w:rPr>
          <w:rStyle w:val="StyleUnderline"/>
        </w:rPr>
        <w:t xml:space="preserve"> may also </w:t>
      </w:r>
      <w:r w:rsidRPr="00AF2A83">
        <w:rPr>
          <w:rStyle w:val="StyleUnderline"/>
          <w:highlight w:val="green"/>
        </w:rPr>
        <w:t>exist</w:t>
      </w:r>
      <w:r w:rsidRPr="00B176C4">
        <w:rPr>
          <w:rStyle w:val="StyleUnderline"/>
        </w:rPr>
        <w:t xml:space="preserve"> </w:t>
      </w:r>
      <w:r w:rsidRPr="00AF2A83">
        <w:rPr>
          <w:rStyle w:val="StyleUnderline"/>
          <w:highlight w:val="green"/>
        </w:rPr>
        <w:t>on a</w:t>
      </w:r>
      <w:r w:rsidRPr="00B176C4">
        <w:rPr>
          <w:rStyle w:val="StyleUnderline"/>
        </w:rPr>
        <w:t xml:space="preserve"> moral or </w:t>
      </w:r>
      <w:r w:rsidRPr="00AF2A83">
        <w:rPr>
          <w:rStyle w:val="StyleUnderline"/>
          <w:highlight w:val="green"/>
        </w:rPr>
        <w:t>legal matter</w:t>
      </w:r>
      <w:r w:rsidRPr="00B176C4">
        <w:rPr>
          <w:sz w:val="16"/>
        </w:rPr>
        <w:t xml:space="preserve">. For example, an employee has a moral right to be treated with appreciation and respect by an employer. Employment and discrimination </w:t>
      </w:r>
      <w:r w:rsidRPr="00AF2A83">
        <w:rPr>
          <w:rStyle w:val="StyleUnderline"/>
          <w:highlight w:val="green"/>
        </w:rPr>
        <w:t xml:space="preserve">laws provide the </w:t>
      </w:r>
      <w:r w:rsidRPr="00AF2A83">
        <w:rPr>
          <w:rStyle w:val="Emphasis"/>
          <w:highlight w:val="green"/>
        </w:rPr>
        <w:t>legal framework</w:t>
      </w:r>
      <w:r w:rsidRPr="00B176C4">
        <w:rPr>
          <w:sz w:val="16"/>
        </w:rPr>
        <w:t xml:space="preserve"> defining an employee's rights to freedom from being disadvantaged by an employer's discriminatory intent based on certain grounds, such as age, sex, handicap, or religion. </w:t>
      </w:r>
      <w:r w:rsidRPr="00AF2A83">
        <w:rPr>
          <w:rStyle w:val="StyleUnderline"/>
          <w:highlight w:val="green"/>
        </w:rPr>
        <w:t xml:space="preserve">A </w:t>
      </w:r>
      <w:r w:rsidRPr="00AF2A83">
        <w:rPr>
          <w:rStyle w:val="Emphasis"/>
          <w:highlight w:val="green"/>
        </w:rPr>
        <w:t>moral right cannot be the basis for seeking relief through the legal system</w:t>
      </w:r>
      <w:r w:rsidRPr="00AF2A83">
        <w:rPr>
          <w:rStyle w:val="StyleUnderline"/>
          <w:highlight w:val="green"/>
        </w:rPr>
        <w:t xml:space="preserve">. There must be a </w:t>
      </w:r>
      <w:r w:rsidRPr="00AF2A83">
        <w:rPr>
          <w:rStyle w:val="Emphasis"/>
          <w:highlight w:val="green"/>
        </w:rPr>
        <w:t>law creating a right before that right can be enforced through the legal sytem</w:t>
      </w:r>
      <w:r w:rsidRPr="00B176C4">
        <w:rPr>
          <w:sz w:val="16"/>
        </w:rPr>
        <w:t>.</w:t>
      </w:r>
    </w:p>
    <w:p w14:paraId="4BE35A59" w14:textId="77777777" w:rsidR="006D55FE" w:rsidRPr="00B176C4" w:rsidRDefault="006D55FE" w:rsidP="006D55FE">
      <w:pPr>
        <w:rPr>
          <w:rStyle w:val="Emphasis"/>
          <w:b w:val="0"/>
          <w:iCs w:val="0"/>
          <w:sz w:val="16"/>
          <w:szCs w:val="16"/>
          <w:u w:val="none"/>
        </w:rPr>
      </w:pPr>
    </w:p>
    <w:p w14:paraId="6C0DE70A" w14:textId="77777777" w:rsidR="006D55FE" w:rsidRDefault="006D55FE" w:rsidP="006D55FE">
      <w:pPr>
        <w:pStyle w:val="Heading4"/>
      </w:pPr>
      <w:r w:rsidRPr="00B176C4">
        <w:t xml:space="preserve">Tying the </w:t>
      </w:r>
      <w:r>
        <w:t>AFFs</w:t>
      </w:r>
      <w:r w:rsidRPr="00B176C4">
        <w:t xml:space="preserve"> advocacy to the </w:t>
      </w:r>
      <w:r w:rsidRPr="00B176C4">
        <w:rPr>
          <w:u w:val="single"/>
        </w:rPr>
        <w:t>actor</w:t>
      </w:r>
      <w:r w:rsidRPr="00B176C4">
        <w:t xml:space="preserve"> and </w:t>
      </w:r>
      <w:r w:rsidRPr="00B176C4">
        <w:rPr>
          <w:u w:val="single"/>
        </w:rPr>
        <w:t>mechanism</w:t>
      </w:r>
      <w:r w:rsidRPr="00B176C4">
        <w:t xml:space="preserve"> of the resolution is a prerequisite for neg engagement because pre-tournament prep is structured around topical plans – untopical </w:t>
      </w:r>
      <w:r>
        <w:t>AFFs</w:t>
      </w:r>
      <w:r w:rsidRPr="00B176C4">
        <w:t xml:space="preserve"> kill </w:t>
      </w:r>
      <w:r w:rsidRPr="00B176C4">
        <w:rPr>
          <w:u w:val="single"/>
        </w:rPr>
        <w:t>truth testing</w:t>
      </w:r>
      <w:r w:rsidRPr="00B176C4">
        <w:t xml:space="preserve">, which you should use as a </w:t>
      </w:r>
      <w:r w:rsidRPr="00B176C4">
        <w:rPr>
          <w:u w:val="single"/>
        </w:rPr>
        <w:t>framing device</w:t>
      </w:r>
      <w:r w:rsidRPr="00B176C4">
        <w:t xml:space="preserve"> when evaluating their answers to framework to put a check on </w:t>
      </w:r>
      <w:r>
        <w:t>AFFs</w:t>
      </w:r>
      <w:r w:rsidRPr="00B176C4">
        <w:t xml:space="preserve"> that say nothing in the 1AC to impact</w:t>
      </w:r>
      <w:r>
        <w:t xml:space="preserve"> turn.</w:t>
      </w:r>
    </w:p>
    <w:p w14:paraId="6C655B3F" w14:textId="77777777" w:rsidR="006D55FE" w:rsidRPr="00D4294A" w:rsidRDefault="006D55FE" w:rsidP="006D55FE"/>
    <w:p w14:paraId="076A8064" w14:textId="77777777" w:rsidR="006D55FE" w:rsidRPr="00B176C4" w:rsidRDefault="006D55FE" w:rsidP="006D55FE">
      <w:pPr>
        <w:pStyle w:val="Heading4"/>
      </w:pPr>
      <w:r w:rsidRPr="00B176C4">
        <w:t xml:space="preserve">Two impacts: </w:t>
      </w:r>
    </w:p>
    <w:p w14:paraId="1BCC4396" w14:textId="77777777" w:rsidR="006D55FE" w:rsidRPr="00B176C4" w:rsidRDefault="006D55FE" w:rsidP="006D55FE">
      <w:pPr>
        <w:pStyle w:val="Heading4"/>
      </w:pPr>
      <w:r w:rsidRPr="00B176C4">
        <w:t>1) Competitive clash – the predictability enabled by a clear stasis point combined with procedural equality is what differentiates debate from other activities – switching between two sides of a balanced topic deconstructs personal bias and builds advocacy skills that translate to real-world organizing success.</w:t>
      </w:r>
    </w:p>
    <w:p w14:paraId="0649A15F" w14:textId="77777777" w:rsidR="006D55FE" w:rsidRPr="00B176C4" w:rsidRDefault="006D55FE" w:rsidP="006D55FE">
      <w:pPr>
        <w:pStyle w:val="Heading4"/>
      </w:pPr>
      <w:r w:rsidRPr="00B176C4">
        <w:t xml:space="preserve">2) Truth testing - The </w:t>
      </w:r>
      <w:r w:rsidRPr="00B176C4">
        <w:rPr>
          <w:u w:val="single"/>
        </w:rPr>
        <w:t>resolution</w:t>
      </w:r>
      <w:r w:rsidRPr="00B176C4">
        <w:t xml:space="preserve"> as a </w:t>
      </w:r>
      <w:r w:rsidRPr="00B176C4">
        <w:rPr>
          <w:u w:val="single"/>
        </w:rPr>
        <w:t>stasis point</w:t>
      </w:r>
      <w:r w:rsidRPr="00B176C4">
        <w:t xml:space="preserve"> is key for </w:t>
      </w:r>
      <w:r w:rsidRPr="00B176C4">
        <w:rPr>
          <w:u w:val="single"/>
        </w:rPr>
        <w:t>thorough</w:t>
      </w:r>
      <w:r w:rsidRPr="00B176C4">
        <w:t xml:space="preserve"> examining of </w:t>
      </w:r>
      <w:r w:rsidRPr="00B176C4">
        <w:rPr>
          <w:u w:val="single"/>
        </w:rPr>
        <w:t>both sides</w:t>
      </w:r>
      <w:r w:rsidRPr="00B176C4">
        <w:t xml:space="preserve"> of the topic – that deconstructs dogma through </w:t>
      </w:r>
      <w:r w:rsidRPr="00B176C4">
        <w:rPr>
          <w:u w:val="single"/>
        </w:rPr>
        <w:t>self-reflection</w:t>
      </w:r>
      <w:r w:rsidRPr="00B176C4">
        <w:t xml:space="preserve"> AND is a prerequisite for third- and fourth-level iteration that develops </w:t>
      </w:r>
      <w:r w:rsidRPr="00B176C4">
        <w:rPr>
          <w:u w:val="single"/>
        </w:rPr>
        <w:t>advocacy skills</w:t>
      </w:r>
      <w:r w:rsidRPr="00B176C4">
        <w:t xml:space="preserve"> – all other benefits can be garnered from </w:t>
      </w:r>
      <w:r w:rsidRPr="00B176C4">
        <w:rPr>
          <w:u w:val="single"/>
        </w:rPr>
        <w:t>alternative venues</w:t>
      </w:r>
      <w:r w:rsidRPr="00B176C4">
        <w:t>.</w:t>
      </w:r>
    </w:p>
    <w:p w14:paraId="51C05EC0" w14:textId="77777777" w:rsidR="006D55FE" w:rsidRDefault="006D55FE" w:rsidP="006D55FE">
      <w:pPr>
        <w:pStyle w:val="Heading4"/>
      </w:pPr>
      <w:r>
        <w:t>3) Topic Education - Labor education key for reducing discrimination and reducing exploitation</w:t>
      </w:r>
    </w:p>
    <w:p w14:paraId="5BFFD027" w14:textId="77777777" w:rsidR="006D55FE" w:rsidRDefault="006D55FE" w:rsidP="006D55FE">
      <w:pPr>
        <w:rPr>
          <w:u w:val="single"/>
        </w:rPr>
      </w:pPr>
      <w:r w:rsidRPr="00B44034">
        <w:rPr>
          <w:b/>
          <w:bCs/>
          <w:sz w:val="24"/>
          <w:szCs w:val="24"/>
        </w:rPr>
        <w:t>GPS 24</w:t>
      </w:r>
      <w:r w:rsidRPr="00B44034">
        <w:rPr>
          <w:sz w:val="24"/>
          <w:szCs w:val="24"/>
        </w:rPr>
        <w:t xml:space="preserve"> </w:t>
      </w:r>
      <w:r>
        <w:t>(</w:t>
      </w:r>
      <w:r w:rsidRPr="00B44034">
        <w:t>G</w:t>
      </w:r>
      <w:r>
        <w:t xml:space="preserve">PS </w:t>
      </w:r>
      <w:r w:rsidRPr="00B44034">
        <w:t>helps international professionals leverage real-time international data to research countries and their local labor standards, 8-19-2024, "Labor Laws: Why They’re Essential", Global People Strategist,</w:t>
      </w:r>
      <w:r w:rsidRPr="00B44034">
        <w:rPr>
          <w:u w:val="single"/>
        </w:rPr>
        <w:t xml:space="preserve"> https://globalpeoplestrategist.com/why-understanding-labor-laws-is-so-important/</w:t>
      </w:r>
    </w:p>
    <w:p w14:paraId="7FE1514A" w14:textId="77777777" w:rsidR="006D55FE" w:rsidRPr="00B44034" w:rsidRDefault="006D55FE" w:rsidP="006D55FE">
      <w:pPr>
        <w:rPr>
          <w:sz w:val="16"/>
        </w:rPr>
      </w:pPr>
      <w:r w:rsidRPr="00AF2A83">
        <w:rPr>
          <w:highlight w:val="green"/>
          <w:u w:val="single"/>
        </w:rPr>
        <w:t>Labor laws are designed to empower as well as protect workers</w:t>
      </w:r>
      <w:r w:rsidRPr="00B44034">
        <w:rPr>
          <w:u w:val="single"/>
        </w:rPr>
        <w:t>.</w:t>
      </w:r>
      <w:r w:rsidRPr="00B44034">
        <w:rPr>
          <w:sz w:val="16"/>
        </w:rPr>
        <w:t xml:space="preserve"> They ensure that employer-employee relations are monitored, allowing both parties to be held accountable for their actions.</w:t>
      </w:r>
    </w:p>
    <w:p w14:paraId="01F87E05" w14:textId="77777777" w:rsidR="006D55FE" w:rsidRPr="00333F18" w:rsidRDefault="006D55FE" w:rsidP="006D55FE">
      <w:pPr>
        <w:rPr>
          <w:rStyle w:val="StyleUnderline"/>
        </w:rPr>
      </w:pPr>
      <w:r w:rsidRPr="00B44034">
        <w:rPr>
          <w:sz w:val="16"/>
        </w:rPr>
        <w:t xml:space="preserve">There is a natural hierarchy between the employer and the employee. However, </w:t>
      </w:r>
      <w:r w:rsidRPr="00AF2A83">
        <w:rPr>
          <w:rStyle w:val="StyleUnderline"/>
          <w:highlight w:val="green"/>
        </w:rPr>
        <w:t>labor laws help align this imbalance of power</w:t>
      </w:r>
      <w:r w:rsidRPr="00333F18">
        <w:rPr>
          <w:rStyle w:val="StyleUnderline"/>
        </w:rPr>
        <w:t xml:space="preserve"> so that no employer can exploit their employee, and both parties can equally negotiate with each other about working conditions.</w:t>
      </w:r>
    </w:p>
    <w:p w14:paraId="35073C24" w14:textId="77777777" w:rsidR="006D55FE" w:rsidRPr="00B44034" w:rsidRDefault="006D55FE" w:rsidP="006D55FE">
      <w:pPr>
        <w:rPr>
          <w:u w:val="single"/>
        </w:rPr>
      </w:pPr>
      <w:r w:rsidRPr="00B44034">
        <w:rPr>
          <w:u w:val="single"/>
        </w:rPr>
        <w:t xml:space="preserve">Here is why </w:t>
      </w:r>
      <w:r w:rsidRPr="00AF2A83">
        <w:rPr>
          <w:highlight w:val="green"/>
          <w:u w:val="single"/>
        </w:rPr>
        <w:t>understanding labor laws is so important</w:t>
      </w:r>
      <w:r w:rsidRPr="00B44034">
        <w:rPr>
          <w:u w:val="single"/>
        </w:rPr>
        <w:t>:</w:t>
      </w:r>
    </w:p>
    <w:p w14:paraId="719AFF01" w14:textId="77777777" w:rsidR="006D55FE" w:rsidRPr="00B44034" w:rsidRDefault="006D55FE" w:rsidP="006D55FE">
      <w:pPr>
        <w:rPr>
          <w:sz w:val="16"/>
        </w:rPr>
      </w:pPr>
      <w:r w:rsidRPr="00B44034">
        <w:rPr>
          <w:sz w:val="16"/>
        </w:rPr>
        <w:t>Adequate Earnings</w:t>
      </w:r>
    </w:p>
    <w:p w14:paraId="6235B69B" w14:textId="77777777" w:rsidR="006D55FE" w:rsidRPr="00B44034" w:rsidRDefault="006D55FE" w:rsidP="006D55FE">
      <w:pPr>
        <w:rPr>
          <w:sz w:val="16"/>
        </w:rPr>
      </w:pPr>
      <w:r w:rsidRPr="00B44034">
        <w:rPr>
          <w:sz w:val="16"/>
        </w:rPr>
        <w:t xml:space="preserve">In a world where each person is after an adequate income at the very least, one must protect oneself. </w:t>
      </w:r>
      <w:r w:rsidRPr="00AF2A83">
        <w:rPr>
          <w:highlight w:val="green"/>
          <w:u w:val="single"/>
        </w:rPr>
        <w:t>Understanding labor laws allow you to know</w:t>
      </w:r>
      <w:r w:rsidRPr="00B44034">
        <w:rPr>
          <w:u w:val="single"/>
        </w:rPr>
        <w:t xml:space="preserve"> what your minimum wage should be as an employee.</w:t>
      </w:r>
      <w:r w:rsidRPr="00B44034">
        <w:rPr>
          <w:sz w:val="16"/>
        </w:rPr>
        <w:t xml:space="preserve"> Moreover, you learn the importance of timely and regular payment, especially when it comes to wages.</w:t>
      </w:r>
    </w:p>
    <w:p w14:paraId="41AB5211" w14:textId="77777777" w:rsidR="006D55FE" w:rsidRPr="00333F18" w:rsidRDefault="006D55FE" w:rsidP="006D55FE">
      <w:pPr>
        <w:rPr>
          <w:rStyle w:val="StyleUnderline"/>
        </w:rPr>
      </w:pPr>
      <w:r w:rsidRPr="00AF2A83">
        <w:rPr>
          <w:highlight w:val="green"/>
          <w:u w:val="single"/>
        </w:rPr>
        <w:t>No employer</w:t>
      </w:r>
      <w:r w:rsidRPr="00B44034">
        <w:rPr>
          <w:u w:val="single"/>
        </w:rPr>
        <w:t xml:space="preserve"> is allowed to </w:t>
      </w:r>
      <w:r w:rsidRPr="00AF2A83">
        <w:rPr>
          <w:highlight w:val="green"/>
          <w:u w:val="single"/>
        </w:rPr>
        <w:t>exploit</w:t>
      </w:r>
      <w:r w:rsidRPr="00B44034">
        <w:rPr>
          <w:u w:val="single"/>
        </w:rPr>
        <w:t xml:space="preserve"> their </w:t>
      </w:r>
      <w:r w:rsidRPr="00AF2A83">
        <w:rPr>
          <w:highlight w:val="green"/>
          <w:u w:val="single"/>
        </w:rPr>
        <w:t>workers</w:t>
      </w:r>
      <w:r w:rsidRPr="00333F18">
        <w:rPr>
          <w:rStyle w:val="StyleUnderline"/>
        </w:rPr>
        <w:t>. Therefore, if you are made to work overtime, you should be aware of your employer’s obligation to pay appropriate compensation. Moreover, employers are also usually obligated to pay more when employees are required to work on holidays, weekends, and at night.</w:t>
      </w:r>
    </w:p>
    <w:p w14:paraId="64783662" w14:textId="77777777" w:rsidR="006D55FE" w:rsidRPr="00B44034" w:rsidRDefault="006D55FE" w:rsidP="006D55FE">
      <w:pPr>
        <w:rPr>
          <w:sz w:val="16"/>
        </w:rPr>
      </w:pPr>
      <w:r w:rsidRPr="00B44034">
        <w:rPr>
          <w:sz w:val="16"/>
        </w:rPr>
        <w:t>Working Hours</w:t>
      </w:r>
    </w:p>
    <w:p w14:paraId="72CB3021" w14:textId="77777777" w:rsidR="006D55FE" w:rsidRPr="00B44034" w:rsidRDefault="006D55FE" w:rsidP="006D55FE">
      <w:pPr>
        <w:rPr>
          <w:sz w:val="16"/>
        </w:rPr>
      </w:pPr>
      <w:r w:rsidRPr="00B44034">
        <w:rPr>
          <w:u w:val="single"/>
        </w:rPr>
        <w:t xml:space="preserve">Most </w:t>
      </w:r>
      <w:r w:rsidRPr="00AF2A83">
        <w:rPr>
          <w:highlight w:val="green"/>
          <w:u w:val="single"/>
        </w:rPr>
        <w:t>labor laws stress</w:t>
      </w:r>
      <w:r w:rsidRPr="00B44034">
        <w:rPr>
          <w:u w:val="single"/>
        </w:rPr>
        <w:t xml:space="preserve"> the </w:t>
      </w:r>
      <w:r w:rsidRPr="00AF2A83">
        <w:rPr>
          <w:highlight w:val="green"/>
          <w:u w:val="single"/>
        </w:rPr>
        <w:t>importance of reasonable working hours</w:t>
      </w:r>
      <w:r w:rsidRPr="00B44034">
        <w:rPr>
          <w:u w:val="single"/>
        </w:rPr>
        <w:t xml:space="preserve"> to ensure that each employee has a work-life balance</w:t>
      </w:r>
      <w:r w:rsidRPr="00B44034">
        <w:rPr>
          <w:sz w:val="16"/>
        </w:rPr>
        <w:t>. Workers are given paid annual leave, along with a limit of daily or weekly maximum working hours. This ensures employers do not take advantage of their workers by making them do unnecessary overtime work.</w:t>
      </w:r>
    </w:p>
    <w:p w14:paraId="78025CB8" w14:textId="77777777" w:rsidR="006D55FE" w:rsidRPr="00B44034" w:rsidRDefault="006D55FE" w:rsidP="006D55FE">
      <w:pPr>
        <w:rPr>
          <w:sz w:val="16"/>
        </w:rPr>
      </w:pPr>
      <w:r w:rsidRPr="00B44034">
        <w:rPr>
          <w:sz w:val="16"/>
        </w:rPr>
        <w:t>If workers are called into work on a national holiday, they are usually given a compensatory holiday on a different regular working day.</w:t>
      </w:r>
    </w:p>
    <w:p w14:paraId="0DABECEB" w14:textId="77777777" w:rsidR="006D55FE" w:rsidRPr="00B44034" w:rsidRDefault="006D55FE" w:rsidP="006D55FE">
      <w:pPr>
        <w:rPr>
          <w:sz w:val="16"/>
        </w:rPr>
      </w:pPr>
      <w:r w:rsidRPr="00B44034">
        <w:rPr>
          <w:sz w:val="16"/>
        </w:rPr>
        <w:t>Protection</w:t>
      </w:r>
    </w:p>
    <w:p w14:paraId="17ACA068" w14:textId="77777777" w:rsidR="006D55FE" w:rsidRPr="00B44034" w:rsidRDefault="006D55FE" w:rsidP="006D55FE">
      <w:pPr>
        <w:rPr>
          <w:sz w:val="16"/>
        </w:rPr>
      </w:pPr>
      <w:r w:rsidRPr="00B44034">
        <w:rPr>
          <w:u w:val="single"/>
        </w:rPr>
        <w:t>As an employee, your workplace may be responsible for certain aspects of your life. This includes family responsibilities, such as paternity leave, parental leave, and flex-time options</w:t>
      </w:r>
      <w:r w:rsidRPr="00B44034">
        <w:rPr>
          <w:sz w:val="16"/>
        </w:rPr>
        <w:t>. Your workplace should be willing to provide you with paid leave during periods of personal obligations so that you may establish a work-life balance.</w:t>
      </w:r>
    </w:p>
    <w:p w14:paraId="54926FA0" w14:textId="77777777" w:rsidR="006D55FE" w:rsidRPr="00B44034" w:rsidRDefault="006D55FE" w:rsidP="006D55FE">
      <w:pPr>
        <w:rPr>
          <w:sz w:val="16"/>
        </w:rPr>
      </w:pPr>
      <w:r w:rsidRPr="00B44034">
        <w:rPr>
          <w:sz w:val="16"/>
        </w:rPr>
        <w:t>Moreover, one of the most important features of universally accepted labor laws is to ensure child protection. Children under the age of 14 are not allowed to work in most places. Strict regulations and rules are enforced to ensure that children only work a few hours a day, if needed. This is essential in order to avoid exploitation of children.</w:t>
      </w:r>
    </w:p>
    <w:p w14:paraId="10D12FA9" w14:textId="77777777" w:rsidR="006D55FE" w:rsidRPr="00B44034" w:rsidRDefault="006D55FE" w:rsidP="006D55FE">
      <w:pPr>
        <w:rPr>
          <w:sz w:val="16"/>
        </w:rPr>
      </w:pPr>
      <w:r w:rsidRPr="00B44034">
        <w:rPr>
          <w:u w:val="single"/>
        </w:rPr>
        <w:t xml:space="preserve">Labor laws also </w:t>
      </w:r>
      <w:r w:rsidRPr="00AF2A83">
        <w:rPr>
          <w:highlight w:val="green"/>
          <w:u w:val="single"/>
        </w:rPr>
        <w:t>ensure that employees</w:t>
      </w:r>
      <w:r w:rsidRPr="00B44034">
        <w:rPr>
          <w:u w:val="single"/>
        </w:rPr>
        <w:t xml:space="preserve"> are </w:t>
      </w:r>
      <w:r w:rsidRPr="00AF2A83">
        <w:rPr>
          <w:highlight w:val="green"/>
          <w:u w:val="single"/>
        </w:rPr>
        <w:t>not made to work in unsafe conditions</w:t>
      </w:r>
      <w:r w:rsidRPr="00B44034">
        <w:rPr>
          <w:sz w:val="16"/>
        </w:rPr>
        <w:t>. In case of health hazards, employers must inform their employees immediately. No information should be concealed. Labor laws ensure that workers are protected, and no laws are violated. Otherwise, there could be grave consequences for the employer in terms of fines or imprisonment.</w:t>
      </w:r>
    </w:p>
    <w:p w14:paraId="441E1467" w14:textId="77777777" w:rsidR="006D55FE" w:rsidRPr="00B44034" w:rsidRDefault="006D55FE" w:rsidP="006D55FE">
      <w:pPr>
        <w:rPr>
          <w:sz w:val="16"/>
        </w:rPr>
      </w:pPr>
      <w:r w:rsidRPr="00B44034">
        <w:rPr>
          <w:sz w:val="16"/>
        </w:rPr>
        <w:t>Discrimination</w:t>
      </w:r>
    </w:p>
    <w:p w14:paraId="51017B20" w14:textId="77777777" w:rsidR="006D55FE" w:rsidRPr="00B44034" w:rsidRDefault="006D55FE" w:rsidP="006D55FE">
      <w:pPr>
        <w:rPr>
          <w:u w:val="single"/>
        </w:rPr>
      </w:pPr>
      <w:r w:rsidRPr="00B44034">
        <w:rPr>
          <w:u w:val="single"/>
        </w:rPr>
        <w:t xml:space="preserve">Labor </w:t>
      </w:r>
      <w:r w:rsidRPr="00AF2A83">
        <w:rPr>
          <w:highlight w:val="green"/>
          <w:u w:val="single"/>
        </w:rPr>
        <w:t>laws ensure that workers can operate free of discrimination in the workplace.</w:t>
      </w:r>
      <w:r w:rsidRPr="00B44034">
        <w:rPr>
          <w:u w:val="single"/>
        </w:rPr>
        <w:t xml:space="preserve"> </w:t>
      </w:r>
      <w:r w:rsidRPr="00AF2A83">
        <w:rPr>
          <w:highlight w:val="green"/>
          <w:u w:val="single"/>
        </w:rPr>
        <w:t>They monitor the employer-employee relationship so that no discrimination can be inflicted</w:t>
      </w:r>
      <w:r w:rsidRPr="00B44034">
        <w:rPr>
          <w:u w:val="single"/>
        </w:rPr>
        <w:t xml:space="preserve"> on the basis of gender, race, ethnicity, religion, or disability.</w:t>
      </w:r>
    </w:p>
    <w:p w14:paraId="40DD4DF2" w14:textId="77777777" w:rsidR="006D55FE" w:rsidRDefault="006D55FE" w:rsidP="006D55FE">
      <w:pPr>
        <w:rPr>
          <w:sz w:val="16"/>
        </w:rPr>
      </w:pPr>
      <w:r w:rsidRPr="00B44034">
        <w:rPr>
          <w:sz w:val="16"/>
        </w:rPr>
        <w:t>Many companies do not pay female employees the same amount for the same work that their male employees do. However, with the presence of labor laws, employees can hold the company liable and ensure that they are given their due rights.</w:t>
      </w:r>
    </w:p>
    <w:p w14:paraId="05041628" w14:textId="77777777" w:rsidR="006D55FE" w:rsidRDefault="006D55FE" w:rsidP="006D55FE">
      <w:pPr>
        <w:pStyle w:val="Heading4"/>
      </w:pPr>
      <w:r>
        <w:t>4.) Race-focused collective bargaining is effective</w:t>
      </w:r>
    </w:p>
    <w:p w14:paraId="08D2BCD3" w14:textId="77777777" w:rsidR="006D55FE" w:rsidRDefault="006D55FE" w:rsidP="006D55FE">
      <w:r w:rsidRPr="00244C26">
        <w:rPr>
          <w:rStyle w:val="Style13ptBold"/>
        </w:rPr>
        <w:t>Smiley 2017</w:t>
      </w:r>
      <w:r>
        <w:t xml:space="preserve"> (Erica, Organizing Director at Jobs with Justice. She sits on the board of the Highlander Research and Education Center. In the past, she has organized with community groups such as Progressive Maryland, the Tenants and Workers Support Committee in Virginia and SEIU Local 500. She was also active in the Black Radical Congress. “Time to Tackle the Whole Squid: Confronting White Supremacy to Build Shared Bargaining Power,” Class, Race and Corporate Power: Vol. 5: Iss. 2, Article 2. DOI: 10.25148/CRCP.5.2.006505. </w:t>
      </w:r>
      <w:r w:rsidRPr="00244C26">
        <w:t>https://digitalcommons.fiu.edu/cgi/viewcontent.cgi?article=1094&amp;context=classracecorporatepower</w:t>
      </w:r>
      <w:r>
        <w:t>) [nagel]</w:t>
      </w:r>
    </w:p>
    <w:p w14:paraId="17A29849" w14:textId="77777777" w:rsidR="006D55FE" w:rsidRPr="00442912" w:rsidRDefault="006D55FE" w:rsidP="006D55FE">
      <w:pPr>
        <w:rPr>
          <w:rStyle w:val="Emphasis"/>
        </w:rPr>
      </w:pPr>
      <w:r w:rsidRPr="00442912">
        <w:rPr>
          <w:rStyle w:val="Emphasis"/>
        </w:rPr>
        <w:t>Several 21st century movements have integrated the struggle against white supremacy with campaigns for workplace power with profound scalability</w:t>
      </w:r>
      <w:r w:rsidRPr="00442912">
        <w:rPr>
          <w:sz w:val="8"/>
        </w:rPr>
        <w:t xml:space="preserve">. </w:t>
      </w:r>
      <w:r w:rsidRPr="00442912">
        <w:rPr>
          <w:rStyle w:val="StyleUnderline"/>
        </w:rPr>
        <w:t>In November of 2014, protests in Washington, DC that mobilized in response to the acquittal of Missouri-based Mike Brown’s police murderer managed to shut down a local Walmart store--prompting several retail workers to join in the chants</w:t>
      </w:r>
      <w:r w:rsidRPr="00442912">
        <w:rPr>
          <w:sz w:val="8"/>
        </w:rPr>
        <w:t xml:space="preserve">.8 Later, the courageous </w:t>
      </w:r>
      <w:r w:rsidRPr="00442912">
        <w:rPr>
          <w:rStyle w:val="StyleUnderline"/>
        </w:rPr>
        <w:t>commitment to address anti-Black racism from SEIU’s (Service Employees International Union) Fight for Fifteen effort in solidarity with the Black Lives Matter movement demonstrated another example</w:t>
      </w:r>
      <w:r w:rsidRPr="00442912">
        <w:rPr>
          <w:sz w:val="8"/>
        </w:rPr>
        <w:t xml:space="preserve">. The </w:t>
      </w:r>
      <w:r w:rsidRPr="00442912">
        <w:rPr>
          <w:rStyle w:val="StyleUnderline"/>
        </w:rPr>
        <w:t>July 2016 national convention of the Fight for Fifteen workers took place in Richmond, Virginia, to highlight the need for racial justice with the backdrop of the former capital of the confederacy. Fight for Fifteen workers who went on strike in Charlotte, North Carolina also protested the murder of Keith Lamont Scott</w:t>
      </w:r>
      <w:r w:rsidRPr="00442912">
        <w:rPr>
          <w:sz w:val="8"/>
        </w:rPr>
        <w:t xml:space="preserve">, a Black father of seven children murdered by police near his home in September 2016. </w:t>
      </w:r>
      <w:r w:rsidRPr="00442912">
        <w:rPr>
          <w:rStyle w:val="Emphasis"/>
        </w:rPr>
        <w:t>Both movements quickly realized that they could not win one without the other.</w:t>
      </w:r>
    </w:p>
    <w:p w14:paraId="53B8F3BF" w14:textId="77777777" w:rsidR="006D55FE" w:rsidRPr="006D3E60" w:rsidRDefault="006D55FE" w:rsidP="006D55FE">
      <w:pPr>
        <w:rPr>
          <w:sz w:val="8"/>
        </w:rPr>
      </w:pPr>
      <w:r w:rsidRPr="00442912">
        <w:rPr>
          <w:sz w:val="8"/>
        </w:rPr>
        <w:t>Rasheen Wallace, a fast food worker who both leads the Fight for Fifteen in his community and is a member of the Ferguson Commission—established by former US Attorney</w:t>
      </w:r>
      <w:r w:rsidRPr="006D3E60">
        <w:rPr>
          <w:sz w:val="8"/>
        </w:rPr>
        <w:t xml:space="preserve"> General Eric Holder to investigate the death of Mike Brown—put it bluntly in his comments to the Jobs With Justice national conference in February 2016.</w:t>
      </w:r>
    </w:p>
    <w:p w14:paraId="796BCE4F" w14:textId="77777777" w:rsidR="006D55FE" w:rsidRPr="006D3E60" w:rsidRDefault="006D55FE" w:rsidP="006D55FE">
      <w:pPr>
        <w:rPr>
          <w:sz w:val="8"/>
        </w:rPr>
      </w:pPr>
      <w:r w:rsidRPr="00744C8F">
        <w:rPr>
          <w:rStyle w:val="StyleUnderline"/>
        </w:rPr>
        <w:t xml:space="preserve">The Fight for 15 campaign has been giving people their voice back. It has been telling people that you matter and I want you to know that you matter. The </w:t>
      </w:r>
      <w:r w:rsidRPr="00003F15">
        <w:rPr>
          <w:rStyle w:val="StyleUnderline"/>
          <w:highlight w:val="yellow"/>
        </w:rPr>
        <w:t>Fight for 15</w:t>
      </w:r>
      <w:r w:rsidRPr="00744C8F">
        <w:rPr>
          <w:rStyle w:val="StyleUnderline"/>
        </w:rPr>
        <w:t xml:space="preserve"> has been </w:t>
      </w:r>
      <w:r w:rsidRPr="00003F15">
        <w:rPr>
          <w:rStyle w:val="StyleUnderline"/>
          <w:highlight w:val="yellow"/>
        </w:rPr>
        <w:t>giving young people</w:t>
      </w:r>
      <w:r w:rsidRPr="00744C8F">
        <w:rPr>
          <w:rStyle w:val="StyleUnderline"/>
        </w:rPr>
        <w:t xml:space="preserve"> like myself tools and </w:t>
      </w:r>
      <w:r w:rsidRPr="00003F15">
        <w:rPr>
          <w:rStyle w:val="StyleUnderline"/>
          <w:highlight w:val="yellow"/>
        </w:rPr>
        <w:t>skills to organize</w:t>
      </w:r>
      <w:r w:rsidRPr="00744C8F">
        <w:rPr>
          <w:rStyle w:val="StyleUnderline"/>
        </w:rPr>
        <w:t xml:space="preserve"> within our workplace</w:t>
      </w:r>
      <w:r w:rsidRPr="006D3E60">
        <w:rPr>
          <w:sz w:val="8"/>
        </w:rPr>
        <w:t xml:space="preserve">.… They have given us the skills to be a leader, </w:t>
      </w:r>
      <w:r w:rsidRPr="00003F15">
        <w:rPr>
          <w:rStyle w:val="Emphasis"/>
          <w:highlight w:val="yellow"/>
        </w:rPr>
        <w:t>not just in this campaign, in other fights, but also in our community</w:t>
      </w:r>
      <w:r w:rsidRPr="006D3E60">
        <w:rPr>
          <w:sz w:val="8"/>
        </w:rPr>
        <w:t xml:space="preserve">.… In zip code 60105, the majority is African-American, and the median income is $15,000. In zip code 62105, the majority is white, and the median income is $90,000. The life expectancy {between these two zip codes} is a 15-year gap. </w:t>
      </w:r>
      <w:r w:rsidRPr="00744C8F">
        <w:rPr>
          <w:rStyle w:val="StyleUnderline"/>
        </w:rPr>
        <w:t xml:space="preserve">These </w:t>
      </w:r>
      <w:r w:rsidRPr="00003F15">
        <w:rPr>
          <w:rStyle w:val="StyleUnderline"/>
          <w:highlight w:val="yellow"/>
        </w:rPr>
        <w:t>issues are connected</w:t>
      </w:r>
      <w:r w:rsidRPr="00744C8F">
        <w:rPr>
          <w:rStyle w:val="StyleUnderline"/>
        </w:rPr>
        <w:t xml:space="preserve">. These issues matter. And we have to look at them like that. </w:t>
      </w:r>
      <w:r w:rsidRPr="00003F15">
        <w:rPr>
          <w:rStyle w:val="StyleUnderline"/>
          <w:highlight w:val="yellow"/>
        </w:rPr>
        <w:t>We cannot separate them</w:t>
      </w:r>
      <w:r w:rsidRPr="00744C8F">
        <w:rPr>
          <w:rStyle w:val="StyleUnderline"/>
        </w:rPr>
        <w:t xml:space="preserve"> anymore</w:t>
      </w:r>
      <w:r w:rsidRPr="006D3E60">
        <w:rPr>
          <w:sz w:val="8"/>
        </w:rPr>
        <w:t>. One thing that was really cool with Ferguson is when we came together we did not know each other. But we kept each other safe (Wallace, 2016).</w:t>
      </w:r>
    </w:p>
    <w:p w14:paraId="37D6AA6E" w14:textId="77777777" w:rsidR="006D55FE" w:rsidRPr="006D3E60" w:rsidRDefault="006D55FE" w:rsidP="006D55FE">
      <w:pPr>
        <w:rPr>
          <w:sz w:val="8"/>
        </w:rPr>
      </w:pPr>
      <w:r w:rsidRPr="00744C8F">
        <w:rPr>
          <w:rStyle w:val="StyleUnderline"/>
        </w:rPr>
        <w:t>Since Ferguson, many local cohorts identifying with the Black Lives Matter movement have made the case for this shared struggle</w:t>
      </w:r>
      <w:r w:rsidRPr="006D3E60">
        <w:rPr>
          <w:sz w:val="8"/>
        </w:rPr>
        <w:t>. In New York, individuals from both struggles converged again in April 2016 to protest the shooting of unarmed Akai Gurley, the father of a two year old daughter who was shot near his home. Talking to Think Progress, one activist affirmed “</w:t>
      </w:r>
      <w:r w:rsidRPr="00744C8F">
        <w:rPr>
          <w:rStyle w:val="StyleUnderline"/>
        </w:rPr>
        <w:t xml:space="preserve">When you think about the </w:t>
      </w:r>
      <w:r w:rsidRPr="00003F15">
        <w:rPr>
          <w:rStyle w:val="StyleUnderline"/>
          <w:highlight w:val="yellow"/>
        </w:rPr>
        <w:t>Fight for 15 and</w:t>
      </w:r>
      <w:r w:rsidRPr="00744C8F">
        <w:rPr>
          <w:rStyle w:val="StyleUnderline"/>
        </w:rPr>
        <w:t xml:space="preserve"> you think about </w:t>
      </w:r>
      <w:r w:rsidRPr="00003F15">
        <w:rPr>
          <w:rStyle w:val="StyleUnderline"/>
          <w:highlight w:val="yellow"/>
        </w:rPr>
        <w:t>Black Lives Matter</w:t>
      </w:r>
      <w:r w:rsidRPr="00003F15">
        <w:rPr>
          <w:rStyle w:val="StyleUnderline"/>
        </w:rPr>
        <w:t xml:space="preserve">, it </w:t>
      </w:r>
      <w:r w:rsidRPr="00003F15">
        <w:rPr>
          <w:rStyle w:val="StyleUnderline"/>
          <w:highlight w:val="yellow"/>
        </w:rPr>
        <w:t>intersects</w:t>
      </w:r>
      <w:r w:rsidRPr="00744C8F">
        <w:rPr>
          <w:rStyle w:val="StyleUnderline"/>
        </w:rPr>
        <w:t>,” said Dawn O’Neal</w:t>
      </w:r>
      <w:r w:rsidRPr="006D3E60">
        <w:rPr>
          <w:sz w:val="8"/>
        </w:rPr>
        <w:t>, who traveled to New York from Atlanta to support both movements. “</w:t>
      </w:r>
      <w:r w:rsidRPr="00003F15">
        <w:rPr>
          <w:rStyle w:val="StyleUnderline"/>
          <w:highlight w:val="yellow"/>
        </w:rPr>
        <w:t>Police violence is</w:t>
      </w:r>
      <w:r w:rsidRPr="00744C8F">
        <w:rPr>
          <w:rStyle w:val="StyleUnderline"/>
        </w:rPr>
        <w:t xml:space="preserve"> usually, predominantly </w:t>
      </w:r>
      <w:r w:rsidRPr="00003F15">
        <w:rPr>
          <w:rStyle w:val="StyleUnderline"/>
          <w:highlight w:val="yellow"/>
        </w:rPr>
        <w:t>in communities that suffer economic violence</w:t>
      </w:r>
      <w:r w:rsidRPr="00744C8F">
        <w:rPr>
          <w:rStyle w:val="StyleUnderline"/>
        </w:rPr>
        <w:t>. So it goes hand in hand.”</w:t>
      </w:r>
      <w:r w:rsidRPr="006D3E60">
        <w:rPr>
          <w:sz w:val="8"/>
        </w:rPr>
        <w:t xml:space="preserve"> Black Lives Matter Bay Area joined fast food, homecare and childcare workers in Oakland in their strike against the fast-food industry in November 2015, stating “As an over-policed and underpaid community, the Fight for 15 is personal for Black people. When we say Black Lives Matter, we are continuing a generations-long struggle for the dignity of Black people everywhere, from the courtroom to the workplace.”9</w:t>
      </w:r>
    </w:p>
    <w:p w14:paraId="41550FDC" w14:textId="77777777" w:rsidR="006D55FE" w:rsidRPr="00A62B94" w:rsidRDefault="006D55FE" w:rsidP="006D55FE">
      <w:pPr>
        <w:rPr>
          <w:sz w:val="8"/>
        </w:rPr>
      </w:pPr>
      <w:r w:rsidRPr="00744C8F">
        <w:rPr>
          <w:rStyle w:val="StyleUnderline"/>
        </w:rPr>
        <w:t xml:space="preserve">The </w:t>
      </w:r>
      <w:r w:rsidRPr="00003F15">
        <w:rPr>
          <w:rStyle w:val="StyleUnderline"/>
          <w:highlight w:val="yellow"/>
        </w:rPr>
        <w:t>victories won</w:t>
      </w:r>
      <w:r w:rsidRPr="00744C8F">
        <w:rPr>
          <w:rStyle w:val="StyleUnderline"/>
        </w:rPr>
        <w:t xml:space="preserve"> by this collaborative movement </w:t>
      </w:r>
      <w:r w:rsidRPr="00003F15">
        <w:rPr>
          <w:rStyle w:val="StyleUnderline"/>
          <w:highlight w:val="yellow"/>
        </w:rPr>
        <w:t>go far beyond</w:t>
      </w:r>
      <w:r w:rsidRPr="00744C8F">
        <w:rPr>
          <w:rStyle w:val="StyleUnderline"/>
        </w:rPr>
        <w:t xml:space="preserve"> the fast food industry, in large part </w:t>
      </w:r>
      <w:r w:rsidRPr="00003F15">
        <w:rPr>
          <w:rStyle w:val="StyleUnderline"/>
          <w:highlight w:val="yellow"/>
        </w:rPr>
        <w:t>because SEIU</w:t>
      </w:r>
      <w:r w:rsidRPr="00744C8F">
        <w:rPr>
          <w:rStyle w:val="StyleUnderline"/>
        </w:rPr>
        <w:t xml:space="preserve"> decided to </w:t>
      </w:r>
      <w:r w:rsidRPr="00003F15">
        <w:rPr>
          <w:rStyle w:val="StyleUnderline"/>
          <w:highlight w:val="yellow"/>
        </w:rPr>
        <w:t>focus on</w:t>
      </w:r>
      <w:r w:rsidRPr="00744C8F">
        <w:rPr>
          <w:rStyle w:val="StyleUnderline"/>
        </w:rPr>
        <w:t xml:space="preserve"> a </w:t>
      </w:r>
      <w:r w:rsidRPr="00003F15">
        <w:rPr>
          <w:rStyle w:val="StyleUnderline"/>
          <w:highlight w:val="yellow"/>
        </w:rPr>
        <w:t>bold demand for its</w:t>
      </w:r>
      <w:r w:rsidRPr="00744C8F">
        <w:rPr>
          <w:rStyle w:val="StyleUnderline"/>
        </w:rPr>
        <w:t xml:space="preserve"> predominantly </w:t>
      </w:r>
      <w:r w:rsidRPr="00003F15">
        <w:rPr>
          <w:rStyle w:val="StyleUnderline"/>
          <w:highlight w:val="yellow"/>
        </w:rPr>
        <w:t>black worker base</w:t>
      </w:r>
      <w:r w:rsidRPr="00744C8F">
        <w:rPr>
          <w:rStyle w:val="StyleUnderline"/>
        </w:rPr>
        <w:t>, knowing that white workers and other workers of color were equally impacted by such poor standards</w:t>
      </w:r>
      <w:r w:rsidRPr="006D3E60">
        <w:rPr>
          <w:sz w:val="8"/>
        </w:rPr>
        <w:t xml:space="preserve">. The fight for $15/hour minimum wages flooded cities and states nationwide—including in red states like </w:t>
      </w:r>
      <w:r w:rsidRPr="00A62B94">
        <w:rPr>
          <w:sz w:val="8"/>
        </w:rPr>
        <w:t xml:space="preserve">Greensboro, North Carolina. 10 It became a framework for workers in low wage sectors, the public sector, and even in manufacturing where what used to be good jobs are now low wage—benefiting white workers and workers of color. </w:t>
      </w:r>
      <w:r w:rsidRPr="00A62B94">
        <w:rPr>
          <w:rStyle w:val="Emphasis"/>
        </w:rPr>
        <w:t>Making race central to an organizing, bargaining strategy campaign generated momentum and success far beyond their immediate base</w:t>
      </w:r>
      <w:r w:rsidRPr="00A62B94">
        <w:rPr>
          <w:rStyle w:val="StyleUnderline"/>
        </w:rPr>
        <w:t>—in this case, establishing a new floor for what an acceptable minimum livable wage is in the United States.</w:t>
      </w:r>
    </w:p>
    <w:p w14:paraId="774E32DA" w14:textId="77777777" w:rsidR="006D55FE" w:rsidRPr="00A62B94" w:rsidRDefault="006D55FE" w:rsidP="006D55FE">
      <w:pPr>
        <w:rPr>
          <w:sz w:val="8"/>
        </w:rPr>
      </w:pPr>
      <w:r w:rsidRPr="00A62B94">
        <w:rPr>
          <w:sz w:val="8"/>
        </w:rPr>
        <w:t xml:space="preserve">The Movement for Black Lives, a more formal coalition of organizations supporting the upsurge, released a policy platform, 11 clearly outlining the right to organize and collectively bargain as essential to the freedom and security of Black people. </w:t>
      </w:r>
    </w:p>
    <w:p w14:paraId="0E01BD6D" w14:textId="77777777" w:rsidR="006D55FE" w:rsidRPr="00A62B94" w:rsidRDefault="006D55FE" w:rsidP="006D55FE">
      <w:pPr>
        <w:rPr>
          <w:sz w:val="8"/>
        </w:rPr>
      </w:pPr>
      <w:r w:rsidRPr="00A62B94">
        <w:rPr>
          <w:sz w:val="8"/>
        </w:rPr>
        <w:t xml:space="preserve">The </w:t>
      </w:r>
      <w:r w:rsidRPr="00A62B94">
        <w:rPr>
          <w:rStyle w:val="StyleUnderline"/>
        </w:rPr>
        <w:t xml:space="preserve">relationship between Black Lives Matter activists and the Fight for Fifteen campaign is not the only example of a deep understanding and </w:t>
      </w:r>
      <w:r w:rsidRPr="00A62B94">
        <w:rPr>
          <w:rStyle w:val="Emphasis"/>
        </w:rPr>
        <w:t>integration of the fight against white supremacy with that for collective bargaining rights</w:t>
      </w:r>
      <w:r w:rsidRPr="00A62B94">
        <w:rPr>
          <w:sz w:val="8"/>
        </w:rPr>
        <w:t>.</w:t>
      </w:r>
    </w:p>
    <w:p w14:paraId="73CCA52F" w14:textId="77777777" w:rsidR="006D55FE" w:rsidRPr="00A62B94" w:rsidRDefault="006D55FE" w:rsidP="006D55FE">
      <w:pPr>
        <w:rPr>
          <w:sz w:val="8"/>
        </w:rPr>
      </w:pPr>
      <w:r w:rsidRPr="00A62B94">
        <w:rPr>
          <w:sz w:val="8"/>
        </w:rPr>
        <w:t xml:space="preserve">In a historic action, </w:t>
      </w:r>
      <w:r w:rsidRPr="00A62B94">
        <w:rPr>
          <w:rStyle w:val="StyleUnderline"/>
        </w:rPr>
        <w:t>incarcerated workers throughout the country went on strike—starting with an initial call from workers in three prisons in Alabama on May 1, 2016 led by the Free Alabama Movement—and then spreading to workers in prisons across 11 states. When predominantly black inmates in Alabama took action against inhumane conditions at W.C. Holman Correctional Facility— including forced labor and violence—the prison guards, many who are white, also went on strike</w:t>
      </w:r>
      <w:r w:rsidRPr="00A62B94">
        <w:rPr>
          <w:sz w:val="8"/>
        </w:rPr>
        <w:t xml:space="preserve"> in September 2016 over safety concerns and overcrowding. Prisoners called the facility a “Slaughterhouse” given the number of stabbings that occurred. And yet Kinetik Justice, a black inmate and a striker, supported the situation of the predominantly white guards as well, telling Democracy Now, “Officers work 12-hour shifts, from 6:00 to 6:00. There is no third shift, to clear that up” (Goodman, 2016).</w:t>
      </w:r>
    </w:p>
    <w:p w14:paraId="0CE9EAD2" w14:textId="77777777" w:rsidR="006D55FE" w:rsidRPr="00A62B94" w:rsidRDefault="006D55FE" w:rsidP="006D55FE">
      <w:pPr>
        <w:rPr>
          <w:sz w:val="8"/>
        </w:rPr>
      </w:pPr>
      <w:r w:rsidRPr="00A62B94">
        <w:rPr>
          <w:rStyle w:val="StyleUnderline"/>
        </w:rPr>
        <w:t>These efforts represent real steps at lasting attempts to deeply align and integrate struggles against white supremacy with the goal of expanding bargaining rights for all workers—including re-imagining who is in a position to negotiate and what they can negotiate over—as a part of a larger shared struggle to confront corporate power.</w:t>
      </w:r>
      <w:r w:rsidRPr="00A62B94">
        <w:rPr>
          <w:sz w:val="8"/>
        </w:rPr>
        <w:t xml:space="preserve"> </w:t>
      </w:r>
      <w:r w:rsidRPr="00A62B94">
        <w:rPr>
          <w:rStyle w:val="StyleUnderline"/>
        </w:rPr>
        <w:t>Through intensive community and/or workplace organizing campaigns that clarify the real beneficiaries of their condition, white workers understand that the short-term benefit of discrimination against Black workers, immigrants, refugees and Muslims is merely a façade to keep wages low for everyone—including them</w:t>
      </w:r>
      <w:r w:rsidRPr="00A62B94">
        <w:rPr>
          <w:sz w:val="8"/>
        </w:rPr>
        <w:t>. Without white supremacy normalizing the practice that black and brown workers should be paid less than white workers, companies would have less incentive to hire workers of color at lower wages. Instead, both white workers and workers of color will be in a position to fight together against employers</w:t>
      </w:r>
      <w:r w:rsidRPr="00A62B94">
        <w:rPr>
          <w:rStyle w:val="StyleUnderline"/>
          <w:sz w:val="12"/>
        </w:rPr>
        <w:t xml:space="preserve"> </w:t>
      </w:r>
      <w:r w:rsidRPr="00A62B94">
        <w:rPr>
          <w:sz w:val="8"/>
        </w:rPr>
        <w:t>looking to cut corners, and they could collectively fight for better wages and improved conditions at the worksite and in their communities.</w:t>
      </w:r>
    </w:p>
    <w:p w14:paraId="04E23F9A" w14:textId="77777777" w:rsidR="006D55FE" w:rsidRPr="00A62B94" w:rsidRDefault="006D55FE" w:rsidP="006D55FE">
      <w:pPr>
        <w:rPr>
          <w:sz w:val="8"/>
        </w:rPr>
      </w:pPr>
      <w:r w:rsidRPr="00A62B94">
        <w:rPr>
          <w:sz w:val="8"/>
        </w:rPr>
        <w:t>While focusing primarily on the US example here, the same could be said for the global workers’ struggle which is as important—if not more—in the battle to challenge global capitalism. In order to combat global capital, unions and organizations will have to unite across national borders not just in moral solidarity but through shared organizing and bargaining demands on multinational corporations and their government operators. A multinational organizing campaign will require US workers, particularly white workers, to abandon the belief that workers in China, India, Mexico, or Tunisia somehow deserve less because they are not “civilized” . . . aka white/European. Just as with the US framework, this will require organizers to clarify the negative impact of white supremacy not only on the Global South, but on workers in the Global North as well—through a more thorough explanation of what various trade agreements actually do, what the driving forces are, and the ultimate negative impacts to workers on all sides. The Asia Floor Wage Alliance12 has begun to scratch the surface of campaigns like this, establishing regional living wage mechanisms translatable across countries targeting strategic transnational corporations. The relationships built through these initial campaigns is allowing AFWA unions to partner with many in the US to explore new forms of shared campaigning and eventually bargaining agreements with some of these same companies.</w:t>
      </w:r>
    </w:p>
    <w:p w14:paraId="76AEAB18" w14:textId="77777777" w:rsidR="006D55FE" w:rsidRPr="006D3E60" w:rsidRDefault="006D55FE" w:rsidP="006D55FE">
      <w:pPr>
        <w:rPr>
          <w:sz w:val="8"/>
        </w:rPr>
      </w:pPr>
      <w:r w:rsidRPr="00A62B94">
        <w:rPr>
          <w:sz w:val="8"/>
        </w:rPr>
        <w:t>Clarifying workers’ shared self-interests against common, corporate enemies is the only way to motivate white workers who have legitimate worries and fears to act in their shared interests with workers of color,</w:t>
      </w:r>
      <w:r w:rsidRPr="00A62B94">
        <w:rPr>
          <w:rStyle w:val="StyleUnderline"/>
        </w:rPr>
        <w:t xml:space="preserve"> </w:t>
      </w:r>
      <w:r w:rsidRPr="00A62B94">
        <w:rPr>
          <w:sz w:val="8"/>
        </w:rPr>
        <w:t>which is actually more aligned than their shared interests with Donald Trump. The parents of children in run-down schools in a predominantly poor white community should align with the parents of similar schools in black and brown communities</w:t>
      </w:r>
      <w:r w:rsidRPr="00442912">
        <w:rPr>
          <w:sz w:val="8"/>
        </w:rPr>
        <w:t xml:space="preserve"> to confront the individuals in any given county or state who are responsible for underfunding. </w:t>
      </w:r>
      <w:r w:rsidRPr="00442912">
        <w:rPr>
          <w:rStyle w:val="StyleUnderline"/>
        </w:rPr>
        <w:t>This should not stop at the school board, but really look at the corporate actors who are benefiting from privatizing public schools. The same can be said for housing, public services, public utilities and jobs in both public and private sectors. Lasting power</w:t>
      </w:r>
      <w:r w:rsidRPr="00744C8F">
        <w:rPr>
          <w:rStyle w:val="StyleUnderline"/>
        </w:rPr>
        <w:t xml:space="preserve"> and shared governance requires us to overcome white supremacy as a central strategy</w:t>
      </w:r>
      <w:r w:rsidRPr="006D3E60">
        <w:rPr>
          <w:sz w:val="8"/>
        </w:rPr>
        <w:t>.</w:t>
      </w:r>
    </w:p>
    <w:p w14:paraId="25E6A1BF" w14:textId="77777777" w:rsidR="006D55FE" w:rsidRPr="001B6636" w:rsidRDefault="006D55FE" w:rsidP="006D55FE">
      <w:pPr>
        <w:rPr>
          <w:sz w:val="8"/>
        </w:rPr>
      </w:pPr>
      <w:r w:rsidRPr="00744C8F">
        <w:rPr>
          <w:rStyle w:val="StyleUnderline"/>
        </w:rPr>
        <w:t xml:space="preserve">The </w:t>
      </w:r>
      <w:r w:rsidRPr="006D3E60">
        <w:rPr>
          <w:rStyle w:val="Emphasis"/>
          <w:highlight w:val="yellow"/>
        </w:rPr>
        <w:t>current political catastrophe may</w:t>
      </w:r>
      <w:r w:rsidRPr="00744C8F">
        <w:rPr>
          <w:rStyle w:val="Emphasis"/>
        </w:rPr>
        <w:t xml:space="preserve"> actually </w:t>
      </w:r>
      <w:r w:rsidRPr="006D3E60">
        <w:rPr>
          <w:rStyle w:val="Emphasis"/>
          <w:highlight w:val="yellow"/>
        </w:rPr>
        <w:t>be an opportunity for unions</w:t>
      </w:r>
      <w:r w:rsidRPr="00744C8F">
        <w:rPr>
          <w:rStyle w:val="Emphasis"/>
        </w:rPr>
        <w:t xml:space="preserve"> and community organizations</w:t>
      </w:r>
      <w:r w:rsidRPr="00744C8F">
        <w:rPr>
          <w:rStyle w:val="StyleUnderline"/>
        </w:rPr>
        <w:t xml:space="preserve"> to rise from the quagmire of the past century </w:t>
      </w:r>
      <w:r w:rsidRPr="006D3E60">
        <w:rPr>
          <w:rStyle w:val="StyleUnderline"/>
          <w:highlight w:val="yellow"/>
        </w:rPr>
        <w:t>to build</w:t>
      </w:r>
      <w:r w:rsidRPr="00744C8F">
        <w:rPr>
          <w:rStyle w:val="StyleUnderline"/>
        </w:rPr>
        <w:t xml:space="preserve"> a </w:t>
      </w:r>
      <w:r w:rsidRPr="006D3E60">
        <w:rPr>
          <w:rStyle w:val="StyleUnderline"/>
          <w:highlight w:val="yellow"/>
        </w:rPr>
        <w:t>new workers’ movement</w:t>
      </w:r>
      <w:r w:rsidRPr="00744C8F">
        <w:rPr>
          <w:rStyle w:val="StyleUnderline"/>
        </w:rPr>
        <w:t xml:space="preserve">, intentionally </w:t>
      </w:r>
      <w:r w:rsidRPr="006D3E60">
        <w:rPr>
          <w:rStyle w:val="StyleUnderline"/>
        </w:rPr>
        <w:t>choosing</w:t>
      </w:r>
      <w:r w:rsidRPr="00744C8F">
        <w:rPr>
          <w:rStyle w:val="StyleUnderline"/>
        </w:rPr>
        <w:t xml:space="preserve"> campaigns and campaign </w:t>
      </w:r>
      <w:r w:rsidRPr="006D3E60">
        <w:rPr>
          <w:rStyle w:val="StyleUnderline"/>
        </w:rPr>
        <w:t>targets that align</w:t>
      </w:r>
      <w:r w:rsidRPr="00744C8F">
        <w:rPr>
          <w:rStyle w:val="StyleUnderline"/>
        </w:rPr>
        <w:t xml:space="preserve"> the shared self-interests of white workers, black workers and workers of color </w:t>
      </w:r>
      <w:r w:rsidRPr="006D3E60">
        <w:rPr>
          <w:rStyle w:val="StyleUnderline"/>
          <w:highlight w:val="yellow"/>
        </w:rPr>
        <w:t>against</w:t>
      </w:r>
      <w:r w:rsidRPr="00744C8F">
        <w:rPr>
          <w:rStyle w:val="StyleUnderline"/>
        </w:rPr>
        <w:t xml:space="preserve"> systems of </w:t>
      </w:r>
      <w:r w:rsidRPr="006D3E60">
        <w:rPr>
          <w:rStyle w:val="StyleUnderline"/>
          <w:highlight w:val="yellow"/>
        </w:rPr>
        <w:t>white supremacy and corporate control</w:t>
      </w:r>
      <w:r w:rsidRPr="006D3E60">
        <w:rPr>
          <w:sz w:val="8"/>
        </w:rPr>
        <w:t>.</w:t>
      </w:r>
    </w:p>
    <w:p w14:paraId="1BD7D0C4" w14:textId="1E0748F9" w:rsidR="006D55FE" w:rsidRPr="0074263B" w:rsidRDefault="006D55FE" w:rsidP="006D55FE">
      <w:pPr>
        <w:pStyle w:val="Heading2"/>
      </w:pPr>
      <w:r>
        <w:t>OFF</w:t>
      </w:r>
    </w:p>
    <w:p w14:paraId="18ECE116" w14:textId="77777777" w:rsidR="006D55FE" w:rsidRDefault="006D55FE" w:rsidP="006D55FE">
      <w:pPr>
        <w:pStyle w:val="Heading4"/>
      </w:pPr>
      <w:r>
        <w:t>We affirm the entirety of the 1AC minus their affirmation of Anzaldua. We’ve inserted it here in green.</w:t>
      </w:r>
    </w:p>
    <w:p w14:paraId="5283B559" w14:textId="77777777" w:rsidR="006D55FE" w:rsidRPr="00894001" w:rsidRDefault="006D55FE" w:rsidP="006D55FE">
      <w:pPr>
        <w:rPr>
          <w:rFonts w:eastAsiaTheme="majorEastAsia" w:cstheme="majorBidi"/>
          <w:b/>
          <w:iCs/>
          <w:sz w:val="26"/>
        </w:rPr>
      </w:pPr>
      <w:r>
        <w:rPr>
          <w:b/>
          <w:bCs/>
          <w:sz w:val="26"/>
          <w:szCs w:val="26"/>
        </w:rPr>
        <w:t xml:space="preserve">1AC </w:t>
      </w:r>
      <w:r w:rsidRPr="00882D4A">
        <w:rPr>
          <w:b/>
          <w:bCs/>
          <w:sz w:val="26"/>
          <w:szCs w:val="26"/>
        </w:rPr>
        <w:t>Rivera 12</w:t>
      </w:r>
      <w:r>
        <w:rPr>
          <w:sz w:val="26"/>
          <w:szCs w:val="26"/>
        </w:rPr>
        <w:t xml:space="preserve"> </w:t>
      </w:r>
      <w:r w:rsidRPr="00882D4A">
        <w:t xml:space="preserve">[Lysa Rivera is a professor for the College of Humanities and Social Sciences at Western Washington University. “Future Histories and Cyborg Labor: Reading Borderlands Science Fiction after NAFTA” Science Fiction Studies , Vol. 39, No. 3, Science Fiction and Globalization (November 2012), pp. 415-436. </w:t>
      </w:r>
      <w:hyperlink r:id="rId9" w:history="1">
        <w:r w:rsidRPr="00882D4A">
          <w:rPr>
            <w:rStyle w:val="Hyperlink"/>
          </w:rPr>
          <w:t>https://www.jstor.org/stable/10.5621/sciefictstud.39.3.0415</w:t>
        </w:r>
      </w:hyperlink>
      <w:r w:rsidRPr="00882D4A">
        <w:t>] manny</w:t>
      </w:r>
    </w:p>
    <w:p w14:paraId="21D1058E" w14:textId="77777777" w:rsidR="006D55FE" w:rsidRPr="00555241" w:rsidRDefault="006D55FE" w:rsidP="006D55FE">
      <w:pPr>
        <w:rPr>
          <w:u w:val="single"/>
        </w:rPr>
      </w:pPr>
      <w:r w:rsidRPr="00340B0D">
        <w:rPr>
          <w:sz w:val="16"/>
        </w:rPr>
        <w:t xml:space="preserve">For decades, </w:t>
      </w:r>
      <w:r w:rsidRPr="00E53DA1">
        <w:t>writers of the</w:t>
      </w:r>
      <w:r w:rsidRPr="00340B0D">
        <w:rPr>
          <w:u w:val="single"/>
        </w:rPr>
        <w:t xml:space="preserve"> US/Mexico </w:t>
      </w:r>
      <w:r w:rsidRPr="00BD613A">
        <w:rPr>
          <w:highlight w:val="cyan"/>
          <w:u w:val="single"/>
        </w:rPr>
        <w:t>borderlands</w:t>
      </w:r>
      <w:r w:rsidRPr="00340B0D">
        <w:rPr>
          <w:u w:val="single"/>
        </w:rPr>
        <w:t xml:space="preserve"> have </w:t>
      </w:r>
      <w:r w:rsidRPr="00AB5137">
        <w:rPr>
          <w:u w:val="single"/>
        </w:rPr>
        <w:t>mined</w:t>
      </w:r>
      <w:r w:rsidRPr="00340B0D">
        <w:rPr>
          <w:u w:val="single"/>
        </w:rPr>
        <w:t xml:space="preserve"> the icons and language of </w:t>
      </w:r>
      <w:r w:rsidRPr="00BD613A">
        <w:rPr>
          <w:highlight w:val="cyan"/>
          <w:u w:val="single"/>
        </w:rPr>
        <w:t xml:space="preserve">science fiction </w:t>
      </w:r>
      <w:r w:rsidRPr="00AB5137">
        <w:rPr>
          <w:u w:val="single"/>
        </w:rPr>
        <w:t xml:space="preserve">to </w:t>
      </w:r>
      <w:r w:rsidRPr="00BD613A">
        <w:rPr>
          <w:highlight w:val="cyan"/>
          <w:u w:val="single"/>
        </w:rPr>
        <w:t>articulate experiences</w:t>
      </w:r>
      <w:r w:rsidRPr="00340B0D">
        <w:rPr>
          <w:u w:val="single"/>
        </w:rPr>
        <w:t xml:space="preserve"> not only </w:t>
      </w:r>
      <w:r w:rsidRPr="00BD613A">
        <w:rPr>
          <w:highlight w:val="cyan"/>
          <w:u w:val="single"/>
        </w:rPr>
        <w:t>of alienation,</w:t>
      </w:r>
      <w:r w:rsidRPr="00340B0D">
        <w:rPr>
          <w:u w:val="single"/>
        </w:rPr>
        <w:t xml:space="preserve"> displacement, and marginalization but </w:t>
      </w:r>
      <w:r w:rsidRPr="00E53DA1">
        <w:t>also</w:t>
      </w:r>
      <w:r w:rsidRPr="00340B0D">
        <w:rPr>
          <w:u w:val="single"/>
        </w:rPr>
        <w:t xml:space="preserve"> those of </w:t>
      </w:r>
      <w:r w:rsidRPr="00AB5137">
        <w:rPr>
          <w:u w:val="single"/>
        </w:rPr>
        <w:t>survival, resistance</w:t>
      </w:r>
      <w:r w:rsidRPr="00BD613A">
        <w:rPr>
          <w:highlight w:val="cyan"/>
          <w:u w:val="single"/>
        </w:rPr>
        <w:t>, and resilience</w:t>
      </w:r>
      <w:r w:rsidRPr="00340B0D">
        <w:rPr>
          <w:sz w:val="16"/>
        </w:rPr>
        <w:t xml:space="preserve">.1 </w:t>
      </w:r>
      <w:r w:rsidRPr="00340B0D">
        <w:rPr>
          <w:u w:val="single"/>
        </w:rPr>
        <w:t xml:space="preserve">During </w:t>
      </w:r>
      <w:r w:rsidRPr="00BD613A">
        <w:rPr>
          <w:highlight w:val="cyan"/>
          <w:u w:val="single"/>
        </w:rPr>
        <w:t xml:space="preserve">the </w:t>
      </w:r>
      <w:r w:rsidRPr="00AB5137">
        <w:rPr>
          <w:u w:val="single"/>
        </w:rPr>
        <w:t>rise of the</w:t>
      </w:r>
      <w:r w:rsidRPr="00BD613A">
        <w:rPr>
          <w:highlight w:val="cyan"/>
          <w:u w:val="single"/>
        </w:rPr>
        <w:t xml:space="preserve"> Chicano Movement</w:t>
      </w:r>
      <w:r w:rsidRPr="00340B0D">
        <w:rPr>
          <w:u w:val="single"/>
        </w:rPr>
        <w:t xml:space="preserve"> [el movimiento] in 1967, Chicano agitprop playwright Luis Valdez cleverly </w:t>
      </w:r>
      <w:r w:rsidRPr="00BD613A">
        <w:rPr>
          <w:highlight w:val="cyan"/>
          <w:u w:val="single"/>
        </w:rPr>
        <w:t>used</w:t>
      </w:r>
      <w:r w:rsidRPr="00340B0D">
        <w:rPr>
          <w:u w:val="single"/>
        </w:rPr>
        <w:t xml:space="preserve"> the </w:t>
      </w:r>
      <w:r w:rsidRPr="00BD613A">
        <w:rPr>
          <w:highlight w:val="cyan"/>
          <w:u w:val="single"/>
        </w:rPr>
        <w:t>symbol</w:t>
      </w:r>
      <w:r w:rsidRPr="00340B0D">
        <w:rPr>
          <w:u w:val="single"/>
        </w:rPr>
        <w:t xml:space="preserve"> of the “drone” </w:t>
      </w:r>
      <w:r w:rsidRPr="00BD613A">
        <w:rPr>
          <w:highlight w:val="cyan"/>
          <w:u w:val="single"/>
        </w:rPr>
        <w:t xml:space="preserve">to examine and mock </w:t>
      </w:r>
      <w:r w:rsidRPr="00AB5137">
        <w:rPr>
          <w:highlight w:val="cyan"/>
          <w:u w:val="single"/>
        </w:rPr>
        <w:t>Chicano/a</w:t>
      </w:r>
      <w:r w:rsidRPr="00340B0D">
        <w:rPr>
          <w:u w:val="single"/>
        </w:rPr>
        <w:t xml:space="preserve"> </w:t>
      </w:r>
      <w:r w:rsidRPr="00BD613A">
        <w:rPr>
          <w:highlight w:val="cyan"/>
          <w:u w:val="single"/>
        </w:rPr>
        <w:t>stereotypes</w:t>
      </w:r>
      <w:r w:rsidRPr="00340B0D">
        <w:rPr>
          <w:u w:val="single"/>
        </w:rPr>
        <w:t xml:space="preserve"> in California</w:t>
      </w:r>
      <w:r w:rsidRPr="00340B0D">
        <w:rPr>
          <w:sz w:val="16"/>
        </w:rPr>
        <w:t xml:space="preserve"> in his stage act (acto) “Los Vendidos” [The Sellouts]. In Oscar Zeta Acosta’s hallucinatory self-portrait, Autobiography of a Brown Buffalo (1971), the brilliantly cynical “Oscar” aspires to write science fiction in a sudden fit of artistic rebellion during a creative-writing seminar. </w:t>
      </w:r>
      <w:r w:rsidRPr="00340B0D">
        <w:rPr>
          <w:u w:val="single"/>
        </w:rPr>
        <w:t xml:space="preserve">The post-movimiento 1990s saw a far more pronounced interest in science fiction—more specifically, the subgenre </w:t>
      </w:r>
      <w:r w:rsidRPr="00AB5137">
        <w:rPr>
          <w:u w:val="single"/>
        </w:rPr>
        <w:t>cyberpunk</w:t>
      </w:r>
      <w:r w:rsidRPr="00340B0D">
        <w:rPr>
          <w:u w:val="single"/>
        </w:rPr>
        <w:t xml:space="preserve">—in </w:t>
      </w:r>
      <w:r w:rsidRPr="00BD613A">
        <w:rPr>
          <w:highlight w:val="cyan"/>
          <w:u w:val="single"/>
        </w:rPr>
        <w:t>Chicano art and literature</w:t>
      </w:r>
      <w:r w:rsidRPr="00340B0D">
        <w:rPr>
          <w:sz w:val="16"/>
        </w:rPr>
        <w:t xml:space="preserve">. </w:t>
      </w:r>
      <w:r w:rsidRPr="00340B0D">
        <w:rPr>
          <w:u w:val="single"/>
        </w:rPr>
        <w:t xml:space="preserve">Visual and performance artists Guillermo Gómez-Peña, Roberto Sifuentes, and Rubén Ortiz Torres, for instance, </w:t>
      </w:r>
      <w:r w:rsidRPr="00BD613A">
        <w:rPr>
          <w:highlight w:val="cyan"/>
          <w:u w:val="single"/>
        </w:rPr>
        <w:t>militated against anti-immigration racism</w:t>
      </w:r>
      <w:r w:rsidRPr="00340B0D">
        <w:rPr>
          <w:u w:val="single"/>
        </w:rPr>
        <w:t xml:space="preserve"> in the Southland area by </w:t>
      </w:r>
      <w:r w:rsidRPr="00BD613A">
        <w:rPr>
          <w:highlight w:val="cyan"/>
          <w:u w:val="single"/>
        </w:rPr>
        <w:t>creating sf narratives of resistance and parody</w:t>
      </w:r>
      <w:r w:rsidRPr="00340B0D">
        <w:rPr>
          <w:u w:val="single"/>
        </w:rPr>
        <w:t xml:space="preserve">. Whereas Gomez-Peña’s “ethnocyborgs” dramatized the ways in which </w:t>
      </w:r>
      <w:r w:rsidRPr="00BD613A">
        <w:rPr>
          <w:highlight w:val="cyan"/>
          <w:u w:val="single"/>
        </w:rPr>
        <w:t>mass-media technologies</w:t>
      </w:r>
      <w:r w:rsidRPr="00340B0D">
        <w:rPr>
          <w:u w:val="single"/>
        </w:rPr>
        <w:t xml:space="preserve"> simultaneously </w:t>
      </w:r>
      <w:r w:rsidRPr="00BD613A">
        <w:rPr>
          <w:highlight w:val="cyan"/>
          <w:u w:val="single"/>
        </w:rPr>
        <w:t>criminalize</w:t>
      </w:r>
      <w:r w:rsidRPr="00340B0D">
        <w:rPr>
          <w:u w:val="single"/>
        </w:rPr>
        <w:t xml:space="preserve"> and police </w:t>
      </w:r>
      <w:r w:rsidRPr="00BD613A">
        <w:rPr>
          <w:highlight w:val="cyan"/>
          <w:u w:val="single"/>
        </w:rPr>
        <w:t>brown bodies</w:t>
      </w:r>
      <w:r w:rsidRPr="00340B0D">
        <w:rPr>
          <w:sz w:val="16"/>
        </w:rPr>
        <w:t xml:space="preserve"> (see Dangerous 45-57, 246-60), Ortiz Torres’s 1997 </w:t>
      </w:r>
      <w:r w:rsidRPr="00340B0D">
        <w:rPr>
          <w:u w:val="single"/>
        </w:rPr>
        <w:t>video installation Alien Toy spliced Hollywood images of alien encounters with footage of alleged UFO sightings around the US/Mexico border to comment on the “bizarre resonance of the official misnomer ‘illegal alien’” and the various ways the phrase “physically and ideologically patrol[s] US national borders</w:t>
      </w:r>
      <w:r w:rsidRPr="00340B0D">
        <w:rPr>
          <w:sz w:val="16"/>
        </w:rPr>
        <w:t xml:space="preserve">” (Chavoya 157). In literature, Alejandro Morales’s Rag Doll Plagues (1991) and Ernest Hogan’s High-Aztech (1992)—both uncannily similar to Neal Stephenson’s Snow Crash (1992)—depart from their Anglo counterparts by relocating the familiar cyberpunk cityscape to south of the border. </w:t>
      </w:r>
      <w:r w:rsidRPr="00020435">
        <w:rPr>
          <w:highlight w:val="green"/>
          <w:u w:val="single"/>
        </w:rPr>
        <w:t>Chicana feminists Gloria Anzaldúa</w:t>
      </w:r>
      <w:r w:rsidRPr="00340B0D">
        <w:rPr>
          <w:u w:val="single"/>
        </w:rPr>
        <w:t xml:space="preserve"> and Chela </w:t>
      </w:r>
      <w:r w:rsidRPr="00BD613A">
        <w:rPr>
          <w:highlight w:val="cyan"/>
          <w:u w:val="single"/>
        </w:rPr>
        <w:t>Sandoval</w:t>
      </w:r>
      <w:r w:rsidRPr="00340B0D">
        <w:rPr>
          <w:u w:val="single"/>
        </w:rPr>
        <w:t xml:space="preserve"> have </w:t>
      </w:r>
      <w:r w:rsidRPr="00BD613A">
        <w:rPr>
          <w:highlight w:val="cyan"/>
          <w:u w:val="single"/>
        </w:rPr>
        <w:t>turned to science fiction</w:t>
      </w:r>
      <w:r w:rsidRPr="00340B0D">
        <w:rPr>
          <w:u w:val="single"/>
        </w:rPr>
        <w:t xml:space="preserve"> as well to </w:t>
      </w:r>
      <w:r w:rsidRPr="00BD613A">
        <w:rPr>
          <w:highlight w:val="cyan"/>
          <w:u w:val="single"/>
        </w:rPr>
        <w:t>theorize Chicano/a subjectivity</w:t>
      </w:r>
      <w:r w:rsidRPr="00340B0D">
        <w:rPr>
          <w:u w:val="single"/>
        </w:rPr>
        <w:t xml:space="preserve"> </w:t>
      </w:r>
      <w:r w:rsidRPr="00E53DA1">
        <w:t>in the postmodern era</w:t>
      </w:r>
      <w:r w:rsidRPr="00340B0D">
        <w:rPr>
          <w:u w:val="single"/>
        </w:rPr>
        <w:t xml:space="preserve">. Whereas </w:t>
      </w:r>
      <w:r w:rsidRPr="00AB5137">
        <w:rPr>
          <w:u w:val="single"/>
        </w:rPr>
        <w:t xml:space="preserve">Anzaldúa </w:t>
      </w:r>
      <w:r w:rsidRPr="00BD613A">
        <w:rPr>
          <w:highlight w:val="cyan"/>
          <w:u w:val="single"/>
        </w:rPr>
        <w:t>describes</w:t>
      </w:r>
      <w:r w:rsidRPr="00340B0D">
        <w:rPr>
          <w:u w:val="single"/>
        </w:rPr>
        <w:t xml:space="preserve"> </w:t>
      </w:r>
      <w:r w:rsidRPr="00BD613A">
        <w:rPr>
          <w:highlight w:val="cyan"/>
          <w:u w:val="single"/>
        </w:rPr>
        <w:t>mestiza subjectivity as “‘alien’ consciousness</w:t>
      </w:r>
      <w:r w:rsidRPr="00340B0D">
        <w:rPr>
          <w:u w:val="single"/>
        </w:rPr>
        <w:t xml:space="preserve">” that </w:t>
      </w:r>
      <w:r w:rsidRPr="00AB5137">
        <w:rPr>
          <w:u w:val="single"/>
        </w:rPr>
        <w:t xml:space="preserve">speaks to an otherworldly experience </w:t>
      </w:r>
      <w:r w:rsidRPr="00BD613A">
        <w:rPr>
          <w:highlight w:val="cyan"/>
          <w:u w:val="single"/>
        </w:rPr>
        <w:t>beyond the</w:t>
      </w:r>
      <w:r w:rsidRPr="00340B0D">
        <w:rPr>
          <w:u w:val="single"/>
        </w:rPr>
        <w:t xml:space="preserve"> “confines of the ‘</w:t>
      </w:r>
      <w:r w:rsidRPr="00BD613A">
        <w:rPr>
          <w:highlight w:val="cyan"/>
          <w:u w:val="single"/>
        </w:rPr>
        <w:t>normal’</w:t>
      </w:r>
      <w:r w:rsidRPr="00340B0D">
        <w:rPr>
          <w:u w:val="single"/>
        </w:rPr>
        <w:t>”</w:t>
      </w:r>
      <w:r w:rsidRPr="00340B0D">
        <w:rPr>
          <w:sz w:val="16"/>
        </w:rPr>
        <w:t xml:space="preserve"> (25), Sandoval argues that “</w:t>
      </w:r>
      <w:r w:rsidRPr="00BD613A">
        <w:rPr>
          <w:highlight w:val="cyan"/>
          <w:u w:val="single"/>
        </w:rPr>
        <w:t>colonized peoples</w:t>
      </w:r>
      <w:r w:rsidRPr="00340B0D">
        <w:rPr>
          <w:u w:val="single"/>
        </w:rPr>
        <w:t xml:space="preserve"> of the Americas” </w:t>
      </w:r>
      <w:r w:rsidRPr="00BD613A">
        <w:rPr>
          <w:highlight w:val="cyan"/>
          <w:u w:val="single"/>
        </w:rPr>
        <w:t>possess a type of “cyborg consciousness</w:t>
      </w:r>
      <w:r w:rsidRPr="00340B0D">
        <w:rPr>
          <w:u w:val="single"/>
        </w:rPr>
        <w:t xml:space="preserve">,” an oppositional consciousness </w:t>
      </w:r>
      <w:r w:rsidRPr="00BD613A">
        <w:rPr>
          <w:highlight w:val="cyan"/>
          <w:u w:val="single"/>
        </w:rPr>
        <w:t>that “can provide the guides</w:t>
      </w:r>
      <w:r w:rsidRPr="00340B0D">
        <w:rPr>
          <w:u w:val="single"/>
        </w:rPr>
        <w:t xml:space="preserve"> </w:t>
      </w:r>
      <w:r w:rsidRPr="00BD613A">
        <w:rPr>
          <w:highlight w:val="cyan"/>
          <w:u w:val="single"/>
        </w:rPr>
        <w:t>for survival and resistance</w:t>
      </w:r>
      <w:r w:rsidRPr="00340B0D">
        <w:rPr>
          <w:u w:val="single"/>
        </w:rPr>
        <w:t xml:space="preserve"> </w:t>
      </w:r>
      <w:r w:rsidRPr="00AB5137">
        <w:rPr>
          <w:u w:val="single"/>
        </w:rPr>
        <w:t>under First World</w:t>
      </w:r>
      <w:r w:rsidRPr="00340B0D">
        <w:rPr>
          <w:u w:val="single"/>
        </w:rPr>
        <w:t xml:space="preserve"> transnational </w:t>
      </w:r>
      <w:r w:rsidRPr="00AB5137">
        <w:rPr>
          <w:u w:val="single"/>
        </w:rPr>
        <w:t>cultural conditions</w:t>
      </w:r>
      <w:r w:rsidRPr="00340B0D">
        <w:rPr>
          <w:u w:val="single"/>
        </w:rPr>
        <w:t xml:space="preserve">” (375). These examples </w:t>
      </w:r>
      <w:r w:rsidRPr="00AB5137">
        <w:rPr>
          <w:u w:val="single"/>
        </w:rPr>
        <w:t>point to</w:t>
      </w:r>
      <w:r w:rsidRPr="00340B0D">
        <w:rPr>
          <w:u w:val="single"/>
        </w:rPr>
        <w:t xml:space="preserve"> the existence of an </w:t>
      </w:r>
      <w:r w:rsidRPr="00BD613A">
        <w:rPr>
          <w:highlight w:val="cyan"/>
          <w:u w:val="single"/>
        </w:rPr>
        <w:t>under-examined history of Chicano/a</w:t>
      </w:r>
      <w:r w:rsidRPr="00340B0D">
        <w:rPr>
          <w:u w:val="single"/>
        </w:rPr>
        <w:t xml:space="preserve"> </w:t>
      </w:r>
      <w:r w:rsidRPr="00BD613A">
        <w:rPr>
          <w:highlight w:val="cyan"/>
          <w:u w:val="single"/>
        </w:rPr>
        <w:t>cultural practice</w:t>
      </w:r>
      <w:r w:rsidRPr="00340B0D">
        <w:rPr>
          <w:u w:val="single"/>
        </w:rPr>
        <w:t xml:space="preserve"> that </w:t>
      </w:r>
      <w:r w:rsidRPr="00BD613A">
        <w:rPr>
          <w:rStyle w:val="Emphasis"/>
          <w:highlight w:val="cyan"/>
        </w:rPr>
        <w:t>employs science-fictional metaphors to render experiences of marginalization visible</w:t>
      </w:r>
      <w:r w:rsidRPr="002167CA">
        <w:rPr>
          <w:rStyle w:val="Emphasis"/>
        </w:rPr>
        <w:t xml:space="preserve"> </w:t>
      </w:r>
      <w:r w:rsidRPr="00BD613A">
        <w:rPr>
          <w:rStyle w:val="Emphasis"/>
          <w:highlight w:val="cyan"/>
        </w:rPr>
        <w:t>and to imagine alternative scenarios that are at once critically informed and imaginative</w:t>
      </w:r>
      <w:r w:rsidRPr="002167CA">
        <w:rPr>
          <w:rStyle w:val="Emphasis"/>
        </w:rPr>
        <w:t>.</w:t>
      </w:r>
      <w:r w:rsidRPr="00340B0D">
        <w:rPr>
          <w:sz w:val="16"/>
        </w:rPr>
        <w:t xml:space="preserve"> They speak to what Catherine Ramirez has called </w:t>
      </w:r>
      <w:r w:rsidRPr="00340B0D">
        <w:rPr>
          <w:u w:val="single"/>
        </w:rPr>
        <w:t>the “</w:t>
      </w:r>
      <w:r w:rsidRPr="00AB5137">
        <w:rPr>
          <w:u w:val="single"/>
        </w:rPr>
        <w:t xml:space="preserve">concept of </w:t>
      </w:r>
      <w:r w:rsidRPr="00BD613A">
        <w:rPr>
          <w:highlight w:val="cyan"/>
          <w:u w:val="single"/>
        </w:rPr>
        <w:t>Chicanafuturism</w:t>
      </w:r>
      <w:r w:rsidRPr="00340B0D">
        <w:rPr>
          <w:u w:val="single"/>
        </w:rPr>
        <w:t>,</w:t>
      </w:r>
      <w:r w:rsidRPr="00340B0D">
        <w:rPr>
          <w:sz w:val="16"/>
        </w:rPr>
        <w:t>” a cultural practice that “</w:t>
      </w:r>
      <w:r w:rsidRPr="00BD613A">
        <w:rPr>
          <w:highlight w:val="cyan"/>
          <w:u w:val="single"/>
        </w:rPr>
        <w:t>questions</w:t>
      </w:r>
      <w:r w:rsidRPr="00340B0D">
        <w:rPr>
          <w:u w:val="single"/>
        </w:rPr>
        <w:t xml:space="preserve"> the promises of </w:t>
      </w:r>
      <w:r w:rsidRPr="00BD613A">
        <w:rPr>
          <w:highlight w:val="cyan"/>
          <w:u w:val="single"/>
        </w:rPr>
        <w:t>science, technology</w:t>
      </w:r>
      <w:r w:rsidRPr="00340B0D">
        <w:rPr>
          <w:u w:val="single"/>
        </w:rPr>
        <w:t xml:space="preserve">, and </w:t>
      </w:r>
      <w:r w:rsidRPr="00BD613A">
        <w:rPr>
          <w:highlight w:val="cyan"/>
          <w:u w:val="single"/>
        </w:rPr>
        <w:t>humanism for Chicanas</w:t>
      </w:r>
      <w:r w:rsidRPr="00340B0D">
        <w:rPr>
          <w:u w:val="single"/>
        </w:rPr>
        <w:t>, Chicanos, and other people of color”</w:t>
      </w:r>
      <w:r w:rsidRPr="00340B0D">
        <w:rPr>
          <w:sz w:val="16"/>
        </w:rPr>
        <w:t xml:space="preserve"> and “</w:t>
      </w:r>
      <w:r w:rsidRPr="00BD613A">
        <w:rPr>
          <w:highlight w:val="cyan"/>
          <w:u w:val="single"/>
        </w:rPr>
        <w:t>reflects colonial</w:t>
      </w:r>
      <w:r w:rsidRPr="00340B0D">
        <w:rPr>
          <w:u w:val="single"/>
        </w:rPr>
        <w:t xml:space="preserve"> and </w:t>
      </w:r>
      <w:r w:rsidRPr="00BD613A">
        <w:rPr>
          <w:highlight w:val="cyan"/>
          <w:u w:val="single"/>
        </w:rPr>
        <w:t>postcolonial histories of</w:t>
      </w:r>
      <w:r w:rsidRPr="00340B0D">
        <w:rPr>
          <w:u w:val="single"/>
        </w:rPr>
        <w:t xml:space="preserve"> indigenismo, </w:t>
      </w:r>
      <w:r w:rsidRPr="00BD613A">
        <w:rPr>
          <w:highlight w:val="cyan"/>
          <w:u w:val="single"/>
        </w:rPr>
        <w:t>mestizaje</w:t>
      </w:r>
      <w:r w:rsidRPr="00340B0D">
        <w:rPr>
          <w:u w:val="single"/>
        </w:rPr>
        <w:t xml:space="preserve">, hegemony, and </w:t>
      </w:r>
      <w:r w:rsidRPr="00BD613A">
        <w:rPr>
          <w:highlight w:val="cyan"/>
          <w:u w:val="single"/>
        </w:rPr>
        <w:t>survival</w:t>
      </w:r>
      <w:r w:rsidRPr="00340B0D">
        <w:rPr>
          <w:sz w:val="16"/>
        </w:rPr>
        <w:t xml:space="preserve">” in the Americas (187). Chicanafuturism has become so pervasive that John Morán González, in his forecast of “Chican@ literary studies” in the “next fifty years,” has predicted that </w:t>
      </w:r>
      <w:r w:rsidRPr="00340B0D">
        <w:rPr>
          <w:u w:val="single"/>
        </w:rPr>
        <w:t xml:space="preserve">Chicano/a </w:t>
      </w:r>
      <w:r w:rsidRPr="00BD613A">
        <w:rPr>
          <w:highlight w:val="cyan"/>
          <w:u w:val="single"/>
        </w:rPr>
        <w:t>writers</w:t>
      </w:r>
      <w:r w:rsidRPr="00340B0D">
        <w:rPr>
          <w:u w:val="single"/>
        </w:rPr>
        <w:t xml:space="preserve"> will </w:t>
      </w:r>
      <w:r w:rsidRPr="00AB5137">
        <w:rPr>
          <w:u w:val="single"/>
        </w:rPr>
        <w:t xml:space="preserve">continue to </w:t>
      </w:r>
      <w:r w:rsidRPr="00BD613A">
        <w:rPr>
          <w:highlight w:val="cyan"/>
          <w:u w:val="single"/>
        </w:rPr>
        <w:t>turn to science fiction to articulate</w:t>
      </w:r>
      <w:r w:rsidRPr="00340B0D">
        <w:rPr>
          <w:u w:val="single"/>
        </w:rPr>
        <w:t xml:space="preserve"> their </w:t>
      </w:r>
      <w:r w:rsidRPr="00BD613A">
        <w:rPr>
          <w:highlight w:val="cyan"/>
          <w:u w:val="single"/>
        </w:rPr>
        <w:t>political and social concerns</w:t>
      </w:r>
      <w:r w:rsidRPr="00340B0D">
        <w:rPr>
          <w:u w:val="single"/>
        </w:rPr>
        <w:t xml:space="preserve"> and to “</w:t>
      </w:r>
      <w:r w:rsidRPr="00BD613A">
        <w:rPr>
          <w:highlight w:val="cyan"/>
          <w:u w:val="single"/>
        </w:rPr>
        <w:t>outline the</w:t>
      </w:r>
      <w:r w:rsidRPr="00340B0D">
        <w:rPr>
          <w:u w:val="single"/>
        </w:rPr>
        <w:t xml:space="preserve"> increasingly complicated </w:t>
      </w:r>
      <w:r w:rsidRPr="00BD613A">
        <w:rPr>
          <w:highlight w:val="cyan"/>
          <w:u w:val="single"/>
        </w:rPr>
        <w:t>relationship of Chican@s with digital technologies</w:t>
      </w:r>
      <w:r w:rsidRPr="00340B0D">
        <w:rPr>
          <w:u w:val="single"/>
        </w:rPr>
        <w:t xml:space="preserve">, corporate globalization, </w:t>
      </w:r>
      <w:r w:rsidRPr="00BD613A">
        <w:rPr>
          <w:highlight w:val="cyan"/>
          <w:u w:val="single"/>
        </w:rPr>
        <w:t>and</w:t>
      </w:r>
      <w:r w:rsidRPr="00340B0D">
        <w:rPr>
          <w:u w:val="single"/>
        </w:rPr>
        <w:t xml:space="preserve"> the future of </w:t>
      </w:r>
      <w:r w:rsidRPr="00BD613A">
        <w:rPr>
          <w:highlight w:val="cyan"/>
          <w:u w:val="single"/>
        </w:rPr>
        <w:t>cyborg labor</w:t>
      </w:r>
      <w:r w:rsidRPr="00340B0D">
        <w:rPr>
          <w:u w:val="single"/>
        </w:rPr>
        <w:t>”</w:t>
      </w:r>
      <w:r w:rsidRPr="00340B0D">
        <w:rPr>
          <w:sz w:val="16"/>
        </w:rPr>
        <w:t xml:space="preserve"> (176).2 This essay wishes to extend </w:t>
      </w:r>
      <w:r w:rsidRPr="00340B0D">
        <w:rPr>
          <w:u w:val="single"/>
        </w:rPr>
        <w:t xml:space="preserve">these conversations </w:t>
      </w:r>
      <w:r w:rsidRPr="00BD613A">
        <w:rPr>
          <w:highlight w:val="cyan"/>
          <w:u w:val="single"/>
        </w:rPr>
        <w:t>by</w:t>
      </w:r>
      <w:r w:rsidRPr="00340B0D">
        <w:rPr>
          <w:u w:val="single"/>
        </w:rPr>
        <w:t xml:space="preserve"> </w:t>
      </w:r>
      <w:r w:rsidRPr="00BD613A">
        <w:rPr>
          <w:highlight w:val="cyan"/>
          <w:u w:val="single"/>
        </w:rPr>
        <w:t>putting Chicano/a science</w:t>
      </w:r>
      <w:r w:rsidRPr="00340B0D">
        <w:rPr>
          <w:u w:val="single"/>
        </w:rPr>
        <w:t xml:space="preserve"> </w:t>
      </w:r>
      <w:r w:rsidRPr="00BD613A">
        <w:rPr>
          <w:highlight w:val="cyan"/>
          <w:u w:val="single"/>
        </w:rPr>
        <w:t>fiction</w:t>
      </w:r>
      <w:r w:rsidRPr="00340B0D">
        <w:rPr>
          <w:u w:val="single"/>
        </w:rPr>
        <w:t xml:space="preserve"> produced </w:t>
      </w:r>
      <w:r w:rsidRPr="00BD613A">
        <w:rPr>
          <w:highlight w:val="cyan"/>
          <w:u w:val="single"/>
        </w:rPr>
        <w:t>north of the border</w:t>
      </w:r>
      <w:r w:rsidRPr="00340B0D">
        <w:rPr>
          <w:u w:val="single"/>
        </w:rPr>
        <w:t xml:space="preserve"> </w:t>
      </w:r>
      <w:r w:rsidRPr="00BD613A">
        <w:rPr>
          <w:highlight w:val="cyan"/>
          <w:u w:val="single"/>
        </w:rPr>
        <w:t>in conversation with</w:t>
      </w:r>
      <w:r w:rsidRPr="00340B0D">
        <w:rPr>
          <w:u w:val="single"/>
        </w:rPr>
        <w:t xml:space="preserve"> science fiction from </w:t>
      </w:r>
      <w:r w:rsidRPr="00BD613A">
        <w:rPr>
          <w:highlight w:val="cyan"/>
          <w:u w:val="single"/>
        </w:rPr>
        <w:t>the other side</w:t>
      </w:r>
      <w:r w:rsidRPr="00340B0D">
        <w:rPr>
          <w:u w:val="single"/>
        </w:rPr>
        <w:t xml:space="preserve"> [el otro lado].</w:t>
      </w:r>
      <w:r w:rsidRPr="00340B0D">
        <w:rPr>
          <w:sz w:val="16"/>
        </w:rPr>
        <w:t xml:space="preserve"> Specifically, I look at Mexican writer Guillermo Lavín’s short-story “Reaching the Shore” (1994), the sf films of US filmmaker Alex Rivera, and Rosaura Sanchez and Beatrice Pita’s Chicanafuturistic novel Lunar Braceros (2009). </w:t>
      </w:r>
      <w:r w:rsidRPr="00BD613A">
        <w:rPr>
          <w:highlight w:val="cyan"/>
          <w:u w:val="single"/>
        </w:rPr>
        <w:t>Analyzing thes</w:t>
      </w:r>
      <w:r w:rsidRPr="00340B0D">
        <w:rPr>
          <w:u w:val="single"/>
        </w:rPr>
        <w:t xml:space="preserve">e texts together </w:t>
      </w:r>
      <w:r w:rsidRPr="00BD613A">
        <w:rPr>
          <w:highlight w:val="cyan"/>
          <w:u w:val="single"/>
        </w:rPr>
        <w:t>invites</w:t>
      </w:r>
      <w:r w:rsidRPr="00340B0D">
        <w:rPr>
          <w:u w:val="single"/>
        </w:rPr>
        <w:t xml:space="preserve"> a </w:t>
      </w:r>
      <w:r w:rsidRPr="00BD613A">
        <w:rPr>
          <w:highlight w:val="cyan"/>
          <w:u w:val="single"/>
        </w:rPr>
        <w:t xml:space="preserve">transnational reading </w:t>
      </w:r>
      <w:r w:rsidRPr="00882D4A">
        <w:rPr>
          <w:u w:val="single"/>
        </w:rPr>
        <w:t>of</w:t>
      </w:r>
      <w:r w:rsidRPr="00340B0D">
        <w:rPr>
          <w:u w:val="single"/>
        </w:rPr>
        <w:t xml:space="preserve"> science fiction </w:t>
      </w:r>
      <w:r w:rsidRPr="00882D4A">
        <w:rPr>
          <w:u w:val="single"/>
        </w:rPr>
        <w:t>from a specific geopolitical region</w:t>
      </w:r>
      <w:r w:rsidRPr="00340B0D">
        <w:rPr>
          <w:u w:val="single"/>
        </w:rPr>
        <w:t xml:space="preserve"> (the US/Mexico border) and during a particular moment in contemporary history (the era of multinational capitalism).</w:t>
      </w:r>
      <w:r w:rsidRPr="00340B0D">
        <w:rPr>
          <w:sz w:val="16"/>
        </w:rPr>
        <w:t xml:space="preserve"> All three borderlands sf texts not only offer critical visions of globalization both today and in the near future but also </w:t>
      </w:r>
      <w:r w:rsidRPr="00BD613A">
        <w:rPr>
          <w:highlight w:val="cyan"/>
          <w:u w:val="single"/>
        </w:rPr>
        <w:t>insist on reading</w:t>
      </w:r>
      <w:r w:rsidRPr="00340B0D">
        <w:rPr>
          <w:u w:val="single"/>
        </w:rPr>
        <w:t xml:space="preserve"> late </w:t>
      </w:r>
      <w:r w:rsidRPr="00BD613A">
        <w:rPr>
          <w:highlight w:val="cyan"/>
          <w:u w:val="single"/>
        </w:rPr>
        <w:t>capitalism</w:t>
      </w:r>
      <w:r w:rsidRPr="00340B0D">
        <w:rPr>
          <w:u w:val="single"/>
        </w:rPr>
        <w:t xml:space="preserve"> </w:t>
      </w:r>
      <w:r w:rsidRPr="00BD613A">
        <w:rPr>
          <w:highlight w:val="cyan"/>
          <w:u w:val="single"/>
        </w:rPr>
        <w:t>as</w:t>
      </w:r>
      <w:r w:rsidRPr="00340B0D">
        <w:rPr>
          <w:u w:val="single"/>
        </w:rPr>
        <w:t xml:space="preserve"> a troubling and enduring </w:t>
      </w:r>
      <w:r w:rsidRPr="00BD613A">
        <w:rPr>
          <w:highlight w:val="cyan"/>
          <w:u w:val="single"/>
        </w:rPr>
        <w:t>extension of colonial relations</w:t>
      </w:r>
      <w:r w:rsidRPr="00340B0D">
        <w:rPr>
          <w:u w:val="single"/>
        </w:rPr>
        <w:t xml:space="preserve"> of power </w:t>
      </w:r>
      <w:r w:rsidRPr="00BD613A">
        <w:rPr>
          <w:highlight w:val="cyan"/>
          <w:u w:val="single"/>
        </w:rPr>
        <w:t>between the</w:t>
      </w:r>
      <w:r w:rsidRPr="00340B0D">
        <w:rPr>
          <w:u w:val="single"/>
        </w:rPr>
        <w:t xml:space="preserve"> </w:t>
      </w:r>
      <w:r w:rsidRPr="00BD613A">
        <w:rPr>
          <w:highlight w:val="cyan"/>
          <w:u w:val="single"/>
        </w:rPr>
        <w:t>U</w:t>
      </w:r>
      <w:r w:rsidRPr="00340B0D">
        <w:rPr>
          <w:u w:val="single"/>
        </w:rPr>
        <w:t xml:space="preserve">nited </w:t>
      </w:r>
      <w:r w:rsidRPr="00BD613A">
        <w:rPr>
          <w:highlight w:val="cyan"/>
          <w:u w:val="single"/>
        </w:rPr>
        <w:t>S</w:t>
      </w:r>
      <w:r w:rsidRPr="00882D4A">
        <w:rPr>
          <w:u w:val="single"/>
        </w:rPr>
        <w:t>ta</w:t>
      </w:r>
      <w:r w:rsidRPr="00340B0D">
        <w:rPr>
          <w:u w:val="single"/>
        </w:rPr>
        <w:t xml:space="preserve">tes </w:t>
      </w:r>
      <w:r w:rsidRPr="00BD613A">
        <w:rPr>
          <w:highlight w:val="cyan"/>
          <w:u w:val="single"/>
        </w:rPr>
        <w:t>and Mexico</w:t>
      </w:r>
      <w:r w:rsidRPr="00340B0D">
        <w:rPr>
          <w:sz w:val="16"/>
        </w:rPr>
        <w:t xml:space="preserve">.3 In so doing, they speak to Masao Miyoshi’s insistence that </w:t>
      </w:r>
      <w:r w:rsidRPr="00340B0D">
        <w:rPr>
          <w:u w:val="single"/>
        </w:rPr>
        <w:t xml:space="preserve">the new millennium is </w:t>
      </w:r>
      <w:r w:rsidRPr="00BD613A">
        <w:rPr>
          <w:highlight w:val="cyan"/>
          <w:u w:val="single"/>
        </w:rPr>
        <w:t>not an age of</w:t>
      </w:r>
      <w:r w:rsidRPr="00340B0D">
        <w:rPr>
          <w:u w:val="single"/>
        </w:rPr>
        <w:t xml:space="preserve"> “</w:t>
      </w:r>
      <w:r w:rsidRPr="00BD613A">
        <w:rPr>
          <w:highlight w:val="cyan"/>
          <w:u w:val="single"/>
        </w:rPr>
        <w:t>postcolonialism</w:t>
      </w:r>
      <w:r w:rsidRPr="00340B0D">
        <w:rPr>
          <w:u w:val="single"/>
        </w:rPr>
        <w:t xml:space="preserve">, </w:t>
      </w:r>
      <w:r w:rsidRPr="00BD613A">
        <w:rPr>
          <w:highlight w:val="cyan"/>
          <w:u w:val="single"/>
        </w:rPr>
        <w:t>but</w:t>
      </w:r>
      <w:r w:rsidRPr="00340B0D">
        <w:rPr>
          <w:u w:val="single"/>
        </w:rPr>
        <w:t xml:space="preserve"> of </w:t>
      </w:r>
      <w:r w:rsidRPr="00BD613A">
        <w:rPr>
          <w:highlight w:val="cyan"/>
          <w:u w:val="single"/>
        </w:rPr>
        <w:t>intensified colonialism</w:t>
      </w:r>
      <w:r w:rsidRPr="00340B0D">
        <w:rPr>
          <w:u w:val="single"/>
        </w:rPr>
        <w:t>, even though it is under an unfamiliar guise”</w:t>
      </w:r>
      <w:r w:rsidRPr="00340B0D">
        <w:rPr>
          <w:sz w:val="16"/>
        </w:rPr>
        <w:t xml:space="preserve"> (734; emphasis in original)—that guise being, </w:t>
      </w:r>
      <w:r w:rsidRPr="00340B0D">
        <w:rPr>
          <w:u w:val="single"/>
        </w:rPr>
        <w:t>above all, neoliberal economic hegemony.</w:t>
      </w:r>
      <w:r>
        <w:rPr>
          <w:u w:val="single"/>
        </w:rPr>
        <w:t xml:space="preserve"> </w:t>
      </w:r>
    </w:p>
    <w:p w14:paraId="6ACED37A" w14:textId="77777777" w:rsidR="006D55FE" w:rsidRDefault="006D55FE" w:rsidP="006D55FE"/>
    <w:p w14:paraId="1B93E6AF" w14:textId="1F91689C" w:rsidR="006D55FE" w:rsidRPr="005C79BE" w:rsidRDefault="006D55FE" w:rsidP="006D55FE">
      <w:pPr>
        <w:pStyle w:val="Heading4"/>
        <w:rPr>
          <w:rFonts w:asciiTheme="minorHAnsi" w:hAnsiTheme="minorHAnsi" w:cstheme="minorHAnsi"/>
        </w:rPr>
      </w:pPr>
      <w:r w:rsidRPr="005C79BE">
        <w:rPr>
          <w:rFonts w:asciiTheme="minorHAnsi" w:hAnsiTheme="minorHAnsi" w:cstheme="minorHAnsi"/>
        </w:rPr>
        <w:t xml:space="preserve">Anzaldua’s theory of the </w:t>
      </w:r>
      <w:r w:rsidRPr="005C79BE">
        <w:rPr>
          <w:rFonts w:asciiTheme="minorHAnsi" w:hAnsiTheme="minorHAnsi" w:cstheme="minorHAnsi"/>
          <w:u w:val="single"/>
        </w:rPr>
        <w:t>borderlands</w:t>
      </w:r>
      <w:r w:rsidRPr="005C79BE">
        <w:rPr>
          <w:rFonts w:asciiTheme="minorHAnsi" w:hAnsiTheme="minorHAnsi" w:cstheme="minorHAnsi"/>
        </w:rPr>
        <w:t xml:space="preserve"> and </w:t>
      </w:r>
      <w:r>
        <w:rPr>
          <w:rFonts w:asciiTheme="minorHAnsi" w:hAnsiTheme="minorHAnsi" w:cstheme="minorHAnsi"/>
          <w:u w:val="single"/>
        </w:rPr>
        <w:t>Mestizaje</w:t>
      </w:r>
      <w:r w:rsidRPr="005C79BE">
        <w:rPr>
          <w:rFonts w:asciiTheme="minorHAnsi" w:hAnsiTheme="minorHAnsi" w:cstheme="minorHAnsi"/>
          <w:u w:val="single"/>
        </w:rPr>
        <w:t xml:space="preserve"> identity</w:t>
      </w:r>
      <w:r w:rsidRPr="005C79BE">
        <w:rPr>
          <w:rFonts w:asciiTheme="minorHAnsi" w:hAnsiTheme="minorHAnsi" w:cstheme="minorHAnsi"/>
        </w:rPr>
        <w:t xml:space="preserve"> relies on a disavowal of </w:t>
      </w:r>
      <w:r w:rsidRPr="005C79BE">
        <w:rPr>
          <w:rFonts w:asciiTheme="minorHAnsi" w:hAnsiTheme="minorHAnsi" w:cstheme="minorHAnsi"/>
          <w:u w:val="single"/>
        </w:rPr>
        <w:t>black non-subjectivity</w:t>
      </w:r>
      <w:r w:rsidRPr="005C79BE">
        <w:rPr>
          <w:rFonts w:asciiTheme="minorHAnsi" w:hAnsiTheme="minorHAnsi" w:cstheme="minorHAnsi"/>
        </w:rPr>
        <w:t xml:space="preserve"> that crowds-out and erases </w:t>
      </w:r>
      <w:r w:rsidRPr="005C79BE">
        <w:rPr>
          <w:rFonts w:asciiTheme="minorHAnsi" w:hAnsiTheme="minorHAnsi" w:cstheme="minorHAnsi"/>
          <w:u w:val="single"/>
        </w:rPr>
        <w:t>Afro-Latinx experiences</w:t>
      </w:r>
      <w:r w:rsidRPr="005C79BE">
        <w:rPr>
          <w:rFonts w:asciiTheme="minorHAnsi" w:hAnsiTheme="minorHAnsi" w:cstheme="minorHAnsi"/>
        </w:rPr>
        <w:t xml:space="preserve">, forcing them to labor for communities that do not accept them. This </w:t>
      </w:r>
      <w:r w:rsidRPr="005C79BE">
        <w:rPr>
          <w:rFonts w:asciiTheme="minorHAnsi" w:hAnsiTheme="minorHAnsi" w:cstheme="minorHAnsi"/>
          <w:u w:val="single"/>
        </w:rPr>
        <w:t>absence presence</w:t>
      </w:r>
      <w:r w:rsidRPr="005C79BE">
        <w:rPr>
          <w:rFonts w:asciiTheme="minorHAnsi" w:hAnsiTheme="minorHAnsi" w:cstheme="minorHAnsi"/>
        </w:rPr>
        <w:t xml:space="preserve"> in the scholarship of the 1AC obscures the </w:t>
      </w:r>
      <w:r w:rsidRPr="005C79BE">
        <w:rPr>
          <w:rFonts w:asciiTheme="minorHAnsi" w:hAnsiTheme="minorHAnsi" w:cstheme="minorHAnsi"/>
          <w:u w:val="single"/>
        </w:rPr>
        <w:t>border’s reliance</w:t>
      </w:r>
      <w:r w:rsidRPr="005C79BE">
        <w:rPr>
          <w:rFonts w:asciiTheme="minorHAnsi" w:hAnsiTheme="minorHAnsi" w:cstheme="minorHAnsi"/>
        </w:rPr>
        <w:t xml:space="preserve"> upon </w:t>
      </w:r>
      <w:r w:rsidRPr="005C79BE">
        <w:rPr>
          <w:rFonts w:asciiTheme="minorHAnsi" w:hAnsiTheme="minorHAnsi" w:cstheme="minorHAnsi"/>
          <w:u w:val="single"/>
        </w:rPr>
        <w:t>anti-blackness</w:t>
      </w:r>
      <w:r w:rsidRPr="005C79BE">
        <w:rPr>
          <w:rFonts w:asciiTheme="minorHAnsi" w:hAnsiTheme="minorHAnsi" w:cstheme="minorHAnsi"/>
        </w:rPr>
        <w:t xml:space="preserve">, pushing Latinx and indigenous subjects onto the fold of the </w:t>
      </w:r>
      <w:r w:rsidRPr="005C79BE">
        <w:rPr>
          <w:rFonts w:asciiTheme="minorHAnsi" w:hAnsiTheme="minorHAnsi" w:cstheme="minorHAnsi"/>
          <w:u w:val="single"/>
        </w:rPr>
        <w:t>Human</w:t>
      </w:r>
      <w:r w:rsidRPr="005C79BE">
        <w:rPr>
          <w:rFonts w:asciiTheme="minorHAnsi" w:hAnsiTheme="minorHAnsi" w:cstheme="minorHAnsi"/>
        </w:rPr>
        <w:t xml:space="preserve">, and </w:t>
      </w:r>
      <w:r w:rsidRPr="005C79BE">
        <w:rPr>
          <w:rFonts w:asciiTheme="minorHAnsi" w:hAnsiTheme="minorHAnsi" w:cstheme="minorHAnsi"/>
          <w:u w:val="single"/>
        </w:rPr>
        <w:t>anti-black eugenics</w:t>
      </w:r>
      <w:r w:rsidRPr="005C79BE">
        <w:rPr>
          <w:rFonts w:asciiTheme="minorHAnsi" w:hAnsiTheme="minorHAnsi" w:cstheme="minorHAnsi"/>
        </w:rPr>
        <w:t>.</w:t>
      </w:r>
    </w:p>
    <w:p w14:paraId="140588B1" w14:textId="77777777" w:rsidR="006D55FE" w:rsidRPr="005C79BE" w:rsidRDefault="006D55FE" w:rsidP="006D55FE">
      <w:pPr>
        <w:rPr>
          <w:rFonts w:asciiTheme="minorHAnsi" w:hAnsiTheme="minorHAnsi" w:cstheme="minorHAnsi"/>
        </w:rPr>
      </w:pPr>
      <w:r w:rsidRPr="005C79BE">
        <w:rPr>
          <w:rFonts w:asciiTheme="minorHAnsi" w:hAnsiTheme="minorHAnsi" w:cstheme="minorHAnsi"/>
          <w:b/>
          <w:bCs/>
          <w:sz w:val="26"/>
          <w:szCs w:val="26"/>
        </w:rPr>
        <w:t>Cahuas 19</w:t>
      </w:r>
      <w:r w:rsidRPr="005C79BE">
        <w:rPr>
          <w:rFonts w:asciiTheme="minorHAnsi" w:hAnsiTheme="minorHAnsi" w:cstheme="minorHAnsi"/>
        </w:rPr>
        <w:t xml:space="preserve"> [Dr. Madelaine Cahuas is a critical human geographer and Latina feminist urban scholar. Her work examines how racialized migrant communities experience, negotiate, contest and transform the cities in which they live. She particularly focuses on how Black, Brown and Indigenous Latinx women, queer and non-binary people collectively organize at the grassroots level, within, alongside and beyond the non-profit sector, to struggle for social justice and create alternative urban geographies. “Interrogating Absences In Latinx Theory and Placing Blackness In Latinx Geographical Thought: A Critical Reflection” Society Space, Racialization and Racism, https://www.societyandspace.org/articles/interrogating-absences-in-latinx-theory-and-placing-blackness-in-latinx-geographical-thought-a-critical-reflection] cmeow</w:t>
      </w:r>
    </w:p>
    <w:p w14:paraId="33599BDC" w14:textId="77777777" w:rsidR="006D55FE" w:rsidRPr="005C79BE" w:rsidRDefault="006D55FE" w:rsidP="006D55FE">
      <w:pPr>
        <w:rPr>
          <w:rFonts w:asciiTheme="minorHAnsi" w:hAnsiTheme="minorHAnsi" w:cstheme="minorHAnsi"/>
          <w:sz w:val="10"/>
          <w:szCs w:val="10"/>
        </w:rPr>
      </w:pPr>
      <w:r w:rsidRPr="005C79BE">
        <w:rPr>
          <w:rFonts w:asciiTheme="minorHAnsi" w:hAnsiTheme="minorHAnsi" w:cstheme="minorHAnsi"/>
          <w:u w:val="single"/>
        </w:rPr>
        <w:t>There would be no Latinx geographies without Black geographies.</w:t>
      </w:r>
      <w:r w:rsidRPr="005C79BE">
        <w:rPr>
          <w:rFonts w:asciiTheme="minorHAnsi" w:hAnsiTheme="minorHAnsi" w:cstheme="minorHAnsi"/>
        </w:rPr>
        <w:t xml:space="preserve"> </w:t>
      </w:r>
      <w:r w:rsidRPr="005C79BE">
        <w:rPr>
          <w:rFonts w:asciiTheme="minorHAnsi" w:hAnsiTheme="minorHAnsi" w:cstheme="minorHAnsi"/>
          <w:sz w:val="10"/>
          <w:szCs w:val="10"/>
        </w:rPr>
        <w:t>What I mean by this is that Latinx and Black geographies are inextricably linked, because Blackness and Latinidad are not mutually exclusive and because Black thought, experiences, history and politics, along with the legacy of transatlantic slavery, profoundly shape contemporary social and spatial arrangements in las Americas. These realities became indisputably clear for me as a Latina feminist geographer working closely with, and writing about a diverse collective of Latinx community workers and activists struggling for social justice in the Greater Toronto Area, Canada.</w:t>
      </w:r>
    </w:p>
    <w:p w14:paraId="0FBD0B2F" w14:textId="77777777" w:rsidR="006D55FE" w:rsidRPr="00A62B94" w:rsidRDefault="006D55FE" w:rsidP="006D55FE">
      <w:pPr>
        <w:rPr>
          <w:rFonts w:asciiTheme="minorHAnsi" w:hAnsiTheme="minorHAnsi" w:cstheme="minorHAnsi"/>
          <w:u w:val="single"/>
        </w:rPr>
      </w:pPr>
      <w:r w:rsidRPr="005C79BE">
        <w:rPr>
          <w:rFonts w:asciiTheme="minorHAnsi" w:hAnsiTheme="minorHAnsi" w:cstheme="minorHAnsi"/>
          <w:sz w:val="10"/>
          <w:szCs w:val="10"/>
        </w:rPr>
        <w:t>When I first began my research, I was hard-pressed to find literature in Geography that spoke to the experiences of diasporic Latinx people. So, I turned to renowned feminist and queer Chicana scholar,</w:t>
      </w:r>
      <w:r w:rsidRPr="005C79BE">
        <w:rPr>
          <w:rFonts w:asciiTheme="minorHAnsi" w:hAnsiTheme="minorHAnsi" w:cstheme="minorHAnsi"/>
        </w:rPr>
        <w:t xml:space="preserve"> </w:t>
      </w:r>
      <w:r w:rsidRPr="005C79BE">
        <w:rPr>
          <w:rFonts w:asciiTheme="minorHAnsi" w:hAnsiTheme="minorHAnsi" w:cstheme="minorHAnsi"/>
          <w:u w:val="single"/>
        </w:rPr>
        <w:t xml:space="preserve">Gloria </w:t>
      </w:r>
      <w:r w:rsidRPr="005C79BE">
        <w:rPr>
          <w:rFonts w:asciiTheme="minorHAnsi" w:hAnsiTheme="minorHAnsi" w:cstheme="minorHAnsi"/>
          <w:b/>
          <w:bCs/>
          <w:highlight w:val="green"/>
          <w:u w:val="single"/>
        </w:rPr>
        <w:t>Anzaldúa</w:t>
      </w:r>
      <w:r w:rsidRPr="005C79BE">
        <w:rPr>
          <w:rFonts w:asciiTheme="minorHAnsi" w:hAnsiTheme="minorHAnsi" w:cstheme="minorHAnsi"/>
          <w:sz w:val="10"/>
          <w:szCs w:val="10"/>
        </w:rPr>
        <w:t>, for guidance. I read Anzaldúa’s (2007) ground-breaking Borderlands/La Frontera as a geographical text that articulates a powerful, personal and historical account of living in the U.S.-Mexico borderlands as a Brown mestiza.</w:t>
      </w:r>
      <w:r w:rsidRPr="005C79BE">
        <w:rPr>
          <w:rFonts w:asciiTheme="minorHAnsi" w:hAnsiTheme="minorHAnsi" w:cstheme="minorHAnsi"/>
        </w:rPr>
        <w:t xml:space="preserve"> </w:t>
      </w:r>
      <w:r w:rsidRPr="005C79BE">
        <w:rPr>
          <w:rFonts w:asciiTheme="minorHAnsi" w:hAnsiTheme="minorHAnsi" w:cstheme="minorHAnsi"/>
          <w:sz w:val="10"/>
          <w:szCs w:val="10"/>
        </w:rPr>
        <w:t>Yet,</w:t>
      </w:r>
      <w:r w:rsidRPr="005C79BE">
        <w:rPr>
          <w:rFonts w:asciiTheme="minorHAnsi" w:hAnsiTheme="minorHAnsi" w:cstheme="minorHAnsi"/>
        </w:rPr>
        <w:t xml:space="preserve"> </w:t>
      </w:r>
      <w:r w:rsidRPr="005C79BE">
        <w:rPr>
          <w:rFonts w:asciiTheme="minorHAnsi" w:hAnsiTheme="minorHAnsi" w:cstheme="minorHAnsi"/>
          <w:u w:val="single"/>
        </w:rPr>
        <w:t xml:space="preserve">her </w:t>
      </w:r>
      <w:r w:rsidRPr="005C79BE">
        <w:rPr>
          <w:rFonts w:asciiTheme="minorHAnsi" w:hAnsiTheme="minorHAnsi" w:cstheme="minorHAnsi"/>
          <w:highlight w:val="green"/>
          <w:u w:val="single"/>
        </w:rPr>
        <w:t>words</w:t>
      </w:r>
      <w:r w:rsidRPr="005C79BE">
        <w:rPr>
          <w:rFonts w:asciiTheme="minorHAnsi" w:hAnsiTheme="minorHAnsi" w:cstheme="minorHAnsi"/>
          <w:u w:val="single"/>
        </w:rPr>
        <w:t xml:space="preserve"> simply </w:t>
      </w:r>
      <w:r w:rsidRPr="005C79BE">
        <w:rPr>
          <w:rFonts w:asciiTheme="minorHAnsi" w:hAnsiTheme="minorHAnsi" w:cstheme="minorHAnsi"/>
          <w:highlight w:val="green"/>
          <w:u w:val="single"/>
        </w:rPr>
        <w:t>could not help</w:t>
      </w:r>
      <w:r w:rsidRPr="005C79BE">
        <w:rPr>
          <w:rFonts w:asciiTheme="minorHAnsi" w:hAnsiTheme="minorHAnsi" w:cstheme="minorHAnsi"/>
          <w:u w:val="single"/>
        </w:rPr>
        <w:t xml:space="preserve"> me make sense of the </w:t>
      </w:r>
      <w:r w:rsidRPr="005C79BE">
        <w:rPr>
          <w:rFonts w:asciiTheme="minorHAnsi" w:hAnsiTheme="minorHAnsi" w:cstheme="minorHAnsi"/>
          <w:b/>
          <w:bCs/>
          <w:highlight w:val="green"/>
          <w:u w:val="single"/>
        </w:rPr>
        <w:t>experiences</w:t>
      </w:r>
      <w:r w:rsidRPr="005C79BE">
        <w:rPr>
          <w:rFonts w:asciiTheme="minorHAnsi" w:hAnsiTheme="minorHAnsi" w:cstheme="minorHAnsi"/>
          <w:highlight w:val="green"/>
          <w:u w:val="single"/>
        </w:rPr>
        <w:t xml:space="preserve"> of </w:t>
      </w:r>
      <w:r w:rsidRPr="005C79BE">
        <w:rPr>
          <w:rFonts w:asciiTheme="minorHAnsi" w:hAnsiTheme="minorHAnsi" w:cstheme="minorHAnsi"/>
          <w:b/>
          <w:bCs/>
          <w:highlight w:val="green"/>
          <w:u w:val="single"/>
        </w:rPr>
        <w:t>Black</w:t>
      </w:r>
      <w:r w:rsidRPr="005C79BE">
        <w:rPr>
          <w:rFonts w:asciiTheme="minorHAnsi" w:hAnsiTheme="minorHAnsi" w:cstheme="minorHAnsi"/>
          <w:highlight w:val="green"/>
          <w:u w:val="single"/>
        </w:rPr>
        <w:t>/</w:t>
      </w:r>
      <w:r w:rsidRPr="005C79BE">
        <w:rPr>
          <w:rFonts w:asciiTheme="minorHAnsi" w:hAnsiTheme="minorHAnsi" w:cstheme="minorHAnsi"/>
          <w:b/>
          <w:bCs/>
          <w:highlight w:val="green"/>
          <w:u w:val="single"/>
        </w:rPr>
        <w:t>Afro-Latinx women</w:t>
      </w:r>
      <w:r w:rsidRPr="005C79BE">
        <w:rPr>
          <w:rFonts w:asciiTheme="minorHAnsi" w:hAnsiTheme="minorHAnsi" w:cstheme="minorHAnsi"/>
          <w:highlight w:val="green"/>
          <w:u w:val="single"/>
        </w:rPr>
        <w:t xml:space="preserve"> and </w:t>
      </w:r>
      <w:r w:rsidRPr="005C79BE">
        <w:rPr>
          <w:rFonts w:asciiTheme="minorHAnsi" w:hAnsiTheme="minorHAnsi" w:cstheme="minorHAnsi"/>
          <w:b/>
          <w:bCs/>
          <w:highlight w:val="green"/>
          <w:u w:val="single"/>
        </w:rPr>
        <w:t>non-binary community</w:t>
      </w:r>
      <w:r w:rsidRPr="005C79BE">
        <w:rPr>
          <w:rFonts w:asciiTheme="minorHAnsi" w:hAnsiTheme="minorHAnsi" w:cstheme="minorHAnsi"/>
          <w:highlight w:val="green"/>
          <w:u w:val="single"/>
        </w:rPr>
        <w:t xml:space="preserve"> workers I spoke to who </w:t>
      </w:r>
      <w:r w:rsidRPr="005C79BE">
        <w:rPr>
          <w:rFonts w:asciiTheme="minorHAnsi" w:hAnsiTheme="minorHAnsi" w:cstheme="minorHAnsi"/>
          <w:b/>
          <w:bCs/>
          <w:highlight w:val="green"/>
          <w:u w:val="single"/>
        </w:rPr>
        <w:t>shared stories</w:t>
      </w:r>
      <w:r w:rsidRPr="005C79BE">
        <w:rPr>
          <w:rFonts w:asciiTheme="minorHAnsi" w:hAnsiTheme="minorHAnsi" w:cstheme="minorHAnsi"/>
          <w:highlight w:val="green"/>
          <w:u w:val="single"/>
        </w:rPr>
        <w:t xml:space="preserve"> of </w:t>
      </w:r>
      <w:r w:rsidRPr="005C79BE">
        <w:rPr>
          <w:rFonts w:asciiTheme="minorHAnsi" w:hAnsiTheme="minorHAnsi" w:cstheme="minorHAnsi"/>
          <w:b/>
          <w:bCs/>
          <w:highlight w:val="green"/>
          <w:u w:val="single"/>
        </w:rPr>
        <w:t>constantly</w:t>
      </w:r>
      <w:r w:rsidRPr="005C79BE">
        <w:rPr>
          <w:rFonts w:asciiTheme="minorHAnsi" w:hAnsiTheme="minorHAnsi" w:cstheme="minorHAnsi"/>
          <w:highlight w:val="green"/>
          <w:u w:val="single"/>
        </w:rPr>
        <w:t xml:space="preserve"> being seen as </w:t>
      </w:r>
      <w:r w:rsidRPr="005C79BE">
        <w:rPr>
          <w:rFonts w:asciiTheme="minorHAnsi" w:hAnsiTheme="minorHAnsi" w:cstheme="minorHAnsi"/>
          <w:b/>
          <w:bCs/>
          <w:highlight w:val="green"/>
          <w:u w:val="single"/>
        </w:rPr>
        <w:t>not belonging</w:t>
      </w:r>
      <w:r w:rsidRPr="005C79BE">
        <w:rPr>
          <w:rFonts w:asciiTheme="minorHAnsi" w:hAnsiTheme="minorHAnsi" w:cstheme="minorHAnsi"/>
          <w:highlight w:val="green"/>
          <w:u w:val="single"/>
        </w:rPr>
        <w:t xml:space="preserve"> to the “</w:t>
      </w:r>
      <w:r w:rsidRPr="005C79BE">
        <w:rPr>
          <w:rFonts w:asciiTheme="minorHAnsi" w:hAnsiTheme="minorHAnsi" w:cstheme="minorHAnsi"/>
          <w:b/>
          <w:bCs/>
          <w:highlight w:val="green"/>
          <w:u w:val="single"/>
        </w:rPr>
        <w:t>Latinx community</w:t>
      </w:r>
      <w:r w:rsidRPr="005C79BE">
        <w:rPr>
          <w:rFonts w:asciiTheme="minorHAnsi" w:hAnsiTheme="minorHAnsi" w:cstheme="minorHAnsi"/>
          <w:highlight w:val="green"/>
          <w:u w:val="single"/>
        </w:rPr>
        <w:t>.”</w:t>
      </w:r>
      <w:r w:rsidRPr="005C79BE">
        <w:rPr>
          <w:rFonts w:asciiTheme="minorHAnsi" w:hAnsiTheme="minorHAnsi" w:cstheme="minorHAnsi"/>
        </w:rPr>
        <w:t xml:space="preserve"> </w:t>
      </w:r>
      <w:r w:rsidRPr="005C79BE">
        <w:rPr>
          <w:rFonts w:asciiTheme="minorHAnsi" w:hAnsiTheme="minorHAnsi" w:cstheme="minorHAnsi"/>
          <w:u w:val="single"/>
        </w:rPr>
        <w:t xml:space="preserve">People were surprised when they could speak </w:t>
      </w:r>
      <w:r w:rsidRPr="00A62B94">
        <w:rPr>
          <w:rFonts w:asciiTheme="minorHAnsi" w:hAnsiTheme="minorHAnsi" w:cstheme="minorHAnsi"/>
          <w:u w:val="single"/>
        </w:rPr>
        <w:t xml:space="preserve">Spanish, would insist that they were Jamaican or that they were more European Spanish than Black if they were light-skinned. Their presence at community meetings was met with </w:t>
      </w:r>
      <w:r w:rsidRPr="00A62B94">
        <w:rPr>
          <w:rFonts w:asciiTheme="minorHAnsi" w:hAnsiTheme="minorHAnsi" w:cstheme="minorHAnsi"/>
          <w:b/>
          <w:bCs/>
          <w:u w:val="single"/>
        </w:rPr>
        <w:t>scrutiny</w:t>
      </w:r>
      <w:r w:rsidRPr="00A62B94">
        <w:rPr>
          <w:rFonts w:asciiTheme="minorHAnsi" w:hAnsiTheme="minorHAnsi" w:cstheme="minorHAnsi"/>
          <w:u w:val="single"/>
        </w:rPr>
        <w:t xml:space="preserve">, and their </w:t>
      </w:r>
      <w:r w:rsidRPr="00A62B94">
        <w:rPr>
          <w:rFonts w:asciiTheme="minorHAnsi" w:hAnsiTheme="minorHAnsi" w:cstheme="minorHAnsi"/>
          <w:b/>
          <w:bCs/>
          <w:u w:val="single"/>
        </w:rPr>
        <w:t>demands</w:t>
      </w:r>
      <w:r w:rsidRPr="00A62B94">
        <w:rPr>
          <w:rFonts w:asciiTheme="minorHAnsi" w:hAnsiTheme="minorHAnsi" w:cstheme="minorHAnsi"/>
          <w:u w:val="single"/>
        </w:rPr>
        <w:t xml:space="preserve"> for foregrounding </w:t>
      </w:r>
      <w:r w:rsidRPr="00A62B94">
        <w:rPr>
          <w:rFonts w:asciiTheme="minorHAnsi" w:hAnsiTheme="minorHAnsi" w:cstheme="minorHAnsi"/>
          <w:b/>
          <w:bCs/>
          <w:u w:val="single"/>
        </w:rPr>
        <w:t>Black experiences</w:t>
      </w:r>
      <w:r w:rsidRPr="00A62B94">
        <w:rPr>
          <w:rFonts w:asciiTheme="minorHAnsi" w:hAnsiTheme="minorHAnsi" w:cstheme="minorHAnsi"/>
          <w:u w:val="single"/>
        </w:rPr>
        <w:t xml:space="preserve"> in community organizing were met with </w:t>
      </w:r>
      <w:r w:rsidRPr="00A62B94">
        <w:rPr>
          <w:rFonts w:asciiTheme="minorHAnsi" w:hAnsiTheme="minorHAnsi" w:cstheme="minorHAnsi"/>
          <w:b/>
          <w:bCs/>
          <w:u w:val="single"/>
        </w:rPr>
        <w:t>disdain</w:t>
      </w:r>
      <w:r w:rsidRPr="00A62B94">
        <w:rPr>
          <w:rFonts w:asciiTheme="minorHAnsi" w:hAnsiTheme="minorHAnsi" w:cstheme="minorHAnsi"/>
          <w:u w:val="single"/>
        </w:rPr>
        <w:t xml:space="preserve"> from mainstream </w:t>
      </w:r>
      <w:r w:rsidRPr="00A62B94">
        <w:rPr>
          <w:rFonts w:asciiTheme="minorHAnsi" w:hAnsiTheme="minorHAnsi" w:cstheme="minorHAnsi"/>
          <w:b/>
          <w:bCs/>
          <w:u w:val="single"/>
        </w:rPr>
        <w:t>organizations</w:t>
      </w:r>
      <w:r w:rsidRPr="00A62B94">
        <w:rPr>
          <w:rFonts w:asciiTheme="minorHAnsi" w:hAnsiTheme="minorHAnsi" w:cstheme="minorHAnsi"/>
          <w:u w:val="single"/>
        </w:rPr>
        <w:t xml:space="preserve"> and </w:t>
      </w:r>
      <w:r w:rsidRPr="00A62B94">
        <w:rPr>
          <w:rFonts w:asciiTheme="minorHAnsi" w:hAnsiTheme="minorHAnsi" w:cstheme="minorHAnsi"/>
          <w:b/>
          <w:bCs/>
          <w:u w:val="single"/>
        </w:rPr>
        <w:t>community elites</w:t>
      </w:r>
      <w:r w:rsidRPr="00A62B94">
        <w:rPr>
          <w:rFonts w:asciiTheme="minorHAnsi" w:hAnsiTheme="minorHAnsi" w:cstheme="minorHAnsi"/>
          <w:u w:val="single"/>
        </w:rPr>
        <w:t>.</w:t>
      </w:r>
    </w:p>
    <w:p w14:paraId="6262CFC1" w14:textId="77777777" w:rsidR="006D55FE" w:rsidRPr="00A62B94" w:rsidRDefault="006D55FE" w:rsidP="006D55FE">
      <w:pPr>
        <w:rPr>
          <w:rFonts w:asciiTheme="minorHAnsi" w:hAnsiTheme="minorHAnsi" w:cstheme="minorHAnsi"/>
          <w:u w:val="single"/>
        </w:rPr>
      </w:pPr>
      <w:r w:rsidRPr="00A62B94">
        <w:rPr>
          <w:rFonts w:asciiTheme="minorHAnsi" w:hAnsiTheme="minorHAnsi" w:cstheme="minorHAnsi"/>
          <w:b/>
          <w:bCs/>
          <w:u w:val="single"/>
        </w:rPr>
        <w:t>Anzaldúa</w:t>
      </w:r>
      <w:r w:rsidRPr="00A62B94">
        <w:rPr>
          <w:rFonts w:asciiTheme="minorHAnsi" w:hAnsiTheme="minorHAnsi" w:cstheme="minorHAnsi"/>
          <w:sz w:val="10"/>
          <w:szCs w:val="10"/>
        </w:rPr>
        <w:t xml:space="preserve">, while offering rich, poetic and painful descriptions of what it feels like to be excluded and caught between worlds as a working-class, queer Chicana, living in a white, Anglo dominant society, </w:t>
      </w:r>
      <w:r w:rsidRPr="00A62B94">
        <w:rPr>
          <w:rFonts w:asciiTheme="minorHAnsi" w:hAnsiTheme="minorHAnsi" w:cstheme="minorHAnsi"/>
          <w:u w:val="single"/>
        </w:rPr>
        <w:t xml:space="preserve">just could not help me explain the specific </w:t>
      </w:r>
      <w:r w:rsidRPr="00A62B94">
        <w:rPr>
          <w:rFonts w:asciiTheme="minorHAnsi" w:hAnsiTheme="minorHAnsi" w:cstheme="minorHAnsi"/>
          <w:b/>
          <w:bCs/>
          <w:u w:val="single"/>
        </w:rPr>
        <w:t>vitriol</w:t>
      </w:r>
      <w:r w:rsidRPr="00A62B94">
        <w:rPr>
          <w:rFonts w:asciiTheme="minorHAnsi" w:hAnsiTheme="minorHAnsi" w:cstheme="minorHAnsi"/>
          <w:u w:val="single"/>
        </w:rPr>
        <w:t xml:space="preserve"> and </w:t>
      </w:r>
      <w:r w:rsidRPr="00A62B94">
        <w:rPr>
          <w:rFonts w:asciiTheme="minorHAnsi" w:hAnsiTheme="minorHAnsi" w:cstheme="minorHAnsi"/>
          <w:b/>
          <w:bCs/>
          <w:u w:val="single"/>
        </w:rPr>
        <w:t>violence</w:t>
      </w:r>
      <w:r w:rsidRPr="00A62B94">
        <w:rPr>
          <w:rFonts w:asciiTheme="minorHAnsi" w:hAnsiTheme="minorHAnsi" w:cstheme="minorHAnsi"/>
          <w:u w:val="single"/>
        </w:rPr>
        <w:t xml:space="preserve"> directed at Black/Afro-Latinx activists within and outside their own communities. The challenges they faced were different. They were </w:t>
      </w:r>
      <w:r w:rsidRPr="00A62B94">
        <w:rPr>
          <w:rFonts w:asciiTheme="minorHAnsi" w:hAnsiTheme="minorHAnsi" w:cstheme="minorHAnsi"/>
          <w:b/>
          <w:bCs/>
          <w:u w:val="single"/>
        </w:rPr>
        <w:t>understood</w:t>
      </w:r>
      <w:r w:rsidRPr="00A62B94">
        <w:rPr>
          <w:rFonts w:asciiTheme="minorHAnsi" w:hAnsiTheme="minorHAnsi" w:cstheme="minorHAnsi"/>
          <w:u w:val="single"/>
        </w:rPr>
        <w:t xml:space="preserve"> as </w:t>
      </w:r>
      <w:r w:rsidRPr="00A62B94">
        <w:rPr>
          <w:rFonts w:asciiTheme="minorHAnsi" w:hAnsiTheme="minorHAnsi" w:cstheme="minorHAnsi"/>
          <w:b/>
          <w:bCs/>
          <w:u w:val="single"/>
        </w:rPr>
        <w:t>less than human</w:t>
      </w:r>
      <w:r w:rsidRPr="00A62B94">
        <w:rPr>
          <w:rFonts w:asciiTheme="minorHAnsi" w:hAnsiTheme="minorHAnsi" w:cstheme="minorHAnsi"/>
          <w:u w:val="single"/>
        </w:rPr>
        <w:t xml:space="preserve">, unfeeling and there to do community labour for a community that did not recognize them as </w:t>
      </w:r>
      <w:r w:rsidRPr="00A62B94">
        <w:rPr>
          <w:rFonts w:asciiTheme="minorHAnsi" w:hAnsiTheme="minorHAnsi" w:cstheme="minorHAnsi"/>
          <w:b/>
          <w:bCs/>
          <w:u w:val="single"/>
        </w:rPr>
        <w:t>kin</w:t>
      </w:r>
      <w:r w:rsidRPr="00A62B94">
        <w:rPr>
          <w:rFonts w:asciiTheme="minorHAnsi" w:hAnsiTheme="minorHAnsi" w:cstheme="minorHAnsi"/>
          <w:u w:val="single"/>
        </w:rPr>
        <w:t xml:space="preserve">. This reality exists because of a </w:t>
      </w:r>
      <w:r w:rsidRPr="00A62B94">
        <w:rPr>
          <w:rFonts w:asciiTheme="minorHAnsi" w:hAnsiTheme="minorHAnsi" w:cstheme="minorHAnsi"/>
          <w:b/>
          <w:bCs/>
          <w:u w:val="single"/>
        </w:rPr>
        <w:t>persistent anti-Blackness</w:t>
      </w:r>
      <w:r w:rsidRPr="00A62B94">
        <w:rPr>
          <w:rFonts w:asciiTheme="minorHAnsi" w:hAnsiTheme="minorHAnsi" w:cstheme="minorHAnsi"/>
          <w:u w:val="single"/>
        </w:rPr>
        <w:t xml:space="preserve"> stemming from transatlantic slavery that refuses the </w:t>
      </w:r>
      <w:r w:rsidRPr="00A62B94">
        <w:rPr>
          <w:rFonts w:asciiTheme="minorHAnsi" w:hAnsiTheme="minorHAnsi" w:cstheme="minorHAnsi"/>
          <w:b/>
          <w:bCs/>
          <w:u w:val="single"/>
        </w:rPr>
        <w:t>interconnectedness</w:t>
      </w:r>
      <w:r w:rsidRPr="00A62B94">
        <w:rPr>
          <w:rFonts w:asciiTheme="minorHAnsi" w:hAnsiTheme="minorHAnsi" w:cstheme="minorHAnsi"/>
          <w:u w:val="single"/>
        </w:rPr>
        <w:t xml:space="preserve"> of </w:t>
      </w:r>
      <w:r w:rsidRPr="00A62B94">
        <w:rPr>
          <w:rFonts w:asciiTheme="minorHAnsi" w:hAnsiTheme="minorHAnsi" w:cstheme="minorHAnsi"/>
          <w:b/>
          <w:bCs/>
          <w:u w:val="single"/>
        </w:rPr>
        <w:t>Blackness</w:t>
      </w:r>
      <w:r w:rsidRPr="00A62B94">
        <w:rPr>
          <w:rFonts w:asciiTheme="minorHAnsi" w:hAnsiTheme="minorHAnsi" w:cstheme="minorHAnsi"/>
          <w:u w:val="single"/>
        </w:rPr>
        <w:t xml:space="preserve"> and </w:t>
      </w:r>
      <w:r w:rsidRPr="00A62B94">
        <w:rPr>
          <w:rFonts w:asciiTheme="minorHAnsi" w:hAnsiTheme="minorHAnsi" w:cstheme="minorHAnsi"/>
          <w:b/>
          <w:bCs/>
          <w:u w:val="single"/>
        </w:rPr>
        <w:t>Latinidad</w:t>
      </w:r>
      <w:r w:rsidRPr="00A62B94">
        <w:rPr>
          <w:rFonts w:asciiTheme="minorHAnsi" w:hAnsiTheme="minorHAnsi" w:cstheme="minorHAnsi"/>
          <w:u w:val="single"/>
        </w:rPr>
        <w:t xml:space="preserve"> and this </w:t>
      </w:r>
      <w:r w:rsidRPr="00A62B94">
        <w:rPr>
          <w:rFonts w:asciiTheme="minorHAnsi" w:hAnsiTheme="minorHAnsi" w:cstheme="minorHAnsi"/>
          <w:b/>
          <w:bCs/>
          <w:u w:val="single"/>
        </w:rPr>
        <w:t>anti-Blackness undergirds</w:t>
      </w:r>
      <w:r w:rsidRPr="00A62B94">
        <w:rPr>
          <w:rFonts w:asciiTheme="minorHAnsi" w:hAnsiTheme="minorHAnsi" w:cstheme="minorHAnsi"/>
          <w:u w:val="single"/>
        </w:rPr>
        <w:t xml:space="preserve"> and shapes </w:t>
      </w:r>
      <w:r w:rsidRPr="00A62B94">
        <w:rPr>
          <w:rFonts w:asciiTheme="minorHAnsi" w:hAnsiTheme="minorHAnsi" w:cstheme="minorHAnsi"/>
          <w:b/>
          <w:bCs/>
          <w:u w:val="single"/>
        </w:rPr>
        <w:t>Latinx societies</w:t>
      </w:r>
      <w:r w:rsidRPr="00A62B94">
        <w:rPr>
          <w:rFonts w:asciiTheme="minorHAnsi" w:hAnsiTheme="minorHAnsi" w:cstheme="minorHAnsi"/>
          <w:u w:val="single"/>
        </w:rPr>
        <w:t xml:space="preserve"> in Latin America and the diaspora.</w:t>
      </w:r>
    </w:p>
    <w:p w14:paraId="03C91C79" w14:textId="77777777" w:rsidR="006D55FE" w:rsidRPr="005C79BE" w:rsidRDefault="006D55FE" w:rsidP="006D55FE">
      <w:pPr>
        <w:rPr>
          <w:rFonts w:asciiTheme="minorHAnsi" w:hAnsiTheme="minorHAnsi" w:cstheme="minorHAnsi"/>
          <w:sz w:val="10"/>
          <w:szCs w:val="10"/>
        </w:rPr>
      </w:pPr>
      <w:r w:rsidRPr="00A62B94">
        <w:rPr>
          <w:rFonts w:asciiTheme="minorHAnsi" w:hAnsiTheme="minorHAnsi" w:cstheme="minorHAnsi"/>
          <w:u w:val="single"/>
        </w:rPr>
        <w:t>Indeed, there is a troubling absence of Black life, thought and history in Anzaldúa’s (2007) Borderlands/La Frontera</w:t>
      </w:r>
      <w:r w:rsidRPr="00A62B94">
        <w:rPr>
          <w:rFonts w:asciiTheme="minorHAnsi" w:hAnsiTheme="minorHAnsi" w:cstheme="minorHAnsi"/>
          <w:sz w:val="10"/>
          <w:szCs w:val="10"/>
        </w:rPr>
        <w:t>, which has been a fundamental text in Latinx</w:t>
      </w:r>
      <w:r w:rsidRPr="005C79BE">
        <w:rPr>
          <w:rFonts w:asciiTheme="minorHAnsi" w:hAnsiTheme="minorHAnsi" w:cstheme="minorHAnsi"/>
          <w:sz w:val="10"/>
          <w:szCs w:val="10"/>
        </w:rPr>
        <w:t xml:space="preserve"> theory and Latinx Studies more broadly. I was not able to fully unpack this critique in my dissertation but was motivated to do so by Dr. Katherine McKittrick, who has made profound interventions in Geography and whose work is foundational to the field of Black geographies. During my external defense this past fall, Dr. McKittrick’s insightful commentary and line of questioning encouraged me to think more deeply about how engagement with Black Studies, Caribbean Studies and Black geographies could enrich my analysis of Latinx urban struggles as there continues to be a tendency in Latinx scholarship to elide these streams of thought.</w:t>
      </w:r>
    </w:p>
    <w:p w14:paraId="5555FD03" w14:textId="77777777" w:rsidR="006D55FE" w:rsidRPr="005C79BE" w:rsidRDefault="006D55FE" w:rsidP="006D55FE">
      <w:pPr>
        <w:rPr>
          <w:rFonts w:asciiTheme="minorHAnsi" w:hAnsiTheme="minorHAnsi" w:cstheme="minorHAnsi"/>
          <w:sz w:val="10"/>
          <w:szCs w:val="10"/>
        </w:rPr>
      </w:pPr>
      <w:r w:rsidRPr="005C79BE">
        <w:rPr>
          <w:rFonts w:asciiTheme="minorHAnsi" w:hAnsiTheme="minorHAnsi" w:cstheme="minorHAnsi"/>
          <w:sz w:val="10"/>
          <w:szCs w:val="10"/>
        </w:rPr>
        <w:t>Lately, I have been wondering, what are the parallels and differences between Black and Latinx geographies? What would happen if we read Anzaldúa’s borderlands theory as a Latinx geographical framework alongside a Black geographies framework? How could this approach make visible and challenge the erasure of Black experiences in borderlands theory and Latinx theory more broadly?</w:t>
      </w:r>
    </w:p>
    <w:p w14:paraId="5ED838A0" w14:textId="77777777" w:rsidR="006D55FE" w:rsidRPr="005C79BE" w:rsidRDefault="006D55FE" w:rsidP="006D55FE">
      <w:pPr>
        <w:rPr>
          <w:rFonts w:asciiTheme="minorHAnsi" w:hAnsiTheme="minorHAnsi" w:cstheme="minorHAnsi"/>
          <w:sz w:val="10"/>
          <w:szCs w:val="10"/>
        </w:rPr>
      </w:pPr>
      <w:r w:rsidRPr="005C79BE">
        <w:rPr>
          <w:rFonts w:asciiTheme="minorHAnsi" w:hAnsiTheme="minorHAnsi" w:cstheme="minorHAnsi"/>
          <w:sz w:val="10"/>
          <w:szCs w:val="10"/>
        </w:rPr>
        <w:t>While it is beyond the scope of this piece to describe the ever-growing and rich framework of Black geographies in its entirety, I believe some of its key tenets can be gleaned from engaging with the work of Katherine McKittrick (2006, 2007, 2013) and Clyde Woods (2007, 2009, 2017). First, in their ground-breaking edited collection, Black Geographies and the Politics of Place, McKittrick and Woods (2007), describe how a Black geographies framework is rooted in a Black worldview that holds alternative notions of space and place. They assert that Black communities have understood “place as the location of co-operation, stewardship and social justice rather than just as sites to be dominated, enclosed, commodified, exploited, and segregated” (p.6). Therefore, a Black geographies framework rejects dominant modes of claiming place and pushes us to imagine alternative ways of making place and home. </w:t>
      </w:r>
    </w:p>
    <w:p w14:paraId="2801387B" w14:textId="77777777" w:rsidR="006D55FE" w:rsidRPr="005C79BE" w:rsidRDefault="006D55FE" w:rsidP="006D55FE">
      <w:pPr>
        <w:rPr>
          <w:rFonts w:asciiTheme="minorHAnsi" w:hAnsiTheme="minorHAnsi" w:cstheme="minorHAnsi"/>
        </w:rPr>
      </w:pPr>
      <w:r w:rsidRPr="005C79BE">
        <w:rPr>
          <w:rFonts w:asciiTheme="minorHAnsi" w:hAnsiTheme="minorHAnsi" w:cstheme="minorHAnsi"/>
        </w:rPr>
        <w:t>[image omitted]</w:t>
      </w:r>
    </w:p>
    <w:p w14:paraId="51E07ECE" w14:textId="77777777" w:rsidR="006D55FE" w:rsidRPr="005C79BE" w:rsidRDefault="006D55FE" w:rsidP="006D55FE">
      <w:pPr>
        <w:rPr>
          <w:rFonts w:asciiTheme="minorHAnsi" w:hAnsiTheme="minorHAnsi" w:cstheme="minorHAnsi"/>
        </w:rPr>
      </w:pPr>
      <w:r w:rsidRPr="005C79BE">
        <w:rPr>
          <w:rFonts w:asciiTheme="minorHAnsi" w:hAnsiTheme="minorHAnsi" w:cstheme="minorHAnsi"/>
          <w:sz w:val="10"/>
          <w:szCs w:val="10"/>
        </w:rPr>
        <w:t>Second, McKittrick and Woods (2007) emphasize how a Black geographies framework foregrounds how Black and racialized subjects are not marginal, but central to the production of space. They state,</w:t>
      </w:r>
      <w:r w:rsidRPr="005C79BE">
        <w:rPr>
          <w:rFonts w:asciiTheme="minorHAnsi" w:hAnsiTheme="minorHAnsi" w:cstheme="minorHAnsi"/>
        </w:rPr>
        <w:t xml:space="preserve"> </w:t>
      </w:r>
      <w:r w:rsidRPr="005C79BE">
        <w:rPr>
          <w:rFonts w:asciiTheme="minorHAnsi" w:hAnsiTheme="minorHAnsi" w:cstheme="minorHAnsi"/>
          <w:u w:val="single"/>
        </w:rPr>
        <w:t xml:space="preserve">Black geographies disclose how the </w:t>
      </w:r>
      <w:r w:rsidRPr="005C79BE">
        <w:rPr>
          <w:rFonts w:asciiTheme="minorHAnsi" w:hAnsiTheme="minorHAnsi" w:cstheme="minorHAnsi"/>
          <w:b/>
          <w:bCs/>
          <w:highlight w:val="green"/>
          <w:u w:val="single"/>
        </w:rPr>
        <w:t>racialized production</w:t>
      </w:r>
      <w:r w:rsidRPr="005C79BE">
        <w:rPr>
          <w:rFonts w:asciiTheme="minorHAnsi" w:hAnsiTheme="minorHAnsi" w:cstheme="minorHAnsi"/>
          <w:highlight w:val="green"/>
          <w:u w:val="single"/>
        </w:rPr>
        <w:t xml:space="preserve"> of space is made possible</w:t>
      </w:r>
      <w:r w:rsidRPr="005C79BE">
        <w:rPr>
          <w:rFonts w:asciiTheme="minorHAnsi" w:hAnsiTheme="minorHAnsi" w:cstheme="minorHAnsi"/>
          <w:u w:val="single"/>
        </w:rPr>
        <w:t xml:space="preserve"> in the explicit demarcations of the spaces of les damnés as invisible/forgettable </w:t>
      </w:r>
      <w:r w:rsidRPr="005C79BE">
        <w:rPr>
          <w:rFonts w:asciiTheme="minorHAnsi" w:hAnsiTheme="minorHAnsi" w:cstheme="minorHAnsi"/>
          <w:highlight w:val="green"/>
          <w:u w:val="single"/>
        </w:rPr>
        <w:t xml:space="preserve">at the </w:t>
      </w:r>
      <w:r w:rsidRPr="005C79BE">
        <w:rPr>
          <w:rFonts w:asciiTheme="minorHAnsi" w:hAnsiTheme="minorHAnsi" w:cstheme="minorHAnsi"/>
          <w:b/>
          <w:bCs/>
          <w:highlight w:val="green"/>
          <w:u w:val="single"/>
        </w:rPr>
        <w:t>same time</w:t>
      </w:r>
      <w:r w:rsidRPr="005C79BE">
        <w:rPr>
          <w:rFonts w:asciiTheme="minorHAnsi" w:hAnsiTheme="minorHAnsi" w:cstheme="minorHAnsi"/>
          <w:highlight w:val="green"/>
          <w:u w:val="single"/>
        </w:rPr>
        <w:t xml:space="preserve"> as the </w:t>
      </w:r>
      <w:r w:rsidRPr="005C79BE">
        <w:rPr>
          <w:rFonts w:asciiTheme="minorHAnsi" w:hAnsiTheme="minorHAnsi" w:cstheme="minorHAnsi"/>
          <w:b/>
          <w:bCs/>
          <w:highlight w:val="green"/>
          <w:u w:val="single"/>
        </w:rPr>
        <w:t>invisible</w:t>
      </w:r>
      <w:r w:rsidRPr="005C79BE">
        <w:rPr>
          <w:rFonts w:asciiTheme="minorHAnsi" w:hAnsiTheme="minorHAnsi" w:cstheme="minorHAnsi"/>
          <w:highlight w:val="green"/>
          <w:u w:val="single"/>
        </w:rPr>
        <w:t>/</w:t>
      </w:r>
      <w:r w:rsidRPr="005C79BE">
        <w:rPr>
          <w:rFonts w:asciiTheme="minorHAnsi" w:hAnsiTheme="minorHAnsi" w:cstheme="minorHAnsi"/>
          <w:b/>
          <w:bCs/>
          <w:highlight w:val="green"/>
          <w:u w:val="single"/>
        </w:rPr>
        <w:t>forgettable</w:t>
      </w:r>
      <w:r w:rsidRPr="005C79BE">
        <w:rPr>
          <w:rFonts w:asciiTheme="minorHAnsi" w:hAnsiTheme="minorHAnsi" w:cstheme="minorHAnsi"/>
          <w:highlight w:val="green"/>
          <w:u w:val="single"/>
        </w:rPr>
        <w:t xml:space="preserve"> is </w:t>
      </w:r>
      <w:r w:rsidRPr="005C79BE">
        <w:rPr>
          <w:rFonts w:asciiTheme="minorHAnsi" w:hAnsiTheme="minorHAnsi" w:cstheme="minorHAnsi"/>
          <w:b/>
          <w:bCs/>
          <w:highlight w:val="green"/>
          <w:u w:val="single"/>
        </w:rPr>
        <w:t>producing space</w:t>
      </w:r>
      <w:r w:rsidRPr="005C79BE">
        <w:rPr>
          <w:rFonts w:asciiTheme="minorHAnsi" w:hAnsiTheme="minorHAnsi" w:cstheme="minorHAnsi"/>
          <w:u w:val="single"/>
        </w:rPr>
        <w:t xml:space="preserve"> – always, and in all sorts of ways</w:t>
      </w:r>
      <w:r w:rsidRPr="005C79BE">
        <w:rPr>
          <w:rFonts w:asciiTheme="minorHAnsi" w:hAnsiTheme="minorHAnsi" w:cstheme="minorHAnsi"/>
        </w:rPr>
        <w:t xml:space="preserve"> (p.4).</w:t>
      </w:r>
    </w:p>
    <w:p w14:paraId="2C6D808D" w14:textId="77777777" w:rsidR="006D55FE" w:rsidRPr="005C79BE" w:rsidRDefault="006D55FE" w:rsidP="006D55FE">
      <w:pPr>
        <w:rPr>
          <w:rFonts w:asciiTheme="minorHAnsi" w:hAnsiTheme="minorHAnsi" w:cstheme="minorHAnsi"/>
          <w:sz w:val="10"/>
          <w:szCs w:val="10"/>
        </w:rPr>
      </w:pPr>
      <w:r w:rsidRPr="005C79BE">
        <w:rPr>
          <w:rFonts w:asciiTheme="minorHAnsi" w:hAnsiTheme="minorHAnsi" w:cstheme="minorHAnsi"/>
          <w:sz w:val="10"/>
          <w:szCs w:val="10"/>
        </w:rPr>
        <w:t>In other words, Black and racialized subjects are spatial actors who are always engaging in complex socio-spatial practices and are creating geographies that are fundamental to everyday life. Furthermore, McKittrick (2006, 2007) and Woods (2007, 2009, 2017) underscore how Black women, working-class people and communities can negotiate and produce space in ways that disrupt the dominant social and cartographic order. By making this argument, McKittrick and Woods (2007) push back against dominant geographies (within the discipline and everyday sites of oppression) that cast Black populations as ungeographic and less than human—a dual oppression specific to anti-Black violence.</w:t>
      </w:r>
    </w:p>
    <w:p w14:paraId="7FE96148" w14:textId="77777777" w:rsidR="006D55FE" w:rsidRPr="005C79BE" w:rsidRDefault="006D55FE" w:rsidP="006D55FE">
      <w:pPr>
        <w:rPr>
          <w:rFonts w:asciiTheme="minorHAnsi" w:hAnsiTheme="minorHAnsi" w:cstheme="minorHAnsi"/>
          <w:sz w:val="10"/>
          <w:szCs w:val="10"/>
        </w:rPr>
      </w:pPr>
      <w:r w:rsidRPr="005C79BE">
        <w:rPr>
          <w:rFonts w:asciiTheme="minorHAnsi" w:hAnsiTheme="minorHAnsi" w:cstheme="minorHAnsi"/>
          <w:sz w:val="10"/>
          <w:szCs w:val="10"/>
        </w:rPr>
        <w:t>Third, McKittrick and Woods (2007) develop</w:t>
      </w:r>
      <w:r w:rsidRPr="005C79BE">
        <w:rPr>
          <w:rFonts w:asciiTheme="minorHAnsi" w:hAnsiTheme="minorHAnsi" w:cstheme="minorHAnsi"/>
        </w:rPr>
        <w:t xml:space="preserve"> </w:t>
      </w:r>
      <w:r w:rsidRPr="005C79BE">
        <w:rPr>
          <w:rFonts w:asciiTheme="minorHAnsi" w:hAnsiTheme="minorHAnsi" w:cstheme="minorHAnsi"/>
          <w:u w:val="single"/>
        </w:rPr>
        <w:t>a Black geographies framework that calls for keen attention to how the past and present are interwoven and especially how the legacy of transatlantic slavery haunts our current landscape.</w:t>
      </w:r>
      <w:r w:rsidRPr="005C79BE">
        <w:rPr>
          <w:rFonts w:asciiTheme="minorHAnsi" w:hAnsiTheme="minorHAnsi" w:cstheme="minorHAnsi"/>
        </w:rPr>
        <w:t xml:space="preserve"> </w:t>
      </w:r>
      <w:r w:rsidRPr="005C79BE">
        <w:rPr>
          <w:rFonts w:asciiTheme="minorHAnsi" w:hAnsiTheme="minorHAnsi" w:cstheme="minorHAnsi"/>
          <w:sz w:val="10"/>
          <w:szCs w:val="10"/>
        </w:rPr>
        <w:t>This can be seen in McKittrick’s (2007) analysis of Nourbese Philip’s Harriet’s Daughter, a story of a Black teenage girl in Toronto in the 1980s who takes part in a game called the Underground Railroad with other children at her school. McKittrick (2007) theorizes this game as Philip situating the Underground Railroad in the present, consequently troubling notions of Canada as a site and endpoint of freedom. Woods’ (2007) theorization of the Blues is also based on connecting past and present, as he explains how the Blues is reasserted over time and space through forms of Black creative resistance like Hip Hop just as plantation capitalist relations also shift and rearticulate themselves.</w:t>
      </w:r>
    </w:p>
    <w:p w14:paraId="374612F9" w14:textId="77777777" w:rsidR="006D55FE" w:rsidRPr="005C79BE" w:rsidRDefault="006D55FE" w:rsidP="006D55FE">
      <w:pPr>
        <w:rPr>
          <w:rFonts w:asciiTheme="minorHAnsi" w:hAnsiTheme="minorHAnsi" w:cstheme="minorHAnsi"/>
          <w:sz w:val="10"/>
          <w:szCs w:val="10"/>
        </w:rPr>
      </w:pPr>
      <w:r w:rsidRPr="005C79BE">
        <w:rPr>
          <w:rFonts w:asciiTheme="minorHAnsi" w:hAnsiTheme="minorHAnsi" w:cstheme="minorHAnsi"/>
          <w:sz w:val="10"/>
          <w:szCs w:val="10"/>
        </w:rPr>
        <w:t>Overall, both McKittrick (2006, 2007) and Woods (2007, 2009, 2017) demonstrate how a Black geographies framework is (1) grounded in a Black worldview that holds alternative understandings and desires for place, (2) concerned with foregrounding Black and racialized subjects as integral spatial actors and (3) committed to unearthing how the past and present are interconnected, especially in relation to the legacy of transatlantic slavery. In these ways, a Black geographies framework opens up possibilities for a radical reimagining of space, place, humanity and politics that leads us to a more socially just and livable future. As McKittrick (2013) writes, Black geographies are “sites through which particular forces of empire (oppression/resistance, black immortality, racial violence, urbicide) bring forth a poetics that envisions a decolonial future” (p.5).</w:t>
      </w:r>
    </w:p>
    <w:p w14:paraId="1652B20D" w14:textId="77777777" w:rsidR="006D55FE" w:rsidRPr="005C79BE" w:rsidRDefault="006D55FE" w:rsidP="006D55FE">
      <w:pPr>
        <w:rPr>
          <w:rFonts w:asciiTheme="minorHAnsi" w:hAnsiTheme="minorHAnsi" w:cstheme="minorHAnsi"/>
          <w:sz w:val="10"/>
          <w:szCs w:val="10"/>
        </w:rPr>
      </w:pPr>
      <w:r w:rsidRPr="005C79BE">
        <w:rPr>
          <w:rFonts w:asciiTheme="minorHAnsi" w:hAnsiTheme="minorHAnsi" w:cstheme="minorHAnsi"/>
          <w:sz w:val="10"/>
          <w:szCs w:val="10"/>
        </w:rPr>
        <w:t>What I aim to do for the remainder of this essay, is explore how a Black geographies framework can inform and enrich my reading of Anzaldúa’s (2007) Borderlands/La Frontera. I’m interested in pointing out key parallels and differences and critically thinking about how this approach could illuminate and challenge the absence of Black experiences in Anzaldúa’s borderlands theory.</w:t>
      </w:r>
    </w:p>
    <w:p w14:paraId="7D855D28" w14:textId="77777777" w:rsidR="006D55FE" w:rsidRPr="005C79BE" w:rsidRDefault="006D55FE" w:rsidP="006D55FE">
      <w:pPr>
        <w:rPr>
          <w:rFonts w:asciiTheme="minorHAnsi" w:hAnsiTheme="minorHAnsi" w:cstheme="minorHAnsi"/>
          <w:sz w:val="10"/>
          <w:szCs w:val="10"/>
        </w:rPr>
      </w:pPr>
      <w:r w:rsidRPr="005C79BE">
        <w:rPr>
          <w:rFonts w:asciiTheme="minorHAnsi" w:hAnsiTheme="minorHAnsi" w:cstheme="minorHAnsi"/>
          <w:sz w:val="10"/>
          <w:szCs w:val="10"/>
        </w:rPr>
        <w:t>Reading Anzaldúa’s Borderlands Theory with Black Geographies</w:t>
      </w:r>
    </w:p>
    <w:p w14:paraId="0053CFD4" w14:textId="77777777" w:rsidR="006D55FE" w:rsidRPr="005C79BE" w:rsidRDefault="006D55FE" w:rsidP="006D55FE">
      <w:pPr>
        <w:rPr>
          <w:rFonts w:asciiTheme="minorHAnsi" w:hAnsiTheme="minorHAnsi" w:cstheme="minorHAnsi"/>
        </w:rPr>
      </w:pPr>
      <w:r w:rsidRPr="005C79BE">
        <w:rPr>
          <w:rFonts w:asciiTheme="minorHAnsi" w:hAnsiTheme="minorHAnsi" w:cstheme="minorHAnsi"/>
        </w:rPr>
        <w:t>[image omitted]</w:t>
      </w:r>
    </w:p>
    <w:p w14:paraId="2A58BB14" w14:textId="77777777" w:rsidR="006D55FE" w:rsidRPr="005C79BE" w:rsidRDefault="006D55FE" w:rsidP="006D55FE">
      <w:pPr>
        <w:rPr>
          <w:rFonts w:asciiTheme="minorHAnsi" w:hAnsiTheme="minorHAnsi" w:cstheme="minorHAnsi"/>
        </w:rPr>
      </w:pPr>
      <w:r w:rsidRPr="005C79BE">
        <w:rPr>
          <w:rFonts w:asciiTheme="minorHAnsi" w:hAnsiTheme="minorHAnsi" w:cstheme="minorHAnsi"/>
        </w:rPr>
        <w:t>&lt;&lt;&lt;CONDENSING STARTS&gt;&gt;&gt;</w:t>
      </w:r>
    </w:p>
    <w:p w14:paraId="290DB78C" w14:textId="77777777" w:rsidR="006D55FE" w:rsidRPr="005C79BE" w:rsidRDefault="006D55FE" w:rsidP="006D55FE">
      <w:pPr>
        <w:rPr>
          <w:rFonts w:asciiTheme="minorHAnsi" w:hAnsiTheme="minorHAnsi" w:cstheme="minorHAnsi"/>
          <w:sz w:val="4"/>
          <w:szCs w:val="4"/>
        </w:rPr>
      </w:pPr>
      <w:r w:rsidRPr="005C79BE">
        <w:rPr>
          <w:rFonts w:asciiTheme="minorHAnsi" w:hAnsiTheme="minorHAnsi" w:cstheme="minorHAnsi"/>
          <w:sz w:val="4"/>
          <w:szCs w:val="4"/>
        </w:rPr>
        <w:t>When Gloria Anzaldúa (2007) begins Borderlands/La Frontera, she begins by excavating the histories of Aztlán – the Chicanx ancestral homeland that has been stolen and occupied twice over – first by the Spanish, and then by the United States. She writes:</w:t>
      </w:r>
    </w:p>
    <w:p w14:paraId="0E475073" w14:textId="77777777" w:rsidR="006D55FE" w:rsidRPr="005C79BE" w:rsidRDefault="006D55FE" w:rsidP="006D55FE">
      <w:pPr>
        <w:rPr>
          <w:rFonts w:asciiTheme="minorHAnsi" w:hAnsiTheme="minorHAnsi" w:cstheme="minorHAnsi"/>
          <w:sz w:val="4"/>
          <w:szCs w:val="4"/>
        </w:rPr>
      </w:pPr>
      <w:r w:rsidRPr="005C79BE">
        <w:rPr>
          <w:rFonts w:asciiTheme="minorHAnsi" w:hAnsiTheme="minorHAnsi" w:cstheme="minorHAnsi"/>
          <w:sz w:val="4"/>
          <w:szCs w:val="4"/>
        </w:rPr>
        <w:t>“1,950 mile-long open wound / dividing a pueblo, a culture, / running down the length of my body, / staking fence rods in my flesh, / splits me  splits me / me raja  me raja  / This is my home / this thin edge of / barbwire. / But the skin of the earth is seamless. / The sea cannot be fenced, / El mar does not stop at borders / To show the white man what she thought of his arrogance. / Yemayá blew that wire fence down. / This land was Mexican once / was Indian always / and is / And will be again” (Anzaldúa, 2007, p.25).</w:t>
      </w:r>
    </w:p>
    <w:p w14:paraId="60E61667" w14:textId="77777777" w:rsidR="006D55FE" w:rsidRPr="005C79BE" w:rsidRDefault="006D55FE" w:rsidP="006D55FE">
      <w:pPr>
        <w:rPr>
          <w:rFonts w:asciiTheme="minorHAnsi" w:hAnsiTheme="minorHAnsi" w:cstheme="minorHAnsi"/>
          <w:sz w:val="4"/>
          <w:szCs w:val="4"/>
        </w:rPr>
      </w:pPr>
      <w:r w:rsidRPr="005C79BE">
        <w:rPr>
          <w:rFonts w:asciiTheme="minorHAnsi" w:hAnsiTheme="minorHAnsi" w:cstheme="minorHAnsi"/>
          <w:sz w:val="4"/>
          <w:szCs w:val="4"/>
        </w:rPr>
        <w:t>Anzaldúa describes the U.S-Mexico border as an open wound in the earth, but also across her body, splitting her violently. Yet, she makes this border, this “thin edge of barbwire,” her home and reaffirms how her people, like the earth, sea and wind, cannot be disciplined to obey the dominant social and cartographic order of borders, fences and walls. In this way, Anzaldúa illuminates how Chicanx and Latinx people in the U.S.-Mexico borderlands have a fraught relationship to place because of the legacy of Spanish colonialism, US imperialism and ongoing intervention that continues to violently displace people from their land, families and communities on either side of the border. While her writing focuses on the Chicanx experience in the Southwest, she theorizes the borderlands expansively from beyond the U.S.-Mexico border to anywhere physical, social, cultural and psychic boundaries are created that mark some as less than others. As such, the borderlands extend across U.S. urban centers, rural landscapes and even beyond the 49th parallel into Canada, where Latinx people make home despite being considered perpetual foreigners. Therefore, Anzaldúa brings into focus “the borderlands” as an alternative, Latinx geography that persists alongside and intertwined with dominant geographies past and present, specifically geographies of Spanish colonialism and US imperialism.</w:t>
      </w:r>
    </w:p>
    <w:p w14:paraId="75F66A52" w14:textId="77777777" w:rsidR="006D55FE" w:rsidRPr="005C79BE" w:rsidRDefault="006D55FE" w:rsidP="006D55FE">
      <w:pPr>
        <w:rPr>
          <w:rFonts w:asciiTheme="minorHAnsi" w:hAnsiTheme="minorHAnsi" w:cstheme="minorHAnsi"/>
          <w:sz w:val="4"/>
          <w:szCs w:val="4"/>
        </w:rPr>
      </w:pPr>
      <w:r w:rsidRPr="005C79BE">
        <w:rPr>
          <w:rFonts w:asciiTheme="minorHAnsi" w:hAnsiTheme="minorHAnsi" w:cstheme="minorHAnsi"/>
          <w:sz w:val="4"/>
          <w:szCs w:val="4"/>
        </w:rPr>
        <w:t>Anzaldúa does the difficult work of tracing the impacts of Spanish colonization on Indigenous populations in Mexico, and the effects of U.S. imperialism on Mexican mestizxs, specifically the capture of Santa Anna in 1836, the U.S.-Mexico War in 1846, the Treaty of Guadalupe-Hidalgo in 1848 that was not honored and resulted in the loss of Mexican land, the greed of Anglo agribusinesses, the terrorism of Texas Rangers and white vigilantes that lynched and murdered hundreds of Mexican people from 1848 to 1928 (see also Carrigan &amp; Webb, 2003). To bear the weight of such a violent past and haunted present, Anzaldúa proposes a vast borderlands onto-epistemological and spiritual framework. She offers numerous concepts like la facultad, the Coatlicue state, nepantla, and her renowned mestiza consciousness – a way of understanding the world that requires taking stock of inherited colonial histories, examining how they continue to shape our current ways of life, rejecting oppressive traditions and building something new.</w:t>
      </w:r>
    </w:p>
    <w:p w14:paraId="0959C421" w14:textId="77777777" w:rsidR="006D55FE" w:rsidRPr="005C79BE" w:rsidRDefault="006D55FE" w:rsidP="006D55FE">
      <w:pPr>
        <w:rPr>
          <w:rFonts w:asciiTheme="minorHAnsi" w:hAnsiTheme="minorHAnsi" w:cstheme="minorHAnsi"/>
          <w:sz w:val="4"/>
          <w:szCs w:val="4"/>
        </w:rPr>
      </w:pPr>
      <w:r w:rsidRPr="005C79BE">
        <w:rPr>
          <w:rFonts w:asciiTheme="minorHAnsi" w:hAnsiTheme="minorHAnsi" w:cstheme="minorHAnsi"/>
          <w:sz w:val="4"/>
          <w:szCs w:val="4"/>
        </w:rPr>
        <w:t>Several parallels can be drawn between Anzaldúa’s borderlands theory and a Black geographies framework. First, Anzaldúa (2007) articulates an alternative, Latinx desire for place rooted in notions of social justice and a decolonial future throughout her book, but especially when she writes, “this land was Mexican once, was Indian always and is and will be again” (p. 25). Similarly, McKittrick and Woods (2007) articulate how a Black worldview holds an understanding of place grounded in cooperation and desires for a socially just present and future.</w:t>
      </w:r>
    </w:p>
    <w:p w14:paraId="53C5CE86" w14:textId="77777777" w:rsidR="006D55FE" w:rsidRPr="005C79BE" w:rsidRDefault="006D55FE" w:rsidP="006D55FE">
      <w:pPr>
        <w:rPr>
          <w:rFonts w:asciiTheme="minorHAnsi" w:hAnsiTheme="minorHAnsi" w:cstheme="minorHAnsi"/>
          <w:sz w:val="4"/>
          <w:szCs w:val="4"/>
        </w:rPr>
      </w:pPr>
      <w:r w:rsidRPr="005C79BE">
        <w:rPr>
          <w:rFonts w:asciiTheme="minorHAnsi" w:hAnsiTheme="minorHAnsi" w:cstheme="minorHAnsi"/>
          <w:sz w:val="4"/>
          <w:szCs w:val="4"/>
        </w:rPr>
        <w:t>Second, Anzaldúa insists on the possibilities for Latinx life in the most inhospitable of places, “the thin edge of barbwire,” the borderlands, where Latinx people, racialized and marginalized groups face violence and oppression, but also make home. A parallel can be drawn here to the work of McKittrick (2006; 2007; 2013) and Woods (2007; 2009; 2017) as they also foreground how Black communities employ critical spatial knowledges and practices that allow them to survive across slave and post-slave contexts. For example, Woods (2007; 2009; 2017) does this by exploring how Black communities in the Mississippi-Delta, a region at the center of the brutal U.S. plantation regime, created place, home and spaces of resistance through the Blues.</w:t>
      </w:r>
    </w:p>
    <w:p w14:paraId="6690CEC8" w14:textId="77777777" w:rsidR="006D55FE" w:rsidRPr="005C79BE" w:rsidRDefault="006D55FE" w:rsidP="006D55FE">
      <w:pPr>
        <w:rPr>
          <w:rFonts w:asciiTheme="minorHAnsi" w:hAnsiTheme="minorHAnsi" w:cstheme="minorHAnsi"/>
          <w:sz w:val="4"/>
          <w:szCs w:val="4"/>
        </w:rPr>
      </w:pPr>
      <w:r w:rsidRPr="005C79BE">
        <w:rPr>
          <w:rFonts w:asciiTheme="minorHAnsi" w:hAnsiTheme="minorHAnsi" w:cstheme="minorHAnsi"/>
          <w:sz w:val="4"/>
          <w:szCs w:val="4"/>
        </w:rPr>
        <w:t>Third, Anzaldúa, McKittrick and Woods, all work towards unearthing how the past and present are interconnected, and underscore struggles for human life that disrupt dominant geographies. For example, Anzaldúa’s borderlands theory provides a framework for understanding how the devastating ramifications of 1521 (the conquest of Mexico) and 1848 can still be felt in 1987 when she first published Borderlands/La Frontera, and today through the militarization of the U.S.-Mexico border, femicide, accelerated deportations, indefinite detentions and the state-sanctioned kidnapping of migrant children, while Latinx communities still continue to move, organize and live. This approach can also be seen in McKittrick’s (2007, 2013) analyses of Black geographies in present-day Toronto and New York respectively, and Woods’ (2007; 2009; 2017) theorization of the Blues as a dynamic geography that resists the “plantation blocs of the world” from the 1830s until now (p.58).</w:t>
      </w:r>
    </w:p>
    <w:p w14:paraId="5C59C245" w14:textId="77777777" w:rsidR="006D55FE" w:rsidRPr="005C79BE" w:rsidRDefault="006D55FE" w:rsidP="006D55FE">
      <w:pPr>
        <w:rPr>
          <w:rFonts w:asciiTheme="minorHAnsi" w:hAnsiTheme="minorHAnsi" w:cstheme="minorHAnsi"/>
        </w:rPr>
      </w:pPr>
      <w:r w:rsidRPr="005C79BE">
        <w:rPr>
          <w:rFonts w:asciiTheme="minorHAnsi" w:hAnsiTheme="minorHAnsi" w:cstheme="minorHAnsi"/>
        </w:rPr>
        <w:t>&lt;&lt;&lt;CONDENSING ENDS&gt;&gt;&gt;</w:t>
      </w:r>
    </w:p>
    <w:p w14:paraId="7A7EB551" w14:textId="77777777" w:rsidR="006D55FE" w:rsidRPr="005C79BE" w:rsidRDefault="006D55FE" w:rsidP="006D55FE">
      <w:pPr>
        <w:rPr>
          <w:rFonts w:asciiTheme="minorHAnsi" w:hAnsiTheme="minorHAnsi" w:cstheme="minorHAnsi"/>
          <w:u w:val="single"/>
        </w:rPr>
      </w:pPr>
      <w:r w:rsidRPr="005C79BE">
        <w:rPr>
          <w:rFonts w:asciiTheme="minorHAnsi" w:hAnsiTheme="minorHAnsi" w:cstheme="minorHAnsi"/>
          <w:u w:val="single"/>
        </w:rPr>
        <w:t xml:space="preserve">However, </w:t>
      </w:r>
      <w:r w:rsidRPr="005C79BE">
        <w:rPr>
          <w:rFonts w:asciiTheme="minorHAnsi" w:hAnsiTheme="minorHAnsi" w:cstheme="minorHAnsi"/>
          <w:b/>
          <w:bCs/>
          <w:highlight w:val="green"/>
          <w:u w:val="single"/>
        </w:rPr>
        <w:t>Anzaldúa’s borderlands</w:t>
      </w:r>
      <w:r w:rsidRPr="005C79BE">
        <w:rPr>
          <w:rFonts w:asciiTheme="minorHAnsi" w:hAnsiTheme="minorHAnsi" w:cstheme="minorHAnsi"/>
          <w:u w:val="single"/>
        </w:rPr>
        <w:t xml:space="preserve"> theory </w:t>
      </w:r>
      <w:r w:rsidRPr="005C79BE">
        <w:rPr>
          <w:rFonts w:asciiTheme="minorHAnsi" w:hAnsiTheme="minorHAnsi" w:cstheme="minorHAnsi"/>
          <w:highlight w:val="green"/>
          <w:u w:val="single"/>
        </w:rPr>
        <w:t xml:space="preserve">and a </w:t>
      </w:r>
      <w:r w:rsidRPr="005C79BE">
        <w:rPr>
          <w:rFonts w:asciiTheme="minorHAnsi" w:hAnsiTheme="minorHAnsi" w:cstheme="minorHAnsi"/>
          <w:b/>
          <w:bCs/>
          <w:highlight w:val="green"/>
          <w:u w:val="single"/>
        </w:rPr>
        <w:t>Black geographies</w:t>
      </w:r>
      <w:r w:rsidRPr="005C79BE">
        <w:rPr>
          <w:rFonts w:asciiTheme="minorHAnsi" w:hAnsiTheme="minorHAnsi" w:cstheme="minorHAnsi"/>
          <w:u w:val="single"/>
        </w:rPr>
        <w:t xml:space="preserve"> framework </w:t>
      </w:r>
      <w:r w:rsidRPr="005C79BE">
        <w:rPr>
          <w:rFonts w:asciiTheme="minorHAnsi" w:hAnsiTheme="minorHAnsi" w:cstheme="minorHAnsi"/>
          <w:highlight w:val="green"/>
          <w:u w:val="single"/>
        </w:rPr>
        <w:t>differ in</w:t>
      </w:r>
      <w:r w:rsidRPr="005C79BE">
        <w:rPr>
          <w:rFonts w:asciiTheme="minorHAnsi" w:hAnsiTheme="minorHAnsi" w:cstheme="minorHAnsi"/>
          <w:sz w:val="10"/>
          <w:szCs w:val="10"/>
        </w:rPr>
        <w:t xml:space="preserve"> a key respect --</w:t>
      </w:r>
      <w:r w:rsidRPr="005C79BE">
        <w:rPr>
          <w:rFonts w:asciiTheme="minorHAnsi" w:hAnsiTheme="minorHAnsi" w:cstheme="minorHAnsi"/>
        </w:rPr>
        <w:t xml:space="preserve"> </w:t>
      </w:r>
      <w:r w:rsidRPr="005C79BE">
        <w:rPr>
          <w:rFonts w:asciiTheme="minorHAnsi" w:hAnsiTheme="minorHAnsi" w:cstheme="minorHAnsi"/>
          <w:highlight w:val="green"/>
          <w:u w:val="single"/>
        </w:rPr>
        <w:t xml:space="preserve">their </w:t>
      </w:r>
      <w:r w:rsidRPr="005C79BE">
        <w:rPr>
          <w:rFonts w:asciiTheme="minorHAnsi" w:hAnsiTheme="minorHAnsi" w:cstheme="minorHAnsi"/>
          <w:b/>
          <w:bCs/>
          <w:highlight w:val="green"/>
          <w:u w:val="single"/>
        </w:rPr>
        <w:t>starting points</w:t>
      </w:r>
      <w:r w:rsidRPr="005C79BE">
        <w:rPr>
          <w:rFonts w:asciiTheme="minorHAnsi" w:hAnsiTheme="minorHAnsi" w:cstheme="minorHAnsi"/>
          <w:highlight w:val="green"/>
          <w:u w:val="single"/>
        </w:rPr>
        <w:t>.</w:t>
      </w:r>
      <w:r w:rsidRPr="005C79BE">
        <w:rPr>
          <w:rFonts w:asciiTheme="minorHAnsi" w:hAnsiTheme="minorHAnsi" w:cstheme="minorHAnsi"/>
          <w:u w:val="single"/>
        </w:rPr>
        <w:t xml:space="preserve"> Anzaldúa begins from the point of Spanish colonization</w:t>
      </w:r>
      <w:r w:rsidRPr="005C79BE">
        <w:rPr>
          <w:rFonts w:asciiTheme="minorHAnsi" w:hAnsiTheme="minorHAnsi" w:cstheme="minorHAnsi"/>
        </w:rPr>
        <w:t xml:space="preserve"> </w:t>
      </w:r>
      <w:r w:rsidRPr="005C79BE">
        <w:rPr>
          <w:rFonts w:asciiTheme="minorHAnsi" w:hAnsiTheme="minorHAnsi" w:cstheme="minorHAnsi"/>
          <w:sz w:val="10"/>
          <w:szCs w:val="10"/>
        </w:rPr>
        <w:t xml:space="preserve">and its impacts on Indigenous people in Mexico in 1521. She then links this legacy of Spanish colonialism to U.S. invasion and occupation, especially 1848, the year of the failed Treaty of Guadalupe-Hidalgo that marked the beginning of a new era of U.S. domination that would set the stage for different forms of violence committed against people of Mexican, mestizx and Indigenous descent in the Southwest and beyond. </w:t>
      </w:r>
      <w:r w:rsidRPr="005C79BE">
        <w:rPr>
          <w:rFonts w:asciiTheme="minorHAnsi" w:hAnsiTheme="minorHAnsi" w:cstheme="minorHAnsi"/>
          <w:u w:val="single"/>
        </w:rPr>
        <w:t xml:space="preserve">On the other hand, </w:t>
      </w:r>
      <w:r w:rsidRPr="005C79BE">
        <w:rPr>
          <w:rFonts w:asciiTheme="minorHAnsi" w:hAnsiTheme="minorHAnsi" w:cstheme="minorHAnsi"/>
          <w:b/>
          <w:bCs/>
          <w:highlight w:val="green"/>
          <w:u w:val="single"/>
        </w:rPr>
        <w:t>Black geographies</w:t>
      </w:r>
      <w:r w:rsidRPr="005C79BE">
        <w:rPr>
          <w:rFonts w:asciiTheme="minorHAnsi" w:hAnsiTheme="minorHAnsi" w:cstheme="minorHAnsi"/>
          <w:u w:val="single"/>
        </w:rPr>
        <w:t xml:space="preserve"> as theorized by McKittrick and Woods </w:t>
      </w:r>
      <w:r w:rsidRPr="005C79BE">
        <w:rPr>
          <w:rFonts w:asciiTheme="minorHAnsi" w:hAnsiTheme="minorHAnsi" w:cstheme="minorHAnsi"/>
          <w:highlight w:val="green"/>
          <w:u w:val="single"/>
        </w:rPr>
        <w:t>begin from the point of</w:t>
      </w:r>
      <w:r w:rsidRPr="005C79BE">
        <w:rPr>
          <w:rFonts w:asciiTheme="minorHAnsi" w:hAnsiTheme="minorHAnsi" w:cstheme="minorHAnsi"/>
          <w:u w:val="single"/>
        </w:rPr>
        <w:t xml:space="preserve"> transatlantic </w:t>
      </w:r>
      <w:r w:rsidRPr="005C79BE">
        <w:rPr>
          <w:rFonts w:asciiTheme="minorHAnsi" w:hAnsiTheme="minorHAnsi" w:cstheme="minorHAnsi"/>
          <w:highlight w:val="green"/>
          <w:u w:val="single"/>
        </w:rPr>
        <w:t>slavery</w:t>
      </w:r>
      <w:r w:rsidRPr="005C79BE">
        <w:rPr>
          <w:rFonts w:asciiTheme="minorHAnsi" w:hAnsiTheme="minorHAnsi" w:cstheme="minorHAnsi"/>
          <w:sz w:val="10"/>
          <w:szCs w:val="10"/>
        </w:rPr>
        <w:t xml:space="preserve"> before and after 1492, and its impacts on African descendant people. </w:t>
      </w:r>
      <w:r w:rsidRPr="005C79BE">
        <w:rPr>
          <w:rFonts w:asciiTheme="minorHAnsi" w:hAnsiTheme="minorHAnsi" w:cstheme="minorHAnsi"/>
          <w:u w:val="single"/>
        </w:rPr>
        <w:t xml:space="preserve">As such, their project is to work against </w:t>
      </w:r>
      <w:r w:rsidRPr="005C79BE">
        <w:rPr>
          <w:rFonts w:asciiTheme="minorHAnsi" w:hAnsiTheme="minorHAnsi" w:cstheme="minorHAnsi"/>
          <w:b/>
          <w:bCs/>
          <w:highlight w:val="green"/>
          <w:u w:val="single"/>
        </w:rPr>
        <w:t>anti-Black violence</w:t>
      </w:r>
      <w:r w:rsidRPr="005C79BE">
        <w:rPr>
          <w:rFonts w:asciiTheme="minorHAnsi" w:hAnsiTheme="minorHAnsi" w:cstheme="minorHAnsi"/>
          <w:u w:val="single"/>
        </w:rPr>
        <w:t xml:space="preserve"> that </w:t>
      </w:r>
      <w:r w:rsidRPr="005C79BE">
        <w:rPr>
          <w:rFonts w:asciiTheme="minorHAnsi" w:hAnsiTheme="minorHAnsi" w:cstheme="minorHAnsi"/>
          <w:highlight w:val="green"/>
          <w:u w:val="single"/>
        </w:rPr>
        <w:t xml:space="preserve">renders </w:t>
      </w:r>
      <w:r w:rsidRPr="005C79BE">
        <w:rPr>
          <w:rFonts w:asciiTheme="minorHAnsi" w:hAnsiTheme="minorHAnsi" w:cstheme="minorHAnsi"/>
          <w:b/>
          <w:bCs/>
          <w:highlight w:val="green"/>
          <w:u w:val="single"/>
        </w:rPr>
        <w:t>Black people</w:t>
      </w:r>
      <w:r w:rsidRPr="005C79BE">
        <w:rPr>
          <w:rFonts w:asciiTheme="minorHAnsi" w:hAnsiTheme="minorHAnsi" w:cstheme="minorHAnsi"/>
          <w:highlight w:val="green"/>
          <w:u w:val="single"/>
        </w:rPr>
        <w:t xml:space="preserve"> as </w:t>
      </w:r>
      <w:r w:rsidRPr="005C79BE">
        <w:rPr>
          <w:rFonts w:asciiTheme="minorHAnsi" w:hAnsiTheme="minorHAnsi" w:cstheme="minorHAnsi"/>
          <w:b/>
          <w:bCs/>
          <w:highlight w:val="green"/>
          <w:u w:val="single"/>
        </w:rPr>
        <w:t>ungeographic</w:t>
      </w:r>
      <w:r w:rsidRPr="005C79BE">
        <w:rPr>
          <w:rFonts w:asciiTheme="minorHAnsi" w:hAnsiTheme="minorHAnsi" w:cstheme="minorHAnsi"/>
          <w:u w:val="single"/>
        </w:rPr>
        <w:t xml:space="preserve"> and less than human by foregrounding how Black communities are central to the production of space and integral to a larger project of liberation.</w:t>
      </w:r>
    </w:p>
    <w:p w14:paraId="69FEE5F9" w14:textId="77777777" w:rsidR="006D55FE" w:rsidRPr="005C79BE" w:rsidRDefault="006D55FE" w:rsidP="006D55FE">
      <w:pPr>
        <w:rPr>
          <w:rFonts w:asciiTheme="minorHAnsi" w:hAnsiTheme="minorHAnsi" w:cstheme="minorHAnsi"/>
          <w:sz w:val="10"/>
          <w:szCs w:val="10"/>
        </w:rPr>
      </w:pPr>
      <w:r w:rsidRPr="005C79BE">
        <w:rPr>
          <w:rFonts w:asciiTheme="minorHAnsi" w:hAnsiTheme="minorHAnsi" w:cstheme="minorHAnsi"/>
          <w:b/>
          <w:bCs/>
          <w:highlight w:val="green"/>
          <w:u w:val="single"/>
        </w:rPr>
        <w:t>Anzaldúa’s borderlands</w:t>
      </w:r>
      <w:r w:rsidRPr="005C79BE">
        <w:rPr>
          <w:rFonts w:asciiTheme="minorHAnsi" w:hAnsiTheme="minorHAnsi" w:cstheme="minorHAnsi"/>
          <w:u w:val="single"/>
        </w:rPr>
        <w:t xml:space="preserve"> theory </w:t>
      </w:r>
      <w:r w:rsidRPr="005C79BE">
        <w:rPr>
          <w:rFonts w:asciiTheme="minorHAnsi" w:hAnsiTheme="minorHAnsi" w:cstheme="minorHAnsi"/>
          <w:highlight w:val="green"/>
          <w:u w:val="single"/>
        </w:rPr>
        <w:t>does not</w:t>
      </w:r>
      <w:r w:rsidRPr="005C79BE">
        <w:rPr>
          <w:rFonts w:asciiTheme="minorHAnsi" w:hAnsiTheme="minorHAnsi" w:cstheme="minorHAnsi"/>
          <w:u w:val="single"/>
        </w:rPr>
        <w:t xml:space="preserve"> directly grapple </w:t>
      </w:r>
      <w:r w:rsidRPr="005C79BE">
        <w:rPr>
          <w:rFonts w:asciiTheme="minorHAnsi" w:hAnsiTheme="minorHAnsi" w:cstheme="minorHAnsi"/>
          <w:highlight w:val="green"/>
          <w:u w:val="single"/>
        </w:rPr>
        <w:t xml:space="preserve">with </w:t>
      </w:r>
      <w:r w:rsidRPr="005C79BE">
        <w:rPr>
          <w:rFonts w:asciiTheme="minorHAnsi" w:hAnsiTheme="minorHAnsi" w:cstheme="minorHAnsi"/>
          <w:b/>
          <w:bCs/>
          <w:highlight w:val="green"/>
          <w:u w:val="single"/>
        </w:rPr>
        <w:t>Blackness</w:t>
      </w:r>
      <w:r w:rsidRPr="005C79BE">
        <w:rPr>
          <w:rFonts w:asciiTheme="minorHAnsi" w:hAnsiTheme="minorHAnsi" w:cstheme="minorHAnsi"/>
          <w:highlight w:val="green"/>
          <w:u w:val="single"/>
        </w:rPr>
        <w:t xml:space="preserve">, or </w:t>
      </w:r>
      <w:r w:rsidRPr="005C79BE">
        <w:rPr>
          <w:rFonts w:asciiTheme="minorHAnsi" w:hAnsiTheme="minorHAnsi" w:cstheme="minorHAnsi"/>
          <w:b/>
          <w:bCs/>
          <w:highlight w:val="green"/>
          <w:u w:val="single"/>
        </w:rPr>
        <w:t>Black worldviews</w:t>
      </w:r>
      <w:r w:rsidRPr="005C79BE">
        <w:rPr>
          <w:rFonts w:asciiTheme="minorHAnsi" w:hAnsiTheme="minorHAnsi" w:cstheme="minorHAnsi"/>
          <w:u w:val="single"/>
        </w:rPr>
        <w:t xml:space="preserve"> and geographies.</w:t>
      </w:r>
      <w:r w:rsidRPr="005C79BE">
        <w:rPr>
          <w:rFonts w:asciiTheme="minorHAnsi" w:hAnsiTheme="minorHAnsi" w:cstheme="minorHAnsi"/>
        </w:rPr>
        <w:t xml:space="preserve"> </w:t>
      </w:r>
      <w:r w:rsidRPr="005C79BE">
        <w:rPr>
          <w:rFonts w:asciiTheme="minorHAnsi" w:hAnsiTheme="minorHAnsi" w:cstheme="minorHAnsi"/>
          <w:sz w:val="10"/>
          <w:szCs w:val="10"/>
        </w:rPr>
        <w:t>Indeed, the borderlands can be read as a Brown, Latinx geography, devoid of Black spatial knowledges and struggles. I say this not to be ungenerous to Anzaldúa, because I still believe her project gives a voice to aspects of the Latinx experience, but I am concerned that</w:t>
      </w:r>
      <w:r w:rsidRPr="005C79BE">
        <w:rPr>
          <w:rFonts w:asciiTheme="minorHAnsi" w:hAnsiTheme="minorHAnsi" w:cstheme="minorHAnsi"/>
        </w:rPr>
        <w:t xml:space="preserve"> </w:t>
      </w:r>
      <w:r w:rsidRPr="005C79BE">
        <w:rPr>
          <w:rFonts w:asciiTheme="minorHAnsi" w:hAnsiTheme="minorHAnsi" w:cstheme="minorHAnsi"/>
          <w:b/>
          <w:bCs/>
          <w:sz w:val="28"/>
          <w:highlight w:val="green"/>
          <w:u w:val="single"/>
        </w:rPr>
        <w:t>this absence obscures how Black geographies are foundational to the borderlands</w:t>
      </w:r>
      <w:r w:rsidRPr="005C79BE">
        <w:rPr>
          <w:rFonts w:asciiTheme="minorHAnsi" w:hAnsiTheme="minorHAnsi" w:cstheme="minorHAnsi"/>
          <w:u w:val="single"/>
        </w:rPr>
        <w:t xml:space="preserve"> and the Latinx geographies she speaks of. For example, 1521, </w:t>
      </w:r>
      <w:r w:rsidRPr="005C79BE">
        <w:rPr>
          <w:rFonts w:asciiTheme="minorHAnsi" w:hAnsiTheme="minorHAnsi" w:cstheme="minorHAnsi"/>
          <w:highlight w:val="green"/>
          <w:u w:val="single"/>
        </w:rPr>
        <w:t xml:space="preserve">the </w:t>
      </w:r>
      <w:r w:rsidRPr="005C79BE">
        <w:rPr>
          <w:rFonts w:asciiTheme="minorHAnsi" w:hAnsiTheme="minorHAnsi" w:cstheme="minorHAnsi"/>
          <w:b/>
          <w:bCs/>
          <w:highlight w:val="green"/>
          <w:u w:val="single"/>
        </w:rPr>
        <w:t>Spanish colonization</w:t>
      </w:r>
      <w:r w:rsidRPr="005C79BE">
        <w:rPr>
          <w:rFonts w:asciiTheme="minorHAnsi" w:hAnsiTheme="minorHAnsi" w:cstheme="minorHAnsi"/>
          <w:highlight w:val="green"/>
          <w:u w:val="single"/>
        </w:rPr>
        <w:t xml:space="preserve"> of </w:t>
      </w:r>
      <w:r w:rsidRPr="005C79BE">
        <w:rPr>
          <w:rFonts w:asciiTheme="minorHAnsi" w:hAnsiTheme="minorHAnsi" w:cstheme="minorHAnsi"/>
          <w:b/>
          <w:bCs/>
          <w:highlight w:val="green"/>
          <w:u w:val="single"/>
        </w:rPr>
        <w:t>Mexico</w:t>
      </w:r>
      <w:r w:rsidRPr="005C79BE">
        <w:rPr>
          <w:rFonts w:asciiTheme="minorHAnsi" w:hAnsiTheme="minorHAnsi" w:cstheme="minorHAnsi"/>
          <w:highlight w:val="green"/>
          <w:u w:val="single"/>
        </w:rPr>
        <w:t xml:space="preserve">, would not have been </w:t>
      </w:r>
      <w:r w:rsidRPr="005C79BE">
        <w:rPr>
          <w:rFonts w:asciiTheme="minorHAnsi" w:hAnsiTheme="minorHAnsi" w:cstheme="minorHAnsi"/>
          <w:b/>
          <w:bCs/>
          <w:highlight w:val="green"/>
          <w:u w:val="single"/>
        </w:rPr>
        <w:t>possible</w:t>
      </w:r>
      <w:r w:rsidRPr="005C79BE">
        <w:rPr>
          <w:rFonts w:asciiTheme="minorHAnsi" w:hAnsiTheme="minorHAnsi" w:cstheme="minorHAnsi"/>
          <w:highlight w:val="green"/>
          <w:u w:val="single"/>
        </w:rPr>
        <w:t xml:space="preserve"> without </w:t>
      </w:r>
      <w:r w:rsidRPr="005C79BE">
        <w:rPr>
          <w:rFonts w:asciiTheme="minorHAnsi" w:hAnsiTheme="minorHAnsi" w:cstheme="minorHAnsi"/>
          <w:b/>
          <w:bCs/>
          <w:highlight w:val="green"/>
          <w:u w:val="single"/>
        </w:rPr>
        <w:t xml:space="preserve">1492 </w:t>
      </w:r>
      <w:r w:rsidRPr="005C79BE">
        <w:rPr>
          <w:rFonts w:asciiTheme="minorHAnsi" w:hAnsiTheme="minorHAnsi" w:cstheme="minorHAnsi"/>
          <w:highlight w:val="green"/>
          <w:u w:val="single"/>
        </w:rPr>
        <w:t xml:space="preserve">and the </w:t>
      </w:r>
      <w:r w:rsidRPr="005C79BE">
        <w:rPr>
          <w:rFonts w:asciiTheme="minorHAnsi" w:hAnsiTheme="minorHAnsi" w:cstheme="minorHAnsi"/>
          <w:b/>
          <w:bCs/>
          <w:highlight w:val="green"/>
          <w:u w:val="single"/>
        </w:rPr>
        <w:t>events leading up it</w:t>
      </w:r>
      <w:r w:rsidRPr="005C79BE">
        <w:rPr>
          <w:rFonts w:asciiTheme="minorHAnsi" w:hAnsiTheme="minorHAnsi" w:cstheme="minorHAnsi"/>
          <w:highlight w:val="green"/>
          <w:u w:val="single"/>
        </w:rPr>
        <w:t>.</w:t>
      </w:r>
      <w:r w:rsidRPr="005C79BE">
        <w:rPr>
          <w:rFonts w:asciiTheme="minorHAnsi" w:hAnsiTheme="minorHAnsi" w:cstheme="minorHAnsi"/>
        </w:rPr>
        <w:t xml:space="preserve"> </w:t>
      </w:r>
      <w:r w:rsidRPr="005C79BE">
        <w:rPr>
          <w:rFonts w:asciiTheme="minorHAnsi" w:hAnsiTheme="minorHAnsi" w:cstheme="minorHAnsi"/>
          <w:sz w:val="10"/>
          <w:szCs w:val="10"/>
        </w:rPr>
        <w:t>As renowned philosopher, Sylvia Wynter (1995) tells us, Europeans began to colonize parts of the world even before 1492 and the Portuguese landed in what is now known as Senegal in 1441 (Columbus landed there in 1482).</w:t>
      </w:r>
    </w:p>
    <w:p w14:paraId="72C983E8" w14:textId="77777777" w:rsidR="006D55FE" w:rsidRPr="00A62B94" w:rsidRDefault="006D55FE" w:rsidP="006D55FE">
      <w:pPr>
        <w:rPr>
          <w:rFonts w:asciiTheme="minorHAnsi" w:hAnsiTheme="minorHAnsi" w:cstheme="minorHAnsi"/>
        </w:rPr>
      </w:pPr>
      <w:r w:rsidRPr="00A62B94">
        <w:rPr>
          <w:rFonts w:asciiTheme="minorHAnsi" w:hAnsiTheme="minorHAnsi" w:cstheme="minorHAnsi"/>
          <w:u w:val="single"/>
        </w:rPr>
        <w:t xml:space="preserve">This encounter led to a system of knowledge of Black/African-descendant people that cast them as idolators and stereotyped images, which legitimized their subjugation and enslavement, and was later transposed onto Indigenous people of the Americas to legitimize their dispossession and genocide. </w:t>
      </w:r>
      <w:r w:rsidRPr="00A62B94">
        <w:rPr>
          <w:rFonts w:asciiTheme="minorHAnsi" w:hAnsiTheme="minorHAnsi" w:cstheme="minorHAnsi"/>
          <w:sz w:val="10"/>
          <w:szCs w:val="10"/>
        </w:rPr>
        <w:t xml:space="preserve">Wynter traces how the category of idolator was subsequently segmented in the New World into categories of civil slaves, for Black/African-descendant people who were understood as legal merchandise and the only legitimately enslavable group, and natural slaves for non-Black Indigenous people who were understood as nature’s children who needed to be kept as wards of the Spanish. In this way, Wynter (1995) shows how </w:t>
      </w:r>
      <w:r w:rsidRPr="00A62B94">
        <w:rPr>
          <w:rFonts w:asciiTheme="minorHAnsi" w:hAnsiTheme="minorHAnsi" w:cstheme="minorHAnsi"/>
          <w:u w:val="single"/>
        </w:rPr>
        <w:t>Blackness and indigeneity are placed on the lowest rungs of the racial hierarchy in the Americas, but</w:t>
      </w:r>
      <w:r w:rsidRPr="00A62B94">
        <w:rPr>
          <w:rFonts w:asciiTheme="minorHAnsi" w:hAnsiTheme="minorHAnsi" w:cstheme="minorHAnsi"/>
        </w:rPr>
        <w:t xml:space="preserve"> </w:t>
      </w:r>
      <w:r w:rsidRPr="00A62B94">
        <w:rPr>
          <w:rFonts w:asciiTheme="minorHAnsi" w:hAnsiTheme="minorHAnsi" w:cstheme="minorHAnsi"/>
          <w:sz w:val="10"/>
          <w:szCs w:val="10"/>
        </w:rPr>
        <w:t xml:space="preserve">how </w:t>
      </w:r>
      <w:r w:rsidRPr="00A62B94">
        <w:rPr>
          <w:rFonts w:asciiTheme="minorHAnsi" w:hAnsiTheme="minorHAnsi" w:cstheme="minorHAnsi"/>
          <w:u w:val="single"/>
        </w:rPr>
        <w:t>Blackness is understood as the extreme human Other in relation to the white European settler</w:t>
      </w:r>
      <w:r w:rsidRPr="00A62B94">
        <w:rPr>
          <w:rFonts w:asciiTheme="minorHAnsi" w:hAnsiTheme="minorHAnsi" w:cstheme="minorHAnsi"/>
        </w:rPr>
        <w:t>:</w:t>
      </w:r>
    </w:p>
    <w:p w14:paraId="37D63E30" w14:textId="77777777" w:rsidR="006D55FE" w:rsidRPr="00A62B94" w:rsidRDefault="006D55FE" w:rsidP="006D55FE">
      <w:pPr>
        <w:rPr>
          <w:rFonts w:asciiTheme="minorHAnsi" w:hAnsiTheme="minorHAnsi" w:cstheme="minorHAnsi"/>
          <w:sz w:val="10"/>
          <w:szCs w:val="10"/>
        </w:rPr>
      </w:pPr>
      <w:r w:rsidRPr="00A62B94">
        <w:rPr>
          <w:rFonts w:asciiTheme="minorHAnsi" w:hAnsiTheme="minorHAnsi" w:cstheme="minorHAnsi"/>
        </w:rPr>
        <w:t>“</w:t>
      </w:r>
      <w:r w:rsidRPr="00A62B94">
        <w:rPr>
          <w:rFonts w:asciiTheme="minorHAnsi" w:hAnsiTheme="minorHAnsi" w:cstheme="minorHAnsi"/>
          <w:sz w:val="10"/>
          <w:szCs w:val="10"/>
        </w:rPr>
        <w:t>In this hierarchy, the differing degrees of mixtures were designated as more human the more they bred in the European and bred out Indio and Negro, while the latter category came to serve as the nec plus ultra sign of rational human being” (p.36).</w:t>
      </w:r>
    </w:p>
    <w:p w14:paraId="311C8849" w14:textId="77777777" w:rsidR="006D55FE" w:rsidRPr="005C79BE" w:rsidRDefault="006D55FE" w:rsidP="006D55FE">
      <w:pPr>
        <w:rPr>
          <w:rFonts w:asciiTheme="minorHAnsi" w:hAnsiTheme="minorHAnsi" w:cstheme="minorHAnsi"/>
          <w:u w:val="single"/>
        </w:rPr>
      </w:pPr>
      <w:r w:rsidRPr="00A62B94">
        <w:rPr>
          <w:rFonts w:asciiTheme="minorHAnsi" w:hAnsiTheme="minorHAnsi" w:cstheme="minorHAnsi"/>
          <w:u w:val="single"/>
        </w:rPr>
        <w:t>While Anzaldúa theorizes racial mixing or mestizaje in the borderlands, she conceptualizes it as the fusing of Indigenous, Spanish and Anglo blood lines and cultures.</w:t>
      </w:r>
      <w:r w:rsidRPr="00A62B94">
        <w:rPr>
          <w:rFonts w:asciiTheme="minorHAnsi" w:hAnsiTheme="minorHAnsi" w:cstheme="minorHAnsi"/>
        </w:rPr>
        <w:t xml:space="preserve"> </w:t>
      </w:r>
      <w:r w:rsidRPr="00A62B94">
        <w:rPr>
          <w:rFonts w:asciiTheme="minorHAnsi" w:hAnsiTheme="minorHAnsi" w:cstheme="minorHAnsi"/>
          <w:sz w:val="10"/>
          <w:szCs w:val="10"/>
        </w:rPr>
        <w:t xml:space="preserve">She briefly mentions the importance of knowing one’s “afro-mestizaje” at the end of her book, but does not deeply grapple with how </w:t>
      </w:r>
      <w:r w:rsidRPr="00A62B94">
        <w:rPr>
          <w:rFonts w:asciiTheme="minorHAnsi" w:hAnsiTheme="minorHAnsi" w:cstheme="minorHAnsi"/>
          <w:u w:val="single"/>
        </w:rPr>
        <w:t>anti-Blackness has factored into making possible the landscape of the borderlands and the mestizaje she speaks of, and this erases the experiences of Black Mexicans</w:t>
      </w:r>
      <w:r w:rsidRPr="00A62B94">
        <w:rPr>
          <w:rFonts w:asciiTheme="minorHAnsi" w:hAnsiTheme="minorHAnsi" w:cstheme="minorHAnsi"/>
        </w:rPr>
        <w:t xml:space="preserve"> (</w:t>
      </w:r>
      <w:r w:rsidRPr="00A62B94">
        <w:rPr>
          <w:rFonts w:asciiTheme="minorHAnsi" w:hAnsiTheme="minorHAnsi" w:cstheme="minorHAnsi"/>
          <w:u w:val="single"/>
        </w:rPr>
        <w:t>p.108). Furthermore, U.S. occupation of Mexican territory happened within the context of a brutal and burgeoning plantation economy championed by Southern slaveholding elites (presidents, government officials, diplomats, plantation owners) who were determined to maintain and expand the institution of slavery at home and abroad (Karp, 2016). For example, the capture of Santa Anna and seizure of Texas in 1836 and the subsequent U.S.-Mexico War in 1848 were part of a concerted effort by these elites to prevent abolition from spreading (as Mexico had already outlawed slavery) and to ensure the growth of a vast Southern empire:</w:t>
      </w:r>
      <w:r w:rsidRPr="005C79BE">
        <w:rPr>
          <w:rFonts w:asciiTheme="minorHAnsi" w:hAnsiTheme="minorHAnsi" w:cstheme="minorHAnsi"/>
          <w:u w:val="single"/>
        </w:rPr>
        <w:t> </w:t>
      </w:r>
    </w:p>
    <w:p w14:paraId="2EA531FC" w14:textId="77777777" w:rsidR="006D55FE" w:rsidRPr="005C79BE" w:rsidRDefault="006D55FE" w:rsidP="006D55FE">
      <w:pPr>
        <w:rPr>
          <w:rFonts w:asciiTheme="minorHAnsi" w:hAnsiTheme="minorHAnsi" w:cstheme="minorHAnsi"/>
          <w:sz w:val="10"/>
          <w:szCs w:val="10"/>
        </w:rPr>
      </w:pPr>
      <w:r w:rsidRPr="005C79BE">
        <w:rPr>
          <w:rFonts w:asciiTheme="minorHAnsi" w:hAnsiTheme="minorHAnsi" w:cstheme="minorHAnsi"/>
          <w:sz w:val="10"/>
          <w:szCs w:val="10"/>
        </w:rPr>
        <w:t>“In the Senate, Robert J. Walker of Mississippi celebrated the 1836 Texan victory at San Jacinto as a triumph for both white supremacy and the security of slave property. The United States, Walker proclaimed, could never have allowed Mexico “to establish a government of Zamboes and Mestizoes, of Africans and Mulattos on the border of Louisiana and Arkansas… - a people prepared…to unite with and instigate the people of their own colored race within our limits to deeds of bloodshed and massacre.” A Mexican victory in Texas, as Walker understood it, would threaten the racial and social organization of the slave states. In the decade that followed San Jacinto, this formulation came to govern all American foreign policy in the region” (Karp, 2016, p.83).</w:t>
      </w:r>
    </w:p>
    <w:p w14:paraId="127B65BE" w14:textId="77777777" w:rsidR="006D55FE" w:rsidRPr="005C79BE" w:rsidRDefault="006D55FE" w:rsidP="006D55FE">
      <w:pPr>
        <w:rPr>
          <w:rFonts w:asciiTheme="minorHAnsi" w:hAnsiTheme="minorHAnsi" w:cstheme="minorHAnsi"/>
          <w:u w:val="single"/>
        </w:rPr>
      </w:pPr>
      <w:r w:rsidRPr="005C79BE">
        <w:rPr>
          <w:rFonts w:asciiTheme="minorHAnsi" w:hAnsiTheme="minorHAnsi" w:cstheme="minorHAnsi"/>
          <w:highlight w:val="green"/>
          <w:u w:val="single"/>
        </w:rPr>
        <w:t>Yet, Anzaldúa does not engage</w:t>
      </w:r>
      <w:r w:rsidRPr="005C79BE">
        <w:rPr>
          <w:rFonts w:asciiTheme="minorHAnsi" w:hAnsiTheme="minorHAnsi" w:cstheme="minorHAnsi"/>
          <w:u w:val="single"/>
        </w:rPr>
        <w:t xml:space="preserve"> with </w:t>
      </w:r>
      <w:r w:rsidRPr="005C79BE">
        <w:rPr>
          <w:rFonts w:asciiTheme="minorHAnsi" w:hAnsiTheme="minorHAnsi" w:cstheme="minorHAnsi"/>
          <w:highlight w:val="green"/>
          <w:u w:val="single"/>
        </w:rPr>
        <w:t>how</w:t>
      </w:r>
      <w:r w:rsidRPr="005C79BE">
        <w:rPr>
          <w:rFonts w:asciiTheme="minorHAnsi" w:hAnsiTheme="minorHAnsi" w:cstheme="minorHAnsi"/>
          <w:u w:val="single"/>
        </w:rPr>
        <w:t xml:space="preserve"> transatlantic </w:t>
      </w:r>
      <w:r w:rsidRPr="005C79BE">
        <w:rPr>
          <w:rFonts w:asciiTheme="minorHAnsi" w:hAnsiTheme="minorHAnsi" w:cstheme="minorHAnsi"/>
          <w:highlight w:val="green"/>
          <w:u w:val="single"/>
        </w:rPr>
        <w:t>slavery, the plantation economy or fears of Black uprising played a role in the occupation of Mexico and Anglo oppression in the borderlands.</w:t>
      </w:r>
      <w:r w:rsidRPr="005C79BE">
        <w:rPr>
          <w:rFonts w:asciiTheme="minorHAnsi" w:hAnsiTheme="minorHAnsi" w:cstheme="minorHAnsi"/>
          <w:u w:val="single"/>
        </w:rPr>
        <w:t xml:space="preserve"> Again, I say this not to diminish Anzaldúa’s contributions, but to make visible this erasure and open up possibilities for thinking about what would happen if we approached her work, Latinx geographies and Latinx theory more broadly with a commitment to understanding Black experiences, struggles and geographies. In other words, with an understanding that there would be no Latinx geographies without Black geographies.</w:t>
      </w:r>
    </w:p>
    <w:p w14:paraId="22FAF1A8" w14:textId="77777777" w:rsidR="006D55FE" w:rsidRPr="005C79BE" w:rsidRDefault="006D55FE" w:rsidP="006D55FE">
      <w:pPr>
        <w:rPr>
          <w:rFonts w:asciiTheme="minorHAnsi" w:hAnsiTheme="minorHAnsi" w:cstheme="minorHAnsi"/>
          <w:sz w:val="6"/>
          <w:szCs w:val="6"/>
        </w:rPr>
      </w:pPr>
      <w:r w:rsidRPr="005C79BE">
        <w:rPr>
          <w:rFonts w:asciiTheme="minorHAnsi" w:hAnsiTheme="minorHAnsi" w:cstheme="minorHAnsi"/>
          <w:sz w:val="6"/>
          <w:szCs w:val="6"/>
        </w:rPr>
        <w:t>Latinx and Black Geographies, Interconnected in Practice</w:t>
      </w:r>
    </w:p>
    <w:p w14:paraId="10158663" w14:textId="77777777" w:rsidR="006D55FE" w:rsidRPr="005C79BE" w:rsidRDefault="006D55FE" w:rsidP="006D55FE">
      <w:pPr>
        <w:rPr>
          <w:rFonts w:asciiTheme="minorHAnsi" w:hAnsiTheme="minorHAnsi" w:cstheme="minorHAnsi"/>
          <w:sz w:val="6"/>
          <w:szCs w:val="6"/>
        </w:rPr>
      </w:pPr>
      <w:r w:rsidRPr="005C79BE">
        <w:rPr>
          <w:rFonts w:asciiTheme="minorHAnsi" w:hAnsiTheme="minorHAnsi" w:cstheme="minorHAnsi"/>
          <w:sz w:val="6"/>
          <w:szCs w:val="6"/>
        </w:rPr>
        <w:t>There is still so much more work to do to take up Katherine McKittrick’s invitation to read across Black and Caribbean Studies and Latinx Studies. This essay is just a small step towards considering the many, new exciting directions our work could take in Latinx geographies if we did so. For example, what if we looked to Tiffany Lethabo-King’s (2016) compelling theorization of conquest to understand the relationships between, and struggles of, Black, Latinx, mestizx and Indigenous people on Turtle Island? What possibilities would emerge if we stopped thinking of ‘Latinx’ and ‘Black’ as mutually exclusive and looked to the creative works of Afro-Latinx scholars, writers and artists? What if we approached the work of Afro-Latina, Dominican poet, novelist and scholar, Ana-Maurine Lara (2012), or The Afro-Latin@ Reader: History and Culture in the United States, with the same dedication we give Anzaldúa in Latinx Studies?</w:t>
      </w:r>
    </w:p>
    <w:p w14:paraId="24D13AF7" w14:textId="77777777" w:rsidR="006D55FE" w:rsidRPr="005C79BE" w:rsidRDefault="006D55FE" w:rsidP="006D55FE">
      <w:pPr>
        <w:rPr>
          <w:rFonts w:asciiTheme="minorHAnsi" w:hAnsiTheme="minorHAnsi" w:cstheme="minorHAnsi"/>
          <w:sz w:val="6"/>
          <w:szCs w:val="6"/>
        </w:rPr>
      </w:pPr>
      <w:r w:rsidRPr="005C79BE">
        <w:rPr>
          <w:rFonts w:asciiTheme="minorHAnsi" w:hAnsiTheme="minorHAnsi" w:cstheme="minorHAnsi"/>
          <w:sz w:val="6"/>
          <w:szCs w:val="6"/>
        </w:rPr>
        <w:t>While I think it is worthwhile to understand Anzaldúa’s borderlands theory as an alternative Latinx knowledge system and a critical form of Latinx geographical thought, I believe we must do so with attention to the absences of Black experiences and geographies in her work. By doing this, we would be able to work against tendencies in Latinx theory and Latinx Studies that erase Blackness and develop Latinx geographical scholarship that resonates with the expansive, multifaceted qualities of Latinx life and politics across the hemisphere.</w:t>
      </w:r>
    </w:p>
    <w:p w14:paraId="09CFD5A6" w14:textId="77777777" w:rsidR="006D55FE" w:rsidRPr="005C79BE" w:rsidRDefault="006D55FE" w:rsidP="006D55FE">
      <w:pPr>
        <w:rPr>
          <w:rFonts w:asciiTheme="minorHAnsi" w:hAnsiTheme="minorHAnsi" w:cstheme="minorHAnsi"/>
          <w:sz w:val="6"/>
          <w:szCs w:val="6"/>
        </w:rPr>
      </w:pPr>
      <w:r w:rsidRPr="005C79BE">
        <w:rPr>
          <w:rFonts w:asciiTheme="minorHAnsi" w:hAnsiTheme="minorHAnsi" w:cstheme="minorHAnsi"/>
          <w:sz w:val="6"/>
          <w:szCs w:val="6"/>
        </w:rPr>
        <w:t>I believe it critically important to state here that Latinx geographies as an AAG Specialty Group would not be possible without the path-breaking work of the Black Geographies Specialty Group (BGSG), led by Dr. LaToya Eaves. Dr. Eaves was integral to getting the Latinx Geographies Specialty Group (LxGSG) formally approved in 2018 with her generous guidance and assistance, from sharing her experience, materials and moral support. With this in mind, I believe it is crucial for the LxGSG to work in the same spirit as the BGSG and be a radical alternative to the status quo. The LxGSG would do well to continue building relationships of solidarity with BGSG and other social justice-oriented organizations and movements within and outside the academy. Furthermore, it would be critical for the LxGSG to foster a culture of collaboration (not competition, or hierarchy), mentorship and activism that deeply values the voices, experiences and contributions of racialized, Black and Afro-Latinx scholars, activists and communities.  There are promising conversations already happening at this very moment that give me hope for our collective geographic and political futures.</w:t>
      </w:r>
    </w:p>
    <w:p w14:paraId="0543F276" w14:textId="77777777" w:rsidR="006D55FE" w:rsidRPr="005C79BE" w:rsidRDefault="006D55FE" w:rsidP="006D55FE">
      <w:pPr>
        <w:rPr>
          <w:rFonts w:asciiTheme="minorHAnsi" w:hAnsiTheme="minorHAnsi" w:cstheme="minorHAnsi"/>
          <w:sz w:val="6"/>
          <w:szCs w:val="6"/>
        </w:rPr>
      </w:pPr>
      <w:r w:rsidRPr="005C79BE">
        <w:rPr>
          <w:rFonts w:asciiTheme="minorHAnsi" w:hAnsiTheme="minorHAnsi" w:cstheme="minorHAnsi"/>
          <w:sz w:val="6"/>
          <w:szCs w:val="6"/>
        </w:rPr>
        <w:t>Again, there would be no Latinx geographies without Black geographies and we must honour this reality.</w:t>
      </w:r>
    </w:p>
    <w:p w14:paraId="1AB95257" w14:textId="77777777" w:rsidR="006D55FE" w:rsidRPr="005C79BE" w:rsidRDefault="006D55FE" w:rsidP="006D55FE">
      <w:pPr>
        <w:rPr>
          <w:rFonts w:asciiTheme="minorHAnsi" w:hAnsiTheme="minorHAnsi" w:cstheme="minorHAnsi"/>
        </w:rPr>
      </w:pPr>
    </w:p>
    <w:p w14:paraId="5298934B" w14:textId="77777777" w:rsidR="006D55FE" w:rsidRPr="00D4294A" w:rsidRDefault="006D55FE" w:rsidP="006D55FE"/>
    <w:p w14:paraId="3198E967" w14:textId="1032DC3D" w:rsidR="00F83B7C" w:rsidRDefault="00F83B7C" w:rsidP="006D55FE">
      <w:pPr>
        <w:pStyle w:val="Heading2"/>
      </w:pPr>
      <w:r>
        <w:t>OFF</w:t>
      </w:r>
    </w:p>
    <w:p w14:paraId="3D4B693F" w14:textId="1ACE29A4" w:rsidR="00A62B94" w:rsidRPr="001E25D3" w:rsidRDefault="00A62B94" w:rsidP="00A62B94">
      <w:pPr>
        <w:pStyle w:val="Heading4"/>
      </w:pPr>
      <w:r>
        <w:t xml:space="preserve">Their account of biopolitics to make live or let die, ignores the processes of Zionist settler colonialism maiming that </w:t>
      </w:r>
      <w:r>
        <w:rPr>
          <w:i/>
          <w:iCs w:val="0"/>
        </w:rPr>
        <w:t>will not let Palestinians die</w:t>
      </w:r>
      <w:r>
        <w:t xml:space="preserve">. </w:t>
      </w:r>
    </w:p>
    <w:p w14:paraId="11116CE2" w14:textId="77777777" w:rsidR="00A62B94" w:rsidRDefault="00A62B94" w:rsidP="00A62B94">
      <w:r w:rsidRPr="00562942">
        <w:rPr>
          <w:rStyle w:val="Style13ptBold"/>
        </w:rPr>
        <w:t>Puar 17</w:t>
      </w:r>
      <w:r>
        <w:t xml:space="preserve"> [</w:t>
      </w:r>
      <w:r w:rsidRPr="00F40975">
        <w:t>Jasbir K.</w:t>
      </w:r>
      <w:r>
        <w:t xml:space="preserve"> Puar ( )</w:t>
      </w:r>
      <w:r w:rsidRPr="00F40975">
        <w:t>. The Right to Maim : Debility, Capacity, Disability, Duke University Press, 2017. ProQuest Ebook Central, ttp://ebookcentral.proquest.com/lib/bayloru/detail.action?docID=5105862.</w:t>
      </w:r>
      <w:r w:rsidRPr="00F40975">
        <w:br/>
        <w:t>Created from bayloru on 2026-02-20 22:46:32.</w:t>
      </w:r>
      <w:r>
        <w:t xml:space="preserve"> Pgs. 147-148. kbg]</w:t>
      </w:r>
    </w:p>
    <w:p w14:paraId="648AC928" w14:textId="77777777" w:rsidR="00A62B94" w:rsidRPr="0067137C" w:rsidRDefault="00A62B94" w:rsidP="00A62B94">
      <w:pPr>
        <w:rPr>
          <w:sz w:val="16"/>
        </w:rPr>
      </w:pPr>
      <w:r w:rsidRPr="0067137C">
        <w:rPr>
          <w:sz w:val="16"/>
        </w:rPr>
        <w:t>There are in</w:t>
      </w:r>
      <w:r w:rsidRPr="0067137C">
        <w:rPr>
          <w:sz w:val="16"/>
        </w:rPr>
        <w:softHyphen/>
        <w:t>ter</w:t>
      </w:r>
      <w:r w:rsidRPr="0067137C">
        <w:rPr>
          <w:sz w:val="16"/>
        </w:rPr>
        <w:softHyphen/>
        <w:t>est</w:t>
      </w:r>
      <w:r w:rsidRPr="0067137C">
        <w:rPr>
          <w:sz w:val="16"/>
        </w:rPr>
        <w:softHyphen/>
        <w:t xml:space="preserve">ing </w:t>
      </w:r>
      <w:r w:rsidRPr="003E4A4E">
        <w:rPr>
          <w:rStyle w:val="StyleUnderline"/>
          <w:highlight w:val="cyan"/>
        </w:rPr>
        <w:t>disavowals of the Gazan civilian death toll</w:t>
      </w:r>
      <w:r w:rsidRPr="0067137C">
        <w:rPr>
          <w:sz w:val="16"/>
        </w:rPr>
        <w:t xml:space="preserve"> that may </w:t>
      </w:r>
      <w:r w:rsidRPr="003E4A4E">
        <w:rPr>
          <w:rStyle w:val="StyleUnderline"/>
          <w:highlight w:val="cyan"/>
        </w:rPr>
        <w:t>expose the logic that undergirds the right to maim</w:t>
      </w:r>
      <w:r w:rsidRPr="0067137C">
        <w:rPr>
          <w:sz w:val="16"/>
        </w:rPr>
        <w:t>. Take, for instance, Benjamin Netanyahu’s transposition of the make die vector from Israel onto Hamas, in this oft-</w:t>
      </w:r>
      <w:r w:rsidRPr="0067137C">
        <w:rPr>
          <w:sz w:val="16"/>
        </w:rPr>
        <w:softHyphen/>
        <w:t>quoted statement from the summer of 2014: “All civilian casualties are unintended by us but actually intended by Hamas. They want to pile up as many civilian dead as they can, because somebody said they use, I mean it’s gruesome, they use telegenically dead Palestinians for their cause. They want the dead, the more the better.” 94</w:t>
      </w:r>
    </w:p>
    <w:p w14:paraId="3B53E011" w14:textId="77777777" w:rsidR="00A62B94" w:rsidRPr="00507C0D" w:rsidRDefault="00A62B94" w:rsidP="00A62B94">
      <w:pPr>
        <w:rPr>
          <w:rStyle w:val="StyleUnderline"/>
        </w:rPr>
      </w:pPr>
      <w:r w:rsidRPr="0067137C">
        <w:rPr>
          <w:sz w:val="16"/>
        </w:rPr>
        <w:softHyphen/>
        <w:t xml:space="preserve">Here, </w:t>
      </w:r>
      <w:r w:rsidRPr="0067137C">
        <w:rPr>
          <w:sz w:val="16"/>
        </w:rPr>
        <w:softHyphen/>
        <w:t xml:space="preserve"> there is a tentative answer to the question, </w:t>
      </w:r>
      <w:r w:rsidRPr="003E4A4E">
        <w:rPr>
          <w:rStyle w:val="StyleUnderline"/>
          <w:highlight w:val="cyan"/>
        </w:rPr>
        <w:t>why not just “make die”? The act of “make die” is transferred to Hamas as a wish to “let die.”</w:t>
      </w:r>
      <w:r w:rsidRPr="0067137C">
        <w:rPr>
          <w:sz w:val="16"/>
        </w:rPr>
        <w:t xml:space="preserve"> The anxiety generated by the term “collateral damage”—</w:t>
      </w:r>
      <w:r w:rsidRPr="003E4A4E">
        <w:rPr>
          <w:rStyle w:val="StyleUnderline"/>
          <w:highlight w:val="cyan"/>
        </w:rPr>
        <w:softHyphen/>
        <w:t xml:space="preserve"> “the more dead the better”—is transformed into a favorable rather than damning equation.</w:t>
      </w:r>
      <w:r w:rsidRPr="0067137C">
        <w:rPr>
          <w:sz w:val="16"/>
        </w:rPr>
        <w:t xml:space="preserve"> The statement, I suggest, serves as more than a ludicrous projection; rather, it </w:t>
      </w:r>
      <w:r w:rsidRPr="003E4A4E">
        <w:rPr>
          <w:rStyle w:val="StyleUnderline"/>
          <w:highlight w:val="cyan"/>
        </w:rPr>
        <w:t>might actually reveal an investment in “</w:t>
      </w:r>
      <w:r w:rsidRPr="003E4A4E">
        <w:rPr>
          <w:rStyle w:val="StyleUnderline"/>
          <w:highlight w:val="cyan"/>
        </w:rPr>
        <w:softHyphen/>
        <w:t xml:space="preserve"> will not let die”</w:t>
      </w:r>
      <w:r w:rsidRPr="00E71D3E">
        <w:rPr>
          <w:rStyle w:val="StyleUnderline"/>
        </w:rPr>
        <w:t xml:space="preserve"> </w:t>
      </w:r>
      <w:r w:rsidRPr="0067137C">
        <w:rPr>
          <w:sz w:val="16"/>
        </w:rPr>
        <w:t xml:space="preserve">that grounds the justification for the right to maim. </w:t>
      </w:r>
      <w:r w:rsidRPr="0067137C">
        <w:rPr>
          <w:sz w:val="16"/>
        </w:rPr>
        <w:softHyphen/>
        <w:t xml:space="preserve"> These words hint at a </w:t>
      </w:r>
      <w:r w:rsidRPr="003E4A4E">
        <w:rPr>
          <w:rStyle w:val="StyleUnderline"/>
          <w:highlight w:val="cyan"/>
        </w:rPr>
        <w:t>speculative rehabilitative approach that modulates when to let die, when to maim, and when to “</w:t>
      </w:r>
      <w:r w:rsidRPr="003E4A4E">
        <w:rPr>
          <w:rStyle w:val="StyleUnderline"/>
          <w:highlight w:val="cyan"/>
        </w:rPr>
        <w:softHyphen/>
        <w:t xml:space="preserve"> will not let die.”</w:t>
      </w:r>
      <w:r w:rsidRPr="0067137C">
        <w:rPr>
          <w:sz w:val="16"/>
        </w:rPr>
        <w:t xml:space="preserve"> Allen Feldman alludes to one reason why “</w:t>
      </w:r>
      <w:r w:rsidRPr="003E4A4E">
        <w:rPr>
          <w:rStyle w:val="StyleUnderline"/>
          <w:highlight w:val="cyan"/>
        </w:rPr>
        <w:t>make die” and</w:t>
      </w:r>
      <w:r w:rsidRPr="0067137C">
        <w:rPr>
          <w:sz w:val="16"/>
        </w:rPr>
        <w:t xml:space="preserve"> even “</w:t>
      </w:r>
      <w:r w:rsidRPr="003E4A4E">
        <w:rPr>
          <w:rStyle w:val="Emphasis"/>
          <w:highlight w:val="cyan"/>
        </w:rPr>
        <w:t>let die” cannot usefully serve the mandate of the postgenocidal Israeli state</w:t>
      </w:r>
      <w:r w:rsidRPr="0067137C">
        <w:rPr>
          <w:sz w:val="16"/>
        </w:rPr>
        <w:t>: “</w:t>
      </w:r>
      <w:r w:rsidRPr="00A62B94">
        <w:rPr>
          <w:sz w:val="16"/>
        </w:rPr>
        <w:t xml:space="preserve">The alleged </w:t>
      </w:r>
      <w:r w:rsidRPr="00A62B94">
        <w:rPr>
          <w:rStyle w:val="StyleUnderline"/>
        </w:rPr>
        <w:t>manufacture of telegenic death by the Palestinians implies their subjugated knowledge of genocidal truth that both attracts and threatens Netanyahu</w:t>
      </w:r>
      <w:r w:rsidRPr="00A62B94">
        <w:rPr>
          <w:sz w:val="16"/>
        </w:rPr>
        <w:t xml:space="preserve">— </w:t>
      </w:r>
      <w:r w:rsidRPr="00A62B94">
        <w:rPr>
          <w:rStyle w:val="StyleUnderline"/>
        </w:rPr>
        <w:softHyphen/>
        <w:t>or in a Euro-</w:t>
      </w:r>
      <w:r w:rsidRPr="00A62B94">
        <w:rPr>
          <w:rStyle w:val="StyleUnderline"/>
        </w:rPr>
        <w:softHyphen/>
        <w:t xml:space="preserve"> American public sphere </w:t>
      </w:r>
      <w:r w:rsidRPr="00A62B94">
        <w:rPr>
          <w:sz w:val="16"/>
        </w:rPr>
        <w:t xml:space="preserve">acculturated to the Holocaust, </w:t>
      </w:r>
      <w:r w:rsidRPr="00A62B94">
        <w:rPr>
          <w:rStyle w:val="StyleUnderline"/>
        </w:rPr>
        <w:t>Palestinians become more attractive and rhetorically persuasive when dead than when alive</w:t>
      </w:r>
      <w:r w:rsidRPr="00A62B94">
        <w:rPr>
          <w:sz w:val="16"/>
        </w:rPr>
        <w:t xml:space="preserve">, when televisually spiritualized </w:t>
      </w:r>
      <w:r w:rsidRPr="00A62B94">
        <w:rPr>
          <w:rStyle w:val="Emphasis"/>
        </w:rPr>
        <w:t>rather than when protesting or resisting or simply enduring</w:t>
      </w:r>
      <w:r w:rsidRPr="00A62B94">
        <w:rPr>
          <w:sz w:val="16"/>
        </w:rPr>
        <w:t xml:space="preserve"> intractable prison-</w:t>
      </w:r>
      <w:r w:rsidRPr="00A62B94">
        <w:rPr>
          <w:sz w:val="16"/>
        </w:rPr>
        <w:softHyphen/>
        <w:t xml:space="preserve"> house materialities. Netanyahu attacks telegenic death because </w:t>
      </w:r>
      <w:r w:rsidRPr="00A62B94">
        <w:rPr>
          <w:sz w:val="16"/>
        </w:rPr>
        <w:softHyphen/>
        <w:t xml:space="preserve"> he fears the population bomb of Palestinian dead and wounded, wherein they become symbolic Jews.” 95 Given the prohibition and value of “dead Palestinians” that Feldman maps in his analy</w:t>
      </w:r>
      <w:r w:rsidRPr="00A62B94">
        <w:rPr>
          <w:sz w:val="16"/>
        </w:rPr>
        <w:softHyphen/>
        <w:t xml:space="preserve">sis, then, it is worth examining the repeated claim that Gaza will </w:t>
      </w:r>
      <w:r w:rsidRPr="00A62B94">
        <w:rPr>
          <w:sz w:val="16"/>
        </w:rPr>
        <w:softHyphen/>
        <w:t xml:space="preserve"> be uninhabitable by the year 2020. The first question we might want to ask is, by what calculus is Gaza currently inhabitable? And then: With what metrics is this prognosis computed? Through which prehensive algorithms, via what naturalized logic does the agent of destruction that creates and sustains Gaza as uninhabitable drop from syntactical reference, as if the asphixatory control that Salamanca details reflects— </w:t>
      </w:r>
      <w:r w:rsidRPr="00A62B94">
        <w:rPr>
          <w:sz w:val="16"/>
        </w:rPr>
        <w:softHyphen/>
        <w:t xml:space="preserve"> but, in actuality, </w:t>
      </w:r>
      <w:r w:rsidRPr="00A62B94">
        <w:rPr>
          <w:rStyle w:val="StyleUnderline"/>
        </w:rPr>
        <w:t>authorizes— the organic order of things</w:t>
      </w:r>
      <w:r w:rsidRPr="00A62B94">
        <w:rPr>
          <w:sz w:val="16"/>
        </w:rPr>
        <w:t>?96 How is this inevitability procured? The prehensive authorizes a set of predictive facts-</w:t>
      </w:r>
      <w:r w:rsidRPr="00A62B94">
        <w:rPr>
          <w:sz w:val="16"/>
        </w:rPr>
        <w:softHyphen/>
        <w:t xml:space="preserve"> on-</w:t>
      </w:r>
      <w:r w:rsidRPr="00A62B94">
        <w:rPr>
          <w:sz w:val="16"/>
        </w:rPr>
        <w:softHyphen/>
        <w:t xml:space="preserve"> the-</w:t>
      </w:r>
      <w:r w:rsidRPr="00A62B94">
        <w:rPr>
          <w:sz w:val="16"/>
        </w:rPr>
        <w:softHyphen/>
        <w:t xml:space="preserve"> ground sutured to the language of risk and probability that extends itself to a predicted “apocalypse”—in other words, the repre</w:t>
      </w:r>
      <w:r w:rsidRPr="00A62B94">
        <w:rPr>
          <w:sz w:val="16"/>
        </w:rPr>
        <w:softHyphen/>
        <w:t>sen</w:t>
      </w:r>
      <w:r w:rsidRPr="00A62B94">
        <w:rPr>
          <w:sz w:val="16"/>
        </w:rPr>
        <w:softHyphen/>
        <w:t>ta</w:t>
      </w:r>
      <w:r w:rsidRPr="00A62B94">
        <w:rPr>
          <w:sz w:val="16"/>
        </w:rPr>
        <w:softHyphen/>
        <w:t>tion of Gaza as a “natu</w:t>
      </w:r>
      <w:r w:rsidRPr="00A62B94">
        <w:rPr>
          <w:sz w:val="16"/>
        </w:rPr>
        <w:softHyphen/>
        <w:t xml:space="preserve">ral” disaster likely to happen. As an addition to reactive and preemptive forms of securitization, the prehensive is about </w:t>
      </w:r>
      <w:r w:rsidRPr="00A62B94">
        <w:rPr>
          <w:rStyle w:val="StyleUnderline"/>
        </w:rPr>
        <w:t>making the pres</w:t>
      </w:r>
      <w:r w:rsidRPr="00A62B94">
        <w:rPr>
          <w:rStyle w:val="StyleUnderline"/>
        </w:rPr>
        <w:softHyphen/>
        <w:t>ent look exactly the way it needs to in order to guarantee a very specific and singular outcome in the future</w:t>
      </w:r>
      <w:r w:rsidRPr="00A62B94">
        <w:rPr>
          <w:sz w:val="16"/>
        </w:rPr>
        <w:t xml:space="preserve">. </w:t>
      </w:r>
      <w:r w:rsidRPr="00A62B94">
        <w:rPr>
          <w:sz w:val="16"/>
        </w:rPr>
        <w:softHyphen/>
        <w:t xml:space="preserve"> A remark by Michael Oren, Israel’s former ambassador to the United States, unwittingly unravels this grammatical elision by positing the inverse</w:t>
      </w:r>
      <w:r w:rsidRPr="0067137C">
        <w:rPr>
          <w:sz w:val="16"/>
        </w:rPr>
        <w:t>: “Life in Gaza is miserable now, but if Israel is permitted to prevail [i.e., destroy Hamas], circumstances can improve markedly.” 97 That is to say</w:t>
      </w:r>
      <w:r w:rsidRPr="003E4A4E">
        <w:rPr>
          <w:rStyle w:val="StyleUnderline"/>
          <w:highlight w:val="cyan"/>
        </w:rPr>
        <w:t>, the apocalypse, the inevitable natu</w:t>
      </w:r>
      <w:r w:rsidRPr="003E4A4E">
        <w:rPr>
          <w:rStyle w:val="StyleUnderline"/>
          <w:highlight w:val="cyan"/>
        </w:rPr>
        <w:softHyphen/>
        <w:t>ral disaster, is a po</w:t>
      </w:r>
      <w:r w:rsidRPr="003E4A4E">
        <w:rPr>
          <w:rStyle w:val="StyleUnderline"/>
          <w:highlight w:val="cyan"/>
        </w:rPr>
        <w:softHyphen/>
        <w:t>liti</w:t>
      </w:r>
      <w:r w:rsidRPr="003E4A4E">
        <w:rPr>
          <w:rStyle w:val="StyleUnderline"/>
          <w:highlight w:val="cyan"/>
        </w:rPr>
        <w:softHyphen/>
        <w:t>cal outcome that can be avoided if a dif</w:t>
      </w:r>
      <w:r w:rsidRPr="003E4A4E">
        <w:rPr>
          <w:rStyle w:val="StyleUnderline"/>
          <w:highlight w:val="cyan"/>
        </w:rPr>
        <w:softHyphen/>
        <w:t>fer</w:t>
      </w:r>
      <w:r w:rsidRPr="003E4A4E">
        <w:rPr>
          <w:rStyle w:val="StyleUnderline"/>
          <w:highlight w:val="cyan"/>
        </w:rPr>
        <w:softHyphen/>
        <w:t>ent scene of the pres</w:t>
      </w:r>
      <w:r w:rsidRPr="003E4A4E">
        <w:rPr>
          <w:rStyle w:val="StyleUnderline"/>
          <w:highlight w:val="cyan"/>
        </w:rPr>
        <w:softHyphen/>
        <w:t>ent can be produced.</w:t>
      </w:r>
    </w:p>
    <w:p w14:paraId="1BC7D288" w14:textId="77777777" w:rsidR="00A62B94" w:rsidRDefault="00A62B94" w:rsidP="00A62B94">
      <w:pPr>
        <w:rPr>
          <w:sz w:val="16"/>
        </w:rPr>
      </w:pPr>
      <w:r w:rsidRPr="0067137C">
        <w:rPr>
          <w:sz w:val="16"/>
        </w:rPr>
        <w:t xml:space="preserve">The year 2020 functions as a perverse apocalyptic timeline that is all too familiar to us now, largely through the predictive algorithms mapping for us the demise of the planet due to climate change. The prehensive is narratively produced as if this thing </w:t>
      </w:r>
      <w:r w:rsidRPr="0067137C">
        <w:rPr>
          <w:sz w:val="16"/>
        </w:rPr>
        <w:softHyphen/>
        <w:t xml:space="preserve"> is happening to us, when indeed, we made it happen. (And, in fact, from Netanyahu’s vantage: we wanted it to happen.) Through prehensive time, it is not only that the terms of futurity are already dictated in the pres</w:t>
      </w:r>
      <w:r w:rsidRPr="0067137C">
        <w:rPr>
          <w:sz w:val="16"/>
        </w:rPr>
        <w:softHyphen/>
        <w:t xml:space="preserve">ent but also </w:t>
      </w:r>
      <w:r w:rsidRPr="003E4A4E">
        <w:rPr>
          <w:rStyle w:val="Emphasis"/>
          <w:highlight w:val="cyan"/>
        </w:rPr>
        <w:t>the terms of the pres</w:t>
      </w:r>
      <w:r w:rsidRPr="003E4A4E">
        <w:rPr>
          <w:rStyle w:val="Emphasis"/>
          <w:highlight w:val="cyan"/>
        </w:rPr>
        <w:softHyphen/>
        <w:t xml:space="preserve">ent are dictated through the containment of the terms of the </w:t>
      </w:r>
      <w:r w:rsidRPr="003E4A4E">
        <w:rPr>
          <w:rStyle w:val="Emphasis"/>
          <w:highlight w:val="cyan"/>
        </w:rPr>
        <w:softHyphen/>
        <w:t>future</w:t>
      </w:r>
      <w:r w:rsidRPr="0067137C">
        <w:rPr>
          <w:sz w:val="16"/>
        </w:rPr>
        <w:t xml:space="preserve">, </w:t>
      </w:r>
      <w:r w:rsidRPr="003E4A4E">
        <w:rPr>
          <w:rStyle w:val="StyleUnderline"/>
          <w:highlight w:val="cyan"/>
        </w:rPr>
        <w:t>in an effort to keep the pres</w:t>
      </w:r>
      <w:r w:rsidRPr="003E4A4E">
        <w:rPr>
          <w:rStyle w:val="StyleUnderline"/>
          <w:highlight w:val="cyan"/>
        </w:rPr>
        <w:softHyphen/>
        <w:t xml:space="preserve">ent in line with </w:t>
      </w:r>
      <w:r w:rsidRPr="0067137C">
        <w:rPr>
          <w:sz w:val="16"/>
        </w:rPr>
        <w:t>one version of</w:t>
      </w:r>
      <w:r w:rsidRPr="003E4A4E">
        <w:rPr>
          <w:rStyle w:val="StyleUnderline"/>
          <w:highlight w:val="cyan"/>
        </w:rPr>
        <w:t xml:space="preserve"> the future that is desired</w:t>
      </w:r>
      <w:r w:rsidRPr="0067137C">
        <w:rPr>
          <w:sz w:val="16"/>
        </w:rPr>
        <w:t xml:space="preserve">. In seeding the fixed future </w:t>
      </w:r>
      <w:r w:rsidRPr="0067137C">
        <w:rPr>
          <w:sz w:val="16"/>
        </w:rPr>
        <w:softHyphen/>
        <w:t xml:space="preserve"> into the pres</w:t>
      </w:r>
      <w:r w:rsidRPr="0067137C">
        <w:rPr>
          <w:sz w:val="16"/>
        </w:rPr>
        <w:softHyphen/>
        <w:t xml:space="preserve"> ent, data is fed forward in a retroactive manner that disallows us out of the pres</w:t>
      </w:r>
      <w:r w:rsidRPr="0067137C">
        <w:rPr>
          <w:sz w:val="16"/>
        </w:rPr>
        <w:softHyphen/>
        <w:t xml:space="preserve">ent. </w:t>
      </w:r>
      <w:r w:rsidRPr="003E4A4E">
        <w:rPr>
          <w:rStyle w:val="StyleUnderline"/>
          <w:highlight w:val="cyan"/>
        </w:rPr>
        <w:t>That is to say, we cannot get out of the pres</w:t>
      </w:r>
      <w:r w:rsidRPr="003E4A4E">
        <w:rPr>
          <w:rStyle w:val="StyleUnderline"/>
          <w:highlight w:val="cyan"/>
        </w:rPr>
        <w:softHyphen/>
        <w:t xml:space="preserve">ent because </w:t>
      </w:r>
      <w:r w:rsidRPr="003E4A4E">
        <w:rPr>
          <w:rStyle w:val="StyleUnderline"/>
          <w:highlight w:val="cyan"/>
        </w:rPr>
        <w:softHyphen/>
        <w:t xml:space="preserve"> we are tethered to the desired future; </w:t>
      </w:r>
      <w:r w:rsidRPr="003E4A4E">
        <w:rPr>
          <w:rStyle w:val="StyleUnderline"/>
          <w:highlight w:val="cyan"/>
        </w:rPr>
        <w:softHyphen/>
        <w:t xml:space="preserve"> past, pres</w:t>
      </w:r>
      <w:r w:rsidRPr="003E4A4E">
        <w:rPr>
          <w:rStyle w:val="StyleUnderline"/>
          <w:highlight w:val="cyan"/>
        </w:rPr>
        <w:softHyphen/>
        <w:t xml:space="preserve">ent, and </w:t>
      </w:r>
      <w:r w:rsidRPr="003E4A4E">
        <w:rPr>
          <w:rStyle w:val="StyleUnderline"/>
          <w:highlight w:val="cyan"/>
        </w:rPr>
        <w:softHyphen/>
        <w:t>future feel somewhat futile as descriptors of temporal distinctions.</w:t>
      </w:r>
      <w:r w:rsidRPr="0067137C">
        <w:rPr>
          <w:sz w:val="16"/>
        </w:rPr>
        <w:t xml:space="preserve"> </w:t>
      </w:r>
      <w:r w:rsidRPr="0067137C">
        <w:rPr>
          <w:sz w:val="16"/>
        </w:rPr>
        <w:softHyphen/>
        <w:t xml:space="preserve"> These prehensive futurities are thoroughly resonant now: by such and such year, Caucasians </w:t>
      </w:r>
      <w:r w:rsidRPr="0067137C">
        <w:rPr>
          <w:sz w:val="16"/>
        </w:rPr>
        <w:softHyphen/>
        <w:t xml:space="preserve"> will be the minority in California. X number of species will </w:t>
      </w:r>
      <w:r w:rsidRPr="0067137C">
        <w:rPr>
          <w:sz w:val="16"/>
        </w:rPr>
        <w:softHyphen/>
        <w:t xml:space="preserve"> be extinct by year such and such. What this prehensive control over the pres</w:t>
      </w:r>
      <w:r w:rsidRPr="0067137C">
        <w:rPr>
          <w:sz w:val="16"/>
        </w:rPr>
        <w:softHyphen/>
        <w:t xml:space="preserve">ent in order to create a certain future </w:t>
      </w:r>
      <w:r w:rsidRPr="0067137C">
        <w:rPr>
          <w:sz w:val="16"/>
        </w:rPr>
        <w:softHyphen/>
        <w:t xml:space="preserve"> might suggest is that the “solution” to the “Israeli-</w:t>
      </w:r>
      <w:r w:rsidRPr="0067137C">
        <w:rPr>
          <w:sz w:val="16"/>
        </w:rPr>
        <w:softHyphen/>
        <w:t xml:space="preserve"> Arab conflict” may well be, for Israel, neither one-</w:t>
      </w:r>
      <w:r w:rsidRPr="0067137C">
        <w:rPr>
          <w:sz w:val="16"/>
        </w:rPr>
        <w:softHyphen/>
        <w:t xml:space="preserve"> state nor two-state but rather the current status quo. In other words, a terrifying implication is that Israel already has its solution: the permanent debilitation of settler colonialism. </w:t>
      </w:r>
    </w:p>
    <w:p w14:paraId="6D8ACB18" w14:textId="65F62FFF" w:rsidR="00A62B94" w:rsidRPr="005C6201" w:rsidRDefault="00A62B94" w:rsidP="00A62B94">
      <w:pPr>
        <w:pStyle w:val="Heading4"/>
      </w:pPr>
      <w:r w:rsidRPr="00234C23">
        <w:t>Post humani</w:t>
      </w:r>
      <w:r>
        <w:t>st</w:t>
      </w:r>
      <w:r w:rsidRPr="00234C23">
        <w:t xml:space="preserve"> </w:t>
      </w:r>
      <w:r>
        <w:t xml:space="preserve">claims to unfettered access to the future </w:t>
      </w:r>
      <w:r w:rsidRPr="00234C23">
        <w:t>is predicated upon the genocide of others</w:t>
      </w:r>
      <w:r>
        <w:t>. Their description of the future has no analysis of Zionism, nor a place for Palestinians in their future. The AFF is articulated through circuits of capitalism and gets co-opted, which turns the AFF. The alternative is to reject the AFF’s future.</w:t>
      </w:r>
    </w:p>
    <w:p w14:paraId="009E5A66" w14:textId="77777777" w:rsidR="00A62B94" w:rsidRPr="00F40975" w:rsidRDefault="00A62B94" w:rsidP="00A62B94">
      <w:r w:rsidRPr="00562942">
        <w:rPr>
          <w:rStyle w:val="Style13ptBold"/>
        </w:rPr>
        <w:t>Puar 17</w:t>
      </w:r>
      <w:r>
        <w:t xml:space="preserve"> [</w:t>
      </w:r>
      <w:r w:rsidRPr="00F40975">
        <w:t>Jasbir K.</w:t>
      </w:r>
      <w:r>
        <w:t xml:space="preserve"> Puar ( )</w:t>
      </w:r>
      <w:r w:rsidRPr="00F40975">
        <w:t>. The Right to Maim : Debility, Capacity, Disability, Duke University Press, 2017. ProQuest Ebook Central,</w:t>
      </w:r>
      <w:r>
        <w:t xml:space="preserve"> </w:t>
      </w:r>
      <w:hyperlink r:id="rId10" w:history="1">
        <w:r w:rsidRPr="0054334C">
          <w:rPr>
            <w:rStyle w:val="Hyperlink"/>
          </w:rPr>
          <w:t>http://ebookcentral.proquest.com/lib/bayloru/detail.action?docID=5105862</w:t>
        </w:r>
      </w:hyperlink>
      <w:r w:rsidRPr="00F40975">
        <w:t>.</w:t>
      </w:r>
      <w:r>
        <w:t xml:space="preserve"> </w:t>
      </w:r>
      <w:r w:rsidRPr="00F40975">
        <w:t>Created from bayloru on 2026-02-20 22:46:32.</w:t>
      </w:r>
      <w:r>
        <w:t xml:space="preserve"> Pgs. 149-150. kbg]</w:t>
      </w:r>
    </w:p>
    <w:p w14:paraId="55FEA623" w14:textId="77777777" w:rsidR="00A62B94" w:rsidRDefault="00A62B94" w:rsidP="00A62B94">
      <w:pPr>
        <w:rPr>
          <w:sz w:val="16"/>
        </w:rPr>
      </w:pPr>
      <w:r w:rsidRPr="000C0E76">
        <w:rPr>
          <w:sz w:val="16"/>
        </w:rPr>
        <w:t xml:space="preserve">But is 2020 only a human </w:t>
      </w:r>
      <w:r w:rsidRPr="000C0E76">
        <w:rPr>
          <w:sz w:val="16"/>
        </w:rPr>
        <w:softHyphen/>
        <w:t xml:space="preserve"> timeline? If temporality itself is already suffused with the biopo</w:t>
      </w:r>
      <w:r w:rsidRPr="000C0E76">
        <w:rPr>
          <w:sz w:val="16"/>
        </w:rPr>
        <w:softHyphen/>
        <w:t>liti</w:t>
      </w:r>
      <w:r w:rsidRPr="000C0E76">
        <w:rPr>
          <w:sz w:val="16"/>
        </w:rPr>
        <w:softHyphen/>
        <w:t>cal</w:t>
      </w:r>
      <w:r w:rsidRPr="003E4A4E">
        <w:rPr>
          <w:rStyle w:val="StyleUnderline"/>
          <w:highlight w:val="cyan"/>
        </w:rPr>
        <w:t>, to claim unfettered access to futurity is already predicated upon the genocide or slow death of others.</w:t>
      </w:r>
      <w:r w:rsidRPr="000C0E76">
        <w:rPr>
          <w:sz w:val="16"/>
        </w:rPr>
        <w:t xml:space="preserve"> The invocation of 2020 marks the limit of thinking biopo</w:t>
      </w:r>
      <w:r w:rsidRPr="000C0E76">
        <w:rPr>
          <w:sz w:val="16"/>
        </w:rPr>
        <w:softHyphen/>
        <w:t>liti</w:t>
      </w:r>
      <w:r w:rsidRPr="000C0E76">
        <w:rPr>
          <w:sz w:val="16"/>
        </w:rPr>
        <w:softHyphen/>
        <w:t xml:space="preserve">cal time in human </w:t>
      </w:r>
      <w:r w:rsidRPr="000C0E76">
        <w:rPr>
          <w:sz w:val="16"/>
        </w:rPr>
        <w:softHyphen/>
        <w:t xml:space="preserve"> terms, gesturing </w:t>
      </w:r>
      <w:r w:rsidRPr="000C0E76">
        <w:rPr>
          <w:sz w:val="16"/>
        </w:rPr>
        <w:softHyphen/>
        <w:t>toward temporalities that are operating in nonreproductive modalities, since “natu</w:t>
      </w:r>
      <w:r w:rsidRPr="000C0E76">
        <w:rPr>
          <w:sz w:val="16"/>
        </w:rPr>
        <w:softHyphen/>
        <w:t xml:space="preserve">ral” human </w:t>
      </w:r>
      <w:r w:rsidRPr="000C0E76">
        <w:rPr>
          <w:sz w:val="16"/>
        </w:rPr>
        <w:softHyphen/>
        <w:t xml:space="preserve"> reproduction no longer singularly drives the engine of biopolitics. </w:t>
      </w:r>
      <w:r w:rsidRPr="003E4A4E">
        <w:rPr>
          <w:rStyle w:val="StyleUnderline"/>
          <w:highlight w:val="cyan"/>
        </w:rPr>
        <w:t xml:space="preserve">Gaza is living not only human </w:t>
      </w:r>
      <w:r w:rsidRPr="003E4A4E">
        <w:rPr>
          <w:rStyle w:val="StyleUnderline"/>
          <w:highlight w:val="cyan"/>
        </w:rPr>
        <w:softHyphen/>
        <w:t xml:space="preserve"> time</w:t>
      </w:r>
      <w:r w:rsidRPr="000C0E76">
        <w:rPr>
          <w:sz w:val="16"/>
        </w:rPr>
        <w:t xml:space="preserve"> and “population time” </w:t>
      </w:r>
      <w:r w:rsidRPr="003E4A4E">
        <w:rPr>
          <w:rStyle w:val="StyleUnderline"/>
          <w:highlight w:val="cyan"/>
        </w:rPr>
        <w:t>but also</w:t>
      </w:r>
      <w:r w:rsidRPr="000C0E76">
        <w:rPr>
          <w:sz w:val="16"/>
        </w:rPr>
        <w:t xml:space="preserve"> versions of </w:t>
      </w:r>
      <w:r w:rsidRPr="003E4A4E">
        <w:rPr>
          <w:rStyle w:val="StyleUnderline"/>
          <w:highlight w:val="cyan"/>
        </w:rPr>
        <w:t>inhuman time</w:t>
      </w:r>
      <w:r w:rsidRPr="000C0E76">
        <w:rPr>
          <w:sz w:val="16"/>
        </w:rPr>
        <w:t>. Mel Chen’s work on toxicity alerts us to the question of the half-</w:t>
      </w:r>
      <w:r w:rsidRPr="000C0E76">
        <w:rPr>
          <w:sz w:val="16"/>
        </w:rPr>
        <w:softHyphen/>
        <w:t xml:space="preserve"> life of depleted uranium, approximately 4.5 million years, and other ele</w:t>
      </w:r>
      <w:r w:rsidRPr="000C0E76">
        <w:rPr>
          <w:sz w:val="16"/>
        </w:rPr>
        <w:softHyphen/>
        <w:t>ments deposited through weaponry and infrastructural warfare. 101 Prehensive time thus also signals a weaponized epigenet</w:t>
      </w:r>
      <w:r w:rsidRPr="000C0E76">
        <w:rPr>
          <w:sz w:val="16"/>
        </w:rPr>
        <w:softHyphen/>
        <w:t xml:space="preserve">ics where the outcome is not so much about winning or losing, or about a solution. As Reza Nagarestani so magnificently shows us, </w:t>
      </w:r>
      <w:r w:rsidRPr="00DC599A">
        <w:t>the</w:t>
      </w:r>
      <w:r w:rsidRPr="003E4A4E">
        <w:rPr>
          <w:rStyle w:val="StyleUnderline"/>
          <w:highlight w:val="cyan"/>
        </w:rPr>
        <w:t xml:space="preserve"> limits of the nonhuman/human frame </w:t>
      </w:r>
      <w:r w:rsidRPr="00DC599A">
        <w:rPr>
          <w:sz w:val="16"/>
        </w:rPr>
        <w:t>are already</w:t>
      </w:r>
      <w:r w:rsidRPr="00DC599A">
        <w:rPr>
          <w:rStyle w:val="StyleUnderline"/>
          <w:sz w:val="16"/>
          <w:highlight w:val="cyan"/>
        </w:rPr>
        <w:t xml:space="preserve"> </w:t>
      </w:r>
      <w:r w:rsidRPr="003E4A4E">
        <w:rPr>
          <w:rStyle w:val="StyleUnderline"/>
          <w:highlight w:val="cyan"/>
        </w:rPr>
        <w:t>apparent through their</w:t>
      </w:r>
      <w:r w:rsidRPr="000C0E76">
        <w:rPr>
          <w:sz w:val="16"/>
        </w:rPr>
        <w:t xml:space="preserve"> precise </w:t>
      </w:r>
      <w:r w:rsidRPr="003E4A4E">
        <w:rPr>
          <w:rStyle w:val="StyleUnderline"/>
          <w:highlight w:val="cyan"/>
        </w:rPr>
        <w:t>deployment within capitalism</w:t>
      </w:r>
      <w:r w:rsidRPr="000C0E76">
        <w:rPr>
          <w:sz w:val="16"/>
        </w:rPr>
        <w:t xml:space="preserve">, </w:t>
      </w:r>
      <w:r w:rsidRPr="003E4A4E">
        <w:rPr>
          <w:rStyle w:val="StyleUnderline"/>
          <w:highlight w:val="cyan"/>
        </w:rPr>
        <w:t>revealing the necessity of theorizing an inhuman</w:t>
      </w:r>
      <w:r w:rsidRPr="000C0E76">
        <w:rPr>
          <w:sz w:val="16"/>
        </w:rPr>
        <w:t xml:space="preserve"> biopolitics; the </w:t>
      </w:r>
      <w:r w:rsidRPr="003E4A4E">
        <w:rPr>
          <w:rStyle w:val="StyleUnderline"/>
          <w:highlight w:val="cyan"/>
        </w:rPr>
        <w:t>nonhuman, posthuman, and inhuman are thoroughly amenable to the cir</w:t>
      </w:r>
      <w:r w:rsidRPr="003E4A4E">
        <w:rPr>
          <w:rStyle w:val="StyleUnderline"/>
          <w:highlight w:val="cyan"/>
        </w:rPr>
        <w:softHyphen/>
        <w:t>cuits of capitalism</w:t>
      </w:r>
      <w:r w:rsidRPr="000C0E76">
        <w:rPr>
          <w:sz w:val="16"/>
        </w:rPr>
        <w:t xml:space="preserve"> that inform biopo</w:t>
      </w:r>
      <w:r w:rsidRPr="000C0E76">
        <w:rPr>
          <w:sz w:val="16"/>
        </w:rPr>
        <w:softHyphen/>
        <w:t>liti</w:t>
      </w:r>
      <w:r w:rsidRPr="000C0E76">
        <w:rPr>
          <w:sz w:val="16"/>
        </w:rPr>
        <w:softHyphen/>
        <w:t xml:space="preserve">cal power. 102 </w:t>
      </w:r>
      <w:r w:rsidRPr="003E4A4E">
        <w:rPr>
          <w:rStyle w:val="StyleUnderline"/>
          <w:highlight w:val="cyan"/>
        </w:rPr>
        <w:t>Maiming</w:t>
      </w:r>
      <w:r w:rsidRPr="00D27B5C">
        <w:rPr>
          <w:rStyle w:val="StyleUnderline"/>
        </w:rPr>
        <w:t xml:space="preserve"> </w:t>
      </w:r>
      <w:r w:rsidRPr="000C0E76">
        <w:rPr>
          <w:sz w:val="16"/>
        </w:rPr>
        <w:t xml:space="preserve">is also necessary for </w:t>
      </w:r>
      <w:r w:rsidRPr="003E4A4E">
        <w:rPr>
          <w:rStyle w:val="StyleUnderline"/>
          <w:highlight w:val="cyan"/>
        </w:rPr>
        <w:t>exploiting the proj</w:t>
      </w:r>
      <w:r w:rsidRPr="003E4A4E">
        <w:rPr>
          <w:rStyle w:val="StyleUnderline"/>
          <w:highlight w:val="cyan"/>
        </w:rPr>
        <w:softHyphen/>
        <w:t>ect of verticalization</w:t>
      </w:r>
      <w:r w:rsidRPr="00D27B5C">
        <w:rPr>
          <w:rStyle w:val="StyleUnderline"/>
        </w:rPr>
        <w:t xml:space="preserve"> </w:t>
      </w:r>
      <w:r w:rsidRPr="000C0E76">
        <w:rPr>
          <w:sz w:val="16"/>
        </w:rPr>
        <w:t xml:space="preserve">that Eyal Weizman details. For Weizman, verticalization </w:t>
      </w:r>
      <w:r w:rsidRPr="00A62B94">
        <w:rPr>
          <w:sz w:val="16"/>
        </w:rPr>
        <w:t xml:space="preserve">happens </w:t>
      </w:r>
      <w:r w:rsidRPr="00A62B94">
        <w:rPr>
          <w:rStyle w:val="StyleUnderline"/>
        </w:rPr>
        <w:t>through the production of expanded Israeli military space</w:t>
      </w:r>
      <w:r w:rsidRPr="00A62B94">
        <w:rPr>
          <w:sz w:val="16"/>
        </w:rPr>
        <w:t xml:space="preserve"> through </w:t>
      </w:r>
      <w:r w:rsidRPr="00A62B94">
        <w:rPr>
          <w:rStyle w:val="StyleUnderline"/>
        </w:rPr>
        <w:t>three-</w:t>
      </w:r>
      <w:r w:rsidRPr="00A62B94">
        <w:rPr>
          <w:rStyle w:val="StyleUnderline"/>
        </w:rPr>
        <w:softHyphen/>
        <w:t xml:space="preserve"> dimensional renderings of air, ground, and underground entities, legitimizing Israeli rule through the colonization of space and time.</w:t>
      </w:r>
      <w:r w:rsidRPr="00A62B94">
        <w:rPr>
          <w:sz w:val="16"/>
        </w:rPr>
        <w:t xml:space="preserve"> 103 Verticalization is the manufacturing of depth. As Steven Salaita writes in Israel’s Dead Soul, </w:t>
      </w:r>
      <w:r w:rsidRPr="00A62B94">
        <w:rPr>
          <w:rStyle w:val="StyleUnderline"/>
        </w:rPr>
        <w:t>interiority is accorded to the Jewish Israeli subject through the production of depth— of history, of archaeology, of presence.</w:t>
      </w:r>
      <w:r w:rsidRPr="00A62B94">
        <w:rPr>
          <w:sz w:val="16"/>
        </w:rPr>
        <w:t xml:space="preserve"> 104 Through </w:t>
      </w:r>
      <w:r w:rsidRPr="00A62B94">
        <w:rPr>
          <w:rStyle w:val="StyleUnderline"/>
        </w:rPr>
        <w:t>debilitating practices of maiming</w:t>
      </w:r>
      <w:r w:rsidRPr="00A62B94">
        <w:rPr>
          <w:sz w:val="16"/>
        </w:rPr>
        <w:t xml:space="preserve"> and s</w:t>
      </w:r>
      <w:r w:rsidRPr="000C0E76">
        <w:rPr>
          <w:sz w:val="16"/>
        </w:rPr>
        <w:t xml:space="preserve">tunting, </w:t>
      </w:r>
      <w:r w:rsidRPr="003E4A4E">
        <w:rPr>
          <w:rStyle w:val="StyleUnderline"/>
          <w:highlight w:val="cyan"/>
        </w:rPr>
        <w:t>Palestinians are further literalized and lateralized as surface, as bodies without souls, as sheer biology, thus rendered nonhuman</w:t>
      </w:r>
      <w:r w:rsidRPr="000C0E76">
        <w:rPr>
          <w:sz w:val="16"/>
        </w:rPr>
        <w:t>, part of creating surface economies of control, and captured in nonhuman temporal calculations.</w:t>
      </w:r>
    </w:p>
    <w:p w14:paraId="4AB5D8CF" w14:textId="77777777" w:rsidR="00A62B94" w:rsidRPr="00A62B94" w:rsidRDefault="00A62B94" w:rsidP="00A62B94"/>
    <w:p w14:paraId="42578D39" w14:textId="449F62AA" w:rsidR="006D55FE" w:rsidRDefault="006D55FE" w:rsidP="006D55FE">
      <w:pPr>
        <w:pStyle w:val="Heading2"/>
      </w:pPr>
      <w:r>
        <w:t>OFF</w:t>
      </w:r>
    </w:p>
    <w:p w14:paraId="33D1898B" w14:textId="77777777" w:rsidR="006D55FE" w:rsidRPr="00D827BE" w:rsidRDefault="006D55FE" w:rsidP="006D55FE">
      <w:pPr>
        <w:pStyle w:val="Heading4"/>
        <w:rPr>
          <w:rFonts w:asciiTheme="minorHAnsi" w:hAnsiTheme="minorHAnsi" w:cstheme="minorHAnsi"/>
        </w:rPr>
      </w:pPr>
      <w:r w:rsidRPr="00D827BE">
        <w:rPr>
          <w:rFonts w:asciiTheme="minorHAnsi" w:hAnsiTheme="minorHAnsi" w:cstheme="minorHAnsi"/>
        </w:rPr>
        <w:t xml:space="preserve">The </w:t>
      </w:r>
      <w:r>
        <w:rPr>
          <w:rFonts w:asciiTheme="minorHAnsi" w:hAnsiTheme="minorHAnsi" w:cstheme="minorHAnsi"/>
        </w:rPr>
        <w:t>AFFs</w:t>
      </w:r>
      <w:r w:rsidRPr="00D827BE">
        <w:rPr>
          <w:rFonts w:asciiTheme="minorHAnsi" w:hAnsiTheme="minorHAnsi" w:cstheme="minorHAnsi"/>
        </w:rPr>
        <w:t xml:space="preserve"> rejection of the specific details of political engagement is not radical—it continues the </w:t>
      </w:r>
      <w:r w:rsidRPr="00D827BE">
        <w:rPr>
          <w:rFonts w:asciiTheme="minorHAnsi" w:hAnsiTheme="minorHAnsi" w:cstheme="minorHAnsi"/>
          <w:u w:val="single"/>
        </w:rPr>
        <w:t>prevailing mode of leftist cynicism</w:t>
      </w:r>
      <w:r w:rsidRPr="00D827BE">
        <w:rPr>
          <w:rFonts w:asciiTheme="minorHAnsi" w:hAnsiTheme="minorHAnsi" w:cstheme="minorHAnsi"/>
        </w:rPr>
        <w:t xml:space="preserve"> that eviscerates our ability to construct alternatives to political domination</w:t>
      </w:r>
    </w:p>
    <w:p w14:paraId="08965811" w14:textId="77777777" w:rsidR="006D55FE" w:rsidRPr="00D827BE" w:rsidRDefault="006D55FE" w:rsidP="006D55FE">
      <w:pPr>
        <w:rPr>
          <w:rFonts w:asciiTheme="minorHAnsi" w:hAnsiTheme="minorHAnsi" w:cstheme="minorHAnsi"/>
        </w:rPr>
      </w:pPr>
      <w:r w:rsidRPr="00D827BE">
        <w:rPr>
          <w:rStyle w:val="Style13ptBold"/>
          <w:rFonts w:asciiTheme="minorHAnsi" w:hAnsiTheme="minorHAnsi" w:cstheme="minorHAnsi"/>
        </w:rPr>
        <w:t>Burgum ‘15</w:t>
      </w:r>
      <w:r w:rsidRPr="00D827BE">
        <w:rPr>
          <w:rFonts w:asciiTheme="minorHAnsi" w:hAnsiTheme="minorHAnsi" w:cstheme="minorHAnsi"/>
        </w:rPr>
        <w:t xml:space="preserve"> (Samuel, PhD candidate in Sociology at the University of Warwick and has been conducting research with Occupy London since 2012, “The branding of the left: between spectacle and passivity in an era of cynicism,” </w:t>
      </w:r>
      <w:r w:rsidRPr="00D827BE">
        <w:rPr>
          <w:rFonts w:asciiTheme="minorHAnsi" w:hAnsiTheme="minorHAnsi" w:cstheme="minorHAnsi"/>
          <w:i/>
        </w:rPr>
        <w:t>Journal for Cultural Research</w:t>
      </w:r>
      <w:r w:rsidRPr="00D827BE">
        <w:rPr>
          <w:rFonts w:asciiTheme="minorHAnsi" w:hAnsiTheme="minorHAnsi" w:cstheme="minorHAnsi"/>
        </w:rPr>
        <w:t>, Volume 19, Issue 3)</w:t>
      </w:r>
    </w:p>
    <w:p w14:paraId="0ABD2AFE" w14:textId="77777777" w:rsidR="006D55FE" w:rsidRDefault="006D55FE" w:rsidP="006D55FE">
      <w:pPr>
        <w:rPr>
          <w:rStyle w:val="StyleUnderline"/>
          <w:rFonts w:asciiTheme="minorHAnsi" w:hAnsiTheme="minorHAnsi" w:cstheme="minorHAnsi"/>
        </w:rPr>
      </w:pPr>
      <w:r w:rsidRPr="00D827BE">
        <w:rPr>
          <w:rStyle w:val="StyleUnderline"/>
          <w:rFonts w:asciiTheme="minorHAnsi" w:hAnsiTheme="minorHAnsi" w:cstheme="minorHAnsi"/>
        </w:rPr>
        <w:t>Rather than the Situationist spectacle</w:t>
      </w:r>
      <w:r w:rsidRPr="00D827BE">
        <w:rPr>
          <w:rFonts w:asciiTheme="minorHAnsi" w:hAnsiTheme="minorHAnsi" w:cstheme="minorHAnsi"/>
          <w:sz w:val="16"/>
        </w:rPr>
        <w:t xml:space="preserve">, then, I argue that </w:t>
      </w:r>
      <w:r w:rsidRPr="00D827BE">
        <w:rPr>
          <w:rStyle w:val="Emphasis"/>
          <w:rFonts w:asciiTheme="minorHAnsi" w:hAnsiTheme="minorHAnsi" w:cstheme="minorHAnsi"/>
        </w:rPr>
        <w:t>the reason</w:t>
      </w:r>
      <w:r w:rsidRPr="00D827BE">
        <w:rPr>
          <w:rFonts w:asciiTheme="minorHAnsi" w:hAnsiTheme="minorHAnsi" w:cstheme="minorHAnsi"/>
          <w:sz w:val="16"/>
        </w:rPr>
        <w:t xml:space="preserve"> those on </w:t>
      </w:r>
      <w:r w:rsidRPr="001639C2">
        <w:rPr>
          <w:rStyle w:val="Emphasis"/>
          <w:rFonts w:asciiTheme="minorHAnsi" w:hAnsiTheme="minorHAnsi" w:cstheme="minorHAnsi"/>
          <w:highlight w:val="green"/>
        </w:rPr>
        <w:t>the left are rendered</w:t>
      </w:r>
      <w:r w:rsidRPr="00D827BE">
        <w:rPr>
          <w:rStyle w:val="StyleUnderline"/>
          <w:rFonts w:asciiTheme="minorHAnsi" w:hAnsiTheme="minorHAnsi" w:cstheme="minorHAnsi"/>
        </w:rPr>
        <w:t xml:space="preserve"> post-politically </w:t>
      </w:r>
      <w:r w:rsidRPr="001639C2">
        <w:rPr>
          <w:rStyle w:val="Emphasis"/>
          <w:rFonts w:asciiTheme="minorHAnsi" w:hAnsiTheme="minorHAnsi" w:cstheme="minorHAnsi"/>
          <w:highlight w:val="green"/>
        </w:rPr>
        <w:t>impotent</w:t>
      </w:r>
      <w:r w:rsidRPr="00D827BE">
        <w:rPr>
          <w:rStyle w:val="StyleUnderline"/>
          <w:rFonts w:asciiTheme="minorHAnsi" w:hAnsiTheme="minorHAnsi" w:cstheme="minorHAnsi"/>
        </w:rPr>
        <w:t xml:space="preserve"> to bring about change </w:t>
      </w:r>
      <w:r w:rsidRPr="00D827BE">
        <w:rPr>
          <w:rStyle w:val="Emphasis"/>
          <w:rFonts w:asciiTheme="minorHAnsi" w:hAnsiTheme="minorHAnsi" w:cstheme="minorHAnsi"/>
        </w:rPr>
        <w:t xml:space="preserve">is </w:t>
      </w:r>
      <w:r w:rsidRPr="001639C2">
        <w:rPr>
          <w:rStyle w:val="Emphasis"/>
          <w:rFonts w:asciiTheme="minorHAnsi" w:hAnsiTheme="minorHAnsi" w:cstheme="minorHAnsi"/>
          <w:highlight w:val="green"/>
        </w:rPr>
        <w:t>not because we are deceived, but because we enact apathy despite ourselves</w:t>
      </w:r>
      <w:r w:rsidRPr="00D827BE">
        <w:rPr>
          <w:rStyle w:val="Emphasis"/>
          <w:rFonts w:asciiTheme="minorHAnsi" w:hAnsiTheme="minorHAnsi" w:cstheme="minorHAnsi"/>
        </w:rPr>
        <w:t>.</w:t>
      </w:r>
      <w:r w:rsidRPr="00D827BE">
        <w:rPr>
          <w:rFonts w:asciiTheme="minorHAnsi" w:hAnsiTheme="minorHAnsi" w:cstheme="minorHAnsi"/>
          <w:sz w:val="16"/>
        </w:rPr>
        <w:t xml:space="preserve"> In other words, the relationship between the resistive subject and ideology is not one of false consciousness, but one of cynicism: </w:t>
      </w:r>
      <w:r w:rsidRPr="00D827BE">
        <w:rPr>
          <w:rStyle w:val="StyleUnderline"/>
          <w:rFonts w:asciiTheme="minorHAnsi" w:hAnsiTheme="minorHAnsi" w:cstheme="minorHAnsi"/>
        </w:rPr>
        <w:t>we are not misdirected by shallow spectacles, but instead somehow distracted by our cynical belief that we are being “distracted”.</w:t>
      </w:r>
      <w:r w:rsidRPr="00D827BE">
        <w:rPr>
          <w:rFonts w:asciiTheme="minorHAnsi" w:hAnsiTheme="minorHAnsi" w:cstheme="minorHAnsi"/>
          <w:sz w:val="16"/>
        </w:rPr>
        <w:t xml:space="preserve"> In this section, I begin by outlining the concept of cynicism as it has been theorised by Peter Sloterdijk and Slavoj Žižek. This then leads us to an analysis of the cynical position adopted by Brand’s critics, which I argue actually demonstrates more political problems on the part of the left than those suggested by Brand himself.</w:t>
      </w:r>
      <w:r w:rsidRPr="00D827BE">
        <w:rPr>
          <w:rFonts w:asciiTheme="minorHAnsi" w:hAnsiTheme="minorHAnsi" w:cstheme="minorHAnsi"/>
          <w:sz w:val="12"/>
        </w:rPr>
        <w:t>¶</w:t>
      </w:r>
      <w:r w:rsidRPr="00D827BE">
        <w:rPr>
          <w:rFonts w:asciiTheme="minorHAnsi" w:hAnsiTheme="minorHAnsi" w:cstheme="minorHAnsi"/>
          <w:sz w:val="16"/>
        </w:rPr>
        <w:t xml:space="preserve"> For Sloterdijk, cynicism is an attitude that emerges right at the centre of the enlightenment project, where, in contrast to a modernist illumination of truth, “a twilight arises, a deep ambivalence” (1987, p. 22). Rather than the promised heightened consciousness of science that would allow us to see the hidden essential truths behind appearances, the very conception of truth as unconcealedness (aletheia)3 instead creates a widespread mistrust and suspicion of every appearance. Subsequently, </w:t>
      </w:r>
      <w:r w:rsidRPr="00D827BE">
        <w:rPr>
          <w:rStyle w:val="StyleUnderline"/>
          <w:rFonts w:asciiTheme="minorHAnsi" w:hAnsiTheme="minorHAnsi" w:cstheme="minorHAnsi"/>
        </w:rPr>
        <w:t>“a new form of realism bursts forth</w:t>
      </w:r>
      <w:r w:rsidRPr="00D827BE">
        <w:rPr>
          <w:rFonts w:asciiTheme="minorHAnsi" w:hAnsiTheme="minorHAnsi" w:cstheme="minorHAnsi"/>
          <w:sz w:val="16"/>
        </w:rPr>
        <w:t xml:space="preserve">, a form that is </w:t>
      </w:r>
      <w:r w:rsidRPr="00D827BE">
        <w:rPr>
          <w:rStyle w:val="StyleUnderline"/>
          <w:rFonts w:asciiTheme="minorHAnsi" w:hAnsiTheme="minorHAnsi" w:cstheme="minorHAnsi"/>
        </w:rPr>
        <w:t>driven by the fear of becoming deceived or overpowered</w:t>
      </w:r>
      <w:r w:rsidRPr="00D827BE">
        <w:rPr>
          <w:rFonts w:asciiTheme="minorHAnsi" w:hAnsiTheme="minorHAnsi" w:cstheme="minorHAnsi"/>
          <w:sz w:val="16"/>
        </w:rPr>
        <w:t xml:space="preserve"> … </w:t>
      </w:r>
      <w:r w:rsidRPr="00D827BE">
        <w:rPr>
          <w:rStyle w:val="StyleUnderline"/>
          <w:rFonts w:asciiTheme="minorHAnsi" w:hAnsiTheme="minorHAnsi" w:cstheme="minorHAnsi"/>
        </w:rPr>
        <w:t>everything that appears to us could be a deceptive manoeuvre of an overpowering evil enemy”</w:t>
      </w:r>
      <w:r w:rsidRPr="00D827BE">
        <w:rPr>
          <w:rFonts w:asciiTheme="minorHAnsi" w:hAnsiTheme="minorHAnsi" w:cstheme="minorHAnsi"/>
          <w:sz w:val="16"/>
        </w:rPr>
        <w:t xml:space="preserve"> (Sloterdijk, 1987, p. 330). The surface becomes suspect and the subject therefore retreats from all appearances: judging them to be spectacles that are seeking to oppress through falsity. The result is cynicism.</w:t>
      </w:r>
      <w:r w:rsidRPr="00D827BE">
        <w:rPr>
          <w:rFonts w:asciiTheme="minorHAnsi" w:hAnsiTheme="minorHAnsi" w:cstheme="minorHAnsi"/>
          <w:sz w:val="12"/>
        </w:rPr>
        <w:t>¶</w:t>
      </w:r>
      <w:r w:rsidRPr="00D827BE">
        <w:rPr>
          <w:rFonts w:asciiTheme="minorHAnsi" w:hAnsiTheme="minorHAnsi" w:cstheme="minorHAnsi"/>
          <w:sz w:val="16"/>
        </w:rPr>
        <w:t xml:space="preserve"> Subsequently, </w:t>
      </w:r>
      <w:r w:rsidRPr="00D827BE">
        <w:rPr>
          <w:rStyle w:val="StyleUnderline"/>
          <w:rFonts w:asciiTheme="minorHAnsi" w:hAnsiTheme="minorHAnsi" w:cstheme="minorHAnsi"/>
        </w:rPr>
        <w:t>this leads</w:t>
      </w:r>
      <w:r w:rsidRPr="00D827BE">
        <w:rPr>
          <w:rFonts w:asciiTheme="minorHAnsi" w:hAnsiTheme="minorHAnsi" w:cstheme="minorHAnsi"/>
          <w:sz w:val="16"/>
        </w:rPr>
        <w:t xml:space="preserve"> Sloterdijk </w:t>
      </w:r>
      <w:r w:rsidRPr="00D827BE">
        <w:rPr>
          <w:rStyle w:val="StyleUnderline"/>
          <w:rFonts w:asciiTheme="minorHAnsi" w:hAnsiTheme="minorHAnsi" w:cstheme="minorHAnsi"/>
        </w:rPr>
        <w:t>to</w:t>
      </w:r>
      <w:r w:rsidRPr="00D827BE">
        <w:rPr>
          <w:rFonts w:asciiTheme="minorHAnsi" w:hAnsiTheme="minorHAnsi" w:cstheme="minorHAnsi"/>
          <w:sz w:val="16"/>
        </w:rPr>
        <w:t xml:space="preserve"> his well-known paradoxical definition of </w:t>
      </w:r>
      <w:r w:rsidRPr="00D827BE">
        <w:rPr>
          <w:rStyle w:val="StyleUnderline"/>
          <w:rFonts w:asciiTheme="minorHAnsi" w:hAnsiTheme="minorHAnsi" w:cstheme="minorHAnsi"/>
        </w:rPr>
        <w:t>cynicism as “enlightened false consciousness”</w:t>
      </w:r>
      <w:r w:rsidRPr="00D827BE">
        <w:rPr>
          <w:rFonts w:asciiTheme="minorHAnsi" w:hAnsiTheme="minorHAnsi" w:cstheme="minorHAnsi"/>
          <w:sz w:val="16"/>
        </w:rPr>
        <w:t xml:space="preserve"> which he describes as </w:t>
      </w:r>
      <w:r w:rsidRPr="00D827BE">
        <w:rPr>
          <w:rStyle w:val="StyleUnderline"/>
          <w:rFonts w:asciiTheme="minorHAnsi" w:hAnsiTheme="minorHAnsi" w:cstheme="minorHAnsi"/>
        </w:rPr>
        <w:t>a “modernized, unhappy consciousness on which enlightenment has laboured both successfully and in vain … it has learned its lessons in enlightenment, but it has not, probably was not able to, put them into practice”</w:t>
      </w:r>
      <w:r w:rsidRPr="00D827BE">
        <w:rPr>
          <w:rFonts w:asciiTheme="minorHAnsi" w:hAnsiTheme="minorHAnsi" w:cstheme="minorHAnsi"/>
          <w:sz w:val="16"/>
        </w:rPr>
        <w:t xml:space="preserve"> (1987, p. 5). In other words, </w:t>
      </w:r>
      <w:r w:rsidRPr="001639C2">
        <w:rPr>
          <w:rStyle w:val="Emphasis"/>
          <w:rFonts w:asciiTheme="minorHAnsi" w:hAnsiTheme="minorHAnsi" w:cstheme="minorHAnsi"/>
          <w:highlight w:val="green"/>
        </w:rPr>
        <w:t>in the search for a higher consciousness</w:t>
      </w:r>
      <w:r w:rsidRPr="00D827BE">
        <w:rPr>
          <w:rStyle w:val="Emphasis"/>
          <w:rFonts w:asciiTheme="minorHAnsi" w:hAnsiTheme="minorHAnsi" w:cstheme="minorHAnsi"/>
        </w:rPr>
        <w:t xml:space="preserve"> behind appearances, </w:t>
      </w:r>
      <w:r w:rsidRPr="001639C2">
        <w:rPr>
          <w:rStyle w:val="Emphasis"/>
          <w:rFonts w:asciiTheme="minorHAnsi" w:hAnsiTheme="minorHAnsi" w:cstheme="minorHAnsi"/>
          <w:highlight w:val="green"/>
        </w:rPr>
        <w:t>the subject is</w:t>
      </w:r>
      <w:r w:rsidRPr="00D827BE">
        <w:rPr>
          <w:rStyle w:val="Emphasis"/>
          <w:rFonts w:asciiTheme="minorHAnsi" w:hAnsiTheme="minorHAnsi" w:cstheme="minorHAnsi"/>
        </w:rPr>
        <w:t xml:space="preserve"> paradoxically </w:t>
      </w:r>
      <w:r w:rsidRPr="001639C2">
        <w:rPr>
          <w:rStyle w:val="Emphasis"/>
          <w:rFonts w:asciiTheme="minorHAnsi" w:hAnsiTheme="minorHAnsi" w:cstheme="minorHAnsi"/>
          <w:highlight w:val="green"/>
        </w:rPr>
        <w:t>“duped” by their</w:t>
      </w:r>
      <w:r w:rsidRPr="00D827BE">
        <w:rPr>
          <w:rStyle w:val="Emphasis"/>
          <w:rFonts w:asciiTheme="minorHAnsi" w:hAnsiTheme="minorHAnsi" w:cstheme="minorHAnsi"/>
        </w:rPr>
        <w:t xml:space="preserve"> very </w:t>
      </w:r>
      <w:r w:rsidRPr="001639C2">
        <w:rPr>
          <w:rStyle w:val="Emphasis"/>
          <w:rFonts w:asciiTheme="minorHAnsi" w:hAnsiTheme="minorHAnsi" w:cstheme="minorHAnsi"/>
          <w:highlight w:val="green"/>
        </w:rPr>
        <w:t>suspicion of being duped.</w:t>
      </w:r>
      <w:r w:rsidRPr="00D827BE">
        <w:rPr>
          <w:rFonts w:asciiTheme="minorHAnsi" w:hAnsiTheme="minorHAnsi" w:cstheme="minorHAnsi"/>
          <w:sz w:val="16"/>
        </w:rPr>
        <w:t xml:space="preserve"> Furthermore, </w:t>
      </w:r>
      <w:r w:rsidRPr="001639C2">
        <w:rPr>
          <w:rStyle w:val="Emphasis"/>
          <w:rFonts w:asciiTheme="minorHAnsi" w:hAnsiTheme="minorHAnsi" w:cstheme="minorHAnsi"/>
          <w:highlight w:val="green"/>
        </w:rPr>
        <w:t>because the subject thinks they “know”</w:t>
      </w:r>
      <w:r w:rsidRPr="00D827BE">
        <w:rPr>
          <w:rStyle w:val="Emphasis"/>
          <w:rFonts w:asciiTheme="minorHAnsi" w:hAnsiTheme="minorHAnsi" w:cstheme="minorHAnsi"/>
        </w:rPr>
        <w:t xml:space="preserve"> that </w:t>
      </w:r>
      <w:r w:rsidRPr="001639C2">
        <w:rPr>
          <w:rStyle w:val="Emphasis"/>
          <w:rFonts w:asciiTheme="minorHAnsi" w:hAnsiTheme="minorHAnsi" w:cstheme="minorHAnsi"/>
          <w:highlight w:val="green"/>
        </w:rPr>
        <w:t>appearances are just a mask, they disbelieve the truth when it does appear.</w:t>
      </w:r>
      <w:r w:rsidRPr="00D827BE">
        <w:rPr>
          <w:rFonts w:asciiTheme="minorHAnsi" w:hAnsiTheme="minorHAnsi" w:cstheme="minorHAnsi"/>
          <w:sz w:val="16"/>
        </w:rPr>
        <w:t xml:space="preserve"> Like the story of the Emperor’s New Clothes, </w:t>
      </w:r>
      <w:r w:rsidRPr="00D827BE">
        <w:rPr>
          <w:rStyle w:val="StyleUnderline"/>
          <w:rFonts w:asciiTheme="minorHAnsi" w:hAnsiTheme="minorHAnsi" w:cstheme="minorHAnsi"/>
        </w:rPr>
        <w:t>they fancy themselves to know what is right in front of their eyes (that the emperor is nude and vulnerable) yet they choose “not to know” and don’t act upon it</w:t>
      </w:r>
      <w:r w:rsidRPr="00D827BE">
        <w:rPr>
          <w:rFonts w:asciiTheme="minorHAnsi" w:hAnsiTheme="minorHAnsi" w:cstheme="minorHAnsi"/>
          <w:sz w:val="16"/>
        </w:rPr>
        <w:t xml:space="preserve"> (they still act as if the emperor is all-powerful). As such,</w:t>
      </w:r>
      <w:r w:rsidRPr="00D827BE">
        <w:rPr>
          <w:rFonts w:asciiTheme="minorHAnsi" w:hAnsiTheme="minorHAnsi" w:cstheme="minorHAnsi"/>
          <w:sz w:val="12"/>
        </w:rPr>
        <w:t>¶</w:t>
      </w:r>
      <w:r w:rsidRPr="00D827BE">
        <w:rPr>
          <w:rFonts w:asciiTheme="minorHAnsi" w:hAnsiTheme="minorHAnsi" w:cstheme="minorHAnsi"/>
          <w:sz w:val="16"/>
        </w:rPr>
        <w:t xml:space="preserve"> cynical reason is no longer naïve, but is a paradox of enlightened false consciousness: one knows the falsehood very well, </w:t>
      </w:r>
      <w:r w:rsidRPr="00D827BE">
        <w:rPr>
          <w:rStyle w:val="StyleUnderline"/>
          <w:rFonts w:asciiTheme="minorHAnsi" w:hAnsiTheme="minorHAnsi" w:cstheme="minorHAnsi"/>
        </w:rPr>
        <w:t>one is well aware of a particular hidden interest hidden behind the ideological universality, but still one does not renounce it.</w:t>
      </w:r>
      <w:r w:rsidRPr="00D827BE">
        <w:rPr>
          <w:rFonts w:asciiTheme="minorHAnsi" w:hAnsiTheme="minorHAnsi" w:cstheme="minorHAnsi"/>
          <w:sz w:val="16"/>
        </w:rPr>
        <w:t xml:space="preserve"> (Žižek, 1989, p. 23)</w:t>
      </w:r>
      <w:r w:rsidRPr="00D827BE">
        <w:rPr>
          <w:rFonts w:asciiTheme="minorHAnsi" w:hAnsiTheme="minorHAnsi" w:cstheme="minorHAnsi"/>
          <w:sz w:val="12"/>
        </w:rPr>
        <w:t>¶</w:t>
      </w:r>
      <w:r w:rsidRPr="00D827BE">
        <w:rPr>
          <w:rFonts w:asciiTheme="minorHAnsi" w:hAnsiTheme="minorHAnsi" w:cstheme="minorHAnsi"/>
          <w:sz w:val="16"/>
        </w:rPr>
        <w:t xml:space="preserve"> </w:t>
      </w:r>
      <w:r w:rsidRPr="00D827BE">
        <w:rPr>
          <w:rStyle w:val="StyleUnderline"/>
          <w:rFonts w:asciiTheme="minorHAnsi" w:hAnsiTheme="minorHAnsi" w:cstheme="minorHAnsi"/>
        </w:rPr>
        <w:t>The audience to the parade of power can see that the emperor is not divine</w:t>
      </w:r>
      <w:r w:rsidRPr="00D827BE">
        <w:rPr>
          <w:rFonts w:asciiTheme="minorHAnsi" w:hAnsiTheme="minorHAnsi" w:cstheme="minorHAnsi"/>
          <w:sz w:val="16"/>
        </w:rPr>
        <w:t xml:space="preserve"> – just a fragile human body like the rest of us – yet they cynically choose not to know and objectively retain his </w:t>
      </w:r>
      <w:r w:rsidRPr="006831D4">
        <w:rPr>
          <w:rFonts w:asciiTheme="minorHAnsi" w:hAnsiTheme="minorHAnsi" w:cstheme="minorHAnsi"/>
          <w:sz w:val="16"/>
        </w:rPr>
        <w:t xml:space="preserve">aura. </w:t>
      </w:r>
      <w:r w:rsidRPr="006831D4">
        <w:rPr>
          <w:rStyle w:val="Emphasis"/>
          <w:rFonts w:asciiTheme="minorHAnsi" w:hAnsiTheme="minorHAnsi" w:cstheme="minorHAnsi"/>
        </w:rPr>
        <w:t>They congratulate themselves on “knowing” that Brand is a trivial spectacle, yet they choose to remain apathetic towards his calls for action.</w:t>
      </w:r>
      <w:r w:rsidRPr="006831D4">
        <w:rPr>
          <w:rStyle w:val="Emphasis"/>
          <w:rFonts w:asciiTheme="minorHAnsi" w:hAnsiTheme="minorHAnsi" w:cstheme="minorHAnsi"/>
          <w:sz w:val="12"/>
        </w:rPr>
        <w:t xml:space="preserve">¶ </w:t>
      </w:r>
      <w:r w:rsidRPr="006831D4">
        <w:rPr>
          <w:rFonts w:asciiTheme="minorHAnsi" w:hAnsiTheme="minorHAnsi" w:cstheme="minorHAnsi"/>
          <w:sz w:val="16"/>
        </w:rPr>
        <w:t xml:space="preserve">As such, </w:t>
      </w:r>
      <w:r w:rsidRPr="006831D4">
        <w:rPr>
          <w:rStyle w:val="StyleUnderline"/>
          <w:rFonts w:asciiTheme="minorHAnsi" w:hAnsiTheme="minorHAnsi" w:cstheme="minorHAnsi"/>
        </w:rPr>
        <w:t xml:space="preserve">the dismissive reaction to Brand </w:t>
      </w:r>
      <w:r w:rsidRPr="006831D4">
        <w:rPr>
          <w:rStyle w:val="Emphasis"/>
          <w:rFonts w:asciiTheme="minorHAnsi" w:hAnsiTheme="minorHAnsi" w:cstheme="minorHAnsi"/>
        </w:rPr>
        <w:t>reveals a regressive interpassive tendency of the left to subjectively treat ourselves as “enlightened” to authentic politics and yet objectively render ourselves passive.</w:t>
      </w:r>
      <w:r w:rsidRPr="006831D4">
        <w:rPr>
          <w:rStyle w:val="StyleUnderline"/>
          <w:rFonts w:asciiTheme="minorHAnsi" w:hAnsiTheme="minorHAnsi" w:cstheme="minorHAnsi"/>
        </w:rPr>
        <w:t xml:space="preserve"> In a kind of defence mechanism, the left believes that it</w:t>
      </w:r>
      <w:r w:rsidRPr="006831D4">
        <w:rPr>
          <w:rStyle w:val="StyleUnderline"/>
          <w:rFonts w:asciiTheme="minorHAnsi" w:hAnsiTheme="minorHAnsi" w:cstheme="minorHAnsi"/>
          <w:sz w:val="12"/>
        </w:rPr>
        <w:t xml:space="preserve">¶ </w:t>
      </w:r>
      <w:r w:rsidRPr="006831D4">
        <w:rPr>
          <w:rStyle w:val="StyleUnderline"/>
          <w:rFonts w:asciiTheme="minorHAnsi" w:hAnsiTheme="minorHAnsi" w:cstheme="minorHAnsi"/>
        </w:rPr>
        <w:t>can avoid becoming the dupe of the latest fashion or advertising trend by treating everything as</w:t>
      </w:r>
      <w:r w:rsidRPr="006831D4">
        <w:rPr>
          <w:rFonts w:asciiTheme="minorHAnsi" w:hAnsiTheme="minorHAnsi" w:cstheme="minorHAnsi"/>
          <w:sz w:val="16"/>
        </w:rPr>
        <w:t xml:space="preserve"> a matter of </w:t>
      </w:r>
      <w:r w:rsidRPr="006831D4">
        <w:rPr>
          <w:rStyle w:val="StyleUnderline"/>
          <w:rFonts w:asciiTheme="minorHAnsi" w:hAnsiTheme="minorHAnsi" w:cstheme="minorHAnsi"/>
        </w:rPr>
        <w:t xml:space="preserve">fashion and advertising, </w:t>
      </w:r>
      <w:r w:rsidRPr="006831D4">
        <w:rPr>
          <w:rStyle w:val="Emphasis"/>
          <w:rFonts w:asciiTheme="minorHAnsi" w:hAnsiTheme="minorHAnsi" w:cstheme="minorHAnsi"/>
        </w:rPr>
        <w:t>reassuring ourselves</w:t>
      </w:r>
      <w:r w:rsidRPr="006831D4">
        <w:rPr>
          <w:rStyle w:val="StyleUnderline"/>
          <w:rFonts w:asciiTheme="minorHAnsi" w:hAnsiTheme="minorHAnsi" w:cstheme="minorHAnsi"/>
        </w:rPr>
        <w:t xml:space="preserve"> as we flip through television channels</w:t>
      </w:r>
      <w:r w:rsidRPr="006831D4">
        <w:rPr>
          <w:rFonts w:asciiTheme="minorHAnsi" w:hAnsiTheme="minorHAnsi" w:cstheme="minorHAnsi"/>
          <w:sz w:val="16"/>
        </w:rPr>
        <w:t xml:space="preserve"> or browse through the shopping mall </w:t>
      </w:r>
      <w:r w:rsidRPr="006831D4">
        <w:rPr>
          <w:rStyle w:val="StyleUnderline"/>
          <w:rFonts w:asciiTheme="minorHAnsi" w:hAnsiTheme="minorHAnsi" w:cstheme="minorHAnsi"/>
        </w:rPr>
        <w:t xml:space="preserve">that </w:t>
      </w:r>
      <w:r w:rsidRPr="006831D4">
        <w:rPr>
          <w:rStyle w:val="Emphasis"/>
          <w:rFonts w:asciiTheme="minorHAnsi" w:hAnsiTheme="minorHAnsi" w:cstheme="minorHAnsi"/>
        </w:rPr>
        <w:t>at least we know what’s really going on.</w:t>
      </w:r>
      <w:r w:rsidRPr="006831D4">
        <w:rPr>
          <w:rFonts w:asciiTheme="minorHAnsi" w:hAnsiTheme="minorHAnsi" w:cstheme="minorHAnsi"/>
          <w:sz w:val="16"/>
        </w:rPr>
        <w:t xml:space="preserve"> (Stanley, 2007, p. 399)</w:t>
      </w:r>
      <w:r w:rsidRPr="006831D4">
        <w:rPr>
          <w:rFonts w:asciiTheme="minorHAnsi" w:hAnsiTheme="minorHAnsi" w:cstheme="minorHAnsi"/>
          <w:sz w:val="12"/>
        </w:rPr>
        <w:t>¶</w:t>
      </w:r>
      <w:r w:rsidRPr="006831D4">
        <w:rPr>
          <w:rFonts w:asciiTheme="minorHAnsi" w:hAnsiTheme="minorHAnsi" w:cstheme="minorHAnsi"/>
          <w:sz w:val="16"/>
        </w:rPr>
        <w:t xml:space="preserve"> </w:t>
      </w:r>
      <w:r w:rsidRPr="006831D4">
        <w:rPr>
          <w:rStyle w:val="StyleUnderline"/>
          <w:rFonts w:asciiTheme="minorHAnsi" w:hAnsiTheme="minorHAnsi" w:cstheme="minorHAnsi"/>
        </w:rPr>
        <w:t>The critics disbelieve Brand, distrusting his motives and seeing him as inauthentic, yet they continue to “believe” objectively in their own marginalisation.</w:t>
      </w:r>
      <w:r w:rsidRPr="006831D4">
        <w:rPr>
          <w:rFonts w:asciiTheme="minorHAnsi" w:hAnsiTheme="minorHAnsi" w:cstheme="minorHAnsi"/>
          <w:sz w:val="16"/>
        </w:rPr>
        <w:t xml:space="preserve"> As such, </w:t>
      </w:r>
      <w:r w:rsidRPr="006831D4">
        <w:rPr>
          <w:rStyle w:val="Emphasis"/>
          <w:rFonts w:asciiTheme="minorHAnsi" w:hAnsiTheme="minorHAnsi" w:cstheme="minorHAnsi"/>
        </w:rPr>
        <w:t>the cynical left believe they are dismissing shallow spectacle in the direction of a stronger authentic radicalism, yet what their “doing believes” is the maintenance of their apathetic position.</w:t>
      </w:r>
      <w:r w:rsidRPr="006831D4">
        <w:rPr>
          <w:rFonts w:asciiTheme="minorHAnsi" w:hAnsiTheme="minorHAnsi" w:cstheme="minorHAnsi"/>
          <w:sz w:val="16"/>
        </w:rPr>
        <w:t xml:space="preserve"> More precisely, </w:t>
      </w:r>
      <w:r w:rsidRPr="006831D4">
        <w:rPr>
          <w:rStyle w:val="Emphasis"/>
          <w:rFonts w:asciiTheme="minorHAnsi" w:hAnsiTheme="minorHAnsi" w:cstheme="minorHAnsi"/>
        </w:rPr>
        <w:t>it maintains the attitudes of left melancholy and anti-populism.</w:t>
      </w:r>
      <w:r w:rsidRPr="006831D4">
        <w:rPr>
          <w:rStyle w:val="Emphasis"/>
          <w:rFonts w:asciiTheme="minorHAnsi" w:hAnsiTheme="minorHAnsi" w:cstheme="minorHAnsi"/>
          <w:sz w:val="12"/>
        </w:rPr>
        <w:t xml:space="preserve">¶ </w:t>
      </w:r>
      <w:r w:rsidRPr="006831D4">
        <w:rPr>
          <w:rStyle w:val="StyleUnderline"/>
          <w:rFonts w:asciiTheme="minorHAnsi" w:hAnsiTheme="minorHAnsi" w:cstheme="minorHAnsi"/>
        </w:rPr>
        <w:t>The problem of “left melancholy</w:t>
      </w:r>
      <w:r w:rsidRPr="00D827BE">
        <w:rPr>
          <w:rStyle w:val="StyleUnderline"/>
          <w:rFonts w:asciiTheme="minorHAnsi" w:hAnsiTheme="minorHAnsi" w:cstheme="minorHAnsi"/>
        </w:rPr>
        <w:t>” points towards the forever-delayed search for authenticity</w:t>
      </w:r>
      <w:r w:rsidRPr="00D827BE">
        <w:rPr>
          <w:rFonts w:asciiTheme="minorHAnsi" w:hAnsiTheme="minorHAnsi" w:cstheme="minorHAnsi"/>
          <w:sz w:val="16"/>
        </w:rPr>
        <w:t xml:space="preserve"> on the part of a cynical left that is in mourning. Coined by Walter Benjamin (1998), </w:t>
      </w:r>
      <w:r w:rsidRPr="00D827BE">
        <w:rPr>
          <w:rStyle w:val="StyleUnderline"/>
          <w:rFonts w:asciiTheme="minorHAnsi" w:hAnsiTheme="minorHAnsi" w:cstheme="minorHAnsi"/>
        </w:rPr>
        <w:t>the concept points towards “the revolutionary who is</w:t>
      </w:r>
      <w:r w:rsidRPr="00D827BE">
        <w:rPr>
          <w:rFonts w:asciiTheme="minorHAnsi" w:hAnsiTheme="minorHAnsi" w:cstheme="minorHAnsi"/>
          <w:sz w:val="16"/>
        </w:rPr>
        <w:t xml:space="preserve">, finally, </w:t>
      </w:r>
      <w:r w:rsidRPr="00D827BE">
        <w:rPr>
          <w:rStyle w:val="StyleUnderline"/>
          <w:rFonts w:asciiTheme="minorHAnsi" w:hAnsiTheme="minorHAnsi" w:cstheme="minorHAnsi"/>
        </w:rPr>
        <w:t>attached more to a particular political analysis or ideal</w:t>
      </w:r>
      <w:r w:rsidRPr="00D827BE">
        <w:rPr>
          <w:rFonts w:asciiTheme="minorHAnsi" w:hAnsiTheme="minorHAnsi" w:cstheme="minorHAnsi"/>
          <w:sz w:val="16"/>
        </w:rPr>
        <w:t xml:space="preserve"> – even to the failure of that ideal – </w:t>
      </w:r>
      <w:r w:rsidRPr="00D827BE">
        <w:rPr>
          <w:rStyle w:val="StyleUnderline"/>
          <w:rFonts w:asciiTheme="minorHAnsi" w:hAnsiTheme="minorHAnsi" w:cstheme="minorHAnsi"/>
        </w:rPr>
        <w:t>than to seizing possibilities for radical change</w:t>
      </w:r>
      <w:r w:rsidRPr="00D827BE">
        <w:rPr>
          <w:rFonts w:asciiTheme="minorHAnsi" w:hAnsiTheme="minorHAnsi" w:cstheme="minorHAnsi"/>
          <w:sz w:val="16"/>
        </w:rPr>
        <w:t xml:space="preserve"> in the present” (Brown, 1999, p. 19). </w:t>
      </w:r>
      <w:r w:rsidRPr="00D827BE">
        <w:rPr>
          <w:rStyle w:val="StyleUnderline"/>
          <w:rFonts w:asciiTheme="minorHAnsi" w:hAnsiTheme="minorHAnsi" w:cstheme="minorHAnsi"/>
        </w:rPr>
        <w:t xml:space="preserve">Suffering from a history of defeat and embarrassment, </w:t>
      </w:r>
      <w:r w:rsidRPr="001639C2">
        <w:rPr>
          <w:rStyle w:val="Emphasis"/>
          <w:rFonts w:asciiTheme="minorHAnsi" w:hAnsiTheme="minorHAnsi" w:cstheme="minorHAnsi"/>
          <w:highlight w:val="green"/>
        </w:rPr>
        <w:t>the left persist in a narcissistic identification with failure</w:t>
      </w:r>
      <w:r w:rsidRPr="00D827BE">
        <w:rPr>
          <w:rFonts w:asciiTheme="minorHAnsi" w:hAnsiTheme="minorHAnsi" w:cstheme="minorHAnsi"/>
          <w:sz w:val="16"/>
        </w:rPr>
        <w:t xml:space="preserve">, fetishising the “good old days” and remaining faithful to lost causes. As Benjamin himself points out, the cynical kernel of this attitude is clear, as “melancholy betrays the world for the sake of knowledge … but in its tenacious self-absorption it embraces dead objects in its consumption in order to redeem them” (1998, p. 157). In other words, </w:t>
      </w:r>
      <w:r w:rsidRPr="00D827BE">
        <w:rPr>
          <w:rStyle w:val="StyleUnderline"/>
          <w:rFonts w:asciiTheme="minorHAnsi" w:hAnsiTheme="minorHAnsi" w:cstheme="minorHAnsi"/>
        </w:rPr>
        <w:t>the sentiment is a deliberate self-sabotage that takes place even before politics proper has a chance to begin</w:t>
      </w:r>
      <w:r w:rsidRPr="00D827BE">
        <w:rPr>
          <w:rFonts w:asciiTheme="minorHAnsi" w:hAnsiTheme="minorHAnsi" w:cstheme="minorHAnsi"/>
          <w:sz w:val="16"/>
        </w:rPr>
        <w:t xml:space="preserve"> or “the paradox of an intention to mourn that precedes </w:t>
      </w:r>
      <w:r w:rsidRPr="00A62B94">
        <w:rPr>
          <w:rFonts w:asciiTheme="minorHAnsi" w:hAnsiTheme="minorHAnsi" w:cstheme="minorHAnsi"/>
          <w:sz w:val="16"/>
        </w:rPr>
        <w:t>and anticipates the loss of the object” (Žižek, 2001, p. 146).</w:t>
      </w:r>
      <w:r w:rsidRPr="00A62B94">
        <w:rPr>
          <w:rFonts w:asciiTheme="minorHAnsi" w:hAnsiTheme="minorHAnsi" w:cstheme="minorHAnsi"/>
          <w:sz w:val="12"/>
        </w:rPr>
        <w:t>¶</w:t>
      </w:r>
      <w:r w:rsidRPr="00A62B94">
        <w:rPr>
          <w:rFonts w:asciiTheme="minorHAnsi" w:hAnsiTheme="minorHAnsi" w:cstheme="minorHAnsi"/>
          <w:sz w:val="16"/>
        </w:rPr>
        <w:t xml:space="preserve"> </w:t>
      </w:r>
      <w:r w:rsidRPr="00A62B94">
        <w:rPr>
          <w:rStyle w:val="StyleUnderline"/>
          <w:rFonts w:asciiTheme="minorHAnsi" w:hAnsiTheme="minorHAnsi" w:cstheme="minorHAnsi"/>
        </w:rPr>
        <w:t>This</w:t>
      </w:r>
      <w:r w:rsidRPr="00A62B94">
        <w:rPr>
          <w:rFonts w:asciiTheme="minorHAnsi" w:hAnsiTheme="minorHAnsi" w:cstheme="minorHAnsi"/>
          <w:sz w:val="16"/>
        </w:rPr>
        <w:t xml:space="preserve"> then </w:t>
      </w:r>
      <w:r w:rsidRPr="00A62B94">
        <w:rPr>
          <w:rStyle w:val="StyleUnderline"/>
          <w:rFonts w:asciiTheme="minorHAnsi" w:hAnsiTheme="minorHAnsi" w:cstheme="minorHAnsi"/>
        </w:rPr>
        <w:t>leads us to the second problem</w:t>
      </w:r>
      <w:r w:rsidRPr="00A62B94">
        <w:rPr>
          <w:rFonts w:asciiTheme="minorHAnsi" w:hAnsiTheme="minorHAnsi" w:cstheme="minorHAnsi"/>
          <w:sz w:val="16"/>
        </w:rPr>
        <w:t xml:space="preserve"> of leftist cynicism: </w:t>
      </w:r>
      <w:r w:rsidRPr="00A62B94">
        <w:rPr>
          <w:rStyle w:val="StyleUnderline"/>
          <w:rFonts w:asciiTheme="minorHAnsi" w:hAnsiTheme="minorHAnsi" w:cstheme="minorHAnsi"/>
        </w:rPr>
        <w:t>anti-populism.</w:t>
      </w:r>
      <w:r w:rsidRPr="00A62B94">
        <w:rPr>
          <w:rFonts w:asciiTheme="minorHAnsi" w:hAnsiTheme="minorHAnsi" w:cstheme="minorHAnsi"/>
          <w:sz w:val="16"/>
        </w:rPr>
        <w:t xml:space="preserve"> As a result of melancholia, </w:t>
      </w:r>
      <w:r w:rsidRPr="00A62B94">
        <w:rPr>
          <w:rStyle w:val="StyleUnderline"/>
          <w:rFonts w:asciiTheme="minorHAnsi" w:hAnsiTheme="minorHAnsi" w:cstheme="minorHAnsi"/>
        </w:rPr>
        <w:t>the left has developed the bad habit of prejudging all instances of popular radical expression</w:t>
      </w:r>
      <w:r w:rsidRPr="00A62B94">
        <w:rPr>
          <w:rFonts w:asciiTheme="minorHAnsi" w:hAnsiTheme="minorHAnsi" w:cstheme="minorHAnsi"/>
          <w:sz w:val="16"/>
        </w:rPr>
        <w:t xml:space="preserve"> (such as Brand’s) </w:t>
      </w:r>
      <w:r w:rsidRPr="00A62B94">
        <w:rPr>
          <w:rStyle w:val="StyleUnderline"/>
          <w:rFonts w:asciiTheme="minorHAnsi" w:hAnsiTheme="minorHAnsi" w:cstheme="minorHAnsi"/>
        </w:rPr>
        <w:t>as necessarily flawed.</w:t>
      </w:r>
      <w:r w:rsidRPr="00A62B94">
        <w:rPr>
          <w:rFonts w:asciiTheme="minorHAnsi" w:hAnsiTheme="minorHAnsi" w:cstheme="minorHAnsi"/>
          <w:sz w:val="16"/>
        </w:rPr>
        <w:t xml:space="preserve"> However, to return to Dean again, she points out that </w:t>
      </w:r>
      <w:r w:rsidRPr="00A62B94">
        <w:rPr>
          <w:rStyle w:val="Emphasis"/>
          <w:rFonts w:asciiTheme="minorHAnsi" w:hAnsiTheme="minorHAnsi" w:cstheme="minorHAnsi"/>
        </w:rPr>
        <w:t>this aversion to being popular and successful is a defining feature of a contemporary left, who prefer to adopt an “authentic” underdog position in advance than take risks towards political power.</w:t>
      </w:r>
      <w:r w:rsidRPr="00A62B94">
        <w:rPr>
          <w:rFonts w:asciiTheme="minorHAnsi" w:hAnsiTheme="minorHAnsi" w:cstheme="minorHAnsi"/>
          <w:sz w:val="16"/>
        </w:rPr>
        <w:t xml:space="preserve"> As she argues, </w:t>
      </w:r>
      <w:r w:rsidRPr="00A62B94">
        <w:rPr>
          <w:rStyle w:val="StyleUnderline"/>
          <w:rFonts w:asciiTheme="minorHAnsi" w:hAnsiTheme="minorHAnsi" w:cstheme="minorHAnsi"/>
        </w:rPr>
        <w:t>“we” on the left see “ourselves” as “always morally correct but never politically responsible”</w:t>
      </w:r>
      <w:r w:rsidRPr="00A62B94">
        <w:rPr>
          <w:rFonts w:asciiTheme="minorHAnsi" w:hAnsiTheme="minorHAnsi" w:cstheme="minorHAnsi"/>
          <w:sz w:val="16"/>
        </w:rPr>
        <w:t xml:space="preserve"> (Dean, 2009, p. 6) </w:t>
      </w:r>
      <w:r w:rsidRPr="00A62B94">
        <w:rPr>
          <w:rStyle w:val="Emphasis"/>
          <w:rFonts w:asciiTheme="minorHAnsi" w:hAnsiTheme="minorHAnsi" w:cstheme="minorHAnsi"/>
        </w:rPr>
        <w:t>prepositioned as righteous victims and proud political losers from the outset.</w:t>
      </w:r>
      <w:r w:rsidRPr="00A62B94">
        <w:rPr>
          <w:rFonts w:asciiTheme="minorHAnsi" w:hAnsiTheme="minorHAnsi" w:cstheme="minorHAnsi"/>
          <w:sz w:val="16"/>
        </w:rPr>
        <w:t xml:space="preserve"> What this cynicism towards instances of popular radicalism ultimately means, therefore, is that any concern for authenticity is ultimately a regressive one, a defence mechanism for a left that “as long as it sees itself as defeated victims, can refrain from having to admit is short on ideas” (Dean, 2009, p. 5). </w:t>
      </w:r>
      <w:r w:rsidRPr="00A62B94">
        <w:rPr>
          <w:rStyle w:val="StyleUnderline"/>
          <w:rFonts w:asciiTheme="minorHAnsi" w:hAnsiTheme="minorHAnsi" w:cstheme="minorHAnsi"/>
        </w:rPr>
        <w:t>Such an attitude means never risking potential failure and residing in the safety of marginal righteousness.</w:t>
      </w:r>
      <w:r w:rsidRPr="00A62B94">
        <w:rPr>
          <w:rStyle w:val="StyleUnderline"/>
          <w:rFonts w:asciiTheme="minorHAnsi" w:hAnsiTheme="minorHAnsi" w:cstheme="minorHAnsi"/>
          <w:sz w:val="12"/>
        </w:rPr>
        <w:t xml:space="preserve">¶ </w:t>
      </w:r>
      <w:r w:rsidRPr="00A62B94">
        <w:rPr>
          <w:rFonts w:asciiTheme="minorHAnsi" w:hAnsiTheme="minorHAnsi" w:cstheme="minorHAnsi"/>
          <w:sz w:val="16"/>
        </w:rPr>
        <w:t>It is the con</w:t>
      </w:r>
      <w:r w:rsidRPr="00D827BE">
        <w:rPr>
          <w:rFonts w:asciiTheme="minorHAnsi" w:hAnsiTheme="minorHAnsi" w:cstheme="minorHAnsi"/>
          <w:sz w:val="16"/>
        </w:rPr>
        <w:t xml:space="preserve">tention here, therefore, that both melancholia and anti-populism can be seen in the cynical reaction to Brand’s radicalism. Somewhat ironically, Brand (2013) even recognised these problems himself when he wrote in his </w:t>
      </w:r>
      <w:r w:rsidRPr="00D827BE">
        <w:rPr>
          <w:rFonts w:asciiTheme="minorHAnsi" w:hAnsiTheme="minorHAnsi" w:cstheme="minorHAnsi"/>
          <w:i/>
          <w:sz w:val="16"/>
        </w:rPr>
        <w:t>New Statesman</w:t>
      </w:r>
      <w:r w:rsidRPr="00D827BE">
        <w:rPr>
          <w:rFonts w:asciiTheme="minorHAnsi" w:hAnsiTheme="minorHAnsi" w:cstheme="minorHAnsi"/>
          <w:sz w:val="16"/>
        </w:rPr>
        <w:t xml:space="preserve"> piece that</w:t>
      </w:r>
      <w:r w:rsidRPr="00D827BE">
        <w:rPr>
          <w:rFonts w:asciiTheme="minorHAnsi" w:hAnsiTheme="minorHAnsi" w:cstheme="minorHAnsi"/>
          <w:sz w:val="12"/>
        </w:rPr>
        <w:t>¶</w:t>
      </w:r>
      <w:r w:rsidRPr="00D827BE">
        <w:rPr>
          <w:rFonts w:asciiTheme="minorHAnsi" w:hAnsiTheme="minorHAnsi" w:cstheme="minorHAnsi"/>
          <w:sz w:val="16"/>
        </w:rPr>
        <w:t xml:space="preserve"> the right seeks converts while the left seeks traitors … this moral superiority that is peculiar to the left is a great impediment towards momentum … for an ideology that is defined by inclusiveness, socialism has become in practice quite exclusive.</w:t>
      </w:r>
      <w:r w:rsidRPr="00D827BE">
        <w:rPr>
          <w:rFonts w:asciiTheme="minorHAnsi" w:hAnsiTheme="minorHAnsi" w:cstheme="minorHAnsi"/>
          <w:sz w:val="12"/>
        </w:rPr>
        <w:t>¶</w:t>
      </w:r>
      <w:r w:rsidRPr="00D827BE">
        <w:rPr>
          <w:rFonts w:asciiTheme="minorHAnsi" w:hAnsiTheme="minorHAnsi" w:cstheme="minorHAnsi"/>
          <w:sz w:val="16"/>
        </w:rPr>
        <w:t xml:space="preserve"> Automatically, then, the left denounce Brand and self-proclaimed “radical left-wing thinkers and organisers” bitterly complain how he is getting so much attention for the arguments they have been making for years (for example, Park &amp; Nastasia, 2013). The left maintain distance and label Brand trivial, yet such a distance only renders these critiques even more marginal and prevents them from becoming popular, effective or counter-hegemonic.</w:t>
      </w:r>
      <w:r w:rsidRPr="00D827BE">
        <w:rPr>
          <w:rFonts w:asciiTheme="minorHAnsi" w:hAnsiTheme="minorHAnsi" w:cstheme="minorHAnsi"/>
          <w:sz w:val="12"/>
        </w:rPr>
        <w:t>¶</w:t>
      </w:r>
      <w:r w:rsidRPr="00D827BE">
        <w:rPr>
          <w:rFonts w:asciiTheme="minorHAnsi" w:hAnsiTheme="minorHAnsi" w:cstheme="minorHAnsi"/>
          <w:sz w:val="16"/>
        </w:rPr>
        <w:t xml:space="preserve"> As Žižek has pointed out, </w:t>
      </w:r>
      <w:r w:rsidRPr="00D827BE">
        <w:rPr>
          <w:rStyle w:val="StyleUnderline"/>
          <w:rFonts w:asciiTheme="minorHAnsi" w:hAnsiTheme="minorHAnsi" w:cstheme="minorHAnsi"/>
        </w:rPr>
        <w:t>the political issue of cynicism is “not that people ‘do not know what they want’ but rather that cynical resignation prevents them from acting upon it</w:t>
      </w:r>
      <w:r w:rsidRPr="00D827BE">
        <w:rPr>
          <w:rFonts w:asciiTheme="minorHAnsi" w:hAnsiTheme="minorHAnsi" w:cstheme="minorHAnsi"/>
          <w:sz w:val="16"/>
        </w:rPr>
        <w:t xml:space="preserve">, with the result that a weird gap opens up between what people think and how they act”, adding that “today’s post-political silent majority is not stupid, but it is cynical and resigned” (2011, p. 390). In terms of Brand, </w:t>
      </w:r>
      <w:r w:rsidRPr="00D827BE">
        <w:rPr>
          <w:rStyle w:val="StyleUnderline"/>
          <w:rFonts w:asciiTheme="minorHAnsi" w:hAnsiTheme="minorHAnsi" w:cstheme="minorHAnsi"/>
        </w:rPr>
        <w:t xml:space="preserve">this blanket cynical melancholy is typical of the left’s distrust of anything popular, rendering them “like </w:t>
      </w:r>
      <w:r w:rsidRPr="001639C2">
        <w:rPr>
          <w:rStyle w:val="Emphasis"/>
          <w:rFonts w:asciiTheme="minorHAnsi" w:hAnsiTheme="minorHAnsi" w:cstheme="minorHAnsi"/>
          <w:highlight w:val="green"/>
        </w:rPr>
        <w:t xml:space="preserve">the </w:t>
      </w:r>
      <w:r w:rsidRPr="00D827BE">
        <w:rPr>
          <w:rStyle w:val="Emphasis"/>
          <w:rFonts w:asciiTheme="minorHAnsi" w:hAnsiTheme="minorHAnsi" w:cstheme="minorHAnsi"/>
        </w:rPr>
        <w:t xml:space="preserve">last men” whose </w:t>
      </w:r>
      <w:r w:rsidRPr="001639C2">
        <w:rPr>
          <w:rStyle w:val="Emphasis"/>
          <w:rFonts w:asciiTheme="minorHAnsi" w:hAnsiTheme="minorHAnsi" w:cstheme="minorHAnsi"/>
          <w:highlight w:val="green"/>
        </w:rPr>
        <w:t>“immediate reaction to idealism is mocking cynicism”</w:t>
      </w:r>
      <w:r w:rsidRPr="00D827BE">
        <w:rPr>
          <w:rFonts w:asciiTheme="minorHAnsi" w:hAnsiTheme="minorHAnsi" w:cstheme="minorHAnsi"/>
          <w:sz w:val="16"/>
        </w:rPr>
        <w:t xml:space="preserve"> (Winlow &amp; Hall, 2012, p. 13). </w:t>
      </w:r>
      <w:r w:rsidRPr="00D827BE">
        <w:rPr>
          <w:rStyle w:val="StyleUnderline"/>
          <w:rFonts w:asciiTheme="minorHAnsi" w:hAnsiTheme="minorHAnsi" w:cstheme="minorHAnsi"/>
        </w:rPr>
        <w:t xml:space="preserve">Proponents of a radical alternative immediately adopt caution with the effect of </w:t>
      </w:r>
      <w:r w:rsidRPr="001639C2">
        <w:rPr>
          <w:rStyle w:val="StyleUnderline"/>
          <w:rFonts w:asciiTheme="minorHAnsi" w:hAnsiTheme="minorHAnsi" w:cstheme="minorHAnsi"/>
          <w:highlight w:val="green"/>
        </w:rPr>
        <w:t>forever delaying change, holding out for that real and authentic</w:t>
      </w:r>
      <w:r w:rsidRPr="00D827BE">
        <w:rPr>
          <w:rStyle w:val="StyleUnderline"/>
          <w:rFonts w:asciiTheme="minorHAnsi" w:hAnsiTheme="minorHAnsi" w:cstheme="minorHAnsi"/>
        </w:rPr>
        <w:t xml:space="preserve"> (unbranded) </w:t>
      </w:r>
      <w:r w:rsidRPr="001639C2">
        <w:rPr>
          <w:rStyle w:val="StyleUnderline"/>
          <w:rFonts w:asciiTheme="minorHAnsi" w:hAnsiTheme="minorHAnsi" w:cstheme="minorHAnsi"/>
          <w:highlight w:val="green"/>
        </w:rPr>
        <w:t>struggle and therefore denying it indefinitely</w:t>
      </w:r>
      <w:r w:rsidRPr="00D827BE">
        <w:rPr>
          <w:rStyle w:val="StyleUnderline"/>
          <w:rFonts w:asciiTheme="minorHAnsi" w:hAnsiTheme="minorHAnsi" w:cstheme="minorHAnsi"/>
        </w:rPr>
        <w:t>.</w:t>
      </w:r>
    </w:p>
    <w:p w14:paraId="16270933" w14:textId="77777777" w:rsidR="006D55FE" w:rsidRDefault="006D55FE" w:rsidP="006D55FE">
      <w:pPr>
        <w:rPr>
          <w:rStyle w:val="StyleUnderline"/>
          <w:rFonts w:asciiTheme="minorHAnsi" w:hAnsiTheme="minorHAnsi" w:cstheme="minorHAnsi"/>
        </w:rPr>
      </w:pPr>
    </w:p>
    <w:p w14:paraId="7298A278" w14:textId="77777777" w:rsidR="006D55FE" w:rsidRPr="005A0F48" w:rsidRDefault="006D55FE" w:rsidP="006D55FE">
      <w:pPr>
        <w:pStyle w:val="Heading4"/>
      </w:pPr>
      <w:r>
        <w:t xml:space="preserve">Identity as an analytic actively obfuscates class antagonism </w:t>
      </w:r>
    </w:p>
    <w:p w14:paraId="649DD798" w14:textId="77777777" w:rsidR="006D55FE" w:rsidRPr="00D6795E" w:rsidRDefault="006D55FE" w:rsidP="006D55FE">
      <w:pPr>
        <w:rPr>
          <w:rStyle w:val="Style13ptBold"/>
        </w:rPr>
      </w:pPr>
      <w:r w:rsidRPr="00D6795E">
        <w:rPr>
          <w:rStyle w:val="Style13ptBold"/>
        </w:rPr>
        <w:t>Khader 17</w:t>
      </w:r>
      <w:r w:rsidRPr="00D6795E">
        <w:rPr>
          <w:rStyle w:val="Style13ptBold"/>
          <w:sz w:val="18"/>
        </w:rPr>
        <w:t xml:space="preserve"> </w:t>
      </w:r>
      <w:r w:rsidRPr="00D15A10">
        <w:rPr>
          <w:rStyle w:val="Style13ptBold"/>
          <w:b w:val="0"/>
          <w:sz w:val="16"/>
        </w:rPr>
        <w:t xml:space="preserve">(Jamil Khader is Professor of English and Dean of Research at Bethlehem University, the Occupied Palestinian Territories. He is the author and co-editor of two books and numerous articles on postcolonial studies, transnational feminisms, and Palestinian politics and culture.  “Class Struggle for the 21st Century: Racial Inequality, International Solidarity, and the New Apartheid Politics” </w:t>
      </w:r>
      <w:hyperlink r:id="rId11" w:history="1">
        <w:r w:rsidRPr="00D15A10">
          <w:rPr>
            <w:rStyle w:val="Style13ptBold"/>
            <w:b w:val="0"/>
            <w:sz w:val="16"/>
          </w:rPr>
          <w:t>https://jwsr.pitt.edu/ojs/index.php/jwsr/article/view/737/960</w:t>
        </w:r>
      </w:hyperlink>
      <w:r w:rsidRPr="00D15A10">
        <w:rPr>
          <w:rStyle w:val="Style13ptBold"/>
          <w:b w:val="0"/>
          <w:sz w:val="16"/>
        </w:rPr>
        <w:t>)sw</w:t>
      </w:r>
    </w:p>
    <w:p w14:paraId="1664C1C1" w14:textId="77777777" w:rsidR="006D55FE" w:rsidRDefault="006D55FE" w:rsidP="006D55FE">
      <w:pPr>
        <w:rPr>
          <w:sz w:val="14"/>
        </w:rPr>
      </w:pPr>
      <w:r w:rsidRPr="005A0F48">
        <w:rPr>
          <w:sz w:val="14"/>
        </w:rPr>
        <w:t xml:space="preserve">On the other hand, they themselves reproduce the same reification of race they seek to distance themselves from and transcend in their discussion of the function of race and racial oppression in the intensified integration of the semiperipheries </w:t>
      </w:r>
      <w:r w:rsidRPr="00A62B94">
        <w:rPr>
          <w:sz w:val="14"/>
        </w:rPr>
        <w:t xml:space="preserve">in the global capitalist system. </w:t>
      </w:r>
      <w:r w:rsidRPr="00A62B94">
        <w:rPr>
          <w:rStyle w:val="StyleUnderline"/>
        </w:rPr>
        <w:t>The authors homogenize race as an analytical concept, treating it as an abstract and universal idea in</w:t>
      </w:r>
      <w:r w:rsidRPr="00A62B94">
        <w:rPr>
          <w:sz w:val="14"/>
        </w:rPr>
        <w:t xml:space="preserve"> their </w:t>
      </w:r>
      <w:r w:rsidRPr="00A62B94">
        <w:rPr>
          <w:rStyle w:val="StyleUnderline"/>
        </w:rPr>
        <w:t>analysis of</w:t>
      </w:r>
      <w:r w:rsidRPr="00A62B94">
        <w:rPr>
          <w:sz w:val="14"/>
        </w:rPr>
        <w:t xml:space="preserve"> the </w:t>
      </w:r>
      <w:r w:rsidRPr="00A62B94">
        <w:rPr>
          <w:rStyle w:val="StyleUnderline"/>
        </w:rPr>
        <w:t>vast geographies and histories</w:t>
      </w:r>
      <w:r w:rsidRPr="00A62B94">
        <w:rPr>
          <w:sz w:val="14"/>
        </w:rPr>
        <w:t xml:space="preserve"> that constitute the borders of semiperiphery</w:t>
      </w:r>
      <w:r w:rsidRPr="005A0F48">
        <w:rPr>
          <w:sz w:val="14"/>
        </w:rPr>
        <w:t xml:space="preserve"> they identify in their article. </w:t>
      </w:r>
      <w:r w:rsidRPr="007F0B37">
        <w:rPr>
          <w:rStyle w:val="StyleUnderline"/>
        </w:rPr>
        <w:t>Hence</w:t>
      </w:r>
      <w:r w:rsidRPr="005A0F48">
        <w:rPr>
          <w:sz w:val="14"/>
        </w:rPr>
        <w:t xml:space="preserve">, they fail to ground their critique of ethnic/ racial inequality of the semiperiphery in any substantive discussion of racial politics, institutional structures, and </w:t>
      </w:r>
      <w:r w:rsidRPr="00AE1111">
        <w:rPr>
          <w:sz w:val="14"/>
        </w:rPr>
        <w:t xml:space="preserve">ideologies, including </w:t>
      </w:r>
      <w:r w:rsidRPr="00AE1111">
        <w:rPr>
          <w:rStyle w:val="StyleUnderline"/>
        </w:rPr>
        <w:t>the cross-cultural appropriation of Western scientific theories and cultural mythologies in non-western racial economies.</w:t>
      </w:r>
      <w:r w:rsidRPr="00AE1111">
        <w:rPr>
          <w:sz w:val="14"/>
        </w:rPr>
        <w:t xml:space="preserve">2 </w:t>
      </w:r>
      <w:r w:rsidRPr="00AE1111">
        <w:rPr>
          <w:rStyle w:val="StyleUnderline"/>
        </w:rPr>
        <w:t>In this sense, the terms of the analysis of racial inequality conflate race with other analytical concepts that inform specific forms of oppression and exploitation</w:t>
      </w:r>
      <w:r w:rsidRPr="00AE1111">
        <w:rPr>
          <w:sz w:val="14"/>
        </w:rPr>
        <w:t xml:space="preserve"> in these semiperipheres. In an earlier version of this article (Dunaway</w:t>
      </w:r>
      <w:r w:rsidRPr="005A0F48">
        <w:rPr>
          <w:sz w:val="14"/>
        </w:rPr>
        <w:t xml:space="preserve"> and Clelland 2016), moreover, they even refer to this transnational capitalist class as “dark capitalists,” who deserve as much critique as white capitalists in the analysis of the world-system. As such, they end up reinscribing their analysis of inequality in the semiperiphery in the same racial terms they reject in the critique of Western imperialism, racial privilege, and white affluence.</w:t>
      </w:r>
      <w:r>
        <w:rPr>
          <w:sz w:val="14"/>
        </w:rPr>
        <w:t xml:space="preserve"> </w:t>
      </w:r>
      <w:r w:rsidRPr="005A0F48">
        <w:rPr>
          <w:sz w:val="14"/>
        </w:rPr>
        <w:t>In this paper, I propose to interrogate the implications of Dunaway and Clelland’s disavowal of race in relation to two major themes that emerged in their analysis of racial inequality in the semiperipheries namely, the reification of race and the refugee crisis. Drawing on the work of the Slovenian philosopher Slavoj Žižek, I will argue that in their critique of the Manichean racial economy and empty liberal posturing of global apartheid theory, the authors move in the right direction and they should be applauded for it. However, they miss an important opportunity not only to transcend the reification of the idea of race altogether, but also to extend world-system as well as global apartheid theories in new directions.</w:t>
      </w:r>
      <w:r>
        <w:rPr>
          <w:sz w:val="14"/>
        </w:rPr>
        <w:t xml:space="preserve"> </w:t>
      </w:r>
      <w:r w:rsidRPr="005A0F48">
        <w:rPr>
          <w:sz w:val="14"/>
        </w:rPr>
        <w:t xml:space="preserve">Juxtaposing Dunaway and Clelland’s claims with Žižek’s is not an arbitrary choice: Although Žižek is critical of world-system theory, especially the problem he sees in Wallerstein’s conceptualization of the proper dialectical tension between the universal and particular (Žižek 2002), he shares with Dunaway and Clelland </w:t>
      </w:r>
      <w:r w:rsidRPr="00AE1111">
        <w:rPr>
          <w:sz w:val="14"/>
        </w:rPr>
        <w:t>the same animus against the liberal posturing and the political correctness of contemporary theory and cultural studies. For him, as he has succinctly put it recently, “</w:t>
      </w:r>
      <w:r w:rsidRPr="00AE1111">
        <w:rPr>
          <w:rStyle w:val="StyleUnderline"/>
        </w:rPr>
        <w:t>the cruel irony of anti-eurocentrism is that, on behalf of anti-colonialism,</w:t>
      </w:r>
      <w:r w:rsidRPr="007F0B37">
        <w:rPr>
          <w:rStyle w:val="StyleUnderline"/>
        </w:rPr>
        <w:t xml:space="preserve"> </w:t>
      </w:r>
      <w:r w:rsidRPr="001639C2">
        <w:rPr>
          <w:rStyle w:val="StyleUnderline"/>
          <w:highlight w:val="green"/>
        </w:rPr>
        <w:t>one criticizes the West at the very</w:t>
      </w:r>
      <w:r w:rsidRPr="007F0B37">
        <w:rPr>
          <w:rStyle w:val="StyleUnderline"/>
        </w:rPr>
        <w:t xml:space="preserve"> historical </w:t>
      </w:r>
      <w:r w:rsidRPr="001639C2">
        <w:rPr>
          <w:rStyle w:val="StyleUnderline"/>
          <w:highlight w:val="green"/>
        </w:rPr>
        <w:t xml:space="preserve">moment </w:t>
      </w:r>
      <w:r w:rsidRPr="00AE1111">
        <w:rPr>
          <w:rStyle w:val="StyleUnderline"/>
        </w:rPr>
        <w:t xml:space="preserve">when </w:t>
      </w:r>
      <w:r w:rsidRPr="001639C2">
        <w:rPr>
          <w:rStyle w:val="StyleUnderline"/>
          <w:highlight w:val="green"/>
        </w:rPr>
        <w:t>global capitalism no longer needs Western</w:t>
      </w:r>
      <w:r w:rsidRPr="007F0B37">
        <w:rPr>
          <w:rStyle w:val="StyleUnderline"/>
        </w:rPr>
        <w:t xml:space="preserve"> cultural </w:t>
      </w:r>
      <w:r w:rsidRPr="001639C2">
        <w:rPr>
          <w:rStyle w:val="StyleUnderline"/>
          <w:highlight w:val="green"/>
        </w:rPr>
        <w:t>values</w:t>
      </w:r>
      <w:r w:rsidRPr="005A0F48">
        <w:rPr>
          <w:sz w:val="14"/>
        </w:rPr>
        <w:t xml:space="preserve"> (egalitarianism, fundamental rights, the welfare state) in order </w:t>
      </w:r>
      <w:r w:rsidRPr="007F0B37">
        <w:rPr>
          <w:rStyle w:val="StyleUnderline"/>
        </w:rPr>
        <w:t xml:space="preserve">to function smoothly, and is doing quite well with </w:t>
      </w:r>
      <w:r w:rsidRPr="00185847">
        <w:rPr>
          <w:rStyle w:val="StyleUnderline"/>
        </w:rPr>
        <w:t>authoritarian</w:t>
      </w:r>
      <w:r w:rsidRPr="007F0B37">
        <w:rPr>
          <w:rStyle w:val="StyleUnderline"/>
        </w:rPr>
        <w:t xml:space="preserve"> ‘alternative modernity’”</w:t>
      </w:r>
      <w:r w:rsidRPr="005A0F48">
        <w:rPr>
          <w:sz w:val="14"/>
        </w:rPr>
        <w:t xml:space="preserve"> (Žižek 2017). Nonetheless, Žižek’s political theory is grounded in a specific understanding of </w:t>
      </w:r>
      <w:r w:rsidRPr="001639C2">
        <w:rPr>
          <w:rStyle w:val="StyleUnderline"/>
          <w:highlight w:val="green"/>
        </w:rPr>
        <w:t>the necessity of</w:t>
      </w:r>
      <w:r w:rsidRPr="007F0B37">
        <w:rPr>
          <w:rStyle w:val="StyleUnderline"/>
        </w:rPr>
        <w:t xml:space="preserve"> the </w:t>
      </w:r>
      <w:r w:rsidRPr="001639C2">
        <w:rPr>
          <w:rStyle w:val="StyleUnderline"/>
          <w:highlight w:val="green"/>
        </w:rPr>
        <w:t>class struggle and the intensification of</w:t>
      </w:r>
      <w:r w:rsidRPr="007F0B37">
        <w:rPr>
          <w:rStyle w:val="StyleUnderline"/>
        </w:rPr>
        <w:t xml:space="preserve"> the </w:t>
      </w:r>
      <w:r w:rsidRPr="001639C2">
        <w:rPr>
          <w:rStyle w:val="StyleUnderline"/>
          <w:highlight w:val="green"/>
        </w:rPr>
        <w:t>antagonism</w:t>
      </w:r>
      <w:r w:rsidRPr="007F0B37">
        <w:rPr>
          <w:rStyle w:val="StyleUnderline"/>
        </w:rPr>
        <w:t xml:space="preserve"> between the included and excluded </w:t>
      </w:r>
      <w:r w:rsidRPr="001639C2">
        <w:rPr>
          <w:rStyle w:val="StyleUnderline"/>
          <w:highlight w:val="green"/>
        </w:rPr>
        <w:t>in the</w:t>
      </w:r>
      <w:r w:rsidRPr="005A0F48">
        <w:rPr>
          <w:sz w:val="14"/>
        </w:rPr>
        <w:t xml:space="preserve"> expanding global apartheid regime, around which all the contradictions of the global </w:t>
      </w:r>
      <w:r w:rsidRPr="001639C2">
        <w:rPr>
          <w:rStyle w:val="StyleUnderline"/>
          <w:highlight w:val="green"/>
        </w:rPr>
        <w:t>capitalist system</w:t>
      </w:r>
      <w:r w:rsidRPr="005A0F48">
        <w:rPr>
          <w:sz w:val="14"/>
        </w:rPr>
        <w:t xml:space="preserve"> collapse.</w:t>
      </w:r>
      <w:r>
        <w:rPr>
          <w:sz w:val="14"/>
        </w:rPr>
        <w:t xml:space="preserve"> </w:t>
      </w:r>
      <w:r w:rsidRPr="005A0F48">
        <w:rPr>
          <w:sz w:val="14"/>
        </w:rPr>
        <w:t xml:space="preserve">In what follows, I will first, discuss Dunaway and Clelland’s critique of global apartheid theory in relation to Žižek’s uncompromising interrogation of liberal, multicultural strands of contemporary theory </w:t>
      </w:r>
      <w:r w:rsidRPr="00AE1111">
        <w:rPr>
          <w:sz w:val="14"/>
        </w:rPr>
        <w:t>especially</w:t>
      </w:r>
      <w:r w:rsidRPr="005A0F48">
        <w:rPr>
          <w:sz w:val="14"/>
        </w:rPr>
        <w:t xml:space="preserve">, </w:t>
      </w:r>
      <w:r w:rsidRPr="00B9272B">
        <w:rPr>
          <w:rStyle w:val="StyleUnderline"/>
        </w:rPr>
        <w:t>postcolonial studies</w:t>
      </w:r>
      <w:r w:rsidRPr="005A0F48">
        <w:rPr>
          <w:sz w:val="14"/>
        </w:rPr>
        <w:t xml:space="preserve"> and </w:t>
      </w:r>
      <w:r w:rsidRPr="00587D97">
        <w:rPr>
          <w:sz w:val="14"/>
        </w:rPr>
        <w:t>postmodern feminism, for their “</w:t>
      </w:r>
      <w:r w:rsidRPr="00587D97">
        <w:rPr>
          <w:rStyle w:val="StyleUnderline"/>
        </w:rPr>
        <w:t>culturalization of politics.” For</w:t>
      </w:r>
      <w:r w:rsidRPr="00587D97">
        <w:rPr>
          <w:sz w:val="14"/>
        </w:rPr>
        <w:t xml:space="preserve"> Žižek, </w:t>
      </w:r>
      <w:r w:rsidRPr="00587D97">
        <w:rPr>
          <w:rStyle w:val="StyleUnderline"/>
        </w:rPr>
        <w:t>the reification of race</w:t>
      </w:r>
      <w:r w:rsidRPr="00587D97">
        <w:rPr>
          <w:sz w:val="14"/>
        </w:rPr>
        <w:t xml:space="preserve"> here, like many other secondary contradictions, </w:t>
      </w:r>
      <w:r w:rsidRPr="00587D97">
        <w:rPr>
          <w:rStyle w:val="StyleUnderline"/>
        </w:rPr>
        <w:t>only distorts the realities of class</w:t>
      </w:r>
      <w:r w:rsidRPr="00587D97">
        <w:rPr>
          <w:sz w:val="14"/>
        </w:rPr>
        <w:t xml:space="preserve"> </w:t>
      </w:r>
      <w:r w:rsidRPr="00587D97">
        <w:rPr>
          <w:rStyle w:val="StyleUnderline"/>
        </w:rPr>
        <w:t>exploitation and</w:t>
      </w:r>
      <w:r w:rsidRPr="00587D97">
        <w:rPr>
          <w:rStyle w:val="Emphasis"/>
        </w:rPr>
        <w:t xml:space="preserve"> obfuscates</w:t>
      </w:r>
      <w:r w:rsidRPr="00587D97">
        <w:rPr>
          <w:rStyle w:val="StyleUnderline"/>
        </w:rPr>
        <w:t xml:space="preserve"> the truth of the fundamental antagonism (class struggle).</w:t>
      </w:r>
      <w:r w:rsidRPr="00587D97">
        <w:rPr>
          <w:sz w:val="14"/>
        </w:rPr>
        <w:t xml:space="preserve"> As he shows in the example of Malcolm X and the case of postcolonial Indian subjects who are fully integrated in the global capitalist system, </w:t>
      </w:r>
      <w:r w:rsidRPr="00587D97">
        <w:rPr>
          <w:rStyle w:val="Emphasis"/>
        </w:rPr>
        <w:t>only the renunciation of identity markers, ontic properties, or roots can open up a space for a true radical universality</w:t>
      </w:r>
      <w:r w:rsidRPr="00587D97">
        <w:rPr>
          <w:sz w:val="14"/>
        </w:rPr>
        <w:t xml:space="preserve">. In the context of his specific understanding of the new apartheid politics in the world today, he thus insists that </w:t>
      </w:r>
      <w:r w:rsidRPr="00587D97">
        <w:rPr>
          <w:rStyle w:val="StyleUnderline"/>
        </w:rPr>
        <w:t>the class struggle cuts across and throughout all world societies</w:t>
      </w:r>
      <w:r w:rsidRPr="00587D97">
        <w:rPr>
          <w:sz w:val="14"/>
        </w:rPr>
        <w:t xml:space="preserve"> and the apartheid politics that pervades them. While Dunaway and Clelland hint at these realities in their discussion of the transnational capitalist class and their reference to South Africa, the authors substitute class for the class struggle today, opting instead to show the bankruptcy of the racial divisiveness of global apartheid theory. Second, I will contrast Dunaway and Clelland’s treatment of transnational migration and the global refugee crisis with Žižek’s analysis of the humanitarian</w:t>
      </w:r>
      <w:r w:rsidRPr="005A0F48">
        <w:rPr>
          <w:sz w:val="14"/>
        </w:rPr>
        <w:t xml:space="preserve"> tragedy of the refugees. Their acknowledgment of the humanitarian campaigns on behalf of refugees in the semiperipheries notwithstanding, Dunaway and Clelland cynically use transnational migration and the refugee crisis to establish their claims about the major role the semiperipheries play in reproducing racial inequality in the world through their brutal mismanagement of the crisis. In contrast, Žižek frames the problem of the refugees in the context of the totality of the crisis in both host countries and countries of origins, relinks the crisis to the political economy of the refugees, and discusses the implications of the refugee crisis for the future of a truly radical solidarity politics. Dunaway and Clelland are surprisingly silent about the issue of international solidarity in their discussion of ethnic resistance to state power which they ascribe to the widespread appropriation of the culture of universal human rights and multicultural ideology in the semiperiphery.</w:t>
      </w:r>
      <w:r>
        <w:rPr>
          <w:sz w:val="14"/>
        </w:rPr>
        <w:t xml:space="preserve"> </w:t>
      </w:r>
      <w:r w:rsidRPr="005A0F48">
        <w:rPr>
          <w:sz w:val="14"/>
        </w:rPr>
        <w:t>In Žižek’s political theory, the refugees stand in for the surplus, disposable, and excluded populations that embody a genuinely radical universality, in a way that can reinscribe the class struggle and engage in a "positive universal project shared by all." This is the only ground from which a meaningful solution can emerge. While Dunaway and Clelland argue that the transformative power of the semiperiphery lies in its “ability to challenge and perhaps alter the entire system,” this potential cannot be actualized without offering the refugees and other surplus, excluded populations a place in the class struggle within the global capitalist system.</w:t>
      </w:r>
      <w:r>
        <w:rPr>
          <w:sz w:val="14"/>
        </w:rPr>
        <w:t xml:space="preserve"> </w:t>
      </w:r>
      <w:r w:rsidRPr="005A0F48">
        <w:rPr>
          <w:sz w:val="14"/>
        </w:rPr>
        <w:t>The culturalization of politics and the new apartheid regime</w:t>
      </w:r>
      <w:r>
        <w:rPr>
          <w:sz w:val="14"/>
        </w:rPr>
        <w:t xml:space="preserve"> </w:t>
      </w:r>
      <w:r w:rsidRPr="005A0F48">
        <w:rPr>
          <w:sz w:val="14"/>
        </w:rPr>
        <w:t xml:space="preserve">One of the main goals that Dunaway and Clelland set out to accomplish in their article is decentering dominant Western theoretical paradigms in contemporary sociology and international relations especially, what they refer to as </w:t>
      </w:r>
      <w:r w:rsidRPr="00B9272B">
        <w:rPr>
          <w:rStyle w:val="StyleUnderline"/>
        </w:rPr>
        <w:t>the “</w:t>
      </w:r>
      <w:r w:rsidRPr="001639C2">
        <w:rPr>
          <w:rStyle w:val="StyleUnderline"/>
          <w:highlight w:val="green"/>
        </w:rPr>
        <w:t>Western race paradigm” and theories of global apartheid and white supremacy</w:t>
      </w:r>
      <w:r w:rsidRPr="00B9272B">
        <w:rPr>
          <w:rStyle w:val="StyleUnderline"/>
        </w:rPr>
        <w:t>.</w:t>
      </w:r>
      <w:r w:rsidRPr="005A0F48">
        <w:rPr>
          <w:sz w:val="14"/>
        </w:rPr>
        <w:t xml:space="preserve"> After almost a decade and half of debates about post-theory which announced the premature death of theory, the </w:t>
      </w:r>
      <w:r w:rsidRPr="00B9272B">
        <w:rPr>
          <w:rStyle w:val="StyleUnderline"/>
        </w:rPr>
        <w:t xml:space="preserve">authors </w:t>
      </w:r>
      <w:r w:rsidRPr="00AE1111">
        <w:rPr>
          <w:rStyle w:val="StyleUnderline"/>
        </w:rPr>
        <w:t>seek to revamp theories of racial inequality and reshift the conceptual framework of hegemonic Western theories to reflect the realities of the nonwestern part of the world-system.</w:t>
      </w:r>
      <w:r w:rsidRPr="00AE1111">
        <w:rPr>
          <w:sz w:val="14"/>
        </w:rPr>
        <w:t xml:space="preserve"> </w:t>
      </w:r>
      <w:r w:rsidRPr="00AE1111">
        <w:rPr>
          <w:rStyle w:val="Emphasis"/>
        </w:rPr>
        <w:t>These theories reify ra</w:t>
      </w:r>
      <w:r w:rsidRPr="00B9272B">
        <w:rPr>
          <w:rStyle w:val="Emphasis"/>
        </w:rPr>
        <w:t xml:space="preserve">ce, </w:t>
      </w:r>
      <w:r w:rsidRPr="001639C2">
        <w:rPr>
          <w:rStyle w:val="Emphasis"/>
          <w:highlight w:val="green"/>
        </w:rPr>
        <w:t>framing the problem</w:t>
      </w:r>
      <w:r w:rsidRPr="00B9272B">
        <w:rPr>
          <w:rStyle w:val="Emphasis"/>
        </w:rPr>
        <w:t xml:space="preserve"> of </w:t>
      </w:r>
      <w:r w:rsidRPr="001639C2">
        <w:rPr>
          <w:rStyle w:val="Emphasis"/>
          <w:highlight w:val="green"/>
        </w:rPr>
        <w:t>racial inequality in global</w:t>
      </w:r>
      <w:r w:rsidRPr="00B9272B">
        <w:rPr>
          <w:rStyle w:val="Emphasis"/>
        </w:rPr>
        <w:t xml:space="preserve"> racial Manichean </w:t>
      </w:r>
      <w:r w:rsidRPr="001639C2">
        <w:rPr>
          <w:rStyle w:val="Emphasis"/>
          <w:highlight w:val="green"/>
        </w:rPr>
        <w:t>terms that promote a “West vs. the rest” worldview</w:t>
      </w:r>
      <w:r w:rsidRPr="00B9272B">
        <w:rPr>
          <w:rStyle w:val="Emphasis"/>
        </w:rPr>
        <w:t xml:space="preserve">, </w:t>
      </w:r>
      <w:r w:rsidRPr="00AE1111">
        <w:rPr>
          <w:rStyle w:val="Emphasis"/>
        </w:rPr>
        <w:t>identify whiteness as the exclusive site of racial privilege and affluence, and ascribe to whiteness the sole agency in the oppression of “the</w:t>
      </w:r>
      <w:r w:rsidRPr="00185847">
        <w:rPr>
          <w:rStyle w:val="Emphasis"/>
        </w:rPr>
        <w:t xml:space="preserve"> rest” and the perpetration of the majority of cases of inequality in</w:t>
      </w:r>
      <w:r w:rsidRPr="00B9272B">
        <w:rPr>
          <w:rStyle w:val="Emphasis"/>
        </w:rPr>
        <w:t xml:space="preserve"> the world today.</w:t>
      </w:r>
      <w:r>
        <w:rPr>
          <w:rStyle w:val="Emphasis"/>
        </w:rPr>
        <w:t xml:space="preserve"> </w:t>
      </w:r>
      <w:r w:rsidRPr="005A0F48">
        <w:rPr>
          <w:sz w:val="14"/>
        </w:rPr>
        <w:t xml:space="preserve">Likewise, Žižek condemns hegemonic Western theories for their “culturalization of politics,” or the institutionalization of postpolitical </w:t>
      </w:r>
      <w:r w:rsidRPr="00587D97">
        <w:rPr>
          <w:sz w:val="14"/>
        </w:rPr>
        <w:t xml:space="preserve">multicultural ideology as “the cultural logic of multinational capitalism” (Žižek 1997: 28). This postpolitical multicultural ideology makes possible the proliferation of social movements that inscribe their presumably oppositional subjects primarily within the sphere of cultural production. For Žižek, multicultural postpolitics, embedded as it is in </w:t>
      </w:r>
      <w:r w:rsidRPr="00587D97">
        <w:rPr>
          <w:rStyle w:val="StyleUnderline"/>
        </w:rPr>
        <w:t xml:space="preserve">proliferating narratives of victimization and the primacy of identity and ontic properties, reduces the struggle for emancipation and economic justice to a struggle over identity politics and the politics </w:t>
      </w:r>
      <w:r w:rsidRPr="00A62B94">
        <w:rPr>
          <w:rStyle w:val="StyleUnderline"/>
        </w:rPr>
        <w:t>of recognition</w:t>
      </w:r>
      <w:r w:rsidRPr="00A62B94">
        <w:rPr>
          <w:sz w:val="14"/>
        </w:rPr>
        <w:t xml:space="preserve">, be it gender, racial, sexual, national, ecological, and so on (Žižek 1999: 396; Žižek and Daly 2004: 143). He deems it </w:t>
      </w:r>
      <w:r w:rsidRPr="00A62B94">
        <w:rPr>
          <w:rStyle w:val="StyleUnderline"/>
        </w:rPr>
        <w:t>symptomatic of these movements’ complicity with capitalism</w:t>
      </w:r>
      <w:r w:rsidRPr="00A62B94">
        <w:rPr>
          <w:sz w:val="14"/>
        </w:rPr>
        <w:t xml:space="preserve"> that multiculturalism enumerates these ontic properties or secondary contradictions within the constellation of identity politics, bearing “witness to the unprecedented homogenization of the contemporary world” by the “(dead universal)” global capitalist machine, which colonizes the “heart of each (particular living) ghost” (Žižek 1997: 45-46). In his specific engagement with feminism and postcolonialism, which for him constitute dominant forms of multicultural identity politics, Žižek thus calls for more reflexivity in interrogating the constructivist content of feminist theories of performativity and the radical postcolonial critique of liberalism and Eurocentric universality. For him, the content of both these theories is “insufficient:” on the one hand, feminism merely describes the dominant attitude concerning the possibility of repositioning and restructuring identity; on the other hand, postcolonial discourse not only repeats the standard Marxist critique of “false universality” but also levels this critique through the very same liberal vocabulary it purports to criticize, thus failing to transcend the constitutive contradictions of the dominant neocolonial liberal ideology (Žižek 2008: 148). Moreover, feminism and postcolonialism, </w:t>
      </w:r>
      <w:r w:rsidRPr="00A62B94">
        <w:rPr>
          <w:rStyle w:val="StyleUnderline"/>
        </w:rPr>
        <w:t>like all other social movements structured around the identitarian logic of</w:t>
      </w:r>
      <w:r w:rsidRPr="00A62B94">
        <w:rPr>
          <w:sz w:val="14"/>
        </w:rPr>
        <w:t xml:space="preserve"> multiculturalist postpolitics, are embedded within the mainstream logic of </w:t>
      </w:r>
      <w:r w:rsidRPr="00A62B94">
        <w:rPr>
          <w:rStyle w:val="StyleUnderline"/>
        </w:rPr>
        <w:t>domination. Therefore</w:t>
      </w:r>
      <w:r w:rsidRPr="00A62B94">
        <w:rPr>
          <w:sz w:val="14"/>
        </w:rPr>
        <w:t xml:space="preserve">, these </w:t>
      </w:r>
      <w:r w:rsidRPr="00A62B94">
        <w:rPr>
          <w:rStyle w:val="StyleUnderline"/>
        </w:rPr>
        <w:t>discourses are</w:t>
      </w:r>
      <w:r w:rsidRPr="00A62B94">
        <w:rPr>
          <w:sz w:val="14"/>
        </w:rPr>
        <w:t xml:space="preserve"> necessarily </w:t>
      </w:r>
      <w:r w:rsidRPr="00A62B94">
        <w:rPr>
          <w:rStyle w:val="StyleUnderline"/>
        </w:rPr>
        <w:t>susceptible to “inherent</w:t>
      </w:r>
      <w:r w:rsidRPr="00A62B94">
        <w:rPr>
          <w:sz w:val="14"/>
        </w:rPr>
        <w:t xml:space="preserve"> </w:t>
      </w:r>
      <w:r w:rsidRPr="00A62B94">
        <w:rPr>
          <w:rStyle w:val="StyleUnderline"/>
        </w:rPr>
        <w:t xml:space="preserve">commodification,” since “the very space for this proliferation </w:t>
      </w:r>
      <w:r w:rsidRPr="00A62B94">
        <w:rPr>
          <w:sz w:val="14"/>
        </w:rPr>
        <w:t xml:space="preserve">of multiplicity </w:t>
      </w:r>
      <w:r w:rsidRPr="00A62B94">
        <w:rPr>
          <w:rStyle w:val="StyleUnderline"/>
        </w:rPr>
        <w:t>is sustained by</w:t>
      </w:r>
      <w:r w:rsidRPr="00A62B94">
        <w:rPr>
          <w:sz w:val="14"/>
        </w:rPr>
        <w:t xml:space="preserve"> the recent stage in the development of </w:t>
      </w:r>
      <w:r w:rsidRPr="00A62B94">
        <w:rPr>
          <w:rStyle w:val="StyleUnderline"/>
        </w:rPr>
        <w:t>capitalism</w:t>
      </w:r>
      <w:r w:rsidRPr="00A62B94">
        <w:rPr>
          <w:sz w:val="14"/>
        </w:rPr>
        <w:t>” (Žižek 1999: 395). For Žižek, these theories define the terrain of struggle around multicultural issues of tolerance, diversity, and identity, distorting the instrumental role multiculturalism plays in the reproduction of global</w:t>
      </w:r>
      <w:r w:rsidRPr="005A0F48">
        <w:rPr>
          <w:sz w:val="14"/>
        </w:rPr>
        <w:t xml:space="preserve"> capitalist hegemony. He thus argues that multiculturalism is the ideal form of global capitalist ideology, and as such it constitutes “the form of appearance of its opposite, of the massive presence of capitalism as universal world system” (Žižek 1997: 46). As he makes clear in the parallels he draws between multiculturalism and colonialism, multiculturalism replicates the same racist and Eurocentric colonial structures; he asserts that</w:t>
      </w:r>
      <w:r>
        <w:rPr>
          <w:sz w:val="14"/>
        </w:rPr>
        <w:t xml:space="preserve"> </w:t>
      </w:r>
      <w:r w:rsidRPr="005A0F48">
        <w:rPr>
          <w:sz w:val="14"/>
        </w:rPr>
        <w:t>multiculturalism is a disavowed, inverted, self-referential form of racism, a ‘racism with a distance’—it ‘respects’ the Other’s identity, conceiving the Other as a self-enclosed “authentic” community towards which he, the multiculturalist, maintains a distance rendered possible by his privileged universal position. (Žižek, 1997, 46)</w:t>
      </w:r>
      <w:r>
        <w:rPr>
          <w:sz w:val="14"/>
        </w:rPr>
        <w:t xml:space="preserve"> </w:t>
      </w:r>
      <w:r w:rsidRPr="005A0F48">
        <w:rPr>
          <w:sz w:val="14"/>
        </w:rPr>
        <w:t>Unsurprisingly, Žižek maintains that the multiculturalist inhabits the privileged position of the “empty point of universality from which one is able to appreciate (and deprecate) other particular cultures properly—the multiculturalist respect for the Other’s specificity is the very form of asserting one’s own superiority” (Žižek 1997: 44).</w:t>
      </w:r>
      <w:r>
        <w:rPr>
          <w:sz w:val="14"/>
        </w:rPr>
        <w:t xml:space="preserve"> </w:t>
      </w:r>
    </w:p>
    <w:p w14:paraId="3269D34B" w14:textId="223D8AA6" w:rsidR="006D55FE" w:rsidRPr="00567AEE" w:rsidRDefault="00567AEE" w:rsidP="00567AEE">
      <w:pPr>
        <w:pStyle w:val="Heading4"/>
      </w:pPr>
      <w:r w:rsidRPr="00567AEE">
        <w:t>ask</w:t>
      </w:r>
    </w:p>
    <w:p w14:paraId="67B28B3E" w14:textId="77777777" w:rsidR="006D55FE" w:rsidRDefault="006D55FE" w:rsidP="006D55FE">
      <w:pPr>
        <w:pStyle w:val="Heading2"/>
      </w:pPr>
      <w:r>
        <w:t>Case</w:t>
      </w:r>
    </w:p>
    <w:p w14:paraId="790CB688" w14:textId="77777777" w:rsidR="006D55FE" w:rsidRPr="005E15E8" w:rsidRDefault="006D55FE" w:rsidP="006D55FE">
      <w:pPr>
        <w:pStyle w:val="Heading4"/>
        <w:rPr>
          <w:rStyle w:val="StyleUnderline"/>
          <w:highlight w:val="green"/>
        </w:rPr>
      </w:pPr>
      <w:r w:rsidRPr="000D2CDB">
        <w:t>Your primary ethical obligation is to fight for unions and organized labor. That’s key to stopping ICE, ensuring worker protections, and fighting Trumpian fascism.</w:t>
      </w:r>
    </w:p>
    <w:p w14:paraId="77C37ACF" w14:textId="77777777" w:rsidR="006D55FE" w:rsidRPr="005E15E8" w:rsidRDefault="006D55FE" w:rsidP="006D55FE">
      <w:pPr>
        <w:rPr>
          <w:rStyle w:val="StyleUnderline"/>
          <w:highlight w:val="green"/>
        </w:rPr>
      </w:pPr>
      <w:r w:rsidRPr="000D2CDB">
        <w:rPr>
          <w:rStyle w:val="Style13ptBold"/>
        </w:rPr>
        <w:t>Aune 25</w:t>
      </w:r>
      <w:r w:rsidRPr="000D2CDB">
        <w:t xml:space="preserve"> [Astrid Former Chief of Staff to the Chair of the Senate Labor Committee in New York. "Why Trump Keeps Losing In Court to Unions and the Workers Who Power Them" July 28 2025 </w:t>
      </w:r>
      <w:hyperlink r:id="rId12" w:history="1">
        <w:r w:rsidRPr="000D2CDB">
          <w:rPr>
            <w:rStyle w:val="Hyperlink"/>
          </w:rPr>
          <w:t>https://ballsandstrikes.org/law-politics/trump-unions-losing-in-court/</w:t>
        </w:r>
      </w:hyperlink>
      <w:r w:rsidRPr="000D2CDB">
        <w:t xml:space="preserve"> NL]</w:t>
      </w:r>
    </w:p>
    <w:p w14:paraId="214B5DB3" w14:textId="77777777" w:rsidR="006D55FE" w:rsidRPr="005E15E8" w:rsidRDefault="006D55FE" w:rsidP="006D55FE">
      <w:pPr>
        <w:rPr>
          <w:rStyle w:val="StyleUnderline"/>
          <w:highlight w:val="green"/>
        </w:rPr>
      </w:pPr>
      <w:r w:rsidRPr="000D2CDB">
        <w:rPr>
          <w:rStyle w:val="StyleUnderline"/>
          <w:highlight w:val="green"/>
        </w:rPr>
        <w:t>In</w:t>
      </w:r>
      <w:r w:rsidRPr="000D2CDB">
        <w:rPr>
          <w:rStyle w:val="StyleUnderline"/>
        </w:rPr>
        <w:t xml:space="preserve"> the first year of President Donald </w:t>
      </w:r>
      <w:r w:rsidRPr="000D2CDB">
        <w:rPr>
          <w:rStyle w:val="StyleUnderline"/>
          <w:highlight w:val="green"/>
        </w:rPr>
        <w:t>Trump’s second term</w:t>
      </w:r>
      <w:r w:rsidRPr="000D2CDB">
        <w:rPr>
          <w:rStyle w:val="StyleUnderline"/>
        </w:rPr>
        <w:t xml:space="preserve">, as </w:t>
      </w:r>
      <w:r w:rsidRPr="000D2CDB">
        <w:rPr>
          <w:rStyle w:val="Emphasis"/>
          <w:highlight w:val="green"/>
        </w:rPr>
        <w:t>rural hospitals and abortion clinics close</w:t>
      </w:r>
      <w:r w:rsidRPr="000D2CDB">
        <w:rPr>
          <w:rStyle w:val="StyleUnderline"/>
          <w:highlight w:val="green"/>
        </w:rPr>
        <w:t xml:space="preserve">, </w:t>
      </w:r>
      <w:r w:rsidRPr="000D2CDB">
        <w:rPr>
          <w:rStyle w:val="Emphasis"/>
          <w:highlight w:val="green"/>
        </w:rPr>
        <w:t>ICE raids escalate</w:t>
      </w:r>
      <w:r w:rsidRPr="000D2CDB">
        <w:rPr>
          <w:rStyle w:val="StyleUnderline"/>
        </w:rPr>
        <w:t xml:space="preserve">, and </w:t>
      </w:r>
      <w:r w:rsidRPr="000D2CDB">
        <w:rPr>
          <w:rStyle w:val="Emphasis"/>
        </w:rPr>
        <w:t xml:space="preserve">federal </w:t>
      </w:r>
      <w:r w:rsidRPr="000D2CDB">
        <w:rPr>
          <w:rStyle w:val="Emphasis"/>
          <w:highlight w:val="green"/>
        </w:rPr>
        <w:t>worker protections get gutted</w:t>
      </w:r>
      <w:r w:rsidRPr="000D2CDB">
        <w:rPr>
          <w:rStyle w:val="Emphasis"/>
        </w:rPr>
        <w:t xml:space="preserve"> by executive order</w:t>
      </w:r>
      <w:r w:rsidRPr="000D2CDB">
        <w:rPr>
          <w:rStyle w:val="StyleUnderline"/>
        </w:rPr>
        <w:t xml:space="preserve">, many liberal institutions are still trying to figure out how to fight back. But </w:t>
      </w:r>
      <w:r w:rsidRPr="000D2CDB">
        <w:rPr>
          <w:rStyle w:val="Emphasis"/>
        </w:rPr>
        <w:t>one movement isn’t flailing</w:t>
      </w:r>
      <w:r w:rsidRPr="000D2CDB">
        <w:rPr>
          <w:rStyle w:val="StyleUnderline"/>
        </w:rPr>
        <w:t>. It’s filing.</w:t>
      </w:r>
    </w:p>
    <w:p w14:paraId="6356514D" w14:textId="77777777" w:rsidR="006D55FE" w:rsidRPr="005E15E8" w:rsidRDefault="006D55FE" w:rsidP="006D55FE">
      <w:pPr>
        <w:rPr>
          <w:rStyle w:val="StyleUnderline"/>
          <w:highlight w:val="green"/>
        </w:rPr>
      </w:pPr>
      <w:r w:rsidRPr="000D2CDB">
        <w:rPr>
          <w:rStyle w:val="StyleUnderline"/>
          <w:highlight w:val="green"/>
        </w:rPr>
        <w:t>Organized labor has become</w:t>
      </w:r>
      <w:r w:rsidRPr="000D2CDB">
        <w:rPr>
          <w:rStyle w:val="StyleUnderline"/>
        </w:rPr>
        <w:t xml:space="preserve"> one of </w:t>
      </w:r>
      <w:r w:rsidRPr="000D2CDB">
        <w:rPr>
          <w:rStyle w:val="StyleUnderline"/>
          <w:highlight w:val="green"/>
        </w:rPr>
        <w:t xml:space="preserve">the </w:t>
      </w:r>
      <w:r w:rsidRPr="000D2CDB">
        <w:rPr>
          <w:rStyle w:val="Emphasis"/>
          <w:highlight w:val="green"/>
        </w:rPr>
        <w:t>most effective</w:t>
      </w:r>
      <w:r w:rsidRPr="000D2CDB">
        <w:rPr>
          <w:rStyle w:val="StyleUnderline"/>
        </w:rPr>
        <w:t xml:space="preserve"> legal </w:t>
      </w:r>
      <w:r w:rsidRPr="000D2CDB">
        <w:rPr>
          <w:rStyle w:val="Emphasis"/>
          <w:highlight w:val="green"/>
        </w:rPr>
        <w:t>opponent</w:t>
      </w:r>
      <w:r w:rsidRPr="000D2CDB">
        <w:rPr>
          <w:rStyle w:val="StyleUnderline"/>
        </w:rPr>
        <w:t xml:space="preserve">s </w:t>
      </w:r>
      <w:r w:rsidRPr="000D2CDB">
        <w:rPr>
          <w:rStyle w:val="Emphasis"/>
          <w:highlight w:val="green"/>
        </w:rPr>
        <w:t>of</w:t>
      </w:r>
      <w:r w:rsidRPr="000D2CDB">
        <w:rPr>
          <w:rStyle w:val="StyleUnderline"/>
        </w:rPr>
        <w:t xml:space="preserve"> the </w:t>
      </w:r>
      <w:r w:rsidRPr="000D2CDB">
        <w:rPr>
          <w:rStyle w:val="Emphasis"/>
          <w:highlight w:val="green"/>
        </w:rPr>
        <w:t>Trump</w:t>
      </w:r>
      <w:r w:rsidRPr="000D2CDB">
        <w:rPr>
          <w:rStyle w:val="StyleUnderline"/>
        </w:rPr>
        <w:t xml:space="preserve"> administration’s second-term agenda—not because it wants to, but </w:t>
      </w:r>
      <w:r w:rsidRPr="000D2CDB">
        <w:rPr>
          <w:rStyle w:val="Emphasis"/>
        </w:rPr>
        <w:t>because it has to</w:t>
      </w:r>
      <w:r w:rsidRPr="000D2CDB">
        <w:rPr>
          <w:rStyle w:val="StyleUnderline"/>
        </w:rPr>
        <w:t>.</w:t>
      </w:r>
      <w:r w:rsidRPr="000D2CDB">
        <w:t xml:space="preserve"> Take, for example, CBS’s sudden cancellation of </w:t>
      </w:r>
      <w:r w:rsidRPr="000D2CDB">
        <w:rPr>
          <w:i/>
          <w:iCs/>
        </w:rPr>
        <w:t>The Late Show</w:t>
      </w:r>
      <w:r w:rsidRPr="000D2CDB">
        <w:t>,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cancellation, and sue if necessary. </w:t>
      </w:r>
    </w:p>
    <w:p w14:paraId="0179D66F" w14:textId="77777777" w:rsidR="006D55FE" w:rsidRPr="005E15E8" w:rsidRDefault="006D55FE" w:rsidP="006D55FE">
      <w:pPr>
        <w:rPr>
          <w:rStyle w:val="StyleUnderline"/>
          <w:highlight w:val="green"/>
        </w:rPr>
      </w:pPr>
      <w:r w:rsidRPr="000D2CDB">
        <w:rPr>
          <w:rStyle w:val="StyleUnderline"/>
        </w:rPr>
        <w:t xml:space="preserve">This is </w:t>
      </w:r>
      <w:r w:rsidRPr="000D2CDB">
        <w:rPr>
          <w:rStyle w:val="StyleUnderline"/>
          <w:highlight w:val="green"/>
        </w:rPr>
        <w:t>the</w:t>
      </w:r>
      <w:r w:rsidRPr="000D2CDB">
        <w:t xml:space="preserve"> kind of </w:t>
      </w:r>
      <w:r w:rsidRPr="000D2CDB">
        <w:rPr>
          <w:rStyle w:val="Emphasis"/>
          <w:highlight w:val="green"/>
        </w:rPr>
        <w:t>speed</w:t>
      </w:r>
      <w:r w:rsidRPr="000D2CDB">
        <w:rPr>
          <w:rStyle w:val="StyleUnderline"/>
          <w:highlight w:val="green"/>
        </w:rPr>
        <w:t xml:space="preserve"> and </w:t>
      </w:r>
      <w:r w:rsidRPr="000D2CDB">
        <w:rPr>
          <w:rStyle w:val="Emphasis"/>
          <w:highlight w:val="green"/>
        </w:rPr>
        <w:t>clarity</w:t>
      </w:r>
      <w:r w:rsidRPr="000D2CDB">
        <w:rPr>
          <w:rStyle w:val="StyleUnderline"/>
        </w:rPr>
        <w:t xml:space="preserve"> needed </w:t>
      </w:r>
      <w:r w:rsidRPr="000D2CDB">
        <w:rPr>
          <w:rStyle w:val="StyleUnderline"/>
          <w:highlight w:val="green"/>
        </w:rPr>
        <w:t xml:space="preserve">to </w:t>
      </w:r>
      <w:r w:rsidRPr="000D2CDB">
        <w:rPr>
          <w:rStyle w:val="Emphasis"/>
          <w:highlight w:val="green"/>
        </w:rPr>
        <w:t>cut through Trump’s noise.</w:t>
      </w:r>
      <w:r w:rsidRPr="000D2CDB">
        <w:t xml:space="preserve"> So far, </w:t>
      </w:r>
      <w:r w:rsidRPr="000D2CDB">
        <w:rPr>
          <w:rStyle w:val="StyleUnderline"/>
        </w:rPr>
        <w:t xml:space="preserve">the labor movement is proving itself to be </w:t>
      </w:r>
      <w:r w:rsidRPr="000D2CDB">
        <w:rPr>
          <w:rStyle w:val="Emphasis"/>
        </w:rPr>
        <w:t>uniquely positioned to deliver</w:t>
      </w:r>
      <w:r w:rsidRPr="000D2CDB">
        <w:t>.</w:t>
      </w:r>
    </w:p>
    <w:p w14:paraId="3A242389" w14:textId="77777777" w:rsidR="006D55FE" w:rsidRPr="005E15E8" w:rsidRDefault="006D55FE" w:rsidP="006D55FE">
      <w:pPr>
        <w:rPr>
          <w:rStyle w:val="StyleUnderline"/>
          <w:highlight w:val="green"/>
        </w:rPr>
      </w:pPr>
      <w:r w:rsidRPr="000D2CDB">
        <w:t xml:space="preserve">Already, the </w:t>
      </w:r>
      <w:r w:rsidRPr="000D2CDB">
        <w:rPr>
          <w:rStyle w:val="StyleUnderline"/>
        </w:rPr>
        <w:t>Trump</w:t>
      </w:r>
      <w:r w:rsidRPr="000D2CDB">
        <w:t xml:space="preserve"> administration has </w:t>
      </w:r>
      <w:r w:rsidRPr="000D2CDB">
        <w:rPr>
          <w:rStyle w:val="StyleUnderline"/>
        </w:rPr>
        <w:t xml:space="preserve">focused on </w:t>
      </w:r>
      <w:r w:rsidRPr="000D2CDB">
        <w:rPr>
          <w:rStyle w:val="Emphasis"/>
        </w:rPr>
        <w:t>weaponizing</w:t>
      </w:r>
      <w:r w:rsidRPr="000D2CDB">
        <w:rPr>
          <w:rStyle w:val="StyleUnderline"/>
        </w:rPr>
        <w:t xml:space="preserve"> the federal bureaucracy </w:t>
      </w:r>
      <w:r w:rsidRPr="000D2CDB">
        <w:rPr>
          <w:rStyle w:val="Emphasis"/>
        </w:rPr>
        <w:t>to target workers</w:t>
      </w:r>
      <w:r w:rsidRPr="000D2CDB">
        <w:rPr>
          <w:rStyle w:val="StyleUnderline"/>
        </w:rPr>
        <w:t xml:space="preserve">. He </w:t>
      </w:r>
      <w:r w:rsidRPr="000D2CDB">
        <w:rPr>
          <w:rStyle w:val="Emphasis"/>
        </w:rPr>
        <w:t>ignored statutory removal protections</w:t>
      </w:r>
      <w:r w:rsidRPr="000D2CDB">
        <w:t xml:space="preserve"> to fire the NLRB’s Gwynne Wilcox, taking advantage of the Supreme Court’s comfort with short, unsigned opinions to chip away at checks on the executive branch in the process. </w:t>
      </w:r>
      <w:r w:rsidRPr="000D2CDB">
        <w:rPr>
          <w:rStyle w:val="StyleUnderline"/>
        </w:rPr>
        <w:t xml:space="preserve">He’s </w:t>
      </w:r>
      <w:r w:rsidRPr="000D2CDB">
        <w:rPr>
          <w:rStyle w:val="Emphasis"/>
        </w:rPr>
        <w:t>made workers less safe</w:t>
      </w:r>
      <w:r w:rsidRPr="000D2CDB">
        <w:rPr>
          <w:rStyle w:val="StyleUnderline"/>
        </w:rPr>
        <w:t xml:space="preserve"> on the job</w:t>
      </w:r>
      <w:r w:rsidRPr="000D2CDB">
        <w:t>, </w:t>
      </w:r>
      <w:hyperlink r:id="rId13" w:history="1">
        <w:r w:rsidRPr="000D2CDB">
          <w:rPr>
            <w:rStyle w:val="Hyperlink"/>
          </w:rPr>
          <w:t>freezing</w:t>
        </w:r>
      </w:hyperlink>
      <w:r w:rsidRPr="000D2CDB">
        <w:t xml:space="preserve"> a critically important pending heat safety rule and gutting the black lung prevention program at the National Institute for Occupational Health. Despite promises to work on affordability, </w:t>
      </w:r>
      <w:r w:rsidRPr="000D2CDB">
        <w:rPr>
          <w:rStyle w:val="StyleUnderline"/>
        </w:rPr>
        <w:t xml:space="preserve">the Trump DOL </w:t>
      </w:r>
      <w:r w:rsidRPr="000D2CDB">
        <w:rPr>
          <w:rStyle w:val="Emphasis"/>
        </w:rPr>
        <w:t>revived the subminimum wage for disabled workers</w:t>
      </w:r>
      <w:r w:rsidRPr="000D2CDB">
        <w:t>, and pushed executive orders that make it </w:t>
      </w:r>
      <w:hyperlink r:id="rId14" w:history="1">
        <w:r w:rsidRPr="000D2CDB">
          <w:rPr>
            <w:rStyle w:val="Hyperlink"/>
          </w:rPr>
          <w:t>harder</w:t>
        </w:r>
      </w:hyperlink>
      <w:r w:rsidRPr="000D2CDB">
        <w:t> for federal employees to organize. Meanwhile, the </w:t>
      </w:r>
      <w:hyperlink r:id="rId15" w:history="1">
        <w:r w:rsidRPr="000D2CDB">
          <w:rPr>
            <w:rStyle w:val="Hyperlink"/>
          </w:rPr>
          <w:t>nominee</w:t>
        </w:r>
      </w:hyperlink>
      <w:r w:rsidRPr="000D2CDB">
        <w:t> to replace Gwynne Wilcox as chair of the NLRB is a former partner at Morgan Lewis, a law firm that has represented Amazon in high-profile union-busting efforts. </w:t>
      </w:r>
    </w:p>
    <w:p w14:paraId="177415FD" w14:textId="77777777" w:rsidR="006D55FE" w:rsidRPr="005E15E8" w:rsidRDefault="006D55FE" w:rsidP="006D55FE">
      <w:pPr>
        <w:rPr>
          <w:rStyle w:val="StyleUnderline"/>
          <w:highlight w:val="green"/>
        </w:rPr>
      </w:pPr>
      <w:r w:rsidRPr="000D2CDB">
        <w:t>The strategy isn’t subtle: use a barrage of obscure administrative tools—midnight memos, stop-and-go rulemaking, unannounced enforcement shifts—to move faster than the opposition can react. If your enemy is delayed, procedural chaos is your friend. </w:t>
      </w:r>
    </w:p>
    <w:p w14:paraId="5B7C5A55" w14:textId="77777777" w:rsidR="006D55FE" w:rsidRPr="005E15E8" w:rsidRDefault="006D55FE" w:rsidP="006D55FE">
      <w:pPr>
        <w:rPr>
          <w:rStyle w:val="StyleUnderline"/>
          <w:highlight w:val="green"/>
        </w:rPr>
      </w:pPr>
      <w:r w:rsidRPr="000D2CDB">
        <w:t xml:space="preserve">That is, unless your opponent knows how to file a TRO by breakfast. </w:t>
      </w:r>
      <w:r w:rsidRPr="000D2CDB">
        <w:rPr>
          <w:rStyle w:val="StyleUnderline"/>
          <w:highlight w:val="green"/>
        </w:rPr>
        <w:t>Unlike most</w:t>
      </w:r>
      <w:r w:rsidRPr="000D2CDB">
        <w:rPr>
          <w:rStyle w:val="StyleUnderline"/>
        </w:rPr>
        <w:t xml:space="preserve"> would-be </w:t>
      </w:r>
      <w:r w:rsidRPr="000D2CDB">
        <w:rPr>
          <w:rStyle w:val="StyleUnderline"/>
          <w:highlight w:val="green"/>
        </w:rPr>
        <w:t>challengers</w:t>
      </w:r>
      <w:r w:rsidRPr="000D2CDB">
        <w:rPr>
          <w:rStyle w:val="StyleUnderline"/>
        </w:rPr>
        <w:t xml:space="preserve"> to Trump’s policies, </w:t>
      </w:r>
      <w:r w:rsidRPr="000D2CDB">
        <w:rPr>
          <w:rStyle w:val="StyleUnderline"/>
          <w:highlight w:val="green"/>
        </w:rPr>
        <w:t xml:space="preserve">unions don’t need </w:t>
      </w:r>
      <w:r w:rsidRPr="000D2CDB">
        <w:rPr>
          <w:rStyle w:val="StyleUnderline"/>
        </w:rPr>
        <w:t xml:space="preserve">time </w:t>
      </w:r>
      <w:r w:rsidRPr="000D2CDB">
        <w:rPr>
          <w:rStyle w:val="StyleUnderline"/>
          <w:highlight w:val="green"/>
        </w:rPr>
        <w:t>to get organized. They </w:t>
      </w:r>
      <w:r w:rsidRPr="000D2CDB">
        <w:rPr>
          <w:rStyle w:val="Emphasis"/>
          <w:highlight w:val="green"/>
        </w:rPr>
        <w:t>are</w:t>
      </w:r>
      <w:r w:rsidRPr="000D2CDB">
        <w:rPr>
          <w:rStyle w:val="StyleUnderline"/>
          <w:highlight w:val="green"/>
        </w:rPr>
        <w:t> organized</w:t>
      </w:r>
      <w:r w:rsidRPr="000D2CDB">
        <w:t xml:space="preserve">. They have in-house counsel and outside counsel on speed dial, and are used to going to court in the middle of an organizing </w:t>
      </w:r>
      <w:r w:rsidRPr="00F05A4A">
        <w:t xml:space="preserve">campaign to block employer retaliation or enforce a contract. </w:t>
      </w:r>
      <w:r w:rsidRPr="00F05A4A">
        <w:rPr>
          <w:rStyle w:val="StyleUnderline"/>
        </w:rPr>
        <w:t xml:space="preserve">They know how to challenge rulemakings at DOL and NLRB because </w:t>
      </w:r>
      <w:r w:rsidRPr="00F05A4A">
        <w:rPr>
          <w:rStyle w:val="Emphasis"/>
        </w:rPr>
        <w:t>they’ve been doing it for decades.</w:t>
      </w:r>
      <w:r w:rsidRPr="000D2CDB">
        <w:t xml:space="preserve"> They have members—millions of them—who can serve as plaintiffs, witnesses, press spokespeople, and direct action organizers. Most importantly, </w:t>
      </w:r>
      <w:r w:rsidRPr="000D2CDB">
        <w:rPr>
          <w:rStyle w:val="StyleUnderline"/>
        </w:rPr>
        <w:t xml:space="preserve">they proactively </w:t>
      </w:r>
      <w:r w:rsidRPr="000D2CDB">
        <w:rPr>
          <w:rStyle w:val="Emphasis"/>
          <w:highlight w:val="green"/>
        </w:rPr>
        <w:t>train their base to know their rights</w:t>
      </w:r>
      <w:r w:rsidRPr="000D2CDB">
        <w:rPr>
          <w:rStyle w:val="StyleUnderline"/>
          <w:highlight w:val="green"/>
        </w:rPr>
        <w:t xml:space="preserve"> and </w:t>
      </w:r>
      <w:r w:rsidRPr="000D2CDB">
        <w:rPr>
          <w:rStyle w:val="Emphasis"/>
          <w:highlight w:val="green"/>
        </w:rPr>
        <w:t>how to enforce them</w:t>
      </w:r>
      <w:r w:rsidRPr="000D2CDB">
        <w:rPr>
          <w:rStyle w:val="StyleUnderline"/>
        </w:rPr>
        <w:t xml:space="preserve"> in the moment, </w:t>
      </w:r>
      <w:r w:rsidRPr="000D2CDB">
        <w:rPr>
          <w:rStyle w:val="StyleUnderline"/>
          <w:highlight w:val="green"/>
        </w:rPr>
        <w:t xml:space="preserve">making </w:t>
      </w:r>
      <w:r w:rsidRPr="000D2CDB">
        <w:rPr>
          <w:rStyle w:val="Emphasis"/>
          <w:highlight w:val="green"/>
        </w:rPr>
        <w:t>every member ready for action</w:t>
      </w:r>
      <w:r w:rsidRPr="000D2CDB">
        <w:rPr>
          <w:rStyle w:val="StyleUnderline"/>
        </w:rPr>
        <w:t xml:space="preserve"> the </w:t>
      </w:r>
      <w:r w:rsidRPr="000D2CDB">
        <w:rPr>
          <w:rStyle w:val="Emphasis"/>
        </w:rPr>
        <w:t>moment</w:t>
      </w:r>
      <w:r w:rsidRPr="000D2CDB">
        <w:rPr>
          <w:rStyle w:val="StyleUnderline"/>
        </w:rPr>
        <w:t xml:space="preserve"> their rights are stepped on.</w:t>
      </w:r>
    </w:p>
    <w:p w14:paraId="4CA25D66" w14:textId="77777777" w:rsidR="006D55FE" w:rsidRPr="005E15E8" w:rsidRDefault="006D55FE" w:rsidP="006D55FE">
      <w:pPr>
        <w:rPr>
          <w:rStyle w:val="StyleUnderline"/>
          <w:highlight w:val="green"/>
        </w:rPr>
      </w:pPr>
      <w:r w:rsidRPr="000D2CDB">
        <w:rPr>
          <w:rStyle w:val="StyleUnderline"/>
        </w:rPr>
        <w:t>And</w:t>
      </w:r>
      <w:r w:rsidRPr="000D2CDB">
        <w:t xml:space="preserve"> unlike many public interest organizations that depend on the slow churn of foundation grants and </w:t>
      </w:r>
      <w:r w:rsidRPr="00F05A4A">
        <w:t xml:space="preserve">fundraising emails, </w:t>
      </w:r>
      <w:r w:rsidRPr="00F05A4A">
        <w:rPr>
          <w:rStyle w:val="StyleUnderline"/>
        </w:rPr>
        <w:t xml:space="preserve">unions are funded by dues—meaning they can </w:t>
      </w:r>
      <w:r w:rsidRPr="00F05A4A">
        <w:rPr>
          <w:rStyle w:val="Emphasis"/>
        </w:rPr>
        <w:t>focus energy on the work</w:t>
      </w:r>
      <w:r w:rsidRPr="00F05A4A">
        <w:rPr>
          <w:rStyle w:val="StyleUnderline"/>
        </w:rPr>
        <w:t>, instead of on fundraising</w:t>
      </w:r>
      <w:r w:rsidRPr="00F05A4A">
        <w:t xml:space="preserve">. In February 2025, days after the Department of Labor became the next target of DOGE, a coalition of </w:t>
      </w:r>
      <w:r w:rsidRPr="00F05A4A">
        <w:rPr>
          <w:rStyle w:val="StyleUnderline"/>
        </w:rPr>
        <w:t>unions filed multiple lawsuits to block DOGE from accessing Social Security data</w:t>
      </w:r>
      <w:r w:rsidRPr="00F05A4A">
        <w:t xml:space="preserve"> and confidential case data stored at the Department of Labor, the Department of Health and Human Services</w:t>
      </w:r>
      <w:r w:rsidRPr="000D2CDB">
        <w:t xml:space="preserve">, and the Consumer Financial Protection Bureau. </w:t>
      </w:r>
      <w:r w:rsidRPr="000D2CDB">
        <w:rPr>
          <w:rStyle w:val="StyleUnderline"/>
        </w:rPr>
        <w:t xml:space="preserve">In May, when Trump issued an executive order banning strikes and demonstrations by federal workers under the pretense of national security, the American Federation of Government Employees </w:t>
      </w:r>
      <w:r w:rsidRPr="000D2CDB">
        <w:rPr>
          <w:rStyle w:val="Emphasis"/>
        </w:rPr>
        <w:t>had a </w:t>
      </w:r>
      <w:hyperlink r:id="rId16" w:history="1">
        <w:r w:rsidRPr="000D2CDB">
          <w:rPr>
            <w:rStyle w:val="Emphasis"/>
          </w:rPr>
          <w:t>federal judge enjoining it within the week</w:t>
        </w:r>
      </w:hyperlink>
      <w:r w:rsidRPr="000D2CDB">
        <w:rPr>
          <w:rStyle w:val="Emphasis"/>
        </w:rPr>
        <w:t>.</w:t>
      </w:r>
    </w:p>
    <w:p w14:paraId="0BE5E8D3" w14:textId="77777777" w:rsidR="006D55FE" w:rsidRPr="0075349F" w:rsidRDefault="006D55FE" w:rsidP="006D55FE">
      <w:pPr>
        <w:rPr>
          <w:rStyle w:val="StyleUnderline"/>
        </w:rPr>
      </w:pPr>
      <w:r w:rsidRPr="00F05A4A">
        <w:t xml:space="preserve">Labor even has </w:t>
      </w:r>
      <w:r w:rsidRPr="00F05A4A">
        <w:rPr>
          <w:iCs/>
        </w:rPr>
        <w:t>responded to ICE kidnappings</w:t>
      </w:r>
      <w:r w:rsidRPr="000D2CDB">
        <w:t xml:space="preserve">. Back in March, </w:t>
      </w:r>
      <w:r w:rsidRPr="00F05A4A">
        <w:t>SEIU California President David Huerta was detained and injured by ICE agents during a protest in Los Angeles, marking the fourth run-in between one of </w:t>
      </w:r>
      <w:hyperlink r:id="rId17" w:history="1">
        <w:r w:rsidRPr="00F05A4A">
          <w:t>SEIU’s own and DHS</w:t>
        </w:r>
      </w:hyperlink>
      <w:r w:rsidRPr="00F05A4A">
        <w:t xml:space="preserve"> since the Trump Administration escalated ICE activity. SEIU condemned the incident, staging additional protests in more than a dozen major cities within days, rustling up statements of support from politicians and even the more Trump-friendly union leaders. This rapid response effort created enough pressure to </w:t>
      </w:r>
      <w:r w:rsidRPr="00F05A4A">
        <w:rPr>
          <w:iCs/>
        </w:rPr>
        <w:t xml:space="preserve">force the LAPD to release Huerta and other detained SEIU members </w:t>
      </w:r>
      <w:r w:rsidRPr="000D2CDB">
        <w:t>wit</w:t>
      </w:r>
      <w:r w:rsidRPr="0075349F">
        <w:t>hin days.  </w:t>
      </w:r>
    </w:p>
    <w:p w14:paraId="0E21A72B" w14:textId="77777777" w:rsidR="006D55FE" w:rsidRPr="0075349F" w:rsidRDefault="006D55FE" w:rsidP="006D55FE">
      <w:pPr>
        <w:rPr>
          <w:rStyle w:val="StyleUnderline"/>
        </w:rPr>
      </w:pPr>
      <w:r w:rsidRPr="0075349F">
        <w:t xml:space="preserve">Similarly, </w:t>
      </w:r>
      <w:r w:rsidRPr="0075349F">
        <w:rPr>
          <w:rStyle w:val="StyleUnderline"/>
        </w:rPr>
        <w:t>in March, Kilmar Abrego Garcia, a sheet metal apprentice with SMART Local 100, was deported to El Salvador despite having legal protections and a court order preventing his removal</w:t>
      </w:r>
      <w:r w:rsidRPr="0075349F">
        <w:t xml:space="preserve">. The Trump administration later admitted to an “administrative error” in deporting Garcia, even eliciting a rare rebuke from the Supreme Court ordering his return. Although traditionally </w:t>
      </w:r>
      <w:r w:rsidRPr="0075349F">
        <w:rPr>
          <w:rStyle w:val="StyleUnderline"/>
        </w:rPr>
        <w:t>the building and construction trade unions</w:t>
      </w:r>
      <w:r w:rsidRPr="0075349F">
        <w:t xml:space="preserve"> have a more conservative tendency, they </w:t>
      </w:r>
      <w:r w:rsidRPr="0075349F">
        <w:rPr>
          <w:rStyle w:val="Emphasis"/>
        </w:rPr>
        <w:t>reacted strongly</w:t>
      </w:r>
      <w:r w:rsidRPr="0075349F">
        <w:rPr>
          <w:rStyle w:val="StyleUnderline"/>
        </w:rPr>
        <w:t xml:space="preserve"> to Abrego Garcia’s deportation, raising </w:t>
      </w:r>
      <w:r w:rsidRPr="0075349F">
        <w:rPr>
          <w:rStyle w:val="Emphasis"/>
        </w:rPr>
        <w:t>over a quarter of a million dollars</w:t>
      </w:r>
      <w:r w:rsidRPr="0075349F">
        <w:rPr>
          <w:rStyle w:val="StyleUnderline"/>
        </w:rPr>
        <w:t xml:space="preserve"> from members to </w:t>
      </w:r>
      <w:hyperlink r:id="rId18" w:history="1">
        <w:r w:rsidRPr="0075349F">
          <w:rPr>
            <w:rStyle w:val="StyleUnderline"/>
          </w:rPr>
          <w:t>support his family</w:t>
        </w:r>
      </w:hyperlink>
      <w:r w:rsidRPr="0075349F">
        <w:rPr>
          <w:rStyle w:val="StyleUnderline"/>
        </w:rPr>
        <w:t xml:space="preserve"> and </w:t>
      </w:r>
      <w:r w:rsidRPr="0075349F">
        <w:rPr>
          <w:rStyle w:val="Emphasis"/>
        </w:rPr>
        <w:t>sending direct appeals to rank and file to contact their representatives</w:t>
      </w:r>
      <w:r w:rsidRPr="0075349F">
        <w:rPr>
          <w:rStyle w:val="StyleUnderline"/>
        </w:rPr>
        <w:t xml:space="preserve"> in support of bringing “Brother Kilmar” home.</w:t>
      </w:r>
    </w:p>
    <w:p w14:paraId="3C16DF28" w14:textId="77777777" w:rsidR="006D55FE" w:rsidRPr="0075349F" w:rsidRDefault="006D55FE" w:rsidP="006D55FE">
      <w:pPr>
        <w:rPr>
          <w:rStyle w:val="StyleUnderline"/>
        </w:rPr>
      </w:pPr>
      <w:r w:rsidRPr="0075349F">
        <w:rPr>
          <w:rStyle w:val="StyleUnderline"/>
        </w:rPr>
        <w:t xml:space="preserve">In each of these cases, union law departments </w:t>
      </w:r>
      <w:r w:rsidRPr="0075349F">
        <w:rPr>
          <w:rStyle w:val="Emphasis"/>
        </w:rPr>
        <w:t>didn’t act alone</w:t>
      </w:r>
      <w:r w:rsidRPr="0075349F">
        <w:rPr>
          <w:rStyle w:val="StyleUnderline"/>
        </w:rPr>
        <w:t xml:space="preserve">. They </w:t>
      </w:r>
      <w:r w:rsidRPr="0075349F">
        <w:rPr>
          <w:rStyle w:val="Emphasis"/>
        </w:rPr>
        <w:t>moved in coordination</w:t>
      </w:r>
      <w:r w:rsidRPr="0075349F">
        <w:rPr>
          <w:rStyle w:val="StyleUnderline"/>
        </w:rPr>
        <w:t xml:space="preserve">—with workers, organizers, and allies on the left </w:t>
      </w:r>
      <w:r w:rsidRPr="0075349F">
        <w:rPr>
          <w:rStyle w:val="Emphasis"/>
        </w:rPr>
        <w:t>all rowing in the same direction</w:t>
      </w:r>
      <w:r w:rsidRPr="0075349F">
        <w:t>. And they did not need to create this structure to prepare for Trump. It was already in place, and well practiced from years of taking on some of Trump’s biggest supporters.</w:t>
      </w:r>
    </w:p>
    <w:p w14:paraId="547BE6C2" w14:textId="77777777" w:rsidR="006D55FE" w:rsidRPr="005E15E8" w:rsidRDefault="006D55FE" w:rsidP="006D55FE">
      <w:pPr>
        <w:rPr>
          <w:rStyle w:val="StyleUnderline"/>
          <w:highlight w:val="green"/>
        </w:rPr>
      </w:pPr>
      <w:r w:rsidRPr="0075349F">
        <w:rPr>
          <w:rStyle w:val="StyleUnderline"/>
        </w:rPr>
        <w:t xml:space="preserve">This is what movement lawyering </w:t>
      </w:r>
      <w:r w:rsidRPr="0075349F">
        <w:rPr>
          <w:rStyle w:val="Emphasis"/>
        </w:rPr>
        <w:t>actually</w:t>
      </w:r>
      <w:r w:rsidRPr="0075349F">
        <w:rPr>
          <w:rStyle w:val="StyleUnderline"/>
        </w:rPr>
        <w:t xml:space="preserve"> looks like. Labor’s advantage isn’t just speed or legal savvy—</w:t>
      </w:r>
      <w:r w:rsidRPr="0075349F">
        <w:rPr>
          <w:rStyle w:val="Emphasis"/>
        </w:rPr>
        <w:t>it’s structure</w:t>
      </w:r>
      <w:r w:rsidRPr="0075349F">
        <w:rPr>
          <w:rStyle w:val="StyleUnderline"/>
        </w:rPr>
        <w:t>. Unions don’t treat legal work as a siloed, specialist domain. Workers are plaintiffs </w:t>
      </w:r>
      <w:r w:rsidRPr="0075349F">
        <w:rPr>
          <w:rStyle w:val="Emphasis"/>
        </w:rPr>
        <w:t>and</w:t>
      </w:r>
      <w:r w:rsidRPr="0075349F">
        <w:rPr>
          <w:rStyle w:val="StyleUnderline"/>
        </w:rPr>
        <w:t> messengers</w:t>
      </w:r>
      <w:r w:rsidRPr="0075349F">
        <w:t xml:space="preserve">, who show up at agency hearings, enforce contract clauses, and use the Administrative Procedure Act like a baseball bat. </w:t>
      </w:r>
      <w:r w:rsidRPr="0075349F">
        <w:rPr>
          <w:rStyle w:val="StyleUnderline"/>
        </w:rPr>
        <w:t xml:space="preserve">And </w:t>
      </w:r>
      <w:r w:rsidRPr="0075349F">
        <w:t>unlike constitutional impact litigation, which often happens far in both time and space from where people actually live and work,</w:t>
      </w:r>
      <w:r w:rsidRPr="0075349F">
        <w:rPr>
          <w:rStyle w:val="StyleUnderline"/>
        </w:rPr>
        <w:t xml:space="preserve"> labor’s legal fights are </w:t>
      </w:r>
      <w:r w:rsidRPr="0075349F">
        <w:rPr>
          <w:rStyle w:val="Emphasis"/>
        </w:rPr>
        <w:t>immediate</w:t>
      </w:r>
      <w:r w:rsidRPr="0075349F">
        <w:rPr>
          <w:rStyle w:val="StyleUnderline"/>
        </w:rPr>
        <w:t xml:space="preserve">, </w:t>
      </w:r>
      <w:r w:rsidRPr="0075349F">
        <w:rPr>
          <w:rStyle w:val="Emphasis"/>
        </w:rPr>
        <w:t>tangible</w:t>
      </w:r>
      <w:r w:rsidRPr="0075349F">
        <w:rPr>
          <w:rStyle w:val="StyleUnderline"/>
        </w:rPr>
        <w:t xml:space="preserve">, and </w:t>
      </w:r>
      <w:r w:rsidRPr="0075349F">
        <w:rPr>
          <w:rStyle w:val="Emphasis"/>
        </w:rPr>
        <w:t>winnable</w:t>
      </w:r>
      <w:r w:rsidRPr="0075349F">
        <w:rPr>
          <w:rStyle w:val="StyleUnderline"/>
        </w:rPr>
        <w:t xml:space="preserve">. The stakes </w:t>
      </w:r>
      <w:r w:rsidRPr="0075349F">
        <w:rPr>
          <w:rStyle w:val="Emphasis"/>
        </w:rPr>
        <w:t>aren’t abstract</w:t>
      </w:r>
      <w:r w:rsidRPr="0075349F">
        <w:rPr>
          <w:rStyle w:val="StyleUnderline"/>
        </w:rPr>
        <w:t xml:space="preserve">—they’re about </w:t>
      </w:r>
      <w:r w:rsidRPr="0075349F">
        <w:rPr>
          <w:rStyle w:val="Emphasis"/>
        </w:rPr>
        <w:t>enforcing a broken contract</w:t>
      </w:r>
      <w:r w:rsidRPr="0075349F">
        <w:rPr>
          <w:rStyle w:val="StyleUnderline"/>
        </w:rPr>
        <w:t xml:space="preserve">, </w:t>
      </w:r>
      <w:r w:rsidRPr="0075349F">
        <w:rPr>
          <w:rStyle w:val="Emphasis"/>
        </w:rPr>
        <w:t>taking care of a workplace injury</w:t>
      </w:r>
      <w:r w:rsidRPr="0075349F">
        <w:rPr>
          <w:rStyle w:val="StyleUnderline"/>
        </w:rPr>
        <w:t xml:space="preserve">, or </w:t>
      </w:r>
      <w:r w:rsidRPr="0075349F">
        <w:rPr>
          <w:rStyle w:val="Emphasis"/>
        </w:rPr>
        <w:t>restoring a paycheck</w:t>
      </w:r>
      <w:r w:rsidRPr="000D2CDB">
        <w:rPr>
          <w:rStyle w:val="Emphasis"/>
        </w:rPr>
        <w:t xml:space="preserve"> that disappeared.</w:t>
      </w:r>
    </w:p>
    <w:p w14:paraId="30508987" w14:textId="77777777" w:rsidR="006D55FE" w:rsidRPr="005E15E8" w:rsidRDefault="006D55FE" w:rsidP="006D55FE">
      <w:pPr>
        <w:rPr>
          <w:rStyle w:val="StyleUnderline"/>
          <w:highlight w:val="green"/>
        </w:rPr>
      </w:pPr>
      <w:r w:rsidRPr="00F05A4A">
        <w:t xml:space="preserve">Over the past several years, and especially since Trump took office again, </w:t>
      </w:r>
      <w:r w:rsidRPr="00F05A4A">
        <w:rPr>
          <w:rStyle w:val="StyleUnderline"/>
        </w:rPr>
        <w:t xml:space="preserve">there has been a great deal of headscratching about how the left plans to address the right-wing takeover of the courts. But people are already </w:t>
      </w:r>
      <w:r w:rsidRPr="00F05A4A">
        <w:rPr>
          <w:rStyle w:val="Emphasis"/>
        </w:rPr>
        <w:t>recognizing</w:t>
      </w:r>
      <w:r w:rsidRPr="00F05A4A">
        <w:rPr>
          <w:rStyle w:val="StyleUnderline"/>
        </w:rPr>
        <w:t xml:space="preserve"> and </w:t>
      </w:r>
      <w:r w:rsidRPr="00F05A4A">
        <w:rPr>
          <w:rStyle w:val="Emphasis"/>
        </w:rPr>
        <w:t>responding to the labor movement’s successes</w:t>
      </w:r>
      <w:r w:rsidRPr="00F05A4A">
        <w:rPr>
          <w:rStyle w:val="StyleUnderline"/>
        </w:rPr>
        <w:t xml:space="preserve">: Among a bipartisan set of voters, organized labor’s </w:t>
      </w:r>
      <w:r w:rsidRPr="00F05A4A">
        <w:rPr>
          <w:rStyle w:val="Emphasis"/>
        </w:rPr>
        <w:t>popularity</w:t>
      </w:r>
      <w:r w:rsidRPr="00F05A4A">
        <w:rPr>
          <w:rStyle w:val="StyleUnderline"/>
        </w:rPr>
        <w:t xml:space="preserve"> and </w:t>
      </w:r>
      <w:r w:rsidRPr="00F05A4A">
        <w:rPr>
          <w:rStyle w:val="Emphasis"/>
        </w:rPr>
        <w:t>enjoyment</w:t>
      </w:r>
      <w:r w:rsidRPr="00F05A4A">
        <w:rPr>
          <w:rStyle w:val="StyleUnderline"/>
        </w:rPr>
        <w:t xml:space="preserve"> of public trust </w:t>
      </w:r>
      <w:r w:rsidRPr="00F05A4A">
        <w:rPr>
          <w:rStyle w:val="Emphasis"/>
        </w:rPr>
        <w:t>far outpaces every other institution</w:t>
      </w:r>
      <w:r w:rsidRPr="00F05A4A">
        <w:t xml:space="preserve">. </w:t>
      </w:r>
      <w:r w:rsidRPr="00F05A4A">
        <w:rPr>
          <w:rStyle w:val="StyleUnderline"/>
        </w:rPr>
        <w:t>There might not be a roadmap for stopping the conservative counterrevolution. But making it easier for workers to organize—and training labor lawyers to fight on their behalf—</w:t>
      </w:r>
      <w:r w:rsidRPr="00F05A4A">
        <w:rPr>
          <w:rStyle w:val="Emphasis"/>
        </w:rPr>
        <w:t>would be a fine place to start.</w:t>
      </w:r>
      <w:r w:rsidRPr="000D2CDB">
        <w:rPr>
          <w:rStyle w:val="Emphasis"/>
        </w:rPr>
        <w:t> </w:t>
      </w:r>
    </w:p>
    <w:p w14:paraId="1CB8CCD9" w14:textId="77777777" w:rsidR="006D55FE" w:rsidRPr="005E15E8" w:rsidRDefault="006D55FE" w:rsidP="006D55FE">
      <w:pPr>
        <w:rPr>
          <w:rStyle w:val="StyleUnderline"/>
          <w:highlight w:val="green"/>
        </w:rPr>
      </w:pPr>
    </w:p>
    <w:p w14:paraId="78975B46" w14:textId="77777777" w:rsidR="006D55FE" w:rsidRPr="005E15E8" w:rsidRDefault="006D55FE" w:rsidP="006D55FE">
      <w:pPr>
        <w:pStyle w:val="Heading4"/>
        <w:rPr>
          <w:rStyle w:val="StyleUnderline"/>
          <w:highlight w:val="green"/>
        </w:rPr>
      </w:pPr>
      <w:r w:rsidRPr="000D2CDB">
        <w:t>Only unions can stop the threat of Project 2025 and Trumpian fascism.</w:t>
      </w:r>
    </w:p>
    <w:p w14:paraId="61958058" w14:textId="77777777" w:rsidR="006D55FE" w:rsidRPr="005E15E8" w:rsidRDefault="006D55FE" w:rsidP="006D55FE">
      <w:pPr>
        <w:rPr>
          <w:rStyle w:val="StyleUnderline"/>
          <w:highlight w:val="green"/>
        </w:rPr>
      </w:pPr>
      <w:r w:rsidRPr="000D2CDB">
        <w:rPr>
          <w:rStyle w:val="Style13ptBold"/>
        </w:rPr>
        <w:t>Gibb 25</w:t>
      </w:r>
      <w:r w:rsidRPr="000D2CDB">
        <w:t xml:space="preserve"> [Euan is regional secretary for Inter-America at Public Services International. With Ethan T. Young is Sub-regional Secretary, North America, at Public Services International. "Unions Rise as America's Defiant Shield Against Trump's Authoritarianism," March 25 2025 </w:t>
      </w:r>
      <w:hyperlink r:id="rId19" w:history="1">
        <w:r w:rsidRPr="000D2CDB">
          <w:rPr>
            <w:rStyle w:val="Hyperlink"/>
          </w:rPr>
          <w:t>https://publicservices.international/resources/news/unions-rise-as-americas-defiant-shield-against-trumps-authoritarianism?id=15733&amp;lang=en</w:t>
        </w:r>
      </w:hyperlink>
      <w:r w:rsidRPr="000D2CDB">
        <w:t xml:space="preserve"> NL]</w:t>
      </w:r>
    </w:p>
    <w:p w14:paraId="3F6989CF" w14:textId="77777777" w:rsidR="006D55FE" w:rsidRPr="005E15E8" w:rsidRDefault="006D55FE" w:rsidP="006D55FE">
      <w:pPr>
        <w:rPr>
          <w:rStyle w:val="StyleUnderline"/>
          <w:highlight w:val="green"/>
        </w:rPr>
      </w:pPr>
      <w:r w:rsidRPr="000D2CDB">
        <w:rPr>
          <w:rStyle w:val="StyleUnderline"/>
        </w:rPr>
        <w:t xml:space="preserve">As it becomes increasingly clear what a second Trump presidency means, </w:t>
      </w:r>
      <w:r w:rsidRPr="000D2CDB">
        <w:rPr>
          <w:rStyle w:val="StyleUnderline"/>
          <w:highlight w:val="green"/>
        </w:rPr>
        <w:t>America's labor</w:t>
      </w:r>
      <w:r w:rsidRPr="000D2CDB">
        <w:rPr>
          <w:rStyle w:val="StyleUnderline"/>
        </w:rPr>
        <w:t xml:space="preserve"> movement </w:t>
      </w:r>
      <w:r w:rsidRPr="000D2CDB">
        <w:rPr>
          <w:rStyle w:val="StyleUnderline"/>
          <w:highlight w:val="green"/>
        </w:rPr>
        <w:t xml:space="preserve">has positioned itself as democracy's </w:t>
      </w:r>
      <w:r w:rsidRPr="000D2CDB">
        <w:rPr>
          <w:rStyle w:val="Emphasis"/>
          <w:highlight w:val="green"/>
        </w:rPr>
        <w:t>strongest</w:t>
      </w:r>
      <w:r w:rsidRPr="000D2CDB">
        <w:rPr>
          <w:rStyle w:val="StyleUnderline"/>
        </w:rPr>
        <w:t xml:space="preserve">, most </w:t>
      </w:r>
      <w:r w:rsidRPr="000D2CDB">
        <w:rPr>
          <w:rStyle w:val="Emphasis"/>
        </w:rPr>
        <w:t>important</w:t>
      </w:r>
      <w:r w:rsidRPr="000D2CDB">
        <w:rPr>
          <w:rStyle w:val="StyleUnderline"/>
        </w:rPr>
        <w:t xml:space="preserve"> </w:t>
      </w:r>
      <w:r w:rsidRPr="000D2CDB">
        <w:rPr>
          <w:rStyle w:val="StyleUnderline"/>
          <w:highlight w:val="green"/>
        </w:rPr>
        <w:t xml:space="preserve">and </w:t>
      </w:r>
      <w:r w:rsidRPr="000D2CDB">
        <w:rPr>
          <w:rStyle w:val="Emphasis"/>
          <w:highlight w:val="green"/>
        </w:rPr>
        <w:t>best</w:t>
      </w:r>
      <w:r w:rsidRPr="000D2CDB">
        <w:rPr>
          <w:rStyle w:val="Emphasis"/>
        </w:rPr>
        <w:t xml:space="preserve"> organized line of </w:t>
      </w:r>
      <w:r w:rsidRPr="000D2CDB">
        <w:rPr>
          <w:rStyle w:val="Emphasis"/>
          <w:highlight w:val="green"/>
        </w:rPr>
        <w:t>defense</w:t>
      </w:r>
      <w:r w:rsidRPr="000D2CDB">
        <w:rPr>
          <w:rStyle w:val="StyleUnderline"/>
          <w:highlight w:val="green"/>
        </w:rPr>
        <w:t xml:space="preserve"> against a</w:t>
      </w:r>
      <w:r w:rsidRPr="000D2CDB">
        <w:rPr>
          <w:rStyle w:val="StyleUnderline"/>
        </w:rPr>
        <w:t xml:space="preserve"> </w:t>
      </w:r>
      <w:r w:rsidRPr="000D2CDB">
        <w:rPr>
          <w:rStyle w:val="Emphasis"/>
        </w:rPr>
        <w:t xml:space="preserve">sweeping </w:t>
      </w:r>
      <w:r w:rsidRPr="000D2CDB">
        <w:rPr>
          <w:rStyle w:val="Emphasis"/>
          <w:highlight w:val="green"/>
        </w:rPr>
        <w:t>authoritarian agenda.</w:t>
      </w:r>
      <w:r w:rsidRPr="000D2CDB">
        <w:t xml:space="preserve"> </w:t>
      </w:r>
      <w:r w:rsidRPr="000D2CDB">
        <w:rPr>
          <w:rStyle w:val="StyleUnderline"/>
        </w:rPr>
        <w:t xml:space="preserve">The unions forming our workforce's backbone—from teachers to nurses, service workers to government employees—have </w:t>
      </w:r>
      <w:r w:rsidRPr="000D2CDB">
        <w:rPr>
          <w:rStyle w:val="Emphasis"/>
        </w:rPr>
        <w:t>transformed from worker advocates into the vanguard defenders of democracy</w:t>
      </w:r>
      <w:r w:rsidRPr="000D2CDB">
        <w:rPr>
          <w:rStyle w:val="StyleUnderline"/>
        </w:rPr>
        <w:t xml:space="preserve">, </w:t>
      </w:r>
      <w:r w:rsidRPr="000D2CDB">
        <w:rPr>
          <w:rStyle w:val="StyleUnderline"/>
          <w:highlight w:val="green"/>
        </w:rPr>
        <w:t>confronting the</w:t>
      </w:r>
      <w:r w:rsidRPr="00415BC4">
        <w:t xml:space="preserve"> existential </w:t>
      </w:r>
      <w:r w:rsidRPr="000D2CDB">
        <w:rPr>
          <w:rStyle w:val="Emphasis"/>
          <w:highlight w:val="green"/>
        </w:rPr>
        <w:t>threat</w:t>
      </w:r>
      <w:r w:rsidRPr="000D2CDB">
        <w:rPr>
          <w:rStyle w:val="StyleUnderline"/>
          <w:highlight w:val="green"/>
        </w:rPr>
        <w:t xml:space="preserve"> of Project 2025</w:t>
      </w:r>
      <w:r w:rsidRPr="000D2CDB">
        <w:t>'s plan to dismantle America's most important institutions.</w:t>
      </w:r>
    </w:p>
    <w:p w14:paraId="4ED89BDF" w14:textId="77777777" w:rsidR="006D55FE" w:rsidRPr="005E15E8" w:rsidRDefault="006D55FE" w:rsidP="006D55FE">
      <w:pPr>
        <w:rPr>
          <w:rStyle w:val="StyleUnderline"/>
          <w:highlight w:val="green"/>
        </w:rPr>
      </w:pPr>
      <w:r w:rsidRPr="000D2CDB">
        <w:rPr>
          <w:rStyle w:val="StyleUnderline"/>
        </w:rPr>
        <w:t xml:space="preserve">This </w:t>
      </w:r>
      <w:r w:rsidRPr="000D2CDB">
        <w:rPr>
          <w:rStyle w:val="Emphasis"/>
        </w:rPr>
        <w:t>coordinated assault</w:t>
      </w:r>
      <w:r w:rsidRPr="000D2CDB">
        <w:rPr>
          <w:rStyle w:val="StyleUnderline"/>
        </w:rPr>
        <w:t xml:space="preserve"> targets democracy's foundations through </w:t>
      </w:r>
      <w:r w:rsidRPr="000D2CDB">
        <w:rPr>
          <w:rStyle w:val="Emphasis"/>
        </w:rPr>
        <w:t>three interlocking strategies</w:t>
      </w:r>
      <w:r w:rsidRPr="000D2CDB">
        <w:rPr>
          <w:rStyle w:val="StyleUnderline"/>
        </w:rPr>
        <w:t xml:space="preserve">: </w:t>
      </w:r>
      <w:r w:rsidRPr="000D2CDB">
        <w:rPr>
          <w:rStyle w:val="Emphasis"/>
        </w:rPr>
        <w:t>gutting</w:t>
      </w:r>
      <w:r w:rsidRPr="000D2CDB">
        <w:rPr>
          <w:rStyle w:val="StyleUnderline"/>
        </w:rPr>
        <w:t xml:space="preserve"> the federal </w:t>
      </w:r>
      <w:r w:rsidRPr="000D2CDB">
        <w:rPr>
          <w:rStyle w:val="Emphasis"/>
        </w:rPr>
        <w:t>workforce</w:t>
      </w:r>
      <w:r w:rsidRPr="000D2CDB">
        <w:rPr>
          <w:rStyle w:val="StyleUnderline"/>
        </w:rPr>
        <w:t xml:space="preserve"> using executive actions, </w:t>
      </w:r>
      <w:r w:rsidRPr="000D2CDB">
        <w:rPr>
          <w:rStyle w:val="Emphasis"/>
        </w:rPr>
        <w:t>privatizing</w:t>
      </w:r>
      <w:r w:rsidRPr="000D2CDB">
        <w:rPr>
          <w:rStyle w:val="StyleUnderline"/>
        </w:rPr>
        <w:t xml:space="preserve"> essential </w:t>
      </w:r>
      <w:r w:rsidRPr="000D2CDB">
        <w:rPr>
          <w:rStyle w:val="Emphasis"/>
        </w:rPr>
        <w:t>social programs</w:t>
      </w:r>
      <w:r w:rsidRPr="000D2CDB">
        <w:rPr>
          <w:rStyle w:val="StyleUnderline"/>
        </w:rPr>
        <w:t xml:space="preserve"> like Social Security and Medicare, and </w:t>
      </w:r>
      <w:r w:rsidRPr="000D2CDB">
        <w:rPr>
          <w:rStyle w:val="Emphasis"/>
        </w:rPr>
        <w:t>auctioning off critical services</w:t>
      </w:r>
      <w:r w:rsidRPr="000D2CDB">
        <w:rPr>
          <w:rStyle w:val="StyleUnderline"/>
        </w:rPr>
        <w:t xml:space="preserve"> including the U.S. Postal Service to corporate interests</w:t>
      </w:r>
      <w:r w:rsidRPr="000D2CDB">
        <w:t>. These moves represent more than policy changes—they constitute a wholesale transfer of public goods into private hands, deliberately eroding worker protection while restructuring government to serve elite interests.</w:t>
      </w:r>
    </w:p>
    <w:p w14:paraId="66E09366" w14:textId="77777777" w:rsidR="006D55FE" w:rsidRPr="005E15E8" w:rsidRDefault="006D55FE" w:rsidP="006D55FE">
      <w:pPr>
        <w:rPr>
          <w:rStyle w:val="StyleUnderline"/>
          <w:highlight w:val="green"/>
        </w:rPr>
      </w:pPr>
      <w:r w:rsidRPr="00415BC4">
        <w:rPr>
          <w:rStyle w:val="StyleUnderline"/>
        </w:rPr>
        <w:t xml:space="preserve">In response, PSI’s affiliates have launched </w:t>
      </w:r>
      <w:r w:rsidRPr="00415BC4">
        <w:rPr>
          <w:rStyle w:val="Emphasis"/>
        </w:rPr>
        <w:t>unprecedented multi-front resistance</w:t>
      </w:r>
      <w:r w:rsidRPr="00415BC4">
        <w:rPr>
          <w:rStyle w:val="StyleUnderline"/>
        </w:rPr>
        <w:t xml:space="preserve"> in the </w:t>
      </w:r>
      <w:r w:rsidRPr="00415BC4">
        <w:rPr>
          <w:rStyle w:val="Emphasis"/>
        </w:rPr>
        <w:t>streets</w:t>
      </w:r>
      <w:r w:rsidRPr="00415BC4">
        <w:rPr>
          <w:rStyle w:val="StyleUnderline"/>
        </w:rPr>
        <w:t xml:space="preserve">, the </w:t>
      </w:r>
      <w:r w:rsidRPr="00415BC4">
        <w:rPr>
          <w:rStyle w:val="Emphasis"/>
        </w:rPr>
        <w:t>workplace</w:t>
      </w:r>
      <w:r w:rsidRPr="00415BC4">
        <w:rPr>
          <w:rStyle w:val="StyleUnderline"/>
        </w:rPr>
        <w:t xml:space="preserve">, the </w:t>
      </w:r>
      <w:r w:rsidRPr="00415BC4">
        <w:rPr>
          <w:rStyle w:val="Emphasis"/>
        </w:rPr>
        <w:t>media</w:t>
      </w:r>
      <w:r w:rsidRPr="00415BC4">
        <w:rPr>
          <w:rStyle w:val="StyleUnderline"/>
        </w:rPr>
        <w:t xml:space="preserve"> and in the </w:t>
      </w:r>
      <w:r w:rsidRPr="00415BC4">
        <w:rPr>
          <w:rStyle w:val="Emphasis"/>
        </w:rPr>
        <w:t>courts</w:t>
      </w:r>
      <w:r w:rsidRPr="00415BC4">
        <w:rPr>
          <w:rStyle w:val="StyleUnderline"/>
        </w:rPr>
        <w:t>. The </w:t>
      </w:r>
      <w:hyperlink r:id="rId20" w:tgtFrame="_self" w:history="1">
        <w:r w:rsidRPr="00415BC4">
          <w:rPr>
            <w:rStyle w:val="StyleUnderline"/>
          </w:rPr>
          <w:t>American Federation of Teachers</w:t>
        </w:r>
      </w:hyperlink>
      <w:hyperlink r:id="rId21" w:tgtFrame="_self" w:history="1">
        <w:r w:rsidRPr="00415BC4">
          <w:rPr>
            <w:rStyle w:val="StyleUnderline"/>
          </w:rPr>
          <w:t> </w:t>
        </w:r>
      </w:hyperlink>
      <w:r w:rsidRPr="00415BC4">
        <w:rPr>
          <w:rStyle w:val="StyleUnderline"/>
        </w:rPr>
        <w:t xml:space="preserve">is </w:t>
      </w:r>
      <w:r w:rsidRPr="00415BC4">
        <w:rPr>
          <w:rStyle w:val="Emphasis"/>
        </w:rPr>
        <w:t>mobilizing against school voucher schemes that defund public education</w:t>
      </w:r>
      <w:r w:rsidRPr="00415BC4">
        <w:rPr>
          <w:rStyle w:val="StyleUnderline"/>
        </w:rPr>
        <w:t>. </w:t>
      </w:r>
      <w:hyperlink r:id="rId22" w:tgtFrame="_self" w:history="1">
        <w:r w:rsidRPr="00415BC4">
          <w:rPr>
            <w:rStyle w:val="StyleUnderline"/>
          </w:rPr>
          <w:t>National Nurses United</w:t>
        </w:r>
      </w:hyperlink>
      <w:r w:rsidRPr="00415BC4">
        <w:rPr>
          <w:rStyle w:val="StyleUnderline"/>
        </w:rPr>
        <w:t xml:space="preserve"> is </w:t>
      </w:r>
      <w:r w:rsidRPr="00415BC4">
        <w:rPr>
          <w:rStyle w:val="Emphasis"/>
        </w:rPr>
        <w:t xml:space="preserve">fighting to defend Medicare from privatization </w:t>
      </w:r>
      <w:r w:rsidRPr="00415BC4">
        <w:rPr>
          <w:rStyle w:val="StyleUnderline"/>
        </w:rPr>
        <w:t>through patient advocacy campaigns. </w:t>
      </w:r>
      <w:hyperlink r:id="rId23" w:tgtFrame="_self" w:history="1">
        <w:r w:rsidRPr="00415BC4">
          <w:rPr>
            <w:rStyle w:val="StyleUnderline"/>
          </w:rPr>
          <w:t>AFSCME</w:t>
        </w:r>
      </w:hyperlink>
      <w:r w:rsidRPr="00415BC4">
        <w:rPr>
          <w:rStyle w:val="StyleUnderline"/>
        </w:rPr>
        <w:t xml:space="preserve"> members are </w:t>
      </w:r>
      <w:r w:rsidRPr="00415BC4">
        <w:rPr>
          <w:rStyle w:val="Emphasis"/>
        </w:rPr>
        <w:t>deploying emergency response plans for mass firings of civil servants.</w:t>
      </w:r>
      <w:r w:rsidRPr="00415BC4">
        <w:rPr>
          <w:rStyle w:val="StyleUnderline"/>
        </w:rPr>
        <w:t xml:space="preserve"> The </w:t>
      </w:r>
      <w:hyperlink r:id="rId24" w:tgtFrame="_self" w:history="1">
        <w:r w:rsidRPr="00415BC4">
          <w:rPr>
            <w:rStyle w:val="StyleUnderline"/>
          </w:rPr>
          <w:t>Service Employees International Union</w:t>
        </w:r>
      </w:hyperlink>
      <w:hyperlink r:id="rId25" w:tgtFrame="_self" w:history="1">
        <w:r w:rsidRPr="00415BC4">
          <w:rPr>
            <w:rStyle w:val="StyleUnderline"/>
          </w:rPr>
          <w:t> </w:t>
        </w:r>
      </w:hyperlink>
      <w:r w:rsidRPr="00415BC4">
        <w:rPr>
          <w:rStyle w:val="StyleUnderline"/>
        </w:rPr>
        <w:t xml:space="preserve">has partnered with civil rights organizations to </w:t>
      </w:r>
      <w:r w:rsidRPr="00415BC4">
        <w:rPr>
          <w:rStyle w:val="Emphasis"/>
        </w:rPr>
        <w:t>combat voter suppression</w:t>
      </w:r>
      <w:r w:rsidRPr="00415BC4">
        <w:rPr>
          <w:rStyle w:val="StyleUnderline"/>
        </w:rPr>
        <w:t xml:space="preserve"> tactics targeting working-class communities.</w:t>
      </w:r>
    </w:p>
    <w:p w14:paraId="5083A4A4" w14:textId="77777777" w:rsidR="006D55FE" w:rsidRPr="005E15E8" w:rsidRDefault="006D55FE" w:rsidP="006D55FE">
      <w:pPr>
        <w:rPr>
          <w:rStyle w:val="StyleUnderline"/>
          <w:highlight w:val="green"/>
        </w:rPr>
      </w:pPr>
      <w:r w:rsidRPr="000D2CDB">
        <w:rPr>
          <w:rStyle w:val="StyleUnderline"/>
          <w:highlight w:val="green"/>
        </w:rPr>
        <w:t xml:space="preserve">The movement's strength lies in </w:t>
      </w:r>
      <w:r w:rsidRPr="000D2CDB">
        <w:rPr>
          <w:rStyle w:val="Emphasis"/>
          <w:highlight w:val="green"/>
        </w:rPr>
        <w:t>its proven ability to win battles</w:t>
      </w:r>
      <w:r w:rsidRPr="000D2CDB">
        <w:rPr>
          <w:rStyle w:val="StyleUnderline"/>
        </w:rPr>
        <w:t xml:space="preserve"> across </w:t>
      </w:r>
      <w:r w:rsidRPr="000D2CDB">
        <w:rPr>
          <w:rStyle w:val="Emphasis"/>
        </w:rPr>
        <w:t>multiple arenas.</w:t>
      </w:r>
      <w:r w:rsidRPr="000D2CDB">
        <w:t xml:space="preserve"> </w:t>
      </w:r>
      <w:r w:rsidRPr="000D2CDB">
        <w:rPr>
          <w:rStyle w:val="StyleUnderline"/>
        </w:rPr>
        <w:t>The </w:t>
      </w:r>
      <w:hyperlink r:id="rId26" w:anchor=":~:text=In%20a%20major%20victory%20for,the%20authority%20to%20order%20it." w:tgtFrame="_self" w:history="1">
        <w:r w:rsidRPr="000D2CDB">
          <w:rPr>
            <w:rStyle w:val="StyleUnderline"/>
          </w:rPr>
          <w:t>American Federation of Government Employees</w:t>
        </w:r>
      </w:hyperlink>
      <w:hyperlink r:id="rId27" w:anchor=":~:text=In%20a%20major%20victory%20for,the%20authority%20to%20order%20it." w:tgtFrame="_self" w:history="1">
        <w:r w:rsidRPr="000D2CDB">
          <w:rPr>
            <w:rStyle w:val="StyleUnderline"/>
          </w:rPr>
          <w:t> </w:t>
        </w:r>
      </w:hyperlink>
      <w:r w:rsidRPr="000D2CDB">
        <w:rPr>
          <w:rStyle w:val="StyleUnderline"/>
        </w:rPr>
        <w:t>demonstrated this last week when they secured a landmark legal victory against Trump's illegal termination of federal workers</w:t>
      </w:r>
      <w:r w:rsidRPr="000D2CDB">
        <w:t xml:space="preserve">. Federal Judge William Alsup's blistering ruling exposed </w:t>
      </w:r>
      <w:r w:rsidRPr="00415BC4">
        <w:t xml:space="preserve">how the administration fabricated performance claims to justify firings, ordering immediate reinstatement of thousands of workers while declaring that the terminations "based on a lie." </w:t>
      </w:r>
      <w:r w:rsidRPr="00415BC4">
        <w:rPr>
          <w:rStyle w:val="StyleUnderline"/>
        </w:rPr>
        <w:t xml:space="preserve">This victory proved unions could </w:t>
      </w:r>
      <w:r w:rsidRPr="000D2CDB">
        <w:rPr>
          <w:rStyle w:val="Emphasis"/>
          <w:highlight w:val="green"/>
        </w:rPr>
        <w:t xml:space="preserve">successfully challenge authoritarian overreach through </w:t>
      </w:r>
      <w:r w:rsidRPr="00415BC4">
        <w:rPr>
          <w:rStyle w:val="Emphasis"/>
        </w:rPr>
        <w:t xml:space="preserve">the </w:t>
      </w:r>
      <w:r w:rsidRPr="000D2CDB">
        <w:rPr>
          <w:rStyle w:val="Emphasis"/>
          <w:highlight w:val="green"/>
        </w:rPr>
        <w:t>courts</w:t>
      </w:r>
      <w:r w:rsidRPr="000D2CDB">
        <w:rPr>
          <w:rStyle w:val="StyleUnderline"/>
        </w:rPr>
        <w:t>—a lesson being institutionalized through new initiatives like Democracy 2025, which pre-positions legal teams to file challenges within hours of unconstitutional actions.</w:t>
      </w:r>
    </w:p>
    <w:p w14:paraId="655019B1" w14:textId="77777777" w:rsidR="006D55FE" w:rsidRPr="005E15E8" w:rsidRDefault="006D55FE" w:rsidP="006D55FE">
      <w:pPr>
        <w:rPr>
          <w:rStyle w:val="StyleUnderline"/>
          <w:highlight w:val="green"/>
        </w:rPr>
      </w:pPr>
      <w:r w:rsidRPr="000D2CDB">
        <w:t>Legislatively, labour's allies have reintroduced the PRO (Protecting the Right to Organize) Act to strengthen union organizing and collective bargaining rights. The strategic reintroduction of railroad worker safety legislation—following the preventable disasters—demonstrates how unions are forcing accountability for anti-worker policies.</w:t>
      </w:r>
    </w:p>
    <w:p w14:paraId="4CF68DA4" w14:textId="77777777" w:rsidR="006D55FE" w:rsidRPr="005E15E8" w:rsidRDefault="006D55FE" w:rsidP="006D55FE">
      <w:pPr>
        <w:rPr>
          <w:rStyle w:val="StyleUnderline"/>
          <w:highlight w:val="green"/>
        </w:rPr>
      </w:pPr>
      <w:r w:rsidRPr="00415BC4">
        <w:rPr>
          <w:rStyle w:val="StyleUnderline"/>
        </w:rPr>
        <w:t xml:space="preserve">What makes this resistance unique is its </w:t>
      </w:r>
      <w:r w:rsidRPr="00415BC4">
        <w:rPr>
          <w:rStyle w:val="Emphasis"/>
        </w:rPr>
        <w:t>comprehensive</w:t>
      </w:r>
      <w:r w:rsidRPr="00415BC4">
        <w:rPr>
          <w:rStyle w:val="StyleUnderline"/>
        </w:rPr>
        <w:t xml:space="preserve"> nature</w:t>
      </w:r>
      <w:r w:rsidRPr="00415BC4">
        <w:t xml:space="preserve">. The United Auto Workers' historic strike strategy—simultaneously targeting the three biggest automakers—has </w:t>
      </w:r>
      <w:r w:rsidRPr="00415BC4">
        <w:rPr>
          <w:rStyle w:val="StyleUnderline"/>
        </w:rPr>
        <w:t xml:space="preserve">inspired similar coordinated actions </w:t>
      </w:r>
      <w:r w:rsidRPr="00415BC4">
        <w:rPr>
          <w:rStyle w:val="Emphasis"/>
        </w:rPr>
        <w:t>across sectors</w:t>
      </w:r>
      <w:r w:rsidRPr="00415BC4">
        <w:t>. Teachers’ unions now pair strike actions with political education about school privatization threats. Postal worker protests highlight both workplace issues and the danger of privatization.</w:t>
      </w:r>
    </w:p>
    <w:p w14:paraId="29A4AD76" w14:textId="77777777" w:rsidR="006D55FE" w:rsidRPr="005E15E8" w:rsidRDefault="006D55FE" w:rsidP="006D55FE">
      <w:pPr>
        <w:rPr>
          <w:rStyle w:val="StyleUnderline"/>
          <w:highlight w:val="green"/>
        </w:rPr>
      </w:pPr>
      <w:r w:rsidRPr="000D2CDB">
        <w:t xml:space="preserve">April Verrett, SEIU President, remembers that </w:t>
      </w:r>
      <w:r w:rsidRPr="000D2CDB">
        <w:rPr>
          <w:rStyle w:val="StyleUnderline"/>
          <w:highlight w:val="green"/>
        </w:rPr>
        <w:t xml:space="preserve">unions will </w:t>
      </w:r>
      <w:r w:rsidRPr="000D2CDB">
        <w:rPr>
          <w:rStyle w:val="Emphasis"/>
          <w:highlight w:val="green"/>
        </w:rPr>
        <w:t>not</w:t>
      </w:r>
      <w:r w:rsidRPr="000D2CDB">
        <w:rPr>
          <w:rStyle w:val="StyleUnderline"/>
          <w:highlight w:val="green"/>
        </w:rPr>
        <w:t xml:space="preserve"> stay</w:t>
      </w:r>
      <w:r w:rsidRPr="000D2CDB">
        <w:rPr>
          <w:rStyle w:val="StyleUnderline"/>
        </w:rPr>
        <w:t xml:space="preserve"> and </w:t>
      </w:r>
      <w:r w:rsidRPr="000D2CDB">
        <w:rPr>
          <w:rStyle w:val="StyleUnderline"/>
          <w:highlight w:val="green"/>
        </w:rPr>
        <w:t>still</w:t>
      </w:r>
      <w:r w:rsidRPr="000D2CDB">
        <w:t>. “Working people are not going to stand idly by while this administration destroys public education and other services, we all rely on—just to give tax breaks to corporations and the ultra-wealthy. Education workers—from food service workers, janitors, and bus drivers to higher education workers, teachers, special education support staff, and administrators—stand united in this moment to protect the interests of the students and communities they serve.”</w:t>
      </w:r>
    </w:p>
    <w:p w14:paraId="2D9F5C63" w14:textId="77777777" w:rsidR="006D55FE" w:rsidRPr="005E15E8" w:rsidRDefault="006D55FE" w:rsidP="006D55FE">
      <w:pPr>
        <w:rPr>
          <w:rStyle w:val="StyleUnderline"/>
          <w:highlight w:val="green"/>
        </w:rPr>
      </w:pPr>
      <w:r w:rsidRPr="000D2CDB">
        <w:rPr>
          <w:rStyle w:val="StyleUnderline"/>
          <w:highlight w:val="green"/>
        </w:rPr>
        <w:t xml:space="preserve">The stakes </w:t>
      </w:r>
      <w:r w:rsidRPr="000D2CDB">
        <w:rPr>
          <w:rStyle w:val="Emphasis"/>
          <w:highlight w:val="green"/>
        </w:rPr>
        <w:t>transcend</w:t>
      </w:r>
      <w:r w:rsidRPr="000D2CDB">
        <w:rPr>
          <w:rStyle w:val="Emphasis"/>
        </w:rPr>
        <w:t xml:space="preserve"> traditional </w:t>
      </w:r>
      <w:r w:rsidRPr="000D2CDB">
        <w:rPr>
          <w:rStyle w:val="Emphasis"/>
          <w:highlight w:val="green"/>
        </w:rPr>
        <w:t>labor</w:t>
      </w:r>
      <w:r w:rsidRPr="000D2CDB">
        <w:rPr>
          <w:rStyle w:val="Emphasis"/>
        </w:rPr>
        <w:t xml:space="preserve"> issues</w:t>
      </w:r>
      <w:r w:rsidRPr="000D2CDB">
        <w:rPr>
          <w:rStyle w:val="StyleUnderline"/>
        </w:rPr>
        <w:t xml:space="preserve">. Should </w:t>
      </w:r>
      <w:r w:rsidRPr="000D2CDB">
        <w:rPr>
          <w:rStyle w:val="StyleUnderline"/>
          <w:highlight w:val="green"/>
        </w:rPr>
        <w:t>Project 2025</w:t>
      </w:r>
      <w:r w:rsidRPr="000D2CDB">
        <w:rPr>
          <w:rStyle w:val="StyleUnderline"/>
        </w:rPr>
        <w:t xml:space="preserve"> succeed, </w:t>
      </w:r>
      <w:r w:rsidRPr="000D2CDB">
        <w:rPr>
          <w:rStyle w:val="StyleUnderline"/>
          <w:highlight w:val="green"/>
        </w:rPr>
        <w:t>we'd see</w:t>
      </w:r>
      <w:r w:rsidRPr="000D2CDB">
        <w:rPr>
          <w:rStyle w:val="StyleUnderline"/>
        </w:rPr>
        <w:t xml:space="preserve"> not just eroded worker protections but </w:t>
      </w:r>
      <w:r w:rsidRPr="000D2CDB">
        <w:rPr>
          <w:rStyle w:val="Emphasis"/>
          <w:highlight w:val="green"/>
        </w:rPr>
        <w:t>the dismantling of social safety nets</w:t>
      </w:r>
      <w:r w:rsidRPr="000D2CDB">
        <w:rPr>
          <w:rStyle w:val="StyleUnderline"/>
        </w:rPr>
        <w:t xml:space="preserve"> that have sustained generations. Public education could become a </w:t>
      </w:r>
      <w:r w:rsidRPr="000D2CDB">
        <w:rPr>
          <w:rStyle w:val="Emphasis"/>
        </w:rPr>
        <w:t>patchwork of privatized systems answerable to corporate boards rather than communities.</w:t>
      </w:r>
      <w:r w:rsidRPr="000D2CDB">
        <w:rPr>
          <w:rStyle w:val="StyleUnderline"/>
        </w:rPr>
        <w:t xml:space="preserve"> Essential services could be </w:t>
      </w:r>
      <w:r w:rsidRPr="000D2CDB">
        <w:rPr>
          <w:rStyle w:val="Emphasis"/>
        </w:rPr>
        <w:t>transformed into private equity profit centers.</w:t>
      </w:r>
      <w:r w:rsidRPr="000D2CDB">
        <w:rPr>
          <w:rStyle w:val="StyleUnderline"/>
        </w:rPr>
        <w:t xml:space="preserve"> The professional civil service could be </w:t>
      </w:r>
      <w:r w:rsidRPr="000D2CDB">
        <w:rPr>
          <w:rStyle w:val="Emphasis"/>
        </w:rPr>
        <w:t>replaced by political loyalists</w:t>
      </w:r>
      <w:r w:rsidRPr="000D2CDB">
        <w:rPr>
          <w:rStyle w:val="StyleUnderline"/>
        </w:rPr>
        <w:t>, replicating the corrupt patronage systems of the Gilded Age.</w:t>
      </w:r>
    </w:p>
    <w:p w14:paraId="55A8179B" w14:textId="77777777" w:rsidR="006D55FE" w:rsidRPr="005E15E8" w:rsidRDefault="006D55FE" w:rsidP="006D55FE">
      <w:pPr>
        <w:rPr>
          <w:rStyle w:val="StyleUnderline"/>
          <w:highlight w:val="green"/>
        </w:rPr>
      </w:pPr>
      <w:r w:rsidRPr="000D2CDB">
        <w:t>“The message is really clear and simple: It’s not okay to rob students of the education they need and deserve in order to give big tax cuts to the wealthy. What you’re seeing on the ground across America are people—parents and teachers, together—saying our kids need these services. We cannot cut them”, said Randi Weingarten from AFT.</w:t>
      </w:r>
    </w:p>
    <w:p w14:paraId="2C9E86C0" w14:textId="77777777" w:rsidR="006D55FE" w:rsidRPr="005E15E8" w:rsidRDefault="006D55FE" w:rsidP="006D55FE">
      <w:pPr>
        <w:rPr>
          <w:rStyle w:val="StyleUnderline"/>
          <w:highlight w:val="green"/>
        </w:rPr>
      </w:pPr>
      <w:r w:rsidRPr="000D2CDB">
        <w:t xml:space="preserve">In this fight, </w:t>
      </w:r>
      <w:r w:rsidRPr="000D2CDB">
        <w:rPr>
          <w:rStyle w:val="StyleUnderline"/>
        </w:rPr>
        <w:t xml:space="preserve">organized labor's resistance represents more than unionism—it's become a </w:t>
      </w:r>
      <w:r w:rsidRPr="000D2CDB">
        <w:rPr>
          <w:rStyle w:val="Emphasis"/>
        </w:rPr>
        <w:t>defense of the social contract itself</w:t>
      </w:r>
      <w:r w:rsidRPr="000D2CDB">
        <w:rPr>
          <w:rStyle w:val="StyleUnderline"/>
        </w:rPr>
        <w:t>.</w:t>
      </w:r>
      <w:r w:rsidRPr="000D2CDB">
        <w:t xml:space="preserve"> As unions deploy their organizational might through strikes, lawsuits, legislative pushes, and voter mobilization drives, </w:t>
      </w:r>
      <w:r w:rsidRPr="000D2CDB">
        <w:rPr>
          <w:rStyle w:val="StyleUnderline"/>
        </w:rPr>
        <w:t xml:space="preserve">they're fighting not just for contracts and benefits, but for the </w:t>
      </w:r>
      <w:r w:rsidRPr="000D2CDB">
        <w:rPr>
          <w:rStyle w:val="Emphasis"/>
        </w:rPr>
        <w:t>fundamental character of democracy</w:t>
      </w:r>
      <w:r w:rsidRPr="000D2CDB">
        <w:t>. Their victories—from courtroom triumphs to workplace organizing wins—provide guidance and inspiration for the broader fights to defend democracy in the US and globally.</w:t>
      </w:r>
    </w:p>
    <w:p w14:paraId="58A44DBD" w14:textId="77777777" w:rsidR="006D55FE" w:rsidRPr="0024287A" w:rsidRDefault="006D55FE" w:rsidP="006D55FE">
      <w:pPr>
        <w:pStyle w:val="Heading4"/>
        <w:rPr>
          <w:rFonts w:cs="Times New Roman"/>
        </w:rPr>
      </w:pPr>
      <w:r w:rsidRPr="0024287A">
        <w:rPr>
          <w:rFonts w:cs="Times New Roman"/>
        </w:rPr>
        <w:t xml:space="preserve">Unions strengthen immigrant rights and migrant worker protections </w:t>
      </w:r>
    </w:p>
    <w:p w14:paraId="32472B45" w14:textId="77777777" w:rsidR="006D55FE" w:rsidRPr="0024287A" w:rsidRDefault="006D55FE" w:rsidP="006D55FE">
      <w:r w:rsidRPr="0024287A">
        <w:rPr>
          <w:rStyle w:val="Style13ptBold"/>
        </w:rPr>
        <w:t>Dubuisson et al. 23</w:t>
      </w:r>
      <w:r w:rsidRPr="0024287A">
        <w:t xml:space="preserve">, *Professor in the Anthropology department at University of Pittsburgh, PhD from Columbia in 2020. **Executive Director of the Worker Institute at the School of Industrial and Labor Relations at Cornell University, PhD from Rutgers. ***The Edmund Ezra Day Professor at the Cornell University School of Industrial and Labor Relations and the Brooks School of Public Policy. ****The Jean McKelvey-Alice Grant Professor and Senior Associate Dean for Academic Affairs, Diversity, and Faculty Development at Cornell's ILR School. (Darlène Dubuisson*, Patricia Campos-Medina**, Shannon Gleeson***, and Kati L. Griffith****, 2023, “Centering Race in Studies of Low-Wage Immigrant Labor,” Annual Review of Law and Social Science, </w:t>
      </w:r>
      <w:hyperlink r:id="rId28" w:history="1">
        <w:r w:rsidRPr="0024287A">
          <w:rPr>
            <w:rStyle w:val="Hyperlink"/>
          </w:rPr>
          <w:t>https://www.annualreviews.org/docserver/fulltext/lawsocsci/19/1/annurev-lawsocsci-111622-062400.pdf?expires=1756920390&amp;id=id&amp;accname=guest&amp;checksum=87D0C52C5779D2C7D5FE72B0878F29A3</w:t>
        </w:r>
      </w:hyperlink>
      <w:r w:rsidRPr="0024287A">
        <w:t>, p. 118-119)</w:t>
      </w:r>
    </w:p>
    <w:p w14:paraId="6F53C736" w14:textId="77777777" w:rsidR="006D55FE" w:rsidRPr="0024287A" w:rsidRDefault="006D55FE" w:rsidP="006D55FE">
      <w:pPr>
        <w:rPr>
          <w:rStyle w:val="StyleUnderline"/>
        </w:rPr>
      </w:pPr>
      <w:r w:rsidRPr="0024287A">
        <w:rPr>
          <w:rStyle w:val="StyleUnderline"/>
          <w:highlight w:val="cyan"/>
        </w:rPr>
        <w:t xml:space="preserve">One </w:t>
      </w:r>
      <w:r w:rsidRPr="0024287A">
        <w:rPr>
          <w:rStyle w:val="Emphasis"/>
        </w:rPr>
        <w:t xml:space="preserve">primary </w:t>
      </w:r>
      <w:r w:rsidRPr="0024287A">
        <w:rPr>
          <w:rStyle w:val="Emphasis"/>
          <w:highlight w:val="cyan"/>
        </w:rPr>
        <w:t xml:space="preserve">area of immigrant </w:t>
      </w:r>
      <w:r w:rsidRPr="0024287A">
        <w:rPr>
          <w:rStyle w:val="Emphasis"/>
        </w:rPr>
        <w:t xml:space="preserve">worker </w:t>
      </w:r>
      <w:r w:rsidRPr="0024287A">
        <w:rPr>
          <w:rStyle w:val="Emphasis"/>
          <w:highlight w:val="cyan"/>
        </w:rPr>
        <w:t>justice</w:t>
      </w:r>
      <w:r w:rsidRPr="0024287A">
        <w:rPr>
          <w:rStyle w:val="StyleUnderline"/>
        </w:rPr>
        <w:t xml:space="preserve">, and thus key to centering race in these efforts moving forward, </w:t>
      </w:r>
      <w:r w:rsidRPr="0024287A">
        <w:rPr>
          <w:rStyle w:val="Emphasis"/>
          <w:highlight w:val="cyan"/>
        </w:rPr>
        <w:t>has been worker organizations</w:t>
      </w:r>
      <w:r w:rsidRPr="0024287A">
        <w:rPr>
          <w:rStyle w:val="StyleUnderline"/>
        </w:rPr>
        <w:t>—both union and nonunion</w:t>
      </w:r>
      <w:r w:rsidRPr="0024287A">
        <w:t xml:space="preserve">. </w:t>
      </w:r>
      <w:r w:rsidRPr="0024287A">
        <w:rPr>
          <w:rStyle w:val="StyleUnderline"/>
          <w:highlight w:val="cyan"/>
        </w:rPr>
        <w:t xml:space="preserve">They </w:t>
      </w:r>
      <w:r w:rsidRPr="0024287A">
        <w:rPr>
          <w:rStyle w:val="StyleUnderline"/>
        </w:rPr>
        <w:t xml:space="preserve">organize workers to try to </w:t>
      </w:r>
      <w:r w:rsidRPr="0024287A">
        <w:rPr>
          <w:rStyle w:val="Emphasis"/>
          <w:highlight w:val="cyan"/>
        </w:rPr>
        <w:t>improve wages and working conditions</w:t>
      </w:r>
      <w:r w:rsidRPr="0024287A">
        <w:rPr>
          <w:rStyle w:val="StyleUnderline"/>
          <w:highlight w:val="cyan"/>
        </w:rPr>
        <w:t xml:space="preserve"> and </w:t>
      </w:r>
      <w:r w:rsidRPr="0024287A">
        <w:rPr>
          <w:rStyle w:val="StyleUnderline"/>
        </w:rPr>
        <w:t xml:space="preserve">to impact policies that </w:t>
      </w:r>
      <w:r w:rsidRPr="0024287A">
        <w:rPr>
          <w:rStyle w:val="StyleUnderline"/>
          <w:highlight w:val="cyan"/>
        </w:rPr>
        <w:t xml:space="preserve">shape immigrant lives </w:t>
      </w:r>
      <w:r w:rsidRPr="0024287A">
        <w:rPr>
          <w:rStyle w:val="StyleUnderline"/>
        </w:rPr>
        <w:t>at work.</w:t>
      </w:r>
    </w:p>
    <w:p w14:paraId="7C0E57F4" w14:textId="77777777" w:rsidR="006D55FE" w:rsidRPr="0024287A" w:rsidRDefault="006D55FE" w:rsidP="006D55FE">
      <w:pPr>
        <w:rPr>
          <w:sz w:val="16"/>
        </w:rPr>
      </w:pPr>
      <w:r w:rsidRPr="0024287A">
        <w:rPr>
          <w:rStyle w:val="StyleUnderline"/>
          <w:highlight w:val="cyan"/>
        </w:rPr>
        <w:t xml:space="preserve">Unions are cornerstone </w:t>
      </w:r>
      <w:r w:rsidRPr="0024287A">
        <w:rPr>
          <w:rStyle w:val="StyleUnderline"/>
        </w:rPr>
        <w:t>institution</w:t>
      </w:r>
      <w:r w:rsidRPr="0024287A">
        <w:rPr>
          <w:rStyle w:val="StyleUnderline"/>
          <w:highlight w:val="cyan"/>
        </w:rPr>
        <w:t>s</w:t>
      </w:r>
      <w:r w:rsidRPr="0024287A">
        <w:rPr>
          <w:rStyle w:val="StyleUnderline"/>
        </w:rPr>
        <w:t xml:space="preserve"> </w:t>
      </w:r>
      <w:r w:rsidRPr="0024287A">
        <w:rPr>
          <w:rStyle w:val="StyleUnderline"/>
          <w:highlight w:val="cyan"/>
        </w:rPr>
        <w:t>for labor advocacy</w:t>
      </w:r>
      <w:r w:rsidRPr="0024287A">
        <w:rPr>
          <w:sz w:val="16"/>
        </w:rPr>
        <w:t xml:space="preserve">. </w:t>
      </w:r>
      <w:r w:rsidRPr="0024287A">
        <w:rPr>
          <w:rStyle w:val="StyleUnderline"/>
          <w:highlight w:val="cyan"/>
        </w:rPr>
        <w:t xml:space="preserve">Their </w:t>
      </w:r>
      <w:r w:rsidRPr="0024287A">
        <w:rPr>
          <w:rStyle w:val="Emphasis"/>
          <w:highlight w:val="cyan"/>
        </w:rPr>
        <w:t xml:space="preserve">approach </w:t>
      </w:r>
      <w:r w:rsidRPr="0024287A">
        <w:rPr>
          <w:rStyle w:val="Emphasis"/>
        </w:rPr>
        <w:t>to immigration</w:t>
      </w:r>
      <w:r w:rsidRPr="0024287A">
        <w:rPr>
          <w:rStyle w:val="StyleUnderline"/>
        </w:rPr>
        <w:t xml:space="preserve"> and racial justice has </w:t>
      </w:r>
      <w:r w:rsidRPr="0024287A">
        <w:rPr>
          <w:rStyle w:val="Emphasis"/>
          <w:highlight w:val="cyan"/>
        </w:rPr>
        <w:t xml:space="preserve">set the tone for </w:t>
      </w:r>
      <w:r w:rsidRPr="0024287A">
        <w:rPr>
          <w:rStyle w:val="Emphasis"/>
        </w:rPr>
        <w:t xml:space="preserve">much of </w:t>
      </w:r>
      <w:r w:rsidRPr="0024287A">
        <w:rPr>
          <w:rStyle w:val="Emphasis"/>
          <w:highlight w:val="cyan"/>
        </w:rPr>
        <w:t xml:space="preserve">worker justice </w:t>
      </w:r>
      <w:r w:rsidRPr="0024287A">
        <w:rPr>
          <w:rStyle w:val="Emphasis"/>
        </w:rPr>
        <w:t>advocacy</w:t>
      </w:r>
      <w:r w:rsidRPr="0024287A">
        <w:rPr>
          <w:rStyle w:val="StyleUnderline"/>
        </w:rPr>
        <w:t xml:space="preserve"> </w:t>
      </w:r>
      <w:r w:rsidRPr="0024287A">
        <w:rPr>
          <w:rStyle w:val="StyleUnderline"/>
          <w:highlight w:val="cyan"/>
        </w:rPr>
        <w:t xml:space="preserve">and has influence in policy </w:t>
      </w:r>
      <w:r w:rsidRPr="0024287A">
        <w:rPr>
          <w:rStyle w:val="StyleUnderline"/>
        </w:rPr>
        <w:t>discussions</w:t>
      </w:r>
      <w:r w:rsidRPr="0024287A">
        <w:rPr>
          <w:sz w:val="16"/>
        </w:rPr>
        <w:t xml:space="preserve">. Although they also play an important role in politics and help with the enforcement of existing worker rights, </w:t>
      </w:r>
      <w:r w:rsidRPr="0024287A">
        <w:rPr>
          <w:rStyle w:val="StyleUnderline"/>
        </w:rPr>
        <w:t xml:space="preserve">labor </w:t>
      </w:r>
      <w:r w:rsidRPr="0024287A">
        <w:rPr>
          <w:rStyle w:val="StyleUnderline"/>
          <w:highlight w:val="cyan"/>
        </w:rPr>
        <w:t xml:space="preserve">unions </w:t>
      </w:r>
      <w:r w:rsidRPr="0024287A">
        <w:rPr>
          <w:rStyle w:val="StyleUnderline"/>
        </w:rPr>
        <w:t xml:space="preserve">tend to </w:t>
      </w:r>
      <w:r w:rsidRPr="0024287A">
        <w:rPr>
          <w:rStyle w:val="StyleUnderline"/>
          <w:highlight w:val="cyan"/>
        </w:rPr>
        <w:t xml:space="preserve">focus </w:t>
      </w:r>
      <w:r w:rsidRPr="0024287A">
        <w:rPr>
          <w:rStyle w:val="StyleUnderline"/>
        </w:rPr>
        <w:t xml:space="preserve">their organizing </w:t>
      </w:r>
      <w:r w:rsidRPr="0024287A">
        <w:rPr>
          <w:rStyle w:val="StyleUnderline"/>
          <w:highlight w:val="cyan"/>
        </w:rPr>
        <w:t xml:space="preserve">efforts on achieving </w:t>
      </w:r>
      <w:r w:rsidRPr="0024287A">
        <w:rPr>
          <w:rStyle w:val="StyleUnderline"/>
        </w:rPr>
        <w:t xml:space="preserve">collective bargaining </w:t>
      </w:r>
      <w:r w:rsidRPr="0024287A">
        <w:rPr>
          <w:rStyle w:val="StyleUnderline"/>
          <w:highlight w:val="cyan"/>
        </w:rPr>
        <w:t xml:space="preserve">agreements </w:t>
      </w:r>
      <w:r w:rsidRPr="0024287A">
        <w:rPr>
          <w:rStyle w:val="StyleUnderline"/>
        </w:rPr>
        <w:t xml:space="preserve">that provide protections </w:t>
      </w:r>
      <w:r w:rsidRPr="0024287A">
        <w:rPr>
          <w:rStyle w:val="Emphasis"/>
          <w:highlight w:val="cyan"/>
        </w:rPr>
        <w:t>that go above statutory minimums</w:t>
      </w:r>
      <w:r w:rsidRPr="0024287A">
        <w:rPr>
          <w:sz w:val="16"/>
        </w:rPr>
        <w:t xml:space="preserve">. As Rosenfeld (2014) chronicles, in the last century, unions were the single most important factor in improving the lot of workers. Despite plummeting membership and representation, </w:t>
      </w:r>
      <w:r w:rsidRPr="0024287A">
        <w:rPr>
          <w:rStyle w:val="StyleUnderline"/>
        </w:rPr>
        <w:t xml:space="preserve">unions persist and are still arguably the strongest voice for national policies around labor and </w:t>
      </w:r>
      <w:r w:rsidRPr="0075349F">
        <w:rPr>
          <w:rStyle w:val="StyleUnderline"/>
        </w:rPr>
        <w:t>work</w:t>
      </w:r>
      <w:r w:rsidRPr="0075349F">
        <w:rPr>
          <w:sz w:val="16"/>
        </w:rPr>
        <w:t xml:space="preserve">. </w:t>
      </w:r>
      <w:r w:rsidRPr="0075349F">
        <w:rPr>
          <w:rStyle w:val="StyleUnderline"/>
        </w:rPr>
        <w:t xml:space="preserve">Unions also remain important institutions of regulating industries through collective bargaining agreements, highprofile campaigns, and </w:t>
      </w:r>
      <w:r w:rsidRPr="0075349F">
        <w:rPr>
          <w:rStyle w:val="Emphasis"/>
        </w:rPr>
        <w:t>legislative efforts to enact policies that can strengthen worker protections, especially for undocumented worker</w:t>
      </w:r>
      <w:r w:rsidRPr="0075349F">
        <w:rPr>
          <w:rStyle w:val="StyleUnderline"/>
        </w:rPr>
        <w:t>s</w:t>
      </w:r>
      <w:r w:rsidRPr="0075349F">
        <w:rPr>
          <w:sz w:val="16"/>
        </w:rPr>
        <w:t xml:space="preserve"> (Bacon 2018). Labor unions have had to grapple with the sordid legacy of the labor movement vis-à-vis immigrant workers and workers of color (Hamlin 2008). </w:t>
      </w:r>
      <w:r w:rsidRPr="0075349F">
        <w:rPr>
          <w:rStyle w:val="StyleUnderline"/>
        </w:rPr>
        <w:t>It is undeniable that, historically, much of the formal US labor leadership had deep ties to nationalism, xenophobia, and</w:t>
      </w:r>
      <w:r w:rsidRPr="0075349F">
        <w:rPr>
          <w:sz w:val="16"/>
        </w:rPr>
        <w:t xml:space="preserve"> </w:t>
      </w:r>
      <w:r w:rsidRPr="0075349F">
        <w:rPr>
          <w:rStyle w:val="StyleUnderline"/>
        </w:rPr>
        <w:t>racism</w:t>
      </w:r>
      <w:r w:rsidRPr="0075349F">
        <w:rPr>
          <w:sz w:val="16"/>
        </w:rPr>
        <w:t xml:space="preserve"> (Burgoon et al. 2010). Even African American migrant labor during the Great Migration (1910–1970) was “ignored by all but the most philanthropic labor unions” (Hahamovitch 2002, p. 89). The AFL-CIO (American Federation of Labor and Congress of Industrial Organizations), initially a proponent of the 1986 Immigration Reform and Control Act’s employer sanctions, reversed this position only in 2000 (largely at the</w:t>
      </w:r>
      <w:r w:rsidRPr="0024287A">
        <w:rPr>
          <w:sz w:val="16"/>
        </w:rPr>
        <w:t xml:space="preserve"> behest of immigrant women of color labor leaders) (Hamlin 2008).</w:t>
      </w:r>
    </w:p>
    <w:p w14:paraId="4D5116B6" w14:textId="77777777" w:rsidR="006D55FE" w:rsidRPr="0075349F" w:rsidRDefault="006D55FE" w:rsidP="006D55FE">
      <w:pPr>
        <w:rPr>
          <w:sz w:val="16"/>
        </w:rPr>
      </w:pPr>
      <w:r w:rsidRPr="0024287A">
        <w:rPr>
          <w:rStyle w:val="StyleUnderline"/>
        </w:rPr>
        <w:t>Labor scholars have noted that the union movement must acknowledge and repair the inequality and discrimination of the past</w:t>
      </w:r>
      <w:r w:rsidRPr="0024287A">
        <w:rPr>
          <w:sz w:val="16"/>
        </w:rPr>
        <w:t xml:space="preserve"> (</w:t>
      </w:r>
      <w:r w:rsidRPr="0075349F">
        <w:rPr>
          <w:sz w:val="16"/>
        </w:rPr>
        <w:t xml:space="preserve">Lee &amp; Tapia 2021). </w:t>
      </w:r>
      <w:r w:rsidRPr="0075349F">
        <w:rPr>
          <w:rStyle w:val="Emphasis"/>
        </w:rPr>
        <w:t xml:space="preserve">One bright spot for labor unions, </w:t>
      </w:r>
      <w:r w:rsidRPr="0075349F">
        <w:rPr>
          <w:rStyle w:val="StyleUnderline"/>
        </w:rPr>
        <w:t>and a source of revitalization during an era of decline,</w:t>
      </w:r>
      <w:r w:rsidRPr="0075349F">
        <w:rPr>
          <w:sz w:val="16"/>
        </w:rPr>
        <w:t xml:space="preserve"> </w:t>
      </w:r>
      <w:r w:rsidRPr="0075349F">
        <w:rPr>
          <w:rStyle w:val="StyleUnderline"/>
        </w:rPr>
        <w:t>are successful efforts to organize immigrant workers of color, often in conjunction with nonunion groups such as worker centers.</w:t>
      </w:r>
      <w:r w:rsidRPr="0075349F">
        <w:rPr>
          <w:sz w:val="16"/>
        </w:rPr>
        <w:t xml:space="preserve"> Immigrants have become a key focus of organizing efforts, especially in metropolitan areas like Los Angeles and New York (Milkman 2006, Milkman &amp; Ott 2014). </w:t>
      </w:r>
      <w:r w:rsidRPr="0075349F">
        <w:rPr>
          <w:rStyle w:val="Emphasis"/>
        </w:rPr>
        <w:t>The now-antiquated notion that undocumented and other vulnerable immigrant workers cannot be organized has long been dismissed</w:t>
      </w:r>
      <w:r w:rsidRPr="0075349F">
        <w:rPr>
          <w:sz w:val="16"/>
        </w:rPr>
        <w:t xml:space="preserve"> (Adler et al. 2014). For example, in the United States, the two-decade-old group Justice for Janitors (Service Employee International Union) has targeted a range of issues across the United States, including subcontracting of building maintenance services, and the shift to an immigrant workforce that began to displace African Americans in these posts (UCLA Labor Cent. 2022). In Canada, guestworkers through the Seasonal and Agricultural Workers Program (largely from Latin America) and the Live-In Caregiver Program (largely from the Philippines) have also gained traction through the United Food and Commercial Workers. This union too works with grassroots advocates, who also have repeatedly called for reform of the Temporary Foreign Worker Program (UFCW 2022).</w:t>
      </w:r>
    </w:p>
    <w:p w14:paraId="3AE133B0" w14:textId="77777777" w:rsidR="006D55FE" w:rsidRPr="00085275" w:rsidRDefault="006D55FE" w:rsidP="006D55FE">
      <w:pPr>
        <w:rPr>
          <w:sz w:val="16"/>
        </w:rPr>
      </w:pPr>
      <w:r w:rsidRPr="0075349F">
        <w:rPr>
          <w:rStyle w:val="StyleUnderline"/>
        </w:rPr>
        <w:t>Immigrant workers have revitalized many labor unions and have also presented new priorities and</w:t>
      </w:r>
      <w:r w:rsidRPr="0024287A">
        <w:rPr>
          <w:rStyle w:val="StyleUnderline"/>
        </w:rPr>
        <w:t xml:space="preserve"> demands</w:t>
      </w:r>
      <w:r w:rsidRPr="0024287A">
        <w:rPr>
          <w:sz w:val="16"/>
        </w:rPr>
        <w:t xml:space="preserve"> (Adler et al. 2014, Tapia &amp; Alberti 2019). </w:t>
      </w:r>
      <w:r w:rsidRPr="0024287A">
        <w:rPr>
          <w:rStyle w:val="Emphasis"/>
          <w:highlight w:val="cyan"/>
        </w:rPr>
        <w:t>C</w:t>
      </w:r>
      <w:r w:rsidRPr="0024287A">
        <w:rPr>
          <w:rStyle w:val="Emphasis"/>
        </w:rPr>
        <w:t xml:space="preserve">ollective </w:t>
      </w:r>
      <w:r w:rsidRPr="0024287A">
        <w:rPr>
          <w:rStyle w:val="Emphasis"/>
          <w:highlight w:val="cyan"/>
        </w:rPr>
        <w:t>b</w:t>
      </w:r>
      <w:r w:rsidRPr="0024287A">
        <w:rPr>
          <w:rStyle w:val="Emphasis"/>
        </w:rPr>
        <w:t xml:space="preserve">argaining </w:t>
      </w:r>
      <w:r w:rsidRPr="0024287A">
        <w:rPr>
          <w:rStyle w:val="Emphasis"/>
          <w:highlight w:val="cyan"/>
        </w:rPr>
        <w:t>a</w:t>
      </w:r>
      <w:r w:rsidRPr="0024287A">
        <w:rPr>
          <w:rStyle w:val="Emphasis"/>
        </w:rPr>
        <w:t xml:space="preserve">greements </w:t>
      </w:r>
      <w:r w:rsidRPr="0024287A">
        <w:rPr>
          <w:rStyle w:val="Emphasis"/>
          <w:highlight w:val="cyan"/>
        </w:rPr>
        <w:t xml:space="preserve">have </w:t>
      </w:r>
      <w:r w:rsidRPr="0024287A">
        <w:rPr>
          <w:rStyle w:val="Emphasis"/>
        </w:rPr>
        <w:t xml:space="preserve">even </w:t>
      </w:r>
      <w:r w:rsidRPr="0024287A">
        <w:rPr>
          <w:rStyle w:val="Emphasis"/>
          <w:highlight w:val="cyan"/>
        </w:rPr>
        <w:t>created clauses with critical immigrant rights provisions</w:t>
      </w:r>
      <w:r w:rsidRPr="0024287A">
        <w:rPr>
          <w:sz w:val="16"/>
        </w:rPr>
        <w:t xml:space="preserve">, </w:t>
      </w:r>
      <w:r w:rsidRPr="0024287A">
        <w:rPr>
          <w:rStyle w:val="StyleUnderline"/>
        </w:rPr>
        <w:t xml:space="preserve">such as </w:t>
      </w:r>
      <w:r w:rsidRPr="0024287A">
        <w:rPr>
          <w:rStyle w:val="StyleUnderline"/>
          <w:highlight w:val="cyan"/>
        </w:rPr>
        <w:t>challenges to employer collusion with immigration enforcement</w:t>
      </w:r>
      <w:r w:rsidRPr="0024287A">
        <w:rPr>
          <w:sz w:val="16"/>
          <w:highlight w:val="cyan"/>
        </w:rPr>
        <w:t xml:space="preserve"> </w:t>
      </w:r>
      <w:r w:rsidRPr="0024287A">
        <w:rPr>
          <w:sz w:val="16"/>
        </w:rPr>
        <w:t>(e.g., E-Verify participation and cooperation with administrative warrants</w:t>
      </w:r>
      <w:r w:rsidRPr="0024287A">
        <w:rPr>
          <w:rStyle w:val="StyleUnderline"/>
        </w:rPr>
        <w:t xml:space="preserve">), adequate </w:t>
      </w:r>
      <w:r w:rsidRPr="0024287A">
        <w:rPr>
          <w:rStyle w:val="StyleUnderline"/>
          <w:highlight w:val="cyan"/>
        </w:rPr>
        <w:t xml:space="preserve">time to grapple with </w:t>
      </w:r>
      <w:r w:rsidRPr="0024287A">
        <w:rPr>
          <w:rStyle w:val="StyleUnderline"/>
        </w:rPr>
        <w:t xml:space="preserve">immigration </w:t>
      </w:r>
      <w:r w:rsidRPr="0024287A">
        <w:rPr>
          <w:rStyle w:val="StyleUnderline"/>
          <w:highlight w:val="cyan"/>
        </w:rPr>
        <w:t>audits</w:t>
      </w:r>
      <w:r w:rsidRPr="0024287A">
        <w:rPr>
          <w:rStyle w:val="StyleUnderline"/>
        </w:rPr>
        <w:t xml:space="preserve">, and sometimes even </w:t>
      </w:r>
      <w:r w:rsidRPr="0024287A">
        <w:rPr>
          <w:rStyle w:val="StyleUnderline"/>
          <w:highlight w:val="cyan"/>
        </w:rPr>
        <w:t>the right to counse</w:t>
      </w:r>
      <w:r w:rsidRPr="0024287A">
        <w:rPr>
          <w:sz w:val="16"/>
          <w:highlight w:val="cyan"/>
        </w:rPr>
        <w:t>l</w:t>
      </w:r>
      <w:r w:rsidRPr="0024287A">
        <w:rPr>
          <w:sz w:val="16"/>
        </w:rPr>
        <w:t xml:space="preserve">. These </w:t>
      </w:r>
      <w:r w:rsidRPr="0024287A">
        <w:rPr>
          <w:rStyle w:val="StyleUnderline"/>
        </w:rPr>
        <w:t xml:space="preserve">immigrant union worker victories have had far-reaching effects and provided </w:t>
      </w:r>
      <w:r w:rsidRPr="0024287A">
        <w:rPr>
          <w:rStyle w:val="Emphasis"/>
          <w:highlight w:val="cyan"/>
        </w:rPr>
        <w:t>templates for statutory changes</w:t>
      </w:r>
      <w:r w:rsidRPr="0024287A">
        <w:rPr>
          <w:rStyle w:val="StyleUnderline"/>
          <w:highlight w:val="cyan"/>
        </w:rPr>
        <w:t xml:space="preserve"> </w:t>
      </w:r>
      <w:r w:rsidRPr="0024287A">
        <w:rPr>
          <w:rStyle w:val="StyleUnderline"/>
        </w:rPr>
        <w:t>as well</w:t>
      </w:r>
      <w:r w:rsidRPr="0024287A">
        <w:rPr>
          <w:sz w:val="16"/>
        </w:rPr>
        <w:t xml:space="preserve">, such as California’s anti-retaliation legislation targeting employers who would threaten to call immigration authorities (Bacon 2018). In Europe, the sans-papier movement has also codified opportunities for legalization to efforts toward worker organizing (Barron et al. 2016). </w:t>
      </w:r>
      <w:r w:rsidRPr="0024287A">
        <w:rPr>
          <w:rStyle w:val="StyleUnderline"/>
        </w:rPr>
        <w:t xml:space="preserve">In the United States, </w:t>
      </w:r>
      <w:r w:rsidRPr="0024287A">
        <w:rPr>
          <w:rStyle w:val="StyleUnderline"/>
          <w:highlight w:val="cyan"/>
        </w:rPr>
        <w:t>the AFL-CIO</w:t>
      </w:r>
      <w:r w:rsidRPr="0024287A">
        <w:rPr>
          <w:sz w:val="16"/>
          <w:highlight w:val="cyan"/>
        </w:rPr>
        <w:t xml:space="preserve"> </w:t>
      </w:r>
      <w:r w:rsidRPr="0024287A">
        <w:rPr>
          <w:sz w:val="16"/>
        </w:rPr>
        <w:t xml:space="preserve">(2001, 2017) </w:t>
      </w:r>
      <w:r w:rsidRPr="0024287A">
        <w:rPr>
          <w:rStyle w:val="StyleUnderline"/>
        </w:rPr>
        <w:t xml:space="preserve">has passed resolutions </w:t>
      </w:r>
      <w:r w:rsidRPr="0024287A">
        <w:rPr>
          <w:rStyle w:val="StyleUnderline"/>
          <w:highlight w:val="cyan"/>
        </w:rPr>
        <w:t>call</w:t>
      </w:r>
      <w:r w:rsidRPr="0024287A">
        <w:rPr>
          <w:rStyle w:val="StyleUnderline"/>
        </w:rPr>
        <w:t xml:space="preserve">ing </w:t>
      </w:r>
      <w:r w:rsidRPr="0024287A">
        <w:rPr>
          <w:rStyle w:val="StyleUnderline"/>
          <w:highlight w:val="cyan"/>
        </w:rPr>
        <w:t>for not only immigrant rights but also racial justice</w:t>
      </w:r>
      <w:r w:rsidRPr="0024287A">
        <w:rPr>
          <w:rStyle w:val="StyleUnderline"/>
        </w:rPr>
        <w:t>.</w:t>
      </w:r>
      <w:r w:rsidRPr="0024287A">
        <w:rPr>
          <w:sz w:val="16"/>
        </w:rPr>
        <w:t xml:space="preserve"> Although labor scholars have signaled that more work remains to be done at all levels of the labor movement, these statements nonetheless represent a sharp turn from the movement’s nativist beginnings.</w:t>
      </w:r>
    </w:p>
    <w:p w14:paraId="6C88AC2B" w14:textId="77777777" w:rsidR="006D55FE" w:rsidRPr="00381035" w:rsidRDefault="006D55FE" w:rsidP="006D55FE">
      <w:pPr>
        <w:pStyle w:val="Heading4"/>
        <w:rPr>
          <w:rStyle w:val="StyleUnderline"/>
          <w:highlight w:val="green"/>
        </w:rPr>
      </w:pPr>
      <w:r>
        <w:t xml:space="preserve">Unions are </w:t>
      </w:r>
      <w:r w:rsidRPr="00381035">
        <w:t>the only way to address anti-Blackness and a history of violence that targets Black women in particular. The history of unions proves that they are not reformist but rather the only tool for radical change</w:t>
      </w:r>
    </w:p>
    <w:p w14:paraId="5241E787" w14:textId="77777777" w:rsidR="006D55FE" w:rsidRPr="00381035" w:rsidRDefault="006D55FE" w:rsidP="006D55FE">
      <w:pPr>
        <w:rPr>
          <w:rStyle w:val="StyleUnderline"/>
          <w:highlight w:val="green"/>
        </w:rPr>
      </w:pPr>
      <w:r w:rsidRPr="00381035">
        <w:rPr>
          <w:rStyle w:val="Style13ptBold"/>
        </w:rPr>
        <w:t>Thompson 24</w:t>
      </w:r>
      <w:r w:rsidRPr="00381035">
        <w:t xml:space="preserve"> [Angela, an accomplished legal professional and former General Counsel for the Communications Workers of America (CWA), one of the largest and most diverse labor unions. Law degree from Yale. "The People United: Unions as Racial and Gender Justice Organizations," Berkeley Journal of Employment and Labor Law 45, no. 1 (2024): NL]</w:t>
      </w:r>
    </w:p>
    <w:p w14:paraId="455C1443" w14:textId="77777777" w:rsidR="006D55FE" w:rsidRPr="00381035" w:rsidRDefault="006D55FE" w:rsidP="006D55FE">
      <w:pPr>
        <w:rPr>
          <w:rStyle w:val="StyleUnderline"/>
          <w:highlight w:val="green"/>
        </w:rPr>
      </w:pPr>
      <w:r w:rsidRPr="00381035">
        <w:t xml:space="preserve">When asked what I wanted to talk about, I said I wanted to give a lecture about the future of labor. But when I sat down to write, I realized that what I consider to be the future of labor is, to some extent, also its past. </w:t>
      </w:r>
      <w:r w:rsidRPr="00381035">
        <w:rPr>
          <w:rStyle w:val="StyleUnderline"/>
        </w:rPr>
        <w:t xml:space="preserve">To me, </w:t>
      </w:r>
      <w:r w:rsidRPr="00381035">
        <w:rPr>
          <w:rStyle w:val="StyleUnderline"/>
          <w:highlight w:val="green"/>
        </w:rPr>
        <w:t>the future of labor is</w:t>
      </w:r>
      <w:r w:rsidRPr="00381035">
        <w:rPr>
          <w:rStyle w:val="StyleUnderline"/>
        </w:rPr>
        <w:t xml:space="preserve"> about </w:t>
      </w:r>
      <w:r w:rsidRPr="00381035">
        <w:rPr>
          <w:rStyle w:val="Emphasis"/>
          <w:highlight w:val="green"/>
        </w:rPr>
        <w:t>labor as</w:t>
      </w:r>
      <w:r w:rsidRPr="00381035">
        <w:rPr>
          <w:rStyle w:val="Emphasis"/>
        </w:rPr>
        <w:t xml:space="preserve"> a </w:t>
      </w:r>
      <w:r w:rsidRPr="00381035">
        <w:rPr>
          <w:rStyle w:val="Emphasis"/>
          <w:highlight w:val="green"/>
        </w:rPr>
        <w:t>civil rights</w:t>
      </w:r>
      <w:r w:rsidRPr="00381035">
        <w:rPr>
          <w:rStyle w:val="Emphasis"/>
        </w:rPr>
        <w:t xml:space="preserve"> movement</w:t>
      </w:r>
      <w:r w:rsidRPr="00381035">
        <w:rPr>
          <w:rStyle w:val="StyleUnderline"/>
        </w:rPr>
        <w:t xml:space="preserve">. A </w:t>
      </w:r>
      <w:r w:rsidRPr="00381035">
        <w:rPr>
          <w:rStyle w:val="Emphasis"/>
          <w:highlight w:val="green"/>
        </w:rPr>
        <w:t>gender rights</w:t>
      </w:r>
      <w:r w:rsidRPr="00381035">
        <w:rPr>
          <w:rStyle w:val="StyleUnderline"/>
        </w:rPr>
        <w:t xml:space="preserve"> movement. An </w:t>
      </w:r>
      <w:r w:rsidRPr="00381035">
        <w:rPr>
          <w:rStyle w:val="Emphasis"/>
          <w:highlight w:val="green"/>
        </w:rPr>
        <w:t>environmental movement</w:t>
      </w:r>
      <w:r w:rsidRPr="00381035">
        <w:rPr>
          <w:rStyle w:val="StyleUnderline"/>
        </w:rPr>
        <w:t xml:space="preserve">. It's </w:t>
      </w:r>
      <w:r w:rsidRPr="00381035">
        <w:rPr>
          <w:rStyle w:val="Emphasis"/>
        </w:rPr>
        <w:t>not</w:t>
      </w:r>
      <w:r w:rsidRPr="00381035">
        <w:rPr>
          <w:rStyle w:val="StyleUnderline"/>
        </w:rPr>
        <w:t xml:space="preserve"> a different vision of labor as it can or will be at some future date and time. It's </w:t>
      </w:r>
      <w:r w:rsidRPr="00381035">
        <w:rPr>
          <w:rStyle w:val="StyleUnderline"/>
          <w:highlight w:val="green"/>
        </w:rPr>
        <w:t>about viewing</w:t>
      </w:r>
      <w:r w:rsidRPr="00381035">
        <w:rPr>
          <w:rStyle w:val="StyleUnderline"/>
        </w:rPr>
        <w:t xml:space="preserve"> what </w:t>
      </w:r>
      <w:r w:rsidRPr="00381035">
        <w:rPr>
          <w:rStyle w:val="StyleUnderline"/>
          <w:highlight w:val="green"/>
        </w:rPr>
        <w:t>labor</w:t>
      </w:r>
      <w:r w:rsidRPr="00381035">
        <w:rPr>
          <w:rStyle w:val="StyleUnderline"/>
        </w:rPr>
        <w:t xml:space="preserve"> has </w:t>
      </w:r>
      <w:r w:rsidRPr="00381035">
        <w:rPr>
          <w:rStyle w:val="Emphasis"/>
        </w:rPr>
        <w:t>always</w:t>
      </w:r>
      <w:r w:rsidRPr="00381035">
        <w:rPr>
          <w:rStyle w:val="StyleUnderline"/>
        </w:rPr>
        <w:t xml:space="preserve"> been </w:t>
      </w:r>
      <w:r w:rsidRPr="00381035">
        <w:rPr>
          <w:rStyle w:val="StyleUnderline"/>
          <w:highlight w:val="green"/>
        </w:rPr>
        <w:t>through</w:t>
      </w:r>
      <w:r w:rsidRPr="00381035">
        <w:rPr>
          <w:rStyle w:val="StyleUnderline"/>
        </w:rPr>
        <w:t xml:space="preserve"> a different or evolving lens, in my case </w:t>
      </w:r>
      <w:r w:rsidRPr="00381035">
        <w:rPr>
          <w:rStyle w:val="Emphasis"/>
          <w:highlight w:val="green"/>
        </w:rPr>
        <w:t>a race and gender justice lens</w:t>
      </w:r>
      <w:r w:rsidRPr="00381035">
        <w:t>. I view labor this way because of my own story of why I became a labor lawyer-under circumstances that were both less than and yet especially ideal for such an outcome.</w:t>
      </w:r>
    </w:p>
    <w:p w14:paraId="78822F98" w14:textId="77777777" w:rsidR="006D55FE" w:rsidRPr="00381035" w:rsidRDefault="006D55FE" w:rsidP="006D55FE">
      <w:pPr>
        <w:rPr>
          <w:rStyle w:val="StyleUnderline"/>
          <w:highlight w:val="green"/>
        </w:rPr>
      </w:pPr>
      <w:r w:rsidRPr="00381035">
        <w:t xml:space="preserve">My childhood and my experiences as a young adult solidified my path before I even knew that's what had happened. As a Black woman from a small rural town in southern Illinois who grew up poor living in trailer parks and housing projects, I was not supposed to be a lawyer. I never wanted to be a lawyer. I never knew any lawyers. I was never told I should be a lawyer. </w:t>
      </w:r>
      <w:r w:rsidRPr="00381035">
        <w:rPr>
          <w:rStyle w:val="StyleUnderline"/>
        </w:rPr>
        <w:t xml:space="preserve">I was raised by a single mother who cared about religious principles, civil rights, </w:t>
      </w:r>
      <w:r w:rsidRPr="00381035">
        <w:rPr>
          <w:rStyle w:val="Emphasis"/>
        </w:rPr>
        <w:t>and labor unions</w:t>
      </w:r>
      <w:r w:rsidRPr="00381035">
        <w:t xml:space="preserve">. She was and is a religious woman who relies on her faith to carry her through hard times. She is a strong believer in race and gender equality, which she put into practice during her young adulthood living in Chicago during the 1960s surrounded by Black Panthers and police violence. She believes that </w:t>
      </w:r>
      <w:r w:rsidRPr="00381035">
        <w:rPr>
          <w:rStyle w:val="StyleUnderline"/>
        </w:rPr>
        <w:t xml:space="preserve">collective action </w:t>
      </w:r>
      <w:r w:rsidRPr="00381035">
        <w:rPr>
          <w:rStyle w:val="Emphasis"/>
        </w:rPr>
        <w:t>can lead to just outcomes</w:t>
      </w:r>
      <w:r w:rsidRPr="00381035">
        <w:t xml:space="preserve">. She respects Dr. Martin Luther King Jr. and his vision of nonviolence, but she also respects Malcolm X and his militancy. I was named after Angela Davis, the prominent communist activist, academic, and author with ties to the Black Panthers. That is the fodder for the development of my worldview. I believed that anything was possible. I understood that certain people were treated unfairly for no good reason. And I understood that </w:t>
      </w:r>
      <w:r w:rsidRPr="00381035">
        <w:rPr>
          <w:rStyle w:val="StyleUnderline"/>
        </w:rPr>
        <w:t xml:space="preserve">by working with others we </w:t>
      </w:r>
      <w:r w:rsidRPr="00381035">
        <w:rPr>
          <w:rStyle w:val="Emphasis"/>
        </w:rPr>
        <w:t>could change our world.</w:t>
      </w:r>
    </w:p>
    <w:p w14:paraId="3568D195" w14:textId="77777777" w:rsidR="006D55FE" w:rsidRPr="00381035" w:rsidRDefault="006D55FE" w:rsidP="006D55FE">
      <w:pPr>
        <w:rPr>
          <w:rStyle w:val="StyleUnderline"/>
          <w:highlight w:val="green"/>
        </w:rPr>
      </w:pPr>
      <w:r w:rsidRPr="00381035">
        <w:rPr>
          <w:rStyle w:val="StyleUnderline"/>
        </w:rPr>
        <w:t xml:space="preserve">After years of financial struggle, </w:t>
      </w:r>
      <w:r w:rsidRPr="00381035">
        <w:rPr>
          <w:rStyle w:val="StyleUnderline"/>
          <w:highlight w:val="green"/>
        </w:rPr>
        <w:t>my mom had the opportunity to get a union job</w:t>
      </w:r>
      <w:r w:rsidRPr="00381035">
        <w:rPr>
          <w:rStyle w:val="StyleUnderline"/>
        </w:rPr>
        <w:t xml:space="preserve"> and she took it. She became a member of the American Federation of State, County, and Municipal Employees (AFSCME). It was a turning point in my life because </w:t>
      </w:r>
      <w:r w:rsidRPr="00381035">
        <w:rPr>
          <w:rStyle w:val="Emphasis"/>
          <w:highlight w:val="green"/>
        </w:rPr>
        <w:t>we were finally able to make ends meet</w:t>
      </w:r>
      <w:r w:rsidRPr="00381035">
        <w:t xml:space="preserve">. Instead of a broken-down car with no heat, we had reliable transportation. Instead of hand-me-downs, I had my own clothes that fit. </w:t>
      </w:r>
      <w:r w:rsidRPr="00381035">
        <w:rPr>
          <w:rStyle w:val="StyleUnderline"/>
          <w:highlight w:val="green"/>
        </w:rPr>
        <w:t xml:space="preserve">I know how unions </w:t>
      </w:r>
      <w:r w:rsidRPr="00381035">
        <w:rPr>
          <w:rStyle w:val="Emphasis"/>
          <w:highlight w:val="green"/>
        </w:rPr>
        <w:t xml:space="preserve">help workers build </w:t>
      </w:r>
      <w:r w:rsidRPr="00381035">
        <w:rPr>
          <w:rStyle w:val="Emphasis"/>
        </w:rPr>
        <w:t xml:space="preserve">better </w:t>
      </w:r>
      <w:r w:rsidRPr="00381035">
        <w:rPr>
          <w:rStyle w:val="Emphasis"/>
          <w:highlight w:val="green"/>
        </w:rPr>
        <w:t>lives</w:t>
      </w:r>
      <w:r w:rsidRPr="00381035">
        <w:rPr>
          <w:rStyle w:val="StyleUnderline"/>
          <w:highlight w:val="green"/>
        </w:rPr>
        <w:t xml:space="preserve"> because </w:t>
      </w:r>
      <w:r w:rsidRPr="00381035">
        <w:rPr>
          <w:rStyle w:val="Emphasis"/>
          <w:highlight w:val="green"/>
        </w:rPr>
        <w:t>I lived it.</w:t>
      </w:r>
      <w:r w:rsidRPr="00381035">
        <w:rPr>
          <w:rStyle w:val="Emphasis"/>
        </w:rPr>
        <w:t xml:space="preserve"> </w:t>
      </w:r>
    </w:p>
    <w:p w14:paraId="113D023F" w14:textId="77777777" w:rsidR="006D55FE" w:rsidRPr="00EA6E24" w:rsidRDefault="006D55FE" w:rsidP="006D55FE">
      <w:pPr>
        <w:rPr>
          <w:rStyle w:val="StyleUnderline"/>
        </w:rPr>
      </w:pPr>
      <w:r w:rsidRPr="00381035">
        <w:rPr>
          <w:rStyle w:val="StyleUnderline"/>
          <w:highlight w:val="green"/>
        </w:rPr>
        <w:t xml:space="preserve">But it was about </w:t>
      </w:r>
      <w:r w:rsidRPr="00381035">
        <w:rPr>
          <w:rStyle w:val="Emphasis"/>
          <w:highlight w:val="green"/>
        </w:rPr>
        <w:t>more</w:t>
      </w:r>
      <w:r w:rsidRPr="00381035">
        <w:rPr>
          <w:rStyle w:val="StyleUnderline"/>
          <w:highlight w:val="green"/>
        </w:rPr>
        <w:t xml:space="preserve"> than</w:t>
      </w:r>
      <w:r w:rsidRPr="00381035">
        <w:rPr>
          <w:rStyle w:val="StyleUnderline"/>
        </w:rPr>
        <w:t xml:space="preserve"> higher </w:t>
      </w:r>
      <w:r w:rsidRPr="00381035">
        <w:rPr>
          <w:rStyle w:val="StyleUnderline"/>
          <w:highlight w:val="green"/>
        </w:rPr>
        <w:t>wages</w:t>
      </w:r>
      <w:r w:rsidRPr="00381035">
        <w:rPr>
          <w:rStyle w:val="StyleUnderline"/>
        </w:rPr>
        <w:t xml:space="preserve"> and benefits. </w:t>
      </w:r>
      <w:r w:rsidRPr="00381035">
        <w:rPr>
          <w:rStyle w:val="StyleUnderline"/>
          <w:highlight w:val="green"/>
        </w:rPr>
        <w:t xml:space="preserve">It was about </w:t>
      </w:r>
      <w:r w:rsidRPr="00381035">
        <w:rPr>
          <w:rStyle w:val="Emphasis"/>
          <w:highlight w:val="green"/>
        </w:rPr>
        <w:t>staving off race discrimination</w:t>
      </w:r>
      <w:r w:rsidRPr="00381035">
        <w:rPr>
          <w:rStyle w:val="Emphasis"/>
        </w:rPr>
        <w:t xml:space="preserve"> in the workplace</w:t>
      </w:r>
      <w:r w:rsidRPr="00381035">
        <w:t xml:space="preserve">. You see, </w:t>
      </w:r>
      <w:r w:rsidRPr="00381035">
        <w:rPr>
          <w:rStyle w:val="StyleUnderline"/>
          <w:highlight w:val="green"/>
        </w:rPr>
        <w:t>part of our</w:t>
      </w:r>
      <w:r w:rsidRPr="00381035">
        <w:rPr>
          <w:rStyle w:val="StyleUnderline"/>
        </w:rPr>
        <w:t xml:space="preserve"> economic </w:t>
      </w:r>
      <w:r w:rsidRPr="00381035">
        <w:rPr>
          <w:rStyle w:val="StyleUnderline"/>
          <w:highlight w:val="green"/>
        </w:rPr>
        <w:t>instability came from the racism of an employer</w:t>
      </w:r>
      <w:r w:rsidRPr="00381035">
        <w:rPr>
          <w:rStyle w:val="StyleUnderline"/>
        </w:rPr>
        <w:t xml:space="preserve"> who was </w:t>
      </w:r>
      <w:r w:rsidRPr="00381035">
        <w:rPr>
          <w:rStyle w:val="Emphasis"/>
          <w:highlight w:val="green"/>
        </w:rPr>
        <w:t>loath</w:t>
      </w:r>
      <w:r w:rsidRPr="00381035">
        <w:rPr>
          <w:rStyle w:val="StyleUnderline"/>
          <w:highlight w:val="green"/>
        </w:rPr>
        <w:t xml:space="preserve"> to keep my mom on the payroll </w:t>
      </w:r>
      <w:r w:rsidRPr="00381035">
        <w:rPr>
          <w:rStyle w:val="Emphasis"/>
          <w:highlight w:val="green"/>
        </w:rPr>
        <w:t>once they learned about her Black daughter</w:t>
      </w:r>
      <w:r w:rsidRPr="00381035">
        <w:rPr>
          <w:rStyle w:val="StyleUnderline"/>
        </w:rPr>
        <w:t>.</w:t>
      </w:r>
      <w:r w:rsidRPr="00381035">
        <w:t xml:space="preserve"> In a small, impoverished area, losing a job has serious consequences. In our case it meant my mom would not have stable </w:t>
      </w:r>
      <w:r w:rsidRPr="00EA6E24">
        <w:t>employment for many years to come.</w:t>
      </w:r>
    </w:p>
    <w:p w14:paraId="6C8BD871" w14:textId="77777777" w:rsidR="006D55FE" w:rsidRPr="00EA6E24" w:rsidRDefault="006D55FE" w:rsidP="006D55FE">
      <w:pPr>
        <w:rPr>
          <w:rStyle w:val="StyleUnderline"/>
        </w:rPr>
      </w:pPr>
      <w:r w:rsidRPr="00EA6E24">
        <w:rPr>
          <w:rStyle w:val="StyleUnderline"/>
        </w:rPr>
        <w:t xml:space="preserve">At my mom's union job, </w:t>
      </w:r>
      <w:r w:rsidRPr="00113C9A">
        <w:rPr>
          <w:rStyle w:val="Emphasis"/>
          <w:highlight w:val="green"/>
        </w:rPr>
        <w:t>even a racist boss did not have the power to terminate her with impunity</w:t>
      </w:r>
      <w:r w:rsidRPr="00EA6E24">
        <w:rPr>
          <w:rStyle w:val="StyleUnderline"/>
        </w:rPr>
        <w:t xml:space="preserve">. She was </w:t>
      </w:r>
      <w:r w:rsidRPr="00EA6E24">
        <w:rPr>
          <w:rStyle w:val="Emphasis"/>
        </w:rPr>
        <w:t>protected by her contract</w:t>
      </w:r>
      <w:r w:rsidRPr="00EA6E24">
        <w:rPr>
          <w:rStyle w:val="StyleUnderline"/>
        </w:rPr>
        <w:t xml:space="preserve"> and </w:t>
      </w:r>
      <w:r w:rsidRPr="00EA6E24">
        <w:rPr>
          <w:rStyle w:val="Emphasis"/>
        </w:rPr>
        <w:t>her union</w:t>
      </w:r>
      <w:r w:rsidRPr="00EA6E24">
        <w:t xml:space="preserve">. </w:t>
      </w:r>
      <w:r w:rsidRPr="00EA6E24">
        <w:rPr>
          <w:rStyle w:val="StyleUnderline"/>
        </w:rPr>
        <w:t xml:space="preserve">Make no mistake, racism was still an issue. But rather than being fired, her supervisors for the most part </w:t>
      </w:r>
      <w:r w:rsidRPr="00EA6E24">
        <w:rPr>
          <w:rStyle w:val="Emphasis"/>
        </w:rPr>
        <w:t>had to adjust</w:t>
      </w:r>
      <w:r w:rsidRPr="00EA6E24">
        <w:t xml:space="preserve">. </w:t>
      </w:r>
      <w:r w:rsidRPr="00EA6E24">
        <w:rPr>
          <w:rStyle w:val="StyleUnderline"/>
        </w:rPr>
        <w:t xml:space="preserve">She was </w:t>
      </w:r>
      <w:r w:rsidRPr="00EA6E24">
        <w:rPr>
          <w:rStyle w:val="Emphasis"/>
        </w:rPr>
        <w:t>not</w:t>
      </w:r>
      <w:r w:rsidRPr="00EA6E24">
        <w:rPr>
          <w:rStyle w:val="StyleUnderline"/>
        </w:rPr>
        <w:t xml:space="preserve"> just protected by the contract, she was part of a </w:t>
      </w:r>
      <w:r w:rsidRPr="00EA6E24">
        <w:rPr>
          <w:rStyle w:val="Emphasis"/>
        </w:rPr>
        <w:t>union family</w:t>
      </w:r>
      <w:r w:rsidRPr="00EA6E24">
        <w:rPr>
          <w:rStyle w:val="StyleUnderline"/>
        </w:rPr>
        <w:t xml:space="preserve"> who </w:t>
      </w:r>
      <w:r w:rsidRPr="00EA6E24">
        <w:rPr>
          <w:rStyle w:val="Emphasis"/>
        </w:rPr>
        <w:t>made sure she was treated fairly at work.</w:t>
      </w:r>
    </w:p>
    <w:p w14:paraId="4BFB51AC" w14:textId="77777777" w:rsidR="006D55FE" w:rsidRPr="00EA6E24" w:rsidRDefault="006D55FE" w:rsidP="006D55FE">
      <w:pPr>
        <w:rPr>
          <w:rStyle w:val="StyleUnderline"/>
        </w:rPr>
      </w:pPr>
      <w:r w:rsidRPr="00EA6E24">
        <w:rPr>
          <w:rStyle w:val="StyleUnderline"/>
        </w:rPr>
        <w:t xml:space="preserve">I grew up and left home to go to college. I moved to the east coast and ultimately became a member of the Communications Workers of America (CWA) working in a call center in New Jersey. Now I </w:t>
      </w:r>
      <w:r w:rsidRPr="00EA6E24">
        <w:rPr>
          <w:rStyle w:val="Emphasis"/>
        </w:rPr>
        <w:t>had a union story of my own</w:t>
      </w:r>
      <w:r w:rsidRPr="00EA6E24">
        <w:rPr>
          <w:rStyle w:val="StyleUnderline"/>
        </w:rPr>
        <w:t xml:space="preserve">. I had </w:t>
      </w:r>
      <w:r w:rsidRPr="00EA6E24">
        <w:rPr>
          <w:rStyle w:val="Emphasis"/>
        </w:rPr>
        <w:t>job security</w:t>
      </w:r>
      <w:r w:rsidRPr="00EA6E24">
        <w:rPr>
          <w:rStyle w:val="StyleUnderline"/>
        </w:rPr>
        <w:t xml:space="preserve">, </w:t>
      </w:r>
      <w:r w:rsidRPr="00EA6E24">
        <w:rPr>
          <w:rStyle w:val="Emphasis"/>
        </w:rPr>
        <w:t>better pay</w:t>
      </w:r>
      <w:r w:rsidRPr="00EA6E24">
        <w:rPr>
          <w:rStyle w:val="StyleUnderline"/>
        </w:rPr>
        <w:t xml:space="preserve">, </w:t>
      </w:r>
      <w:r w:rsidRPr="00EA6E24">
        <w:rPr>
          <w:rStyle w:val="Emphasis"/>
        </w:rPr>
        <w:t>great benefits</w:t>
      </w:r>
      <w:r w:rsidRPr="00EA6E24">
        <w:rPr>
          <w:rStyle w:val="StyleUnderline"/>
        </w:rPr>
        <w:t xml:space="preserve">, and </w:t>
      </w:r>
      <w:r w:rsidRPr="00EA6E24">
        <w:rPr>
          <w:rStyle w:val="Emphasis"/>
        </w:rPr>
        <w:t>protection from termination at will</w:t>
      </w:r>
      <w:r w:rsidRPr="00EA6E24">
        <w:rPr>
          <w:rStyle w:val="StyleUnderline"/>
        </w:rPr>
        <w:t xml:space="preserve">. I was </w:t>
      </w:r>
      <w:r w:rsidRPr="00EA6E24">
        <w:rPr>
          <w:rStyle w:val="Emphasis"/>
        </w:rPr>
        <w:t>able to attend graduate school</w:t>
      </w:r>
      <w:r w:rsidRPr="00EA6E24">
        <w:rPr>
          <w:rStyle w:val="StyleUnderline"/>
        </w:rPr>
        <w:t xml:space="preserve"> thanks to </w:t>
      </w:r>
      <w:r w:rsidRPr="00EA6E24">
        <w:rPr>
          <w:rStyle w:val="Emphasis"/>
        </w:rPr>
        <w:t>an education benefit negotiated by my union</w:t>
      </w:r>
      <w:r w:rsidRPr="00EA6E24">
        <w:t xml:space="preserve">. I became a union steward and helped process grievances for my coworkers. </w:t>
      </w:r>
      <w:r w:rsidRPr="00EA6E24">
        <w:rPr>
          <w:rStyle w:val="StyleUnderline"/>
        </w:rPr>
        <w:t xml:space="preserve">I </w:t>
      </w:r>
      <w:r w:rsidRPr="00EA6E24">
        <w:rPr>
          <w:rStyle w:val="Emphasis"/>
        </w:rPr>
        <w:t>learned how to read the contract</w:t>
      </w:r>
      <w:r w:rsidRPr="00EA6E24">
        <w:rPr>
          <w:rStyle w:val="StyleUnderline"/>
        </w:rPr>
        <w:t>. I learned the ins and outs of the Family and Medical Leave Act, and I learned how to navigate issues of race and gender discrimination that came up between members.</w:t>
      </w:r>
      <w:r w:rsidRPr="00EA6E24">
        <w:t xml:space="preserve"> It was liberating to help others by enforcing the collective-bargaining agreement (CBA). Ours was very long, over 300 pages. Every detail was included, down to every pay increase for each position.</w:t>
      </w:r>
    </w:p>
    <w:p w14:paraId="03791F9C" w14:textId="77777777" w:rsidR="006D55FE" w:rsidRPr="00EA6E24" w:rsidRDefault="006D55FE" w:rsidP="006D55FE">
      <w:pPr>
        <w:rPr>
          <w:rStyle w:val="StyleUnderline"/>
        </w:rPr>
      </w:pPr>
      <w:r w:rsidRPr="00EA6E24">
        <w:t xml:space="preserve">But the most interesting thing I learned was that </w:t>
      </w:r>
      <w:r w:rsidRPr="00EA6E24">
        <w:rPr>
          <w:rStyle w:val="StyleUnderline"/>
        </w:rPr>
        <w:t xml:space="preserve">colleagues who fought with one another, who even used racist and sexist language towards one another, were still </w:t>
      </w:r>
      <w:r w:rsidRPr="00EA6E24">
        <w:rPr>
          <w:rStyle w:val="Emphasis"/>
        </w:rPr>
        <w:t>able to unite when it came time to strike</w:t>
      </w:r>
      <w:r w:rsidRPr="00EA6E24">
        <w:t xml:space="preserve">. Somehow, we were always able to put our differences aside. </w:t>
      </w:r>
      <w:r w:rsidRPr="00EA6E24">
        <w:rPr>
          <w:rStyle w:val="StyleUnderline"/>
        </w:rPr>
        <w:t xml:space="preserve">And, in some instances, the racism or sexism even </w:t>
      </w:r>
      <w:r w:rsidRPr="00EA6E24">
        <w:rPr>
          <w:rStyle w:val="Emphasis"/>
        </w:rPr>
        <w:t>seemed to subside</w:t>
      </w:r>
      <w:r w:rsidRPr="00EA6E24">
        <w:rPr>
          <w:rStyle w:val="StyleUnderline"/>
        </w:rPr>
        <w:t xml:space="preserve"> over time. In my call center, there was even an interracial marriage between the kids of two of my fellow union members that seemed </w:t>
      </w:r>
      <w:r w:rsidRPr="00EA6E24">
        <w:rPr>
          <w:rStyle w:val="Emphasis"/>
        </w:rPr>
        <w:t>unlikely</w:t>
      </w:r>
      <w:r w:rsidRPr="00EA6E24">
        <w:rPr>
          <w:rStyle w:val="StyleUnderline"/>
        </w:rPr>
        <w:t xml:space="preserve"> given their prior but softening views on race</w:t>
      </w:r>
      <w:r w:rsidRPr="00EA6E24">
        <w:t>. Even after I left for law school, I never stopped thinking about that. Why and how did that happen?</w:t>
      </w:r>
    </w:p>
    <w:p w14:paraId="58BE5B44" w14:textId="77777777" w:rsidR="006D55FE" w:rsidRPr="00EA6E24" w:rsidRDefault="006D55FE" w:rsidP="006D55FE">
      <w:pPr>
        <w:rPr>
          <w:rStyle w:val="StyleUnderline"/>
        </w:rPr>
      </w:pPr>
      <w:r w:rsidRPr="00EA6E24">
        <w:t>My origin story is one of civil rights and labor rights functioning together out of necessity. I held onto that idea during my education and into my working life as a lawyer.</w:t>
      </w:r>
    </w:p>
    <w:p w14:paraId="19C0375E" w14:textId="77777777" w:rsidR="006D55FE" w:rsidRPr="00EA6E24" w:rsidRDefault="006D55FE" w:rsidP="006D55FE">
      <w:pPr>
        <w:rPr>
          <w:rStyle w:val="StyleUnderline"/>
        </w:rPr>
      </w:pPr>
      <w:r w:rsidRPr="00EA6E24">
        <w:t>I. THE STRUGGLE FOR CIVIL RIGHTS AND LABOR RIGHTS ARE INEXTRICABLY LINKED</w:t>
      </w:r>
    </w:p>
    <w:p w14:paraId="7E18C7B1" w14:textId="77777777" w:rsidR="006D55FE" w:rsidRPr="00EA6E24" w:rsidRDefault="006D55FE" w:rsidP="006D55FE">
      <w:pPr>
        <w:rPr>
          <w:rStyle w:val="StyleUnderline"/>
        </w:rPr>
      </w:pPr>
      <w:r w:rsidRPr="00EA6E24">
        <w:rPr>
          <w:rStyle w:val="StyleUnderline"/>
        </w:rPr>
        <w:t xml:space="preserve">I </w:t>
      </w:r>
      <w:r w:rsidRPr="00EA6E24">
        <w:rPr>
          <w:rStyle w:val="Emphasis"/>
        </w:rPr>
        <w:t>won't</w:t>
      </w:r>
      <w:r w:rsidRPr="00EA6E24">
        <w:rPr>
          <w:rStyle w:val="StyleUnderline"/>
        </w:rPr>
        <w:t xml:space="preserve"> sugar coat it. The history of unions and nonwhite, nonmale workers is </w:t>
      </w:r>
      <w:r w:rsidRPr="00EA6E24">
        <w:rPr>
          <w:rStyle w:val="Emphasis"/>
        </w:rPr>
        <w:t>not</w:t>
      </w:r>
      <w:r w:rsidRPr="00EA6E24">
        <w:rPr>
          <w:rStyle w:val="StyleUnderline"/>
        </w:rPr>
        <w:t xml:space="preserve"> all hearts and flowers. The National Labor Relations Act (NLRA) excludes employees engaged in domestic and agricultural labor</w:t>
      </w:r>
      <w:r w:rsidRPr="00EA6E24">
        <w:t xml:space="preserve">.1 </w:t>
      </w:r>
      <w:r w:rsidRPr="00EA6E24">
        <w:rPr>
          <w:rStyle w:val="StyleUnderline"/>
        </w:rPr>
        <w:t xml:space="preserve">At the time of its passage, approximately </w:t>
      </w:r>
      <w:r w:rsidRPr="00EA6E24">
        <w:rPr>
          <w:rStyle w:val="Emphasis"/>
        </w:rPr>
        <w:t>85%</w:t>
      </w:r>
      <w:r w:rsidRPr="00EA6E24">
        <w:rPr>
          <w:rStyle w:val="StyleUnderline"/>
        </w:rPr>
        <w:t xml:space="preserve"> of Black women were working in domestic or agricultural labor.</w:t>
      </w:r>
      <w:r w:rsidRPr="00EA6E24">
        <w:t xml:space="preserve">2 In addition, some unions remained segregated until legally forced to cease the practice. 3 </w:t>
      </w:r>
      <w:r w:rsidRPr="00EA6E24">
        <w:rPr>
          <w:rStyle w:val="StyleUnderline"/>
        </w:rPr>
        <w:t xml:space="preserve">Some unions remain de facto segregated even </w:t>
      </w:r>
      <w:r w:rsidRPr="00EA6E24">
        <w:rPr>
          <w:rStyle w:val="Emphasis"/>
        </w:rPr>
        <w:t>today</w:t>
      </w:r>
      <w:r w:rsidRPr="00EA6E24">
        <w:rPr>
          <w:rStyle w:val="StyleUnderline"/>
        </w:rPr>
        <w:t xml:space="preserve"> because of </w:t>
      </w:r>
      <w:r w:rsidRPr="00EA6E24">
        <w:rPr>
          <w:rStyle w:val="Emphasis"/>
        </w:rPr>
        <w:t>racist hiring practices</w:t>
      </w:r>
      <w:r w:rsidRPr="00EA6E24">
        <w:t xml:space="preserve">.4 </w:t>
      </w:r>
      <w:r w:rsidRPr="00EA6E24">
        <w:rPr>
          <w:rStyle w:val="StyleUnderline"/>
        </w:rPr>
        <w:t>Unions have supported racist legislation, like the Chinese Exclusion Act that severely limited the ability of Chinese laborers to gain citizenship.</w:t>
      </w:r>
      <w:r w:rsidRPr="00EA6E24">
        <w:t xml:space="preserve"> 5 </w:t>
      </w:r>
      <w:r w:rsidRPr="00EA6E24">
        <w:rPr>
          <w:rStyle w:val="StyleUnderline"/>
        </w:rPr>
        <w:t xml:space="preserve">So yes, there are </w:t>
      </w:r>
      <w:r w:rsidRPr="00EA6E24">
        <w:rPr>
          <w:rStyle w:val="Emphasis"/>
        </w:rPr>
        <w:t>plenty</w:t>
      </w:r>
      <w:r w:rsidRPr="00EA6E24">
        <w:rPr>
          <w:rStyle w:val="StyleUnderline"/>
        </w:rPr>
        <w:t xml:space="preserve"> of reasons for women and people of color to </w:t>
      </w:r>
      <w:r w:rsidRPr="00EA6E24">
        <w:rPr>
          <w:rStyle w:val="Emphasis"/>
        </w:rPr>
        <w:t>rebuke unions</w:t>
      </w:r>
      <w:r w:rsidRPr="00EA6E24">
        <w:t>. The labor movement has lofty goals, but we have not been, nor are we now, perfect.</w:t>
      </w:r>
    </w:p>
    <w:p w14:paraId="17B1DA7F" w14:textId="77777777" w:rsidR="006D55FE" w:rsidRPr="0075349F" w:rsidRDefault="006D55FE" w:rsidP="006D55FE">
      <w:pPr>
        <w:rPr>
          <w:rStyle w:val="StyleUnderline"/>
        </w:rPr>
      </w:pPr>
      <w:r w:rsidRPr="0075349F">
        <w:rPr>
          <w:rStyle w:val="Emphasis"/>
        </w:rPr>
        <w:t>But that is only part of the story</w:t>
      </w:r>
      <w:r w:rsidRPr="0075349F">
        <w:t xml:space="preserve">. </w:t>
      </w:r>
      <w:r w:rsidRPr="0075349F">
        <w:rPr>
          <w:rStyle w:val="StyleUnderline"/>
        </w:rPr>
        <w:t xml:space="preserve">Labor rights and labor unions have often been at the </w:t>
      </w:r>
      <w:r w:rsidRPr="0075349F">
        <w:rPr>
          <w:rStyle w:val="Emphasis"/>
        </w:rPr>
        <w:t>center</w:t>
      </w:r>
      <w:r w:rsidRPr="0075349F">
        <w:rPr>
          <w:rStyle w:val="StyleUnderline"/>
        </w:rPr>
        <w:t xml:space="preserve"> of civil rights struggles</w:t>
      </w:r>
      <w:r w:rsidRPr="0075349F">
        <w:t xml:space="preserve">. When the American Federation of Labor (AFL) and the Congress of Industrial Organizations (CIO) merged in 1955, they created a Civil Rights Department.6 </w:t>
      </w:r>
      <w:r w:rsidRPr="0075349F">
        <w:rPr>
          <w:rStyle w:val="StyleUnderline"/>
        </w:rPr>
        <w:t xml:space="preserve">Organized labor backed the </w:t>
      </w:r>
      <w:r w:rsidRPr="0075349F">
        <w:rPr>
          <w:rStyle w:val="Emphasis"/>
        </w:rPr>
        <w:t>campaigns against discrimination</w:t>
      </w:r>
      <w:r w:rsidRPr="0075349F">
        <w:rPr>
          <w:rStyle w:val="StyleUnderline"/>
        </w:rPr>
        <w:t xml:space="preserve"> in </w:t>
      </w:r>
      <w:r w:rsidRPr="0075349F">
        <w:rPr>
          <w:rStyle w:val="Emphasis"/>
        </w:rPr>
        <w:t>public facilities</w:t>
      </w:r>
      <w:r w:rsidRPr="0075349F">
        <w:rPr>
          <w:rStyle w:val="StyleUnderline"/>
        </w:rPr>
        <w:t xml:space="preserve">, </w:t>
      </w:r>
      <w:r w:rsidRPr="0075349F">
        <w:rPr>
          <w:rStyle w:val="Emphasis"/>
        </w:rPr>
        <w:t>housing</w:t>
      </w:r>
      <w:r w:rsidRPr="0075349F">
        <w:rPr>
          <w:rStyle w:val="StyleUnderline"/>
        </w:rPr>
        <w:t xml:space="preserve">, </w:t>
      </w:r>
      <w:r w:rsidRPr="0075349F">
        <w:rPr>
          <w:rStyle w:val="Emphasis"/>
        </w:rPr>
        <w:t>education</w:t>
      </w:r>
      <w:r w:rsidRPr="0075349F">
        <w:rPr>
          <w:rStyle w:val="StyleUnderline"/>
        </w:rPr>
        <w:t xml:space="preserve">, and </w:t>
      </w:r>
      <w:r w:rsidRPr="0075349F">
        <w:rPr>
          <w:rStyle w:val="Emphasis"/>
        </w:rPr>
        <w:t>voting</w:t>
      </w:r>
      <w:r w:rsidRPr="0075349F">
        <w:rPr>
          <w:rStyle w:val="StyleUnderline"/>
        </w:rPr>
        <w:t xml:space="preserve"> by </w:t>
      </w:r>
      <w:r w:rsidRPr="0075349F">
        <w:rPr>
          <w:rStyle w:val="Emphasis"/>
        </w:rPr>
        <w:t>providing financial resources</w:t>
      </w:r>
      <w:r w:rsidRPr="0075349F">
        <w:rPr>
          <w:rStyle w:val="StyleUnderline"/>
        </w:rPr>
        <w:t xml:space="preserve">, </w:t>
      </w:r>
      <w:r w:rsidRPr="0075349F">
        <w:rPr>
          <w:rStyle w:val="Emphasis"/>
        </w:rPr>
        <w:t>legal support</w:t>
      </w:r>
      <w:r w:rsidRPr="0075349F">
        <w:rPr>
          <w:rStyle w:val="StyleUnderline"/>
        </w:rPr>
        <w:t xml:space="preserve">, </w:t>
      </w:r>
      <w:r w:rsidRPr="0075349F">
        <w:rPr>
          <w:rStyle w:val="Emphasis"/>
        </w:rPr>
        <w:t>publicity</w:t>
      </w:r>
      <w:r w:rsidRPr="0075349F">
        <w:rPr>
          <w:rStyle w:val="StyleUnderline"/>
        </w:rPr>
        <w:t xml:space="preserve">, and </w:t>
      </w:r>
      <w:r w:rsidRPr="0075349F">
        <w:rPr>
          <w:rStyle w:val="Emphasis"/>
        </w:rPr>
        <w:t>lobbying efforts</w:t>
      </w:r>
      <w:r w:rsidRPr="0075349F">
        <w:rPr>
          <w:rStyle w:val="StyleUnderline"/>
        </w:rPr>
        <w:t xml:space="preserve"> in Congress</w:t>
      </w:r>
      <w:r w:rsidRPr="0075349F">
        <w:t xml:space="preserve">. In 1963, the labor movement mobilized 40,000 union members for the March on Washington for Jobs and Freedom.' The following year, </w:t>
      </w:r>
      <w:r w:rsidRPr="0075349F">
        <w:rPr>
          <w:rStyle w:val="StyleUnderline"/>
        </w:rPr>
        <w:t>the AFL-CIO provided critical lobbying support and testimony for the Civil Rights Act of 1964 and the Voting Rights Act of 1965.8</w:t>
      </w:r>
    </w:p>
    <w:p w14:paraId="1D180418" w14:textId="77777777" w:rsidR="006D55FE" w:rsidRPr="00381035" w:rsidRDefault="006D55FE" w:rsidP="006D55FE">
      <w:pPr>
        <w:rPr>
          <w:rStyle w:val="StyleUnderline"/>
          <w:highlight w:val="green"/>
        </w:rPr>
      </w:pPr>
      <w:r w:rsidRPr="0075349F">
        <w:rPr>
          <w:rStyle w:val="StyleUnderline"/>
        </w:rPr>
        <w:t xml:space="preserve">There are </w:t>
      </w:r>
      <w:r w:rsidRPr="0075349F">
        <w:rPr>
          <w:rStyle w:val="Emphasis"/>
        </w:rPr>
        <w:t>many</w:t>
      </w:r>
      <w:r w:rsidRPr="0075349F">
        <w:rPr>
          <w:rStyle w:val="StyleUnderline"/>
        </w:rPr>
        <w:t xml:space="preserve"> examples of cooperation and integration of mission from the leadership of labor and civil rights. A. Phillip Randolph saw the labor movement working for white people and </w:t>
      </w:r>
      <w:r w:rsidRPr="0075349F">
        <w:rPr>
          <w:rStyle w:val="Emphasis"/>
        </w:rPr>
        <w:t>decided that the movement should work for Black people as well</w:t>
      </w:r>
      <w:r w:rsidRPr="0075349F">
        <w:t>, leading</w:t>
      </w:r>
      <w:r w:rsidRPr="00381035">
        <w:t xml:space="preserve"> to the organization of the Brotherhood of Sleeping Car Porters in 1925-the first </w:t>
      </w:r>
      <w:r w:rsidRPr="00BD0802">
        <w:t xml:space="preserve">labor organization led by Black people to receive a charter in the American Federation of Labor.9 </w:t>
      </w:r>
      <w:r w:rsidRPr="00BD0802">
        <w:rPr>
          <w:rStyle w:val="StyleUnderline"/>
        </w:rPr>
        <w:t>Bayard Rustin</w:t>
      </w:r>
      <w:r w:rsidRPr="00BD0802">
        <w:t xml:space="preserve">, who helped organize the 1963 March on Washington, was the first executive director of the AFL-CIO's A. Philip Randolph Institute. 10 There he </w:t>
      </w:r>
      <w:r w:rsidRPr="00BD0802">
        <w:rPr>
          <w:rStyle w:val="Emphasis"/>
        </w:rPr>
        <w:t>worked closely</w:t>
      </w:r>
      <w:r w:rsidRPr="00BD0802">
        <w:rPr>
          <w:rStyle w:val="StyleUnderline"/>
        </w:rPr>
        <w:t xml:space="preserve"> with the labor movement to </w:t>
      </w:r>
      <w:r w:rsidRPr="00BD0802">
        <w:rPr>
          <w:rStyle w:val="Emphasis"/>
        </w:rPr>
        <w:t>ensure</w:t>
      </w:r>
      <w:r w:rsidRPr="00BD0802">
        <w:rPr>
          <w:rStyle w:val="StyleUnderline"/>
        </w:rPr>
        <w:t xml:space="preserve"> that the needs of Black workers became part of labor's agenda</w:t>
      </w:r>
      <w:r w:rsidRPr="00BD0802">
        <w:t xml:space="preserve">. " The iconic "I Am A Man" picket signs used during the Memphis Sanitation Strike are a reminder of the connection between civil rights and labor rights." Dr. Martin Luther King Jr. would deliver his last speech on April 3, 1968 in the midst of a labor dispute calling for support for the Black sanitation workers in their struggle. 13 There are countless other labor leaders of color: Ella Baker, Cesar Chivez, Karen Lewis. </w:t>
      </w:r>
      <w:r w:rsidRPr="00BD0802">
        <w:rPr>
          <w:rStyle w:val="StyleUnderline"/>
        </w:rPr>
        <w:t xml:space="preserve">These leaders </w:t>
      </w:r>
      <w:r w:rsidRPr="00BD0802">
        <w:rPr>
          <w:rStyle w:val="Emphasis"/>
        </w:rPr>
        <w:t>realized the potential that labor unions</w:t>
      </w:r>
      <w:r w:rsidRPr="00BD0802">
        <w:rPr>
          <w:rStyle w:val="StyleUnderline"/>
        </w:rPr>
        <w:t xml:space="preserve"> and </w:t>
      </w:r>
      <w:r w:rsidRPr="00BD0802">
        <w:rPr>
          <w:rStyle w:val="Emphasis"/>
        </w:rPr>
        <w:t>collective action had</w:t>
      </w:r>
      <w:r w:rsidRPr="00BD0802">
        <w:rPr>
          <w:rStyle w:val="StyleUnderline"/>
        </w:rPr>
        <w:t xml:space="preserve"> for </w:t>
      </w:r>
      <w:r w:rsidRPr="00BD0802">
        <w:rPr>
          <w:rStyle w:val="Emphasis"/>
        </w:rPr>
        <w:t>advancing the civil rights</w:t>
      </w:r>
      <w:r w:rsidRPr="00BD0802">
        <w:rPr>
          <w:rStyle w:val="StyleUnderline"/>
        </w:rPr>
        <w:t xml:space="preserve"> and </w:t>
      </w:r>
      <w:r w:rsidRPr="00BD0802">
        <w:rPr>
          <w:rStyle w:val="Emphasis"/>
        </w:rPr>
        <w:t>social justice movements</w:t>
      </w:r>
      <w:r w:rsidRPr="00BD0802">
        <w:rPr>
          <w:rStyle w:val="StyleUnderline"/>
        </w:rPr>
        <w:t xml:space="preserve"> of th</w:t>
      </w:r>
      <w:r w:rsidRPr="00381035">
        <w:rPr>
          <w:rStyle w:val="StyleUnderline"/>
        </w:rPr>
        <w:t>eir time.</w:t>
      </w:r>
    </w:p>
    <w:p w14:paraId="3D61CAE9" w14:textId="77777777" w:rsidR="006D55FE" w:rsidRPr="00BD0802" w:rsidRDefault="006D55FE" w:rsidP="006D55FE">
      <w:pPr>
        <w:rPr>
          <w:rStyle w:val="StyleUnderline"/>
        </w:rPr>
      </w:pPr>
      <w:r w:rsidRPr="00EA6E24">
        <w:t xml:space="preserve">They were right. </w:t>
      </w:r>
      <w:r w:rsidRPr="00EA6E24">
        <w:rPr>
          <w:rStyle w:val="StyleUnderline"/>
        </w:rPr>
        <w:t xml:space="preserve">The labor movement </w:t>
      </w:r>
      <w:r w:rsidRPr="00EA6E24">
        <w:rPr>
          <w:rStyle w:val="Emphasis"/>
        </w:rPr>
        <w:t>raises wages for all workers</w:t>
      </w:r>
      <w:r w:rsidRPr="00EA6E24">
        <w:t xml:space="preserve">. But </w:t>
      </w:r>
      <w:r w:rsidRPr="00EA6E24">
        <w:rPr>
          <w:rStyle w:val="StyleUnderline"/>
        </w:rPr>
        <w:t xml:space="preserve">for workers who are paid less than their white male counterparts, the union wage premium </w:t>
      </w:r>
      <w:r w:rsidRPr="00EA6E24">
        <w:rPr>
          <w:rStyle w:val="Emphasis"/>
        </w:rPr>
        <w:t>is even greater</w:t>
      </w:r>
      <w:r w:rsidRPr="00EA6E24">
        <w:rPr>
          <w:rStyle w:val="StyleUnderline"/>
        </w:rPr>
        <w:t xml:space="preserve">. Unions help </w:t>
      </w:r>
      <w:r w:rsidRPr="00EA6E24">
        <w:rPr>
          <w:rStyle w:val="Emphasis"/>
        </w:rPr>
        <w:t>reduce gender and racial/ethnic wage gaps</w:t>
      </w:r>
      <w:r w:rsidRPr="00EA6E24">
        <w:t xml:space="preserve">. </w:t>
      </w:r>
      <w:r w:rsidRPr="008770F6">
        <w:rPr>
          <w:rStyle w:val="Emphasis"/>
          <w:highlight w:val="green"/>
        </w:rPr>
        <w:t>Hourly wages for women represented by a union are</w:t>
      </w:r>
      <w:r w:rsidRPr="00EA6E24">
        <w:rPr>
          <w:rStyle w:val="StyleUnderline"/>
        </w:rPr>
        <w:t xml:space="preserve"> </w:t>
      </w:r>
      <w:r w:rsidRPr="00EA6E24">
        <w:rPr>
          <w:rStyle w:val="Emphasis"/>
        </w:rPr>
        <w:t xml:space="preserve">4.7% </w:t>
      </w:r>
      <w:r w:rsidRPr="008770F6">
        <w:rPr>
          <w:rStyle w:val="Emphasis"/>
          <w:highlight w:val="green"/>
        </w:rPr>
        <w:t>higher</w:t>
      </w:r>
      <w:r w:rsidRPr="00EA6E24">
        <w:rPr>
          <w:rStyle w:val="StyleUnderline"/>
        </w:rPr>
        <w:t xml:space="preserve"> on average than for nonunionized women with comparable characteristics.</w:t>
      </w:r>
      <w:r w:rsidRPr="00EA6E24">
        <w:t xml:space="preserve">1 4 Black workers represented by a union are paid 13.1% more than their nonunionized Black peers, and Hispanic workers represented by a union </w:t>
      </w:r>
      <w:r w:rsidRPr="00BD0802">
        <w:t xml:space="preserve">are paid 18.8% more than their nonunionized Hispanic peers.15 Black workers are more likely to be union members than white, Asian, or Hispanic workers. 16 Importantly, </w:t>
      </w:r>
      <w:r w:rsidRPr="00BD0802">
        <w:rPr>
          <w:rStyle w:val="StyleUnderline"/>
        </w:rPr>
        <w:t xml:space="preserve">unions provide </w:t>
      </w:r>
      <w:r w:rsidRPr="00BD0802">
        <w:rPr>
          <w:rStyle w:val="Emphasis"/>
        </w:rPr>
        <w:t>protection against termination</w:t>
      </w:r>
      <w:r w:rsidRPr="00BD0802">
        <w:rPr>
          <w:rStyle w:val="StyleUnderline"/>
        </w:rPr>
        <w:t xml:space="preserve">. This allows workers to </w:t>
      </w:r>
      <w:r w:rsidRPr="00BD0802">
        <w:rPr>
          <w:rStyle w:val="Emphasis"/>
        </w:rPr>
        <w:t>raise concerns</w:t>
      </w:r>
      <w:r w:rsidRPr="00BD0802">
        <w:rPr>
          <w:rStyle w:val="StyleUnderline"/>
        </w:rPr>
        <w:t xml:space="preserve"> about subjects that they </w:t>
      </w:r>
      <w:r w:rsidRPr="00BD0802">
        <w:rPr>
          <w:rStyle w:val="Emphasis"/>
        </w:rPr>
        <w:t>may not have had the courage to speak on without such protections</w:t>
      </w:r>
      <w:r w:rsidRPr="00BD0802">
        <w:rPr>
          <w:rStyle w:val="StyleUnderline"/>
        </w:rPr>
        <w:t>.</w:t>
      </w:r>
    </w:p>
    <w:p w14:paraId="6BB21D57" w14:textId="77777777" w:rsidR="006D55FE" w:rsidRPr="00EA6E24" w:rsidRDefault="006D55FE" w:rsidP="006D55FE">
      <w:pPr>
        <w:rPr>
          <w:rStyle w:val="StyleUnderline"/>
        </w:rPr>
      </w:pPr>
      <w:r w:rsidRPr="00BD0802">
        <w:rPr>
          <w:rStyle w:val="StyleUnderline"/>
        </w:rPr>
        <w:t xml:space="preserve">But it's </w:t>
      </w:r>
      <w:r w:rsidRPr="00BD0802">
        <w:rPr>
          <w:rStyle w:val="Emphasis"/>
        </w:rPr>
        <w:t>even better</w:t>
      </w:r>
      <w:r w:rsidRPr="00BD0802">
        <w:rPr>
          <w:rStyle w:val="StyleUnderline"/>
        </w:rPr>
        <w:t xml:space="preserve"> than that. A 2020 study found that union membership was </w:t>
      </w:r>
      <w:r w:rsidRPr="00BD0802">
        <w:rPr>
          <w:rStyle w:val="Emphasis"/>
        </w:rPr>
        <w:t>associated with reductions in racial resentment among whites</w:t>
      </w:r>
      <w:r w:rsidRPr="00BD0802">
        <w:t xml:space="preserve">.17 </w:t>
      </w:r>
      <w:r w:rsidRPr="00BD0802">
        <w:rPr>
          <w:rStyle w:val="StyleUnderline"/>
        </w:rPr>
        <w:t xml:space="preserve">White union members in diverse unions are </w:t>
      </w:r>
      <w:r w:rsidRPr="00BD0802">
        <w:rPr>
          <w:rStyle w:val="Emphasis"/>
        </w:rPr>
        <w:t>more supportive</w:t>
      </w:r>
      <w:r w:rsidRPr="00BD0802">
        <w:rPr>
          <w:rStyle w:val="StyleUnderline"/>
        </w:rPr>
        <w:t xml:space="preserve"> of policies designed to </w:t>
      </w:r>
      <w:r w:rsidRPr="00BD0802">
        <w:rPr>
          <w:rStyle w:val="Emphasis"/>
        </w:rPr>
        <w:t>help Black workers, their families, and communities</w:t>
      </w:r>
      <w:r w:rsidRPr="00BD0802">
        <w:rPr>
          <w:rStyle w:val="StyleUnderline"/>
        </w:rPr>
        <w:t>.</w:t>
      </w:r>
      <w:r w:rsidRPr="00BD0802">
        <w:t xml:space="preserve"> 18 The study posits that unions are motivated to recruit workers of color to get majority status in racially diverse labor sectors. </w:t>
      </w:r>
      <w:r w:rsidRPr="00BD0802">
        <w:rPr>
          <w:rStyle w:val="StyleUnderline"/>
        </w:rPr>
        <w:t xml:space="preserve">Therefore unions </w:t>
      </w:r>
      <w:r w:rsidRPr="00BD0802">
        <w:rPr>
          <w:rStyle w:val="Emphasis"/>
        </w:rPr>
        <w:t>have an incentive</w:t>
      </w:r>
      <w:r w:rsidRPr="00BD0802">
        <w:rPr>
          <w:rStyle w:val="StyleUnderline"/>
        </w:rPr>
        <w:t xml:space="preserve"> to </w:t>
      </w:r>
      <w:r w:rsidRPr="00BD0802">
        <w:rPr>
          <w:rStyle w:val="Emphasis"/>
        </w:rPr>
        <w:t>mitigate racial resentment among members or potential members</w:t>
      </w:r>
      <w:r w:rsidRPr="00BD0802">
        <w:rPr>
          <w:rStyle w:val="StyleUnderline"/>
        </w:rPr>
        <w:t>.</w:t>
      </w:r>
      <w:r w:rsidRPr="00BD0802">
        <w:t xml:space="preserve"> One of the authors of the study referred to </w:t>
      </w:r>
      <w:r w:rsidRPr="00BD0802">
        <w:rPr>
          <w:rStyle w:val="StyleUnderline"/>
        </w:rPr>
        <w:t xml:space="preserve">labor unions as "one of the largest, if not </w:t>
      </w:r>
      <w:r w:rsidRPr="00BD0802">
        <w:rPr>
          <w:rStyle w:val="Emphasis"/>
        </w:rPr>
        <w:t>the largest civil rights organization in the country</w:t>
      </w:r>
      <w:r w:rsidRPr="00BD0802">
        <w:t>," encouraging unions to promote, and progressives to acknowledge, that fact. 19</w:t>
      </w:r>
    </w:p>
    <w:p w14:paraId="2B1C8480" w14:textId="77777777" w:rsidR="006D55FE" w:rsidRPr="00EA6E24" w:rsidRDefault="006D55FE" w:rsidP="006D55FE">
      <w:pPr>
        <w:rPr>
          <w:rStyle w:val="StyleUnderline"/>
        </w:rPr>
      </w:pPr>
      <w:r w:rsidRPr="00EA6E24">
        <w:t xml:space="preserve">Maybe this partly explains what I saw </w:t>
      </w:r>
      <w:r w:rsidRPr="00EA6E24">
        <w:rPr>
          <w:rStyle w:val="StyleUnderline"/>
        </w:rPr>
        <w:t>in my own CWA bargaining unit</w:t>
      </w:r>
      <w:r w:rsidRPr="00EA6E24">
        <w:t xml:space="preserve"> at the call center. </w:t>
      </w:r>
      <w:r w:rsidRPr="00EA6E24">
        <w:rPr>
          <w:rStyle w:val="StyleUnderline"/>
        </w:rPr>
        <w:t xml:space="preserve">The racial diversity and integration of the union </w:t>
      </w:r>
      <w:r w:rsidRPr="00EA6E24">
        <w:rPr>
          <w:rStyle w:val="Emphasis"/>
        </w:rPr>
        <w:t>created a positive effect</w:t>
      </w:r>
      <w:r w:rsidRPr="00EA6E24">
        <w:rPr>
          <w:rStyle w:val="StyleUnderline"/>
        </w:rPr>
        <w:t xml:space="preserve">. White workers were </w:t>
      </w:r>
      <w:r w:rsidRPr="00EA6E24">
        <w:rPr>
          <w:rStyle w:val="Emphasis"/>
        </w:rPr>
        <w:t>exposed to people beyond their normal orbit</w:t>
      </w:r>
      <w:r w:rsidRPr="00EA6E24">
        <w:rPr>
          <w:rStyle w:val="StyleUnderline"/>
        </w:rPr>
        <w:t>.</w:t>
      </w:r>
      <w:r w:rsidRPr="00EA6E24">
        <w:t xml:space="preserve"> </w:t>
      </w:r>
      <w:r w:rsidRPr="00EA6E24">
        <w:rPr>
          <w:rStyle w:val="StyleUnderline"/>
        </w:rPr>
        <w:t xml:space="preserve">They </w:t>
      </w:r>
      <w:r w:rsidRPr="00EA6E24">
        <w:rPr>
          <w:rStyle w:val="Emphasis"/>
        </w:rPr>
        <w:t>worked alongside colleagues of color</w:t>
      </w:r>
      <w:r w:rsidRPr="00EA6E24">
        <w:rPr>
          <w:rStyle w:val="StyleUnderline"/>
        </w:rPr>
        <w:t xml:space="preserve"> not only in their jobs but also </w:t>
      </w:r>
      <w:r w:rsidRPr="00EA6E24">
        <w:rPr>
          <w:rStyle w:val="Emphasis"/>
        </w:rPr>
        <w:t>in doing the work of the union</w:t>
      </w:r>
      <w:r w:rsidRPr="00EA6E24">
        <w:t xml:space="preserve">. Collective bargaining requires collective action. Working across race and gender lines on a project as important as forming a union or bargaining a contract is transformative. </w:t>
      </w:r>
      <w:r w:rsidRPr="00EA6E24">
        <w:rPr>
          <w:rStyle w:val="StyleUnderline"/>
        </w:rPr>
        <w:t xml:space="preserve">Unions are a </w:t>
      </w:r>
      <w:r w:rsidRPr="00EA6E24">
        <w:rPr>
          <w:rStyle w:val="Emphasis"/>
        </w:rPr>
        <w:t>powerful</w:t>
      </w:r>
      <w:r w:rsidRPr="00EA6E24">
        <w:rPr>
          <w:rStyle w:val="StyleUnderline"/>
        </w:rPr>
        <w:t xml:space="preserve"> change agent. They impact the lives of working people while they are on the job, and that </w:t>
      </w:r>
      <w:r w:rsidRPr="00EA6E24">
        <w:rPr>
          <w:rStyle w:val="Emphasis"/>
        </w:rPr>
        <w:t>impact continues to have an effect when they go home.</w:t>
      </w:r>
      <w:r w:rsidRPr="00EA6E24">
        <w:t xml:space="preserve"> To my knowledge, no study has yet to look at whether the views of the families, friends and other household members of white union members are changed by this same phenomenon. Nor have studies considered whether union membership helps bridge other divisions such as politics, gender, and sexuality. The potential for true and lasting change is mind-blowing. It also increases the stakes for organizing workers. </w:t>
      </w:r>
      <w:r w:rsidRPr="00EA6E24">
        <w:rPr>
          <w:rStyle w:val="StyleUnderline"/>
        </w:rPr>
        <w:t xml:space="preserve">Is today's racial polarization directly </w:t>
      </w:r>
      <w:r w:rsidRPr="00EA6E24">
        <w:rPr>
          <w:rStyle w:val="Emphasis"/>
        </w:rPr>
        <w:t>related to the preceding decline in union membership?</w:t>
      </w:r>
      <w:r w:rsidRPr="00EA6E24">
        <w:t xml:space="preserve"> </w:t>
      </w:r>
      <w:r w:rsidRPr="00EA6E24">
        <w:rPr>
          <w:rStyle w:val="StyleUnderline"/>
        </w:rPr>
        <w:t xml:space="preserve">While unions have often focused on class identity, could a more </w:t>
      </w:r>
      <w:r w:rsidRPr="00EA6E24">
        <w:rPr>
          <w:rStyle w:val="Emphasis"/>
        </w:rPr>
        <w:t>robust embracing of gender and race</w:t>
      </w:r>
      <w:r w:rsidRPr="00EA6E24">
        <w:rPr>
          <w:rStyle w:val="StyleUnderline"/>
        </w:rPr>
        <w:t xml:space="preserve"> create a </w:t>
      </w:r>
      <w:r w:rsidRPr="00EA6E24">
        <w:rPr>
          <w:rStyle w:val="Emphasis"/>
        </w:rPr>
        <w:t>more just society?</w:t>
      </w:r>
      <w:r w:rsidRPr="00EA6E24">
        <w:t xml:space="preserve"> Is the current wave of organizing doing just that? These are the questions of the day. And their answers will not only define the future of labor, they will define who we are as a society and what role women and people of color are to play in it.</w:t>
      </w:r>
    </w:p>
    <w:p w14:paraId="0013D994" w14:textId="77777777" w:rsidR="006D55FE" w:rsidRPr="00EA6E24" w:rsidRDefault="006D55FE" w:rsidP="006D55FE">
      <w:pPr>
        <w:rPr>
          <w:rStyle w:val="StyleUnderline"/>
        </w:rPr>
      </w:pPr>
      <w:r w:rsidRPr="00EA6E24">
        <w:t xml:space="preserve">Why am I spending so much time talking about race and gender in the labor movement? Haven't we been talking about this for decades? Yes, we have. But we need to keep talking about it. As labor lawyers, we have to think and talk about inequality every time we make a decision. </w:t>
      </w:r>
      <w:r w:rsidRPr="00EA6E24">
        <w:rPr>
          <w:rStyle w:val="StyleUnderline"/>
        </w:rPr>
        <w:t xml:space="preserve">We </w:t>
      </w:r>
      <w:r w:rsidRPr="00EA6E24">
        <w:rPr>
          <w:rStyle w:val="Emphasis"/>
        </w:rPr>
        <w:t>need</w:t>
      </w:r>
      <w:r w:rsidRPr="00EA6E24">
        <w:rPr>
          <w:rStyle w:val="StyleUnderline"/>
        </w:rPr>
        <w:t xml:space="preserve"> to bring a race and gender justice lens to our work</w:t>
      </w:r>
      <w:r w:rsidRPr="00EA6E24">
        <w:t xml:space="preserve"> every single day. We need to question whether our actions and the actions of others are dismantling or supporting white supremacy every single day. </w:t>
      </w:r>
      <w:r w:rsidRPr="00EA6E24">
        <w:rPr>
          <w:rStyle w:val="StyleUnderline"/>
        </w:rPr>
        <w:t xml:space="preserve">As Angela Davis once said, "You </w:t>
      </w:r>
      <w:r w:rsidRPr="00EA6E24">
        <w:rPr>
          <w:rStyle w:val="Emphasis"/>
        </w:rPr>
        <w:t>have to act as if it were possible to radically transform the world</w:t>
      </w:r>
      <w:r w:rsidRPr="00EA6E24">
        <w:rPr>
          <w:rStyle w:val="StyleUnderline"/>
        </w:rPr>
        <w:t xml:space="preserve">. And you </w:t>
      </w:r>
      <w:r w:rsidRPr="00EA6E24">
        <w:rPr>
          <w:rStyle w:val="Emphasis"/>
        </w:rPr>
        <w:t>have to do it all the time."</w:t>
      </w:r>
      <w:r w:rsidRPr="00EA6E24">
        <w:t>2 0</w:t>
      </w:r>
    </w:p>
    <w:p w14:paraId="148EA34A" w14:textId="77777777" w:rsidR="006D55FE" w:rsidRPr="00EA6E24" w:rsidRDefault="006D55FE" w:rsidP="006D55FE">
      <w:pPr>
        <w:rPr>
          <w:rStyle w:val="StyleUnderline"/>
        </w:rPr>
      </w:pPr>
      <w:r w:rsidRPr="00EA6E24">
        <w:rPr>
          <w:rStyle w:val="StyleUnderline"/>
        </w:rPr>
        <w:t>I want to give a few examples</w:t>
      </w:r>
      <w:r w:rsidRPr="00EA6E24">
        <w:t xml:space="preserve"> of how I have been able to put this into practice as a labor lawyer. Most come </w:t>
      </w:r>
      <w:r w:rsidRPr="00EA6E24">
        <w:rPr>
          <w:rStyle w:val="StyleUnderline"/>
        </w:rPr>
        <w:t>from the amazing union members who I have had the privilege of working for and with over the years.</w:t>
      </w:r>
      <w:r w:rsidRPr="00EA6E24">
        <w:t xml:space="preserve"> Because let's be clear, it is the workers who radically change the world; the lawyers only assist.</w:t>
      </w:r>
    </w:p>
    <w:p w14:paraId="3F1AFAEB" w14:textId="77777777" w:rsidR="006D55FE" w:rsidRPr="00EA6E24" w:rsidRDefault="006D55FE" w:rsidP="006D55FE">
      <w:pPr>
        <w:rPr>
          <w:rStyle w:val="StyleUnderline"/>
        </w:rPr>
      </w:pPr>
      <w:r w:rsidRPr="00EA6E24">
        <w:t>II. PROTESTING RACIAL INJUSTICE IN THE WORKPLACE: GENERAL MOTORS AND HOME DEPOT</w:t>
      </w:r>
    </w:p>
    <w:p w14:paraId="0918D0E0" w14:textId="77777777" w:rsidR="006D55FE" w:rsidRPr="00EA6E24" w:rsidRDefault="006D55FE" w:rsidP="006D55FE">
      <w:pPr>
        <w:rPr>
          <w:rStyle w:val="StyleUnderline"/>
        </w:rPr>
      </w:pPr>
      <w:r w:rsidRPr="00EA6E24">
        <w:t>The General Motors case,21 now overturned22, was a thorn in my side for years. When the National Labor Relations Board (NLRB) called for briefing, I co-authored an amicus brief with the American Federation of Teachers. 23 The Board's notice for briefs sought comment "to aid the Board in reconsidering the standards for determining whether profane outbursts and offensive statements of a racial or sexual nature, made in the course of otherwise protected activity, lose the employee who utters them the protection of the National Labor Relations Act."2 That sounded like a noble endeavor if ever there was one. But here's the problem: the employee who uttered the "offensive statements of a racial. . .nature" in that case was, himself, a Black man protesting what he perceived as racist treatment by company management.25 Chuckee Robinson was acting as a steward during a series of meetings where he felt he was being perceived as an angry Black man rather than a zealous union advocate. In response, Mr. Robinson made statements such as, "Yes, sir, Master Anthony. . . Is that what you want me to do, Master Anthony? Is that what you're telling me to do. . . be a good Black man?"26 At one meeting, Mr. Robinson played music by NWA and Public Enemy to prevent the meeting from proceeding until one particularly problematic manager left.27 The Administrative Law Judge, herself a Black woman, determined that Mr. Robinson's conduct was unprotected. The Judge characterized his complaints of racism as gripes based on his personal animosity towards his supervisor and accepted the company's view of the music as "disruptive" "gangster rap."28 That Board ultimately gutted employee protection of speech that their employer believed crossed a raceor gender-based line without considering the real implications on race- and gender-based protest that could follow.</w:t>
      </w:r>
    </w:p>
    <w:p w14:paraId="1811D7ED" w14:textId="77777777" w:rsidR="006D55FE" w:rsidRPr="00EA6E24" w:rsidRDefault="006D55FE" w:rsidP="006D55FE">
      <w:pPr>
        <w:rPr>
          <w:rStyle w:val="StyleUnderline"/>
        </w:rPr>
      </w:pPr>
      <w:r w:rsidRPr="00EA6E24">
        <w:t xml:space="preserve">The General Motors case illuminates the importance of thinking deeply about the racial implications of a class-laden labor law analysis. </w:t>
      </w:r>
      <w:r w:rsidRPr="00EA6E24">
        <w:rPr>
          <w:rStyle w:val="StyleUnderline"/>
        </w:rPr>
        <w:t xml:space="preserve">The idea that protests related to racism at work are mere gripes borne out of personal animosity, and thereby unprotected by the NLRA, is </w:t>
      </w:r>
      <w:r w:rsidRPr="00EA6E24">
        <w:rPr>
          <w:rStyle w:val="Emphasis"/>
        </w:rPr>
        <w:t>not</w:t>
      </w:r>
      <w:r w:rsidRPr="00EA6E24">
        <w:rPr>
          <w:rStyle w:val="StyleUnderline"/>
        </w:rPr>
        <w:t xml:space="preserve"> the practice of labor law </w:t>
      </w:r>
      <w:r w:rsidRPr="00EA6E24">
        <w:rPr>
          <w:rStyle w:val="Emphasis"/>
        </w:rPr>
        <w:t>through a racial justice lens.</w:t>
      </w:r>
      <w:r w:rsidRPr="00EA6E24">
        <w:t xml:space="preserve"> As I pointed out in our amicus brief, </w:t>
      </w:r>
      <w:r w:rsidRPr="00EA6E24">
        <w:rPr>
          <w:rStyle w:val="StyleUnderline"/>
        </w:rPr>
        <w:t xml:space="preserve">a complaint lodged by an employee regarding their race or other group characteristics is, at bottom, a complaint that </w:t>
      </w:r>
      <w:r w:rsidRPr="00EA6E24">
        <w:rPr>
          <w:rStyle w:val="Emphasis"/>
        </w:rPr>
        <w:t>reaches every other similar individual in their workplace and beyond</w:t>
      </w:r>
      <w:r w:rsidRPr="00EA6E24">
        <w:t>. 29 Such a complaint should never be dismissed as a "personal attack" unrelated to the larger cause of others in their affinity group."</w:t>
      </w:r>
    </w:p>
    <w:p w14:paraId="7F955B90" w14:textId="77777777" w:rsidR="006D55FE" w:rsidRPr="00381035" w:rsidRDefault="006D55FE" w:rsidP="006D55FE">
      <w:pPr>
        <w:rPr>
          <w:rStyle w:val="StyleUnderline"/>
          <w:highlight w:val="green"/>
        </w:rPr>
      </w:pPr>
      <w:r w:rsidRPr="00EA6E24">
        <w:t xml:space="preserve">Although our argument did not win before the Board, </w:t>
      </w:r>
      <w:r w:rsidRPr="00EA6E24">
        <w:rPr>
          <w:rStyle w:val="StyleUnderline"/>
        </w:rPr>
        <w:t>NLRB General Counsel Jennifer Abruzzo</w:t>
      </w:r>
      <w:r w:rsidRPr="00EA6E24">
        <w:t xml:space="preserve"> understood the fallacy of the General Motors decision and, successfully, sought to overturn it.31 </w:t>
      </w:r>
      <w:r w:rsidRPr="00EA6E24">
        <w:rPr>
          <w:rStyle w:val="StyleUnderline"/>
        </w:rPr>
        <w:t xml:space="preserve">Now the Board has the opportunity to set new precedent in </w:t>
      </w:r>
      <w:r w:rsidRPr="00EA6E24">
        <w:rPr>
          <w:rStyle w:val="Emphasis"/>
        </w:rPr>
        <w:t>a case related to Black Lives Matter buttons</w:t>
      </w:r>
      <w:r w:rsidRPr="00EA6E24">
        <w:t xml:space="preserve"> worn by Home Depot employees. 32 In that case, the General Counsel argues that protests of racial injustice are inherently "concerted" and therefore protected under the NLRA.33 Under Board law, an employee engages in "concerted" activity by discussing vital terms and conditions of employment, such as wages and job security, even though the discussions</w:t>
      </w:r>
      <w:r w:rsidRPr="00381035">
        <w:t xml:space="preserve"> are not yet at the stage of inducing group action."</w:t>
      </w:r>
    </w:p>
    <w:p w14:paraId="1FE6938F" w14:textId="77777777" w:rsidR="006D55FE" w:rsidRPr="00381035" w:rsidRDefault="006D55FE" w:rsidP="006D55FE">
      <w:pPr>
        <w:rPr>
          <w:rStyle w:val="StyleUnderline"/>
          <w:highlight w:val="green"/>
        </w:rPr>
      </w:pPr>
      <w:r w:rsidRPr="00381035">
        <w:t xml:space="preserve">As labor attorneys, we must be prepared to address these issues whether we work for unions, law firms, or the federal government. </w:t>
      </w:r>
      <w:r w:rsidRPr="00381035">
        <w:rPr>
          <w:rStyle w:val="StyleUnderline"/>
        </w:rPr>
        <w:t xml:space="preserve">Racial justice issues are </w:t>
      </w:r>
      <w:r w:rsidRPr="00381035">
        <w:rPr>
          <w:rStyle w:val="Emphasis"/>
        </w:rPr>
        <w:t>inextricably</w:t>
      </w:r>
      <w:r w:rsidRPr="00381035">
        <w:rPr>
          <w:rStyle w:val="StyleUnderline"/>
        </w:rPr>
        <w:t xml:space="preserve"> tied to labor issues, and we </w:t>
      </w:r>
      <w:r w:rsidRPr="00381035">
        <w:rPr>
          <w:rStyle w:val="Emphasis"/>
        </w:rPr>
        <w:t>need to be prepared to meet the challenges they present</w:t>
      </w:r>
      <w:r w:rsidRPr="00381035">
        <w:rPr>
          <w:rStyle w:val="StyleUnderline"/>
        </w:rPr>
        <w:t>.</w:t>
      </w:r>
    </w:p>
    <w:p w14:paraId="6BB78C2B" w14:textId="77777777" w:rsidR="006D55FE" w:rsidRPr="00381035" w:rsidRDefault="006D55FE" w:rsidP="006D55FE">
      <w:pPr>
        <w:rPr>
          <w:rStyle w:val="StyleUnderline"/>
          <w:highlight w:val="green"/>
        </w:rPr>
      </w:pPr>
      <w:r w:rsidRPr="00381035">
        <w:t>III. CWA AND ANTI-RACISM</w:t>
      </w:r>
    </w:p>
    <w:p w14:paraId="7B8948CD" w14:textId="77777777" w:rsidR="006D55FE" w:rsidRPr="00381035" w:rsidRDefault="006D55FE" w:rsidP="006D55FE">
      <w:pPr>
        <w:rPr>
          <w:rStyle w:val="StyleUnderline"/>
          <w:highlight w:val="green"/>
        </w:rPr>
      </w:pPr>
      <w:r w:rsidRPr="00381035">
        <w:rPr>
          <w:rStyle w:val="StyleUnderline"/>
          <w:highlight w:val="green"/>
        </w:rPr>
        <w:t xml:space="preserve">CWA is a union of </w:t>
      </w:r>
      <w:r w:rsidRPr="00381035">
        <w:rPr>
          <w:rStyle w:val="Emphasis"/>
          <w:highlight w:val="green"/>
        </w:rPr>
        <w:t>hundreds of thousands</w:t>
      </w:r>
      <w:r w:rsidRPr="00381035">
        <w:rPr>
          <w:rStyle w:val="Emphasis"/>
        </w:rPr>
        <w:t xml:space="preserve"> of public and private sector workers</w:t>
      </w:r>
      <w:r w:rsidRPr="00381035">
        <w:rPr>
          <w:rStyle w:val="StyleUnderline"/>
        </w:rPr>
        <w:t xml:space="preserve"> in communities </w:t>
      </w:r>
      <w:r w:rsidRPr="00381035">
        <w:rPr>
          <w:rStyle w:val="Emphasis"/>
        </w:rPr>
        <w:t>across the United States</w:t>
      </w:r>
      <w:r w:rsidRPr="00381035">
        <w:rPr>
          <w:rStyle w:val="StyleUnderline"/>
        </w:rPr>
        <w:t>-including Puerto Rico, the U.S. Virgin Islands, and other U.S. Territories-and Canada. CWA members work in telecommunications, technology, the airline industry, manufacturing, news media, broadcast and cable television, education, health care, public service, the video game industry, and other fields</w:t>
      </w:r>
      <w:r w:rsidRPr="00381035">
        <w:t xml:space="preserve">. For generations, </w:t>
      </w:r>
      <w:r w:rsidRPr="00381035">
        <w:rPr>
          <w:rStyle w:val="StyleUnderline"/>
        </w:rPr>
        <w:t xml:space="preserve">CWA members </w:t>
      </w:r>
      <w:r w:rsidRPr="00381035">
        <w:rPr>
          <w:rStyle w:val="StyleUnderline"/>
          <w:highlight w:val="green"/>
        </w:rPr>
        <w:t>have fought</w:t>
      </w:r>
      <w:r w:rsidRPr="00381035">
        <w:rPr>
          <w:rStyle w:val="StyleUnderline"/>
        </w:rPr>
        <w:t xml:space="preserve"> to </w:t>
      </w:r>
      <w:r w:rsidRPr="00381035">
        <w:rPr>
          <w:rStyle w:val="Emphasis"/>
        </w:rPr>
        <w:t>improve their workplaces</w:t>
      </w:r>
      <w:r w:rsidRPr="00381035">
        <w:rPr>
          <w:rStyle w:val="StyleUnderline"/>
        </w:rPr>
        <w:t xml:space="preserve"> while articulating a </w:t>
      </w:r>
      <w:r w:rsidRPr="00381035">
        <w:rPr>
          <w:rStyle w:val="Emphasis"/>
        </w:rPr>
        <w:t>vision</w:t>
      </w:r>
      <w:r w:rsidRPr="00381035">
        <w:rPr>
          <w:rStyle w:val="StyleUnderline"/>
        </w:rPr>
        <w:t xml:space="preserve"> </w:t>
      </w:r>
      <w:r w:rsidRPr="00381035">
        <w:rPr>
          <w:rStyle w:val="StyleUnderline"/>
          <w:highlight w:val="green"/>
        </w:rPr>
        <w:t xml:space="preserve">for a </w:t>
      </w:r>
      <w:r w:rsidRPr="00381035">
        <w:rPr>
          <w:rStyle w:val="Emphasis"/>
          <w:highlight w:val="green"/>
        </w:rPr>
        <w:t>just, inclusive</w:t>
      </w:r>
      <w:r w:rsidRPr="00381035">
        <w:rPr>
          <w:rStyle w:val="Emphasis"/>
        </w:rPr>
        <w:t xml:space="preserve">, and democratic </w:t>
      </w:r>
      <w:r w:rsidRPr="00381035">
        <w:rPr>
          <w:rStyle w:val="Emphasis"/>
          <w:highlight w:val="green"/>
        </w:rPr>
        <w:t>society</w:t>
      </w:r>
      <w:r w:rsidRPr="00381035">
        <w:t xml:space="preserve">. CWA believes that organizing for bargaining power strengthens our communities by providing workers with the tools to remove systemic barriers that hinder fair and just treatment of working people. </w:t>
      </w:r>
      <w:r w:rsidRPr="00381035">
        <w:rPr>
          <w:rStyle w:val="StyleUnderline"/>
        </w:rPr>
        <w:t xml:space="preserve">CWA works to create a society </w:t>
      </w:r>
      <w:r w:rsidRPr="00381035">
        <w:rPr>
          <w:rStyle w:val="StyleUnderline"/>
          <w:highlight w:val="green"/>
        </w:rPr>
        <w:t>where</w:t>
      </w:r>
      <w:r w:rsidRPr="00381035">
        <w:rPr>
          <w:rStyle w:val="StyleUnderline"/>
        </w:rPr>
        <w:t xml:space="preserve"> members of </w:t>
      </w:r>
      <w:r w:rsidRPr="00381035">
        <w:rPr>
          <w:rStyle w:val="Emphasis"/>
          <w:highlight w:val="green"/>
        </w:rPr>
        <w:t>all</w:t>
      </w:r>
      <w:r w:rsidRPr="00381035">
        <w:rPr>
          <w:rStyle w:val="StyleUnderline"/>
        </w:rPr>
        <w:t xml:space="preserve"> races, cultures, religions, sexual orientations, genders, abilities, ages, and nationalities </w:t>
      </w:r>
      <w:r w:rsidRPr="00381035">
        <w:rPr>
          <w:rStyle w:val="Emphasis"/>
          <w:highlight w:val="green"/>
        </w:rPr>
        <w:t>feel welcomed</w:t>
      </w:r>
      <w:r w:rsidRPr="00381035">
        <w:rPr>
          <w:rStyle w:val="StyleUnderline"/>
        </w:rPr>
        <w:t>, respected, and heard.</w:t>
      </w:r>
    </w:p>
    <w:p w14:paraId="5CBAD1FD" w14:textId="77777777" w:rsidR="006D55FE" w:rsidRPr="00381035" w:rsidRDefault="006D55FE" w:rsidP="006D55FE">
      <w:pPr>
        <w:rPr>
          <w:rStyle w:val="StyleUnderline"/>
          <w:highlight w:val="green"/>
        </w:rPr>
      </w:pPr>
      <w:r w:rsidRPr="00381035">
        <w:rPr>
          <w:rStyle w:val="StyleUnderline"/>
        </w:rPr>
        <w:t xml:space="preserve">CWA demonstrates its commitment to practicing anti-racism by maintaining a policy on Mutual Respect, which calls on all members </w:t>
      </w:r>
      <w:r w:rsidRPr="00381035">
        <w:rPr>
          <w:rStyle w:val="Emphasis"/>
        </w:rPr>
        <w:t>to fight discrimination</w:t>
      </w:r>
      <w:r w:rsidRPr="00381035">
        <w:rPr>
          <w:rStyle w:val="StyleUnderline"/>
        </w:rPr>
        <w:t>, including sexual harassment, whenever and wherever they see it.</w:t>
      </w:r>
      <w:r w:rsidRPr="00381035">
        <w:t xml:space="preserve"> The policy states: "Freedom from discrimination within our Union is a right and privilege of all CWA members. Any abridgement of this right and privilege shall be subject to a complaint under the CWA Internal Appeals Procedures and should be investigated immediately without fear of reprisal and retaliation."35</w:t>
      </w:r>
    </w:p>
    <w:p w14:paraId="0616B7F2" w14:textId="77777777" w:rsidR="006D55FE" w:rsidRPr="00381035" w:rsidRDefault="006D55FE" w:rsidP="006D55FE">
      <w:pPr>
        <w:rPr>
          <w:rStyle w:val="StyleUnderline"/>
          <w:highlight w:val="green"/>
        </w:rPr>
      </w:pPr>
      <w:r w:rsidRPr="00381035">
        <w:t>CWA is also committed to ensuring diversity in its national leadership. At the 2007 convention, CWA delegates voted to expand the Executive Board to ensure that CWA leadership fully reflects the diversity, experiences, and perspectives of local union leaders and membership. 36 The delegates created four at-large diversity seats with the goal of having three people of color and two women join the Executive Board. That decision, combined with new leadership in elective positions, changed the complexion of the Executive Board.</w:t>
      </w:r>
    </w:p>
    <w:p w14:paraId="309B7B02" w14:textId="77777777" w:rsidR="006D55FE" w:rsidRPr="00381035" w:rsidRDefault="006D55FE" w:rsidP="006D55FE">
      <w:pPr>
        <w:rPr>
          <w:rStyle w:val="StyleUnderline"/>
          <w:highlight w:val="green"/>
        </w:rPr>
      </w:pPr>
      <w:r w:rsidRPr="00381035">
        <w:rPr>
          <w:rStyle w:val="StyleUnderline"/>
        </w:rPr>
        <w:t xml:space="preserve">CWA and its members </w:t>
      </w:r>
      <w:r w:rsidRPr="00381035">
        <w:rPr>
          <w:rStyle w:val="StyleUnderline"/>
          <w:highlight w:val="green"/>
        </w:rPr>
        <w:t>rely on their union</w:t>
      </w:r>
      <w:r w:rsidRPr="00381035">
        <w:rPr>
          <w:rStyle w:val="StyleUnderline"/>
        </w:rPr>
        <w:t xml:space="preserve"> as a way </w:t>
      </w:r>
      <w:r w:rsidRPr="00381035">
        <w:rPr>
          <w:rStyle w:val="StyleUnderline"/>
          <w:highlight w:val="green"/>
        </w:rPr>
        <w:t>to</w:t>
      </w:r>
      <w:r w:rsidRPr="00381035">
        <w:rPr>
          <w:rStyle w:val="StyleUnderline"/>
        </w:rPr>
        <w:t xml:space="preserve"> shine a light on and </w:t>
      </w:r>
      <w:r w:rsidRPr="00381035">
        <w:rPr>
          <w:rStyle w:val="Emphasis"/>
        </w:rPr>
        <w:t xml:space="preserve">affirmatively </w:t>
      </w:r>
      <w:r w:rsidRPr="00381035">
        <w:rPr>
          <w:rStyle w:val="Emphasis"/>
          <w:highlight w:val="green"/>
        </w:rPr>
        <w:t>address racial and gender justice issues</w:t>
      </w:r>
      <w:r w:rsidRPr="00381035">
        <w:rPr>
          <w:rStyle w:val="Emphasis"/>
        </w:rPr>
        <w:t xml:space="preserve"> at work</w:t>
      </w:r>
      <w:r w:rsidRPr="00381035">
        <w:t>. Workers at the National Audubon Society, Google, and Maximus call centers all harnessed their power through CWA to incorporate a racial and gender justice lens to their labor organizing.</w:t>
      </w:r>
    </w:p>
    <w:p w14:paraId="57CAC920" w14:textId="77777777" w:rsidR="006D55FE" w:rsidRPr="00381035" w:rsidRDefault="006D55FE" w:rsidP="006D55FE">
      <w:pPr>
        <w:rPr>
          <w:rStyle w:val="StyleUnderline"/>
          <w:highlight w:val="green"/>
        </w:rPr>
      </w:pPr>
      <w:r w:rsidRPr="00381035">
        <w:t>IV. THE BIRD UNION</w:t>
      </w:r>
    </w:p>
    <w:p w14:paraId="1992C2D2" w14:textId="77777777" w:rsidR="006D55FE" w:rsidRPr="00BD0802" w:rsidRDefault="006D55FE" w:rsidP="006D55FE">
      <w:pPr>
        <w:rPr>
          <w:rStyle w:val="StyleUnderline"/>
        </w:rPr>
      </w:pPr>
      <w:r w:rsidRPr="00381035">
        <w:rPr>
          <w:rStyle w:val="StyleUnderline"/>
        </w:rPr>
        <w:t>In September 2021, workers at the National Audubon Society (NAS) headquarters voted overwhelmingly to form a union with CWA</w:t>
      </w:r>
      <w:r w:rsidRPr="00381035">
        <w:t xml:space="preserve">. 37 The issues facing NAS workers are familiar to labor activists, labor lawyers, and workers alike: toxic organizational culture, especially for women and employees of color; limited protection from layoffs; and a lack of voice at work, particularly organizational decision-making done behind closed doors. After two rounds of layoffs, including one on Earth Day, and </w:t>
      </w:r>
      <w:r w:rsidRPr="00BD0802">
        <w:t>increases to their health care costs amid the pandemic, NAS employees began organizing their union.38</w:t>
      </w:r>
    </w:p>
    <w:p w14:paraId="2E489EDF" w14:textId="77777777" w:rsidR="006D55FE" w:rsidRPr="00BD0802" w:rsidRDefault="006D55FE" w:rsidP="006D55FE">
      <w:pPr>
        <w:rPr>
          <w:rStyle w:val="StyleUnderline"/>
        </w:rPr>
      </w:pPr>
      <w:r w:rsidRPr="00BD0802">
        <w:rPr>
          <w:rStyle w:val="StyleUnderline"/>
        </w:rPr>
        <w:t xml:space="preserve">NAS is one of many environmental organizations </w:t>
      </w:r>
      <w:r w:rsidRPr="00BD0802">
        <w:rPr>
          <w:rStyle w:val="Emphasis"/>
        </w:rPr>
        <w:t>grappling with its racist history</w:t>
      </w:r>
      <w:r w:rsidRPr="00BD0802">
        <w:t xml:space="preserve">. 39 </w:t>
      </w:r>
      <w:r w:rsidRPr="00BD0802">
        <w:rPr>
          <w:rStyle w:val="StyleUnderline"/>
        </w:rPr>
        <w:t>John James Audubon was a racist white man who enslaved Black people and contributed to racist junk science that claimed white superiority over other races</w:t>
      </w:r>
      <w:r w:rsidRPr="00BD0802">
        <w:t xml:space="preserve">-ideas criticized at the time and now completely discredited.4 </w:t>
      </w:r>
      <w:r w:rsidRPr="00BD0802">
        <w:rPr>
          <w:rStyle w:val="StyleUnderline"/>
        </w:rPr>
        <w:t>Initially, the union was named "Audubon for All," after the employer</w:t>
      </w:r>
      <w:r w:rsidRPr="00BD0802">
        <w:t>. However, history would suggest that an organization named for John James Audubon was not, in fact, for all. And in this moment of racial reckoning, it was time to make a choice: support white supremacy or dismantle it.</w:t>
      </w:r>
    </w:p>
    <w:p w14:paraId="3303ADC6" w14:textId="77777777" w:rsidR="006D55FE" w:rsidRPr="00381035" w:rsidRDefault="006D55FE" w:rsidP="006D55FE">
      <w:pPr>
        <w:rPr>
          <w:rStyle w:val="StyleUnderline"/>
          <w:highlight w:val="green"/>
        </w:rPr>
      </w:pPr>
      <w:r w:rsidRPr="00BD0802">
        <w:t xml:space="preserve">The workers made their choice. </w:t>
      </w:r>
      <w:r w:rsidRPr="00BD0802">
        <w:rPr>
          <w:rStyle w:val="StyleUnderline"/>
        </w:rPr>
        <w:t xml:space="preserve">In February 2023, they announced that they would </w:t>
      </w:r>
      <w:r w:rsidRPr="00BD0802">
        <w:rPr>
          <w:rStyle w:val="Emphasis"/>
        </w:rPr>
        <w:t>no longer be named for John James Audubon</w:t>
      </w:r>
      <w:r w:rsidRPr="00BD0802">
        <w:t xml:space="preserve">.4 1 Until a new permanent name could be chosen, the new moniker would be "The Bird Union," a name that lends itself to their amazing slogan: Solidarity is for the Birds. 42 The Bird Union saw this as a small but important step to demonstrate their commitment to antiracism. </w:t>
      </w:r>
      <w:r w:rsidRPr="00BD0802">
        <w:rPr>
          <w:rStyle w:val="StyleUnderline"/>
        </w:rPr>
        <w:t xml:space="preserve">In their own words: "We are fighting for a contract that helps ensure </w:t>
      </w:r>
      <w:r w:rsidRPr="00BD0802">
        <w:rPr>
          <w:rStyle w:val="Emphasis"/>
        </w:rPr>
        <w:t>inclusion is the norm and not an afterthought</w:t>
      </w:r>
      <w:r w:rsidRPr="00BD0802">
        <w:rPr>
          <w:rStyle w:val="StyleUnderline"/>
        </w:rPr>
        <w:t>, that provides underrepresented groups with support</w:t>
      </w:r>
      <w:r w:rsidRPr="00381035">
        <w:rPr>
          <w:rStyle w:val="StyleUnderline"/>
        </w:rPr>
        <w:t xml:space="preserve"> and protection, and that guarantees working conditions that are beneficial and accommodating for all of our members</w:t>
      </w:r>
      <w:r w:rsidRPr="00381035">
        <w:t>." 43 The Bird Union also called upon NAS to change their name as well, a request that NAS rejected.4 4</w:t>
      </w:r>
    </w:p>
    <w:p w14:paraId="2F2E59D3" w14:textId="77777777" w:rsidR="006D55FE" w:rsidRPr="00381035" w:rsidRDefault="006D55FE" w:rsidP="006D55FE">
      <w:pPr>
        <w:rPr>
          <w:rStyle w:val="StyleUnderline"/>
          <w:highlight w:val="green"/>
        </w:rPr>
      </w:pPr>
      <w:r w:rsidRPr="00381035">
        <w:t>V. ALPHABET WORKERS UNION - CWA LOCAL 1400 (AWU-CWA)</w:t>
      </w:r>
    </w:p>
    <w:p w14:paraId="2038C5C7" w14:textId="77777777" w:rsidR="006D55FE" w:rsidRPr="00381035" w:rsidRDefault="006D55FE" w:rsidP="006D55FE">
      <w:pPr>
        <w:rPr>
          <w:rStyle w:val="StyleUnderline"/>
          <w:highlight w:val="green"/>
        </w:rPr>
      </w:pPr>
      <w:r w:rsidRPr="00381035">
        <w:t>In early 2020, CWA launched the Campaign to Organize Digital Employees (CODE-CWA), a new initiative to support workers' organizing efforts in the technology and game industries. 45 Tech and game companies have experienced meteoric growth in recent years. This has been accompanied by growing concerns around workers' rights and workplace conditions, including the disconnect between the companies' stated values and the societal impact of the technology. CODE-CWA's goal is to provide resources for workers who are joining together to demand change. As part of this campaign, workers at Google and other Alphabet companies formed the Alphabet Workers Union (AWU)-the first of its kind in the company's history.4 6</w:t>
      </w:r>
    </w:p>
    <w:p w14:paraId="3D0819C4" w14:textId="77777777" w:rsidR="006D55FE" w:rsidRPr="00381035" w:rsidRDefault="006D55FE" w:rsidP="006D55FE">
      <w:pPr>
        <w:rPr>
          <w:rStyle w:val="StyleUnderline"/>
          <w:highlight w:val="green"/>
        </w:rPr>
      </w:pPr>
      <w:r w:rsidRPr="00381035">
        <w:t>Google began as a small tech company with a simple mantra: "Don't Be Evil." But the company has quickly become one of the most influential in the world. Alphabet, Google's parent company, now has more than 120,000 workers. It's responsible for vast swaths of the internet and controls tools used by billions of people across the world. Yet half of Google workers at Alphabet companies are hired as temporary staff, vendors, or contractorswithout the benefits afforded to full-time employees.4 7 Google awarded executives tens of millions of dollars in exit packages after documented sexual harassment against fellow Googlers.48 The company has taken on unethical government contracts, like drone targeting for the military, while keeping the nature of that technology secret even to the Googlers working on those projects.49 In 2018, Google removed its mantra from its mission statement. 0</w:t>
      </w:r>
    </w:p>
    <w:p w14:paraId="7AD15010" w14:textId="77777777" w:rsidR="006D55FE" w:rsidRPr="00381035" w:rsidRDefault="006D55FE" w:rsidP="006D55FE">
      <w:pPr>
        <w:rPr>
          <w:rStyle w:val="StyleUnderline"/>
          <w:highlight w:val="green"/>
        </w:rPr>
      </w:pPr>
      <w:r w:rsidRPr="00381035">
        <w:rPr>
          <w:rStyle w:val="StyleUnderline"/>
          <w:highlight w:val="green"/>
        </w:rPr>
        <w:t>The AWU</w:t>
      </w:r>
      <w:r w:rsidRPr="00381035">
        <w:rPr>
          <w:rStyle w:val="StyleUnderline"/>
        </w:rPr>
        <w:t xml:space="preserve">, which is open to all employees of Alphabet regardless of their role or classification, has </w:t>
      </w:r>
      <w:r w:rsidRPr="00381035">
        <w:rPr>
          <w:rStyle w:val="StyleUnderline"/>
          <w:highlight w:val="green"/>
        </w:rPr>
        <w:t>provided</w:t>
      </w:r>
      <w:r w:rsidRPr="00381035">
        <w:rPr>
          <w:rStyle w:val="StyleUnderline"/>
        </w:rPr>
        <w:t xml:space="preserve"> the </w:t>
      </w:r>
      <w:r w:rsidRPr="00381035">
        <w:rPr>
          <w:rStyle w:val="StyleUnderline"/>
          <w:highlight w:val="green"/>
        </w:rPr>
        <w:t>structure that ensures Google workers</w:t>
      </w:r>
      <w:r w:rsidRPr="00381035">
        <w:rPr>
          <w:rStyle w:val="StyleUnderline"/>
        </w:rPr>
        <w:t xml:space="preserve"> can actively </w:t>
      </w:r>
      <w:r w:rsidRPr="00381035">
        <w:rPr>
          <w:rStyle w:val="StyleUnderline"/>
          <w:highlight w:val="green"/>
        </w:rPr>
        <w:t>push for real changes</w:t>
      </w:r>
      <w:r w:rsidRPr="00381035">
        <w:rPr>
          <w:rStyle w:val="StyleUnderline"/>
        </w:rPr>
        <w:t xml:space="preserve"> at the company. For example, in June of 2021, AWU members </w:t>
      </w:r>
      <w:r w:rsidRPr="00381035">
        <w:rPr>
          <w:rStyle w:val="StyleUnderline"/>
          <w:highlight w:val="green"/>
        </w:rPr>
        <w:t>launched a campaign calling on Google to stop requiring trans</w:t>
      </w:r>
      <w:r w:rsidRPr="00381035">
        <w:rPr>
          <w:rStyle w:val="StyleUnderline"/>
        </w:rPr>
        <w:t xml:space="preserve">gender </w:t>
      </w:r>
      <w:r w:rsidRPr="00381035">
        <w:rPr>
          <w:rStyle w:val="StyleUnderline"/>
          <w:highlight w:val="green"/>
        </w:rPr>
        <w:t>workers to use</w:t>
      </w:r>
      <w:r w:rsidRPr="00381035">
        <w:rPr>
          <w:rStyle w:val="StyleUnderline"/>
        </w:rPr>
        <w:t xml:space="preserve"> their "</w:t>
      </w:r>
      <w:r w:rsidRPr="00381035">
        <w:rPr>
          <w:rStyle w:val="StyleUnderline"/>
          <w:highlight w:val="green"/>
        </w:rPr>
        <w:t>deadnames</w:t>
      </w:r>
      <w:r w:rsidRPr="00381035">
        <w:rPr>
          <w:rStyle w:val="StyleUnderline"/>
        </w:rPr>
        <w:t>" on company badges</w:t>
      </w:r>
      <w:r w:rsidRPr="00381035">
        <w:t>.51 A deadname is the name a transgender person was given before transitioning. For many transgender people, changing their names is an important part of their transition. Calling someone by their deadname can make them feel disrespected and may lead to misgendering and harassment. An AWU member tried for three years to have his deadname removed from his badge and was told by HR there was no remedy. The union launched a petition demanding that Google create a chosen names policy that allows all workers to choose the names displayed on their badges. More than 1,000 employees signed on and the company agreed to issue the worker a new badge with his chosen name.52 Inspired by victories like these, a growing number of Alphabet workers are joining the union and the battle for equality and justice in the workplace and beyond.</w:t>
      </w:r>
    </w:p>
    <w:p w14:paraId="4AF96A2D" w14:textId="77777777" w:rsidR="006D55FE" w:rsidRPr="00381035" w:rsidRDefault="006D55FE" w:rsidP="006D55FE">
      <w:pPr>
        <w:rPr>
          <w:rStyle w:val="StyleUnderline"/>
          <w:highlight w:val="green"/>
        </w:rPr>
      </w:pPr>
      <w:r w:rsidRPr="00381035">
        <w:t>VI. CALL CENTER WORKERS UNITED-CWA (MAXIMUS)</w:t>
      </w:r>
    </w:p>
    <w:p w14:paraId="5D6B1DA2" w14:textId="77777777" w:rsidR="006D55FE" w:rsidRPr="0075349F" w:rsidRDefault="006D55FE" w:rsidP="006D55FE">
      <w:pPr>
        <w:rPr>
          <w:rStyle w:val="StyleUnderline"/>
        </w:rPr>
      </w:pPr>
      <w:r w:rsidRPr="00381035">
        <w:rPr>
          <w:rStyle w:val="StyleUnderline"/>
        </w:rPr>
        <w:t xml:space="preserve">Maximus is a multi-billion dollar </w:t>
      </w:r>
      <w:r w:rsidRPr="0075349F">
        <w:rPr>
          <w:rStyle w:val="StyleUnderline"/>
        </w:rPr>
        <w:t>government services company that employs one of the largest federally contracted workforces in the country through contracts with the Centers for Medicare and Medicaid Services (CMS).</w:t>
      </w:r>
      <w:r w:rsidRPr="0075349F">
        <w:t xml:space="preserve"> 53 Maximus workers staff call centers that handle Medicare and ACA Federally Facilitated Marketplace calls. Workers at multiple </w:t>
      </w:r>
      <w:r w:rsidRPr="0075349F">
        <w:rPr>
          <w:rStyle w:val="StyleUnderline"/>
        </w:rPr>
        <w:t>Maximus call centers have been organizing with CWA, including in Hattiesburg, MS, Bogalusa, LA, and Chester, VA, all of which have workforces of more than 75% people of color</w:t>
      </w:r>
      <w:r w:rsidRPr="0075349F">
        <w:t xml:space="preserve">.54 </w:t>
      </w:r>
      <w:r w:rsidRPr="0075349F">
        <w:rPr>
          <w:rStyle w:val="StyleUnderline"/>
        </w:rPr>
        <w:t xml:space="preserve">The workers have </w:t>
      </w:r>
      <w:r w:rsidRPr="0075349F">
        <w:rPr>
          <w:rStyle w:val="Emphasis"/>
        </w:rPr>
        <w:t>organized multiple walkouts</w:t>
      </w:r>
      <w:r w:rsidRPr="0075349F">
        <w:rPr>
          <w:rStyle w:val="StyleUnderline"/>
        </w:rPr>
        <w:t xml:space="preserve"> to protest poor working conditions, including Maximus's failure to protect them from racially abusive callers</w:t>
      </w:r>
      <w:r w:rsidRPr="0075349F">
        <w:t>."5</w:t>
      </w:r>
    </w:p>
    <w:p w14:paraId="715CAF28" w14:textId="77777777" w:rsidR="006D55FE" w:rsidRPr="00BD0802" w:rsidRDefault="006D55FE" w:rsidP="006D55FE">
      <w:pPr>
        <w:rPr>
          <w:rStyle w:val="StyleUnderline"/>
        </w:rPr>
      </w:pPr>
      <w:r w:rsidRPr="0075349F">
        <w:rPr>
          <w:rStyle w:val="StyleUnderline"/>
        </w:rPr>
        <w:t xml:space="preserve">Maximus has done </w:t>
      </w:r>
      <w:r w:rsidRPr="0075349F">
        <w:rPr>
          <w:rStyle w:val="Emphasis"/>
        </w:rPr>
        <w:t>everything</w:t>
      </w:r>
      <w:r w:rsidRPr="0075349F">
        <w:rPr>
          <w:rStyle w:val="StyleUnderline"/>
        </w:rPr>
        <w:t xml:space="preserve"> in its power</w:t>
      </w:r>
      <w:r w:rsidRPr="00381035">
        <w:rPr>
          <w:rStyle w:val="StyleUnderline"/>
        </w:rPr>
        <w:t xml:space="preserve"> to </w:t>
      </w:r>
      <w:r w:rsidRPr="00381035">
        <w:rPr>
          <w:rStyle w:val="Emphasis"/>
        </w:rPr>
        <w:t>silence</w:t>
      </w:r>
      <w:r w:rsidRPr="00381035">
        <w:rPr>
          <w:rStyle w:val="StyleUnderline"/>
        </w:rPr>
        <w:t xml:space="preserve"> these workers. The company has even resorted to </w:t>
      </w:r>
      <w:r w:rsidRPr="00381035">
        <w:rPr>
          <w:rStyle w:val="Emphasis"/>
        </w:rPr>
        <w:t>intimidation tactics including calling the police</w:t>
      </w:r>
      <w:r w:rsidRPr="00381035">
        <w:rPr>
          <w:rStyle w:val="StyleUnderline"/>
        </w:rPr>
        <w:t xml:space="preserve"> on workers for talking to their co-workers in the company parking lot</w:t>
      </w:r>
      <w:r w:rsidRPr="00381035">
        <w:t xml:space="preserve">.56 Instead of addressing its workers' concerns, Maximus, which receives taxpayer dollars as a federal contractor, has offered bonuses to workers willing to work during a strike. </w:t>
      </w:r>
      <w:r w:rsidRPr="00381035">
        <w:rPr>
          <w:rStyle w:val="StyleUnderline"/>
          <w:highlight w:val="green"/>
        </w:rPr>
        <w:t>Black women workers</w:t>
      </w:r>
      <w:r w:rsidRPr="00381035">
        <w:rPr>
          <w:rStyle w:val="StyleUnderline"/>
        </w:rPr>
        <w:t xml:space="preserve">, who represent a significant bloc of the workforce at the largest Maximus call centers, </w:t>
      </w:r>
      <w:r w:rsidRPr="00381035">
        <w:rPr>
          <w:rStyle w:val="StyleUnderline"/>
          <w:highlight w:val="green"/>
        </w:rPr>
        <w:t xml:space="preserve">have been </w:t>
      </w:r>
      <w:r w:rsidRPr="00381035">
        <w:rPr>
          <w:rStyle w:val="Emphasis"/>
          <w:highlight w:val="green"/>
        </w:rPr>
        <w:t>leading this fight</w:t>
      </w:r>
      <w:r w:rsidRPr="00381035">
        <w:rPr>
          <w:rStyle w:val="StyleUnderline"/>
        </w:rPr>
        <w:t xml:space="preserve"> with tremendous courage and persistence. For years, they have </w:t>
      </w:r>
      <w:r w:rsidRPr="00381035">
        <w:rPr>
          <w:rStyle w:val="Emphasis"/>
        </w:rPr>
        <w:t>raised concerns</w:t>
      </w:r>
      <w:r w:rsidRPr="00381035">
        <w:rPr>
          <w:rStyle w:val="StyleUnderline"/>
        </w:rPr>
        <w:t xml:space="preserve"> about the </w:t>
      </w:r>
      <w:r w:rsidRPr="00381035">
        <w:rPr>
          <w:rStyle w:val="Emphasis"/>
        </w:rPr>
        <w:t>lack of equity</w:t>
      </w:r>
      <w:r w:rsidRPr="00381035">
        <w:rPr>
          <w:rStyle w:val="StyleUnderline"/>
        </w:rPr>
        <w:t xml:space="preserve"> and reported the disconnect between the frontline workers and the top executives</w:t>
      </w:r>
      <w:r w:rsidRPr="00381035">
        <w:t>. CWA, the Strategic Organizing Center, and the NAACP released a report that exposed significant racial inequities at Maximus. 7 The results included in the report clearly show outrageous racial and gender disparities between the low-wage hardworking frontline employees and the executives at the top getting wealthy off of their work. 58 The report centered the voices of Black women, who report feeling stuck in dead-end poverty wage jobs without any career path, despite their dedication to the company.</w:t>
      </w:r>
    </w:p>
    <w:p w14:paraId="0BB89389" w14:textId="77777777" w:rsidR="006D55FE" w:rsidRPr="00BD0802" w:rsidRDefault="006D55FE" w:rsidP="006D55FE">
      <w:pPr>
        <w:rPr>
          <w:rStyle w:val="StyleUnderline"/>
        </w:rPr>
      </w:pPr>
      <w:r w:rsidRPr="00BD0802">
        <w:rPr>
          <w:rStyle w:val="StyleUnderline"/>
        </w:rPr>
        <w:t xml:space="preserve">The workers' fight for better working conditions is </w:t>
      </w:r>
      <w:r w:rsidRPr="00BD0802">
        <w:rPr>
          <w:rStyle w:val="Emphasis"/>
        </w:rPr>
        <w:t>also a fight for racial equity and justice</w:t>
      </w:r>
      <w:r w:rsidRPr="00BD0802">
        <w:rPr>
          <w:rStyle w:val="StyleUnderline"/>
        </w:rPr>
        <w:t xml:space="preserve">. They are </w:t>
      </w:r>
      <w:r w:rsidRPr="00BD0802">
        <w:rPr>
          <w:rStyle w:val="Emphasis"/>
        </w:rPr>
        <w:t>continuing the legacy</w:t>
      </w:r>
      <w:r w:rsidRPr="00BD0802">
        <w:rPr>
          <w:rStyle w:val="StyleUnderline"/>
        </w:rPr>
        <w:t xml:space="preserve"> of </w:t>
      </w:r>
      <w:r w:rsidRPr="00BD0802">
        <w:rPr>
          <w:rStyle w:val="Emphasis"/>
        </w:rPr>
        <w:t>generations</w:t>
      </w:r>
      <w:r w:rsidRPr="00BD0802">
        <w:rPr>
          <w:rStyle w:val="StyleUnderline"/>
        </w:rPr>
        <w:t xml:space="preserve"> of Black workers and activists with a rich history of organizing for change in the South and across the country. </w:t>
      </w:r>
      <w:r w:rsidRPr="00BD0802">
        <w:rPr>
          <w:rStyle w:val="Emphasis"/>
        </w:rPr>
        <w:t>CWA is proud to have their backs.</w:t>
      </w:r>
    </w:p>
    <w:p w14:paraId="4300A7F1" w14:textId="77777777" w:rsidR="006D55FE" w:rsidRPr="00BD0802" w:rsidRDefault="006D55FE" w:rsidP="006D55FE">
      <w:pPr>
        <w:rPr>
          <w:rStyle w:val="StyleUnderline"/>
        </w:rPr>
      </w:pPr>
      <w:r w:rsidRPr="00BD0802">
        <w:t>CONCLUSION</w:t>
      </w:r>
    </w:p>
    <w:p w14:paraId="0B3792BC" w14:textId="77777777" w:rsidR="006D55FE" w:rsidRPr="00BD0802" w:rsidRDefault="006D55FE" w:rsidP="006D55FE">
      <w:pPr>
        <w:rPr>
          <w:rStyle w:val="StyleUnderline"/>
        </w:rPr>
      </w:pPr>
      <w:r w:rsidRPr="00BD0802">
        <w:t xml:space="preserve">Coming from a union household and being a union member early in my career made me realize the protection and value of unions. </w:t>
      </w:r>
      <w:r w:rsidRPr="00BD0802">
        <w:rPr>
          <w:rStyle w:val="StyleUnderline"/>
        </w:rPr>
        <w:t xml:space="preserve">In addition to ensuring my coworkers and I received fair compensation, adequate benefits, and the ability to address workplace challenges, a union job afforded us the opportunity to have </w:t>
      </w:r>
      <w:r w:rsidRPr="00BD0802">
        <w:rPr>
          <w:rStyle w:val="Emphasis"/>
        </w:rPr>
        <w:t>dignity</w:t>
      </w:r>
      <w:r w:rsidRPr="00BD0802">
        <w:rPr>
          <w:rStyle w:val="StyleUnderline"/>
        </w:rPr>
        <w:t xml:space="preserve">, </w:t>
      </w:r>
      <w:r w:rsidRPr="00BD0802">
        <w:rPr>
          <w:rStyle w:val="Emphasis"/>
        </w:rPr>
        <w:t>respect</w:t>
      </w:r>
      <w:r w:rsidRPr="00BD0802">
        <w:rPr>
          <w:rStyle w:val="StyleUnderline"/>
        </w:rPr>
        <w:t xml:space="preserve">, and a </w:t>
      </w:r>
      <w:r w:rsidRPr="00BD0802">
        <w:rPr>
          <w:rStyle w:val="Emphasis"/>
        </w:rPr>
        <w:t>voice on the job</w:t>
      </w:r>
      <w:r w:rsidRPr="00BD0802">
        <w:rPr>
          <w:rStyle w:val="StyleUnderline"/>
        </w:rPr>
        <w:t>.</w:t>
      </w:r>
      <w:r w:rsidRPr="00BD0802">
        <w:t xml:space="preserve"> However, as a Black woman from a low-income household, I constantly faced challenges that extended to the workplace and beyond. </w:t>
      </w:r>
      <w:r w:rsidRPr="00BD0802">
        <w:rPr>
          <w:rStyle w:val="StyleUnderline"/>
        </w:rPr>
        <w:t xml:space="preserve">I </w:t>
      </w:r>
      <w:r w:rsidRPr="00BD0802">
        <w:rPr>
          <w:rStyle w:val="Emphasis"/>
        </w:rPr>
        <w:t>strongly</w:t>
      </w:r>
      <w:r w:rsidRPr="00BD0802">
        <w:rPr>
          <w:rStyle w:val="StyleUnderline"/>
        </w:rPr>
        <w:t xml:space="preserve"> believe in building a more </w:t>
      </w:r>
      <w:r w:rsidRPr="00BD0802">
        <w:rPr>
          <w:rStyle w:val="Emphasis"/>
        </w:rPr>
        <w:t>inclusive</w:t>
      </w:r>
      <w:r w:rsidRPr="00BD0802">
        <w:rPr>
          <w:rStyle w:val="StyleUnderline"/>
        </w:rPr>
        <w:t xml:space="preserve"> and </w:t>
      </w:r>
      <w:r w:rsidRPr="00BD0802">
        <w:rPr>
          <w:rStyle w:val="Emphasis"/>
        </w:rPr>
        <w:t>progressive</w:t>
      </w:r>
      <w:r w:rsidRPr="00BD0802">
        <w:rPr>
          <w:rStyle w:val="StyleUnderline"/>
        </w:rPr>
        <w:t xml:space="preserve"> labor movement that not only promotes better wages and working conditions but also </w:t>
      </w:r>
      <w:r w:rsidRPr="00BD0802">
        <w:rPr>
          <w:rStyle w:val="Emphasis"/>
        </w:rPr>
        <w:t>empowers workers to protect and advance their rights as human beings and full citizens</w:t>
      </w:r>
      <w:r w:rsidRPr="00BD0802">
        <w:rPr>
          <w:rStyle w:val="StyleUnderline"/>
        </w:rPr>
        <w:t xml:space="preserve">. This begins with the understanding that our fight for labor rights and economic advancement is </w:t>
      </w:r>
      <w:r w:rsidRPr="00BD0802">
        <w:rPr>
          <w:rStyle w:val="Emphasis"/>
        </w:rPr>
        <w:t>intrinsically tied</w:t>
      </w:r>
      <w:r w:rsidRPr="00BD0802">
        <w:rPr>
          <w:rStyle w:val="StyleUnderline"/>
        </w:rPr>
        <w:t xml:space="preserve"> to our fight for civil rights and social justice.</w:t>
      </w:r>
    </w:p>
    <w:p w14:paraId="6E04E307" w14:textId="77777777" w:rsidR="006D55FE" w:rsidRDefault="006D55FE" w:rsidP="006D55FE">
      <w:pPr>
        <w:rPr>
          <w:rStyle w:val="Emphasis"/>
        </w:rPr>
      </w:pPr>
      <w:r w:rsidRPr="00BD0802">
        <w:t>Forming a union is one of the most effective means for workers to</w:t>
      </w:r>
      <w:r w:rsidRPr="00381035">
        <w:t xml:space="preserve"> ensure equity and </w:t>
      </w:r>
      <w:r w:rsidRPr="0075349F">
        <w:t xml:space="preserve">combat various forms of systemic oppression in the workplace and beyond. </w:t>
      </w:r>
      <w:r w:rsidRPr="0075349F">
        <w:rPr>
          <w:rStyle w:val="StyleUnderline"/>
        </w:rPr>
        <w:t xml:space="preserve">Through unity and solidarity, union members can build power to </w:t>
      </w:r>
      <w:r w:rsidRPr="0075349F">
        <w:rPr>
          <w:rStyle w:val="Emphasis"/>
        </w:rPr>
        <w:t>negotiate strong collective bargaining agreements</w:t>
      </w:r>
      <w:r w:rsidRPr="0075349F">
        <w:rPr>
          <w:rStyle w:val="StyleUnderline"/>
        </w:rPr>
        <w:t xml:space="preserve"> that can </w:t>
      </w:r>
      <w:r w:rsidRPr="0075349F">
        <w:rPr>
          <w:rStyle w:val="Emphasis"/>
        </w:rPr>
        <w:t>significantly improve their lives</w:t>
      </w:r>
      <w:r w:rsidRPr="0075349F">
        <w:rPr>
          <w:rStyle w:val="StyleUnderline"/>
        </w:rPr>
        <w:t xml:space="preserve"> and </w:t>
      </w:r>
      <w:r w:rsidRPr="0075349F">
        <w:rPr>
          <w:rStyle w:val="Emphasis"/>
        </w:rPr>
        <w:t>serve as a pathway to rectify societal inequities</w:t>
      </w:r>
      <w:r w:rsidRPr="0075349F">
        <w:t xml:space="preserve">. </w:t>
      </w:r>
      <w:r w:rsidRPr="00381035">
        <w:rPr>
          <w:rStyle w:val="StyleUnderline"/>
          <w:highlight w:val="green"/>
        </w:rPr>
        <w:t>Unions are not immune to racism, sexism and other</w:t>
      </w:r>
      <w:r w:rsidRPr="00381035">
        <w:rPr>
          <w:rStyle w:val="StyleUnderline"/>
        </w:rPr>
        <w:t xml:space="preserve"> forms of systems of </w:t>
      </w:r>
      <w:r w:rsidRPr="00381035">
        <w:rPr>
          <w:rStyle w:val="StyleUnderline"/>
          <w:highlight w:val="green"/>
        </w:rPr>
        <w:t>oppression</w:t>
      </w:r>
      <w:r w:rsidRPr="00381035">
        <w:rPr>
          <w:rStyle w:val="StyleUnderline"/>
        </w:rPr>
        <w:t xml:space="preserve"> that plague the rest of society, </w:t>
      </w:r>
      <w:r w:rsidRPr="00381035">
        <w:rPr>
          <w:rStyle w:val="StyleUnderline"/>
          <w:highlight w:val="green"/>
        </w:rPr>
        <w:t xml:space="preserve">which is why building solidarity </w:t>
      </w:r>
      <w:r w:rsidRPr="00381035">
        <w:rPr>
          <w:rStyle w:val="Emphasis"/>
          <w:highlight w:val="green"/>
        </w:rPr>
        <w:t>requires us to</w:t>
      </w:r>
      <w:r w:rsidRPr="00381035">
        <w:rPr>
          <w:rStyle w:val="Emphasis"/>
        </w:rPr>
        <w:t xml:space="preserve"> look within</w:t>
      </w:r>
      <w:r w:rsidRPr="00381035">
        <w:rPr>
          <w:rStyle w:val="StyleUnderline"/>
        </w:rPr>
        <w:t xml:space="preserve"> and </w:t>
      </w:r>
      <w:r w:rsidRPr="00381035">
        <w:rPr>
          <w:rStyle w:val="Emphasis"/>
        </w:rPr>
        <w:t xml:space="preserve">take intentional steps to </w:t>
      </w:r>
      <w:r w:rsidRPr="00381035">
        <w:rPr>
          <w:rStyle w:val="Emphasis"/>
          <w:highlight w:val="green"/>
        </w:rPr>
        <w:t>be inclusive of all</w:t>
      </w:r>
      <w:r w:rsidRPr="00381035">
        <w:rPr>
          <w:rStyle w:val="Emphasis"/>
        </w:rPr>
        <w:t xml:space="preserve"> </w:t>
      </w:r>
    </w:p>
    <w:p w14:paraId="4C866E3E" w14:textId="77777777" w:rsidR="006D55FE" w:rsidRDefault="006D55FE" w:rsidP="006D55FE">
      <w:pPr>
        <w:rPr>
          <w:rStyle w:val="Emphasis"/>
        </w:rPr>
      </w:pPr>
    </w:p>
    <w:p w14:paraId="5C400D2C" w14:textId="77777777" w:rsidR="006D55FE" w:rsidRPr="00381035" w:rsidRDefault="006D55FE" w:rsidP="006D55FE">
      <w:pPr>
        <w:rPr>
          <w:rStyle w:val="StyleUnderline"/>
          <w:highlight w:val="green"/>
        </w:rPr>
      </w:pPr>
      <w:r w:rsidRPr="00381035">
        <w:rPr>
          <w:rStyle w:val="Emphasis"/>
        </w:rPr>
        <w:t>workers.</w:t>
      </w:r>
    </w:p>
    <w:p w14:paraId="20464A38" w14:textId="77777777" w:rsidR="006D55FE" w:rsidRPr="00381035" w:rsidRDefault="006D55FE" w:rsidP="006D55FE">
      <w:pPr>
        <w:rPr>
          <w:rStyle w:val="StyleUnderline"/>
          <w:highlight w:val="green"/>
        </w:rPr>
      </w:pPr>
      <w:r w:rsidRPr="00381035">
        <w:t>Every time workers come together and build power to form a union and win a contract, they are not only improving their wages and working conditions but also raising the standard for all workers. The power of the labor movement comes from representing our union members on the job, organizing new people into our ranks, and building solidarity with other movements for social and economic justice through politics and movement building. This work doesn't stop when workers clock out for the day.</w:t>
      </w:r>
    </w:p>
    <w:p w14:paraId="439A1C23" w14:textId="77777777" w:rsidR="006D55FE" w:rsidRPr="00381035" w:rsidRDefault="006D55FE" w:rsidP="006D55FE">
      <w:pPr>
        <w:rPr>
          <w:rStyle w:val="StyleUnderline"/>
          <w:highlight w:val="green"/>
        </w:rPr>
      </w:pPr>
      <w:r w:rsidRPr="00381035">
        <w:rPr>
          <w:rStyle w:val="StyleUnderline"/>
        </w:rPr>
        <w:t xml:space="preserve">If you </w:t>
      </w:r>
      <w:r w:rsidRPr="00381035">
        <w:rPr>
          <w:rStyle w:val="Emphasis"/>
        </w:rPr>
        <w:t>look behind the curtains</w:t>
      </w:r>
      <w:r w:rsidRPr="00381035">
        <w:rPr>
          <w:rStyle w:val="StyleUnderline"/>
        </w:rPr>
        <w:t xml:space="preserve"> of our current societal and political discourse, you will find the forces constantly launching attacks on our civil rights and democracy are </w:t>
      </w:r>
      <w:r w:rsidRPr="00381035">
        <w:rPr>
          <w:rStyle w:val="Emphasis"/>
        </w:rPr>
        <w:t>the same anti-union and anti-worker forces.</w:t>
      </w:r>
      <w:r w:rsidRPr="00381035">
        <w:t xml:space="preserve"> </w:t>
      </w:r>
      <w:r w:rsidRPr="00381035">
        <w:rPr>
          <w:rStyle w:val="StyleUnderline"/>
        </w:rPr>
        <w:t>As Dr. King said</w:t>
      </w:r>
      <w:r w:rsidRPr="00381035">
        <w:t xml:space="preserve"> during a speech to the 1961 AFL-CIO Convention, "</w:t>
      </w:r>
      <w:r w:rsidRPr="00381035">
        <w:rPr>
          <w:rStyle w:val="StyleUnderline"/>
        </w:rPr>
        <w:t xml:space="preserve">The laborhater and labor-baiter is virtually always a twin-headed creature </w:t>
      </w:r>
      <w:r w:rsidRPr="00381035">
        <w:rPr>
          <w:rStyle w:val="Emphasis"/>
        </w:rPr>
        <w:t>spewing anti-[Black] epithets from one mouth and anti-labor propaganda from the other mouth</w:t>
      </w:r>
      <w:r w:rsidRPr="00381035">
        <w:t>." 5 9 Our capacity to fight back is tied to our ability to effectively communicate our shared values and help workers and all communities see behind the curtain. As law students and future legal professionals, you can play a critical role in defending the rights of workers in the workplace and beyond against those who seek to exploit working families for profit.</w:t>
      </w:r>
    </w:p>
    <w:p w14:paraId="0A3643BC" w14:textId="77777777" w:rsidR="006D55FE" w:rsidRPr="00381035" w:rsidRDefault="006D55FE" w:rsidP="006D55FE">
      <w:pPr>
        <w:rPr>
          <w:rStyle w:val="StyleUnderline"/>
          <w:highlight w:val="green"/>
        </w:rPr>
      </w:pPr>
      <w:r w:rsidRPr="00381035">
        <w:t>Right now, support for unions is near its all-time high. 60 Workers are stepping up to address the inequalities exacerbated by the pandemic. Workers are taking collective action to form unions and fighting back against employers who interfere with their right to organize. They are mobilizing to negotiate contracts that are more inclusive. They are advocating for progressive policies and changes in their unions, their workplaces, their industries and their communities. Most of all, they are collectively saying NO to corporate greed, corruption and exploitation. My hope is for all of you here to go out there and have their backs. You can be their lawyer-their advocates in the courtroom, at the negotiating table, and in the streets.</w:t>
      </w:r>
    </w:p>
    <w:p w14:paraId="5ED12EAE" w14:textId="77777777" w:rsidR="006D55FE" w:rsidRPr="0024287A" w:rsidRDefault="006D55FE" w:rsidP="006D55FE">
      <w:pPr>
        <w:pStyle w:val="Heading4"/>
        <w:rPr>
          <w:rFonts w:cs="Times New Roman"/>
        </w:rPr>
      </w:pPr>
      <w:r w:rsidRPr="0024287A">
        <w:rPr>
          <w:rFonts w:cs="Times New Roman"/>
        </w:rPr>
        <w:t xml:space="preserve">Unions can enshrine protections for migrant workers </w:t>
      </w:r>
    </w:p>
    <w:p w14:paraId="19F8A992" w14:textId="77777777" w:rsidR="006D55FE" w:rsidRPr="0024287A" w:rsidRDefault="006D55FE" w:rsidP="006D55FE">
      <w:r w:rsidRPr="0024287A">
        <w:rPr>
          <w:rStyle w:val="Style13ptBold"/>
        </w:rPr>
        <w:t>Bacon 18</w:t>
      </w:r>
      <w:r w:rsidRPr="0024287A">
        <w:t>, activist, photographer, author of In the Fields of the North / En los Campos del Norte (David Bacon, 2-13-2018, “How Unions Help Immigrants Resist Deportations,” The American Prospect, https://prospect.org/labor/unions-help-immigrants-resist-deportations/)</w:t>
      </w:r>
    </w:p>
    <w:p w14:paraId="738E1024" w14:textId="77777777" w:rsidR="006D55FE" w:rsidRPr="0024287A" w:rsidRDefault="006D55FE" w:rsidP="006D55FE">
      <w:pPr>
        <w:rPr>
          <w:sz w:val="16"/>
          <w:szCs w:val="16"/>
        </w:rPr>
      </w:pPr>
      <w:r w:rsidRPr="0024287A">
        <w:rPr>
          <w:sz w:val="16"/>
          <w:szCs w:val="16"/>
        </w:rPr>
        <w:t>Among the 77 companies targeted in the current wave of northern California audits are unionized construction firms and building service contractors in the San Francisco area, and two furniture factories. Workers report workplaces being audited as well in Silicon Valley and Sacramento.</w:t>
      </w:r>
    </w:p>
    <w:p w14:paraId="2C0E2792" w14:textId="77777777" w:rsidR="006D55FE" w:rsidRPr="0024287A" w:rsidRDefault="006D55FE" w:rsidP="006D55FE">
      <w:pPr>
        <w:rPr>
          <w:sz w:val="16"/>
        </w:rPr>
      </w:pPr>
      <w:r w:rsidRPr="0024287A">
        <w:rPr>
          <w:rStyle w:val="StyleUnderline"/>
        </w:rPr>
        <w:t xml:space="preserve">California </w:t>
      </w:r>
      <w:r w:rsidRPr="0024287A">
        <w:rPr>
          <w:rStyle w:val="StyleUnderline"/>
          <w:highlight w:val="cyan"/>
        </w:rPr>
        <w:t>unions</w:t>
      </w:r>
      <w:r w:rsidRPr="0024287A">
        <w:rPr>
          <w:rStyle w:val="StyleUnderline"/>
        </w:rPr>
        <w:t xml:space="preserve">, however, are not unprepared for such actions, and many </w:t>
      </w:r>
      <w:r w:rsidRPr="0024287A">
        <w:rPr>
          <w:rStyle w:val="StyleUnderline"/>
          <w:highlight w:val="cyan"/>
        </w:rPr>
        <w:t xml:space="preserve">have a </w:t>
      </w:r>
      <w:r w:rsidRPr="0024287A">
        <w:rPr>
          <w:rStyle w:val="StyleUnderline"/>
        </w:rPr>
        <w:t xml:space="preserve">long </w:t>
      </w:r>
      <w:r w:rsidRPr="0024287A">
        <w:rPr>
          <w:rStyle w:val="StyleUnderline"/>
          <w:highlight w:val="cyan"/>
        </w:rPr>
        <w:t xml:space="preserve">history of </w:t>
      </w:r>
      <w:r w:rsidRPr="0024287A">
        <w:rPr>
          <w:rStyle w:val="Emphasis"/>
          <w:highlight w:val="cyan"/>
        </w:rPr>
        <w:t>resisting workplace immigration enforcement</w:t>
      </w:r>
      <w:r w:rsidRPr="0024287A">
        <w:rPr>
          <w:sz w:val="16"/>
        </w:rPr>
        <w:t xml:space="preserve">. “We are training our members on the ground,” explains Anand Singh, president of </w:t>
      </w:r>
      <w:r w:rsidRPr="0024287A">
        <w:rPr>
          <w:rStyle w:val="StyleUnderline"/>
          <w:highlight w:val="cyan"/>
        </w:rPr>
        <w:t xml:space="preserve">UNITE HERE Local 2 </w:t>
      </w:r>
      <w:r w:rsidRPr="0024287A">
        <w:rPr>
          <w:rStyle w:val="StyleUnderline"/>
        </w:rPr>
        <w:t>in San Francisco</w:t>
      </w:r>
      <w:r w:rsidRPr="0024287A">
        <w:rPr>
          <w:sz w:val="16"/>
        </w:rPr>
        <w:t xml:space="preserve">. </w:t>
      </w:r>
      <w:r w:rsidRPr="0024287A">
        <w:rPr>
          <w:rStyle w:val="StyleUnderline"/>
        </w:rPr>
        <w:t>“We're using this moment to go back to them and make sure they're clear on their rights under our union contract</w:t>
      </w:r>
      <w:r w:rsidRPr="0024287A">
        <w:rPr>
          <w:sz w:val="16"/>
        </w:rPr>
        <w:t>. Because we're negotiating this year, we're also going to strengthen what we have.”</w:t>
      </w:r>
    </w:p>
    <w:p w14:paraId="3610D47F" w14:textId="77777777" w:rsidR="006D55FE" w:rsidRPr="0024287A" w:rsidRDefault="006D55FE" w:rsidP="006D55FE">
      <w:pPr>
        <w:rPr>
          <w:rStyle w:val="StyleUnderline"/>
        </w:rPr>
      </w:pPr>
      <w:r w:rsidRPr="0024287A">
        <w:rPr>
          <w:rStyle w:val="StyleUnderline"/>
        </w:rPr>
        <w:t xml:space="preserve">The union </w:t>
      </w:r>
      <w:r w:rsidRPr="0024287A">
        <w:rPr>
          <w:rStyle w:val="StyleUnderline"/>
          <w:highlight w:val="cyan"/>
        </w:rPr>
        <w:t xml:space="preserve">began </w:t>
      </w:r>
      <w:r w:rsidRPr="0024287A">
        <w:rPr>
          <w:rStyle w:val="StyleUnderline"/>
        </w:rPr>
        <w:t xml:space="preserve">including </w:t>
      </w:r>
      <w:r w:rsidRPr="0024287A">
        <w:rPr>
          <w:rStyle w:val="StyleUnderline"/>
          <w:highlight w:val="cyan"/>
        </w:rPr>
        <w:t xml:space="preserve">provisions protecting immigrants in the </w:t>
      </w:r>
      <w:r w:rsidRPr="0024287A">
        <w:rPr>
          <w:rStyle w:val="StyleUnderline"/>
        </w:rPr>
        <w:t>19</w:t>
      </w:r>
      <w:r w:rsidRPr="0024287A">
        <w:rPr>
          <w:rStyle w:val="StyleUnderline"/>
          <w:highlight w:val="cyan"/>
        </w:rPr>
        <w:t>90</w:t>
      </w:r>
      <w:r w:rsidRPr="0024287A">
        <w:rPr>
          <w:rStyle w:val="StyleUnderline"/>
        </w:rPr>
        <w:t>s.</w:t>
      </w:r>
      <w:r w:rsidRPr="0024287A">
        <w:rPr>
          <w:sz w:val="16"/>
        </w:rPr>
        <w:t xml:space="preserve"> By the terms of the contract, </w:t>
      </w:r>
      <w:r w:rsidRPr="0024287A">
        <w:rPr>
          <w:rStyle w:val="StyleUnderline"/>
        </w:rPr>
        <w:t xml:space="preserve">the </w:t>
      </w:r>
      <w:r w:rsidRPr="0024287A">
        <w:rPr>
          <w:rStyle w:val="Emphasis"/>
          <w:highlight w:val="cyan"/>
        </w:rPr>
        <w:t>hotels have to notify the union</w:t>
      </w:r>
      <w:r w:rsidRPr="0024287A">
        <w:rPr>
          <w:rStyle w:val="StyleUnderline"/>
          <w:highlight w:val="cyan"/>
        </w:rPr>
        <w:t xml:space="preserve"> if they're contacted by ICE</w:t>
      </w:r>
      <w:r w:rsidRPr="0024287A">
        <w:rPr>
          <w:sz w:val="16"/>
        </w:rPr>
        <w:t xml:space="preserve">, and </w:t>
      </w:r>
      <w:r w:rsidRPr="0024287A">
        <w:rPr>
          <w:rStyle w:val="StyleUnderline"/>
        </w:rPr>
        <w:t xml:space="preserve">the </w:t>
      </w:r>
      <w:r w:rsidRPr="0024287A">
        <w:rPr>
          <w:rStyle w:val="StyleUnderline"/>
          <w:highlight w:val="cyan"/>
        </w:rPr>
        <w:t xml:space="preserve">union has the right to </w:t>
      </w:r>
      <w:r w:rsidRPr="0024287A">
        <w:rPr>
          <w:rStyle w:val="Emphasis"/>
          <w:highlight w:val="cyan"/>
        </w:rPr>
        <w:t>represent workers</w:t>
      </w:r>
      <w:r w:rsidRPr="0024287A">
        <w:rPr>
          <w:rStyle w:val="StyleUnderline"/>
          <w:highlight w:val="cyan"/>
        </w:rPr>
        <w:t xml:space="preserve"> </w:t>
      </w:r>
      <w:r w:rsidRPr="0024287A">
        <w:rPr>
          <w:rStyle w:val="StyleUnderline"/>
        </w:rPr>
        <w:t xml:space="preserve">in any case </w:t>
      </w:r>
      <w:r w:rsidRPr="0024287A">
        <w:rPr>
          <w:rStyle w:val="Emphasis"/>
        </w:rPr>
        <w:t>related to their immigration status</w:t>
      </w:r>
      <w:r w:rsidRPr="0024287A">
        <w:rPr>
          <w:rStyle w:val="StyleUnderline"/>
        </w:rPr>
        <w:t xml:space="preserve"> at work</w:t>
      </w:r>
      <w:r w:rsidRPr="0024287A">
        <w:rPr>
          <w:sz w:val="16"/>
        </w:rPr>
        <w:t xml:space="preserve">. </w:t>
      </w:r>
      <w:r w:rsidRPr="0024287A">
        <w:rPr>
          <w:rStyle w:val="StyleUnderline"/>
        </w:rPr>
        <w:t xml:space="preserve">If a </w:t>
      </w:r>
      <w:r w:rsidRPr="0024287A">
        <w:rPr>
          <w:rStyle w:val="StyleUnderline"/>
          <w:highlight w:val="cyan"/>
        </w:rPr>
        <w:t xml:space="preserve">worker </w:t>
      </w:r>
      <w:r w:rsidRPr="0024287A">
        <w:rPr>
          <w:rStyle w:val="StyleUnderline"/>
        </w:rPr>
        <w:t xml:space="preserve">changes status (by getting a legal residence card, for instance), </w:t>
      </w:r>
      <w:r w:rsidRPr="0024287A">
        <w:rPr>
          <w:rStyle w:val="Emphasis"/>
        </w:rPr>
        <w:t xml:space="preserve">they </w:t>
      </w:r>
      <w:r w:rsidRPr="0024287A">
        <w:rPr>
          <w:rStyle w:val="Emphasis"/>
          <w:highlight w:val="cyan"/>
        </w:rPr>
        <w:t xml:space="preserve">can change </w:t>
      </w:r>
      <w:r w:rsidRPr="0024287A">
        <w:rPr>
          <w:rStyle w:val="Emphasis"/>
        </w:rPr>
        <w:t xml:space="preserve">their </w:t>
      </w:r>
      <w:r w:rsidRPr="0024287A">
        <w:rPr>
          <w:rStyle w:val="Emphasis"/>
          <w:highlight w:val="cyan"/>
        </w:rPr>
        <w:t>employment info</w:t>
      </w:r>
      <w:r w:rsidRPr="0024287A">
        <w:rPr>
          <w:rStyle w:val="Emphasis"/>
        </w:rPr>
        <w:t>rmation</w:t>
      </w:r>
      <w:r w:rsidRPr="0024287A">
        <w:rPr>
          <w:rStyle w:val="StyleUnderline"/>
        </w:rPr>
        <w:t xml:space="preserve"> </w:t>
      </w:r>
      <w:r w:rsidRPr="0024287A">
        <w:rPr>
          <w:rStyle w:val="StyleUnderline"/>
          <w:highlight w:val="cyan"/>
        </w:rPr>
        <w:t>without losing seniority</w:t>
      </w:r>
      <w:r w:rsidRPr="0024287A">
        <w:rPr>
          <w:rStyle w:val="StyleUnderline"/>
        </w:rPr>
        <w:t>.</w:t>
      </w:r>
      <w:r w:rsidRPr="0024287A">
        <w:rPr>
          <w:sz w:val="16"/>
        </w:rPr>
        <w:t xml:space="preserve"> </w:t>
      </w:r>
      <w:r w:rsidRPr="0024287A">
        <w:rPr>
          <w:rStyle w:val="StyleUnderline"/>
        </w:rPr>
        <w:t>If a hotel is sold</w:t>
      </w:r>
      <w:r w:rsidRPr="0024287A">
        <w:rPr>
          <w:sz w:val="16"/>
        </w:rPr>
        <w:t xml:space="preserve">, </w:t>
      </w:r>
      <w:r w:rsidRPr="0024287A">
        <w:rPr>
          <w:rStyle w:val="StyleUnderline"/>
          <w:highlight w:val="cyan"/>
        </w:rPr>
        <w:t xml:space="preserve">any new owner has to accept </w:t>
      </w:r>
      <w:r w:rsidRPr="0024287A">
        <w:rPr>
          <w:rStyle w:val="StyleUnderline"/>
        </w:rPr>
        <w:t xml:space="preserve">the </w:t>
      </w:r>
      <w:r w:rsidRPr="0024287A">
        <w:rPr>
          <w:rStyle w:val="StyleUnderline"/>
          <w:highlight w:val="cyan"/>
        </w:rPr>
        <w:t xml:space="preserve">documents provided </w:t>
      </w:r>
      <w:r w:rsidRPr="0024287A">
        <w:rPr>
          <w:rStyle w:val="StyleUnderline"/>
        </w:rPr>
        <w:t xml:space="preserve">by workers </w:t>
      </w:r>
      <w:r w:rsidRPr="0024287A">
        <w:rPr>
          <w:rStyle w:val="StyleUnderline"/>
          <w:highlight w:val="cyan"/>
        </w:rPr>
        <w:t>to the old owner</w:t>
      </w:r>
      <w:r w:rsidRPr="0024287A">
        <w:rPr>
          <w:rStyle w:val="StyleUnderline"/>
        </w:rPr>
        <w:t>.</w:t>
      </w:r>
    </w:p>
    <w:p w14:paraId="3EB4D86A" w14:textId="77777777" w:rsidR="006D55FE" w:rsidRPr="0024287A" w:rsidRDefault="006D55FE" w:rsidP="006D55FE">
      <w:pPr>
        <w:rPr>
          <w:sz w:val="16"/>
        </w:rPr>
      </w:pPr>
      <w:r w:rsidRPr="0024287A">
        <w:rPr>
          <w:sz w:val="16"/>
        </w:rPr>
        <w:t xml:space="preserve">One section of </w:t>
      </w:r>
      <w:r w:rsidRPr="0024287A">
        <w:rPr>
          <w:rStyle w:val="StyleUnderline"/>
        </w:rPr>
        <w:t>the agreement states,</w:t>
      </w:r>
      <w:r w:rsidRPr="0024287A">
        <w:rPr>
          <w:sz w:val="16"/>
        </w:rPr>
        <w:t xml:space="preserve"> “</w:t>
      </w:r>
      <w:r w:rsidRPr="0024287A">
        <w:rPr>
          <w:rStyle w:val="StyleUnderline"/>
        </w:rPr>
        <w:t>Except as required by law, the Employer shall not permit the agent(s) to enter the premises without a valid warrant or, in the case of the inspection of the I-9 forms, without 72 hours notice.”</w:t>
      </w:r>
      <w:r w:rsidRPr="0024287A">
        <w:rPr>
          <w:sz w:val="16"/>
        </w:rPr>
        <w:t xml:space="preserve"> That </w:t>
      </w:r>
      <w:r w:rsidRPr="0024287A">
        <w:rPr>
          <w:rStyle w:val="StyleUnderline"/>
        </w:rPr>
        <w:t xml:space="preserve">language, and provisions like it in the contracts of other unions, </w:t>
      </w:r>
      <w:r w:rsidRPr="0024287A">
        <w:rPr>
          <w:rStyle w:val="Emphasis"/>
        </w:rPr>
        <w:t>became the model for AB 450,</w:t>
      </w:r>
      <w:r w:rsidRPr="0024287A">
        <w:rPr>
          <w:sz w:val="16"/>
        </w:rPr>
        <w:t xml:space="preserve"> passed by the California legislature last year.</w:t>
      </w:r>
    </w:p>
    <w:p w14:paraId="3ADF30E7" w14:textId="77777777" w:rsidR="006D55FE" w:rsidRPr="0024287A" w:rsidRDefault="006D55FE" w:rsidP="006D55FE">
      <w:pPr>
        <w:rPr>
          <w:sz w:val="16"/>
        </w:rPr>
      </w:pPr>
      <w:r w:rsidRPr="0024287A">
        <w:rPr>
          <w:rStyle w:val="StyleUnderline"/>
          <w:highlight w:val="cyan"/>
        </w:rPr>
        <w:t xml:space="preserve">The main initiative </w:t>
      </w:r>
      <w:r w:rsidRPr="0024287A">
        <w:rPr>
          <w:rStyle w:val="StyleUnderline"/>
        </w:rPr>
        <w:t xml:space="preserve">in drafting the law </w:t>
      </w:r>
      <w:r w:rsidRPr="0024287A">
        <w:rPr>
          <w:rStyle w:val="StyleUnderline"/>
          <w:highlight w:val="cyan"/>
        </w:rPr>
        <w:t>came from the state's janitors' unions</w:t>
      </w:r>
      <w:r w:rsidRPr="0024287A">
        <w:rPr>
          <w:rStyle w:val="StyleUnderline"/>
        </w:rPr>
        <w:t>, United Service Workers West and SEIU Local 87</w:t>
      </w:r>
      <w:r w:rsidRPr="0024287A">
        <w:rPr>
          <w:sz w:val="16"/>
        </w:rPr>
        <w:t xml:space="preserve">, </w:t>
      </w:r>
      <w:r w:rsidRPr="0024287A">
        <w:rPr>
          <w:rStyle w:val="StyleUnderline"/>
          <w:highlight w:val="cyan"/>
        </w:rPr>
        <w:t xml:space="preserve">which have been the target of many raids and audits </w:t>
      </w:r>
      <w:r w:rsidRPr="0024287A">
        <w:rPr>
          <w:rStyle w:val="StyleUnderline"/>
        </w:rPr>
        <w:t>over the last two decades.</w:t>
      </w:r>
      <w:r w:rsidRPr="0024287A">
        <w:rPr>
          <w:sz w:val="16"/>
        </w:rPr>
        <w:t xml:space="preserve"> </w:t>
      </w:r>
      <w:r w:rsidRPr="0024287A">
        <w:rPr>
          <w:rStyle w:val="Emphasis"/>
          <w:highlight w:val="cyan"/>
        </w:rPr>
        <w:t>AB 450 requires employers to demand judicial warrants</w:t>
      </w:r>
      <w:r w:rsidRPr="0024287A">
        <w:rPr>
          <w:sz w:val="16"/>
          <w:highlight w:val="cyan"/>
        </w:rPr>
        <w:t xml:space="preserve"> </w:t>
      </w:r>
      <w:r w:rsidRPr="0024287A">
        <w:rPr>
          <w:rStyle w:val="StyleUnderline"/>
        </w:rPr>
        <w:t>to enter a workplace or inspect records</w:t>
      </w:r>
      <w:r w:rsidRPr="0024287A">
        <w:rPr>
          <w:sz w:val="16"/>
        </w:rPr>
        <w:t xml:space="preserve">, except in the case of I-9 audits (where ICE is not legally required to have them). </w:t>
      </w:r>
      <w:r w:rsidRPr="0024287A">
        <w:rPr>
          <w:rStyle w:val="StyleUnderline"/>
          <w:highlight w:val="cyan"/>
        </w:rPr>
        <w:t xml:space="preserve">It </w:t>
      </w:r>
      <w:r w:rsidRPr="0024287A">
        <w:rPr>
          <w:rStyle w:val="StyleUnderline"/>
        </w:rPr>
        <w:t xml:space="preserve">also </w:t>
      </w:r>
      <w:r w:rsidRPr="0024287A">
        <w:rPr>
          <w:rStyle w:val="StyleUnderline"/>
          <w:highlight w:val="cyan"/>
        </w:rPr>
        <w:t xml:space="preserve">prohibits employers from reverifying </w:t>
      </w:r>
      <w:r w:rsidRPr="0024287A">
        <w:rPr>
          <w:rStyle w:val="StyleUnderline"/>
        </w:rPr>
        <w:t xml:space="preserve">immigration </w:t>
      </w:r>
      <w:r w:rsidRPr="0024287A">
        <w:rPr>
          <w:rStyle w:val="StyleUnderline"/>
          <w:highlight w:val="cyan"/>
        </w:rPr>
        <w:t xml:space="preserve">documents </w:t>
      </w:r>
      <w:r w:rsidRPr="0024287A">
        <w:rPr>
          <w:rStyle w:val="StyleUnderline"/>
        </w:rPr>
        <w:t>on their own initiative</w:t>
      </w:r>
      <w:r w:rsidRPr="0024287A">
        <w:rPr>
          <w:sz w:val="16"/>
        </w:rPr>
        <w:t>.</w:t>
      </w:r>
    </w:p>
    <w:p w14:paraId="1F63D1F5" w14:textId="77777777" w:rsidR="006D55FE" w:rsidRPr="0024287A" w:rsidRDefault="006D55FE" w:rsidP="006D55FE">
      <w:pPr>
        <w:rPr>
          <w:sz w:val="16"/>
        </w:rPr>
      </w:pPr>
      <w:r w:rsidRPr="0024287A">
        <w:rPr>
          <w:rStyle w:val="StyleUnderline"/>
          <w:highlight w:val="cyan"/>
        </w:rPr>
        <w:t xml:space="preserve">Workers </w:t>
      </w:r>
      <w:r w:rsidRPr="0024287A">
        <w:rPr>
          <w:rStyle w:val="StyleUnderline"/>
        </w:rPr>
        <w:t xml:space="preserve">themselves have </w:t>
      </w:r>
      <w:r w:rsidRPr="0024287A">
        <w:rPr>
          <w:rStyle w:val="StyleUnderline"/>
          <w:highlight w:val="cyan"/>
        </w:rPr>
        <w:t xml:space="preserve">also </w:t>
      </w:r>
      <w:r w:rsidRPr="0024287A">
        <w:rPr>
          <w:rStyle w:val="StyleUnderline"/>
        </w:rPr>
        <w:t xml:space="preserve">taken action to </w:t>
      </w:r>
      <w:r w:rsidRPr="0024287A">
        <w:rPr>
          <w:rStyle w:val="StyleUnderline"/>
          <w:highlight w:val="cyan"/>
        </w:rPr>
        <w:t>stop reverification</w:t>
      </w:r>
      <w:r w:rsidRPr="0024287A">
        <w:rPr>
          <w:sz w:val="16"/>
          <w:highlight w:val="cyan"/>
        </w:rPr>
        <w:t xml:space="preserve">. </w:t>
      </w:r>
      <w:r w:rsidRPr="0024287A">
        <w:rPr>
          <w:rStyle w:val="StyleUnderline"/>
          <w:highlight w:val="cyan"/>
        </w:rPr>
        <w:t xml:space="preserve">When one </w:t>
      </w:r>
      <w:r w:rsidRPr="0024287A">
        <w:rPr>
          <w:rStyle w:val="StyleUnderline"/>
        </w:rPr>
        <w:t xml:space="preserve">northern California </w:t>
      </w:r>
      <w:r w:rsidRPr="0024287A">
        <w:rPr>
          <w:rStyle w:val="StyleUnderline"/>
          <w:highlight w:val="cyan"/>
        </w:rPr>
        <w:t xml:space="preserve">hotel </w:t>
      </w:r>
      <w:r w:rsidRPr="0024287A">
        <w:rPr>
          <w:rStyle w:val="StyleUnderline"/>
        </w:rPr>
        <w:t xml:space="preserve">changed hands, and the new operator </w:t>
      </w:r>
      <w:r w:rsidRPr="0024287A">
        <w:rPr>
          <w:rStyle w:val="StyleUnderline"/>
          <w:highlight w:val="cyan"/>
        </w:rPr>
        <w:t xml:space="preserve">demanded new </w:t>
      </w:r>
      <w:r w:rsidRPr="0024287A">
        <w:rPr>
          <w:rStyle w:val="StyleUnderline"/>
        </w:rPr>
        <w:t xml:space="preserve">immigration </w:t>
      </w:r>
      <w:r w:rsidRPr="0024287A">
        <w:rPr>
          <w:rStyle w:val="StyleUnderline"/>
          <w:highlight w:val="cyan"/>
        </w:rPr>
        <w:t>documents</w:t>
      </w:r>
      <w:r w:rsidRPr="0024287A">
        <w:rPr>
          <w:sz w:val="16"/>
          <w:highlight w:val="cyan"/>
        </w:rPr>
        <w:t xml:space="preserve"> </w:t>
      </w:r>
      <w:r w:rsidRPr="0024287A">
        <w:rPr>
          <w:sz w:val="16"/>
        </w:rPr>
        <w:t xml:space="preserve">from some workers, </w:t>
      </w:r>
      <w:r w:rsidRPr="0024287A">
        <w:rPr>
          <w:rStyle w:val="StyleUnderline"/>
        </w:rPr>
        <w:t xml:space="preserve">all the </w:t>
      </w:r>
      <w:r w:rsidRPr="0024287A">
        <w:rPr>
          <w:rStyle w:val="StyleUnderline"/>
          <w:highlight w:val="cyan"/>
        </w:rPr>
        <w:t xml:space="preserve">union members refused </w:t>
      </w:r>
      <w:r w:rsidRPr="0024287A">
        <w:rPr>
          <w:rStyle w:val="StyleUnderline"/>
        </w:rPr>
        <w:t xml:space="preserve">to fill out any </w:t>
      </w:r>
      <w:r w:rsidRPr="0024287A">
        <w:rPr>
          <w:rStyle w:val="StyleUnderline"/>
          <w:highlight w:val="cyan"/>
        </w:rPr>
        <w:t>company paperwork</w:t>
      </w:r>
      <w:r w:rsidRPr="0024287A">
        <w:rPr>
          <w:rStyle w:val="StyleUnderline"/>
        </w:rPr>
        <w:t xml:space="preserve">, even to sign the company rulebook, </w:t>
      </w:r>
      <w:r w:rsidRPr="0024287A">
        <w:rPr>
          <w:rStyle w:val="StyleUnderline"/>
          <w:highlight w:val="cyan"/>
        </w:rPr>
        <w:t>until the demand was dropped</w:t>
      </w:r>
      <w:r w:rsidRPr="0024287A">
        <w:rPr>
          <w:sz w:val="16"/>
        </w:rPr>
        <w:t xml:space="preserve">. </w:t>
      </w:r>
      <w:r w:rsidRPr="0024287A">
        <w:rPr>
          <w:rStyle w:val="Emphasis"/>
        </w:rPr>
        <w:t>“Solidarity is important, and there are things people can do to protect each other,”</w:t>
      </w:r>
      <w:r w:rsidRPr="0024287A">
        <w:rPr>
          <w:sz w:val="16"/>
        </w:rPr>
        <w:t xml:space="preserve"> says Huber.</w:t>
      </w:r>
    </w:p>
    <w:p w14:paraId="537A54C8" w14:textId="77777777" w:rsidR="006D55FE" w:rsidRPr="0024287A" w:rsidRDefault="006D55FE" w:rsidP="006D55FE">
      <w:pPr>
        <w:rPr>
          <w:rStyle w:val="Emphasis"/>
        </w:rPr>
      </w:pPr>
      <w:r w:rsidRPr="0024287A">
        <w:rPr>
          <w:rStyle w:val="StyleUnderline"/>
        </w:rPr>
        <w:t>When reverification led to the firing of a dozen workers at a local recycling plant, after they'd filed suit over illegal wages</w:t>
      </w:r>
      <w:r w:rsidRPr="0024287A">
        <w:rPr>
          <w:sz w:val="16"/>
        </w:rPr>
        <w:t xml:space="preserve">, most </w:t>
      </w:r>
      <w:r w:rsidRPr="0024287A">
        <w:rPr>
          <w:rStyle w:val="StyleUnderline"/>
        </w:rPr>
        <w:t>workers went on strike</w:t>
      </w:r>
      <w:r w:rsidRPr="0024287A">
        <w:rPr>
          <w:sz w:val="16"/>
        </w:rPr>
        <w:t xml:space="preserve"> briefly to defend them. Eventually </w:t>
      </w:r>
      <w:r w:rsidRPr="0024287A">
        <w:rPr>
          <w:rStyle w:val="StyleUnderline"/>
        </w:rPr>
        <w:t>the company's workers voted for a union and negotiated a contract with substantially higher salaries and greater job security,</w:t>
      </w:r>
      <w:r w:rsidRPr="0024287A">
        <w:rPr>
          <w:sz w:val="16"/>
        </w:rPr>
        <w:t xml:space="preserve"> even as </w:t>
      </w:r>
      <w:r w:rsidRPr="0024287A">
        <w:rPr>
          <w:rStyle w:val="Emphasis"/>
        </w:rPr>
        <w:t>the union raised funds for food and rent for the fired workers.</w:t>
      </w:r>
    </w:p>
    <w:p w14:paraId="17136004" w14:textId="77777777" w:rsidR="006D55FE" w:rsidRPr="0024287A" w:rsidRDefault="006D55FE" w:rsidP="006D55FE">
      <w:pPr>
        <w:rPr>
          <w:sz w:val="16"/>
          <w:szCs w:val="16"/>
        </w:rPr>
      </w:pPr>
      <w:r w:rsidRPr="0024287A">
        <w:rPr>
          <w:sz w:val="16"/>
          <w:szCs w:val="16"/>
        </w:rPr>
        <w:t>Agustin Ramirez, an organizer for the International Longshore and Warehouse Union who helped those workers, suggests,</w:t>
      </w:r>
    </w:p>
    <w:p w14:paraId="5D572762" w14:textId="77777777" w:rsidR="006D55FE" w:rsidRDefault="006D55FE" w:rsidP="006D55FE">
      <w:pPr>
        <w:rPr>
          <w:sz w:val="14"/>
        </w:rPr>
      </w:pPr>
      <w:r w:rsidRPr="0024287A">
        <w:rPr>
          <w:sz w:val="14"/>
        </w:rPr>
        <w:t xml:space="preserve">In the contract, </w:t>
      </w:r>
      <w:r w:rsidRPr="0024287A">
        <w:rPr>
          <w:rStyle w:val="StyleUnderline"/>
          <w:highlight w:val="cyan"/>
        </w:rPr>
        <w:t>unions should have language that protects workers</w:t>
      </w:r>
      <w:r w:rsidRPr="0024287A">
        <w:rPr>
          <w:sz w:val="14"/>
        </w:rPr>
        <w:t xml:space="preserve">. </w:t>
      </w:r>
      <w:r w:rsidRPr="0024287A">
        <w:rPr>
          <w:rStyle w:val="StyleUnderline"/>
        </w:rPr>
        <w:t>They should help workers get prepared for possible raids by having emergency plans ready</w:t>
      </w:r>
      <w:r w:rsidRPr="0024287A">
        <w:rPr>
          <w:sz w:val="14"/>
        </w:rPr>
        <w:t xml:space="preserve">, like for the care of children. But </w:t>
      </w:r>
      <w:r w:rsidRPr="0024287A">
        <w:rPr>
          <w:rStyle w:val="StyleUnderline"/>
        </w:rPr>
        <w:t>we have to realize that</w:t>
      </w:r>
      <w:r w:rsidRPr="0024287A">
        <w:rPr>
          <w:sz w:val="14"/>
        </w:rPr>
        <w:t xml:space="preserve"> </w:t>
      </w:r>
      <w:r w:rsidRPr="0024287A">
        <w:rPr>
          <w:rStyle w:val="StyleUnderline"/>
        </w:rPr>
        <w:t>most workers don't have unions</w:t>
      </w:r>
      <w:r w:rsidRPr="0024287A">
        <w:rPr>
          <w:sz w:val="14"/>
        </w:rPr>
        <w:t xml:space="preserve">. </w:t>
      </w:r>
      <w:r w:rsidRPr="0024287A">
        <w:rPr>
          <w:rStyle w:val="Emphasis"/>
        </w:rPr>
        <w:t xml:space="preserve">The big question is </w:t>
      </w:r>
      <w:r w:rsidRPr="0024287A">
        <w:rPr>
          <w:rStyle w:val="Emphasis"/>
          <w:highlight w:val="cyan"/>
        </w:rPr>
        <w:t>what can we do to let immigrant workers</w:t>
      </w:r>
      <w:r w:rsidRPr="0024287A">
        <w:rPr>
          <w:rStyle w:val="Emphasis"/>
        </w:rPr>
        <w:t xml:space="preserve"> in general </w:t>
      </w:r>
      <w:r w:rsidRPr="0024287A">
        <w:rPr>
          <w:rStyle w:val="Emphasis"/>
          <w:highlight w:val="cyan"/>
        </w:rPr>
        <w:t>know about their rights</w:t>
      </w:r>
      <w:r w:rsidRPr="0024287A">
        <w:rPr>
          <w:rStyle w:val="Emphasis"/>
        </w:rPr>
        <w:t>, and to make them feel that they're surrounded by a supportive community</w:t>
      </w:r>
      <w:r w:rsidRPr="0024287A">
        <w:rPr>
          <w:sz w:val="14"/>
        </w:rPr>
        <w:t xml:space="preserve">. </w:t>
      </w:r>
      <w:r w:rsidRPr="0024287A">
        <w:rPr>
          <w:rStyle w:val="StyleUnderline"/>
        </w:rPr>
        <w:t xml:space="preserve">If we just keep quiet, or fight this union by union, workplace by workplace, we'll get crushed. </w:t>
      </w:r>
      <w:r w:rsidRPr="0024287A">
        <w:rPr>
          <w:sz w:val="14"/>
        </w:rPr>
        <w:t>We have to make immigration enforcement as public an issue as possible. The law of the street is often the most powerful weapon we have.</w:t>
      </w:r>
    </w:p>
    <w:p w14:paraId="738EC1B3" w14:textId="77777777" w:rsidR="006D55FE" w:rsidRPr="00085275" w:rsidRDefault="006D55FE" w:rsidP="006D55FE"/>
    <w:p w14:paraId="571A2B6E" w14:textId="77777777" w:rsidR="005D388F" w:rsidRPr="005D388F" w:rsidRDefault="005D388F" w:rsidP="005D388F"/>
    <w:sectPr w:rsidR="005D388F" w:rsidRPr="005D388F" w:rsidSect="006D55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46F40" w14:textId="77777777" w:rsidR="00137B2A" w:rsidRDefault="00137B2A" w:rsidP="00066D2C">
      <w:pPr>
        <w:spacing w:after="0" w:line="240" w:lineRule="auto"/>
      </w:pPr>
      <w:r>
        <w:separator/>
      </w:r>
    </w:p>
  </w:endnote>
  <w:endnote w:type="continuationSeparator" w:id="0">
    <w:p w14:paraId="109F4642" w14:textId="77777777" w:rsidR="00137B2A" w:rsidRDefault="00137B2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131D6" w14:textId="77777777" w:rsidR="00137B2A" w:rsidRDefault="00137B2A" w:rsidP="00066D2C">
      <w:pPr>
        <w:spacing w:after="0" w:line="240" w:lineRule="auto"/>
      </w:pPr>
      <w:r>
        <w:separator/>
      </w:r>
    </w:p>
  </w:footnote>
  <w:footnote w:type="continuationSeparator" w:id="0">
    <w:p w14:paraId="7674DEC2" w14:textId="77777777" w:rsidR="00137B2A" w:rsidRDefault="00137B2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082AC5"/>
    <w:multiLevelType w:val="hybridMultilevel"/>
    <w:tmpl w:val="A10E12F6"/>
    <w:lvl w:ilvl="0" w:tplc="3FD2A6B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8B2841"/>
    <w:multiLevelType w:val="hybridMultilevel"/>
    <w:tmpl w:val="5816CF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0E3BB6"/>
    <w:multiLevelType w:val="hybridMultilevel"/>
    <w:tmpl w:val="3DBE24C2"/>
    <w:lvl w:ilvl="0" w:tplc="6F9088A2">
      <w:start w:val="1"/>
      <w:numFmt w:val="lowerLetter"/>
      <w:lvlText w:val="%1."/>
      <w:lvlJc w:val="left"/>
      <w:pPr>
        <w:ind w:left="1800" w:hanging="360"/>
      </w:pPr>
      <w:rPr>
        <w:rFonts w:ascii="Calibri" w:eastAsiaTheme="majorEastAsia" w:hAnsi="Calibri"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7F51712"/>
    <w:multiLevelType w:val="hybridMultilevel"/>
    <w:tmpl w:val="D2D821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988823274">
    <w:abstractNumId w:val="11"/>
  </w:num>
  <w:num w:numId="46" w16cid:durableId="555627943">
    <w:abstractNumId w:val="15"/>
  </w:num>
  <w:num w:numId="47" w16cid:durableId="630862625">
    <w:abstractNumId w:val="14"/>
  </w:num>
  <w:num w:numId="48" w16cid:durableId="74379900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D7E9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157B"/>
    <w:rsid w:val="000B3425"/>
    <w:rsid w:val="000B5FBB"/>
    <w:rsid w:val="000B6974"/>
    <w:rsid w:val="000B6B3E"/>
    <w:rsid w:val="000C137E"/>
    <w:rsid w:val="000D0D08"/>
    <w:rsid w:val="000D739E"/>
    <w:rsid w:val="000D7A2C"/>
    <w:rsid w:val="000E0913"/>
    <w:rsid w:val="000E13F7"/>
    <w:rsid w:val="000E2525"/>
    <w:rsid w:val="000F111C"/>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37B2A"/>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076D"/>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AEE"/>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55FE"/>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07F3"/>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2B94"/>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CCE"/>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6ADD"/>
    <w:rsid w:val="00C110C0"/>
    <w:rsid w:val="00C12370"/>
    <w:rsid w:val="00C15000"/>
    <w:rsid w:val="00C15897"/>
    <w:rsid w:val="00C1616B"/>
    <w:rsid w:val="00C16B21"/>
    <w:rsid w:val="00C16DFC"/>
    <w:rsid w:val="00C2079E"/>
    <w:rsid w:val="00C221CD"/>
    <w:rsid w:val="00C236E4"/>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7E96"/>
    <w:rsid w:val="00CE0BB8"/>
    <w:rsid w:val="00CE54E0"/>
    <w:rsid w:val="00CE5835"/>
    <w:rsid w:val="00CE6FA1"/>
    <w:rsid w:val="00CF1938"/>
    <w:rsid w:val="00CF24CD"/>
    <w:rsid w:val="00CF3F8F"/>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4DFB"/>
    <w:rsid w:val="00F569D6"/>
    <w:rsid w:val="00F57FCC"/>
    <w:rsid w:val="00F61907"/>
    <w:rsid w:val="00F61AB2"/>
    <w:rsid w:val="00F65464"/>
    <w:rsid w:val="00F70E1C"/>
    <w:rsid w:val="00F72FCE"/>
    <w:rsid w:val="00F734F9"/>
    <w:rsid w:val="00F73F90"/>
    <w:rsid w:val="00F74D13"/>
    <w:rsid w:val="00F80FBD"/>
    <w:rsid w:val="00F83B7C"/>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DFD390"/>
  <w15:chartTrackingRefBased/>
  <w15:docId w15:val="{EDD947CB-6000-A04E-B10F-09328A4FC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D55FE"/>
    <w:rPr>
      <w:rFonts w:ascii="Calibri" w:hAnsi="Calibri" w:cs="Calibri"/>
    </w:rPr>
  </w:style>
  <w:style w:type="paragraph" w:styleId="Heading1">
    <w:name w:val="heading 1"/>
    <w:aliases w:val="Pocket"/>
    <w:basedOn w:val="Normal"/>
    <w:next w:val="Normal"/>
    <w:link w:val="Heading1Char"/>
    <w:qFormat/>
    <w:rsid w:val="00CD7E9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D7E9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D7E9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
    <w:basedOn w:val="Normal"/>
    <w:next w:val="Normal"/>
    <w:link w:val="Heading4Char"/>
    <w:uiPriority w:val="3"/>
    <w:qFormat/>
    <w:rsid w:val="00CD7E9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D7E9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
    <w:basedOn w:val="DefaultParagraphFont"/>
    <w:link w:val="textbold"/>
    <w:uiPriority w:val="8"/>
    <w:qFormat/>
    <w:rsid w:val="00CD7E9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D7E96"/>
    <w:rPr>
      <w:color w:val="auto"/>
      <w:u w:val="none"/>
    </w:rPr>
  </w:style>
  <w:style w:type="character" w:customStyle="1" w:styleId="Heading1Char">
    <w:name w:val="Heading 1 Char"/>
    <w:aliases w:val="Pocket Char"/>
    <w:basedOn w:val="DefaultParagraphFont"/>
    <w:link w:val="Heading1"/>
    <w:rsid w:val="00CD7E9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D7E9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D7E9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3"/>
    <w:rsid w:val="00CD7E9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D7E96"/>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CD7E96"/>
    <w:rPr>
      <w:b w:val="0"/>
      <w:sz w:val="22"/>
      <w:u w:val="single"/>
    </w:rPr>
  </w:style>
  <w:style w:type="character" w:styleId="Strong">
    <w:name w:val="Strong"/>
    <w:basedOn w:val="DefaultParagraphFont"/>
    <w:uiPriority w:val="22"/>
    <w:semiHidden/>
    <w:qFormat/>
    <w:rsid w:val="00CD7E96"/>
    <w:rPr>
      <w:b/>
      <w:bCs/>
    </w:rPr>
  </w:style>
  <w:style w:type="character" w:styleId="BookTitle">
    <w:name w:val="Book Title"/>
    <w:basedOn w:val="DefaultParagraphFont"/>
    <w:uiPriority w:val="33"/>
    <w:semiHidden/>
    <w:qFormat/>
    <w:rsid w:val="00CD7E96"/>
    <w:rPr>
      <w:b/>
      <w:bCs/>
      <w:i/>
      <w:iCs/>
      <w:spacing w:val="5"/>
    </w:rPr>
  </w:style>
  <w:style w:type="character" w:customStyle="1" w:styleId="Heading5Char">
    <w:name w:val="Heading 5 Char"/>
    <w:basedOn w:val="DefaultParagraphFont"/>
    <w:link w:val="Heading5"/>
    <w:uiPriority w:val="9"/>
    <w:semiHidden/>
    <w:rsid w:val="00CD7E9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D7E96"/>
  </w:style>
  <w:style w:type="paragraph" w:styleId="Header">
    <w:name w:val="header"/>
    <w:basedOn w:val="Normal"/>
    <w:link w:val="HeaderChar"/>
    <w:uiPriority w:val="99"/>
    <w:semiHidden/>
    <w:rsid w:val="00CD7E9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D7E96"/>
    <w:rPr>
      <w:rFonts w:ascii="Calibri" w:hAnsi="Calibri" w:cs="Calibri"/>
    </w:rPr>
  </w:style>
  <w:style w:type="paragraph" w:styleId="Footer">
    <w:name w:val="footer"/>
    <w:basedOn w:val="Normal"/>
    <w:link w:val="FooterChar"/>
    <w:uiPriority w:val="99"/>
    <w:semiHidden/>
    <w:rsid w:val="00CD7E9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D7E96"/>
    <w:rPr>
      <w:rFonts w:ascii="Calibri" w:hAnsi="Calibri" w:cs="Calibri"/>
    </w:rPr>
  </w:style>
  <w:style w:type="paragraph" w:styleId="BodyText">
    <w:name w:val="Body Text"/>
    <w:basedOn w:val="Normal"/>
    <w:link w:val="BodyTextChar"/>
    <w:uiPriority w:val="99"/>
    <w:semiHidden/>
    <w:unhideWhenUsed/>
    <w:rsid w:val="00CD7E96"/>
    <w:pPr>
      <w:spacing w:after="120"/>
    </w:pPr>
  </w:style>
  <w:style w:type="character" w:customStyle="1" w:styleId="BodyTextChar">
    <w:name w:val="Body Text Char"/>
    <w:basedOn w:val="DefaultParagraphFont"/>
    <w:link w:val="BodyText"/>
    <w:uiPriority w:val="99"/>
    <w:semiHidden/>
    <w:rsid w:val="00CD7E96"/>
    <w:rPr>
      <w:rFonts w:ascii="Calibri" w:hAnsi="Calibri" w:cs="Calibri"/>
    </w:rPr>
  </w:style>
  <w:style w:type="paragraph" w:styleId="NoSpacing">
    <w:name w:val="No Spacing"/>
    <w:link w:val="NoSpacingChar"/>
    <w:uiPriority w:val="99"/>
    <w:semiHidden/>
    <w:unhideWhenUsed/>
    <w:qFormat/>
    <w:rsid w:val="00CD7E9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D7E96"/>
    <w:rPr>
      <w:rFonts w:ascii="Calibri" w:hAnsi="Calibri" w:cs="Calibri"/>
    </w:rPr>
  </w:style>
  <w:style w:type="character" w:styleId="Hyperlink">
    <w:name w:val="Hyperlink"/>
    <w:aliases w:val="heading 1 (block title),Important,Read,Card Text,Internet Link,Analytic Text,Internet link,Char1 Char Char1,Char1 Char + Left:  2.54 cm Cha,Underline Char Char Char Char1,Heading 3 Char Char Char Char Char Char Char Char Char Char1,Char Char1"/>
    <w:basedOn w:val="DefaultParagraphFont"/>
    <w:link w:val="NoSpacing61"/>
    <w:uiPriority w:val="99"/>
    <w:unhideWhenUsed/>
    <w:rsid w:val="00CD7E96"/>
    <w:rPr>
      <w:color w:val="0563C1" w:themeColor="hyperlink"/>
      <w:u w:val="single"/>
    </w:rPr>
  </w:style>
  <w:style w:type="character" w:styleId="UnresolvedMention">
    <w:name w:val="Unresolved Mention"/>
    <w:basedOn w:val="DefaultParagraphFont"/>
    <w:uiPriority w:val="99"/>
    <w:semiHidden/>
    <w:unhideWhenUsed/>
    <w:rsid w:val="00CD7E96"/>
    <w:rPr>
      <w:color w:val="605E5C"/>
      <w:shd w:val="clear" w:color="auto" w:fill="E1DFDD"/>
    </w:rPr>
  </w:style>
  <w:style w:type="paragraph" w:customStyle="1" w:styleId="textbold">
    <w:name w:val="text bold"/>
    <w:basedOn w:val="Normal"/>
    <w:link w:val="Emphasis"/>
    <w:uiPriority w:val="8"/>
    <w:qFormat/>
    <w:rsid w:val="006D55FE"/>
    <w:pPr>
      <w:widowControl w:val="0"/>
      <w:ind w:left="720"/>
      <w:jc w:val="both"/>
    </w:pPr>
    <w:rPr>
      <w:b/>
      <w:iCs/>
      <w:u w:val="single"/>
    </w:rPr>
  </w:style>
  <w:style w:type="paragraph" w:customStyle="1" w:styleId="NoSpacing61">
    <w:name w:val="No Spacing61"/>
    <w:basedOn w:val="Heading1"/>
    <w:next w:val="NoSpacing"/>
    <w:link w:val="Hyperlink"/>
    <w:autoRedefine/>
    <w:uiPriority w:val="99"/>
    <w:qFormat/>
    <w:rsid w:val="006D55FE"/>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A62B94"/>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autoRedefine/>
    <w:uiPriority w:val="99"/>
    <w:qFormat/>
    <w:rsid w:val="00A62B9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13" Type="http://schemas.openxmlformats.org/officeDocument/2006/relationships/hyperlink" Target="https://www.nytimes.com/2025/06/16/climate/federal-workplace-heat-rules.html" TargetMode="External"/><Relationship Id="rId18" Type="http://schemas.openxmlformats.org/officeDocument/2006/relationships/hyperlink" Target="https://www.smart-union.org/smart-td-stands-with-brother-kilmar-abrego-garcia/" TargetMode="External"/><Relationship Id="rId26" Type="http://schemas.openxmlformats.org/officeDocument/2006/relationships/hyperlink" Target="https://www.afge.org/article/afge-wins-judge-orders-trump-to-rehire-fired-probationary-employees-stop-planned-rifs/" TargetMode="External"/><Relationship Id="rId3" Type="http://schemas.openxmlformats.org/officeDocument/2006/relationships/styles" Target="styles.xml"/><Relationship Id="rId21" Type="http://schemas.openxmlformats.org/officeDocument/2006/relationships/hyperlink" Target="https://www.aft.org/vouchers" TargetMode="External"/><Relationship Id="rId7" Type="http://schemas.openxmlformats.org/officeDocument/2006/relationships/endnotes" Target="endnotes.xml"/><Relationship Id="rId12" Type="http://schemas.openxmlformats.org/officeDocument/2006/relationships/hyperlink" Target="https://ballsandstrikes.org/law-politics/trump-unions-losing-in-court/" TargetMode="External"/><Relationship Id="rId17" Type="http://schemas.openxmlformats.org/officeDocument/2006/relationships/hyperlink" Target="https://labornotes.org/2025/07/fight-ice-build-union" TargetMode="External"/><Relationship Id="rId25" Type="http://schemas.openxmlformats.org/officeDocument/2006/relationships/hyperlink" Target="https://news.bloomberglaw.com/daily-labor-report/seiu-haitian-clergy-group-sue-trump-over-terminated-protections" TargetMode="External"/><Relationship Id="rId2" Type="http://schemas.openxmlformats.org/officeDocument/2006/relationships/numbering" Target="numbering.xml"/><Relationship Id="rId16" Type="http://schemas.openxmlformats.org/officeDocument/2006/relationships/hyperlink" Target="https://www.reuters.com/legal/government/us-judge-blocks-trumps-elimination-union-bargaining-federal-workers-2025-06-25/" TargetMode="External"/><Relationship Id="rId20" Type="http://schemas.openxmlformats.org/officeDocument/2006/relationships/hyperlink" Target="https://www.aft.org/vouchers"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wsr.pitt.edu/ojs/index.php/jwsr/article/view/737/960" TargetMode="External"/><Relationship Id="rId24" Type="http://schemas.openxmlformats.org/officeDocument/2006/relationships/hyperlink" Target="https://news.bloomberglaw.com/daily-labor-report/seiu-haitian-clergy-group-sue-trump-over-terminated-protections" TargetMode="External"/><Relationship Id="rId5" Type="http://schemas.openxmlformats.org/officeDocument/2006/relationships/webSettings" Target="webSettings.xml"/><Relationship Id="rId15" Type="http://schemas.openxmlformats.org/officeDocument/2006/relationships/hyperlink" Target="https://www.reuters.com/legal/government/trump-taps-eeocs-lucas-new-term-morgan-lewis-partner-nlrb-general-counsel-2025-03-25/" TargetMode="External"/><Relationship Id="rId23" Type="http://schemas.openxmlformats.org/officeDocument/2006/relationships/hyperlink" Target="https://www.afscme.org/press/releases/2025/coalition-of-unions-small-businesses-veterans-and-conservation-organizations-seek-injunction-to-prevent-unlawful-firings" TargetMode="External"/><Relationship Id="rId28" Type="http://schemas.openxmlformats.org/officeDocument/2006/relationships/hyperlink" Target="https://www.annualreviews.org/docserver/fulltext/lawsocsci/19/1/annurev-lawsocsci-111622-062400.pdf?expires=1756920390&amp;id=id&amp;accname=guest&amp;checksum=87D0C52C5779D2C7D5FE72B0878F29A3" TargetMode="External"/><Relationship Id="rId10" Type="http://schemas.openxmlformats.org/officeDocument/2006/relationships/hyperlink" Target="http://ebookcentral.proquest.com/lib/bayloru/detail.action?docID=5105862" TargetMode="External"/><Relationship Id="rId19" Type="http://schemas.openxmlformats.org/officeDocument/2006/relationships/hyperlink" Target="https://publicservices.international/resources/news/unions-rise-as-americas-defiant-shield-against-trumps-authoritarianism?id=15733&amp;lang=en" TargetMode="External"/><Relationship Id="rId4" Type="http://schemas.openxmlformats.org/officeDocument/2006/relationships/settings" Target="settings.xml"/><Relationship Id="rId9" Type="http://schemas.openxmlformats.org/officeDocument/2006/relationships/hyperlink" Target="https://www.jstor.org/stable/10.5621/sciefictstud.39.3.0415" TargetMode="External"/><Relationship Id="rId14" Type="http://schemas.openxmlformats.org/officeDocument/2006/relationships/hyperlink" Target="https://www.northcountrypublicradio.org/news/npr/nx-s1-5381156/federal-employee%E2%80%91unions%E2%80%91fight%E2%80%91for%E2%80%91survival%E2%80%91as%E2%80%91trump%E2%80%91tries%E2%80%91to%E2%80%91eviscerate%E2%80%91them" TargetMode="External"/><Relationship Id="rId22" Type="http://schemas.openxmlformats.org/officeDocument/2006/relationships/hyperlink" Target="https://www.nationalnursesunited.org/press/union-nurses-joining-save-our-health-care-march-in-washington-dc" TargetMode="External"/><Relationship Id="rId27" Type="http://schemas.openxmlformats.org/officeDocument/2006/relationships/hyperlink" Target="https://www.afge.org/article/afge-wins-judge-orders-trump-to-rehire-fired-probationary-employees-stop-planned-rifs/"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TotalTime>
  <Pages>1</Pages>
  <Words>20020</Words>
  <Characters>114114</Characters>
  <Application>Microsoft Office Word</Application>
  <DocSecurity>0</DocSecurity>
  <Lines>950</Lines>
  <Paragraphs>267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133867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Omar Darwish</dc:creator>
  <cp:keywords>6.0.0</cp:keywords>
  <dc:description/>
  <cp:lastModifiedBy>Lorilei Lassen</cp:lastModifiedBy>
  <cp:revision>8</cp:revision>
  <dcterms:created xsi:type="dcterms:W3CDTF">2026-02-21T00:31:00Z</dcterms:created>
  <dcterms:modified xsi:type="dcterms:W3CDTF">2026-03-17T01:06:00Z</dcterms:modified>
</cp:coreProperties>
</file>