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76AA2" w14:textId="77777777" w:rsidR="008367A7" w:rsidRDefault="008367A7" w:rsidP="008367A7">
      <w:pPr>
        <w:pStyle w:val="Heading1"/>
      </w:pPr>
      <w:r>
        <w:t>1AC Degrowth</w:t>
      </w:r>
    </w:p>
    <w:p w14:paraId="3FF2AD8E" w14:textId="77777777" w:rsidR="008367A7" w:rsidRDefault="008367A7" w:rsidP="008367A7">
      <w:pPr>
        <w:pStyle w:val="Heading2"/>
      </w:pPr>
      <w:r>
        <w:t>1AC</w:t>
      </w:r>
    </w:p>
    <w:p w14:paraId="5BF8FF38" w14:textId="77777777" w:rsidR="008367A7" w:rsidRDefault="008367A7" w:rsidP="008367A7">
      <w:pPr>
        <w:pStyle w:val="Heading3"/>
      </w:pPr>
      <w:r>
        <w:t>1AC---Plan Text</w:t>
      </w:r>
    </w:p>
    <w:p w14:paraId="7A63F0FD" w14:textId="77777777" w:rsidR="008367A7" w:rsidRDefault="008367A7" w:rsidP="008367A7">
      <w:pPr>
        <w:pStyle w:val="Heading4"/>
      </w:pPr>
      <w:r w:rsidRPr="00F607C2">
        <w:t xml:space="preserve">The United States Federal Government should substantially strengthen collective bargaining rights for workers in the United States by adopting a </w:t>
      </w:r>
      <w:r>
        <w:t>green</w:t>
      </w:r>
      <w:r w:rsidRPr="00F607C2">
        <w:t xml:space="preserve"> jobs guarantee.</w:t>
      </w:r>
    </w:p>
    <w:p w14:paraId="67211E75" w14:textId="77777777" w:rsidR="008367A7" w:rsidRDefault="008367A7" w:rsidP="008367A7"/>
    <w:p w14:paraId="7C9A54C7" w14:textId="77777777" w:rsidR="008367A7" w:rsidRDefault="008367A7" w:rsidP="008367A7">
      <w:pPr>
        <w:pStyle w:val="Heading3"/>
      </w:pPr>
      <w:r>
        <w:t>1AC---Degrowth</w:t>
      </w:r>
    </w:p>
    <w:p w14:paraId="47B3542C" w14:textId="77777777" w:rsidR="008367A7" w:rsidRDefault="008367A7" w:rsidP="008367A7">
      <w:pPr>
        <w:pStyle w:val="Heading4"/>
      </w:pPr>
      <w:r>
        <w:t xml:space="preserve">The Advantage is </w:t>
      </w:r>
      <w:r w:rsidRPr="00F607C2">
        <w:rPr>
          <w:u w:val="single"/>
        </w:rPr>
        <w:t>Degrowth</w:t>
      </w:r>
      <w:r>
        <w:t>:</w:t>
      </w:r>
    </w:p>
    <w:p w14:paraId="45B0FBD1" w14:textId="77777777" w:rsidR="008367A7" w:rsidRDefault="008367A7" w:rsidP="008367A7"/>
    <w:p w14:paraId="31B966FB" w14:textId="77777777" w:rsidR="008367A7" w:rsidRPr="00E82CED" w:rsidRDefault="008367A7" w:rsidP="008367A7">
      <w:pPr>
        <w:pStyle w:val="Heading4"/>
      </w:pPr>
      <w:r>
        <w:t xml:space="preserve">Growth is terminally unsustainable – </w:t>
      </w:r>
      <w:r w:rsidRPr="00F607C2">
        <w:rPr>
          <w:b w:val="0"/>
        </w:rPr>
        <w:t>Ecological breakdown, demographics and geopolitical instability are the root cause</w:t>
      </w:r>
    </w:p>
    <w:p w14:paraId="30B06DCC" w14:textId="77777777" w:rsidR="008367A7" w:rsidRDefault="008367A7" w:rsidP="008367A7">
      <w:r w:rsidRPr="00E82CED">
        <w:rPr>
          <w:rStyle w:val="Style13ptBold"/>
        </w:rPr>
        <w:t>Herbert 25</w:t>
      </w:r>
      <w:r>
        <w:t xml:space="preserve"> [Joe; 05/21/2025; </w:t>
      </w:r>
      <w:r w:rsidRPr="00E82CED">
        <w:t>PhD in Human Geography from Newcastle University</w:t>
      </w:r>
      <w:r>
        <w:t xml:space="preserve">; </w:t>
      </w:r>
      <w:r w:rsidRPr="00E82CED">
        <w:t>"A Rising Tide Won’t Lift All Boats: The Decreasing Feasibility of Growth", PositiveMoney, https://positivemoney.org/uk/update/the-decreasing-feasibility-of-growth/</w:t>
      </w:r>
      <w:r>
        <w:t>; SML]</w:t>
      </w:r>
    </w:p>
    <w:p w14:paraId="7B70F0F0" w14:textId="77777777" w:rsidR="008367A7" w:rsidRDefault="008367A7" w:rsidP="008367A7">
      <w:pPr>
        <w:rPr>
          <w:sz w:val="16"/>
        </w:rPr>
      </w:pPr>
      <w:r w:rsidRPr="006060BA">
        <w:rPr>
          <w:rStyle w:val="StyleUnderline"/>
        </w:rPr>
        <w:t xml:space="preserve">The impacts on </w:t>
      </w:r>
      <w:r w:rsidRPr="006060BA">
        <w:rPr>
          <w:rStyle w:val="Emphasis"/>
          <w:highlight w:val="green"/>
        </w:rPr>
        <w:t>environmental degrad</w:t>
      </w:r>
      <w:r w:rsidRPr="00F607C2">
        <w:rPr>
          <w:rStyle w:val="Emphasis"/>
        </w:rPr>
        <w:t xml:space="preserve">ation </w:t>
      </w:r>
      <w:r w:rsidRPr="006060BA">
        <w:rPr>
          <w:rStyle w:val="Emphasis"/>
          <w:highlight w:val="green"/>
        </w:rPr>
        <w:t>and socio-economic inequality</w:t>
      </w:r>
      <w:r w:rsidRPr="00F607C2">
        <w:rPr>
          <w:rStyle w:val="StyleUnderline"/>
        </w:rPr>
        <w:t xml:space="preserve"> detailed in the first blog in this series </w:t>
      </w:r>
      <w:r w:rsidRPr="006060BA">
        <w:rPr>
          <w:rStyle w:val="StyleUnderline"/>
          <w:highlight w:val="green"/>
        </w:rPr>
        <w:t xml:space="preserve">ought to remain </w:t>
      </w:r>
      <w:r w:rsidRPr="0066649A">
        <w:rPr>
          <w:rStyle w:val="StyleUnderline"/>
        </w:rPr>
        <w:t xml:space="preserve">front and </w:t>
      </w:r>
      <w:r w:rsidRPr="006060BA">
        <w:rPr>
          <w:rStyle w:val="StyleUnderline"/>
          <w:highlight w:val="green"/>
        </w:rPr>
        <w:t xml:space="preserve">centre of any </w:t>
      </w:r>
      <w:r w:rsidRPr="0066649A">
        <w:rPr>
          <w:rStyle w:val="StyleUnderline"/>
        </w:rPr>
        <w:t xml:space="preserve">critical </w:t>
      </w:r>
      <w:r w:rsidRPr="006060BA">
        <w:rPr>
          <w:rStyle w:val="StyleUnderline"/>
          <w:highlight w:val="green"/>
        </w:rPr>
        <w:t>analysis of econ</w:t>
      </w:r>
      <w:r w:rsidRPr="00F607C2">
        <w:rPr>
          <w:rStyle w:val="StyleUnderline"/>
        </w:rPr>
        <w:t xml:space="preserve">omic </w:t>
      </w:r>
      <w:r w:rsidRPr="006060BA">
        <w:rPr>
          <w:rStyle w:val="StyleUnderline"/>
          <w:highlight w:val="green"/>
        </w:rPr>
        <w:t>growth</w:t>
      </w:r>
      <w:r w:rsidRPr="00F607C2">
        <w:rPr>
          <w:sz w:val="16"/>
        </w:rPr>
        <w:t xml:space="preserve">, but they are not where the discussion ends. Approaching from a different angle, more and more economists and researchers have also been exploring the question: what level of growth is even possible in so-called ‘developed’ economies of the Global North, in the current historical context? In other words, added to critiques of the desirability of growth, this is a question around the feasibility of growth. </w:t>
      </w:r>
      <w:r w:rsidRPr="00F607C2">
        <w:rPr>
          <w:rStyle w:val="StyleUnderline"/>
        </w:rPr>
        <w:t xml:space="preserve">Many people will be familiar with the simplistic but effective argument that </w:t>
      </w:r>
      <w:r w:rsidRPr="006060BA">
        <w:rPr>
          <w:rStyle w:val="StyleUnderline"/>
          <w:highlight w:val="green"/>
        </w:rPr>
        <w:t>you can’t have infinite growth</w:t>
      </w:r>
      <w:r w:rsidRPr="00F607C2">
        <w:rPr>
          <w:rStyle w:val="StyleUnderline"/>
        </w:rPr>
        <w:t xml:space="preserve"> </w:t>
      </w:r>
      <w:r w:rsidRPr="006060BA">
        <w:rPr>
          <w:rStyle w:val="StyleUnderline"/>
          <w:highlight w:val="green"/>
        </w:rPr>
        <w:t>on a planet of finite</w:t>
      </w:r>
      <w:r w:rsidRPr="00F607C2">
        <w:rPr>
          <w:rStyle w:val="StyleUnderline"/>
        </w:rPr>
        <w:t xml:space="preserve"> </w:t>
      </w:r>
      <w:r w:rsidRPr="006060BA">
        <w:rPr>
          <w:rStyle w:val="StyleUnderline"/>
          <w:highlight w:val="green"/>
        </w:rPr>
        <w:t>resources</w:t>
      </w:r>
      <w:r w:rsidRPr="00F607C2">
        <w:rPr>
          <w:sz w:val="16"/>
        </w:rPr>
        <w:t xml:space="preserve">. There is mounting evidence - as we move further into the twenty-first century - </w:t>
      </w:r>
      <w:r w:rsidRPr="00F607C2">
        <w:rPr>
          <w:rStyle w:val="StyleUnderline"/>
        </w:rPr>
        <w:t>that even many governments who discount the negative environmental and social impacts of growth may have to face the reality that the high levels of growth seen in the past are unlikely to return</w:t>
      </w:r>
      <w:r w:rsidRPr="00F607C2">
        <w:rPr>
          <w:sz w:val="16"/>
        </w:rPr>
        <w:t xml:space="preserve">. Accordingly, economic policy must adapt to meet social needs in this new context. </w:t>
      </w:r>
      <w:r w:rsidRPr="00F607C2">
        <w:rPr>
          <w:rStyle w:val="StyleUnderline"/>
        </w:rPr>
        <w:t>The causes of dwindling growth are not reducible to resource scarcity</w:t>
      </w:r>
      <w:r w:rsidRPr="00F607C2">
        <w:rPr>
          <w:sz w:val="16"/>
        </w:rPr>
        <w:t xml:space="preserve"> - though it plays a role - but much more broader and complex. A few of the key factors are discussed here. Growth in long-term decline GDP measures the total monetary value of all goods and services produced within a country across a given time period. Figure 1 displays the UK’s GDP growth rate over the period 1949-2020. As shown by the dotted line, </w:t>
      </w:r>
      <w:r w:rsidRPr="00F607C2">
        <w:rPr>
          <w:rStyle w:val="StyleUnderline"/>
        </w:rPr>
        <w:t>there is a long term downward trend in growth rates, despite major fluctuations reflective of the boom and bust cycles of capitalist economies</w:t>
      </w:r>
      <w:r w:rsidRPr="00F607C2">
        <w:rPr>
          <w:sz w:val="16"/>
        </w:rPr>
        <w:t xml:space="preserve">. Throughout the 1950s to the 1980s, GDP growth frequently topped 4%, 5%, and even 6% on occasion. From the 1990s to the 2010s, growth has averaged much lower than this. Notably, the 2008 global financial crisis brought a significant reduction in GDP, followed by an even larger one in 2020 due to the covid-19 pandemic. Rebound from this unprecedented scenario in 2021 led to a very high growth rate of 8.6%, which has since settled back down at 0.4% in 2023 and 0.9% in 2024. </w:t>
      </w:r>
      <w:r w:rsidRPr="00F607C2">
        <w:rPr>
          <w:rStyle w:val="StyleUnderline"/>
        </w:rPr>
        <w:t xml:space="preserve">So </w:t>
      </w:r>
      <w:r w:rsidRPr="006060BA">
        <w:rPr>
          <w:rStyle w:val="StyleUnderline"/>
          <w:highlight w:val="green"/>
        </w:rPr>
        <w:t>what</w:t>
      </w:r>
      <w:r w:rsidRPr="00F607C2">
        <w:rPr>
          <w:rStyle w:val="StyleUnderline"/>
        </w:rPr>
        <w:t xml:space="preserve"> factors </w:t>
      </w:r>
      <w:r w:rsidRPr="006060BA">
        <w:rPr>
          <w:rStyle w:val="StyleUnderline"/>
          <w:highlight w:val="green"/>
        </w:rPr>
        <w:t>are behind</w:t>
      </w:r>
      <w:r w:rsidRPr="00F607C2">
        <w:rPr>
          <w:rStyle w:val="StyleUnderline"/>
        </w:rPr>
        <w:t xml:space="preserve"> </w:t>
      </w:r>
      <w:r w:rsidRPr="006060BA">
        <w:rPr>
          <w:rStyle w:val="StyleUnderline"/>
          <w:highlight w:val="green"/>
        </w:rPr>
        <w:t>this long-term downward</w:t>
      </w:r>
      <w:r w:rsidRPr="00F607C2">
        <w:rPr>
          <w:rStyle w:val="StyleUnderline"/>
        </w:rPr>
        <w:t xml:space="preserve"> </w:t>
      </w:r>
      <w:r w:rsidRPr="006060BA">
        <w:rPr>
          <w:rStyle w:val="StyleUnderline"/>
          <w:highlight w:val="green"/>
        </w:rPr>
        <w:t>trend</w:t>
      </w:r>
      <w:r w:rsidRPr="00F607C2">
        <w:rPr>
          <w:rStyle w:val="StyleUnderline"/>
        </w:rPr>
        <w:t xml:space="preserve"> </w:t>
      </w:r>
      <w:r w:rsidRPr="006060BA">
        <w:rPr>
          <w:rStyle w:val="StyleUnderline"/>
          <w:highlight w:val="green"/>
        </w:rPr>
        <w:t>in</w:t>
      </w:r>
      <w:r w:rsidRPr="00F607C2">
        <w:rPr>
          <w:rStyle w:val="StyleUnderline"/>
        </w:rPr>
        <w:t xml:space="preserve"> </w:t>
      </w:r>
      <w:r w:rsidRPr="006060BA">
        <w:rPr>
          <w:rStyle w:val="StyleUnderline"/>
          <w:highlight w:val="green"/>
        </w:rPr>
        <w:t>growth</w:t>
      </w:r>
      <w:r w:rsidRPr="00F607C2">
        <w:rPr>
          <w:rStyle w:val="StyleUnderline"/>
        </w:rPr>
        <w:t xml:space="preserve"> since the mid-twentieth century? </w:t>
      </w:r>
      <w:r w:rsidRPr="006060BA">
        <w:rPr>
          <w:rStyle w:val="StyleUnderline"/>
          <w:highlight w:val="green"/>
        </w:rPr>
        <w:t>Ecological breakdown</w:t>
      </w:r>
      <w:r w:rsidRPr="00F607C2">
        <w:rPr>
          <w:sz w:val="16"/>
        </w:rPr>
        <w:t xml:space="preserve"> </w:t>
      </w:r>
      <w:r w:rsidRPr="00F607C2">
        <w:rPr>
          <w:rStyle w:val="Emphasis"/>
        </w:rPr>
        <w:t xml:space="preserve">One huge part of the picture is </w:t>
      </w:r>
      <w:r w:rsidRPr="006060BA">
        <w:rPr>
          <w:rStyle w:val="Emphasis"/>
          <w:highlight w:val="green"/>
        </w:rPr>
        <w:t>the loss of</w:t>
      </w:r>
      <w:r w:rsidRPr="00F607C2">
        <w:rPr>
          <w:rStyle w:val="Emphasis"/>
        </w:rPr>
        <w:t xml:space="preserve"> </w:t>
      </w:r>
      <w:r w:rsidRPr="006060BA">
        <w:rPr>
          <w:rStyle w:val="Emphasis"/>
        </w:rPr>
        <w:t xml:space="preserve">relative environmental </w:t>
      </w:r>
      <w:r w:rsidRPr="006060BA">
        <w:rPr>
          <w:rStyle w:val="Emphasis"/>
          <w:highlight w:val="green"/>
        </w:rPr>
        <w:t>stability</w:t>
      </w:r>
      <w:r w:rsidRPr="00F607C2">
        <w:rPr>
          <w:rStyle w:val="StyleUnderline"/>
        </w:rPr>
        <w:t xml:space="preserve"> and the rapidly deteriorating condition of Earth’s critical ecological systems</w:t>
      </w:r>
      <w:r w:rsidRPr="00F607C2">
        <w:rPr>
          <w:sz w:val="16"/>
        </w:rPr>
        <w:t xml:space="preserve">. </w:t>
      </w:r>
      <w:r w:rsidRPr="002472A1">
        <w:rPr>
          <w:rStyle w:val="StyleUnderline"/>
        </w:rPr>
        <w:t>Not</w:t>
      </w:r>
      <w:r w:rsidRPr="00F607C2">
        <w:rPr>
          <w:rStyle w:val="StyleUnderline"/>
        </w:rPr>
        <w:t xml:space="preserve"> </w:t>
      </w:r>
      <w:r w:rsidRPr="002472A1">
        <w:rPr>
          <w:rStyle w:val="StyleUnderline"/>
        </w:rPr>
        <w:t>only does growth come with</w:t>
      </w:r>
      <w:r w:rsidRPr="00F607C2">
        <w:rPr>
          <w:rStyle w:val="StyleUnderline"/>
        </w:rPr>
        <w:t xml:space="preserve"> environmental degradation</w:t>
      </w:r>
      <w:r w:rsidRPr="00F607C2">
        <w:rPr>
          <w:sz w:val="16"/>
        </w:rPr>
        <w:t xml:space="preserve">, as discussed in the first blog in this series, but this </w:t>
      </w:r>
      <w:r w:rsidRPr="006060BA">
        <w:rPr>
          <w:rStyle w:val="Emphasis"/>
          <w:highlight w:val="green"/>
        </w:rPr>
        <w:t>environmental</w:t>
      </w:r>
      <w:r w:rsidRPr="00F607C2">
        <w:rPr>
          <w:rStyle w:val="Emphasis"/>
        </w:rPr>
        <w:t xml:space="preserve"> </w:t>
      </w:r>
      <w:r w:rsidRPr="006060BA">
        <w:rPr>
          <w:rStyle w:val="Emphasis"/>
          <w:highlight w:val="green"/>
        </w:rPr>
        <w:t>degradation</w:t>
      </w:r>
      <w:r w:rsidRPr="00F607C2">
        <w:rPr>
          <w:rStyle w:val="Emphasis"/>
        </w:rPr>
        <w:t xml:space="preserve"> then </w:t>
      </w:r>
      <w:r w:rsidRPr="00765C46">
        <w:rPr>
          <w:rStyle w:val="Emphasis"/>
        </w:rPr>
        <w:t xml:space="preserve">also </w:t>
      </w:r>
      <w:r w:rsidRPr="006060BA">
        <w:rPr>
          <w:rStyle w:val="Emphasis"/>
          <w:highlight w:val="green"/>
        </w:rPr>
        <w:t xml:space="preserve">places constraints on </w:t>
      </w:r>
      <w:r w:rsidRPr="00765C46">
        <w:rPr>
          <w:rStyle w:val="Emphasis"/>
        </w:rPr>
        <w:t xml:space="preserve">further </w:t>
      </w:r>
      <w:r w:rsidRPr="006060BA">
        <w:rPr>
          <w:rStyle w:val="Emphasis"/>
          <w:highlight w:val="green"/>
        </w:rPr>
        <w:t>growth</w:t>
      </w:r>
      <w:r w:rsidRPr="00F607C2">
        <w:rPr>
          <w:rStyle w:val="Emphasis"/>
        </w:rPr>
        <w:t xml:space="preserve">, </w:t>
      </w:r>
      <w:r w:rsidRPr="006060BA">
        <w:rPr>
          <w:rStyle w:val="Emphasis"/>
          <w:highlight w:val="green"/>
        </w:rPr>
        <w:t>in</w:t>
      </w:r>
      <w:r w:rsidRPr="00F607C2">
        <w:rPr>
          <w:rStyle w:val="Emphasis"/>
        </w:rPr>
        <w:t xml:space="preserve"> </w:t>
      </w:r>
      <w:r w:rsidRPr="006060BA">
        <w:rPr>
          <w:rStyle w:val="Emphasis"/>
          <w:highlight w:val="green"/>
        </w:rPr>
        <w:t>a</w:t>
      </w:r>
      <w:r w:rsidRPr="00F607C2">
        <w:rPr>
          <w:rStyle w:val="Emphasis"/>
        </w:rPr>
        <w:t xml:space="preserve"> kind of feedback </w:t>
      </w:r>
      <w:r w:rsidRPr="006060BA">
        <w:rPr>
          <w:rStyle w:val="Emphasis"/>
          <w:highlight w:val="green"/>
        </w:rPr>
        <w:t>loop</w:t>
      </w:r>
      <w:r w:rsidRPr="00F607C2">
        <w:rPr>
          <w:sz w:val="16"/>
        </w:rPr>
        <w:t xml:space="preserve">. On this point, the economist James Meadway has written: “Collectively, humanity has seen 250 years of industrial, capitalist economic growth, with Britain as the very first country to see it on a sustained basis. </w:t>
      </w:r>
      <w:r w:rsidRPr="00F607C2">
        <w:rPr>
          <w:rStyle w:val="StyleUnderline"/>
        </w:rPr>
        <w:t>That growth is now</w:t>
      </w:r>
      <w:r w:rsidRPr="00F607C2">
        <w:rPr>
          <w:sz w:val="16"/>
        </w:rPr>
        <w:t xml:space="preserve">, in the first decades of this century, </w:t>
      </w:r>
      <w:r w:rsidRPr="00F607C2">
        <w:rPr>
          <w:rStyle w:val="StyleUnderline"/>
        </w:rPr>
        <w:t xml:space="preserve">running hard into the fundamental barrier that is the end of the Holocene – the stable period in the earth’s geological and environmental history that modern humanity has lived in and, in the last few centuries, built an entire industrial civilisation on the foundations of.” Climate breakdown exemplifies this point. </w:t>
      </w:r>
      <w:r w:rsidRPr="006060BA">
        <w:rPr>
          <w:rStyle w:val="Emphasis"/>
          <w:highlight w:val="green"/>
        </w:rPr>
        <w:t xml:space="preserve">Extreme weather events are </w:t>
      </w:r>
      <w:r w:rsidRPr="006060BA">
        <w:rPr>
          <w:rStyle w:val="Emphasis"/>
        </w:rPr>
        <w:t xml:space="preserve">becoming </w:t>
      </w:r>
      <w:r w:rsidRPr="006060BA">
        <w:rPr>
          <w:rStyle w:val="Emphasis"/>
          <w:highlight w:val="green"/>
        </w:rPr>
        <w:t>more frequent</w:t>
      </w:r>
      <w:r w:rsidRPr="00F607C2">
        <w:rPr>
          <w:rStyle w:val="Emphasis"/>
        </w:rPr>
        <w:t xml:space="preserve">, and </w:t>
      </w:r>
      <w:r w:rsidRPr="00765C46">
        <w:rPr>
          <w:rStyle w:val="Emphasis"/>
        </w:rPr>
        <w:t>alongside tragic loss of life, these come with great economic cost</w:t>
      </w:r>
      <w:r w:rsidRPr="00765C46">
        <w:rPr>
          <w:sz w:val="16"/>
        </w:rPr>
        <w:t xml:space="preserve">. For example, figure 2 shows </w:t>
      </w:r>
      <w:r w:rsidRPr="00765C46">
        <w:rPr>
          <w:rStyle w:val="StyleUnderline"/>
        </w:rPr>
        <w:t>the rising number of extreme weather events in t</w:t>
      </w:r>
      <w:r w:rsidRPr="00F607C2">
        <w:rPr>
          <w:rStyle w:val="StyleUnderline"/>
        </w:rPr>
        <w:t>he US with damages totalling over $1 billion</w:t>
      </w:r>
      <w:r w:rsidRPr="00F607C2">
        <w:rPr>
          <w:sz w:val="16"/>
        </w:rPr>
        <w:t xml:space="preserve">, between 1980-2024. Elsewhere, the 2022 floods in Pakistan were estimated to have caused economic losses as high as $40 billion. </w:t>
      </w:r>
      <w:r w:rsidRPr="00765C46">
        <w:rPr>
          <w:rStyle w:val="Emphasis"/>
        </w:rPr>
        <w:t xml:space="preserve">Extreme weather events </w:t>
      </w:r>
      <w:r w:rsidRPr="006060BA">
        <w:rPr>
          <w:rStyle w:val="Emphasis"/>
          <w:highlight w:val="green"/>
        </w:rPr>
        <w:t>disrupt economic output</w:t>
      </w:r>
      <w:r w:rsidRPr="00F607C2">
        <w:rPr>
          <w:rStyle w:val="Emphasis"/>
        </w:rPr>
        <w:t xml:space="preserve"> through </w:t>
      </w:r>
      <w:r w:rsidRPr="006060BA">
        <w:rPr>
          <w:rStyle w:val="Emphasis"/>
          <w:highlight w:val="green"/>
        </w:rPr>
        <w:t>damage to</w:t>
      </w:r>
      <w:r w:rsidRPr="00F607C2">
        <w:rPr>
          <w:rStyle w:val="Emphasis"/>
        </w:rPr>
        <w:t xml:space="preserve"> </w:t>
      </w:r>
      <w:r w:rsidRPr="006060BA">
        <w:rPr>
          <w:rStyle w:val="Emphasis"/>
        </w:rPr>
        <w:t xml:space="preserve">workers’ </w:t>
      </w:r>
      <w:r w:rsidRPr="006060BA">
        <w:rPr>
          <w:rStyle w:val="Emphasis"/>
          <w:highlight w:val="green"/>
        </w:rPr>
        <w:t>health</w:t>
      </w:r>
      <w:r w:rsidRPr="006060BA">
        <w:rPr>
          <w:rStyle w:val="Emphasis"/>
        </w:rPr>
        <w:t>,</w:t>
      </w:r>
      <w:r w:rsidRPr="006060BA">
        <w:rPr>
          <w:rStyle w:val="Emphasis"/>
          <w:highlight w:val="green"/>
        </w:rPr>
        <w:t xml:space="preserve"> businesses</w:t>
      </w:r>
      <w:r w:rsidRPr="00F607C2">
        <w:rPr>
          <w:rStyle w:val="Emphasis"/>
        </w:rPr>
        <w:t xml:space="preserve">, </w:t>
      </w:r>
      <w:r w:rsidRPr="006060BA">
        <w:rPr>
          <w:rStyle w:val="Emphasis"/>
          <w:highlight w:val="green"/>
        </w:rPr>
        <w:t>supply</w:t>
      </w:r>
      <w:r w:rsidRPr="00F607C2">
        <w:rPr>
          <w:rStyle w:val="Emphasis"/>
        </w:rPr>
        <w:t xml:space="preserve"> </w:t>
      </w:r>
      <w:r w:rsidRPr="006060BA">
        <w:rPr>
          <w:rStyle w:val="Emphasis"/>
          <w:highlight w:val="green"/>
        </w:rPr>
        <w:t>chains</w:t>
      </w:r>
      <w:r w:rsidRPr="00F607C2">
        <w:rPr>
          <w:rStyle w:val="Emphasis"/>
        </w:rPr>
        <w:t xml:space="preserve">, </w:t>
      </w:r>
      <w:r w:rsidRPr="006060BA">
        <w:rPr>
          <w:rStyle w:val="Emphasis"/>
          <w:highlight w:val="green"/>
        </w:rPr>
        <w:t>infrastructure</w:t>
      </w:r>
      <w:r w:rsidRPr="00F607C2">
        <w:rPr>
          <w:rStyle w:val="Emphasis"/>
        </w:rPr>
        <w:t xml:space="preserve">, </w:t>
      </w:r>
      <w:r w:rsidRPr="006060BA">
        <w:rPr>
          <w:rStyle w:val="Emphasis"/>
        </w:rPr>
        <w:t xml:space="preserve">and </w:t>
      </w:r>
      <w:r w:rsidRPr="006060BA">
        <w:rPr>
          <w:rStyle w:val="Emphasis"/>
          <w:highlight w:val="green"/>
        </w:rPr>
        <w:t>ag</w:t>
      </w:r>
      <w:r w:rsidRPr="00F607C2">
        <w:rPr>
          <w:rStyle w:val="Emphasis"/>
        </w:rPr>
        <w:t>riculture</w:t>
      </w:r>
      <w:r w:rsidRPr="00F607C2">
        <w:rPr>
          <w:sz w:val="16"/>
        </w:rPr>
        <w:t xml:space="preserve">. A report published in January 2025 by the Institute and Faculty of Actuaries found that climate disasters could cause a 50% loss to global GDP between 2070 and 2090. At Positive Money, we have conducted research on the increasing extent to which extreme weather events are driving inflation, pushing up the price of basic goods and services, which is usually responded to with higher interest rates, which also place downwards pressure on GDP. Energy and technology Alongside relative environmental stability, another historically contingent factor upon which strong growth in the Global North previously relied concerns the energy-technological nexus. Many researchers have noted how the development of oil as an energy source, electricity, and road transport were fundamental to the high growth rates of the mid-twentieth century. </w:t>
      </w:r>
      <w:r w:rsidRPr="00F607C2">
        <w:rPr>
          <w:rStyle w:val="StyleUnderline"/>
        </w:rPr>
        <w:t>Oil emerged as a form of ‘cheap energy’ due to its very favorable ratio of production cost to energy density</w:t>
      </w:r>
      <w:r w:rsidRPr="00F607C2">
        <w:rPr>
          <w:sz w:val="16"/>
        </w:rPr>
        <w:t xml:space="preserve">. This ratio becomes less favourable as more easily accessible and plentiful oil deposits are depleted (e.g. in the North Sea, in the UK’s case). </w:t>
      </w:r>
      <w:r w:rsidRPr="00F607C2">
        <w:rPr>
          <w:rStyle w:val="StyleUnderline"/>
        </w:rPr>
        <w:t xml:space="preserve">While we urgently need to expedite transition towards </w:t>
      </w:r>
      <w:r w:rsidRPr="006060BA">
        <w:rPr>
          <w:rStyle w:val="StyleUnderline"/>
          <w:highlight w:val="green"/>
        </w:rPr>
        <w:t>renewable energy</w:t>
      </w:r>
      <w:r w:rsidRPr="00F607C2">
        <w:rPr>
          <w:rStyle w:val="StyleUnderline"/>
        </w:rPr>
        <w:t xml:space="preserve">, this </w:t>
      </w:r>
      <w:r w:rsidRPr="006060BA">
        <w:rPr>
          <w:rStyle w:val="StyleUnderline"/>
        </w:rPr>
        <w:t xml:space="preserve">is </w:t>
      </w:r>
      <w:r w:rsidRPr="006060BA">
        <w:rPr>
          <w:rStyle w:val="StyleUnderline"/>
          <w:highlight w:val="green"/>
        </w:rPr>
        <w:t>unlikely to provide the same boon</w:t>
      </w:r>
      <w:r w:rsidRPr="00F607C2">
        <w:rPr>
          <w:rStyle w:val="StyleUnderline"/>
        </w:rPr>
        <w:t xml:space="preserve"> </w:t>
      </w:r>
      <w:r w:rsidRPr="006060BA">
        <w:rPr>
          <w:rStyle w:val="StyleUnderline"/>
          <w:highlight w:val="green"/>
        </w:rPr>
        <w:t>to econ</w:t>
      </w:r>
      <w:r w:rsidRPr="00F607C2">
        <w:rPr>
          <w:rStyle w:val="StyleUnderline"/>
        </w:rPr>
        <w:t xml:space="preserve">omic </w:t>
      </w:r>
      <w:r w:rsidRPr="006060BA">
        <w:rPr>
          <w:rStyle w:val="StyleUnderline"/>
          <w:highlight w:val="green"/>
        </w:rPr>
        <w:t>growth</w:t>
      </w:r>
      <w:r w:rsidRPr="00F607C2">
        <w:rPr>
          <w:rStyle w:val="StyleUnderline"/>
        </w:rPr>
        <w:t xml:space="preserve"> as oil did</w:t>
      </w:r>
      <w:r w:rsidRPr="00F607C2">
        <w:rPr>
          <w:sz w:val="16"/>
        </w:rPr>
        <w:t xml:space="preserve">. While the cost of renewable energy generation has been falling, </w:t>
      </w:r>
      <w:r w:rsidRPr="006060BA">
        <w:rPr>
          <w:rStyle w:val="Emphasis"/>
          <w:highlight w:val="green"/>
        </w:rPr>
        <w:t>private capital has not thrown</w:t>
      </w:r>
      <w:r w:rsidRPr="002472A1">
        <w:rPr>
          <w:rStyle w:val="Emphasis"/>
        </w:rPr>
        <w:t xml:space="preserve"> its </w:t>
      </w:r>
      <w:r w:rsidRPr="006060BA">
        <w:rPr>
          <w:rStyle w:val="Emphasis"/>
          <w:highlight w:val="green"/>
        </w:rPr>
        <w:t>weight</w:t>
      </w:r>
      <w:r w:rsidRPr="002472A1">
        <w:rPr>
          <w:rStyle w:val="Emphasis"/>
        </w:rPr>
        <w:t xml:space="preserve"> </w:t>
      </w:r>
      <w:r w:rsidRPr="006060BA">
        <w:rPr>
          <w:rStyle w:val="Emphasis"/>
          <w:highlight w:val="green"/>
        </w:rPr>
        <w:t xml:space="preserve">behind </w:t>
      </w:r>
      <w:r w:rsidRPr="002472A1">
        <w:rPr>
          <w:rStyle w:val="Emphasis"/>
        </w:rPr>
        <w:t xml:space="preserve">the likes of </w:t>
      </w:r>
      <w:r w:rsidRPr="006060BA">
        <w:rPr>
          <w:rStyle w:val="Emphasis"/>
          <w:highlight w:val="green"/>
        </w:rPr>
        <w:t>solar and wind energy</w:t>
      </w:r>
      <w:r w:rsidRPr="00F607C2">
        <w:rPr>
          <w:rStyle w:val="StyleUnderline"/>
        </w:rPr>
        <w:t>, precisely because their rates of profit are low and unstable</w:t>
      </w:r>
      <w:r w:rsidRPr="00F607C2">
        <w:rPr>
          <w:sz w:val="16"/>
        </w:rPr>
        <w:t xml:space="preserve">. This contrasts with the vast economic opportunities that oil opened up in the twentieth century, in combination with other technological developments. Alongside a currently non-existent renewable energy transition, </w:t>
      </w:r>
      <w:r w:rsidRPr="006060BA">
        <w:rPr>
          <w:rStyle w:val="StyleUnderline"/>
          <w:highlight w:val="green"/>
        </w:rPr>
        <w:t>governments are desperately</w:t>
      </w:r>
      <w:r w:rsidRPr="00F607C2">
        <w:rPr>
          <w:rStyle w:val="StyleUnderline"/>
        </w:rPr>
        <w:t xml:space="preserve"> </w:t>
      </w:r>
      <w:r w:rsidRPr="006060BA">
        <w:rPr>
          <w:rStyle w:val="StyleUnderline"/>
          <w:highlight w:val="green"/>
        </w:rPr>
        <w:t>searching</w:t>
      </w:r>
      <w:r w:rsidRPr="00F607C2">
        <w:rPr>
          <w:rStyle w:val="StyleUnderline"/>
        </w:rPr>
        <w:t xml:space="preserve"> </w:t>
      </w:r>
      <w:r w:rsidRPr="006060BA">
        <w:rPr>
          <w:rStyle w:val="StyleUnderline"/>
          <w:highlight w:val="green"/>
        </w:rPr>
        <w:t>for</w:t>
      </w:r>
      <w:r w:rsidRPr="00F607C2">
        <w:rPr>
          <w:rStyle w:val="StyleUnderline"/>
        </w:rPr>
        <w:t xml:space="preserve"> the </w:t>
      </w:r>
      <w:r w:rsidRPr="006060BA">
        <w:rPr>
          <w:rStyle w:val="StyleUnderline"/>
          <w:highlight w:val="green"/>
        </w:rPr>
        <w:t>next</w:t>
      </w:r>
      <w:r w:rsidRPr="00F607C2">
        <w:rPr>
          <w:rStyle w:val="StyleUnderline"/>
        </w:rPr>
        <w:t xml:space="preserve"> </w:t>
      </w:r>
      <w:r w:rsidRPr="006060BA">
        <w:rPr>
          <w:rStyle w:val="StyleUnderline"/>
        </w:rPr>
        <w:t>technological</w:t>
      </w:r>
      <w:r w:rsidRPr="00F607C2">
        <w:rPr>
          <w:rStyle w:val="StyleUnderline"/>
        </w:rPr>
        <w:t xml:space="preserve"> </w:t>
      </w:r>
      <w:r w:rsidRPr="006060BA">
        <w:rPr>
          <w:rStyle w:val="StyleUnderline"/>
          <w:highlight w:val="green"/>
        </w:rPr>
        <w:t>frontier</w:t>
      </w:r>
      <w:r w:rsidRPr="00F607C2">
        <w:rPr>
          <w:rStyle w:val="StyleUnderline"/>
        </w:rPr>
        <w:t xml:space="preserve"> </w:t>
      </w:r>
      <w:r w:rsidRPr="006060BA">
        <w:rPr>
          <w:rStyle w:val="StyleUnderline"/>
          <w:highlight w:val="green"/>
        </w:rPr>
        <w:t>of growth</w:t>
      </w:r>
      <w:r w:rsidRPr="00F607C2">
        <w:rPr>
          <w:sz w:val="16"/>
        </w:rPr>
        <w:t xml:space="preserve">, with most eggs seemingly being placed in the dubious basket of artificial intelligence; itself an incredibly ecologically intensive technology, which carries further risks around job displacement and privacy. Demographic changes </w:t>
      </w:r>
      <w:r w:rsidRPr="00F607C2">
        <w:rPr>
          <w:rStyle w:val="StyleUnderline"/>
        </w:rPr>
        <w:t xml:space="preserve">A </w:t>
      </w:r>
      <w:r w:rsidRPr="006060BA">
        <w:rPr>
          <w:rStyle w:val="StyleUnderline"/>
          <w:highlight w:val="green"/>
        </w:rPr>
        <w:t>third set of factors</w:t>
      </w:r>
      <w:r w:rsidRPr="00F607C2">
        <w:rPr>
          <w:rStyle w:val="StyleUnderline"/>
        </w:rPr>
        <w:t xml:space="preserve"> which will make growth increasingly harder to achieve in the Global North relates to demographics</w:t>
      </w:r>
      <w:r w:rsidRPr="00F607C2">
        <w:rPr>
          <w:sz w:val="16"/>
        </w:rPr>
        <w:t xml:space="preserve">. Firstly, </w:t>
      </w:r>
      <w:r w:rsidRPr="006060BA">
        <w:rPr>
          <w:rStyle w:val="Emphasis"/>
        </w:rPr>
        <w:t xml:space="preserve">there </w:t>
      </w:r>
      <w:r w:rsidRPr="006060BA">
        <w:rPr>
          <w:rStyle w:val="Emphasis"/>
          <w:highlight w:val="green"/>
        </w:rPr>
        <w:t>is demographic ageing</w:t>
      </w:r>
      <w:r w:rsidRPr="00F607C2">
        <w:rPr>
          <w:sz w:val="16"/>
        </w:rPr>
        <w:t xml:space="preserve">. Figure 3 shows the UK’s changing demographics over time, shifting from a much more youthful population in 1972, to a much older one by 2022, and even more so by 2072 (based on current projections). A 2013 report commissioned by the House of Lords notes that the UK’s ageing population - and higher ‘dependency ratio’ - will reduce GDP growth, as the proportion of retirees increases relative to the working population. On top of demographic ageing, there is the factor of migration. Alongside growth, another of the current UK government’s key objectives is reducing net migration. The Office for Budget Responsibility - whose analysis the Chancellor Rachel Reeves has ordained with such influence over her economic plans - has itself conducted research which finds that lower net migration will reduce the UK’s GDP. Geopolitical instability While the list could go on much further, </w:t>
      </w:r>
      <w:r w:rsidRPr="00F607C2">
        <w:rPr>
          <w:rStyle w:val="StyleUnderline"/>
        </w:rPr>
        <w:t xml:space="preserve">a </w:t>
      </w:r>
      <w:r w:rsidRPr="006060BA">
        <w:rPr>
          <w:rStyle w:val="StyleUnderline"/>
          <w:highlight w:val="green"/>
        </w:rPr>
        <w:t>final</w:t>
      </w:r>
      <w:r w:rsidRPr="00F607C2">
        <w:rPr>
          <w:rStyle w:val="StyleUnderline"/>
        </w:rPr>
        <w:t xml:space="preserve"> </w:t>
      </w:r>
      <w:r w:rsidRPr="006060BA">
        <w:rPr>
          <w:rStyle w:val="StyleUnderline"/>
          <w:highlight w:val="green"/>
        </w:rPr>
        <w:t>factor</w:t>
      </w:r>
      <w:r w:rsidRPr="00F607C2">
        <w:rPr>
          <w:rStyle w:val="StyleUnderline"/>
        </w:rPr>
        <w:t xml:space="preserve"> important to mention here - </w:t>
      </w:r>
      <w:r w:rsidRPr="00765C46">
        <w:rPr>
          <w:rStyle w:val="StyleUnderline"/>
        </w:rPr>
        <w:t>which is likely to reduce growth in the coming years - is geopolitical instability</w:t>
      </w:r>
      <w:r w:rsidRPr="00765C46">
        <w:rPr>
          <w:sz w:val="16"/>
        </w:rPr>
        <w:t>.</w:t>
      </w:r>
      <w:r w:rsidRPr="00F607C2">
        <w:rPr>
          <w:sz w:val="16"/>
        </w:rPr>
        <w:t xml:space="preserve"> </w:t>
      </w:r>
      <w:r w:rsidRPr="00F607C2">
        <w:rPr>
          <w:rStyle w:val="StyleUnderline"/>
        </w:rPr>
        <w:t xml:space="preserve">There is a seemingly growing consensus amongst governments across the world - including in the UK - </w:t>
      </w:r>
      <w:r w:rsidRPr="00765C46">
        <w:rPr>
          <w:rStyle w:val="Emphasis"/>
        </w:rPr>
        <w:t>that we are entering an era of</w:t>
      </w:r>
      <w:r w:rsidRPr="00F607C2">
        <w:rPr>
          <w:rStyle w:val="Emphasis"/>
        </w:rPr>
        <w:t xml:space="preserve"> </w:t>
      </w:r>
      <w:r w:rsidRPr="006060BA">
        <w:rPr>
          <w:rStyle w:val="Emphasis"/>
          <w:highlight w:val="green"/>
        </w:rPr>
        <w:t>increased geopolitical instability</w:t>
      </w:r>
      <w:r w:rsidRPr="00F607C2">
        <w:rPr>
          <w:sz w:val="16"/>
        </w:rPr>
        <w:t xml:space="preserve">. </w:t>
      </w:r>
      <w:r w:rsidRPr="00765C46">
        <w:rPr>
          <w:rStyle w:val="StyleUnderline"/>
        </w:rPr>
        <w:t>This</w:t>
      </w:r>
      <w:r w:rsidRPr="00F607C2">
        <w:rPr>
          <w:rStyle w:val="StyleUnderline"/>
        </w:rPr>
        <w:t xml:space="preserve"> sentiment </w:t>
      </w:r>
      <w:r w:rsidRPr="00765C46">
        <w:rPr>
          <w:rStyle w:val="StyleUnderline"/>
        </w:rPr>
        <w:t xml:space="preserve">is </w:t>
      </w:r>
      <w:r w:rsidRPr="006060BA">
        <w:rPr>
          <w:rStyle w:val="StyleUnderline"/>
          <w:highlight w:val="green"/>
        </w:rPr>
        <w:t>reflected</w:t>
      </w:r>
      <w:r w:rsidRPr="00F607C2">
        <w:rPr>
          <w:rStyle w:val="StyleUnderline"/>
        </w:rPr>
        <w:t xml:space="preserve"> </w:t>
      </w:r>
      <w:r w:rsidRPr="006060BA">
        <w:rPr>
          <w:rStyle w:val="StyleUnderline"/>
          <w:highlight w:val="green"/>
        </w:rPr>
        <w:t>in</w:t>
      </w:r>
      <w:r w:rsidRPr="00F607C2">
        <w:rPr>
          <w:rStyle w:val="StyleUnderline"/>
        </w:rPr>
        <w:t xml:space="preserve"> the </w:t>
      </w:r>
      <w:r w:rsidRPr="006060BA">
        <w:rPr>
          <w:rStyle w:val="StyleUnderline"/>
          <w:highlight w:val="green"/>
        </w:rPr>
        <w:t>large</w:t>
      </w:r>
      <w:r w:rsidRPr="00F607C2">
        <w:rPr>
          <w:rStyle w:val="StyleUnderline"/>
        </w:rPr>
        <w:t xml:space="preserve"> increases in </w:t>
      </w:r>
      <w:r w:rsidRPr="006060BA">
        <w:rPr>
          <w:rStyle w:val="StyleUnderline"/>
          <w:highlight w:val="green"/>
        </w:rPr>
        <w:t>military</w:t>
      </w:r>
      <w:r w:rsidRPr="00F607C2">
        <w:rPr>
          <w:rStyle w:val="StyleUnderline"/>
        </w:rPr>
        <w:t xml:space="preserve"> </w:t>
      </w:r>
      <w:r w:rsidRPr="006060BA">
        <w:rPr>
          <w:rStyle w:val="StyleUnderline"/>
          <w:highlight w:val="green"/>
        </w:rPr>
        <w:t>spending</w:t>
      </w:r>
      <w:r w:rsidRPr="00F607C2">
        <w:rPr>
          <w:rStyle w:val="StyleUnderline"/>
        </w:rPr>
        <w:t xml:space="preserve"> happening in many countries</w:t>
      </w:r>
      <w:r w:rsidRPr="00F607C2">
        <w:rPr>
          <w:sz w:val="16"/>
        </w:rPr>
        <w:t xml:space="preserve">, with the UK government committing to raising its spending to 2.5% of GDP by April 2027. </w:t>
      </w:r>
      <w:r w:rsidRPr="00F607C2">
        <w:rPr>
          <w:rStyle w:val="StyleUnderline"/>
        </w:rPr>
        <w:t>Russia’s war on Ukraine provides an example of how geopolitical conflicts can hold stark economic consequences internationally</w:t>
      </w:r>
      <w:r w:rsidRPr="00F607C2">
        <w:rPr>
          <w:sz w:val="16"/>
        </w:rPr>
        <w:t xml:space="preserve">. Sanctions and disruptions to supply chains resulting from the war led to inflation in the UK - notably in energy prices - and a household incomes squeeze that has placed downward pressure on GDP growth. If we take the same view as so many current governments - that geopolitical instability is increasing - then we can expect to see further (and continuing) conflicts that have similar suppressing impacts on GDP in the UK and elsewhere. And it is not just the direct military side of geopolitical instability that reduces growth. </w:t>
      </w:r>
      <w:r w:rsidRPr="006060BA">
        <w:rPr>
          <w:rStyle w:val="StyleUnderline"/>
          <w:highlight w:val="green"/>
        </w:rPr>
        <w:t>Protectionist</w:t>
      </w:r>
      <w:r w:rsidRPr="00F607C2">
        <w:rPr>
          <w:rStyle w:val="StyleUnderline"/>
        </w:rPr>
        <w:t xml:space="preserve"> </w:t>
      </w:r>
      <w:r w:rsidRPr="006060BA">
        <w:rPr>
          <w:rStyle w:val="StyleUnderline"/>
          <w:highlight w:val="green"/>
        </w:rPr>
        <w:t>national</w:t>
      </w:r>
      <w:r w:rsidRPr="00F607C2">
        <w:rPr>
          <w:rStyle w:val="StyleUnderline"/>
        </w:rPr>
        <w:t xml:space="preserve"> </w:t>
      </w:r>
      <w:r w:rsidRPr="006060BA">
        <w:rPr>
          <w:rStyle w:val="StyleUnderline"/>
          <w:highlight w:val="green"/>
        </w:rPr>
        <w:t>economic</w:t>
      </w:r>
      <w:r w:rsidRPr="00F607C2">
        <w:rPr>
          <w:rStyle w:val="StyleUnderline"/>
        </w:rPr>
        <w:t xml:space="preserve"> agendas - which tend to proliferate in tense geopolitical environments - can </w:t>
      </w:r>
      <w:r w:rsidRPr="006060BA">
        <w:rPr>
          <w:rStyle w:val="StyleUnderline"/>
        </w:rPr>
        <w:t xml:space="preserve">also </w:t>
      </w:r>
      <w:r w:rsidRPr="006060BA">
        <w:rPr>
          <w:rStyle w:val="StyleUnderline"/>
          <w:highlight w:val="green"/>
        </w:rPr>
        <w:t>raise inflation</w:t>
      </w:r>
      <w:r w:rsidRPr="00F607C2">
        <w:rPr>
          <w:rStyle w:val="StyleUnderline"/>
        </w:rPr>
        <w:t xml:space="preserve"> </w:t>
      </w:r>
      <w:r w:rsidRPr="006060BA">
        <w:rPr>
          <w:rStyle w:val="StyleUnderline"/>
          <w:highlight w:val="green"/>
        </w:rPr>
        <w:t>and lower growth</w:t>
      </w:r>
      <w:r w:rsidRPr="00F607C2">
        <w:rPr>
          <w:rStyle w:val="StyleUnderline"/>
        </w:rPr>
        <w:t>.</w:t>
      </w:r>
      <w:r w:rsidRPr="00F607C2">
        <w:rPr>
          <w:sz w:val="16"/>
        </w:rPr>
        <w:t xml:space="preserve"> A study by the National Institute of Economic and Social Research found that UK GDP could be reduced by up to 2.5% after three years of President Trump’s regime of tariffs. Moving beyond growth </w:t>
      </w:r>
      <w:r w:rsidRPr="00F607C2">
        <w:rPr>
          <w:rStyle w:val="StyleUnderline"/>
        </w:rPr>
        <w:t xml:space="preserve">So, even </w:t>
      </w:r>
      <w:r w:rsidRPr="003E2A98">
        <w:rPr>
          <w:rStyle w:val="StyleUnderline"/>
          <w:highlight w:val="green"/>
        </w:rPr>
        <w:t>as</w:t>
      </w:r>
      <w:r w:rsidRPr="003E2A98">
        <w:rPr>
          <w:rStyle w:val="StyleUnderline"/>
        </w:rPr>
        <w:t xml:space="preserve"> most </w:t>
      </w:r>
      <w:r w:rsidRPr="006060BA">
        <w:rPr>
          <w:rStyle w:val="StyleUnderline"/>
          <w:highlight w:val="green"/>
        </w:rPr>
        <w:t xml:space="preserve">governments </w:t>
      </w:r>
      <w:r w:rsidRPr="003E2A98">
        <w:rPr>
          <w:rStyle w:val="StyleUnderline"/>
        </w:rPr>
        <w:t xml:space="preserve">continue to </w:t>
      </w:r>
      <w:r w:rsidRPr="006060BA">
        <w:rPr>
          <w:rStyle w:val="StyleUnderline"/>
          <w:highlight w:val="green"/>
        </w:rPr>
        <w:t>ignore</w:t>
      </w:r>
      <w:r w:rsidRPr="00F607C2">
        <w:rPr>
          <w:rStyle w:val="StyleUnderline"/>
        </w:rPr>
        <w:t xml:space="preserve"> </w:t>
      </w:r>
      <w:r w:rsidRPr="006060BA">
        <w:rPr>
          <w:rStyle w:val="StyleUnderline"/>
          <w:highlight w:val="green"/>
        </w:rPr>
        <w:t>the</w:t>
      </w:r>
      <w:r w:rsidRPr="00F607C2">
        <w:rPr>
          <w:rStyle w:val="StyleUnderline"/>
        </w:rPr>
        <w:t xml:space="preserve"> damaging macro-scale </w:t>
      </w:r>
      <w:r w:rsidRPr="006060BA">
        <w:rPr>
          <w:rStyle w:val="StyleUnderline"/>
          <w:highlight w:val="green"/>
        </w:rPr>
        <w:t>impacts of growth</w:t>
      </w:r>
      <w:r w:rsidRPr="00F607C2">
        <w:rPr>
          <w:rStyle w:val="StyleUnderline"/>
        </w:rPr>
        <w:t xml:space="preserve"> </w:t>
      </w:r>
      <w:r w:rsidRPr="003E2A98">
        <w:rPr>
          <w:rStyle w:val="StyleUnderline"/>
        </w:rPr>
        <w:t>on environmental sustainability and socio-economic inequality</w:t>
      </w:r>
      <w:r w:rsidRPr="003E2A98">
        <w:rPr>
          <w:sz w:val="16"/>
        </w:rPr>
        <w:t>,</w:t>
      </w:r>
      <w:r w:rsidRPr="00F607C2">
        <w:rPr>
          <w:sz w:val="16"/>
        </w:rPr>
        <w:t xml:space="preserve"> it may become more difficult for those in the Global North specifically (such as the UK) to ignore the reality that growth is - and will be - increasingly hard to come by. </w:t>
      </w:r>
      <w:r w:rsidRPr="003E2A98">
        <w:rPr>
          <w:rStyle w:val="StyleUnderline"/>
        </w:rPr>
        <w:t>Governments</w:t>
      </w:r>
      <w:r w:rsidRPr="00F607C2">
        <w:rPr>
          <w:rStyle w:val="StyleUnderline"/>
        </w:rPr>
        <w:t xml:space="preserve"> that continue to chase growth and promote it as the solution to economic and social problems </w:t>
      </w:r>
      <w:r w:rsidRPr="003E2A98">
        <w:rPr>
          <w:rStyle w:val="StyleUnderline"/>
        </w:rPr>
        <w:t>are</w:t>
      </w:r>
      <w:r w:rsidRPr="00F607C2">
        <w:rPr>
          <w:rStyle w:val="StyleUnderline"/>
        </w:rPr>
        <w:t xml:space="preserve"> therefore </w:t>
      </w:r>
      <w:r w:rsidRPr="006060BA">
        <w:rPr>
          <w:rStyle w:val="StyleUnderline"/>
          <w:highlight w:val="green"/>
        </w:rPr>
        <w:t>likely to lose the support of electorates</w:t>
      </w:r>
      <w:r w:rsidRPr="00F607C2">
        <w:rPr>
          <w:sz w:val="16"/>
        </w:rPr>
        <w:t xml:space="preserve">, much less meaningfully address the major crises of our time. What is needed are new economic policy visions and tools which fit the circumstances of the twenty-first century, sustaining and enhancing social and ecological wellbeing in a context without growth. The final piece in this series will look at the current UK government’s narrative around growth. </w:t>
      </w:r>
    </w:p>
    <w:p w14:paraId="36D8327B" w14:textId="77777777" w:rsidR="008367A7" w:rsidRDefault="008367A7" w:rsidP="008367A7"/>
    <w:p w14:paraId="1F1565F0" w14:textId="77777777" w:rsidR="008367A7" w:rsidRPr="00B762DC" w:rsidRDefault="008367A7" w:rsidP="008367A7">
      <w:pPr>
        <w:pStyle w:val="Heading4"/>
      </w:pPr>
      <w:r>
        <w:t xml:space="preserve">That culminates in compounding polycrisis’ </w:t>
      </w:r>
    </w:p>
    <w:p w14:paraId="12F46615" w14:textId="77777777" w:rsidR="008367A7" w:rsidRPr="00B762DC" w:rsidRDefault="008367A7" w:rsidP="008367A7">
      <w:r w:rsidRPr="00EB2530">
        <w:rPr>
          <w:rStyle w:val="Style13ptBold"/>
        </w:rPr>
        <w:t>Kenter et al. 25</w:t>
      </w:r>
      <w:r>
        <w:t xml:space="preserve"> [Jasper; 05/22/2025; </w:t>
      </w:r>
      <w:r w:rsidRPr="00EB2530">
        <w:t>Department of Environment and Geography, University of York, York, UK</w:t>
      </w:r>
      <w:r>
        <w:t xml:space="preserve">; </w:t>
      </w:r>
      <w:r w:rsidRPr="00B762DC">
        <w:t>"Ten principles for transforming economics in a time of global crises", Nature, https://www.nature.com/articles/s41893-025-01562-4#Sec10</w:t>
      </w:r>
      <w:r>
        <w:t>; SML] *Edited</w:t>
      </w:r>
    </w:p>
    <w:p w14:paraId="44FCE874" w14:textId="77777777" w:rsidR="008367A7" w:rsidRPr="002472A1" w:rsidRDefault="008367A7" w:rsidP="008367A7">
      <w:pPr>
        <w:rPr>
          <w:sz w:val="14"/>
        </w:rPr>
      </w:pPr>
      <w:r w:rsidRPr="006060BA">
        <w:rPr>
          <w:rStyle w:val="StyleUnderline"/>
          <w:highlight w:val="green"/>
        </w:rPr>
        <w:t>The world faces a ‘polycrisis</w:t>
      </w:r>
      <w:r w:rsidRPr="002472A1">
        <w:rPr>
          <w:rStyle w:val="StyleUnderline"/>
        </w:rPr>
        <w:t xml:space="preserve">’1 of multiple interacting and compounding crises, </w:t>
      </w:r>
      <w:r w:rsidRPr="006060BA">
        <w:rPr>
          <w:rStyle w:val="StyleUnderline"/>
          <w:highlight w:val="green"/>
        </w:rPr>
        <w:t>including</w:t>
      </w:r>
      <w:r w:rsidRPr="002472A1">
        <w:rPr>
          <w:rStyle w:val="StyleUnderline"/>
        </w:rPr>
        <w:t xml:space="preserve"> </w:t>
      </w:r>
      <w:r w:rsidRPr="006060BA">
        <w:rPr>
          <w:rStyle w:val="StyleUnderline"/>
          <w:highlight w:val="green"/>
        </w:rPr>
        <w:t>climate change, biod</w:t>
      </w:r>
      <w:r w:rsidRPr="002472A1">
        <w:rPr>
          <w:rStyle w:val="StyleUnderline"/>
        </w:rPr>
        <w:t>iversity</w:t>
      </w:r>
      <w:r w:rsidRPr="006060BA">
        <w:rPr>
          <w:rStyle w:val="StyleUnderline"/>
          <w:highlight w:val="green"/>
        </w:rPr>
        <w:t xml:space="preserve"> loss, food and energy crises, geopolitical conflicts </w:t>
      </w:r>
      <w:r w:rsidRPr="00765C46">
        <w:rPr>
          <w:rStyle w:val="StyleUnderline"/>
        </w:rPr>
        <w:t>and ongoing repercussions of the COVID-19 pan</w:t>
      </w:r>
      <w:r w:rsidRPr="002472A1">
        <w:rPr>
          <w:rStyle w:val="StyleUnderline"/>
        </w:rPr>
        <w:t xml:space="preserve">demic. These </w:t>
      </w:r>
      <w:r w:rsidRPr="003E2A98">
        <w:rPr>
          <w:rStyle w:val="StyleUnderline"/>
        </w:rPr>
        <w:t xml:space="preserve">crises </w:t>
      </w:r>
      <w:r w:rsidRPr="006060BA">
        <w:rPr>
          <w:rStyle w:val="StyleUnderline"/>
          <w:highlight w:val="green"/>
        </w:rPr>
        <w:t>severely exacerbate economic</w:t>
      </w:r>
      <w:r w:rsidRPr="002472A1">
        <w:rPr>
          <w:rStyle w:val="StyleUnderline"/>
        </w:rPr>
        <w:t xml:space="preserve">, </w:t>
      </w:r>
      <w:r w:rsidRPr="006060BA">
        <w:rPr>
          <w:rStyle w:val="StyleUnderline"/>
          <w:highlight w:val="green"/>
        </w:rPr>
        <w:t>social and health inequalities</w:t>
      </w:r>
      <w:r w:rsidRPr="002472A1">
        <w:rPr>
          <w:rStyle w:val="StyleUnderline"/>
        </w:rPr>
        <w:t xml:space="preserve">, </w:t>
      </w:r>
      <w:r w:rsidRPr="002472A1">
        <w:rPr>
          <w:sz w:val="14"/>
        </w:rPr>
        <w:t xml:space="preserve">greatly set back achievement of the UN Sustainable Development Goals2,3,4 and risk runaway global failures of vital natural and social systems1. They are also deeply rooted in conventional economic institutions and thought5,6,7,8. If the world continues along its present path, it risks, as UN Secretary-General António Guterres put it, “collective </w:t>
      </w:r>
      <w:r w:rsidRPr="002472A1">
        <w:rPr>
          <w:strike/>
          <w:sz w:val="14"/>
        </w:rPr>
        <w:t>suicide</w:t>
      </w:r>
      <w:r w:rsidRPr="002472A1">
        <w:rPr>
          <w:sz w:val="14"/>
        </w:rPr>
        <w:t xml:space="preserve">”9. </w:t>
      </w:r>
      <w:r w:rsidRPr="002472A1">
        <w:rPr>
          <w:rStyle w:val="StyleUnderline"/>
        </w:rPr>
        <w:t xml:space="preserve">Such dire warnings and </w:t>
      </w:r>
      <w:r w:rsidRPr="006060BA">
        <w:rPr>
          <w:rStyle w:val="StyleUnderline"/>
          <w:highlight w:val="green"/>
        </w:rPr>
        <w:t>urgent calls</w:t>
      </w:r>
      <w:r w:rsidRPr="002472A1">
        <w:rPr>
          <w:rStyle w:val="StyleUnderline"/>
        </w:rPr>
        <w:t xml:space="preserve"> </w:t>
      </w:r>
      <w:r w:rsidRPr="006060BA">
        <w:rPr>
          <w:rStyle w:val="StyleUnderline"/>
          <w:highlight w:val="green"/>
        </w:rPr>
        <w:t>for transformative economic approaches</w:t>
      </w:r>
      <w:r w:rsidRPr="002472A1">
        <w:rPr>
          <w:rStyle w:val="StyleUnderline"/>
        </w:rPr>
        <w:t xml:space="preserve"> are </w:t>
      </w:r>
      <w:r w:rsidRPr="006060BA">
        <w:rPr>
          <w:rStyle w:val="StyleUnderline"/>
          <w:highlight w:val="green"/>
        </w:rPr>
        <w:t>echoed</w:t>
      </w:r>
      <w:r w:rsidRPr="002472A1">
        <w:rPr>
          <w:rStyle w:val="StyleUnderline"/>
        </w:rPr>
        <w:t xml:space="preserve"> </w:t>
      </w:r>
      <w:r w:rsidRPr="006060BA">
        <w:rPr>
          <w:rStyle w:val="StyleUnderline"/>
          <w:highlight w:val="green"/>
        </w:rPr>
        <w:t>by</w:t>
      </w:r>
      <w:r w:rsidRPr="002472A1">
        <w:rPr>
          <w:rStyle w:val="StyleUnderline"/>
        </w:rPr>
        <w:t xml:space="preserve"> </w:t>
      </w:r>
      <w:r w:rsidRPr="006060BA">
        <w:rPr>
          <w:rStyle w:val="StyleUnderline"/>
          <w:highlight w:val="green"/>
        </w:rPr>
        <w:t>thousands</w:t>
      </w:r>
      <w:r w:rsidRPr="002472A1">
        <w:rPr>
          <w:rStyle w:val="StyleUnderline"/>
        </w:rPr>
        <w:t xml:space="preserve"> of sustainability scientists5, the United Nations3,9, intergovernmental environmental panels6,10 and business leaders</w:t>
      </w:r>
      <w:r w:rsidRPr="002472A1">
        <w:rPr>
          <w:sz w:val="14"/>
        </w:rPr>
        <w:t>11,12.</w:t>
      </w:r>
    </w:p>
    <w:p w14:paraId="356E8627" w14:textId="77777777" w:rsidR="008367A7" w:rsidRPr="002472A1" w:rsidRDefault="008367A7" w:rsidP="008367A7">
      <w:pPr>
        <w:rPr>
          <w:sz w:val="14"/>
        </w:rPr>
      </w:pPr>
    </w:p>
    <w:p w14:paraId="6C1D621A" w14:textId="77777777" w:rsidR="008367A7" w:rsidRPr="002472A1" w:rsidRDefault="008367A7" w:rsidP="008367A7">
      <w:pPr>
        <w:rPr>
          <w:sz w:val="14"/>
        </w:rPr>
      </w:pPr>
      <w:r w:rsidRPr="002472A1">
        <w:rPr>
          <w:sz w:val="14"/>
        </w:rPr>
        <w:t xml:space="preserve">Economics studies the production, consumption, valuation, allocation and exchange of goods and services, including their governance. Since the early twentieth century, neoclassical economics has dominated economic thinking in research, policy, education and public debate, projecting a cohesive narrative with substantial discursive power13. </w:t>
      </w:r>
      <w:r w:rsidRPr="006060BA">
        <w:rPr>
          <w:rStyle w:val="StyleUnderline"/>
          <w:highlight w:val="green"/>
        </w:rPr>
        <w:t>This</w:t>
      </w:r>
      <w:r w:rsidRPr="002472A1">
        <w:rPr>
          <w:rStyle w:val="StyleUnderline"/>
        </w:rPr>
        <w:t xml:space="preserve"> </w:t>
      </w:r>
      <w:r w:rsidRPr="006060BA">
        <w:rPr>
          <w:rStyle w:val="StyleUnderline"/>
          <w:highlight w:val="green"/>
        </w:rPr>
        <w:t>narrative</w:t>
      </w:r>
      <w:r w:rsidRPr="002472A1">
        <w:rPr>
          <w:rStyle w:val="StyleUnderline"/>
        </w:rPr>
        <w:t xml:space="preserve"> </w:t>
      </w:r>
      <w:r w:rsidRPr="006060BA">
        <w:rPr>
          <w:rStyle w:val="StyleUnderline"/>
          <w:highlight w:val="green"/>
        </w:rPr>
        <w:t>emphasizes</w:t>
      </w:r>
      <w:r w:rsidRPr="002472A1">
        <w:rPr>
          <w:rStyle w:val="StyleUnderline"/>
        </w:rPr>
        <w:t xml:space="preserve"> the belief </w:t>
      </w:r>
      <w:r w:rsidRPr="006060BA">
        <w:rPr>
          <w:rStyle w:val="StyleUnderline"/>
          <w:highlight w:val="green"/>
        </w:rPr>
        <w:t xml:space="preserve">that markets optimally allocate </w:t>
      </w:r>
      <w:r w:rsidRPr="002472A1">
        <w:rPr>
          <w:rStyle w:val="StyleUnderline"/>
        </w:rPr>
        <w:t xml:space="preserve">resources </w:t>
      </w:r>
      <w:r w:rsidRPr="006060BA">
        <w:rPr>
          <w:rStyle w:val="StyleUnderline"/>
          <w:highlight w:val="green"/>
        </w:rPr>
        <w:t>without state</w:t>
      </w:r>
      <w:r w:rsidRPr="002472A1">
        <w:rPr>
          <w:rStyle w:val="StyleUnderline"/>
        </w:rPr>
        <w:t xml:space="preserve"> </w:t>
      </w:r>
      <w:r w:rsidRPr="006060BA">
        <w:rPr>
          <w:rStyle w:val="StyleUnderline"/>
          <w:highlight w:val="green"/>
        </w:rPr>
        <w:t>intervention</w:t>
      </w:r>
      <w:r w:rsidRPr="002472A1">
        <w:rPr>
          <w:rStyle w:val="StyleUnderline"/>
        </w:rPr>
        <w:t>, embodies a mechanistic worldview of nature separate from people</w:t>
      </w:r>
      <w:r w:rsidRPr="002472A1">
        <w:rPr>
          <w:sz w:val="14"/>
        </w:rPr>
        <w:t xml:space="preserve">14,15,16 </w:t>
      </w:r>
      <w:r w:rsidRPr="002472A1">
        <w:rPr>
          <w:rStyle w:val="StyleUnderline"/>
        </w:rPr>
        <w:t>and assumes that individuals follow maximizing behaviour according to fixed rules to optimize outcomes for themselves</w:t>
      </w:r>
      <w:r w:rsidRPr="002472A1">
        <w:rPr>
          <w:sz w:val="14"/>
        </w:rPr>
        <w:t>17</w:t>
      </w:r>
      <w:r w:rsidRPr="002472A1">
        <w:rPr>
          <w:rStyle w:val="StyleUnderline"/>
        </w:rPr>
        <w:t>. Economic policy then becomes a matter of optimization towards market equilibria</w:t>
      </w:r>
      <w:r w:rsidRPr="00765C46">
        <w:rPr>
          <w:rStyle w:val="StyleUnderline"/>
        </w:rPr>
        <w:t>. Pursuit of affluence, reflected in gross domestic product (GDP) growth, is explicitly or implicitly the central normative goal18</w:t>
      </w:r>
      <w:r w:rsidRPr="00765C46">
        <w:rPr>
          <w:sz w:val="14"/>
        </w:rPr>
        <w:t>.</w:t>
      </w:r>
    </w:p>
    <w:p w14:paraId="3E497AC7" w14:textId="77777777" w:rsidR="008367A7" w:rsidRPr="002472A1" w:rsidRDefault="008367A7" w:rsidP="008367A7">
      <w:pPr>
        <w:rPr>
          <w:sz w:val="14"/>
        </w:rPr>
      </w:pPr>
    </w:p>
    <w:p w14:paraId="23F7FD62" w14:textId="77777777" w:rsidR="008367A7" w:rsidRPr="002472A1" w:rsidRDefault="008367A7" w:rsidP="008367A7">
      <w:pPr>
        <w:rPr>
          <w:rStyle w:val="StyleUnderline"/>
        </w:rPr>
      </w:pPr>
      <w:r w:rsidRPr="002472A1">
        <w:rPr>
          <w:rStyle w:val="StyleUnderline"/>
        </w:rPr>
        <w:t xml:space="preserve">The </w:t>
      </w:r>
      <w:r w:rsidRPr="006060BA">
        <w:rPr>
          <w:rStyle w:val="StyleUnderline"/>
          <w:highlight w:val="green"/>
        </w:rPr>
        <w:t>limits</w:t>
      </w:r>
      <w:r w:rsidRPr="002472A1">
        <w:rPr>
          <w:rStyle w:val="StyleUnderline"/>
        </w:rPr>
        <w:t xml:space="preserve"> </w:t>
      </w:r>
      <w:r w:rsidRPr="006060BA">
        <w:rPr>
          <w:rStyle w:val="StyleUnderline"/>
          <w:highlight w:val="green"/>
        </w:rPr>
        <w:t>of these</w:t>
      </w:r>
      <w:r w:rsidRPr="002472A1">
        <w:rPr>
          <w:rStyle w:val="StyleUnderline"/>
        </w:rPr>
        <w:t xml:space="preserve"> theorems have </w:t>
      </w:r>
      <w:r w:rsidRPr="006060BA">
        <w:rPr>
          <w:rStyle w:val="StyleUnderline"/>
          <w:highlight w:val="green"/>
        </w:rPr>
        <w:t>become increasingly acknowledged in</w:t>
      </w:r>
      <w:r w:rsidRPr="002472A1">
        <w:rPr>
          <w:rStyle w:val="StyleUnderline"/>
        </w:rPr>
        <w:t xml:space="preserve"> mainstream </w:t>
      </w:r>
      <w:r w:rsidRPr="006060BA">
        <w:rPr>
          <w:rStyle w:val="StyleUnderline"/>
          <w:highlight w:val="green"/>
        </w:rPr>
        <w:t>economics</w:t>
      </w:r>
      <w:r w:rsidRPr="002472A1">
        <w:rPr>
          <w:rStyle w:val="StyleUnderline"/>
        </w:rPr>
        <w:t xml:space="preserve"> </w:t>
      </w:r>
      <w:r w:rsidRPr="006060BA">
        <w:rPr>
          <w:rStyle w:val="StyleUnderline"/>
          <w:highlight w:val="green"/>
        </w:rPr>
        <w:t>through</w:t>
      </w:r>
      <w:r w:rsidRPr="002472A1">
        <w:rPr>
          <w:rStyle w:val="StyleUnderline"/>
        </w:rPr>
        <w:t xml:space="preserve"> concepts such as </w:t>
      </w:r>
      <w:r w:rsidRPr="006060BA">
        <w:rPr>
          <w:rStyle w:val="StyleUnderline"/>
          <w:highlight w:val="green"/>
        </w:rPr>
        <w:t>market failures</w:t>
      </w:r>
      <w:r w:rsidRPr="002472A1">
        <w:rPr>
          <w:rStyle w:val="StyleUnderline"/>
        </w:rPr>
        <w:t xml:space="preserve">, information </w:t>
      </w:r>
      <w:r w:rsidRPr="006060BA">
        <w:rPr>
          <w:rStyle w:val="StyleUnderline"/>
          <w:highlight w:val="green"/>
        </w:rPr>
        <w:t>asymmetries</w:t>
      </w:r>
      <w:r w:rsidRPr="002472A1">
        <w:rPr>
          <w:rStyle w:val="StyleUnderline"/>
        </w:rPr>
        <w:t xml:space="preserve">, </w:t>
      </w:r>
      <w:r w:rsidRPr="006060BA">
        <w:rPr>
          <w:rStyle w:val="StyleUnderline"/>
          <w:highlight w:val="green"/>
        </w:rPr>
        <w:t>motivational diversity and complexity</w:t>
      </w:r>
      <w:r w:rsidRPr="002472A1">
        <w:rPr>
          <w:rStyle w:val="StyleUnderline"/>
        </w:rPr>
        <w:t xml:space="preserve"> </w:t>
      </w:r>
      <w:r w:rsidRPr="006060BA">
        <w:rPr>
          <w:rStyle w:val="StyleUnderline"/>
          <w:highlight w:val="green"/>
        </w:rPr>
        <w:t>theory</w:t>
      </w:r>
      <w:r w:rsidRPr="002472A1">
        <w:rPr>
          <w:rStyle w:val="StyleUnderline"/>
        </w:rPr>
        <w:t xml:space="preserve">. </w:t>
      </w:r>
      <w:r w:rsidRPr="002472A1">
        <w:rPr>
          <w:sz w:val="14"/>
        </w:rPr>
        <w:t xml:space="preserve">There is debate whether such critiques signify the end of neoclassical dominance or its evolution19,20. Alongside these shifts, there is a growing movement of diverse heterodox, </w:t>
      </w:r>
      <w:r w:rsidRPr="002472A1">
        <w:rPr>
          <w:rStyle w:val="StyleUnderline"/>
        </w:rPr>
        <w:t>‘</w:t>
      </w:r>
      <w:r w:rsidRPr="006060BA">
        <w:rPr>
          <w:rStyle w:val="StyleUnderline"/>
          <w:highlight w:val="green"/>
        </w:rPr>
        <w:t>new’</w:t>
      </w:r>
      <w:r w:rsidRPr="002472A1">
        <w:rPr>
          <w:rStyle w:val="StyleUnderline"/>
        </w:rPr>
        <w:t xml:space="preserve"> economic </w:t>
      </w:r>
      <w:r w:rsidRPr="006060BA">
        <w:rPr>
          <w:rStyle w:val="StyleUnderline"/>
          <w:highlight w:val="green"/>
        </w:rPr>
        <w:t>perspectives</w:t>
      </w:r>
      <w:r w:rsidRPr="002472A1">
        <w:rPr>
          <w:rStyle w:val="StyleUnderline"/>
        </w:rPr>
        <w:t xml:space="preserve"> </w:t>
      </w:r>
      <w:r w:rsidRPr="006060BA">
        <w:rPr>
          <w:rStyle w:val="StyleUnderline"/>
          <w:highlight w:val="green"/>
        </w:rPr>
        <w:t>that</w:t>
      </w:r>
      <w:r w:rsidRPr="002472A1">
        <w:rPr>
          <w:rStyle w:val="StyleUnderline"/>
        </w:rPr>
        <w:t xml:space="preserve"> (1) </w:t>
      </w:r>
      <w:r w:rsidRPr="006060BA">
        <w:rPr>
          <w:rStyle w:val="StyleUnderline"/>
          <w:highlight w:val="green"/>
        </w:rPr>
        <w:t>express</w:t>
      </w:r>
      <w:r w:rsidRPr="002472A1">
        <w:rPr>
          <w:rStyle w:val="StyleUnderline"/>
        </w:rPr>
        <w:t xml:space="preserve"> holistic </w:t>
      </w:r>
      <w:r w:rsidRPr="006060BA">
        <w:rPr>
          <w:rStyle w:val="StyleUnderline"/>
          <w:highlight w:val="green"/>
        </w:rPr>
        <w:t>views</w:t>
      </w:r>
      <w:r w:rsidRPr="002472A1">
        <w:rPr>
          <w:rStyle w:val="StyleUnderline"/>
        </w:rPr>
        <w:t xml:space="preserve"> </w:t>
      </w:r>
      <w:r w:rsidRPr="006060BA">
        <w:rPr>
          <w:rStyle w:val="StyleUnderline"/>
          <w:highlight w:val="green"/>
        </w:rPr>
        <w:t>of</w:t>
      </w:r>
      <w:r w:rsidRPr="002472A1">
        <w:rPr>
          <w:rStyle w:val="StyleUnderline"/>
        </w:rPr>
        <w:t xml:space="preserve"> </w:t>
      </w:r>
      <w:r w:rsidRPr="006060BA">
        <w:rPr>
          <w:rStyle w:val="StyleUnderline"/>
          <w:highlight w:val="green"/>
        </w:rPr>
        <w:t>human and planetary well-being</w:t>
      </w:r>
      <w:r w:rsidRPr="002472A1">
        <w:rPr>
          <w:rStyle w:val="StyleUnderline"/>
        </w:rPr>
        <w:t>, moving away from the conventional focus on affluence and GDP growth;</w:t>
      </w:r>
      <w:r w:rsidRPr="002472A1">
        <w:rPr>
          <w:sz w:val="14"/>
        </w:rPr>
        <w:t xml:space="preserve"> </w:t>
      </w:r>
      <w:r w:rsidRPr="006060BA">
        <w:rPr>
          <w:rStyle w:val="StyleUnderline"/>
          <w:highlight w:val="green"/>
        </w:rPr>
        <w:t>and</w:t>
      </w:r>
      <w:r w:rsidRPr="002472A1">
        <w:rPr>
          <w:rStyle w:val="StyleUnderline"/>
        </w:rPr>
        <w:t xml:space="preserve"> (2) </w:t>
      </w:r>
      <w:r w:rsidRPr="006060BA">
        <w:rPr>
          <w:rStyle w:val="StyleUnderline"/>
          <w:highlight w:val="green"/>
        </w:rPr>
        <w:t>embrace the social–economic transformation essential</w:t>
      </w:r>
      <w:r w:rsidRPr="002472A1">
        <w:rPr>
          <w:rStyle w:val="StyleUnderline"/>
        </w:rPr>
        <w:t xml:space="preserve"> </w:t>
      </w:r>
      <w:r w:rsidRPr="006060BA">
        <w:rPr>
          <w:rStyle w:val="StyleUnderline"/>
          <w:highlight w:val="green"/>
        </w:rPr>
        <w:t>for</w:t>
      </w:r>
      <w:r w:rsidRPr="002472A1">
        <w:rPr>
          <w:rStyle w:val="StyleUnderline"/>
        </w:rPr>
        <w:t xml:space="preserve"> the long-term </w:t>
      </w:r>
      <w:r w:rsidRPr="006060BA">
        <w:rPr>
          <w:rStyle w:val="StyleUnderline"/>
          <w:highlight w:val="green"/>
        </w:rPr>
        <w:t>sustainability</w:t>
      </w:r>
      <w:r w:rsidRPr="002472A1">
        <w:rPr>
          <w:rStyle w:val="StyleUnderline"/>
        </w:rPr>
        <w:t xml:space="preserve"> </w:t>
      </w:r>
      <w:r w:rsidRPr="006060BA">
        <w:rPr>
          <w:rStyle w:val="StyleUnderline"/>
          <w:highlight w:val="green"/>
        </w:rPr>
        <w:t>of</w:t>
      </w:r>
      <w:r w:rsidRPr="002472A1">
        <w:rPr>
          <w:rStyle w:val="StyleUnderline"/>
        </w:rPr>
        <w:t xml:space="preserve"> the biosphere and </w:t>
      </w:r>
      <w:r w:rsidRPr="006060BA">
        <w:rPr>
          <w:rStyle w:val="StyleUnderline"/>
          <w:highlight w:val="green"/>
        </w:rPr>
        <w:t>society</w:t>
      </w:r>
      <w:r w:rsidRPr="006060BA">
        <w:rPr>
          <w:sz w:val="14"/>
          <w:highlight w:val="green"/>
        </w:rPr>
        <w:t>5</w:t>
      </w:r>
      <w:r w:rsidRPr="002472A1">
        <w:rPr>
          <w:sz w:val="14"/>
        </w:rPr>
        <w:t xml:space="preserve">,16,21,22. </w:t>
      </w:r>
      <w:r w:rsidRPr="006060BA">
        <w:rPr>
          <w:rStyle w:val="StyleUnderline"/>
          <w:highlight w:val="green"/>
        </w:rPr>
        <w:t>Transformation</w:t>
      </w:r>
      <w:r w:rsidRPr="002472A1">
        <w:rPr>
          <w:rStyle w:val="StyleUnderline"/>
        </w:rPr>
        <w:t xml:space="preserve"> here </w:t>
      </w:r>
      <w:r w:rsidRPr="006060BA">
        <w:rPr>
          <w:rStyle w:val="StyleUnderline"/>
          <w:highlight w:val="green"/>
        </w:rPr>
        <w:t>means changing</w:t>
      </w:r>
      <w:r w:rsidRPr="002472A1">
        <w:rPr>
          <w:rStyle w:val="StyleUnderline"/>
        </w:rPr>
        <w:t xml:space="preserve"> the fundamental attributes and </w:t>
      </w:r>
      <w:r w:rsidRPr="006060BA">
        <w:rPr>
          <w:rStyle w:val="StyleUnderline"/>
          <w:highlight w:val="green"/>
        </w:rPr>
        <w:t>institutions</w:t>
      </w:r>
      <w:r w:rsidRPr="002472A1">
        <w:rPr>
          <w:rStyle w:val="StyleUnderline"/>
        </w:rPr>
        <w:t xml:space="preserve"> </w:t>
      </w:r>
      <w:r w:rsidRPr="006060BA">
        <w:rPr>
          <w:rStyle w:val="StyleUnderline"/>
          <w:highlight w:val="green"/>
        </w:rPr>
        <w:t>of</w:t>
      </w:r>
      <w:r w:rsidRPr="002472A1">
        <w:rPr>
          <w:rStyle w:val="StyleUnderline"/>
        </w:rPr>
        <w:t xml:space="preserve"> human </w:t>
      </w:r>
      <w:r w:rsidRPr="006060BA">
        <w:rPr>
          <w:rStyle w:val="StyleUnderline"/>
          <w:highlight w:val="green"/>
        </w:rPr>
        <w:t>systems</w:t>
      </w:r>
      <w:r w:rsidRPr="002472A1">
        <w:rPr>
          <w:rStyle w:val="StyleUnderline"/>
        </w:rPr>
        <w:t xml:space="preserve">, </w:t>
      </w:r>
      <w:r w:rsidRPr="006060BA">
        <w:rPr>
          <w:rStyle w:val="StyleUnderline"/>
          <w:highlight w:val="green"/>
        </w:rPr>
        <w:t>including shifts in</w:t>
      </w:r>
      <w:r w:rsidRPr="002472A1">
        <w:rPr>
          <w:rStyle w:val="StyleUnderline"/>
        </w:rPr>
        <w:t xml:space="preserve"> underlying values, worldviews and </w:t>
      </w:r>
      <w:r w:rsidRPr="006060BA">
        <w:rPr>
          <w:rStyle w:val="StyleUnderline"/>
          <w:highlight w:val="green"/>
        </w:rPr>
        <w:t>paradigms</w:t>
      </w:r>
      <w:r w:rsidRPr="006060BA">
        <w:rPr>
          <w:sz w:val="14"/>
          <w:highlight w:val="green"/>
        </w:rPr>
        <w:t>6</w:t>
      </w:r>
      <w:r w:rsidRPr="002472A1">
        <w:rPr>
          <w:sz w:val="14"/>
        </w:rPr>
        <w:t xml:space="preserve">,23. This movement cuts across economics, management, the broader social and sustainability sciences, policy, business, civil society and grass roots economic institutions such as credit unions, cooperatives and social enterprises. ‘New’ economics does not necessarily refer to ideas being recent, but to a desire to establish a new mainstream. </w:t>
      </w:r>
      <w:r w:rsidRPr="002472A1">
        <w:rPr>
          <w:rStyle w:val="StyleUnderline"/>
        </w:rPr>
        <w:t xml:space="preserve">Such </w:t>
      </w:r>
      <w:r w:rsidRPr="006060BA">
        <w:rPr>
          <w:rStyle w:val="StyleUnderline"/>
          <w:highlight w:val="green"/>
        </w:rPr>
        <w:t>a</w:t>
      </w:r>
      <w:r w:rsidRPr="002472A1">
        <w:rPr>
          <w:rStyle w:val="StyleUnderline"/>
        </w:rPr>
        <w:t xml:space="preserve"> paradigm </w:t>
      </w:r>
      <w:r w:rsidRPr="006060BA">
        <w:rPr>
          <w:rStyle w:val="StyleUnderline"/>
          <w:highlight w:val="green"/>
        </w:rPr>
        <w:t>shift</w:t>
      </w:r>
      <w:r w:rsidRPr="002472A1">
        <w:rPr>
          <w:rStyle w:val="StyleUnderline"/>
        </w:rPr>
        <w:t xml:space="preserve"> </w:t>
      </w:r>
      <w:r w:rsidRPr="006060BA">
        <w:rPr>
          <w:rStyle w:val="StyleUnderline"/>
          <w:highlight w:val="green"/>
        </w:rPr>
        <w:t>involves fundamental changes to basic principles</w:t>
      </w:r>
      <w:r w:rsidRPr="002472A1">
        <w:rPr>
          <w:rStyle w:val="StyleUnderline"/>
        </w:rPr>
        <w:t xml:space="preserve">, which, if present across diverse new economic approaches, could provide the foundation </w:t>
      </w:r>
      <w:r w:rsidRPr="006060BA">
        <w:rPr>
          <w:rStyle w:val="StyleUnderline"/>
          <w:highlight w:val="green"/>
        </w:rPr>
        <w:t>for a coherent new mainstream economic framework</w:t>
      </w:r>
      <w:r w:rsidRPr="002472A1">
        <w:rPr>
          <w:rStyle w:val="StyleUnderline"/>
        </w:rPr>
        <w:t>.</w:t>
      </w:r>
    </w:p>
    <w:p w14:paraId="7BC07150" w14:textId="77777777" w:rsidR="008367A7" w:rsidRPr="002472A1" w:rsidRDefault="008367A7" w:rsidP="008367A7">
      <w:pPr>
        <w:rPr>
          <w:sz w:val="14"/>
        </w:rPr>
      </w:pPr>
    </w:p>
    <w:p w14:paraId="20C80CAA" w14:textId="77777777" w:rsidR="008367A7" w:rsidRPr="002472A1" w:rsidRDefault="008367A7" w:rsidP="008367A7">
      <w:pPr>
        <w:rPr>
          <w:sz w:val="14"/>
        </w:rPr>
      </w:pPr>
      <w:r w:rsidRPr="002472A1">
        <w:rPr>
          <w:rStyle w:val="StyleUnderline"/>
        </w:rPr>
        <w:t>The movement for a transformative new economics will only shape new systemic regimes effectively if it has sufficient discursive power to define influential ideas and frames</w:t>
      </w:r>
      <w:r w:rsidRPr="002472A1">
        <w:rPr>
          <w:sz w:val="14"/>
        </w:rPr>
        <w:t xml:space="preserve">. This is needed to challenge vested interests that keep decision makers attached to dysfunctional political and economic policy regimes24. Gaining discursive power is </w:t>
      </w:r>
      <w:r w:rsidRPr="002472A1">
        <w:rPr>
          <w:rStyle w:val="StyleUnderline"/>
        </w:rPr>
        <w:t>also essential in overcoming epistemic lock-ins of economics as a discipline</w:t>
      </w:r>
      <w:r w:rsidRPr="002472A1">
        <w:rPr>
          <w:sz w:val="14"/>
        </w:rPr>
        <w:t>25. For example, editorial control of economic journals is dominated by a small number of western, mostly American institutions26, disincentivizing diversity of thought.</w:t>
      </w:r>
    </w:p>
    <w:p w14:paraId="359AA050" w14:textId="77777777" w:rsidR="008367A7" w:rsidRPr="002472A1" w:rsidRDefault="008367A7" w:rsidP="008367A7">
      <w:pPr>
        <w:rPr>
          <w:sz w:val="14"/>
        </w:rPr>
      </w:pPr>
    </w:p>
    <w:p w14:paraId="0804ECA4" w14:textId="77777777" w:rsidR="008367A7" w:rsidRPr="002472A1" w:rsidRDefault="008367A7" w:rsidP="008367A7">
      <w:pPr>
        <w:rPr>
          <w:sz w:val="14"/>
        </w:rPr>
      </w:pPr>
      <w:r w:rsidRPr="002472A1">
        <w:rPr>
          <w:sz w:val="14"/>
        </w:rPr>
        <w:t xml:space="preserve">The </w:t>
      </w:r>
      <w:r w:rsidRPr="002472A1">
        <w:rPr>
          <w:rStyle w:val="StyleUnderline"/>
        </w:rPr>
        <w:t xml:space="preserve">global </w:t>
      </w:r>
      <w:r w:rsidRPr="006060BA">
        <w:rPr>
          <w:rStyle w:val="StyleUnderline"/>
          <w:highlight w:val="green"/>
        </w:rPr>
        <w:t>polycrisis</w:t>
      </w:r>
      <w:r w:rsidRPr="002472A1">
        <w:rPr>
          <w:rStyle w:val="StyleUnderline"/>
        </w:rPr>
        <w:t xml:space="preserve"> </w:t>
      </w:r>
      <w:r w:rsidRPr="006060BA">
        <w:rPr>
          <w:rStyle w:val="StyleUnderline"/>
          <w:highlight w:val="green"/>
        </w:rPr>
        <w:t>presents</w:t>
      </w:r>
      <w:r w:rsidRPr="002472A1">
        <w:rPr>
          <w:rStyle w:val="StyleUnderline"/>
        </w:rPr>
        <w:t xml:space="preserve"> not only </w:t>
      </w:r>
      <w:r w:rsidRPr="006060BA">
        <w:rPr>
          <w:rStyle w:val="StyleUnderline"/>
          <w:highlight w:val="green"/>
        </w:rPr>
        <w:t>a</w:t>
      </w:r>
      <w:r w:rsidRPr="002472A1">
        <w:rPr>
          <w:rStyle w:val="StyleUnderline"/>
        </w:rPr>
        <w:t xml:space="preserve"> pressing </w:t>
      </w:r>
      <w:r w:rsidRPr="006060BA">
        <w:rPr>
          <w:rStyle w:val="StyleUnderline"/>
          <w:highlight w:val="green"/>
        </w:rPr>
        <w:t>need for transformation</w:t>
      </w:r>
      <w:r w:rsidRPr="002472A1">
        <w:rPr>
          <w:rStyle w:val="StyleUnderline"/>
        </w:rPr>
        <w:t xml:space="preserve"> but </w:t>
      </w:r>
      <w:r w:rsidRPr="006060BA">
        <w:rPr>
          <w:rStyle w:val="StyleUnderline"/>
          <w:highlight w:val="green"/>
        </w:rPr>
        <w:t>also opportunities</w:t>
      </w:r>
      <w:r w:rsidRPr="002472A1">
        <w:rPr>
          <w:rStyle w:val="StyleUnderline"/>
        </w:rPr>
        <w:t xml:space="preserve"> for mainstreaming unconventional economic discourses</w:t>
      </w:r>
      <w:r w:rsidRPr="002472A1">
        <w:rPr>
          <w:sz w:val="14"/>
        </w:rPr>
        <w:t xml:space="preserve">. Social–ecological and social–economic systems undergo change in cycles27. Certain phases provide windows of opportunity for new paradigms, including ‘release’ and ‘reorganizing’ processes28. Systemic transformation typically originates with innovations in niches, including new narratives essential for transformation29. In time, these </w:t>
      </w:r>
      <w:r w:rsidRPr="006060BA">
        <w:rPr>
          <w:rStyle w:val="StyleUnderline"/>
          <w:highlight w:val="green"/>
        </w:rPr>
        <w:t>innovations can destabilize established practices and trigger regime transformation</w:t>
      </w:r>
      <w:r w:rsidRPr="006060BA">
        <w:rPr>
          <w:sz w:val="14"/>
          <w:highlight w:val="green"/>
        </w:rPr>
        <w:t>,</w:t>
      </w:r>
      <w:r w:rsidRPr="002472A1">
        <w:rPr>
          <w:sz w:val="14"/>
        </w:rPr>
        <w:t xml:space="preserve"> resulting in qualitatively different regimes with new narratives and practices29,30. By </w:t>
      </w:r>
      <w:r w:rsidRPr="002472A1">
        <w:rPr>
          <w:rStyle w:val="StyleUnderline"/>
        </w:rPr>
        <w:t>exposing key problems of conventional thought, global disruptions can help new thinking to gain traction and innovations to scale up</w:t>
      </w:r>
      <w:r w:rsidRPr="002472A1">
        <w:rPr>
          <w:sz w:val="14"/>
        </w:rPr>
        <w:t>31.</w:t>
      </w:r>
    </w:p>
    <w:p w14:paraId="3FF6FF4F" w14:textId="77777777" w:rsidR="008367A7" w:rsidRPr="002472A1" w:rsidRDefault="008367A7" w:rsidP="008367A7">
      <w:pPr>
        <w:rPr>
          <w:sz w:val="14"/>
        </w:rPr>
      </w:pPr>
    </w:p>
    <w:p w14:paraId="01AD483A" w14:textId="77777777" w:rsidR="008367A7" w:rsidRPr="002472A1" w:rsidRDefault="008367A7" w:rsidP="008367A7">
      <w:pPr>
        <w:rPr>
          <w:sz w:val="14"/>
        </w:rPr>
      </w:pPr>
      <w:r w:rsidRPr="002472A1">
        <w:rPr>
          <w:sz w:val="14"/>
        </w:rPr>
        <w:t>However, transformative new economic approaches remain diffuse, collectively lacking sufficient discursive coherence and definition to effectively challenge conventional thinking22,32. To address this, we identified principles (Table 1) that cut across approaches and can act as a boundary object to catalyse more cohesive discourse coalitions for economic transformation. We also investigated to what degree different principles were shared across approaches and which were emphasized most. To achieve this, we analysed document sources from science, policy and practice across 38 approaches (Box 1 and Fig. 1). Following discussion of the ten principles identified, we present a research agenda to support development of discourse coalitions22 between disparate approaches for transforming economics in a time of polycrisis.</w:t>
      </w:r>
    </w:p>
    <w:p w14:paraId="6FB89A55" w14:textId="77777777" w:rsidR="008367A7" w:rsidRDefault="008367A7" w:rsidP="008367A7">
      <w:pPr>
        <w:pStyle w:val="Heading4"/>
      </w:pPr>
      <w:bookmarkStart w:id="0" w:name="_Hlk194696388"/>
      <w:r>
        <w:t xml:space="preserve">Scenario </w:t>
      </w:r>
      <w:r w:rsidRPr="00655426">
        <w:rPr>
          <w:u w:val="single"/>
        </w:rPr>
        <w:t>One</w:t>
      </w:r>
      <w:r>
        <w:t xml:space="preserve"> is </w:t>
      </w:r>
      <w:r w:rsidRPr="00655426">
        <w:rPr>
          <w:u w:val="single"/>
        </w:rPr>
        <w:t>Climate</w:t>
      </w:r>
      <w:r>
        <w:t>:</w:t>
      </w:r>
    </w:p>
    <w:p w14:paraId="180590BE" w14:textId="77777777" w:rsidR="008367A7" w:rsidRPr="00C37327" w:rsidRDefault="008367A7" w:rsidP="008367A7">
      <w:pPr>
        <w:pStyle w:val="Heading4"/>
      </w:pPr>
      <w:r>
        <w:t>Warming causes</w:t>
      </w:r>
      <w:r w:rsidRPr="00C37327">
        <w:t xml:space="preserve"> </w:t>
      </w:r>
      <w:r w:rsidRPr="004968CD">
        <w:rPr>
          <w:u w:val="single"/>
        </w:rPr>
        <w:t>extinction</w:t>
      </w:r>
      <w:r w:rsidRPr="00C37327">
        <w:t xml:space="preserve">. </w:t>
      </w:r>
    </w:p>
    <w:p w14:paraId="288E759C" w14:textId="77777777" w:rsidR="008367A7" w:rsidRDefault="008367A7" w:rsidP="008367A7">
      <w:r w:rsidRPr="004968CD">
        <w:rPr>
          <w:rStyle w:val="Style13ptBold"/>
        </w:rPr>
        <w:t>Spangenberg ’25</w:t>
      </w:r>
      <w:r>
        <w:t xml:space="preserve"> [Joachim; 2025; Professor at University of Versailles St. Quentin, Research Coordinator at the Sustainable Europe Research Institute, member of the Executive Committee of the International Network of Engineers and Scientists for Global Responsibility; Consumption and Society Journal, “The roadmap to collapse: whatever the last summers have been like for you, one thing is clear: you are currently experiencing the coolest period of your lives,” vol. 4]</w:t>
      </w:r>
    </w:p>
    <w:p w14:paraId="7C429811" w14:textId="77777777" w:rsidR="008367A7" w:rsidRPr="00C37327" w:rsidRDefault="008367A7" w:rsidP="008367A7">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6060BA">
        <w:rPr>
          <w:rStyle w:val="StyleUnderline"/>
          <w:highlight w:val="green"/>
        </w:rPr>
        <w:t>We</w:t>
      </w:r>
      <w:r w:rsidRPr="00C37327">
        <w:rPr>
          <w:sz w:val="16"/>
        </w:rPr>
        <w:t xml:space="preserve"> and the plants and animals we use </w:t>
      </w:r>
      <w:r w:rsidRPr="006060BA">
        <w:rPr>
          <w:rStyle w:val="StyleUnderline"/>
          <w:highlight w:val="green"/>
        </w:rPr>
        <w:t xml:space="preserve">are </w:t>
      </w:r>
      <w:r w:rsidRPr="006060BA">
        <w:rPr>
          <w:rStyle w:val="Emphasis"/>
          <w:highlight w:val="green"/>
        </w:rPr>
        <w:t>leaving</w:t>
      </w:r>
      <w:r w:rsidRPr="006060BA">
        <w:rPr>
          <w:rStyle w:val="StyleUnderline"/>
          <w:highlight w:val="green"/>
        </w:rPr>
        <w:t xml:space="preserve"> the</w:t>
      </w:r>
      <w:r w:rsidRPr="00C37327">
        <w:rPr>
          <w:rStyle w:val="StyleUnderline"/>
        </w:rPr>
        <w:t xml:space="preserve"> climate </w:t>
      </w:r>
      <w:r w:rsidRPr="006060BA">
        <w:rPr>
          <w:rStyle w:val="Emphasis"/>
          <w:highlight w:val="green"/>
        </w:rPr>
        <w:t>envelope</w:t>
      </w:r>
      <w:r w:rsidRPr="006060BA">
        <w:rPr>
          <w:rStyle w:val="StyleUnderline"/>
          <w:highlight w:val="green"/>
        </w:rPr>
        <w:t xml:space="preserve"> of</w:t>
      </w:r>
      <w:r w:rsidRPr="00C37327">
        <w:rPr>
          <w:rStyle w:val="StyleUnderline"/>
        </w:rPr>
        <w:t xml:space="preserve"> human </w:t>
      </w:r>
      <w:r w:rsidRPr="006060BA">
        <w:rPr>
          <w:rStyle w:val="StyleUnderline"/>
          <w:highlight w:val="green"/>
        </w:rPr>
        <w:t xml:space="preserve">civilization, </w:t>
      </w:r>
      <w:r w:rsidRPr="006060BA">
        <w:rPr>
          <w:rStyle w:val="Emphasis"/>
          <w:highlight w:val="gree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6060BA">
        <w:rPr>
          <w:rStyle w:val="Emphasis"/>
          <w:highlight w:val="green"/>
        </w:rPr>
        <w:t>survival limits</w:t>
      </w:r>
      <w:r w:rsidRPr="00C37327">
        <w:rPr>
          <w:rStyle w:val="StyleUnderline"/>
        </w:rPr>
        <w:t xml:space="preserve"> for WBT </w:t>
      </w:r>
      <w:r w:rsidRPr="006060BA">
        <w:rPr>
          <w:rStyle w:val="StyleUnderline"/>
          <w:highlight w:val="green"/>
        </w:rPr>
        <w:t>are</w:t>
      </w:r>
      <w:r w:rsidRPr="00C37327">
        <w:rPr>
          <w:sz w:val="16"/>
        </w:rPr>
        <w:t xml:space="preserve"> between </w:t>
      </w:r>
      <w:r w:rsidRPr="006060BA">
        <w:rPr>
          <w:rStyle w:val="Emphasis"/>
          <w:highlight w:val="gree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6060BA">
        <w:rPr>
          <w:rStyle w:val="Emphasis"/>
          <w:highlight w:val="green"/>
        </w:rPr>
        <w:t>everyone</w:t>
      </w:r>
      <w:r w:rsidRPr="006060BA">
        <w:rPr>
          <w:rStyle w:val="StyleUnderline"/>
          <w:highlight w:val="green"/>
        </w:rPr>
        <w:t xml:space="preserve"> will die at that</w:t>
      </w:r>
      <w:r w:rsidRPr="00C37327">
        <w:rPr>
          <w:rStyle w:val="StyleUnderline"/>
        </w:rPr>
        <w:t xml:space="preserve"> </w:t>
      </w:r>
      <w:r w:rsidRPr="003E2A98">
        <w:rPr>
          <w:rStyle w:val="StyleUnderline"/>
          <w:highlight w:val="green"/>
        </w:rPr>
        <w:t>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21D0BF6F" w14:textId="77777777" w:rsidR="008367A7" w:rsidRPr="00C37327" w:rsidRDefault="008367A7" w:rsidP="008367A7">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6060BA">
        <w:rPr>
          <w:rStyle w:val="StyleUnderline"/>
          <w:highlight w:val="green"/>
        </w:rPr>
        <w:t>Amazon</w:t>
      </w:r>
      <w:r w:rsidRPr="00C37327">
        <w:rPr>
          <w:sz w:val="16"/>
        </w:rPr>
        <w:t xml:space="preserve"> rainforest </w:t>
      </w:r>
      <w:r w:rsidRPr="006060BA">
        <w:rPr>
          <w:rStyle w:val="Emphasis"/>
          <w:highlight w:val="gree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6060BA">
        <w:rPr>
          <w:rStyle w:val="StyleUnderline"/>
          <w:highlight w:val="green"/>
        </w:rPr>
        <w:t>will accelerate</w:t>
      </w:r>
      <w:r w:rsidRPr="00C37327">
        <w:rPr>
          <w:sz w:val="16"/>
        </w:rPr>
        <w:t xml:space="preserve"> global </w:t>
      </w:r>
      <w:r w:rsidRPr="006060BA">
        <w:rPr>
          <w:rStyle w:val="Emphasis"/>
          <w:highlight w:val="green"/>
        </w:rPr>
        <w:t>heating</w:t>
      </w:r>
      <w:r w:rsidRPr="00C37327">
        <w:rPr>
          <w:rStyle w:val="StyleUnderline"/>
        </w:rPr>
        <w:t xml:space="preserve"> by </w:t>
      </w:r>
      <w:r w:rsidRPr="006060BA">
        <w:rPr>
          <w:rStyle w:val="StyleUnderline"/>
          <w:highlight w:val="green"/>
        </w:rPr>
        <w:t>turning a</w:t>
      </w:r>
      <w:r w:rsidRPr="00C37327">
        <w:rPr>
          <w:rStyle w:val="StyleUnderline"/>
        </w:rPr>
        <w:t xml:space="preserve"> </w:t>
      </w:r>
      <w:r w:rsidRPr="00C37327">
        <w:rPr>
          <w:rStyle w:val="Emphasis"/>
        </w:rPr>
        <w:t xml:space="preserve">carbon </w:t>
      </w:r>
      <w:r w:rsidRPr="006060BA">
        <w:rPr>
          <w:rStyle w:val="Emphasis"/>
          <w:highlight w:val="green"/>
        </w:rPr>
        <w:t>sink</w:t>
      </w:r>
      <w:r w:rsidRPr="006060BA">
        <w:rPr>
          <w:rStyle w:val="StyleUnderline"/>
          <w:highlight w:val="green"/>
        </w:rPr>
        <w:t xml:space="preserve"> into</w:t>
      </w:r>
      <w:r w:rsidRPr="00C37327">
        <w:rPr>
          <w:rStyle w:val="StyleUnderline"/>
        </w:rPr>
        <w:t xml:space="preserve"> a </w:t>
      </w:r>
      <w:r w:rsidRPr="006060BA">
        <w:rPr>
          <w:rStyle w:val="Emphasis"/>
          <w:highlight w:val="green"/>
        </w:rPr>
        <w:t>source</w:t>
      </w:r>
      <w:r w:rsidRPr="00C37327">
        <w:rPr>
          <w:rStyle w:val="StyleUnderline"/>
        </w:rPr>
        <w:t xml:space="preserve">. The </w:t>
      </w:r>
      <w:r w:rsidRPr="006060BA">
        <w:rPr>
          <w:rStyle w:val="StyleUnderline"/>
          <w:highlight w:val="green"/>
        </w:rPr>
        <w:t>same</w:t>
      </w:r>
      <w:r w:rsidRPr="00C37327">
        <w:rPr>
          <w:rStyle w:val="StyleUnderline"/>
        </w:rPr>
        <w:t xml:space="preserve"> is happening </w:t>
      </w:r>
      <w:r w:rsidRPr="006060BA">
        <w:rPr>
          <w:rStyle w:val="StyleUnderline"/>
          <w:highlight w:val="green"/>
        </w:rPr>
        <w:t>to</w:t>
      </w:r>
      <w:r w:rsidRPr="00C37327">
        <w:rPr>
          <w:rStyle w:val="StyleUnderline"/>
        </w:rPr>
        <w:t xml:space="preserve"> the </w:t>
      </w:r>
      <w:r w:rsidRPr="006060BA">
        <w:rPr>
          <w:rStyle w:val="Emphasis"/>
          <w:highlight w:val="green"/>
        </w:rPr>
        <w:t>Canadian</w:t>
      </w:r>
      <w:r w:rsidRPr="00C37327">
        <w:rPr>
          <w:rStyle w:val="StyleUnderline"/>
        </w:rPr>
        <w:t xml:space="preserve"> (and probably </w:t>
      </w:r>
      <w:r w:rsidRPr="006060BA">
        <w:rPr>
          <w:rStyle w:val="Emphasis"/>
          <w:highlight w:val="green"/>
        </w:rPr>
        <w:t>Russian</w:t>
      </w:r>
      <w:r w:rsidRPr="00C37327">
        <w:rPr>
          <w:rStyle w:val="StyleUnderline"/>
        </w:rPr>
        <w:t xml:space="preserve">) boreal </w:t>
      </w:r>
      <w:r w:rsidRPr="006060BA">
        <w:rPr>
          <w:rStyle w:val="Emphasis"/>
          <w:highlight w:val="gree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6060BA">
        <w:rPr>
          <w:rStyle w:val="Emphasis"/>
          <w:highlight w:val="green"/>
        </w:rPr>
        <w:t>AMOC</w:t>
      </w:r>
      <w:r w:rsidRPr="00C37327">
        <w:rPr>
          <w:sz w:val="16"/>
        </w:rPr>
        <w:t xml:space="preserve"> (in the North called the Gulf Stream) </w:t>
      </w:r>
      <w:r w:rsidRPr="006060BA">
        <w:rPr>
          <w:rStyle w:val="StyleUnderline"/>
          <w:highlight w:val="green"/>
        </w:rPr>
        <w:t xml:space="preserve">might </w:t>
      </w:r>
      <w:r w:rsidRPr="006060BA">
        <w:rPr>
          <w:rStyle w:val="Emphasis"/>
          <w:highlight w:val="green"/>
        </w:rPr>
        <w:t>be</w:t>
      </w:r>
      <w:r w:rsidRPr="00C37327">
        <w:rPr>
          <w:rStyle w:val="StyleUnderline"/>
        </w:rPr>
        <w:t xml:space="preserve"> the </w:t>
      </w:r>
      <w:r w:rsidRPr="006060BA">
        <w:rPr>
          <w:rStyle w:val="Emphasis"/>
          <w:highlight w:val="gree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04CD785" w14:textId="77777777" w:rsidR="008367A7" w:rsidRPr="00C37327" w:rsidRDefault="008367A7" w:rsidP="008367A7">
      <w:pPr>
        <w:rPr>
          <w:sz w:val="12"/>
          <w:szCs w:val="12"/>
        </w:rPr>
      </w:pPr>
      <w:r w:rsidRPr="00C37327">
        <w:rPr>
          <w:sz w:val="12"/>
          <w:szCs w:val="12"/>
        </w:rPr>
        <w:t>Politics</w:t>
      </w:r>
    </w:p>
    <w:p w14:paraId="7EF4ED1E" w14:textId="77777777" w:rsidR="008367A7" w:rsidRPr="00C37327" w:rsidRDefault="008367A7" w:rsidP="008367A7">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15399601" w14:textId="77777777" w:rsidR="008367A7" w:rsidRPr="00C37327" w:rsidRDefault="008367A7" w:rsidP="008367A7">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5D3C72D0" w14:textId="77777777" w:rsidR="008367A7" w:rsidRPr="00C37327" w:rsidRDefault="008367A7" w:rsidP="008367A7">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30D7638" w14:textId="77777777" w:rsidR="008367A7" w:rsidRPr="00C37327" w:rsidRDefault="008367A7" w:rsidP="008367A7">
      <w:pPr>
        <w:rPr>
          <w:sz w:val="12"/>
          <w:szCs w:val="12"/>
        </w:rPr>
      </w:pPr>
      <w:r w:rsidRPr="00C37327">
        <w:rPr>
          <w:sz w:val="12"/>
          <w:szCs w:val="12"/>
        </w:rPr>
        <w:t>Consumers</w:t>
      </w:r>
    </w:p>
    <w:p w14:paraId="667D2852" w14:textId="77777777" w:rsidR="008367A7" w:rsidRPr="00C37327" w:rsidRDefault="008367A7" w:rsidP="008367A7">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A80B3DE" w14:textId="77777777" w:rsidR="008367A7" w:rsidRPr="00C37327" w:rsidRDefault="008367A7" w:rsidP="008367A7">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68142EF" w14:textId="77777777" w:rsidR="008367A7" w:rsidRPr="00C37327" w:rsidRDefault="008367A7" w:rsidP="008367A7">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07F1AB43" w14:textId="77777777" w:rsidR="008367A7" w:rsidRPr="00C37327" w:rsidRDefault="008367A7" w:rsidP="008367A7">
      <w:pPr>
        <w:rPr>
          <w:sz w:val="12"/>
          <w:szCs w:val="12"/>
        </w:rPr>
      </w:pPr>
      <w:r w:rsidRPr="00C37327">
        <w:rPr>
          <w:sz w:val="12"/>
          <w:szCs w:val="12"/>
        </w:rPr>
        <w:t>Business</w:t>
      </w:r>
    </w:p>
    <w:p w14:paraId="5D43D40C" w14:textId="77777777" w:rsidR="008367A7" w:rsidRPr="00C37327" w:rsidRDefault="008367A7" w:rsidP="008367A7">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E2ABEBB" w14:textId="77777777" w:rsidR="008367A7" w:rsidRPr="00C37327" w:rsidRDefault="008367A7" w:rsidP="008367A7">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18E3D4C4" w14:textId="77777777" w:rsidR="008367A7" w:rsidRPr="00C37327" w:rsidRDefault="008367A7" w:rsidP="008367A7">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77662BF5" w14:textId="77777777" w:rsidR="008367A7" w:rsidRPr="00C37327" w:rsidRDefault="008367A7" w:rsidP="008367A7">
      <w:pPr>
        <w:rPr>
          <w:sz w:val="16"/>
          <w:szCs w:val="16"/>
        </w:rPr>
      </w:pPr>
      <w:r w:rsidRPr="00C37327">
        <w:rPr>
          <w:sz w:val="16"/>
          <w:szCs w:val="16"/>
        </w:rPr>
        <w:t>Science</w:t>
      </w:r>
    </w:p>
    <w:p w14:paraId="25B13E28" w14:textId="77777777" w:rsidR="008367A7" w:rsidRPr="00C37327" w:rsidRDefault="008367A7" w:rsidP="008367A7">
      <w:pPr>
        <w:rPr>
          <w:sz w:val="16"/>
        </w:rPr>
      </w:pPr>
      <w:r w:rsidRPr="00C37327">
        <w:rPr>
          <w:rStyle w:val="StyleUnderline"/>
        </w:rPr>
        <w:t xml:space="preserve">The </w:t>
      </w:r>
      <w:r w:rsidRPr="006060BA">
        <w:rPr>
          <w:rStyle w:val="Emphasis"/>
          <w:highlight w:val="gree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6060BA">
        <w:rPr>
          <w:rStyle w:val="StyleUnderline"/>
          <w:highlight w:val="green"/>
        </w:rPr>
        <w:t xml:space="preserve">are </w:t>
      </w:r>
      <w:r w:rsidRPr="006060BA">
        <w:rPr>
          <w:rStyle w:val="Emphasis"/>
          <w:highlight w:val="gree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6060BA">
        <w:rPr>
          <w:rStyle w:val="Emphasis"/>
          <w:highlight w:val="gree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BAA4A71" w14:textId="77777777" w:rsidR="008367A7" w:rsidRPr="00C37327" w:rsidRDefault="008367A7" w:rsidP="008367A7">
      <w:pPr>
        <w:rPr>
          <w:sz w:val="12"/>
          <w:szCs w:val="12"/>
        </w:rPr>
      </w:pPr>
      <w:r w:rsidRPr="00C37327">
        <w:rPr>
          <w:sz w:val="12"/>
          <w:szCs w:val="12"/>
        </w:rPr>
        <w:t>2030</w:t>
      </w:r>
    </w:p>
    <w:p w14:paraId="6EF69695" w14:textId="77777777" w:rsidR="008367A7" w:rsidRPr="00C37327" w:rsidRDefault="008367A7" w:rsidP="008367A7">
      <w:pPr>
        <w:rPr>
          <w:sz w:val="12"/>
          <w:szCs w:val="12"/>
        </w:rPr>
      </w:pPr>
      <w:r w:rsidRPr="00C37327">
        <w:rPr>
          <w:sz w:val="12"/>
          <w:szCs w:val="12"/>
        </w:rPr>
        <w:t>Economy and Politics</w:t>
      </w:r>
    </w:p>
    <w:p w14:paraId="04FBC18D" w14:textId="77777777" w:rsidR="008367A7" w:rsidRPr="00C37327" w:rsidRDefault="008367A7" w:rsidP="008367A7">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93CF598" w14:textId="77777777" w:rsidR="008367A7" w:rsidRPr="00C37327" w:rsidRDefault="008367A7" w:rsidP="008367A7">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2A6AAF9" w14:textId="77777777" w:rsidR="008367A7" w:rsidRPr="00C37327" w:rsidRDefault="008367A7" w:rsidP="008367A7">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EF9FBBC" w14:textId="77777777" w:rsidR="008367A7" w:rsidRPr="00C37327" w:rsidRDefault="008367A7" w:rsidP="008367A7">
      <w:pPr>
        <w:rPr>
          <w:sz w:val="12"/>
          <w:szCs w:val="12"/>
        </w:rPr>
      </w:pPr>
      <w:r w:rsidRPr="00C37327">
        <w:rPr>
          <w:sz w:val="12"/>
          <w:szCs w:val="12"/>
        </w:rPr>
        <w:t>Society</w:t>
      </w:r>
    </w:p>
    <w:p w14:paraId="273B16A4" w14:textId="77777777" w:rsidR="008367A7" w:rsidRPr="00C37327" w:rsidRDefault="008367A7" w:rsidP="008367A7">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20E06606" w14:textId="77777777" w:rsidR="008367A7" w:rsidRPr="00C37327" w:rsidRDefault="008367A7" w:rsidP="008367A7">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BB6C2DA" w14:textId="77777777" w:rsidR="008367A7" w:rsidRPr="00C37327" w:rsidRDefault="008367A7" w:rsidP="008367A7">
      <w:pPr>
        <w:rPr>
          <w:sz w:val="16"/>
          <w:szCs w:val="16"/>
        </w:rPr>
      </w:pPr>
      <w:r w:rsidRPr="00C37327">
        <w:rPr>
          <w:sz w:val="16"/>
          <w:szCs w:val="16"/>
        </w:rPr>
        <w:t>Climate</w:t>
      </w:r>
    </w:p>
    <w:p w14:paraId="0D5E1AC3" w14:textId="77777777" w:rsidR="008367A7" w:rsidRPr="00C37327" w:rsidRDefault="008367A7" w:rsidP="008367A7">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E355E17" w14:textId="77777777" w:rsidR="008367A7" w:rsidRPr="00C37327" w:rsidRDefault="008367A7" w:rsidP="008367A7">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6060BA">
        <w:rPr>
          <w:rStyle w:val="StyleUnderline"/>
          <w:highlight w:val="green"/>
        </w:rPr>
        <w:t>emissions</w:t>
      </w:r>
      <w:r w:rsidRPr="00C37327">
        <w:rPr>
          <w:sz w:val="16"/>
        </w:rPr>
        <w:t xml:space="preserve"> have </w:t>
      </w:r>
      <w:r w:rsidRPr="006060BA">
        <w:rPr>
          <w:rStyle w:val="StyleUnderline"/>
          <w:highlight w:val="green"/>
        </w:rPr>
        <w:t>increased</w:t>
      </w:r>
      <w:r w:rsidRPr="00C37327">
        <w:rPr>
          <w:sz w:val="16"/>
        </w:rPr>
        <w:t xml:space="preserve"> by </w:t>
      </w:r>
      <w:r w:rsidRPr="00C37327">
        <w:rPr>
          <w:rStyle w:val="Emphasis"/>
        </w:rPr>
        <w:t>14 per cent</w:t>
      </w:r>
      <w:r w:rsidRPr="00C37327">
        <w:rPr>
          <w:rStyle w:val="StyleUnderline"/>
        </w:rPr>
        <w:t xml:space="preserve"> </w:t>
      </w:r>
      <w:r w:rsidRPr="006060BA">
        <w:rPr>
          <w:rStyle w:val="StyleUnderline"/>
          <w:highlight w:val="green"/>
        </w:rPr>
        <w:t xml:space="preserve">since </w:t>
      </w:r>
      <w:r w:rsidRPr="006060BA">
        <w:rPr>
          <w:rStyle w:val="Emphasis"/>
          <w:highlight w:val="gree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10677B7D" w14:textId="77777777" w:rsidR="008367A7" w:rsidRPr="00C37327" w:rsidRDefault="008367A7" w:rsidP="008367A7">
      <w:pPr>
        <w:rPr>
          <w:rStyle w:val="StyleUnderline"/>
        </w:rPr>
      </w:pPr>
      <w:r w:rsidRPr="00C37327">
        <w:rPr>
          <w:sz w:val="16"/>
        </w:rPr>
        <w:t xml:space="preserve">As a result of higher evaporation, </w:t>
      </w:r>
      <w:r w:rsidRPr="00C37327">
        <w:rPr>
          <w:rStyle w:val="StyleUnderline"/>
        </w:rPr>
        <w:t xml:space="preserve">summer </w:t>
      </w:r>
      <w:r w:rsidRPr="006060BA">
        <w:rPr>
          <w:rStyle w:val="Emphasis"/>
          <w:highlight w:val="green"/>
        </w:rPr>
        <w:t>drought</w:t>
      </w:r>
      <w:r w:rsidRPr="006060BA">
        <w:rPr>
          <w:rStyle w:val="StyleUnderline"/>
          <w:highlight w:val="green"/>
        </w:rPr>
        <w:t xml:space="preserve"> is</w:t>
      </w:r>
      <w:r w:rsidRPr="00C37327">
        <w:rPr>
          <w:rStyle w:val="StyleUnderline"/>
        </w:rPr>
        <w:t xml:space="preserve"> the new </w:t>
      </w:r>
      <w:r w:rsidRPr="006060BA">
        <w:rPr>
          <w:rStyle w:val="Emphasis"/>
          <w:highlight w:val="gree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6060BA">
        <w:rPr>
          <w:rStyle w:val="Emphasis"/>
          <w:highlight w:val="green"/>
        </w:rPr>
        <w:t>heat days</w:t>
      </w:r>
      <w:r w:rsidRPr="00C37327">
        <w:rPr>
          <w:rStyle w:val="StyleUnderline"/>
        </w:rPr>
        <w:t xml:space="preserve"> has </w:t>
      </w:r>
      <w:r w:rsidRPr="006060BA">
        <w:rPr>
          <w:rStyle w:val="Emphasis"/>
          <w:highlight w:val="gree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6CF929DF" w14:textId="77777777" w:rsidR="008367A7" w:rsidRPr="00C37327" w:rsidRDefault="008367A7" w:rsidP="008367A7">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6060BA">
        <w:rPr>
          <w:rStyle w:val="StyleUnderline"/>
          <w:highlight w:val="green"/>
        </w:rPr>
        <w:t xml:space="preserve">Harvests are </w:t>
      </w:r>
      <w:r w:rsidRPr="006060BA">
        <w:rPr>
          <w:rStyle w:val="Emphasis"/>
          <w:highlight w:val="gree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2DC84A72" w14:textId="77777777" w:rsidR="008367A7" w:rsidRPr="00C37327" w:rsidRDefault="008367A7" w:rsidP="008367A7">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6060BA">
        <w:rPr>
          <w:rStyle w:val="Emphasis"/>
          <w:highlight w:val="green"/>
        </w:rPr>
        <w:t>tipping points</w:t>
      </w:r>
      <w:r w:rsidRPr="00C37327">
        <w:rPr>
          <w:rStyle w:val="StyleUnderline"/>
        </w:rPr>
        <w:t xml:space="preserve"> of the climate</w:t>
      </w:r>
      <w:r w:rsidRPr="00C37327">
        <w:rPr>
          <w:sz w:val="16"/>
        </w:rPr>
        <w:t xml:space="preserve">, first exceeded in the early 2020s, </w:t>
      </w:r>
      <w:r w:rsidRPr="006060BA">
        <w:rPr>
          <w:rStyle w:val="StyleUnderline"/>
          <w:highlight w:val="green"/>
        </w:rPr>
        <w:t>are</w:t>
      </w:r>
      <w:r w:rsidRPr="00C37327">
        <w:rPr>
          <w:rStyle w:val="StyleUnderline"/>
        </w:rPr>
        <w:t xml:space="preserve"> becoming </w:t>
      </w:r>
      <w:r w:rsidRPr="006060BA">
        <w:rPr>
          <w:rStyle w:val="Emphasis"/>
          <w:highlight w:val="gree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6060BA">
        <w:rPr>
          <w:rStyle w:val="Emphasis"/>
          <w:highlight w:val="green"/>
        </w:rPr>
        <w:t>restoration</w:t>
      </w:r>
      <w:r w:rsidRPr="006060BA">
        <w:rPr>
          <w:rStyle w:val="StyleUnderline"/>
          <w:highlight w:val="green"/>
        </w:rPr>
        <w:t xml:space="preserve"> of ecosystems</w:t>
      </w:r>
      <w:r w:rsidRPr="00C37327">
        <w:rPr>
          <w:sz w:val="16"/>
        </w:rPr>
        <w:t xml:space="preserve"> and their services </w:t>
      </w:r>
      <w:r w:rsidRPr="006060BA">
        <w:rPr>
          <w:rStyle w:val="StyleUnderline"/>
          <w:highlight w:val="green"/>
        </w:rPr>
        <w:t>proves</w:t>
      </w:r>
      <w:r w:rsidRPr="00C37327">
        <w:rPr>
          <w:rStyle w:val="StyleUnderline"/>
        </w:rPr>
        <w:t xml:space="preserve"> to be </w:t>
      </w:r>
      <w:r w:rsidRPr="006060BA">
        <w:rPr>
          <w:rStyle w:val="Emphasis"/>
          <w:highlight w:val="green"/>
        </w:rPr>
        <w:t>impossible</w:t>
      </w:r>
      <w:r w:rsidRPr="00C37327">
        <w:rPr>
          <w:sz w:val="16"/>
        </w:rPr>
        <w:t>.</w:t>
      </w:r>
    </w:p>
    <w:p w14:paraId="77DCC99B" w14:textId="77777777" w:rsidR="008367A7" w:rsidRPr="00C37327" w:rsidRDefault="008367A7" w:rsidP="008367A7">
      <w:pPr>
        <w:rPr>
          <w:sz w:val="16"/>
          <w:szCs w:val="16"/>
        </w:rPr>
      </w:pPr>
      <w:r w:rsidRPr="00C37327">
        <w:rPr>
          <w:sz w:val="16"/>
          <w:szCs w:val="16"/>
        </w:rPr>
        <w:t>Health</w:t>
      </w:r>
    </w:p>
    <w:p w14:paraId="6C2F4979" w14:textId="77777777" w:rsidR="008367A7" w:rsidRPr="00C37327" w:rsidRDefault="008367A7" w:rsidP="008367A7">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D22A50F" w14:textId="77777777" w:rsidR="008367A7" w:rsidRPr="00C37327" w:rsidRDefault="008367A7" w:rsidP="008367A7">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5232543" w14:textId="77777777" w:rsidR="008367A7" w:rsidRPr="00C37327" w:rsidRDefault="008367A7" w:rsidP="008367A7">
      <w:pPr>
        <w:rPr>
          <w:sz w:val="16"/>
          <w:szCs w:val="16"/>
        </w:rPr>
      </w:pPr>
      <w:r w:rsidRPr="00C37327">
        <w:rPr>
          <w:sz w:val="16"/>
          <w:szCs w:val="16"/>
        </w:rPr>
        <w:t>2040</w:t>
      </w:r>
    </w:p>
    <w:p w14:paraId="10595C13" w14:textId="77777777" w:rsidR="008367A7" w:rsidRPr="00C37327" w:rsidRDefault="008367A7" w:rsidP="008367A7">
      <w:pPr>
        <w:rPr>
          <w:sz w:val="16"/>
          <w:szCs w:val="16"/>
        </w:rPr>
      </w:pPr>
      <w:r w:rsidRPr="00C37327">
        <w:rPr>
          <w:sz w:val="16"/>
          <w:szCs w:val="16"/>
        </w:rPr>
        <w:t>Economy</w:t>
      </w:r>
    </w:p>
    <w:p w14:paraId="4F2E0B7C" w14:textId="77777777" w:rsidR="008367A7" w:rsidRPr="00C37327" w:rsidRDefault="008367A7" w:rsidP="008367A7">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47B71EF" w14:textId="77777777" w:rsidR="008367A7" w:rsidRPr="00C37327" w:rsidRDefault="008367A7" w:rsidP="008367A7">
      <w:pPr>
        <w:rPr>
          <w:sz w:val="16"/>
        </w:rPr>
      </w:pPr>
      <w:r w:rsidRPr="00C37327">
        <w:rPr>
          <w:sz w:val="16"/>
        </w:rPr>
        <w:t xml:space="preserve">Hence, after years of stagnation, </w:t>
      </w:r>
      <w:r w:rsidRPr="00C37327">
        <w:rPr>
          <w:rStyle w:val="StyleUnderline"/>
        </w:rPr>
        <w:t xml:space="preserve">economic </w:t>
      </w:r>
      <w:r w:rsidRPr="006060BA">
        <w:rPr>
          <w:rStyle w:val="StyleUnderline"/>
          <w:highlight w:val="green"/>
        </w:rPr>
        <w:t>growth</w:t>
      </w:r>
      <w:r w:rsidRPr="00C37327">
        <w:rPr>
          <w:rStyle w:val="StyleUnderline"/>
        </w:rPr>
        <w:t xml:space="preserve"> has </w:t>
      </w:r>
      <w:r w:rsidRPr="006060BA">
        <w:rPr>
          <w:rStyle w:val="Emphasis"/>
          <w:highlight w:val="gree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6060BA">
        <w:rPr>
          <w:rStyle w:val="StyleUnderline"/>
          <w:highlight w:val="gree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6060BA">
        <w:rPr>
          <w:rStyle w:val="Emphasis"/>
          <w:highlight w:val="gree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6060BA">
        <w:rPr>
          <w:rStyle w:val="StyleUnderline"/>
          <w:highlight w:val="green"/>
        </w:rPr>
        <w:t xml:space="preserve">begin </w:t>
      </w:r>
      <w:r w:rsidRPr="006060BA">
        <w:rPr>
          <w:rStyle w:val="Emphasis"/>
          <w:highlight w:val="green"/>
        </w:rPr>
        <w:t>crowding out</w:t>
      </w:r>
      <w:r w:rsidRPr="00C37327">
        <w:rPr>
          <w:rStyle w:val="StyleUnderline"/>
        </w:rPr>
        <w:t xml:space="preserve"> investments in</w:t>
      </w:r>
      <w:r w:rsidRPr="00C37327">
        <w:rPr>
          <w:sz w:val="16"/>
        </w:rPr>
        <w:t xml:space="preserve"> expanding the </w:t>
      </w:r>
      <w:r w:rsidRPr="006060BA">
        <w:rPr>
          <w:rStyle w:val="Emphasis"/>
          <w:highlight w:val="green"/>
        </w:rPr>
        <w:t>production</w:t>
      </w:r>
      <w:r w:rsidRPr="00C37327">
        <w:rPr>
          <w:sz w:val="16"/>
        </w:rPr>
        <w:t xml:space="preserve"> potential. The increased </w:t>
      </w:r>
      <w:r w:rsidRPr="006060BA">
        <w:rPr>
          <w:rStyle w:val="StyleUnderline"/>
          <w:highlight w:val="green"/>
        </w:rPr>
        <w:t>spending on</w:t>
      </w:r>
      <w:r w:rsidRPr="00C37327">
        <w:rPr>
          <w:rStyle w:val="StyleUnderline"/>
        </w:rPr>
        <w:t xml:space="preserve"> CCS and hydrogen</w:t>
      </w:r>
      <w:r w:rsidRPr="00C37327">
        <w:rPr>
          <w:sz w:val="16"/>
        </w:rPr>
        <w:t xml:space="preserve"> processes and </w:t>
      </w:r>
      <w:r w:rsidRPr="006060BA">
        <w:rPr>
          <w:rStyle w:val="Emphasis"/>
          <w:highlight w:val="green"/>
        </w:rPr>
        <w:t>infra</w:t>
      </w:r>
      <w:r w:rsidRPr="00C37327">
        <w:rPr>
          <w:sz w:val="16"/>
        </w:rPr>
        <w:t xml:space="preserve">structures, </w:t>
      </w:r>
      <w:r w:rsidRPr="006060BA">
        <w:rPr>
          <w:rStyle w:val="Emphasis"/>
          <w:highlight w:val="green"/>
        </w:rPr>
        <w:t>arm</w:t>
      </w:r>
      <w:r w:rsidRPr="00C37327">
        <w:rPr>
          <w:sz w:val="16"/>
        </w:rPr>
        <w:t>ament</w:t>
      </w:r>
      <w:r w:rsidRPr="006060BA">
        <w:rPr>
          <w:rStyle w:val="Emphasis"/>
          <w:highlight w:val="green"/>
        </w:rPr>
        <w:t>s</w:t>
      </w:r>
      <w:r w:rsidRPr="006060BA">
        <w:rPr>
          <w:rStyle w:val="StyleUnderline"/>
          <w:highlight w:val="gree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6060BA">
        <w:rPr>
          <w:rStyle w:val="Emphasis"/>
          <w:highlight w:val="green"/>
        </w:rPr>
        <w:t>exacerbates</w:t>
      </w:r>
      <w:r w:rsidRPr="006060BA">
        <w:rPr>
          <w:rStyle w:val="StyleUnderline"/>
          <w:highlight w:val="green"/>
        </w:rPr>
        <w:t xml:space="preserve"> the situation</w:t>
      </w:r>
      <w:r w:rsidRPr="00C37327">
        <w:rPr>
          <w:sz w:val="16"/>
        </w:rPr>
        <w:t xml:space="preserve">. Furthermore, the </w:t>
      </w:r>
      <w:r w:rsidRPr="006060BA">
        <w:rPr>
          <w:rStyle w:val="StyleUnderline"/>
          <w:highlight w:val="green"/>
        </w:rPr>
        <w:t>health systems</w:t>
      </w:r>
      <w:r w:rsidRPr="00C37327">
        <w:rPr>
          <w:rStyle w:val="StyleUnderline"/>
        </w:rPr>
        <w:t xml:space="preserve"> are at the brink of </w:t>
      </w:r>
      <w:r w:rsidRPr="006060BA">
        <w:rPr>
          <w:rStyle w:val="Emphasis"/>
          <w:highlight w:val="green"/>
        </w:rPr>
        <w:t>collapse</w:t>
      </w:r>
      <w:r w:rsidRPr="006060BA">
        <w:rPr>
          <w:rStyle w:val="StyleUnderline"/>
          <w:highlight w:val="gree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6060BA">
        <w:rPr>
          <w:rStyle w:val="StyleUnderline"/>
          <w:highlight w:val="green"/>
        </w:rPr>
        <w:t>and with them</w:t>
      </w:r>
      <w:r w:rsidRPr="00C37327">
        <w:rPr>
          <w:rStyle w:val="StyleUnderline"/>
        </w:rPr>
        <w:t xml:space="preserve"> the </w:t>
      </w:r>
      <w:r w:rsidRPr="006060BA">
        <w:rPr>
          <w:rStyle w:val="Emphasis"/>
          <w:highlight w:val="green"/>
        </w:rPr>
        <w:t>stability</w:t>
      </w:r>
      <w:r w:rsidRPr="006060BA">
        <w:rPr>
          <w:rStyle w:val="StyleUnderline"/>
          <w:highlight w:val="green"/>
        </w:rPr>
        <w:t xml:space="preserve"> of</w:t>
      </w:r>
      <w:r w:rsidRPr="00C37327">
        <w:rPr>
          <w:rStyle w:val="StyleUnderline"/>
        </w:rPr>
        <w:t xml:space="preserve"> an </w:t>
      </w:r>
      <w:r w:rsidRPr="006060BA">
        <w:rPr>
          <w:rStyle w:val="Emphasis"/>
          <w:highlight w:val="green"/>
        </w:rPr>
        <w:t>ageing</w:t>
      </w:r>
      <w:r w:rsidRPr="006060BA">
        <w:rPr>
          <w:rStyle w:val="StyleUnderline"/>
          <w:highlight w:val="gree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6060BA">
        <w:rPr>
          <w:rStyle w:val="Emphasis"/>
          <w:highlight w:val="green"/>
        </w:rPr>
        <w:t>funding</w:t>
      </w:r>
      <w:r w:rsidRPr="00C37327">
        <w:rPr>
          <w:sz w:val="16"/>
        </w:rPr>
        <w:t xml:space="preserve">, but the </w:t>
      </w:r>
      <w:r w:rsidRPr="006060BA">
        <w:rPr>
          <w:rStyle w:val="StyleUnderline"/>
          <w:highlight w:val="green"/>
        </w:rPr>
        <w:t>required</w:t>
      </w:r>
      <w:r w:rsidRPr="00C37327">
        <w:rPr>
          <w:sz w:val="16"/>
        </w:rPr>
        <w:t xml:space="preserve"> level </w:t>
      </w:r>
      <w:r w:rsidRPr="006060BA">
        <w:rPr>
          <w:rStyle w:val="StyleUnderline"/>
          <w:highlight w:val="green"/>
        </w:rPr>
        <w:t xml:space="preserve">is </w:t>
      </w:r>
      <w:r w:rsidRPr="006060BA">
        <w:rPr>
          <w:rStyle w:val="Emphasis"/>
          <w:highlight w:val="gree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6060BA">
        <w:rPr>
          <w:rStyle w:val="Emphasis"/>
          <w:highlight w:val="green"/>
        </w:rPr>
        <w:t>availability</w:t>
      </w:r>
      <w:r w:rsidRPr="00C37327">
        <w:rPr>
          <w:sz w:val="16"/>
        </w:rPr>
        <w:t>. The necessary level of government spending begins to lead to a higher tax burden on corporate profits and to declining real incomes, public disapproval and social unrest.</w:t>
      </w:r>
    </w:p>
    <w:p w14:paraId="7ECEA826" w14:textId="77777777" w:rsidR="008367A7" w:rsidRPr="00C37327" w:rsidRDefault="008367A7" w:rsidP="008367A7">
      <w:pPr>
        <w:rPr>
          <w:sz w:val="16"/>
          <w:szCs w:val="16"/>
        </w:rPr>
      </w:pPr>
      <w:r w:rsidRPr="00C37327">
        <w:rPr>
          <w:sz w:val="16"/>
          <w:szCs w:val="16"/>
        </w:rPr>
        <w:t>Consumption</w:t>
      </w:r>
    </w:p>
    <w:p w14:paraId="5915C133" w14:textId="77777777" w:rsidR="008367A7" w:rsidRPr="00C37327" w:rsidRDefault="008367A7" w:rsidP="008367A7">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2A1A40F" w14:textId="77777777" w:rsidR="008367A7" w:rsidRPr="00C37327" w:rsidRDefault="008367A7" w:rsidP="008367A7">
      <w:pPr>
        <w:rPr>
          <w:sz w:val="16"/>
          <w:szCs w:val="16"/>
        </w:rPr>
      </w:pPr>
      <w:r w:rsidRPr="00C37327">
        <w:rPr>
          <w:sz w:val="16"/>
          <w:szCs w:val="16"/>
        </w:rPr>
        <w:t>Politics</w:t>
      </w:r>
    </w:p>
    <w:p w14:paraId="7E1FA7D1" w14:textId="77777777" w:rsidR="008367A7" w:rsidRPr="00C37327" w:rsidRDefault="008367A7" w:rsidP="008367A7">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6060BA">
        <w:rPr>
          <w:rStyle w:val="Emphasis"/>
          <w:highlight w:val="green"/>
        </w:rPr>
        <w:t>Trade wars</w:t>
      </w:r>
      <w:r w:rsidRPr="00C37327">
        <w:rPr>
          <w:sz w:val="16"/>
        </w:rPr>
        <w:t xml:space="preserve"> and patent conflicts </w:t>
      </w:r>
      <w:r w:rsidRPr="006060BA">
        <w:rPr>
          <w:rStyle w:val="StyleUnderline"/>
          <w:highlight w:val="gree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1F75EAFF" w14:textId="77777777" w:rsidR="008367A7" w:rsidRPr="00C37327" w:rsidRDefault="008367A7" w:rsidP="008367A7">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09C50C09" w14:textId="77777777" w:rsidR="008367A7" w:rsidRPr="00C37327" w:rsidRDefault="008367A7" w:rsidP="008367A7">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676B6F1D" w14:textId="77777777" w:rsidR="008367A7" w:rsidRPr="00C37327" w:rsidRDefault="008367A7" w:rsidP="008367A7">
      <w:pPr>
        <w:rPr>
          <w:sz w:val="16"/>
          <w:szCs w:val="16"/>
        </w:rPr>
      </w:pPr>
      <w:r w:rsidRPr="00C37327">
        <w:rPr>
          <w:sz w:val="16"/>
          <w:szCs w:val="16"/>
        </w:rPr>
        <w:t>2050</w:t>
      </w:r>
    </w:p>
    <w:p w14:paraId="1F928E11" w14:textId="77777777" w:rsidR="008367A7" w:rsidRPr="00C37327" w:rsidRDefault="008367A7" w:rsidP="008367A7">
      <w:pPr>
        <w:rPr>
          <w:sz w:val="16"/>
          <w:szCs w:val="16"/>
        </w:rPr>
      </w:pPr>
      <w:r w:rsidRPr="00C37327">
        <w:rPr>
          <w:sz w:val="16"/>
          <w:szCs w:val="16"/>
        </w:rPr>
        <w:t>Rising temperature, rising sea levels, rising migration</w:t>
      </w:r>
    </w:p>
    <w:p w14:paraId="5460F68B" w14:textId="77777777" w:rsidR="008367A7" w:rsidRPr="00C37327" w:rsidRDefault="008367A7" w:rsidP="008367A7">
      <w:pPr>
        <w:rPr>
          <w:sz w:val="16"/>
        </w:rPr>
      </w:pPr>
      <w:r w:rsidRPr="00C37327">
        <w:rPr>
          <w:sz w:val="16"/>
        </w:rPr>
        <w:t xml:space="preserve">The emergency measures introduced in 2040 have managed to prevent or at least postpone the collapse otherwise due. Nevertheless, global </w:t>
      </w:r>
      <w:r w:rsidRPr="006060BA">
        <w:rPr>
          <w:rStyle w:val="StyleUnderline"/>
          <w:highlight w:val="green"/>
        </w:rPr>
        <w:t xml:space="preserve">warming </w:t>
      </w:r>
      <w:r w:rsidRPr="006060BA">
        <w:rPr>
          <w:rStyle w:val="Emphasis"/>
          <w:highlight w:val="green"/>
        </w:rPr>
        <w:t>surpasses</w:t>
      </w:r>
      <w:r w:rsidRPr="00C37327">
        <w:rPr>
          <w:sz w:val="16"/>
        </w:rPr>
        <w:t xml:space="preserve"> 2.5°C (that is, </w:t>
      </w:r>
      <w:r w:rsidRPr="006060BA">
        <w:rPr>
          <w:rStyle w:val="Emphasis"/>
          <w:highlight w:val="green"/>
        </w:rPr>
        <w:t>5°</w:t>
      </w:r>
      <w:r w:rsidRPr="00C37327">
        <w:rPr>
          <w:rStyle w:val="StyleUnderline"/>
        </w:rPr>
        <w:t>C over land</w:t>
      </w:r>
      <w:r w:rsidRPr="00C37327">
        <w:rPr>
          <w:sz w:val="16"/>
        </w:rPr>
        <w:t xml:space="preserve">), triggered </w:t>
      </w:r>
      <w:r w:rsidRPr="006060BA">
        <w:rPr>
          <w:rStyle w:val="StyleUnderline"/>
          <w:highlight w:val="gree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6060BA">
        <w:rPr>
          <w:rStyle w:val="StyleUnderline"/>
          <w:highlight w:val="green"/>
        </w:rPr>
        <w:t>melting</w:t>
      </w:r>
      <w:r w:rsidRPr="00C37327">
        <w:rPr>
          <w:rStyle w:val="StyleUnderline"/>
        </w:rPr>
        <w:t xml:space="preserve"> of </w:t>
      </w:r>
      <w:r w:rsidRPr="006060BA">
        <w:rPr>
          <w:rStyle w:val="Emphasis"/>
          <w:highlight w:val="green"/>
        </w:rPr>
        <w:t>permafrost</w:t>
      </w:r>
      <w:r w:rsidRPr="00C37327">
        <w:rPr>
          <w:sz w:val="16"/>
        </w:rPr>
        <w:t xml:space="preserve"> regions since 2040, when the conditions for their permanent existence were no longer given, </w:t>
      </w:r>
      <w:r w:rsidRPr="006060BA">
        <w:rPr>
          <w:rStyle w:val="StyleUnderline"/>
          <w:highlight w:val="green"/>
        </w:rPr>
        <w:t>transforming</w:t>
      </w:r>
      <w:r w:rsidRPr="00C37327">
        <w:rPr>
          <w:rStyle w:val="StyleUnderline"/>
        </w:rPr>
        <w:t xml:space="preserve"> large parts of </w:t>
      </w:r>
      <w:r w:rsidRPr="006060BA">
        <w:rPr>
          <w:rStyle w:val="Emphasis"/>
          <w:highlight w:val="green"/>
        </w:rPr>
        <w:t>Siberia</w:t>
      </w:r>
      <w:r w:rsidRPr="006060BA">
        <w:rPr>
          <w:rStyle w:val="StyleUnderline"/>
          <w:highlight w:val="green"/>
        </w:rPr>
        <w:t>, Alaska</w:t>
      </w:r>
      <w:r w:rsidRPr="00C37327">
        <w:rPr>
          <w:rStyle w:val="StyleUnderline"/>
        </w:rPr>
        <w:t xml:space="preserve"> and</w:t>
      </w:r>
      <w:r w:rsidRPr="00C37327">
        <w:rPr>
          <w:sz w:val="16"/>
        </w:rPr>
        <w:t xml:space="preserve"> northern </w:t>
      </w:r>
      <w:r w:rsidRPr="006060BA">
        <w:rPr>
          <w:rStyle w:val="Emphasis"/>
          <w:highlight w:val="green"/>
        </w:rPr>
        <w:t>Canada</w:t>
      </w:r>
      <w:r w:rsidRPr="006060BA">
        <w:rPr>
          <w:rStyle w:val="StyleUnderline"/>
          <w:highlight w:val="green"/>
        </w:rPr>
        <w:t xml:space="preserve"> into</w:t>
      </w:r>
      <w:r w:rsidRPr="00C37327">
        <w:rPr>
          <w:rStyle w:val="StyleUnderline"/>
        </w:rPr>
        <w:t xml:space="preserve"> barely usable, greenhouse gas </w:t>
      </w:r>
      <w:r w:rsidRPr="006060BA">
        <w:rPr>
          <w:rStyle w:val="Emphasis"/>
          <w:highlight w:val="green"/>
        </w:rPr>
        <w:t>emitting swamps</w:t>
      </w:r>
      <w:r w:rsidRPr="00C37327">
        <w:rPr>
          <w:sz w:val="16"/>
        </w:rPr>
        <w:t xml:space="preserve"> (IPCC, 2021; Fewster et al, 2022) </w:t>
      </w:r>
      <w:r w:rsidRPr="00C37327">
        <w:rPr>
          <w:rStyle w:val="StyleUnderline"/>
        </w:rPr>
        <w:t xml:space="preserve">plagued by wildfires. </w:t>
      </w:r>
      <w:r w:rsidRPr="006060BA">
        <w:rPr>
          <w:rStyle w:val="StyleUnderline"/>
          <w:highlight w:val="green"/>
        </w:rPr>
        <w:t>Wetlands</w:t>
      </w:r>
      <w:r w:rsidRPr="00C37327">
        <w:rPr>
          <w:sz w:val="16"/>
        </w:rPr>
        <w:t xml:space="preserve"> and moors </w:t>
      </w:r>
      <w:r w:rsidRPr="006060BA">
        <w:rPr>
          <w:rStyle w:val="StyleUnderline"/>
          <w:highlight w:val="green"/>
        </w:rPr>
        <w:t xml:space="preserve">are </w:t>
      </w:r>
      <w:r w:rsidRPr="006060BA">
        <w:rPr>
          <w:rStyle w:val="Emphasis"/>
          <w:highlight w:val="gree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6060BA">
        <w:rPr>
          <w:rStyle w:val="Emphasis"/>
          <w:highlight w:val="green"/>
        </w:rPr>
        <w:t>temp</w:t>
      </w:r>
      <w:r w:rsidRPr="00C37327">
        <w:rPr>
          <w:sz w:val="16"/>
        </w:rPr>
        <w:t>erature</w:t>
      </w:r>
      <w:r w:rsidRPr="006060BA">
        <w:rPr>
          <w:rStyle w:val="Emphasis"/>
          <w:highlight w:val="green"/>
        </w:rPr>
        <w:t>s</w:t>
      </w:r>
      <w:r w:rsidRPr="006060BA">
        <w:rPr>
          <w:rStyle w:val="StyleUnderline"/>
          <w:highlight w:val="green"/>
        </w:rPr>
        <w:t xml:space="preserve"> of over </w:t>
      </w:r>
      <w:r w:rsidRPr="006060BA">
        <w:rPr>
          <w:rStyle w:val="Emphasis"/>
          <w:highlight w:val="green"/>
        </w:rPr>
        <w:t>50°</w:t>
      </w:r>
      <w:r w:rsidRPr="00C37327">
        <w:rPr>
          <w:rStyle w:val="StyleUnderline"/>
        </w:rPr>
        <w:t xml:space="preserve">C </w:t>
      </w:r>
      <w:r w:rsidRPr="006060BA">
        <w:rPr>
          <w:rStyle w:val="StyleUnderline"/>
          <w:highlight w:val="green"/>
        </w:rPr>
        <w:t>are</w:t>
      </w:r>
      <w:r w:rsidRPr="00C37327">
        <w:rPr>
          <w:sz w:val="16"/>
        </w:rPr>
        <w:t xml:space="preserve"> no longer un</w:t>
      </w:r>
      <w:r w:rsidRPr="006060BA">
        <w:rPr>
          <w:rStyle w:val="Emphasis"/>
          <w:highlight w:val="gree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6060BA">
        <w:rPr>
          <w:rStyle w:val="StyleUnderline"/>
          <w:highlight w:val="green"/>
        </w:rPr>
        <w:t xml:space="preserve">human life is </w:t>
      </w:r>
      <w:r w:rsidRPr="006060BA">
        <w:rPr>
          <w:rStyle w:val="Emphasis"/>
          <w:highlight w:val="green"/>
        </w:rPr>
        <w:t>no longer</w:t>
      </w:r>
      <w:r w:rsidRPr="006060BA">
        <w:rPr>
          <w:rStyle w:val="StyleUnderline"/>
          <w:highlight w:val="green"/>
        </w:rPr>
        <w:t xml:space="preserve"> possible</w:t>
      </w:r>
      <w:r w:rsidRPr="00C37327">
        <w:rPr>
          <w:rStyle w:val="StyleUnderline"/>
        </w:rPr>
        <w:t>.</w:t>
      </w:r>
    </w:p>
    <w:p w14:paraId="26DF2091" w14:textId="77777777" w:rsidR="008367A7" w:rsidRPr="00C37327" w:rsidRDefault="008367A7" w:rsidP="008367A7">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58F12DFF" w14:textId="77777777" w:rsidR="008367A7" w:rsidRPr="00C37327" w:rsidRDefault="008367A7" w:rsidP="008367A7">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377E68E1" w14:textId="77777777" w:rsidR="008367A7" w:rsidRPr="00C37327" w:rsidRDefault="008367A7" w:rsidP="008367A7">
      <w:pPr>
        <w:rPr>
          <w:sz w:val="16"/>
          <w:szCs w:val="16"/>
        </w:rPr>
      </w:pPr>
      <w:r w:rsidRPr="00C37327">
        <w:rPr>
          <w:sz w:val="16"/>
          <w:szCs w:val="16"/>
        </w:rPr>
        <w:t>Freshwater scarcity</w:t>
      </w:r>
    </w:p>
    <w:p w14:paraId="078A4008" w14:textId="77777777" w:rsidR="008367A7" w:rsidRPr="00C37327" w:rsidRDefault="008367A7" w:rsidP="008367A7">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6060BA">
        <w:rPr>
          <w:rStyle w:val="Emphasis"/>
          <w:highlight w:val="green"/>
        </w:rPr>
        <w:t>thawing</w:t>
      </w:r>
      <w:r w:rsidRPr="006060BA">
        <w:rPr>
          <w:rStyle w:val="StyleUnderline"/>
          <w:highlight w:val="gree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6060BA">
        <w:rPr>
          <w:rStyle w:val="StyleUnderline"/>
          <w:highlight w:val="green"/>
        </w:rPr>
        <w:t>glaciers</w:t>
      </w:r>
      <w:r w:rsidRPr="00C37327">
        <w:rPr>
          <w:rStyle w:val="StyleUnderline"/>
        </w:rPr>
        <w:t xml:space="preserve"> accelerates</w:t>
      </w:r>
      <w:r w:rsidRPr="00C37327">
        <w:rPr>
          <w:sz w:val="16"/>
        </w:rPr>
        <w:t xml:space="preserve"> (they had lost 40 per cent of their area by 2020 [Lee et al, 2021]), </w:t>
      </w:r>
      <w:r w:rsidRPr="006060BA">
        <w:rPr>
          <w:rStyle w:val="StyleUnderline"/>
          <w:highlight w:val="green"/>
        </w:rPr>
        <w:t>putting</w:t>
      </w:r>
      <w:r w:rsidRPr="00C37327">
        <w:rPr>
          <w:rStyle w:val="StyleUnderline"/>
        </w:rPr>
        <w:t xml:space="preserve"> the</w:t>
      </w:r>
      <w:r w:rsidRPr="00C37327">
        <w:rPr>
          <w:sz w:val="16"/>
        </w:rPr>
        <w:t xml:space="preserve"> regular </w:t>
      </w:r>
      <w:r w:rsidRPr="006060BA">
        <w:rPr>
          <w:rStyle w:val="Emphasis"/>
          <w:highlight w:val="green"/>
        </w:rPr>
        <w:t>water</w:t>
      </w:r>
      <w:r w:rsidRPr="00C37327">
        <w:rPr>
          <w:rStyle w:val="StyleUnderline"/>
        </w:rPr>
        <w:t xml:space="preserve"> supply </w:t>
      </w:r>
      <w:r w:rsidRPr="006060BA">
        <w:rPr>
          <w:rStyle w:val="StyleUnderline"/>
          <w:highlight w:val="green"/>
        </w:rPr>
        <w:t xml:space="preserve">of </w:t>
      </w:r>
      <w:r w:rsidRPr="006060BA">
        <w:rPr>
          <w:rStyle w:val="Emphasis"/>
          <w:highlight w:val="green"/>
        </w:rPr>
        <w:t>two billion</w:t>
      </w:r>
      <w:r w:rsidRPr="00C37327">
        <w:rPr>
          <w:rStyle w:val="StyleUnderline"/>
        </w:rPr>
        <w:t xml:space="preserve"> people </w:t>
      </w:r>
      <w:r w:rsidRPr="006060BA">
        <w:rPr>
          <w:rStyle w:val="StyleUnderline"/>
          <w:highlight w:val="green"/>
        </w:rPr>
        <w:t>at risk</w:t>
      </w:r>
      <w:r w:rsidRPr="00C37327">
        <w:rPr>
          <w:sz w:val="16"/>
        </w:rPr>
        <w:t>, who depend on the waters of Indus, Ganges, Brahmaputra, Irrawaddy, Mekong and Yangtzekiang (Wester et al, 2019).</w:t>
      </w:r>
    </w:p>
    <w:p w14:paraId="5DC72089" w14:textId="77777777" w:rsidR="008367A7" w:rsidRPr="003E2A98" w:rsidRDefault="008367A7" w:rsidP="008367A7">
      <w:pPr>
        <w:rPr>
          <w:sz w:val="16"/>
        </w:rPr>
      </w:pPr>
      <w:r w:rsidRPr="006060BA">
        <w:rPr>
          <w:rStyle w:val="StyleUnderline"/>
          <w:highlight w:val="green"/>
        </w:rPr>
        <w:t xml:space="preserve">Sea levels are </w:t>
      </w:r>
      <w:r w:rsidRPr="006060BA">
        <w:rPr>
          <w:rStyle w:val="Emphasis"/>
          <w:highlight w:val="gree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6060BA">
        <w:rPr>
          <w:rStyle w:val="Emphasis"/>
          <w:highlight w:val="green"/>
        </w:rPr>
        <w:t>Salt</w:t>
      </w:r>
      <w:r w:rsidRPr="00C37327">
        <w:rPr>
          <w:rStyle w:val="StyleUnderline"/>
        </w:rPr>
        <w:t xml:space="preserve"> water </w:t>
      </w:r>
      <w:r w:rsidRPr="006060BA">
        <w:rPr>
          <w:rStyle w:val="Emphasis"/>
          <w:highlight w:val="green"/>
        </w:rPr>
        <w:t>penetrates</w:t>
      </w:r>
      <w:r w:rsidRPr="00C37327">
        <w:rPr>
          <w:rStyle w:val="StyleUnderline"/>
        </w:rPr>
        <w:t xml:space="preserve"> the groundwater </w:t>
      </w:r>
      <w:r w:rsidRPr="006060BA">
        <w:rPr>
          <w:rStyle w:val="StyleUnderline"/>
          <w:highlight w:val="green"/>
        </w:rPr>
        <w:t>reservoirs in</w:t>
      </w:r>
      <w:r w:rsidRPr="00C37327">
        <w:rPr>
          <w:sz w:val="16"/>
        </w:rPr>
        <w:t xml:space="preserve"> coastal regions and </w:t>
      </w:r>
      <w:r w:rsidRPr="006060BA">
        <w:rPr>
          <w:rStyle w:val="StyleUnderline"/>
          <w:highlight w:val="green"/>
        </w:rPr>
        <w:t>all</w:t>
      </w:r>
      <w:r w:rsidRPr="00C37327">
        <w:rPr>
          <w:rStyle w:val="StyleUnderline"/>
        </w:rPr>
        <w:t xml:space="preserve"> major </w:t>
      </w:r>
      <w:r w:rsidRPr="006060BA">
        <w:rPr>
          <w:rStyle w:val="Emphasis"/>
          <w:highlight w:val="green"/>
        </w:rPr>
        <w:t>river</w:t>
      </w:r>
      <w:r w:rsidRPr="00C37327">
        <w:rPr>
          <w:sz w:val="16"/>
        </w:rPr>
        <w:t xml:space="preserve"> delta</w:t>
      </w:r>
      <w:r w:rsidRPr="006060BA">
        <w:rPr>
          <w:rStyle w:val="Emphasis"/>
          <w:highlight w:val="green"/>
        </w:rPr>
        <w:t>s</w:t>
      </w:r>
      <w:r w:rsidRPr="006060BA">
        <w:rPr>
          <w:rStyle w:val="StyleUnderline"/>
          <w:highlight w:val="gree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6060BA">
        <w:rPr>
          <w:rStyle w:val="StyleUnderline"/>
          <w:highlight w:val="gree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6060BA">
        <w:rPr>
          <w:rStyle w:val="StyleUnderline"/>
          <w:highlight w:val="gree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6060BA">
        <w:rPr>
          <w:rStyle w:val="Emphasis"/>
          <w:highlight w:val="green"/>
        </w:rPr>
        <w:t>acidic</w:t>
      </w:r>
      <w:r w:rsidRPr="006060BA">
        <w:rPr>
          <w:rStyle w:val="StyleUnderline"/>
          <w:highlight w:val="green"/>
        </w:rPr>
        <w:t>, affecting</w:t>
      </w:r>
      <w:r w:rsidRPr="00C37327">
        <w:rPr>
          <w:sz w:val="16"/>
        </w:rPr>
        <w:t xml:space="preserve"> countless </w:t>
      </w:r>
      <w:r w:rsidRPr="00C37327">
        <w:rPr>
          <w:rStyle w:val="StyleUnderline"/>
        </w:rPr>
        <w:t xml:space="preserve">species along the </w:t>
      </w:r>
      <w:r w:rsidRPr="006060BA">
        <w:rPr>
          <w:rStyle w:val="StyleUnderline"/>
          <w:highlight w:val="green"/>
        </w:rPr>
        <w:t xml:space="preserve">entire </w:t>
      </w:r>
      <w:r w:rsidRPr="006060BA">
        <w:rPr>
          <w:rStyle w:val="Emphasis"/>
          <w:highlight w:val="green"/>
        </w:rPr>
        <w:t>food</w:t>
      </w:r>
      <w:r w:rsidRPr="00C37327">
        <w:rPr>
          <w:rStyle w:val="Emphasis"/>
        </w:rPr>
        <w:t xml:space="preserve"> </w:t>
      </w:r>
      <w:r w:rsidRPr="003E2A98">
        <w:rPr>
          <w:rStyle w:val="Emphasis"/>
          <w:highlight w:val="green"/>
        </w:rPr>
        <w:t>chain</w:t>
      </w:r>
      <w:r w:rsidRPr="00C37327">
        <w:rPr>
          <w:rStyle w:val="StyleUnderline"/>
        </w:rPr>
        <w:t xml:space="preserve">. </w:t>
      </w:r>
      <w:r w:rsidRPr="003E2A98">
        <w:rPr>
          <w:rStyle w:val="StyleUnderline"/>
        </w:rPr>
        <w:t xml:space="preserve">Shell-forming animal species are </w:t>
      </w:r>
      <w:r w:rsidRPr="003E2A98">
        <w:rPr>
          <w:rStyle w:val="Emphasis"/>
        </w:rPr>
        <w:t>dying out</w:t>
      </w:r>
      <w:r w:rsidRPr="003E2A98">
        <w:rPr>
          <w:rStyle w:val="StyleUnderline"/>
        </w:rPr>
        <w:t>, fish stocks</w:t>
      </w:r>
      <w:r w:rsidRPr="003E2A98">
        <w:rPr>
          <w:sz w:val="16"/>
        </w:rPr>
        <w:t xml:space="preserve"> – until 2040 </w:t>
      </w:r>
      <w:r w:rsidRPr="003E2A98">
        <w:rPr>
          <w:rStyle w:val="StyleUnderline"/>
        </w:rPr>
        <w:t xml:space="preserve">a major protein source of humankind – have more or less </w:t>
      </w:r>
      <w:r w:rsidRPr="003E2A98">
        <w:rPr>
          <w:rStyle w:val="Emphasis"/>
        </w:rPr>
        <w:t>collapsed</w:t>
      </w:r>
      <w:r w:rsidRPr="003E2A98">
        <w:rPr>
          <w:rStyle w:val="StyleUnderline"/>
        </w:rPr>
        <w:t xml:space="preserve"> due to</w:t>
      </w:r>
      <w:r w:rsidRPr="003E2A98">
        <w:rPr>
          <w:sz w:val="16"/>
        </w:rPr>
        <w:t xml:space="preserve"> past overfishing, persistent ocean pollution, </w:t>
      </w:r>
      <w:r w:rsidRPr="003E2A98">
        <w:rPr>
          <w:rStyle w:val="Emphasis"/>
        </w:rPr>
        <w:t>acidification</w:t>
      </w:r>
      <w:r w:rsidRPr="003E2A98">
        <w:rPr>
          <w:sz w:val="16"/>
        </w:rPr>
        <w:t xml:space="preserve"> and the loss of breeding grounds (temperate salt marshes decline, coral reefs are gone). Habitat for nearly 20 per cent of all insect species has at least halved.</w:t>
      </w:r>
    </w:p>
    <w:p w14:paraId="3B38195D" w14:textId="77777777" w:rsidR="008367A7" w:rsidRPr="003E2A98" w:rsidRDefault="008367A7" w:rsidP="008367A7">
      <w:pPr>
        <w:rPr>
          <w:sz w:val="16"/>
          <w:szCs w:val="16"/>
        </w:rPr>
      </w:pPr>
      <w:r w:rsidRPr="003E2A98">
        <w:rPr>
          <w:sz w:val="16"/>
          <w:szCs w:val="16"/>
        </w:rPr>
        <w:t>Food (in)security</w:t>
      </w:r>
    </w:p>
    <w:p w14:paraId="7231C658" w14:textId="77777777" w:rsidR="008367A7" w:rsidRPr="003E2A98" w:rsidRDefault="008367A7" w:rsidP="008367A7">
      <w:pPr>
        <w:rPr>
          <w:sz w:val="16"/>
        </w:rPr>
      </w:pPr>
      <w:r w:rsidRPr="003E2A98">
        <w:rPr>
          <w:rStyle w:val="StyleUnderline"/>
        </w:rPr>
        <w:t xml:space="preserve">The </w:t>
      </w:r>
      <w:r w:rsidRPr="003E2A98">
        <w:rPr>
          <w:rStyle w:val="Emphasis"/>
        </w:rPr>
        <w:t>cultivation</w:t>
      </w:r>
      <w:r w:rsidRPr="003E2A98">
        <w:rPr>
          <w:rStyle w:val="StyleUnderline"/>
        </w:rPr>
        <w:t xml:space="preserve"> of wheat</w:t>
      </w:r>
      <w:r w:rsidRPr="003E2A98">
        <w:rPr>
          <w:sz w:val="16"/>
        </w:rPr>
        <w:t xml:space="preserve">, barley, rye, oats and maize </w:t>
      </w:r>
      <w:r w:rsidRPr="003E2A98">
        <w:rPr>
          <w:rStyle w:val="StyleUnderline"/>
        </w:rPr>
        <w:t xml:space="preserve">is </w:t>
      </w:r>
      <w:r w:rsidRPr="003E2A98">
        <w:rPr>
          <w:rStyle w:val="Emphasis"/>
        </w:rPr>
        <w:t>hardly possible</w:t>
      </w:r>
      <w:r w:rsidRPr="003E2A98">
        <w:rPr>
          <w:rStyle w:val="StyleUnderline"/>
        </w:rPr>
        <w:t xml:space="preserve"> anymore</w:t>
      </w:r>
      <w:r w:rsidRPr="003E2A98">
        <w:rPr>
          <w:sz w:val="16"/>
        </w:rPr>
        <w:t xml:space="preserve"> (wheat becomes sterile at 30°C, maize pollen at 35°C); agriculture has switched to millet/sorghum and chickpeas instead of wheat, yams instead of potatoes, as well as cassava/ manioc and sweet potatoes. Small </w:t>
      </w:r>
      <w:r w:rsidRPr="003E2A98">
        <w:rPr>
          <w:rStyle w:val="StyleUnderline"/>
        </w:rPr>
        <w:t xml:space="preserve">farmers have </w:t>
      </w:r>
      <w:r w:rsidRPr="003E2A98">
        <w:rPr>
          <w:rStyle w:val="Emphasis"/>
        </w:rPr>
        <w:t>not survived</w:t>
      </w:r>
      <w:r w:rsidRPr="003E2A98">
        <w:rPr>
          <w:rStyle w:val="StyleUnderline"/>
        </w:rPr>
        <w:t xml:space="preserve"> the crisis economically</w:t>
      </w:r>
      <w:r w:rsidRPr="003E2A98">
        <w:rPr>
          <w:sz w:val="16"/>
        </w:rPr>
        <w:t xml:space="preserve">. In addition, </w:t>
      </w:r>
      <w:r w:rsidRPr="003E2A98">
        <w:rPr>
          <w:rStyle w:val="StyleUnderline"/>
        </w:rPr>
        <w:t xml:space="preserve">higher </w:t>
      </w:r>
      <w:r w:rsidRPr="003E2A98">
        <w:rPr>
          <w:rStyle w:val="Emphasis"/>
        </w:rPr>
        <w:t>CO2</w:t>
      </w:r>
      <w:r w:rsidRPr="003E2A98">
        <w:rPr>
          <w:sz w:val="16"/>
        </w:rPr>
        <w:t xml:space="preserve"> concentrations </w:t>
      </w:r>
      <w:r w:rsidRPr="003E2A98">
        <w:rPr>
          <w:rStyle w:val="Emphasis"/>
        </w:rPr>
        <w:t>reduce</w:t>
      </w:r>
      <w:r w:rsidRPr="003E2A98">
        <w:rPr>
          <w:rStyle w:val="StyleUnderline"/>
        </w:rPr>
        <w:t xml:space="preserve"> the quality of </w:t>
      </w:r>
      <w:r w:rsidRPr="003E2A98">
        <w:rPr>
          <w:rStyle w:val="Emphasis"/>
        </w:rPr>
        <w:t>proteins</w:t>
      </w:r>
      <w:r w:rsidRPr="003E2A98">
        <w:rPr>
          <w:sz w:val="16"/>
        </w:rPr>
        <w:t xml:space="preserve"> in cereals and fruits, and cows have to digest more grass for the same milk yield.</w:t>
      </w:r>
    </w:p>
    <w:p w14:paraId="7A931BB2" w14:textId="77777777" w:rsidR="008367A7" w:rsidRPr="003E2A98" w:rsidRDefault="008367A7" w:rsidP="008367A7">
      <w:pPr>
        <w:rPr>
          <w:sz w:val="16"/>
          <w:szCs w:val="16"/>
        </w:rPr>
      </w:pPr>
      <w:r w:rsidRPr="003E2A98">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89A73EC" w14:textId="77777777" w:rsidR="008367A7" w:rsidRPr="00C37327" w:rsidRDefault="008367A7" w:rsidP="008367A7">
      <w:pPr>
        <w:rPr>
          <w:sz w:val="16"/>
          <w:szCs w:val="16"/>
        </w:rPr>
      </w:pPr>
      <w:r w:rsidRPr="003E2A98">
        <w:rPr>
          <w:sz w:val="16"/>
          <w:szCs w:val="16"/>
        </w:rPr>
        <w:t>Health</w:t>
      </w:r>
    </w:p>
    <w:p w14:paraId="585E131A" w14:textId="77777777" w:rsidR="008367A7" w:rsidRPr="00C37327" w:rsidRDefault="008367A7" w:rsidP="008367A7">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6060BA">
        <w:rPr>
          <w:rStyle w:val="StyleUnderline"/>
          <w:highlight w:val="green"/>
        </w:rPr>
        <w:t xml:space="preserve">New </w:t>
      </w:r>
      <w:r w:rsidRPr="006060BA">
        <w:rPr>
          <w:rStyle w:val="Emphasis"/>
          <w:highlight w:val="green"/>
        </w:rPr>
        <w:t>pathogens</w:t>
      </w:r>
      <w:r w:rsidRPr="00C37327">
        <w:rPr>
          <w:rStyle w:val="StyleUnderline"/>
        </w:rPr>
        <w:t xml:space="preserve"> have </w:t>
      </w:r>
      <w:r w:rsidRPr="006060BA">
        <w:rPr>
          <w:rStyle w:val="StyleUnderline"/>
          <w:highlight w:val="gree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C0FBBB7" w14:textId="77777777" w:rsidR="008367A7" w:rsidRPr="00C37327" w:rsidRDefault="008367A7" w:rsidP="008367A7">
      <w:pPr>
        <w:rPr>
          <w:sz w:val="16"/>
          <w:szCs w:val="16"/>
        </w:rPr>
      </w:pPr>
      <w:r w:rsidRPr="00C37327">
        <w:rPr>
          <w:sz w:val="16"/>
          <w:szCs w:val="16"/>
        </w:rPr>
        <w:t>Alternative scenario for Europe (other regions unaffected)</w:t>
      </w:r>
    </w:p>
    <w:p w14:paraId="72A12B34" w14:textId="77777777" w:rsidR="008367A7" w:rsidRPr="00C37327" w:rsidRDefault="008367A7" w:rsidP="008367A7">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C034DEC" w14:textId="77777777" w:rsidR="008367A7" w:rsidRPr="00C37327" w:rsidRDefault="008367A7" w:rsidP="008367A7">
      <w:pPr>
        <w:rPr>
          <w:sz w:val="16"/>
          <w:szCs w:val="16"/>
        </w:rPr>
      </w:pPr>
      <w:r w:rsidRPr="00C37327">
        <w:rPr>
          <w:sz w:val="16"/>
          <w:szCs w:val="16"/>
        </w:rPr>
        <w:t>2070</w:t>
      </w:r>
    </w:p>
    <w:p w14:paraId="15D11D18" w14:textId="77777777" w:rsidR="008367A7" w:rsidRPr="00C37327" w:rsidRDefault="008367A7" w:rsidP="008367A7">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6060BA">
        <w:rPr>
          <w:rStyle w:val="StyleUnderline"/>
          <w:highlight w:val="green"/>
        </w:rPr>
        <w:t xml:space="preserve">loss of </w:t>
      </w:r>
      <w:r w:rsidRPr="006060BA">
        <w:rPr>
          <w:rStyle w:val="Emphasis"/>
          <w:highlight w:val="green"/>
        </w:rPr>
        <w:t>pollinators</w:t>
      </w:r>
      <w:r w:rsidRPr="006060BA">
        <w:rPr>
          <w:rStyle w:val="StyleUnderline"/>
          <w:highlight w:val="green"/>
        </w:rPr>
        <w:t xml:space="preserve"> reduces </w:t>
      </w:r>
      <w:r w:rsidRPr="006060BA">
        <w:rPr>
          <w:rStyle w:val="Emphasis"/>
          <w:highlight w:val="gree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6060BA">
        <w:rPr>
          <w:rStyle w:val="Emphasis"/>
          <w:highlight w:val="green"/>
        </w:rPr>
        <w:t>geoengineering</w:t>
      </w:r>
      <w:r w:rsidRPr="00C37327">
        <w:rPr>
          <w:rStyle w:val="StyleUnderline"/>
        </w:rPr>
        <w:t xml:space="preserve"> have not solved any problem, but </w:t>
      </w:r>
      <w:r w:rsidRPr="006060BA">
        <w:rPr>
          <w:rStyle w:val="Emphasis"/>
          <w:highlight w:val="green"/>
        </w:rPr>
        <w:t>created</w:t>
      </w:r>
      <w:r w:rsidRPr="00C37327">
        <w:rPr>
          <w:rStyle w:val="StyleUnderline"/>
        </w:rPr>
        <w:t xml:space="preserve"> new</w:t>
      </w:r>
      <w:r w:rsidRPr="00C37327">
        <w:rPr>
          <w:sz w:val="16"/>
        </w:rPr>
        <w:t xml:space="preserve"> damages and </w:t>
      </w:r>
      <w:r w:rsidRPr="006060BA">
        <w:rPr>
          <w:rStyle w:val="Emphasis"/>
          <w:highlight w:val="gree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255EAB4" w14:textId="77777777" w:rsidR="008367A7" w:rsidRPr="00C37327" w:rsidRDefault="008367A7" w:rsidP="008367A7">
      <w:pPr>
        <w:rPr>
          <w:sz w:val="16"/>
        </w:rPr>
      </w:pPr>
      <w:r w:rsidRPr="00C37327">
        <w:rPr>
          <w:sz w:val="16"/>
        </w:rPr>
        <w:t xml:space="preserve">For two billion people, </w:t>
      </w:r>
      <w:r w:rsidRPr="006060BA">
        <w:rPr>
          <w:rStyle w:val="StyleUnderline"/>
          <w:highlight w:val="green"/>
        </w:rPr>
        <w:t>survival</w:t>
      </w:r>
      <w:r w:rsidRPr="00C37327">
        <w:rPr>
          <w:sz w:val="16"/>
        </w:rPr>
        <w:t xml:space="preserve"> in their homeland </w:t>
      </w:r>
      <w:r w:rsidRPr="006060BA">
        <w:rPr>
          <w:rStyle w:val="StyleUnderline"/>
          <w:highlight w:val="green"/>
        </w:rPr>
        <w:t xml:space="preserve">is </w:t>
      </w:r>
      <w:r w:rsidRPr="006060BA">
        <w:rPr>
          <w:rStyle w:val="Emphasis"/>
          <w:highlight w:val="gree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6060BA">
        <w:rPr>
          <w:rStyle w:val="StyleUnderline"/>
          <w:highlight w:val="green"/>
        </w:rPr>
        <w:t xml:space="preserve">threat of </w:t>
      </w:r>
      <w:r w:rsidRPr="006060BA">
        <w:rPr>
          <w:rStyle w:val="Emphasis"/>
          <w:highlight w:val="green"/>
        </w:rPr>
        <w:t>nuclear escalation</w:t>
      </w:r>
      <w:r w:rsidRPr="006060BA">
        <w:rPr>
          <w:rStyle w:val="StyleUnderline"/>
          <w:highlight w:val="gree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519ABB9" w14:textId="77777777" w:rsidR="008367A7" w:rsidRPr="00C37327" w:rsidRDefault="008367A7" w:rsidP="008367A7">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bookmarkEnd w:id="0"/>
    <w:p w14:paraId="44DD91C1" w14:textId="77777777" w:rsidR="008367A7" w:rsidRDefault="008367A7" w:rsidP="008367A7">
      <w:pPr>
        <w:pStyle w:val="Heading4"/>
      </w:pPr>
      <w:r>
        <w:t>Growth exacerbates a biodiversity crisis</w:t>
      </w:r>
    </w:p>
    <w:p w14:paraId="032D5FC6" w14:textId="77777777" w:rsidR="008367A7" w:rsidRPr="00AB767B" w:rsidRDefault="008367A7" w:rsidP="008367A7">
      <w:r w:rsidRPr="00707423">
        <w:rPr>
          <w:rStyle w:val="Style13ptBold"/>
        </w:rPr>
        <w:t>Otero et al 24</w:t>
      </w:r>
      <w:r>
        <w:rPr>
          <w:b/>
          <w:bCs/>
        </w:rPr>
        <w:t xml:space="preserve"> </w:t>
      </w:r>
      <w:r w:rsidRPr="00AB767B">
        <w:t>[Iago Otero, Adrienne Grêt</w:t>
      </w:r>
      <w:r w:rsidRPr="00AB767B">
        <w:noBreakHyphen/>
        <w:t>Regamey, Stanislas Rigal, Laura Pereira, HyeJin Kim, Gonzalo Gamboa, Enric Tello, Integrated Research System for Sustainability Science and Institute for Global Environment Strategies, 1/10/24, “Degrowth scenarios for biodiversity? Key methodological steps and  call for collaboration” https://doi.org/10.1007/s11625-024-01483-9</w:t>
      </w:r>
      <w:r>
        <w:t>; AD: 8/8/25; jmerriwether]</w:t>
      </w:r>
    </w:p>
    <w:p w14:paraId="7EBFED6B" w14:textId="77777777" w:rsidR="008367A7" w:rsidRPr="002472A1" w:rsidRDefault="008367A7" w:rsidP="008367A7">
      <w:pPr>
        <w:rPr>
          <w:rStyle w:val="StyleUnderline"/>
          <w:sz w:val="14"/>
          <w:u w:val="none"/>
        </w:rPr>
      </w:pPr>
      <w:r w:rsidRPr="00AB767B">
        <w:rPr>
          <w:rStyle w:val="StyleUnderline"/>
        </w:rPr>
        <w:t xml:space="preserve">The </w:t>
      </w:r>
      <w:r w:rsidRPr="007710CC">
        <w:rPr>
          <w:rStyle w:val="StyleUnderline"/>
        </w:rPr>
        <w:t>need for degrowth scenarios for biodiversity</w:t>
      </w:r>
      <w:r w:rsidRPr="00AB767B">
        <w:rPr>
          <w:rStyle w:val="StyleUnderline"/>
        </w:rPr>
        <w:t xml:space="preserve"> There is ample evidence suggesting </w:t>
      </w:r>
      <w:r w:rsidRPr="002472A1">
        <w:rPr>
          <w:rStyle w:val="StyleUnderline"/>
        </w:rPr>
        <w:t xml:space="preserve">that </w:t>
      </w:r>
      <w:r w:rsidRPr="006060BA">
        <w:rPr>
          <w:rStyle w:val="StyleUnderline"/>
          <w:highlight w:val="green"/>
        </w:rPr>
        <w:t>econ</w:t>
      </w:r>
      <w:r w:rsidRPr="00AB767B">
        <w:rPr>
          <w:rStyle w:val="StyleUnderline"/>
        </w:rPr>
        <w:t xml:space="preserve">omic </w:t>
      </w:r>
      <w:r w:rsidRPr="006060BA">
        <w:rPr>
          <w:rStyle w:val="StyleUnderline"/>
          <w:highlight w:val="green"/>
        </w:rPr>
        <w:t>growth</w:t>
      </w:r>
      <w:r w:rsidRPr="00AB767B">
        <w:rPr>
          <w:rStyle w:val="StyleUnderline"/>
        </w:rPr>
        <w:t xml:space="preserve"> </w:t>
      </w:r>
      <w:r w:rsidRPr="006060BA">
        <w:rPr>
          <w:rStyle w:val="StyleUnderline"/>
          <w:highlight w:val="green"/>
        </w:rPr>
        <w:t>contributes to biod</w:t>
      </w:r>
      <w:r w:rsidRPr="007710CC">
        <w:rPr>
          <w:rStyle w:val="StyleUnderline"/>
        </w:rPr>
        <w:t>iversity</w:t>
      </w:r>
      <w:r w:rsidRPr="006060BA">
        <w:rPr>
          <w:rStyle w:val="StyleUnderline"/>
          <w:highlight w:val="green"/>
        </w:rPr>
        <w:t xml:space="preserve"> loss</w:t>
      </w:r>
      <w:r w:rsidRPr="00AB767B">
        <w:rPr>
          <w:rStyle w:val="StyleUnderline"/>
        </w:rPr>
        <w:t xml:space="preserve">, </w:t>
      </w:r>
      <w:r w:rsidRPr="006060BA">
        <w:rPr>
          <w:rStyle w:val="StyleUnderline"/>
          <w:highlight w:val="green"/>
        </w:rPr>
        <w:t>and</w:t>
      </w:r>
      <w:r w:rsidRPr="00AB767B">
        <w:rPr>
          <w:rStyle w:val="StyleUnderline"/>
        </w:rPr>
        <w:t xml:space="preserve"> that </w:t>
      </w:r>
      <w:r w:rsidRPr="006060BA">
        <w:rPr>
          <w:rStyle w:val="StyleUnderline"/>
          <w:highlight w:val="green"/>
        </w:rPr>
        <w:t>decoupling</w:t>
      </w:r>
      <w:r w:rsidRPr="00AB767B">
        <w:rPr>
          <w:rStyle w:val="StyleUnderline"/>
        </w:rPr>
        <w:t xml:space="preserve"> these </w:t>
      </w:r>
      <w:r w:rsidRPr="006060BA">
        <w:rPr>
          <w:rStyle w:val="StyleUnderline"/>
          <w:highlight w:val="green"/>
        </w:rPr>
        <w:t xml:space="preserve">two factors </w:t>
      </w:r>
      <w:r w:rsidRPr="007710CC">
        <w:rPr>
          <w:rStyle w:val="StyleUnderline"/>
        </w:rPr>
        <w:t xml:space="preserve">may </w:t>
      </w:r>
      <w:r w:rsidRPr="006060BA">
        <w:rPr>
          <w:rStyle w:val="StyleUnderline"/>
          <w:highlight w:val="green"/>
        </w:rPr>
        <w:t xml:space="preserve">not </w:t>
      </w:r>
      <w:r w:rsidRPr="00765C46">
        <w:rPr>
          <w:rStyle w:val="StyleUnderline"/>
        </w:rPr>
        <w:t xml:space="preserve">be </w:t>
      </w:r>
      <w:r w:rsidRPr="006060BA">
        <w:rPr>
          <w:rStyle w:val="StyleUnderline"/>
          <w:highlight w:val="green"/>
        </w:rPr>
        <w:t>feasible at the rate</w:t>
      </w:r>
      <w:r w:rsidRPr="00AB767B">
        <w:rPr>
          <w:rStyle w:val="StyleUnderline"/>
        </w:rPr>
        <w:t xml:space="preserve"> and scale </w:t>
      </w:r>
      <w:r w:rsidRPr="006060BA">
        <w:rPr>
          <w:rStyle w:val="StyleUnderline"/>
          <w:highlight w:val="green"/>
        </w:rPr>
        <w:t xml:space="preserve">necessary </w:t>
      </w:r>
      <w:r w:rsidRPr="00765C46">
        <w:rPr>
          <w:rStyle w:val="StyleUnderline"/>
        </w:rPr>
        <w:t>to conserve our planet’s biodiversity</w:t>
      </w:r>
      <w:r w:rsidRPr="00765C46">
        <w:rPr>
          <w:sz w:val="14"/>
        </w:rPr>
        <w:t xml:space="preserve"> (Marques</w:t>
      </w:r>
      <w:r w:rsidRPr="002472A1">
        <w:rPr>
          <w:sz w:val="14"/>
        </w:rPr>
        <w:t xml:space="preserve"> et al. 2019; Otero et al. 2020; see a summary of the evidence in Supplementary Material 1). </w:t>
      </w:r>
      <w:r w:rsidRPr="006060BA">
        <w:rPr>
          <w:rStyle w:val="StyleUnderline"/>
          <w:highlight w:val="green"/>
        </w:rPr>
        <w:t>Thus</w:t>
      </w:r>
      <w:r w:rsidRPr="00AB767B">
        <w:rPr>
          <w:rStyle w:val="StyleUnderline"/>
        </w:rPr>
        <w:t xml:space="preserve">, </w:t>
      </w:r>
      <w:r w:rsidRPr="006060BA">
        <w:rPr>
          <w:rStyle w:val="StyleUnderline"/>
          <w:highlight w:val="green"/>
        </w:rPr>
        <w:t>solutions</w:t>
      </w:r>
      <w:r w:rsidRPr="00AB767B">
        <w:rPr>
          <w:rStyle w:val="StyleUnderline"/>
        </w:rPr>
        <w:t xml:space="preserve"> to the biodiversity crisis </w:t>
      </w:r>
      <w:r w:rsidRPr="006060BA">
        <w:rPr>
          <w:rStyle w:val="StyleUnderline"/>
          <w:highlight w:val="green"/>
        </w:rPr>
        <w:t>need to consider economic systems</w:t>
      </w:r>
      <w:r w:rsidRPr="00AB767B">
        <w:rPr>
          <w:rStyle w:val="StyleUnderline"/>
        </w:rPr>
        <w:t xml:space="preserve"> </w:t>
      </w:r>
      <w:r w:rsidRPr="006060BA">
        <w:rPr>
          <w:rStyle w:val="StyleUnderline"/>
          <w:highlight w:val="green"/>
        </w:rPr>
        <w:t>where</w:t>
      </w:r>
      <w:r w:rsidRPr="00AB767B">
        <w:rPr>
          <w:rStyle w:val="StyleUnderline"/>
        </w:rPr>
        <w:t xml:space="preserve"> the </w:t>
      </w:r>
      <w:r w:rsidRPr="006060BA">
        <w:rPr>
          <w:rStyle w:val="StyleUnderline"/>
          <w:highlight w:val="green"/>
        </w:rPr>
        <w:t>priority is not growth</w:t>
      </w:r>
      <w:r w:rsidRPr="00AB767B">
        <w:rPr>
          <w:rStyle w:val="StyleUnderline"/>
        </w:rPr>
        <w:t xml:space="preserve">, </w:t>
      </w:r>
      <w:r w:rsidRPr="007710CC">
        <w:rPr>
          <w:rStyle w:val="StyleUnderline"/>
        </w:rPr>
        <w:t>but the wellbeing of humans and nature.</w:t>
      </w:r>
      <w:r w:rsidRPr="007710CC">
        <w:rPr>
          <w:sz w:val="14"/>
        </w:rPr>
        <w:t xml:space="preserve"> </w:t>
      </w:r>
      <w:r w:rsidRPr="007710CC">
        <w:rPr>
          <w:rStyle w:val="StyleUnderline"/>
        </w:rPr>
        <w:t>An emerging literature argues that it is possible to achieve prosperous societies without economic growth</w:t>
      </w:r>
      <w:r w:rsidRPr="007710CC">
        <w:rPr>
          <w:sz w:val="14"/>
        </w:rPr>
        <w:t xml:space="preserve"> (Cosme et al. 2017; Jackson 2009; Kallis et al. 2018; O’Neill et al. 2018; Raworth 2017; van den Bergh 2017; van den Bergh and Kallis 2012). These authors suggest that policies can be designed to control unsustainable economic expansion</w:t>
      </w:r>
      <w:r w:rsidRPr="002472A1">
        <w:rPr>
          <w:sz w:val="14"/>
        </w:rPr>
        <w:t xml:space="preserve"> while redistributing wealth within and across countries. Consequently, Otero et al. (2020) proposed that the IPBES Task Force on Scenarios and Models includes a degrowth scenario in its new set of scenarios for biodiversity and nature’s contributions to people (NCP).1 For this, they suggested a narrative for a new shared socioeconomic pathway (SSP) based on a degrowth transformation and illustrated how it could be used in the science–policy interface (Otero et al. 2020). In a reply to Otero et al. (2020), the members of the IPBES Task Force on Scenarios and Models explained that whereas they used the SSP framework to inform the 2019 Global Assessment (IPBES 2019), their new framework for scenario development (Nature Futures Framework, NFF) is not based on the SSP (Lundquist et al. 2021). Rather, the NFF is based on the expression of multiple future pathways inspired by a diversity of human values and relationships with nature, where alternative economic systems are just one component (Lundquist et al. 2021). Hence, the question was raised as to how a degrowth scenario for biodiversity could be developed using the NFF. In parallel, other authors increasingly argued for the inclusion of degrowth scenarios 1 It should be noted that IPBES does not make scenarios, but catalyses the development of scenarios. Its Task Force on Scenarios and Models has developed methodological guidance to operationalize the new Nature Futures Framework (NFF) by scientific communities and other stakeholders so that scenarios can be developed, and models improved (IPBES 2022a). A set of examples has been developed to illustrate how the NFF can be used to produce narratives of desirable nature futures (Durán et al. 2023, this issue). 2 An overview of degrowth's origins, premises, policy proposals and controversies is beyond the reach of this paper. For information on these points, the reader may find useful the following references, among others: Asara et al. (2015); Cosme et al. (2017); Demaria et al. (2013); Kallis et al. (2018); Martínez-Alier et al. (2010); Schneider et al. (2010). Sustainability Science in climate modelling and policy-making (Hickel et al. 2021; Keyßer and Lenzen 2021; Lenzen et al. 2022). A key challenge is thus how to develop degrowth scenarios that can simultaneously tackle biodiversity and climate in a way that is compatible with the IPBES and the IPCC frameworks (Pörtner et al. 2023; Mayer et al. 2023, this issue). </w:t>
      </w:r>
      <w:r w:rsidRPr="00AB767B">
        <w:rPr>
          <w:rStyle w:val="StyleUnderline"/>
        </w:rPr>
        <w:t>Degrowth has been defined as ‘an equitable downscaling of [economic] production and consumption that increases human wellbeing and enhances ecological conditions at the local and global level, in the short and long term’</w:t>
      </w:r>
      <w:r w:rsidRPr="002472A1">
        <w:rPr>
          <w:sz w:val="14"/>
        </w:rPr>
        <w:t xml:space="preserve"> (Sch- neider et al. 2010: 512). </w:t>
      </w:r>
      <w:r w:rsidRPr="00AB767B">
        <w:rPr>
          <w:rStyle w:val="StyleUnderline"/>
        </w:rPr>
        <w:t>Emerging from radical ecological and cultural critiques to economic growth and development in the 1970s, the degrowth movement revived in the 2000s and is increasingly influencing mainstream sustainability scholarship</w:t>
      </w:r>
      <w:r w:rsidRPr="002472A1">
        <w:rPr>
          <w:sz w:val="14"/>
        </w:rPr>
        <w:t xml:space="preserve"> (Asara et al. 2015; Bodirsky et al. 2022; Kallis et al. 2018; Keyßer and Lenzen 2021).2 According to the IPBES Global Assessment, </w:t>
      </w:r>
      <w:r w:rsidRPr="006060BA">
        <w:rPr>
          <w:rStyle w:val="StyleUnderline"/>
          <w:highlight w:val="green"/>
        </w:rPr>
        <w:t xml:space="preserve">degrowth has high </w:t>
      </w:r>
      <w:r w:rsidRPr="002472A1">
        <w:rPr>
          <w:rStyle w:val="StyleUnderline"/>
        </w:rPr>
        <w:t xml:space="preserve">transformative </w:t>
      </w:r>
      <w:r w:rsidRPr="006060BA">
        <w:rPr>
          <w:rStyle w:val="StyleUnderline"/>
          <w:highlight w:val="green"/>
        </w:rPr>
        <w:t>potential for biod</w:t>
      </w:r>
      <w:r w:rsidRPr="007710CC">
        <w:rPr>
          <w:rStyle w:val="StyleUnderline"/>
        </w:rPr>
        <w:t>iversity</w:t>
      </w:r>
      <w:r w:rsidRPr="006060BA">
        <w:rPr>
          <w:rStyle w:val="StyleUnderline"/>
          <w:highlight w:val="green"/>
        </w:rPr>
        <w:t xml:space="preserve"> conservation</w:t>
      </w:r>
      <w:r w:rsidRPr="00AB767B">
        <w:rPr>
          <w:rStyle w:val="StyleUnderline"/>
        </w:rPr>
        <w:t>,</w:t>
      </w:r>
      <w:r w:rsidRPr="002472A1">
        <w:rPr>
          <w:sz w:val="14"/>
        </w:rPr>
        <w:t xml:space="preserve"> but the evidence of its effectiveness is still inconclusive (IPBES 2019: XLVII, 138, 814, 953, 962). In turn, the IPBES Values Assessment states that degrowth is one potential strategy to more sustainable and just futures (IPBES 2022c). Against this background, </w:t>
      </w:r>
      <w:r w:rsidRPr="00AB767B">
        <w:rPr>
          <w:rStyle w:val="StyleUnderline"/>
        </w:rPr>
        <w:t xml:space="preserve">the </w:t>
      </w:r>
      <w:r w:rsidRPr="006060BA">
        <w:rPr>
          <w:rStyle w:val="StyleUnderline"/>
          <w:highlight w:val="green"/>
        </w:rPr>
        <w:t>development of degrowth</w:t>
      </w:r>
      <w:r w:rsidRPr="00AB767B">
        <w:rPr>
          <w:rStyle w:val="StyleUnderline"/>
        </w:rPr>
        <w:t xml:space="preserve"> scenarios for biodiversity </w:t>
      </w:r>
      <w:r w:rsidRPr="006060BA">
        <w:rPr>
          <w:rStyle w:val="StyleUnderline"/>
          <w:highlight w:val="green"/>
        </w:rPr>
        <w:t xml:space="preserve">could </w:t>
      </w:r>
      <w:r w:rsidRPr="007710CC">
        <w:rPr>
          <w:rStyle w:val="StyleUnderline"/>
        </w:rPr>
        <w:t xml:space="preserve">help to </w:t>
      </w:r>
      <w:r w:rsidRPr="006060BA">
        <w:rPr>
          <w:rStyle w:val="StyleUnderline"/>
          <w:highlight w:val="green"/>
        </w:rPr>
        <w:t>clarify</w:t>
      </w:r>
      <w:r w:rsidRPr="00AB767B">
        <w:rPr>
          <w:rStyle w:val="StyleUnderline"/>
        </w:rPr>
        <w:t xml:space="preserve"> </w:t>
      </w:r>
      <w:r w:rsidRPr="006060BA">
        <w:rPr>
          <w:rStyle w:val="StyleUnderline"/>
          <w:highlight w:val="green"/>
        </w:rPr>
        <w:t>how</w:t>
      </w:r>
      <w:r w:rsidRPr="00AB767B">
        <w:rPr>
          <w:rStyle w:val="StyleUnderline"/>
        </w:rPr>
        <w:t xml:space="preserve"> a degrowth </w:t>
      </w:r>
      <w:r w:rsidRPr="006060BA">
        <w:rPr>
          <w:rStyle w:val="StyleUnderline"/>
          <w:highlight w:val="green"/>
        </w:rPr>
        <w:t>transformation</w:t>
      </w:r>
      <w:r w:rsidRPr="00AB767B">
        <w:rPr>
          <w:rStyle w:val="StyleUnderline"/>
        </w:rPr>
        <w:t xml:space="preserve"> </w:t>
      </w:r>
      <w:r w:rsidRPr="006060BA">
        <w:rPr>
          <w:rStyle w:val="StyleUnderline"/>
          <w:highlight w:val="green"/>
        </w:rPr>
        <w:t>could benefit biod</w:t>
      </w:r>
      <w:r w:rsidRPr="00AB767B">
        <w:rPr>
          <w:rStyle w:val="StyleUnderline"/>
        </w:rPr>
        <w:t>iversity</w:t>
      </w:r>
      <w:r w:rsidRPr="002472A1">
        <w:rPr>
          <w:sz w:val="14"/>
        </w:rPr>
        <w:t xml:space="preserve">. In this paper, we present how the NFF and </w:t>
      </w:r>
      <w:r w:rsidRPr="00AB767B">
        <w:rPr>
          <w:rStyle w:val="StyleUnderline"/>
        </w:rPr>
        <w:t>other approaches could be used to generate degrowth scenarios for biodiversity</w:t>
      </w:r>
      <w:r w:rsidRPr="002472A1">
        <w:rPr>
          <w:sz w:val="14"/>
        </w:rPr>
        <w:t xml:space="preserve">, NCP and good quality of life (GQL). We present key methodological steps of such an endeavour and call for strengthened interdisciplinary collaboration across research communities globally. Box 1 provides a glossary of the main terms used in the paper. Box 1 Glossary of the main terms used in this paper Biodiversity The variability among living organisms from all sources including terrestrial, marine, and other aquatic ecosystems and the ecological complexes of which they are a part. This includes variation in genetic, phenotypic, phylogenetic, and functional attributes, as well as changes in abundance and distribution over time and space within and among species, biological communities, and ecosystems (IPBES 2019: 1033). </w:t>
      </w:r>
      <w:r w:rsidRPr="006060BA">
        <w:rPr>
          <w:rStyle w:val="StyleUnderline"/>
          <w:highlight w:val="green"/>
        </w:rPr>
        <w:t>Degrowth</w:t>
      </w:r>
      <w:r w:rsidRPr="00AB767B">
        <w:rPr>
          <w:rStyle w:val="StyleUnderline"/>
        </w:rPr>
        <w:t xml:space="preserve"> Equitable downscaling of </w:t>
      </w:r>
      <w:r w:rsidRPr="002472A1">
        <w:rPr>
          <w:rStyle w:val="StyleUnderline"/>
        </w:rPr>
        <w:t>economic</w:t>
      </w:r>
      <w:r w:rsidRPr="00AB767B">
        <w:rPr>
          <w:rStyle w:val="StyleUnderline"/>
        </w:rPr>
        <w:t xml:space="preserve"> production and consumption that </w:t>
      </w:r>
      <w:r w:rsidRPr="006060BA">
        <w:rPr>
          <w:rStyle w:val="StyleUnderline"/>
          <w:highlight w:val="green"/>
        </w:rPr>
        <w:t>increases human wellbeing</w:t>
      </w:r>
      <w:r w:rsidRPr="00AB767B">
        <w:rPr>
          <w:rStyle w:val="StyleUnderline"/>
        </w:rPr>
        <w:t xml:space="preserve"> </w:t>
      </w:r>
      <w:r w:rsidRPr="006060BA">
        <w:rPr>
          <w:rStyle w:val="StyleUnderline"/>
          <w:highlight w:val="green"/>
        </w:rPr>
        <w:t>and enhances ecological conditions at</w:t>
      </w:r>
      <w:r w:rsidRPr="00AB767B">
        <w:rPr>
          <w:rStyle w:val="StyleUnderline"/>
        </w:rPr>
        <w:t xml:space="preserve"> the local and </w:t>
      </w:r>
      <w:r w:rsidRPr="006060BA">
        <w:rPr>
          <w:rStyle w:val="StyleUnderline"/>
          <w:highlight w:val="green"/>
        </w:rPr>
        <w:t xml:space="preserve">global level, </w:t>
      </w:r>
      <w:r w:rsidRPr="007710CC">
        <w:rPr>
          <w:rStyle w:val="StyleUnderline"/>
        </w:rPr>
        <w:t>in the short and long term</w:t>
      </w:r>
      <w:r w:rsidRPr="007710CC">
        <w:rPr>
          <w:sz w:val="14"/>
        </w:rPr>
        <w:t xml:space="preserve"> (Schneider</w:t>
      </w:r>
      <w:r w:rsidRPr="002472A1">
        <w:rPr>
          <w:sz w:val="14"/>
        </w:rPr>
        <w:t xml:space="preserve"> et al. 2010: 512). </w:t>
      </w:r>
      <w:r w:rsidRPr="002472A1">
        <w:rPr>
          <w:rStyle w:val="StyleUnderline"/>
        </w:rPr>
        <w:t xml:space="preserve">Sustainability Science </w:t>
      </w:r>
      <w:r w:rsidRPr="007710CC">
        <w:rPr>
          <w:rStyle w:val="StyleUnderline"/>
        </w:rPr>
        <w:t xml:space="preserve">Degrowth </w:t>
      </w:r>
      <w:r w:rsidRPr="002472A1">
        <w:rPr>
          <w:rStyle w:val="StyleUnderline"/>
        </w:rPr>
        <w:t xml:space="preserve">is </w:t>
      </w:r>
      <w:r w:rsidRPr="00765C46">
        <w:rPr>
          <w:rStyle w:val="StyleUnderline"/>
        </w:rPr>
        <w:t>considered</w:t>
      </w:r>
      <w:r w:rsidRPr="002472A1">
        <w:rPr>
          <w:rStyle w:val="StyleUnderline"/>
        </w:rPr>
        <w:t xml:space="preserve"> a radical social</w:t>
      </w:r>
      <w:r w:rsidRPr="00AB767B">
        <w:rPr>
          <w:rStyle w:val="StyleUnderline"/>
        </w:rPr>
        <w:t>–</w:t>
      </w:r>
      <w:r w:rsidRPr="006060BA">
        <w:rPr>
          <w:rStyle w:val="StyleUnderline"/>
          <w:highlight w:val="green"/>
        </w:rPr>
        <w:t>ecological trans-formation</w:t>
      </w:r>
      <w:r w:rsidRPr="00AB767B">
        <w:rPr>
          <w:rStyle w:val="StyleUnderline"/>
        </w:rPr>
        <w:t xml:space="preserve"> </w:t>
      </w:r>
      <w:r w:rsidRPr="006060BA">
        <w:rPr>
          <w:rStyle w:val="StyleUnderline"/>
          <w:highlight w:val="green"/>
        </w:rPr>
        <w:t>away</w:t>
      </w:r>
      <w:r w:rsidRPr="00AB767B">
        <w:rPr>
          <w:rStyle w:val="StyleUnderline"/>
        </w:rPr>
        <w:t xml:space="preserve"> </w:t>
      </w:r>
      <w:r w:rsidRPr="006060BA">
        <w:rPr>
          <w:rStyle w:val="StyleUnderline"/>
          <w:highlight w:val="green"/>
        </w:rPr>
        <w:t>from</w:t>
      </w:r>
      <w:r w:rsidRPr="00AB767B">
        <w:rPr>
          <w:rStyle w:val="StyleUnderline"/>
        </w:rPr>
        <w:t xml:space="preserve"> the pursuit of economic </w:t>
      </w:r>
      <w:r w:rsidRPr="006060BA">
        <w:rPr>
          <w:rStyle w:val="StyleUnderline"/>
          <w:highlight w:val="green"/>
        </w:rPr>
        <w:t>growth</w:t>
      </w:r>
      <w:r w:rsidRPr="00AB767B">
        <w:rPr>
          <w:rStyle w:val="StyleUnderline"/>
        </w:rPr>
        <w:t xml:space="preserve"> </w:t>
      </w:r>
      <w:r w:rsidRPr="006060BA">
        <w:rPr>
          <w:rStyle w:val="StyleUnderline"/>
          <w:highlight w:val="green"/>
        </w:rPr>
        <w:t xml:space="preserve">towards </w:t>
      </w:r>
      <w:r w:rsidRPr="007710CC">
        <w:rPr>
          <w:rStyle w:val="StyleUnderline"/>
        </w:rPr>
        <w:t>simpler</w:t>
      </w:r>
      <w:r w:rsidRPr="00AB767B">
        <w:rPr>
          <w:rStyle w:val="StyleUnderline"/>
        </w:rPr>
        <w:t xml:space="preserve">, more just and </w:t>
      </w:r>
      <w:r w:rsidRPr="007710CC">
        <w:rPr>
          <w:rStyle w:val="StyleUnderline"/>
        </w:rPr>
        <w:t xml:space="preserve">more </w:t>
      </w:r>
      <w:r w:rsidRPr="006060BA">
        <w:rPr>
          <w:rStyle w:val="StyleUnderline"/>
          <w:highlight w:val="green"/>
        </w:rPr>
        <w:t>fulfilling</w:t>
      </w:r>
      <w:r w:rsidRPr="00AB767B">
        <w:rPr>
          <w:rStyle w:val="StyleUnderline"/>
        </w:rPr>
        <w:t xml:space="preserve"> </w:t>
      </w:r>
      <w:r w:rsidRPr="006060BA">
        <w:rPr>
          <w:rStyle w:val="StyleUnderline"/>
          <w:highlight w:val="green"/>
        </w:rPr>
        <w:t>lifestyles</w:t>
      </w:r>
      <w:r w:rsidRPr="002472A1">
        <w:rPr>
          <w:sz w:val="14"/>
        </w:rPr>
        <w:t xml:space="preserve"> (Asara et al. 2015). </w:t>
      </w:r>
      <w:r w:rsidRPr="006060BA">
        <w:rPr>
          <w:rStyle w:val="StyleUnderline"/>
          <w:highlight w:val="green"/>
        </w:rPr>
        <w:t>Good quality of life</w:t>
      </w:r>
      <w:r w:rsidRPr="00AB767B">
        <w:rPr>
          <w:rStyle w:val="StyleUnderline"/>
        </w:rPr>
        <w:t xml:space="preserve"> It is a context-dependent state </w:t>
      </w:r>
      <w:r w:rsidRPr="006060BA">
        <w:rPr>
          <w:rStyle w:val="StyleUnderline"/>
          <w:highlight w:val="green"/>
        </w:rPr>
        <w:t>of individuals and human</w:t>
      </w:r>
      <w:r w:rsidRPr="00AB767B">
        <w:rPr>
          <w:rStyle w:val="StyleUnderline"/>
        </w:rPr>
        <w:t xml:space="preserve"> </w:t>
      </w:r>
      <w:r w:rsidRPr="006060BA">
        <w:rPr>
          <w:rStyle w:val="StyleUnderline"/>
          <w:highlight w:val="green"/>
        </w:rPr>
        <w:t>groups</w:t>
      </w:r>
      <w:r w:rsidRPr="00AB767B">
        <w:rPr>
          <w:rStyle w:val="StyleUnderline"/>
        </w:rPr>
        <w:t xml:space="preserve">, comprising aspects such as access to food, water, energy and livelihood security, and </w:t>
      </w:r>
      <w:r w:rsidRPr="006060BA">
        <w:rPr>
          <w:rStyle w:val="StyleUnderline"/>
          <w:highlight w:val="green"/>
        </w:rPr>
        <w:t>also health,</w:t>
      </w:r>
      <w:r w:rsidRPr="00AB767B">
        <w:rPr>
          <w:rStyle w:val="StyleUnderline"/>
        </w:rPr>
        <w:t xml:space="preserve"> good </w:t>
      </w:r>
      <w:r w:rsidRPr="006060BA">
        <w:rPr>
          <w:rStyle w:val="StyleUnderline"/>
          <w:highlight w:val="green"/>
        </w:rPr>
        <w:t>social relationships</w:t>
      </w:r>
      <w:r w:rsidRPr="00AB767B">
        <w:rPr>
          <w:rStyle w:val="StyleUnderline"/>
        </w:rPr>
        <w:t xml:space="preserve"> </w:t>
      </w:r>
      <w:r w:rsidRPr="003E2A98">
        <w:rPr>
          <w:rStyle w:val="StyleUnderline"/>
        </w:rPr>
        <w:t>and equity, security, cultural identity, and freedom</w:t>
      </w:r>
      <w:r w:rsidRPr="00AB767B">
        <w:rPr>
          <w:rStyle w:val="StyleUnderline"/>
        </w:rPr>
        <w:t xml:space="preserve"> of choice and action</w:t>
      </w:r>
      <w:r w:rsidRPr="002472A1">
        <w:rPr>
          <w:sz w:val="14"/>
        </w:rPr>
        <w:t xml:space="preserve"> (IPBES 2019: 1041). Model Quantitative or qualitative representation of key compo- nents of a social–ecological system and of relationships between these components (IPBES 2016). In this paper, this translates mostly into quantitative metrics of biodiversity, nature’s contributions to people, the economy, and good quality of life. Nature’s contributions to people All the contributions, both positive and negative, of living nature (i.e. all organisms, ecosystems, and their associ- ated ecological and evolutionary processes) to people’s quality of life (IPBES 2019: 1046). Pathways Possible development trajectories of a social–ecological system leading to more or less sustainable futures (Elmqvist et al. 2019). In this paper, a pathway describes what needs to change, which drivers should be addressed and how, in order to move from the present to the desirable future, i.e. the vision (PBL 2018). Scenario A coherent and plausible story, told in words and numbers, about the possible evolution of social–ecological systems, which generally includes policy or management options, descriptions of the future, and identification of critical uncertainties (IPBES 2016; Swart et al. 2004). In this paper, scenario refers particularly to the state of biodiversity, nature’s contributions to people, good quality of life, as well as their drivers of change. We consider that a scenario is composed of visions, pathways, and models. Transformation In general, it means a complete change in the appear- ance or character of something or someone, especially so that that thing or person is improved (CUP 2023). In the context of sustainability science, it refers to funda- mental changes in structural, functional, relational, and cognitive aspects of socio-technical–ecological systems towards more sustainable and equitable futures (Patterson et al. 2017). Transformative change A fundamental, system-wide reorganization across technological, economic and social factors, including paradigms, goals, and values (IPBES 2019). It is thus closely linked to the concept of transformation. Vision Desirable future state for nature and people (Pereira et al. 2020; Rana et al. 2020; Wiek and Iwaniec 2014). Visions are the desired normative end point of scenarios (Mayer et al. 2023, this issue). Good visions are utopian but plausible; they are systemic, coherent, and able to motivate key agents of change (Wiek and Iwaniec 2014). Key methodological steps We suggest four key methodological steps to develop degrowth scenarios for biodiversity, NCP, and GQL (Fig. 1). In the following sections, we briefly describe each step while situating it in current theoretical, empirical, and modelling efforts. Producing degrowth visions for high</w:t>
      </w:r>
      <w:r w:rsidRPr="002472A1">
        <w:rPr>
          <w:sz w:val="14"/>
        </w:rPr>
        <w:noBreakHyphen/>
        <w:t xml:space="preserve">income countries The NFF was specifically </w:t>
      </w:r>
      <w:r w:rsidRPr="00AB767B">
        <w:rPr>
          <w:rStyle w:val="StyleUnderline"/>
        </w:rPr>
        <w:t>designed to be able to bridge the diverse ways in which humans value nature in the efforts to create more nature-centred visions</w:t>
      </w:r>
      <w:r w:rsidRPr="002472A1">
        <w:rPr>
          <w:sz w:val="14"/>
        </w:rPr>
        <w:t xml:space="preserve"> (Pereira et al. 2020), </w:t>
      </w:r>
      <w:r w:rsidRPr="00AB767B">
        <w:rPr>
          <w:rStyle w:val="StyleUnderline"/>
        </w:rPr>
        <w:t>echoing the key role of value pluralism in enabling trans- formative change</w:t>
      </w:r>
      <w:r w:rsidRPr="002472A1">
        <w:rPr>
          <w:sz w:val="14"/>
        </w:rPr>
        <w:t xml:space="preserve"> (IPBES 2022b). The NFF provides a tractable way of organising multiple types of nature values across diverse social, geographical, and sectoral contexts (Fig. 2). This is especially important when developing scenarios because different values of nature continually Sustainability Science Fig. 1 Key methodological steps to develop degrowth scenarios for biodiversity, nature’s contributions to people (NCP), and good quality of life (GQL). Each step is explained in its corresponding section. Source: Designed by Andy Sier based on the ideas from the paper coexist, conflict, combine, and result in diverse configura- tions of human–nature relationships (Durán et al. 2023). The first methodological step consists in generating degrowth visions for high-income countries using the NFF triangle. We focus on high-income countries (World Bank Group 1994) because they are responsible for the majority of global material–energetic flows and associated biodiversity impacts (Hickel et al. 2022a,b; Marques et al. 2019). In addition, the concept of degrowth has its origins in high-income countries of the Global North and is therefore more suited to this geographic and cultural context than that of the Global South. However, the literature has highlighted that North and South are intricately linked through unequal flows of resources and power relationships (Hanaček et al. 2020). Therefore, the neces- sary transformations and the transformative movements— </w:t>
      </w:r>
      <w:r w:rsidRPr="003E2A98">
        <w:rPr>
          <w:rStyle w:val="StyleUnderline"/>
        </w:rPr>
        <w:t>degrowth, environmental justice, post-development, etc.— are interconnected and potentially</w:t>
      </w:r>
      <w:r w:rsidRPr="00AB767B">
        <w:rPr>
          <w:rStyle w:val="StyleUnderline"/>
        </w:rPr>
        <w:t xml:space="preserve"> synergistic </w:t>
      </w:r>
      <w:r w:rsidRPr="002472A1">
        <w:rPr>
          <w:sz w:val="14"/>
        </w:rPr>
        <w:t xml:space="preserve">(Dengler and Seebacher 2019; Escobar 2015; Martínez-Alier 2012). </w:t>
      </w:r>
      <w:r w:rsidRPr="006060BA">
        <w:rPr>
          <w:rStyle w:val="StyleUnderline"/>
          <w:highlight w:val="green"/>
        </w:rPr>
        <w:t>Alternative economic systems</w:t>
      </w:r>
      <w:r w:rsidRPr="00AB767B">
        <w:rPr>
          <w:rStyle w:val="StyleUnderline"/>
        </w:rPr>
        <w:t xml:space="preserve"> potentially </w:t>
      </w:r>
      <w:r w:rsidRPr="006060BA">
        <w:rPr>
          <w:rStyle w:val="StyleUnderline"/>
          <w:highlight w:val="green"/>
        </w:rPr>
        <w:t>appropriate</w:t>
      </w:r>
      <w:r w:rsidRPr="00AB767B">
        <w:rPr>
          <w:rStyle w:val="StyleUnderline"/>
        </w:rPr>
        <w:t xml:space="preserve"> </w:t>
      </w:r>
      <w:r w:rsidRPr="006060BA">
        <w:rPr>
          <w:rStyle w:val="StyleUnderline"/>
          <w:highlight w:val="green"/>
        </w:rPr>
        <w:t>for</w:t>
      </w:r>
      <w:r w:rsidRPr="00AB767B">
        <w:rPr>
          <w:rStyle w:val="StyleUnderline"/>
        </w:rPr>
        <w:t xml:space="preserve"> the </w:t>
      </w:r>
      <w:r w:rsidRPr="006060BA">
        <w:rPr>
          <w:rStyle w:val="StyleUnderline"/>
          <w:highlight w:val="green"/>
        </w:rPr>
        <w:t>Global South</w:t>
      </w:r>
      <w:r w:rsidRPr="00AB767B">
        <w:rPr>
          <w:rStyle w:val="StyleUnderline"/>
        </w:rPr>
        <w:t xml:space="preserve"> contexts </w:t>
      </w:r>
      <w:r w:rsidRPr="006060BA">
        <w:rPr>
          <w:rStyle w:val="StyleUnderline"/>
          <w:highlight w:val="green"/>
        </w:rPr>
        <w:t>like</w:t>
      </w:r>
      <w:r w:rsidRPr="00AB767B">
        <w:rPr>
          <w:rStyle w:val="StyleUnderline"/>
        </w:rPr>
        <w:t xml:space="preserve"> </w:t>
      </w:r>
      <w:r w:rsidRPr="006060BA">
        <w:rPr>
          <w:rStyle w:val="StyleUnderline"/>
          <w:highlight w:val="green"/>
        </w:rPr>
        <w:t>wellbeing economy</w:t>
      </w:r>
      <w:r w:rsidRPr="00AB767B">
        <w:rPr>
          <w:rStyle w:val="StyleUnderline"/>
        </w:rPr>
        <w:t xml:space="preserve"> </w:t>
      </w:r>
      <w:r w:rsidRPr="002472A1">
        <w:rPr>
          <w:sz w:val="14"/>
        </w:rPr>
        <w:t>(Fiora- monti et al. 2022</w:t>
      </w:r>
      <w:r w:rsidRPr="00AB767B">
        <w:rPr>
          <w:rStyle w:val="StyleUnderline"/>
        </w:rPr>
        <w:t xml:space="preserve">) </w:t>
      </w:r>
      <w:r w:rsidRPr="006060BA">
        <w:rPr>
          <w:rStyle w:val="StyleUnderline"/>
          <w:highlight w:val="green"/>
        </w:rPr>
        <w:t>or circular economy</w:t>
      </w:r>
      <w:r w:rsidRPr="002472A1">
        <w:rPr>
          <w:sz w:val="14"/>
        </w:rPr>
        <w:t xml:space="preserve"> (Muchangos 2022) </w:t>
      </w:r>
      <w:r w:rsidRPr="00AB767B">
        <w:rPr>
          <w:rStyle w:val="StyleUnderline"/>
        </w:rPr>
        <w:t>should also be explored in the future. The starting point to generate degrowth visions for bio- diversity, NCP, and GQL would be to undertake a work- shop with experts in degrowth economics, wellbeing, ecology, biodiversity, climate, and social–ecological systems.</w:t>
      </w:r>
      <w:r w:rsidRPr="002472A1">
        <w:rPr>
          <w:sz w:val="14"/>
        </w:rPr>
        <w:t xml:space="preserve"> The workshop would use the NFF triangle (Fig. 2) and could follow the participatory method developed in a national park in the Netherlands that is based on the seeds approach (Kuiper et al. 2022). In the first exercise, seeds of degrowth relevant to biodiversity, NCP, and GQL would be identified (Pereira et al. 2018). Seeds refer to current positive and inspiring social, technological, economic, or social–ecological initiatives that hold potential to shape a more prosperous, just, and sustainable future. </w:t>
      </w:r>
      <w:r w:rsidRPr="00AB767B">
        <w:rPr>
          <w:rStyle w:val="StyleUnderline"/>
        </w:rPr>
        <w:t xml:space="preserve">These initiatives exist, at least in prototype form, and represent a diversity of worldviews, values, and regions, but are not currently prominent </w:t>
      </w:r>
      <w:r w:rsidRPr="002472A1">
        <w:rPr>
          <w:sz w:val="14"/>
        </w:rPr>
        <w:t xml:space="preserve">(Bennett et al. 2016). The seeds would be identified through a brainstorming session with the workshop participants and then mapped onto the NFF triangle (Fig. 2) to illustrate how a degrowth economic system could emphasize different values of nature. In the second exercise, the seeds would be clustered into three groups within the NFF following the method of Rana et al. (2020). The clustered seeds would then be transformedSustainability Science Seeds: 1. Recovery of Satoyama (traditional agricultural landscapes) by involving urban inhabitants in Japan (Bennett et al. 2016) 2. Enhancement of the social and historical conditions facilitating human coexistence with wolves in Europe (Pettersson et al. 2022) 3. Strengthening of Indigenous and Community Conservation Areas for the wellbeing of humans and nature in several countries (Borrini-Feyerabend and Campese 2017) 4. Oppositional activism to stop the expansion of highways, airports, and other infrastructures in several countries (Demaria et al. 2013) 5. Reparation of dispossessed communities due to protected area formation in the Global South (Büscher and Fletcher 2019) 6. Creation of consumers’ cooperatives sourcing local organic food as an alternative to capitalist food practices (Conill et al. 2012) 7. Time allocation to self-realization, meditation and collective lifestyle away from materialism by Sahaja Yogis (Baijnath 2008; de Kalbermatten 2003) Fig. 2 The IPBES Nature Futures Framework (adapted from Pereira et al. 2020). Each corner of the triangle represents a different perspec- tive on nature (Nature for nature, Nature for society, and Nature as culture). These perspectives emphasize different value types (Intrin- sic values, Instrumental values, and Relational values) and mani- fest in different ideas or management proposals (Space allocated to nature, Ecosystem services, and People in harmony with nature). Examples of seeds from degrowth and synergistic approaches are shown and preliminarily mapped onto the NFF triangle according to their underlying perspectives and values of nature. The mapping was done by the first author based on the sources quoted in the figure. In the workshop, the mapping would be done in a participatory way. Source: Designed by Andy Sier based on the ideas from the paperinto vision descriptions by combining the different seeds using a matrix to identify the potential impacts of one seed on another, and then employing Verge, which pro- vides an adaptable set of guiding questions such as ‘How do people relate to nature?’ or ‘What technologies do peo- ple use?’ (Lum 2015; Pereira 2021). The resulting vision descriptions would encapsulate what a degrowth future may look like for biodiversity, NCP, and GQL. Besides taking written notes to document the process, the seeds and the visions can also be recorded with live illustrations (Mayer et al. 2023, this issue; Pereira et al. 2020; Rana et al. 2020). While developing the visions, the workshop participants should address at least two crucial points: (1) the sectors, products, and landscapes where efforts of scenario devel- opment should focus on; and (2) the spatial and temporal scales at which it is relevant to model the effects of specific degrowth scenarios on biodiversity, NCP, and GQL. Identifying leverage points and imagining degrowth pathways The development of scenarios needs pathways linking the present to the visions of the future through concrete inter- ventions targeting direct and indirect drivers of change. The interventions can be conceptualized in terms of leverage points, i.e. places in a system where small actions have high transformative effects (Meadows 2016; Chan et al. 2020). Shallow leverage points (e.g. system parameters) have only the capacity to effect superficial changes, whereas deep lev- erage points (e.g. the societal mindsets from which system goals arise) can lead to radical transformations (Meadows 2016; Fig. 3a). The deepest leverage points fall within the personal sphere which includes the values, beliefs, assump- tions, worldviews, and paradigms of people (O’Brien and Sygna 2013; O’Brien 2018). These factors are considered to shape the ways in which the social–ecological systems are viewed and constructed—the political sphere—and to influ- ence what types of management practices are considered possible—the practical sphere. In turn, both the political and practical spheres shape the context in which the elements of the personal sphere are maintained or transformed (O’Brien and Sygna 2013; O’Brien 2018). Shallow and deep leverage points thus interact in so-called chains of leverage relevant to particular geographical and historical situations (Abson et al. 2017; Riechers et al. 2021). For example, a combina- tion of self-realization through meditation, the enactment of work reduction and sharing schemes, and the abandonment of harmful agricultural practices can be hypothesized to help destabilize the system at a given scale (Fig. 3a). To systematically identify leverage points for degrowth pathways that are relevant for biodiversity, NCP, and GQL— as well as the actors that could activate them—we suggest Sustainability Science conducting a literature review. For example, the literature connecting degrowth and biodiversity (Martin et al. 2016; Büscher and Fletcher 2019; Fletcher and Büscher 2020; Otero et al. 2020; Moranta et al. 2022; Pueyo 2024) and the literature on transformative change for biodiversity conser- vation (Bennett et al. 2016; Chan et al. 2020; IPBES 2019, 2022b) could be reviewed to identify leverage points. These sources could be complemented by other methods like: a survey to degrowth and transformative change experts ask- ing which leverage points should be included in degrowth scenarios for biodiversity, NCP, and GQL; a Delphi poll (Pohl 2020) to these experts with the same objective; serious games (Bruley et al. 2021; Lorig et al. 2016); or real-world laboratories (Bergmann et al. 2021; Schäpke et al. 2018). Some examples of leverage points that could be useful to build degrowth scenarios for biodiversity, NCP, and GQL are: use of indicators other than gross domestic product (GDP) to guide national policies (e.g. wellbeing indicators), policies to promote work reduction and sharing, the adoption of nationally binding caps to resource imports and exports, and the establishment of moratoria on resource extraction in highly biodiverse areas (van den Bergh 2009; Alcott 2010; Kallis et al. 2013; Kubiszewski et al. 2013; Videira et al. 2014; Otero et al. 2020; Neubert et al. 2022). The leverage points derived from these sources could be mapped onto the Three Horizons framework (Fig. 3b), which helps participants develop agency while exploring complex change pathways and distinguishing between incremental and transformative changes (Sharpe et al. 2016). Following Sharpe et al. (2016), this exercise would involve five steps. In Present concerns the participants would identify why the current economic system is not fit for purpose, for example because it has high impacts on biodiversity and a low performance in terms of human wellbeing. Next, in Future aspirations they would explore the visions developed in Sect. “Producing degrowth visions for high-income countries” that would replace the current system: a post-growth wellbeing economy with fulfilling jobs and thriving biodiversity. Inspirational practice would identify pockets of the future in the present, i.e. concrete examples where new ways of doing things are visible at the margins of the present system, like the seeds used to develop the visions (Fig. 2). Next, in Innovations in play the participants would identify innovations that are hap- pening in response to the failings of the current system and the possibilities of the new one. This is where the leverage points fall. For example, simulations suggest that with a high enough carbon tax, Canada could reduce its carbon emissions by 80% in 2035; while income would contract to the levels of 1976, employment would not decrease if working hours were to be reduced to one-fourth of their present level (Victor 2012). Some seeds that begin to have transformative effects as they spread (Bennett et al. 2016)Sustainability Science Fig. 3 a Leverage points identified by Meadows (2016) from lower (left) to higher (right) transformative potential. Leverage points are classified in three spheres of transformation (practical, politi- cal, and personal) after O’Brien (2018). An example of chain of leverage is given where three leverage points pertaining to different spheres interact. Leverage points lead to system’s transformation, which can be tracked with indicators. Source: Designed by A. Sier based on ideas from this paper. b The Three Horizons Framework. Each horizon represents a pattern in the way things are done regard- ing the relationship economy–biodiversity. The vertical axis indicates the prevalence of each pattern in a relative way, while the horizontal axis represents time. Horizon 1 (H1) represents the way the economy works now, which is losing fit given current trends in biodiversity loss and human wellbeing. Horizon 3 (H3) represents the emerging pattern that will substitute the current one. Horizon 2 (H2) represents the transition activities and innovations that people are trying out in response to the current trends, which provide the opportunities for H3 systems to emerge. Key methodological steps (1–5) and exemplar sticky notes are shown. The chain of leverage of panel a is indicated with dotted arrows (see text for details). Source: Designed by Andy Sier based on Sharpe et al. (2016) and ideas from this papercould also be included here. Finally, Essential features to maintain would be filled with desirable aspects of the cur- rent system that need to be retained during the transforma- tion. These include virtues and values that sustain human and non-human life such as stewardship and care (Chan et al. 2016) or notions of human rights. The Three Horizons framework can also be used to visu- alize chains of leverage, i.e. combinations of personal, politi- cal, and practical leverage points along degrowth pathways (Fig. 3b). For example, a minimum number of spiritual pio- neers gets their self-realization through Sahaja Yoga medi- tation. Self-realization leads to the experience of blissful non-dual states where oneself, nature and the universe are perceived as one simultaneous reality by the nervous system (Baijnath 2008; de Kalbermatten 2003; Shri Mataji 2013). This generates positive effects on their brain structure and wellbeing, favors character strengths such as forgiveness and hope, and improves sustainability-related decisions (CEL 2017; de Kalbermatten 2003; Hendriks et al. 2021; Hernández et al. 2020; Zollo et al. 2020). These pioneers gradually allocate more time to collective life and less to alienating jobs. Mimicking nature, they use matter to give joy to others for example through gifts within the commu- nity (Shri Mataji 1986). As their lifestyle spreads, the soci- etal support for work reduction and sharing schemes grows. These schemes are approved by regional or national govern- ments in collaboration with companies and trade unions. Spending the time liberated from work in meditation or producing handicrafts (Shri Mataji 1985, 1981) avoids the rebound effect that could occur if this time was dedicated to energy-intensive leisure activities (Shao and Rodríguez- Labajos 2016) and eventually provides an extra income if the handicrafts can be sold in regional markets. Work sharing schemes and enhanced handicraft production help to contain unemployment during the delicate transition between the growth and the post-growth economy, whereby a new type of work—virtuous and fulfilling—emerges. As a reaction to nature degradation and declining resource availability, a regenerative agriculture is increasingly practiced by farm- ers. Harmful agricultural practices like pesticide use are no longer socially justifiable and thus they are abandoned. Such combination of visions (Sect. “Producing degrowth visions for high-income countries”) and path- ways (Sect. “Identifying leverage points and imagining degrowth pathways”) would then be consolidated into scenarios for use in the modelling options presented in Sect. “Modelling biodiversity, NCP, and GQL along degrowth scenarios”. </w:t>
      </w:r>
      <w:r w:rsidRPr="00AB767B">
        <w:rPr>
          <w:rStyle w:val="StyleUnderline"/>
        </w:rPr>
        <w:t>Identifying key social–ecological interactions Understanding key social–ecological interactions is crucial to find out what value-based interventions can transform the Sustainability Science systems towards the identified visions, and to improve the predictive capacity of the models</w:t>
      </w:r>
      <w:r w:rsidRPr="002472A1">
        <w:rPr>
          <w:sz w:val="14"/>
        </w:rPr>
        <w:t xml:space="preserve"> (Kim et al. 2023b). For this, new research is required that improves our understand- ing of the relationships between economic (de)growth, bio- diversity, NCP, and GQL. This research applies to the land- scapes of the Global North, in particular those under intense pressure, as well as to the landscapes of the Global South that supply resources and products to the Global North. Table 1 provides some guiding questions for this interdisci- plinary endeavour, as well as methods and approaches that could be used to answer them. Supplementary Table 1 devel- ops one of these guiding questions in detail (#1: relation- ships between GDP and the state of biodiversity). Resulting key social–ecological interactions relevant for biodiversity, NCP, and GQL can be integrated in the visions and pathways (Kim et al. 2023b). Next, we comment on each guiding ques- tion from Table 1. It is well established that higher GDP is correlated with more impacts on biodiversity (Otero et al. 2020; Supple- mentary Material 1). However, degrowth scenarios for bio- diversity can benefit from more and better knowledge of this correlative link; a clarification of the direction of the causality; a differentiation between degrowth and reces- sion in their effects on biodiversity; and an estimation of the delay of the biodiversity response to a cessation of GDP growth (Supplementary Table 1). These results can be used to strengthen the capacity of the models to calculate biodi- versity and NCP outcomes of degrowth pathways. In turn, the degrowth policy proposals need to be scrutinized in terms of their transformative potential and effects on bio- diversity. This can be assessed based on systems thinking research on degrowth pathways. Such research illustrates, for example, how removing harmful subsidies and issuing a moratorium on resource extraction can change the rules of natural resource exploitation, limit the growth of mate- rial and energy flows, and improve the state of biodiversity (Videira et al. 2014). More research on the effects of increas- ing and decreasing global trade on biodiversity is likewise crucial so that the new scenarios can properly account for the telecoupled nature of contemporary biodiversity con- servation (Bjelle et al. 2021; Carmenta et al. 2023; Marques et al. 2019). Agricultural land-use changes driven by economic growth and cash crop expansion are a main driver of biodiversity loss (IPBES 2019; Otero et al. 2020). Thus, degrowth sce- narios must build on sound knowledge about the transforma- tive potential of the agri-food system. Current research sheds light on strategies and geographies of such transformation, but pays insufficient attention to the ecological conditions and the energy and material flows of alternative agri-food initiatives (Guerrero Lara et al. 2023). More studies on the social metabolism of agriculture and its effects on landscape (Gomiero 2018; Padró et al. 2020) as well as quantitativeSustainability Science land system modelling projections (Bodirsky et al. 2022) are needed to assess to what extent degrowth-inspired agri- food systems can meet nutritional needs while conserving biodiversity. Related to this is the question of time allocation across economic sectors (Manfroni et al. 2021). In high- income countries, the availability of cheap fossil energy has so far allowed massive increases of agricultural labour productivity and a consequent shift of farmers to other eco- nomic sectors (Sorman and Giampietro 2013). Conversely, a degrowth scenario with reduced energy availability and reduced imports of crops (Poux and Aubert 2018) may require an increase in the number of farmers in these coun- tries. This may contribute to the restoration of the agro- sylvo-pastoral mosaics and the cultural landscapes present before the spread of industrial agriculture (Fullana Llinàs et al. 2021; Otero et al. 2015, 2013). In turn, these changes in landscape structure may have important consequences for biodiversity by providing new open habitats and through feedbacks with wildfire regimes (Aquilué et al. 2020; Marull et al. 2015; Pais et al. 2020). Degrowth embraces voluntary simplicity and frugality to reach a lifestyle that is more respectful with the envi- ronment and more fulfilling as compared to a materialistic lifestyle (Cosme et al. 2017; Demaria et al. 2013). However, degrowth scenarios for biodiversity need quantitative and qualitative knowledge on how a shift towards these val- ues and lifestyle by certain societal groups may influence biodiversity and NCP at different scales. Better and more systematic knowledge is also needed on the links between economic activity, biodiversity, and wellbeing. The devel- opment and improvement of combined metrics such as the Sustainable Wellbeing Index (Costanza et al. 2016), the Socio-Environmental Index (Rigal 2022), or the Safe and Just Space (O’Neill et al. 2018; Raworth 2012) would allow to account for ecosystems’ positive contributions to wellbe- ing along degrowth pathways. Modelling biodiversity, NCP, and GQL along degrowth scenarios In this section, we explain different approaches that could be used to model the implications of degrowth scenarios for biodiversity, NCP, and GQL. The decision on which approach to use will depend on available data and funding, economic sector(s) of interest, chosen scale, expected out- puts, goal of the exercise (exploratory research, support to decision-making, scenario inter-comparison, etc.), and the skills present in the partnership. The modelling approaches presented here are mostly useful for ex ante policy screen- ing and design, but they can also be used for ex-post policy review (Kim et al. 2023b). We distinguish between top- down approaches relying on decisions taken by scientists, and bottom-up approaches that require an input from other stakeholders (Fig. 4). Box 2 stresses the importance of checking the feasibility of the modelled scenarios in terms of biophysical flows and time allocation. Top</w:t>
      </w:r>
      <w:r w:rsidRPr="002472A1">
        <w:rPr>
          <w:sz w:val="14"/>
        </w:rPr>
        <w:noBreakHyphen/>
        <w:t>down approaches Simulating degrowth policies with macroeconomic mod</w:t>
      </w:r>
      <w:r w:rsidRPr="002472A1">
        <w:rPr>
          <w:sz w:val="14"/>
        </w:rPr>
        <w:noBreakHyphen/>
        <w:t xml:space="preserve"> els Macroeconomic models at the national scale (e.g. EUROGREEN, D’Alessandro et al. 2020; LowGrow SFC, Jackson and Victor 2020) can be used to simulate the effects of degrowth policies (or leverage points) in high-income countries. For example, they can be used to simulate the effects that work time reduction and limits to imports would have on GDP, economic structure, inequality, greenhouse gas emissions, and wellbeing indicators. Strengthening the biophysical component of these models is crucial to highlight the need for deep structural changes in the econ- omy (Box 3). This requires closer collaboration between degrowth macroeconomists and conservation ecologists. For example, EUROGREEN can calculate the demands on land deriving from a particular degrowth-like economic structure and its related material and energetic flows. Land demand can be translated into future land-use changes at a regional scale using equilibrium models, and then downscale them into spatially explicit land-use changes at finer scales (up to 1 × 1 km) with a spatial disaggregation model (Vernon et al. 2018) or a land-use simulation model (Liu et al. 2017). The resulting spatially explicit land-use change data can then be linked to biodiversity data using e.g. the PREDICTS dataset (Hudson et al. 2017; Purvis et al. 2018). This dataset relates local biodiversity (including essential biodiversity variables such as α, β, and functional diversity, Pereira et al. 2013) to different levels of human pressures like land-use and land- use intensity. Modelling the effects of a new SSP on biodiversity and NCP All currently available SSP assume positive eco- nomic growth rates (O’Neill et al. 2017). There is no SSP whereby high levels of biodiversity are achieved with low or negative economic growth rates (Otero et al. 2020). The degrowth scenarios sketched in the previous steps can be used to characterize a new SSP across economic, demo- graphic, institutional, technological, and environmental factors. This can be done by translating the visions and the leverage points into assumed GDP growth rates, inequal- ity levels, carbon intensity, or agricultural productivity. For example, establishing national caps to imports and a high carbon tax under conditions of limited energy avail- ability in high-income countries can be assumed to reduce agricultural labour productivity and GDP growth rates. It can trigger land-use conversions from forest to agriculture to produce within the countries’ borders the food that was previously imported. Assumptions for the Global SouthTable 1 Examples of guiding questions on the relationships between economic (de)growth, biodiversity, nature’s contributions to peo- ple (NCP), and good quality of life (GQL), as well as methods and Sustainability Science approaches to address them. Source: Based on the authors’ knowl- edge of the relevant literature Guiding questions Methods and approaches 1 What are the relationships between GDP and the state of biodiversity? • Partial least square regressions, convergent cross mapping, control- impact approach (Supplementary Table 1) • Extended input–output analysis and new ecological macroeconomic modelling (Nieto et al. 2020) 2 What are the effects of degrowth leverage points on biodiversity at different scales? • Systems thinking, causal loop diagrams (Videira et al. 2014) 3 What are the effects of increasing/decreasing global trade on biodiversity across taxonomic groups? • Impending bird extinction driven by production activities (Marques et al. 2019) • Biodiversity footprint (Bjelle et al. 2021) • Land-use change and emissions embodied in trade (Henders et al. 2015; Hong et al. 2022) • Connected conservation (Carmenta et al. 2023) 4 How is the agri-food system transformed along a degrowth pathway and with what effects on biodiversity and NCP? • Quantitative land system models (Bodirsky et al. 2022; Poux and Aubert 2018) • Comparative analysis of the social metabolism of old and new agricultural systems (Gomiero 2018) • SAFRA modelling (Padró et al. 2020) 5 How does a degrowth transformation change working time allocation across economic sectors, paid/unpaid work, and gender, and with what consequences for biodiversity? • Multiscale integrated analysis of societal and ecosystem metabolism (Sorman and Giampietro 2013; Manfroni et al. 2021; Kallis 2013) 6 How does a shift towards voluntary simplicity and frugality influence biodiversity, NCP, and GQL? • Theories of environmentally significant behaviour (Stern 2000) • Frameworks to understand how diverse values can be leveraged for transformative change (IPBES 2022b) 7 What are the links between economic activity, biodiversity, and wellbeing? • Sustainable wellbeing index (Costanza et al. 2016) • Socio-environmental index (Rigal 2022) • Safe and just space (Raworth 2012; O’Neill et al. 2018) can be produced based on estimated minimal resource use thresholds for decent living and global convergence in resource use and wealth between high and low-income countries (Capellán-Pérez et al. 2015; Millward-Hopkins et al. 2020; O’Neill et al. 2018; Oswald et al. 2021). All these assumptions can be paired with quantitative pro- jections of land-use (Bodirsky et al. 2022) and a Repre- sentative Concentration Pathway (i.e. a pre-defined sce- nario of emission/concentration of greenhouse gases and land-uses; van Vuuren et al. 2011). The new SSP and related land-use and climate projections can be used to run models of biodiversity and NCP such as those used in the BES-SIM intercomparison exercise. Such models yield spatially explicit metrics of biodiversity (extinc- tions, abundance-based intactness, proportional change in suitable habitat extent) and 10 NCP at global and regional scales (Kim et al. 2018). This approach would allow to model the effects of degrowth policies in high-income countries on the state of biodiversity and NCP of coun- tries in this and other income categories. Comparing degrowth scenarios with other scenarios We see two potential ways to compare the modelling outputs of degrowth scenarios—in terms of biodiversity, NCP, and GQL—with those from other scenarios. One way is by comparing the outputs of the previous approach—spatially explicit metrics of biodiversity and NCP under an SSP akin to degrowth—with those obtained from the same set of BES- SIM models run under other scenarios. Results from BES- SIM models are available for these scenarios: SSP5-RCP8.5 (Fossil-Fuelled Economic Growth: medium land-use pres- sure and very high level of climate change), SSP3-RCP6.0 (Regional Rivalry: high land-use pressure and moderately high level of climate change), and SSP1-RCP2.6 (Sustain- ability: moderate land-use pressure and low level of climate change) (Kim et al. 2018; https:// portal. geobon. org/ home). Another way to compare the outputs of degrowth scenarios with those from other scenarios is by developing a green growth scenario with the method explained in this paper (‘green growth’ asserts that continued economic expansion is compatible with our planet’s ecology, as technological change and substitution will allow us to absolutely decou- ple GDP growth from resource use and carbon emissions; Hickel and Kallis 2020). This would require producing green growth visions with the NFF, identifying the leverage points, and modelling the outputs in terms of biodiversity, NCP, and GQL. Illustrative visions recently produced with the NFF suggest that both post-growth and green growthSustainability Science Fig. 4 Different approaches to model changes in biodiversity, nature’s contribution to people (NCP), and good quality of life (GQL) along degrowth scenarios. See Sect. “Modelling biodiversity, NCP, and GQL along degrowth scenarios” for an explanation of each approach. Source: Designed by Stanislas Rigal based on the ideas from this paper can contribute to a desirable future for nature and people (Durán et al. 2023, this issue). The comparison of modelling outputs between degrowth and green growth scenarios can elucidate whether the futures described in both are desirable or not and in what ways, i.e. what is the state of biodiversity, NCP, and GQL in each of them. Bottom</w:t>
      </w:r>
      <w:r w:rsidRPr="002472A1">
        <w:rPr>
          <w:sz w:val="14"/>
        </w:rPr>
        <w:noBreakHyphen/>
        <w:t>up approaches Co</w:t>
      </w:r>
      <w:r w:rsidRPr="002472A1">
        <w:rPr>
          <w:sz w:val="14"/>
        </w:rPr>
        <w:noBreakHyphen/>
        <w:t xml:space="preserve">producing models The steps explained above (Sects. “Producing degrowth visions for high-income coun- tries, Identifying leverage points and imagining degrowth pathways, Modelling biodiversity, NCP, and GQL along degrowth scenarios”) can be conducted in a participatory mode, whereby degrowth scenarios would be co-produced in a context-based, pluralistic, goal-oriented, and interactive way (Norström et al. 2020). In practice, this means inviting degrowth-minded stakeholders from specific regions to co- produce degrowth visions and identify leverage points and pathways. Such stakeholders can include activists opposing the expansion of large infrastructures (high speed trains, air- ports, etc.), practitioners developing alternatives (co-hous- ing, consumer cooperatives, etc.) or agroecological farmers (Demaria et al. 2013). This lays the ground for the co-pro- duction of the models. For example, global and regional land-use models sensitive to different policies can be used to identify land-use transitions to the degrowth visions (e.g. Verkerk et al. 2018). Within these models, agent-based mod- ules parametrized with data from surveys and interviews with farmers simulate their decision-making processes (e.g. Brunner and Grêt-Regamey 2016). These modules often assume that farmers wish to maximize income, but they can also model other behaviours like that of farmers without a commercial orientation (e.g. Murray-Rust et al. 2014). In this exercise, they could be parametrized with empirical data from degrowth-minded farmers that grow food withthe goal of self-sufficiency or autonomy (Calvário and Otero 2014; Gomiero 2018). Model outputs can then be coupled to indicators of biodiversity and NCP. Exploring agroecological change with models of agrarian metabolism The shift from agro-industrial to agroecologi- cal production can largely improve the biodiversity of agri- cultural landscapes along degrowth pathways (Perfecto and Vandermeer 2010). Models of agrarian metabolism can be used to explore feasible options of agroecological change in participatory strategic planning processes. Top-down back- casting models that plan a territory as ‘one single farm’ can be used to demonstrate the feasibility of such change (Poux and Aubert 2018). However, agroecology rejects one-size- fits-all approaches (Altieri 2002). Solutions must rather be discovered in each place by scaling out and up existing best practices. Bottom-up models based on site-specific restric- tions and capabilities can help advance agroecological change along degrowth pathways. Restrictions and capabili- ties refer to the available land of different types and slopes, irrigation capacities, agricultural practices that are restricted or welcomed in protected areas, etc. SAFRA (Padró et al. 2020) and similar models allow to identify the optimal con- figuration of land uses, livestock densities, diets, and human population size to maximize a given societal priority (e.g. local production of a large share of food baskets vs. par- tial specialization and trade). Different priorities give rise to different landscape configurations that are sustainable, i.e. where all living components of the agroecosystem can be reproduced in a healthy state while keeping all the restric- tions set in the model. The capacity of the resulting land- scape configurations to host biodiversity can be compared. Deliberative comparison between degrowth and green growth pathways Within a specific region, stakeholders adhering to degrowth and green growth paradigms can be invited to jointly deliberate about the region’s future spa- tial planning strategy. An iterative process can be designed whereby stakeholders’ paradigms and values frame the choices in terms of demand analysis, option design, impact analysis, and trade-off analysis (Wissen Hayek et al. 2016). In a first phase, stakeholders adhering to degrowth (activists against urban expansion, agroecological farmers, research- ers, etc.) and stakeholders adhering to green growth (indus- trial ecologists, small and medium enterprises interested in circular economy, etc.) work separately to identify what are their spatial demands, development options, and corre- sponding impacts and trade-offs. In a second step, the two groups work together particularly in the analysis of trade- offs between targets (e.g. protecting peri-urban agriculture vs. expanding industrial areas). For this, a multi-criteria evaluation tool can be used to collectively weight different targets and to iteratively test the effects of different weight- Sustainability Science ings on indicators of biodiversity, NCP, and QGL (Wissen Hayek et al. 2016; Honeck et al. 2020). Participatory multi- criteria evaluation can also be used to prioritize the protec- tion of the region’s most valuable areas in the face of natural hazards while transforming its landscape along a degrowth pathway (Gamboa et al. 2023). Box 2 Are degrowth scenarios feasible in the current social–ecological system? The allocation of human activity (HA) to different eco- nomic sectors may represent a constraint to economic growth (Manfroni et al. 2021), but also to degrowth. Let us consider the degrowth scenario of an agro-food system with reduced energy availability and reduced imports of commodities. This may entail an increase in the number of farmers and the HA allocated to produce food. This new agricultural sector may change the demographic structure of rural areas due to the arrival of different types of farmer families, which would imply different requirements for the education, health, commerce, and other services. For example, would the education sector have enough teachers for a growing number of children, or would it be necessary to hire new teachers? Besides a certain amount of HA (e.g. skilled labour), the new agricultural sector would also require land to perform the expected function of delivering a certain quantity and quality of food to the rest of the society. Thus, it would compete with other sectors for the resources needed to perform its functions. It is important to check whether the coexistence of different sectors (agriculture, health, edu- cation) performing different functions (food provision, health care, teaching) is compatible with the available HA, land and other resources in the study area. The MuSIASEM accounting framework can be used to check the implications of these constraints for the feasi- bility of degrowth scenarios. The MuSIASEM approach (Giampietro et al. 2014, 2011; Giampietro and Mayumi 2000a, 2000b) is the operationalization of the fund- flow model (Georgescu-Roegen 1971). According to it, at a given temporal scale, fund categories (e.g. capital, people, Ricardian land) transform input flows into out- put flows. Flows (e.g. added value, water, energy, mat- ter) are either consumed or generated to reproduce the funds. One of the key features of MuSIASEM is that it accounts HA in hours of human time. This makes it pos- sible to track HA across sectors and levels of the socio- economic system. Sectors refer to distinct socioeconomic activities, e.g. the paid work sector, which can in turn be divided into smaller sectors like agriculture, education, health, commerce, etc. Levels are organizational units that define the grain and extent of observation, e.g. individual/Sustainability Science community/society. A matrix can be used to characterize the flow of energy and materials from production to end- use activities across sectors and levels (Velasco-Fernán- dez et al. 2018) and to check the biophysical feasibility of future scenarios (Serrano-Tovar et al. 2014). To check the biophysical feasibility of a degrowth scenario for the agro-food system we could start by calculating the budget of HA of the specific society considered. This is calculated as Population × 24 h/ day × 365 days/y = Population × 8.760 h/year. This budget of HA can be split in time allocated to activi- ties performed in the paid work (PW) sector and activi- ties performed in the household (HH) sector. </w:t>
      </w:r>
      <w:r w:rsidRPr="002472A1">
        <w:rPr>
          <w:sz w:val="14"/>
        </w:rPr>
        <w:softHyphen/>
        <w:t xml:space="preserve"> HAPW can be split in the time allocated to different sectors, such as agriculture </w:t>
      </w:r>
      <w:r w:rsidRPr="002472A1">
        <w:rPr>
          <w:sz w:val="14"/>
        </w:rPr>
        <w:softHyphen/>
        <w:t xml:space="preserve"> (HAAG), education </w:t>
      </w:r>
      <w:r w:rsidRPr="002472A1">
        <w:rPr>
          <w:sz w:val="14"/>
        </w:rPr>
        <w:softHyphen/>
        <w:t xml:space="preserve"> (HAED), health </w:t>
      </w:r>
      <w:r w:rsidRPr="002472A1">
        <w:rPr>
          <w:sz w:val="14"/>
        </w:rPr>
        <w:softHyphen/>
        <w:t xml:space="preserve"> (HAH), commerce </w:t>
      </w:r>
      <w:r w:rsidRPr="002472A1">
        <w:rPr>
          <w:sz w:val="14"/>
        </w:rPr>
        <w:softHyphen/>
        <w:t xml:space="preserve"> (HAC), etc. These sectors are provid- ing goods and services to the society, and at the same time are using HA, skilled labour, technology, land, and energy. If changes in the agro-food system bring about changes in the demographic structure of a rural area, the HH sector would require different amounts of goods and services provided by the rest of sectors. This new require- ments could be met through several strategies. One option would be to redistribute HA across sectors, i.e. allocate more time from the HH sector to the rest of sectors to meet its increased requirements. Another option would be to keep the HA allocated to different sectors while increasing their productivity through improved technol- ogy and skills (potentially at the cost of consuming more resources). A third option would be to decrease the qual- ity of the goods and services provided to society. With MuSIASEM, the consequences of these options can be evaluated to assess their biophysical feasibility and social desirability. Box 3 Highlighting structural changes with biophysical macroeconomic modelling Structural changes are key to addressing biodiversity loss. Making this apparent requires extending GDP, which can be done using environmentally, socially and gender extended input–output analysis (EIOA) (Capellán-Pérez et al. 2020; Solé et al. 2020). EIOA allows to identify the main nexuses between the drivers of biodiversity loss (land-use changes, pollution, natural resource use and exploitation, etc.), sectoral GDP flows, and com- ponents of consumption budgets. Socially-EIOA would mean splitting the column of domestic final consump- tion into income deciles, and gender-EIOA would mean including household non-market labor (caring and repro- duction) through time-use surveys. This would allow relating value-added incomes with the main drivers of biodiversity impacts to know who does what, receives what in return, and causes what impacts to biodiver- sity. This deeper and wider analysis within nation-states and regions would complement current efforts tracking the origin and responsibilities of global environmen- tal impacts through trade flows between nation-states (Infante-Amate et al. 2022). EIOA can be integrated as a module into macroeconomic models when simulat- ing degrowth pathways for biodiversity, as it is done by the MEDEAS model (https:// www. medeas. eu/ model/ medeas- model). This new type of macroeconomic model- ling could help stress the deep structural changes needed by the regional, national, and global economic structure to address drivers of biodiversity loss. For example, MEDEAS has been used to show that the Paris Agree- ment’s goal of not exceeding 1.5 </w:t>
      </w:r>
      <w:r w:rsidRPr="002472A1">
        <w:rPr>
          <w:rFonts w:ascii="Cambria Math" w:hAnsi="Cambria Math" w:cs="Cambria Math"/>
          <w:sz w:val="14"/>
        </w:rPr>
        <w:t>℃</w:t>
      </w:r>
      <w:r w:rsidRPr="002472A1">
        <w:rPr>
          <w:sz w:val="14"/>
        </w:rPr>
        <w:t xml:space="preserve"> can only be met under two conditions: i) a degrowth pathway; and b) a systemic structural change that allows to extend decarbonization beyond the energy system to the rest of the economy (Nieto et al. 2020). A call for collaboration Filling the critical gap of what degrowth scenarios for bio- diversity, NCP, and GQL could look like should be a mid- term, interdisciplinary collaborative effort. The methodolog- ical steps that we have laid out are a preliminary framework of what could be done to bridge quantitative and qualitative approaches from varied research communities. The actual involvement of experts from these communities in a col- laborative effort is vital for the soundness of and buy-in to such scenarios. A joint discussion is for example needed on what existing indicators could be used to characterize and model the visions and the transformations towards them, as well as what new indicators need to be developed, especially for unpacking relational values (Kim et al. 2023b). There are also big gaps in terms of what alternative economic met- rics are available, as well as their connection to the state and trends of biodiversity and NCP. Supplementary Table 2 provides a list of potential indicators, which can be further elaborated and customized. In turn, models can be linked to national ecosystem accounting systems. This can build on efforts to link the essential biodiversity and ecosystem services variables with the UN SEEA Ecosystem Account- ing framework (Kim et al. 2023a). A standardized workflow from primary data to models to national ecosystem account- ing systems could help decision-makers align policies with degrowth pathways. Although we have included some participatory approaches, for the sake of clarity we have mostly focused on researchers-led scenario development. Yet the involvementof non-academic experts (policymakers, practitioners from different sectors, local knowledge holders) is crucial to give legitimacy and transformative power to the new scenarios. We have suggested that both stakeholders akin to degrowth and those akin to green growth have a role to play in the development of the new scenarios. Science–policy interfaces like IPBES are well positioned to serve as a meeting point between academic and non-academic experts of different political orientations. They can and should host more trans- disciplinary deliberations of such scenarios towards trans- formed national and international biodiversity and sectoral policies (Beck et al. 2022; Gustafsson and Hysing 2022; Otero et al. 2020). However, what we have presented here is mostly intended for high-income countries and it needs to be explained with care in international forums. Poverty alleviation is in the agenda of many countries that still consider economic growth as a necessary condition to reach this goal. Thus, we need transformative scenarios that are synergistic to ours but embedded in the cultural settings and historical trajectories of the Global South. Post-development and environmental justice approaches (Escobar 2015; Martínez-Alier 2012) are well positioned to provide such scenarios. It is also worth noting that the degrowth scenarios for high-income countries presented here would likely be beneficial for the biodiver- sity, NCP, and GQL of the Global South. We believe that researching and communicating about these benefits have the potential to increase the legitimacy of the degrowth scenarios. Overall, the nascent scenarios should envision a convergence in levels of resource use and GQL between the Global North and the Global South (e.g. Capellán-Pérez et al. 2015) to correct the unacceptable inequality occurring nowadays (Hickel et al. 2022a, b). Concluding remarks The increasing evidence of the environmental impacts of an ever-growing economy has prompted some scholars to call for the integration of degrowth in scenario development (D’Alessandro et al. 2020; Otero et al. 2020; Hickel et al. 2021; Keyßer and Lenzen 2021; Bodirsky et al. 2022; Len- zen et al. 2022). The IPCC has likewise stressed the need to include degrowth pathways in the new climate scenarios (IPCC 2023). Pioneering research shows that degrowth sce- narios can be not only more sustainable, but also more feasi- ble than green growth or technology-driven ones (Bodirsky et al. 2022; D’Alessandro et al. 2020; Keyßer and Lenzen 2021). However, the latter research still lacks an explicit description of the degrowth visions and how transitioning to them would quantitatively affect biodiversity, NCP, and GQL. Our proposal to use the NFF to generate these visions based on multiple values and to translate them into models Sustainability Science can thus strengthen the scope and applicability of the nas- cent degrowth scenarios. With regard to the biodiversity scenarios currently in place, the ideas presented in this paper can contribute to increase their policy relevance by accounting for a key indi- rect driver of biodiversity loss—economic growth—and the necessary transformative changes to address it (Kim et al. 2023b; Rosa et al. 2020). While the IPBES is encouraging the use of the NFF (Lun- dquist et al. 2021), the climate community may continue using the SSP-RCP matrix (O’Neill et al. 2020; IPCC 2023). Thus, our proposal to derive a new SSP from the NFF- produced degrowth visions is timely because it facilitates comparison between degrowth and other scenarios across the domains of biodiversity and climate. However, this is a temporary solution, and we call for increased attention on how to ensure the comparability between IPBES and IPCC scenarios (see also Pörtner et al. 2023, 2021). To concretize the methodological steps suggested here, we have called for a community of practice composed by experts from different academic and non-academic com- munities all over the world to develop degrowth scenarios for biodiversity, NCP, and GQL. Our work aligns with the NFF’s key goal of catalysing the development of pluralis- tic scenarios of more desirable futures for nature and peo- ple. </w:t>
      </w:r>
      <w:r w:rsidRPr="00AB767B">
        <w:rPr>
          <w:rStyle w:val="StyleUnderline"/>
        </w:rPr>
        <w:t xml:space="preserve">Since a </w:t>
      </w:r>
      <w:r w:rsidRPr="006060BA">
        <w:rPr>
          <w:rStyle w:val="StyleUnderline"/>
          <w:highlight w:val="green"/>
        </w:rPr>
        <w:t>key alt</w:t>
      </w:r>
      <w:r w:rsidRPr="00AB767B">
        <w:rPr>
          <w:rStyle w:val="StyleUnderline"/>
        </w:rPr>
        <w:t xml:space="preserve">ernative </w:t>
      </w:r>
      <w:r w:rsidRPr="006060BA">
        <w:rPr>
          <w:rStyle w:val="StyleUnderline"/>
          <w:highlight w:val="green"/>
        </w:rPr>
        <w:t>for</w:t>
      </w:r>
      <w:r w:rsidRPr="00AB767B">
        <w:rPr>
          <w:rStyle w:val="StyleUnderline"/>
        </w:rPr>
        <w:t xml:space="preserve"> the </w:t>
      </w:r>
      <w:r w:rsidRPr="006060BA">
        <w:rPr>
          <w:rStyle w:val="StyleUnderline"/>
          <w:highlight w:val="green"/>
        </w:rPr>
        <w:t>future</w:t>
      </w:r>
      <w:r w:rsidRPr="00AB767B">
        <w:rPr>
          <w:rStyle w:val="StyleUnderline"/>
        </w:rPr>
        <w:t xml:space="preserve"> </w:t>
      </w:r>
      <w:r w:rsidRPr="006060BA">
        <w:rPr>
          <w:rStyle w:val="StyleUnderline"/>
          <w:highlight w:val="green"/>
        </w:rPr>
        <w:t>lies</w:t>
      </w:r>
      <w:r w:rsidRPr="00AB767B">
        <w:rPr>
          <w:rStyle w:val="StyleUnderline"/>
        </w:rPr>
        <w:t xml:space="preserve"> </w:t>
      </w:r>
      <w:r w:rsidRPr="006060BA">
        <w:rPr>
          <w:rStyle w:val="StyleUnderline"/>
          <w:highlight w:val="green"/>
        </w:rPr>
        <w:t>in</w:t>
      </w:r>
      <w:r w:rsidRPr="00AB767B">
        <w:rPr>
          <w:rStyle w:val="StyleUnderline"/>
        </w:rPr>
        <w:t xml:space="preserve"> </w:t>
      </w:r>
      <w:r w:rsidRPr="006060BA">
        <w:rPr>
          <w:rStyle w:val="StyleUnderline"/>
          <w:highlight w:val="green"/>
        </w:rPr>
        <w:t>how our economies function</w:t>
      </w:r>
      <w:r w:rsidRPr="00AB767B">
        <w:rPr>
          <w:rStyle w:val="StyleUnderline"/>
        </w:rPr>
        <w:t xml:space="preserve">, a concerted </w:t>
      </w:r>
      <w:r w:rsidRPr="006060BA">
        <w:rPr>
          <w:rStyle w:val="StyleUnderline"/>
          <w:highlight w:val="green"/>
        </w:rPr>
        <w:t>effort to develop legitimate degrowth</w:t>
      </w:r>
      <w:r w:rsidRPr="00AB767B">
        <w:rPr>
          <w:rStyle w:val="StyleUnderline"/>
        </w:rPr>
        <w:t xml:space="preserve"> and like-minded scenarios could </w:t>
      </w:r>
      <w:r w:rsidRPr="006060BA">
        <w:rPr>
          <w:rStyle w:val="StyleUnderline"/>
          <w:highlight w:val="green"/>
        </w:rPr>
        <w:t xml:space="preserve">make a signifi- cant contribution </w:t>
      </w:r>
      <w:r w:rsidRPr="007710CC">
        <w:rPr>
          <w:rStyle w:val="StyleUnderline"/>
        </w:rPr>
        <w:t>to the option space for decision-makers, as they set out to achieve the Convention on Biological Diver- sity’s 2050 vision of living in harmony with nature.</w:t>
      </w:r>
    </w:p>
    <w:p w14:paraId="24040E72" w14:textId="77777777" w:rsidR="008367A7" w:rsidRDefault="008367A7" w:rsidP="008367A7">
      <w:pPr>
        <w:pStyle w:val="Heading4"/>
      </w:pPr>
      <w:r>
        <w:t xml:space="preserve">Biodiversity loss is </w:t>
      </w:r>
      <w:r w:rsidRPr="00311ED9">
        <w:rPr>
          <w:u w:val="single"/>
        </w:rPr>
        <w:t>existential</w:t>
      </w:r>
      <w:r>
        <w:t xml:space="preserve">. </w:t>
      </w:r>
    </w:p>
    <w:p w14:paraId="4AAAFD76" w14:textId="77777777" w:rsidR="008367A7" w:rsidRPr="00797D3C" w:rsidRDefault="008367A7" w:rsidP="008367A7">
      <w:r w:rsidRPr="00797D3C">
        <w:rPr>
          <w:rStyle w:val="Style13ptBold"/>
        </w:rPr>
        <w:t>Dirzo ’22</w:t>
      </w:r>
      <w:r w:rsidRPr="00797D3C">
        <w:t xml:space="preserve"> [Rodolfo; June 27; PhD in Ecology, Associate Dean for Integrative Initiatives in Environmental Justice, Bing Prof in Environmental Science, Professor of Earth System Science and Senior Fellow at the Woods Institute for the Environment, Stanford; Philosophical Transactions of the Royal Society, “Circling the drain: the extinction crisis and the future of humanity,” vol. 377]</w:t>
      </w:r>
    </w:p>
    <w:p w14:paraId="1CCA6DBD" w14:textId="77777777" w:rsidR="008367A7" w:rsidRPr="00797D3C" w:rsidRDefault="008367A7" w:rsidP="008367A7">
      <w:pPr>
        <w:rPr>
          <w:sz w:val="16"/>
        </w:rPr>
      </w:pPr>
      <w:r w:rsidRPr="00797D3C">
        <w:rPr>
          <w:sz w:val="16"/>
        </w:rPr>
        <w:t xml:space="preserve">Civilization, and even </w:t>
      </w:r>
      <w:r w:rsidRPr="00D74951">
        <w:rPr>
          <w:rStyle w:val="StyleUnderline"/>
        </w:rPr>
        <w:t xml:space="preserve">the </w:t>
      </w:r>
      <w:r w:rsidRPr="006060BA">
        <w:rPr>
          <w:rStyle w:val="Emphasis"/>
          <w:highlight w:val="green"/>
        </w:rPr>
        <w:t>fate</w:t>
      </w:r>
      <w:r w:rsidRPr="006060BA">
        <w:rPr>
          <w:rStyle w:val="StyleUnderline"/>
          <w:highlight w:val="green"/>
        </w:rPr>
        <w:t xml:space="preserve"> of</w:t>
      </w:r>
      <w:r w:rsidRPr="00D74951">
        <w:rPr>
          <w:rStyle w:val="StyleUnderline"/>
        </w:rPr>
        <w:t xml:space="preserve"> our </w:t>
      </w:r>
      <w:r w:rsidRPr="006060BA">
        <w:rPr>
          <w:rStyle w:val="Emphasis"/>
          <w:highlight w:val="green"/>
        </w:rPr>
        <w:t>species</w:t>
      </w:r>
      <w:r w:rsidRPr="006060BA">
        <w:rPr>
          <w:rStyle w:val="StyleUnderline"/>
          <w:highlight w:val="green"/>
        </w:rPr>
        <w:t>, is</w:t>
      </w:r>
      <w:r w:rsidRPr="00D74951">
        <w:rPr>
          <w:rStyle w:val="StyleUnderline"/>
        </w:rPr>
        <w:t xml:space="preserve"> </w:t>
      </w:r>
      <w:r w:rsidRPr="00942998">
        <w:rPr>
          <w:rStyle w:val="Emphasis"/>
        </w:rPr>
        <w:t xml:space="preserve">utterly </w:t>
      </w:r>
      <w:r w:rsidRPr="006060BA">
        <w:rPr>
          <w:rStyle w:val="Emphasis"/>
          <w:highlight w:val="green"/>
        </w:rPr>
        <w:t>dependent</w:t>
      </w:r>
      <w:r w:rsidRPr="006060BA">
        <w:rPr>
          <w:rStyle w:val="StyleUnderline"/>
          <w:highlight w:val="green"/>
        </w:rPr>
        <w:t xml:space="preserve"> on</w:t>
      </w:r>
      <w:r w:rsidRPr="00D74951">
        <w:rPr>
          <w:rStyle w:val="StyleUnderline"/>
        </w:rPr>
        <w:t xml:space="preserve"> proper global </w:t>
      </w:r>
      <w:r w:rsidRPr="006060BA">
        <w:rPr>
          <w:rStyle w:val="Emphasis"/>
          <w:highlight w:val="green"/>
        </w:rPr>
        <w:t>eco</w:t>
      </w:r>
      <w:r w:rsidRPr="00D74951">
        <w:rPr>
          <w:rStyle w:val="StyleUnderline"/>
        </w:rPr>
        <w:t xml:space="preserve">system </w:t>
      </w:r>
      <w:r w:rsidRPr="006060BA">
        <w:rPr>
          <w:rStyle w:val="StyleUnderline"/>
          <w:highlight w:val="green"/>
        </w:rPr>
        <w:t>functioning</w:t>
      </w:r>
      <w:r w:rsidRPr="00797D3C">
        <w:rPr>
          <w:sz w:val="16"/>
        </w:rPr>
        <w:t xml:space="preserve">. Ecosystem functioning, </w:t>
      </w:r>
      <w:r w:rsidRPr="006060BA">
        <w:rPr>
          <w:rStyle w:val="StyleUnderline"/>
          <w:highlight w:val="green"/>
        </w:rPr>
        <w:t>including</w:t>
      </w:r>
      <w:r w:rsidRPr="00D74951">
        <w:rPr>
          <w:rStyle w:val="StyleUnderline"/>
        </w:rPr>
        <w:t xml:space="preserve"> primary </w:t>
      </w:r>
      <w:r w:rsidRPr="002F5DD1">
        <w:rPr>
          <w:rStyle w:val="Emphasis"/>
        </w:rPr>
        <w:t>productivity</w:t>
      </w:r>
      <w:r w:rsidRPr="00D74951">
        <w:rPr>
          <w:rStyle w:val="StyleUnderline"/>
        </w:rPr>
        <w:t xml:space="preserve">, the biogeochemical </w:t>
      </w:r>
      <w:r w:rsidRPr="002F5DD1">
        <w:rPr>
          <w:rStyle w:val="Emphasis"/>
        </w:rPr>
        <w:t>cycles</w:t>
      </w:r>
      <w:r w:rsidRPr="00D74951">
        <w:rPr>
          <w:rStyle w:val="StyleUnderline"/>
        </w:rPr>
        <w:t xml:space="preserve">, and the </w:t>
      </w:r>
      <w:r w:rsidRPr="006060BA">
        <w:rPr>
          <w:rStyle w:val="Emphasis"/>
          <w:highlight w:val="green"/>
        </w:rPr>
        <w:t>network</w:t>
      </w:r>
      <w:r w:rsidRPr="006060BA">
        <w:rPr>
          <w:rStyle w:val="StyleUnderline"/>
          <w:highlight w:val="green"/>
        </w:rPr>
        <w:t xml:space="preserve"> of</w:t>
      </w:r>
      <w:r w:rsidRPr="00D74951">
        <w:rPr>
          <w:rStyle w:val="StyleUnderline"/>
        </w:rPr>
        <w:t xml:space="preserve"> trophic mutualistic and antagonistic </w:t>
      </w:r>
      <w:r w:rsidRPr="006060BA">
        <w:rPr>
          <w:rStyle w:val="Emphasis"/>
          <w:highlight w:val="green"/>
        </w:rPr>
        <w:t>species</w:t>
      </w:r>
      <w:r w:rsidRPr="00797D3C">
        <w:rPr>
          <w:sz w:val="16"/>
        </w:rPr>
        <w:t xml:space="preserve"> interactions </w:t>
      </w:r>
      <w:r w:rsidRPr="00D74951">
        <w:rPr>
          <w:rStyle w:val="StyleUnderline"/>
        </w:rPr>
        <w:t xml:space="preserve">that compose the </w:t>
      </w:r>
      <w:r w:rsidRPr="002F5DD1">
        <w:rPr>
          <w:rStyle w:val="Emphasis"/>
        </w:rPr>
        <w:t>food chains</w:t>
      </w:r>
      <w:r w:rsidRPr="00D74951">
        <w:rPr>
          <w:rStyle w:val="StyleUnderline"/>
        </w:rPr>
        <w:t xml:space="preserve">, is the </w:t>
      </w:r>
      <w:r w:rsidRPr="00797D3C">
        <w:rPr>
          <w:rStyle w:val="Emphasis"/>
        </w:rPr>
        <w:t>fabric</w:t>
      </w:r>
      <w:r w:rsidRPr="00D74951">
        <w:rPr>
          <w:rStyle w:val="StyleUnderline"/>
        </w:rPr>
        <w:t xml:space="preserve"> of </w:t>
      </w:r>
      <w:r w:rsidRPr="00797D3C">
        <w:rPr>
          <w:rStyle w:val="Emphasis"/>
        </w:rPr>
        <w:t>life</w:t>
      </w:r>
      <w:r w:rsidRPr="00797D3C">
        <w:rPr>
          <w:sz w:val="16"/>
        </w:rPr>
        <w:t>—a fabric that is translated by humans as ecosystem services (e.g. [28,39]).</w:t>
      </w:r>
    </w:p>
    <w:p w14:paraId="1CE0A548" w14:textId="77777777" w:rsidR="008367A7" w:rsidRPr="00797D3C" w:rsidRDefault="008367A7" w:rsidP="008367A7">
      <w:pPr>
        <w:rPr>
          <w:sz w:val="16"/>
        </w:rPr>
      </w:pPr>
      <w:r w:rsidRPr="00797D3C">
        <w:rPr>
          <w:sz w:val="16"/>
        </w:rPr>
        <w:t xml:space="preserve">The vast literature on the biodiversity–ecosystem function relationship and the significance thereof in terms of services to humanity has focused its attention on the consequences of changes in </w:t>
      </w:r>
      <w:r w:rsidRPr="00D74951">
        <w:rPr>
          <w:rStyle w:val="StyleUnderline"/>
        </w:rPr>
        <w:t xml:space="preserve">the </w:t>
      </w:r>
      <w:r w:rsidRPr="006060BA">
        <w:rPr>
          <w:rStyle w:val="Emphasis"/>
          <w:highlight w:val="green"/>
        </w:rPr>
        <w:t>diversity</w:t>
      </w:r>
      <w:r w:rsidRPr="006060BA">
        <w:rPr>
          <w:rStyle w:val="StyleUnderline"/>
          <w:highlight w:val="green"/>
        </w:rPr>
        <w:t xml:space="preserve"> of</w:t>
      </w:r>
      <w:r w:rsidRPr="00D74951">
        <w:rPr>
          <w:rStyle w:val="StyleUnderline"/>
        </w:rPr>
        <w:t xml:space="preserve"> (mostly) plant </w:t>
      </w:r>
      <w:r w:rsidRPr="006060BA">
        <w:rPr>
          <w:rStyle w:val="Emphasis"/>
          <w:highlight w:val="green"/>
        </w:rPr>
        <w:t>species</w:t>
      </w:r>
      <w:r w:rsidRPr="00797D3C">
        <w:rPr>
          <w:sz w:val="16"/>
        </w:rPr>
        <w:t xml:space="preserve"> or genetic variants on four major types of ecological </w:t>
      </w:r>
      <w:r w:rsidRPr="00D74951">
        <w:rPr>
          <w:rStyle w:val="StyleUnderline"/>
        </w:rPr>
        <w:t>processes</w:t>
      </w:r>
      <w:r w:rsidRPr="00797D3C">
        <w:rPr>
          <w:sz w:val="16"/>
        </w:rPr>
        <w:t xml:space="preserve">: (i) provisioning, such as </w:t>
      </w:r>
      <w:r w:rsidRPr="006060BA">
        <w:rPr>
          <w:rStyle w:val="Emphasis"/>
          <w:highlight w:val="green"/>
        </w:rPr>
        <w:t>crop yield</w:t>
      </w:r>
      <w:r w:rsidRPr="00D74951">
        <w:rPr>
          <w:rStyle w:val="StyleUnderline"/>
        </w:rPr>
        <w:t>, fodder yield</w:t>
      </w:r>
      <w:r w:rsidRPr="00797D3C">
        <w:rPr>
          <w:sz w:val="16"/>
        </w:rPr>
        <w:t xml:space="preserve">, wood production, </w:t>
      </w:r>
      <w:r w:rsidRPr="006060BA">
        <w:rPr>
          <w:rStyle w:val="Emphasis"/>
          <w:highlight w:val="green"/>
        </w:rPr>
        <w:t>medicines</w:t>
      </w:r>
      <w:r w:rsidRPr="00D74951">
        <w:rPr>
          <w:rStyle w:val="StyleUnderline"/>
        </w:rPr>
        <w:t xml:space="preserve"> and medicine models</w:t>
      </w:r>
      <w:r w:rsidRPr="00797D3C">
        <w:rPr>
          <w:sz w:val="16"/>
        </w:rPr>
        <w:t xml:space="preserve">; (ii) regulating, such as </w:t>
      </w:r>
      <w:r w:rsidRPr="00D74951">
        <w:rPr>
          <w:rStyle w:val="StyleUnderline"/>
        </w:rPr>
        <w:t xml:space="preserve">biocontrol, </w:t>
      </w:r>
      <w:r w:rsidRPr="006060BA">
        <w:rPr>
          <w:rStyle w:val="Emphasis"/>
          <w:highlight w:val="green"/>
        </w:rPr>
        <w:t>pollination</w:t>
      </w:r>
      <w:r w:rsidRPr="006060BA">
        <w:rPr>
          <w:rStyle w:val="StyleUnderline"/>
          <w:highlight w:val="green"/>
        </w:rPr>
        <w:t xml:space="preserve"> and </w:t>
      </w:r>
      <w:r w:rsidRPr="006060BA">
        <w:rPr>
          <w:rStyle w:val="Emphasis"/>
          <w:highlight w:val="green"/>
        </w:rPr>
        <w:t>nutrient cycling</w:t>
      </w:r>
      <w:r w:rsidRPr="00797D3C">
        <w:rPr>
          <w:sz w:val="16"/>
        </w:rPr>
        <w:t xml:space="preserve">; (iii) support services such as </w:t>
      </w:r>
      <w:r w:rsidRPr="00D74951">
        <w:rPr>
          <w:rStyle w:val="StyleUnderline"/>
        </w:rPr>
        <w:t xml:space="preserve">primary </w:t>
      </w:r>
      <w:r w:rsidRPr="00797D3C">
        <w:rPr>
          <w:rStyle w:val="Emphasis"/>
        </w:rPr>
        <w:t>productivity</w:t>
      </w:r>
      <w:r w:rsidRPr="00797D3C">
        <w:rPr>
          <w:sz w:val="16"/>
        </w:rPr>
        <w:t xml:space="preserve">; and (iv) </w:t>
      </w:r>
      <w:r w:rsidRPr="00797D3C">
        <w:rPr>
          <w:rStyle w:val="Emphasis"/>
        </w:rPr>
        <w:t>cultural</w:t>
      </w:r>
      <w:r w:rsidRPr="00D74951">
        <w:rPr>
          <w:rStyle w:val="StyleUnderline"/>
        </w:rPr>
        <w:t xml:space="preserve"> services</w:t>
      </w:r>
      <w:r w:rsidRPr="00797D3C">
        <w:rPr>
          <w:sz w:val="16"/>
        </w:rPr>
        <w:t xml:space="preserve">, such as inspiration, and education (see a classic review in [40]; also [39]). </w:t>
      </w:r>
      <w:r w:rsidRPr="00D74951">
        <w:rPr>
          <w:rStyle w:val="StyleUnderline"/>
        </w:rPr>
        <w:t>Biodiversity</w:t>
      </w:r>
      <w:r w:rsidRPr="00797D3C">
        <w:rPr>
          <w:sz w:val="16"/>
        </w:rPr>
        <w:t xml:space="preserve">–ecosystem </w:t>
      </w:r>
      <w:r w:rsidRPr="00D74951">
        <w:rPr>
          <w:rStyle w:val="StyleUnderline"/>
        </w:rPr>
        <w:t>function</w:t>
      </w:r>
      <w:r w:rsidRPr="00797D3C">
        <w:rPr>
          <w:sz w:val="16"/>
        </w:rPr>
        <w:t xml:space="preserve"> studies focused on animals are more limited, but some reviews make such relationship evident too, including </w:t>
      </w:r>
      <w:r w:rsidRPr="00D74951">
        <w:rPr>
          <w:rStyle w:val="StyleUnderline"/>
        </w:rPr>
        <w:t xml:space="preserve">services such as crop </w:t>
      </w:r>
      <w:r w:rsidRPr="002F5DD1">
        <w:rPr>
          <w:rStyle w:val="Emphasis"/>
        </w:rPr>
        <w:t>pollination</w:t>
      </w:r>
      <w:r w:rsidRPr="00D74951">
        <w:rPr>
          <w:rStyle w:val="StyleUnderline"/>
        </w:rPr>
        <w:t xml:space="preserve"> and </w:t>
      </w:r>
      <w:r w:rsidRPr="002F5DD1">
        <w:rPr>
          <w:rStyle w:val="Emphasis"/>
        </w:rPr>
        <w:t>pest</w:t>
      </w:r>
      <w:r w:rsidRPr="00D74951">
        <w:rPr>
          <w:rStyle w:val="StyleUnderline"/>
        </w:rPr>
        <w:t xml:space="preserve"> control, seed dispersal</w:t>
      </w:r>
      <w:r w:rsidRPr="00797D3C">
        <w:rPr>
          <w:sz w:val="16"/>
        </w:rPr>
        <w:t xml:space="preserve">, litter decomposition, </w:t>
      </w:r>
      <w:r w:rsidRPr="002F5DD1">
        <w:rPr>
          <w:rStyle w:val="Emphasis"/>
        </w:rPr>
        <w:t>carbon</w:t>
      </w:r>
      <w:r w:rsidRPr="00D74951">
        <w:rPr>
          <w:rStyle w:val="StyleUnderline"/>
        </w:rPr>
        <w:t xml:space="preserve"> cycling</w:t>
      </w:r>
      <w:r w:rsidRPr="00797D3C">
        <w:rPr>
          <w:sz w:val="16"/>
        </w:rPr>
        <w:t xml:space="preserve">, carrion and dung removal, </w:t>
      </w:r>
      <w:r w:rsidRPr="00D74951">
        <w:rPr>
          <w:rStyle w:val="StyleUnderline"/>
        </w:rPr>
        <w:t xml:space="preserve">soil </w:t>
      </w:r>
      <w:r w:rsidRPr="006060BA">
        <w:rPr>
          <w:rStyle w:val="Emphasis"/>
          <w:highlight w:val="green"/>
        </w:rPr>
        <w:t>erosion</w:t>
      </w:r>
      <w:r w:rsidRPr="006060BA">
        <w:rPr>
          <w:rStyle w:val="StyleUnderline"/>
          <w:highlight w:val="green"/>
        </w:rPr>
        <w:t xml:space="preserve"> control</w:t>
      </w:r>
      <w:r w:rsidRPr="00D74951">
        <w:rPr>
          <w:rStyle w:val="StyleUnderline"/>
        </w:rPr>
        <w:t xml:space="preserve">, animal </w:t>
      </w:r>
      <w:r w:rsidRPr="002F5DD1">
        <w:rPr>
          <w:rStyle w:val="Emphasis"/>
        </w:rPr>
        <w:t>forage</w:t>
      </w:r>
      <w:r w:rsidRPr="00D74951">
        <w:rPr>
          <w:rStyle w:val="StyleUnderline"/>
        </w:rPr>
        <w:t xml:space="preserve"> provisioning, and </w:t>
      </w:r>
      <w:r w:rsidRPr="006060BA">
        <w:rPr>
          <w:rStyle w:val="Emphasis"/>
          <w:highlight w:val="green"/>
        </w:rPr>
        <w:t>zoonosis</w:t>
      </w:r>
      <w:r w:rsidRPr="00D74951">
        <w:rPr>
          <w:rStyle w:val="StyleUnderline"/>
        </w:rPr>
        <w:t xml:space="preserve"> risk </w:t>
      </w:r>
      <w:r w:rsidRPr="006060BA">
        <w:rPr>
          <w:rStyle w:val="StyleUnderline"/>
          <w:highlight w:val="green"/>
        </w:rPr>
        <w:t>regulation</w:t>
      </w:r>
      <w:r w:rsidRPr="00797D3C">
        <w:rPr>
          <w:sz w:val="16"/>
        </w:rPr>
        <w:t xml:space="preserve"> (see reviews in [30,41]). What all this implies, in practical terms, is that </w:t>
      </w:r>
      <w:r w:rsidRPr="00D74951">
        <w:rPr>
          <w:rStyle w:val="StyleUnderline"/>
        </w:rPr>
        <w:t xml:space="preserve">the </w:t>
      </w:r>
      <w:r w:rsidRPr="006060BA">
        <w:rPr>
          <w:rStyle w:val="Emphasis"/>
          <w:highlight w:val="green"/>
        </w:rPr>
        <w:t>millions</w:t>
      </w:r>
      <w:r w:rsidRPr="006060BA">
        <w:rPr>
          <w:rStyle w:val="StyleUnderline"/>
          <w:highlight w:val="green"/>
        </w:rPr>
        <w:t xml:space="preserve"> of years</w:t>
      </w:r>
      <w:r w:rsidRPr="00D74951">
        <w:rPr>
          <w:rStyle w:val="StyleUnderline"/>
        </w:rPr>
        <w:t xml:space="preserve"> of </w:t>
      </w:r>
      <w:r w:rsidRPr="006060BA">
        <w:rPr>
          <w:rStyle w:val="Emphasis"/>
          <w:highlight w:val="green"/>
        </w:rPr>
        <w:t>plant</w:t>
      </w:r>
      <w:r w:rsidRPr="00D74951">
        <w:rPr>
          <w:rStyle w:val="StyleUnderline"/>
        </w:rPr>
        <w:t xml:space="preserve"> and phyto</w:t>
      </w:r>
      <w:r w:rsidRPr="006060BA">
        <w:rPr>
          <w:rStyle w:val="Emphasis"/>
          <w:highlight w:val="green"/>
        </w:rPr>
        <w:t>plankton</w:t>
      </w:r>
      <w:r w:rsidRPr="00797D3C">
        <w:rPr>
          <w:sz w:val="16"/>
        </w:rPr>
        <w:t xml:space="preserve"> cumulative photosynthesis; </w:t>
      </w:r>
      <w:r w:rsidRPr="00D74951">
        <w:rPr>
          <w:rStyle w:val="StyleUnderline"/>
        </w:rPr>
        <w:t xml:space="preserve">the tens of millions of </w:t>
      </w:r>
      <w:r w:rsidRPr="002F5DD1">
        <w:rPr>
          <w:rStyle w:val="Emphasis"/>
        </w:rPr>
        <w:t>soil</w:t>
      </w:r>
      <w:r w:rsidRPr="00D74951">
        <w:rPr>
          <w:rStyle w:val="StyleUnderline"/>
        </w:rPr>
        <w:t xml:space="preserve"> organisms</w:t>
      </w:r>
      <w:r w:rsidRPr="00797D3C">
        <w:rPr>
          <w:sz w:val="16"/>
        </w:rPr>
        <w:t xml:space="preserve"> that transform dirt into fertile soil, decompose the bodies of dead organisms and contribute to nutrient recycling; the </w:t>
      </w:r>
      <w:r w:rsidRPr="00D74951">
        <w:rPr>
          <w:rStyle w:val="StyleUnderline"/>
        </w:rPr>
        <w:t>wild and domesticated plants</w:t>
      </w:r>
      <w:r w:rsidRPr="00797D3C">
        <w:rPr>
          <w:sz w:val="16"/>
        </w:rPr>
        <w:t xml:space="preserve">, animals (both terrestrial and aquatic) </w:t>
      </w:r>
      <w:r w:rsidRPr="006060BA">
        <w:rPr>
          <w:rStyle w:val="StyleUnderline"/>
          <w:highlight w:val="green"/>
        </w:rPr>
        <w:t xml:space="preserve">and </w:t>
      </w:r>
      <w:r w:rsidRPr="006060BA">
        <w:rPr>
          <w:rStyle w:val="Emphasis"/>
          <w:highlight w:val="green"/>
        </w:rPr>
        <w:t>fungi</w:t>
      </w:r>
      <w:r w:rsidRPr="00797D3C">
        <w:rPr>
          <w:sz w:val="16"/>
        </w:rPr>
        <w:t xml:space="preserve"> that </w:t>
      </w:r>
      <w:r w:rsidRPr="00D74951">
        <w:rPr>
          <w:rStyle w:val="StyleUnderline"/>
        </w:rPr>
        <w:t xml:space="preserve">for </w:t>
      </w:r>
      <w:r w:rsidRPr="002F5DD1">
        <w:rPr>
          <w:rStyle w:val="Emphasis"/>
        </w:rPr>
        <w:t>millennia</w:t>
      </w:r>
      <w:r w:rsidRPr="00D74951">
        <w:rPr>
          <w:rStyle w:val="StyleUnderline"/>
        </w:rPr>
        <w:t xml:space="preserve"> </w:t>
      </w:r>
      <w:r w:rsidRPr="006060BA">
        <w:rPr>
          <w:rStyle w:val="StyleUnderline"/>
          <w:highlight w:val="green"/>
        </w:rPr>
        <w:t>have fed</w:t>
      </w:r>
      <w:r w:rsidRPr="00D74951">
        <w:rPr>
          <w:rStyle w:val="StyleUnderline"/>
        </w:rPr>
        <w:t xml:space="preserve"> and currently </w:t>
      </w:r>
      <w:r w:rsidRPr="002F5DD1">
        <w:rPr>
          <w:rStyle w:val="Emphasis"/>
        </w:rPr>
        <w:t>feed</w:t>
      </w:r>
      <w:r w:rsidRPr="00D74951">
        <w:rPr>
          <w:rStyle w:val="StyleUnderline"/>
        </w:rPr>
        <w:t xml:space="preserve"> the </w:t>
      </w:r>
      <w:r w:rsidRPr="006060BA">
        <w:rPr>
          <w:rStyle w:val="Emphasis"/>
          <w:highlight w:val="green"/>
        </w:rPr>
        <w:t>human population</w:t>
      </w:r>
      <w:r w:rsidRPr="00797D3C">
        <w:rPr>
          <w:sz w:val="16"/>
        </w:rPr>
        <w:t xml:space="preserve"> (i.e. </w:t>
      </w:r>
      <w:r w:rsidRPr="00D74951">
        <w:rPr>
          <w:rStyle w:val="StyleUnderline"/>
        </w:rPr>
        <w:t xml:space="preserve">we all eat </w:t>
      </w:r>
      <w:r w:rsidRPr="002F5DD1">
        <w:rPr>
          <w:rStyle w:val="Emphasis"/>
        </w:rPr>
        <w:t>biod</w:t>
      </w:r>
      <w:r w:rsidRPr="00D74951">
        <w:rPr>
          <w:rStyle w:val="StyleUnderline"/>
        </w:rPr>
        <w:t>iversity</w:t>
      </w:r>
      <w:r w:rsidRPr="00797D3C">
        <w:rPr>
          <w:sz w:val="16"/>
        </w:rPr>
        <w:t xml:space="preserve">); the communities of animals that maintain </w:t>
      </w:r>
      <w:r w:rsidRPr="00D74951">
        <w:rPr>
          <w:rStyle w:val="StyleUnderline"/>
        </w:rPr>
        <w:t>plant</w:t>
      </w:r>
      <w:r w:rsidRPr="00797D3C">
        <w:rPr>
          <w:sz w:val="16"/>
        </w:rPr>
        <w:t xml:space="preserve"> reproduction </w:t>
      </w:r>
      <w:r w:rsidRPr="00D74951">
        <w:rPr>
          <w:rStyle w:val="StyleUnderline"/>
        </w:rPr>
        <w:t xml:space="preserve">and </w:t>
      </w:r>
      <w:r w:rsidRPr="006060BA">
        <w:rPr>
          <w:rStyle w:val="Emphasis"/>
          <w:highlight w:val="green"/>
        </w:rPr>
        <w:t>genetic diversity</w:t>
      </w:r>
      <w:r w:rsidRPr="00797D3C">
        <w:rPr>
          <w:sz w:val="16"/>
        </w:rPr>
        <w:t xml:space="preserve">, as well as those animals that </w:t>
      </w:r>
      <w:r w:rsidRPr="006060BA">
        <w:rPr>
          <w:rStyle w:val="StyleUnderline"/>
          <w:highlight w:val="green"/>
        </w:rPr>
        <w:t>regulate</w:t>
      </w:r>
      <w:r w:rsidRPr="00D74951">
        <w:rPr>
          <w:rStyle w:val="StyleUnderline"/>
        </w:rPr>
        <w:t xml:space="preserve"> the </w:t>
      </w:r>
      <w:r w:rsidRPr="00797D3C">
        <w:rPr>
          <w:rStyle w:val="Emphasis"/>
        </w:rPr>
        <w:t>abundance</w:t>
      </w:r>
      <w:r w:rsidRPr="00D74951">
        <w:rPr>
          <w:rStyle w:val="StyleUnderline"/>
        </w:rPr>
        <w:t xml:space="preserve"> of </w:t>
      </w:r>
      <w:r w:rsidRPr="006060BA">
        <w:rPr>
          <w:rStyle w:val="Emphasis"/>
          <w:highlight w:val="green"/>
        </w:rPr>
        <w:t>disease</w:t>
      </w:r>
      <w:r w:rsidRPr="00797D3C">
        <w:rPr>
          <w:rStyle w:val="Emphasis"/>
        </w:rPr>
        <w:t xml:space="preserve"> hosts</w:t>
      </w:r>
      <w:r w:rsidRPr="00D74951">
        <w:rPr>
          <w:rStyle w:val="StyleUnderline"/>
        </w:rPr>
        <w:t xml:space="preserve"> and </w:t>
      </w:r>
      <w:r w:rsidRPr="006060BA">
        <w:rPr>
          <w:rStyle w:val="Emphasis"/>
          <w:highlight w:val="green"/>
        </w:rPr>
        <w:t>vectors</w:t>
      </w:r>
      <w:r w:rsidRPr="00797D3C">
        <w:rPr>
          <w:sz w:val="16"/>
        </w:rPr>
        <w:t xml:space="preserve">; the thousands of plants, fungi, other microorganisms and animals that have provided and continue to provide medicine or medicine models; the physical protection due to </w:t>
      </w:r>
      <w:r w:rsidRPr="00D74951">
        <w:rPr>
          <w:rStyle w:val="StyleUnderline"/>
        </w:rPr>
        <w:t xml:space="preserve">ecosystem ‘structures’ such as </w:t>
      </w:r>
      <w:r w:rsidRPr="002F5DD1">
        <w:rPr>
          <w:rStyle w:val="Emphasis"/>
        </w:rPr>
        <w:t>mangroves</w:t>
      </w:r>
      <w:r w:rsidRPr="00D74951">
        <w:rPr>
          <w:rStyle w:val="StyleUnderline"/>
        </w:rPr>
        <w:t xml:space="preserve"> </w:t>
      </w:r>
      <w:r w:rsidRPr="006060BA">
        <w:rPr>
          <w:rStyle w:val="StyleUnderline"/>
          <w:highlight w:val="green"/>
        </w:rPr>
        <w:t>and</w:t>
      </w:r>
      <w:r w:rsidRPr="00D74951">
        <w:rPr>
          <w:rStyle w:val="StyleUnderline"/>
        </w:rPr>
        <w:t xml:space="preserve"> </w:t>
      </w:r>
      <w:r w:rsidRPr="00797D3C">
        <w:rPr>
          <w:rStyle w:val="Emphasis"/>
        </w:rPr>
        <w:t>coral reefs</w:t>
      </w:r>
      <w:r w:rsidRPr="00D74951">
        <w:rPr>
          <w:rStyle w:val="StyleUnderline"/>
        </w:rPr>
        <w:t xml:space="preserve"> from </w:t>
      </w:r>
      <w:r w:rsidRPr="006060BA">
        <w:rPr>
          <w:rStyle w:val="StyleUnderline"/>
          <w:highlight w:val="green"/>
        </w:rPr>
        <w:t xml:space="preserve">extreme </w:t>
      </w:r>
      <w:r w:rsidRPr="006060BA">
        <w:rPr>
          <w:rStyle w:val="Emphasis"/>
          <w:highlight w:val="green"/>
        </w:rPr>
        <w:t>weather</w:t>
      </w:r>
      <w:r w:rsidRPr="00D74951">
        <w:rPr>
          <w:rStyle w:val="StyleUnderline"/>
        </w:rPr>
        <w:t xml:space="preserve"> events</w:t>
      </w:r>
      <w:r w:rsidRPr="00797D3C">
        <w:rPr>
          <w:sz w:val="16"/>
        </w:rPr>
        <w:t>; and the increasingly appreciated significance of the inspirational, educational and emotional benefit derived from our contact with biodiversity constitute the life-support systems for humanity (see a recent review in [18]).</w:t>
      </w:r>
    </w:p>
    <w:p w14:paraId="713188C7" w14:textId="77777777" w:rsidR="008367A7" w:rsidRPr="00797D3C" w:rsidRDefault="008367A7" w:rsidP="008367A7">
      <w:pPr>
        <w:rPr>
          <w:sz w:val="16"/>
          <w:szCs w:val="14"/>
        </w:rPr>
      </w:pPr>
      <w:r w:rsidRPr="00797D3C">
        <w:rPr>
          <w:sz w:val="16"/>
          <w:szCs w:val="14"/>
        </w:rPr>
        <w:t>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the fundamental value of ecosystems in the intersection culture–ecosystem functioning lies in that the value of our life-supporting systems ‘is essentially incalculable’ [18].</w:t>
      </w:r>
    </w:p>
    <w:p w14:paraId="14594164" w14:textId="77777777" w:rsidR="008367A7" w:rsidRPr="00797D3C" w:rsidRDefault="008367A7" w:rsidP="008367A7">
      <w:pPr>
        <w:rPr>
          <w:sz w:val="16"/>
        </w:rPr>
      </w:pPr>
      <w:r w:rsidRPr="00797D3C">
        <w:rPr>
          <w:sz w:val="16"/>
        </w:rPr>
        <w:t xml:space="preserve">This short review makes it evident that </w:t>
      </w:r>
      <w:r w:rsidRPr="006060BA">
        <w:rPr>
          <w:rStyle w:val="Emphasis"/>
          <w:highlight w:val="green"/>
        </w:rPr>
        <w:t>humanity</w:t>
      </w:r>
      <w:r w:rsidRPr="006060BA">
        <w:rPr>
          <w:rStyle w:val="StyleUnderline"/>
          <w:highlight w:val="green"/>
        </w:rPr>
        <w:t xml:space="preserve"> cannot </w:t>
      </w:r>
      <w:r w:rsidRPr="006060BA">
        <w:rPr>
          <w:rStyle w:val="Emphasis"/>
          <w:highlight w:val="green"/>
        </w:rPr>
        <w:t>survive</w:t>
      </w:r>
      <w:r w:rsidRPr="00D74951">
        <w:rPr>
          <w:rStyle w:val="StyleUnderline"/>
        </w:rPr>
        <w:t xml:space="preserve"> in </w:t>
      </w:r>
      <w:r w:rsidRPr="006060BA">
        <w:rPr>
          <w:rStyle w:val="StyleUnderline"/>
          <w:highlight w:val="green"/>
        </w:rPr>
        <w:t xml:space="preserve">the </w:t>
      </w:r>
      <w:r w:rsidRPr="006060BA">
        <w:rPr>
          <w:rStyle w:val="Emphasis"/>
          <w:highlight w:val="green"/>
        </w:rPr>
        <w:t>absence</w:t>
      </w:r>
      <w:r w:rsidRPr="006060BA">
        <w:rPr>
          <w:rStyle w:val="StyleUnderline"/>
          <w:highlight w:val="green"/>
        </w:rPr>
        <w:t xml:space="preserve"> of </w:t>
      </w:r>
      <w:r w:rsidRPr="006060BA">
        <w:rPr>
          <w:rStyle w:val="Emphasis"/>
          <w:highlight w:val="green"/>
        </w:rPr>
        <w:t>biod</w:t>
      </w:r>
      <w:r w:rsidRPr="00D74951">
        <w:rPr>
          <w:rStyle w:val="StyleUnderline"/>
        </w:rPr>
        <w:t>iversity and ecosystem functioning</w:t>
      </w:r>
      <w:r w:rsidRPr="00797D3C">
        <w:rPr>
          <w:sz w:val="16"/>
        </w:rPr>
        <w:t xml:space="preserve">, </w:t>
      </w:r>
      <w:r w:rsidRPr="00D74951">
        <w:rPr>
          <w:rStyle w:val="StyleUnderline"/>
        </w:rPr>
        <w:t>which</w:t>
      </w:r>
      <w:r w:rsidRPr="00797D3C">
        <w:rPr>
          <w:sz w:val="16"/>
        </w:rPr>
        <w:t xml:space="preserve">, as we have discussed above, </w:t>
      </w:r>
      <w:r w:rsidRPr="00D74951">
        <w:rPr>
          <w:rStyle w:val="StyleUnderline"/>
        </w:rPr>
        <w:t xml:space="preserve">we are increasingly </w:t>
      </w:r>
      <w:r w:rsidRPr="0024419B">
        <w:rPr>
          <w:rStyle w:val="Emphasis"/>
        </w:rPr>
        <w:t>degrading</w:t>
      </w:r>
      <w:r w:rsidRPr="00797D3C">
        <w:rPr>
          <w:sz w:val="16"/>
        </w:rPr>
        <w:t xml:space="preserve">. Furthermore, </w:t>
      </w:r>
      <w:r w:rsidRPr="00D74951">
        <w:rPr>
          <w:rStyle w:val="StyleUnderline"/>
        </w:rPr>
        <w:t xml:space="preserve">the prospect of </w:t>
      </w:r>
      <w:r w:rsidRPr="006060BA">
        <w:rPr>
          <w:rStyle w:val="Emphasis"/>
          <w:highlight w:val="green"/>
        </w:rPr>
        <w:t>Homo sapiens</w:t>
      </w:r>
      <w:r w:rsidRPr="006060BA">
        <w:rPr>
          <w:rStyle w:val="StyleUnderline"/>
          <w:highlight w:val="green"/>
        </w:rPr>
        <w:t xml:space="preserve"> being present when</w:t>
      </w:r>
      <w:r w:rsidRPr="00D74951">
        <w:rPr>
          <w:rStyle w:val="StyleUnderline"/>
        </w:rPr>
        <w:t xml:space="preserve"> the </w:t>
      </w:r>
      <w:r w:rsidRPr="00797D3C">
        <w:rPr>
          <w:rStyle w:val="Emphasis"/>
        </w:rPr>
        <w:t xml:space="preserve">normal </w:t>
      </w:r>
      <w:r w:rsidRPr="006060BA">
        <w:rPr>
          <w:rStyle w:val="Emphasis"/>
          <w:highlight w:val="green"/>
        </w:rPr>
        <w:t>recovery times</w:t>
      </w:r>
      <w:r w:rsidRPr="00D74951">
        <w:rPr>
          <w:rStyle w:val="StyleUnderline"/>
        </w:rPr>
        <w:t xml:space="preserve"> following a mass </w:t>
      </w:r>
      <w:r w:rsidRPr="0024419B">
        <w:rPr>
          <w:rStyle w:val="Emphasis"/>
        </w:rPr>
        <w:t>extinction</w:t>
      </w:r>
      <w:r w:rsidRPr="00D74951">
        <w:rPr>
          <w:rStyle w:val="StyleUnderline"/>
        </w:rPr>
        <w:t xml:space="preserve"> </w:t>
      </w:r>
      <w:r w:rsidRPr="006060BA">
        <w:rPr>
          <w:rStyle w:val="StyleUnderline"/>
          <w:highlight w:val="green"/>
        </w:rPr>
        <w:t>occur is</w:t>
      </w:r>
      <w:r w:rsidRPr="00D74951">
        <w:rPr>
          <w:rStyle w:val="StyleUnderline"/>
        </w:rPr>
        <w:t xml:space="preserve"> simply </w:t>
      </w:r>
      <w:r w:rsidRPr="006060BA">
        <w:rPr>
          <w:rStyle w:val="Emphasis"/>
          <w:highlight w:val="green"/>
        </w:rPr>
        <w:t>unrealistic</w:t>
      </w:r>
      <w:r w:rsidRPr="00797D3C">
        <w:rPr>
          <w:sz w:val="16"/>
        </w:rPr>
        <w:t>. Finally, it is imperative to appreciate that all these aspects of human dependence on biodiversity—the intersection between human culture and ecosystem services—occur at the level of the populations of the myriad species and functional groups present where human populations are present. Therefore, it is crucial that we examine the impact of the human enterprise on the myriad populations of plants, animals, fungi and microorganisms.</w:t>
      </w:r>
    </w:p>
    <w:p w14:paraId="3F2E5FFC" w14:textId="77777777" w:rsidR="008367A7" w:rsidRDefault="008367A7" w:rsidP="008367A7">
      <w:pPr>
        <w:pStyle w:val="Heading4"/>
      </w:pPr>
      <w:r>
        <w:t xml:space="preserve">Scenario </w:t>
      </w:r>
      <w:r w:rsidRPr="00655426">
        <w:rPr>
          <w:u w:val="single"/>
        </w:rPr>
        <w:t>Two</w:t>
      </w:r>
      <w:r>
        <w:t xml:space="preserve"> is </w:t>
      </w:r>
      <w:r w:rsidRPr="00655426">
        <w:rPr>
          <w:u w:val="single"/>
        </w:rPr>
        <w:t>Agriculture</w:t>
      </w:r>
      <w:r>
        <w:t>:</w:t>
      </w:r>
    </w:p>
    <w:p w14:paraId="71252B66" w14:textId="77777777" w:rsidR="008367A7" w:rsidRDefault="008367A7" w:rsidP="008367A7">
      <w:pPr>
        <w:pStyle w:val="Heading4"/>
      </w:pPr>
      <w:r>
        <w:t>Growth generates industrial agricultural risks</w:t>
      </w:r>
    </w:p>
    <w:p w14:paraId="39FED4A0" w14:textId="77777777" w:rsidR="008367A7" w:rsidRDefault="008367A7" w:rsidP="008367A7">
      <w:r w:rsidRPr="002C7269">
        <w:rPr>
          <w:rStyle w:val="Style13ptBold"/>
        </w:rPr>
        <w:t>Mather and Singh 24</w:t>
      </w:r>
      <w:r>
        <w:t xml:space="preserve"> </w:t>
      </w:r>
      <w:r w:rsidRPr="002472A1">
        <w:rPr>
          <w:sz w:val="16"/>
        </w:rPr>
        <w:t>[Charlie and Gerald; 10/30/2024; Professor in the Department of Geography, Memorial University of Newfoundland and Labrador; Assistant Professor and Ocean Nexus Chair in Global Change and Sustainable Development at the University of Victoria; When maximizing food production manufactures disaster risk", Bulletin of the Atomic Scientists, https://thebulletin.org/2024/10/when-maximizing-food-production-manufactures-disaster-risk/; SML]</w:t>
      </w:r>
    </w:p>
    <w:p w14:paraId="002FDF9C" w14:textId="77777777" w:rsidR="008367A7" w:rsidRPr="002472A1" w:rsidRDefault="008367A7" w:rsidP="008367A7">
      <w:pPr>
        <w:rPr>
          <w:sz w:val="14"/>
        </w:rPr>
      </w:pPr>
      <w:r w:rsidRPr="002472A1">
        <w:rPr>
          <w:sz w:val="14"/>
        </w:rPr>
        <w:t>The “perfect storm” is a phrase often invoked to suggest a combination of rare events that generate something unusually large and adverse. Often used in meteorological contexts, “perfect storms” highlight the rise of multiple factors that create natural hazards of considerable size, such as floods, hurricanes, and other natural disasters. The term is also used metaphorically to describe the conditions that give rise to industrial disasters, such as chemical leaks, oil spills, and mining disasters. However, as warned by early cyberneticists Arturo Rosenblueth and Norbert Wiener, “the price of metaphor is eternal vigilance.”</w:t>
      </w:r>
    </w:p>
    <w:p w14:paraId="47A22336" w14:textId="77777777" w:rsidR="008367A7" w:rsidRPr="002472A1" w:rsidRDefault="008367A7" w:rsidP="008367A7">
      <w:pPr>
        <w:rPr>
          <w:sz w:val="14"/>
        </w:rPr>
      </w:pPr>
    </w:p>
    <w:p w14:paraId="322DA9A8" w14:textId="77777777" w:rsidR="008367A7" w:rsidRPr="002472A1" w:rsidRDefault="008367A7" w:rsidP="008367A7">
      <w:pPr>
        <w:rPr>
          <w:rStyle w:val="StyleUnderline"/>
        </w:rPr>
      </w:pPr>
      <w:r w:rsidRPr="002472A1">
        <w:rPr>
          <w:sz w:val="14"/>
        </w:rPr>
        <w:t xml:space="preserve">While the storm metaphor is effective in talking about multiple causes, it also gives the impression that the causes of disasters are natural and beyond our control. However, </w:t>
      </w:r>
      <w:r w:rsidRPr="002472A1">
        <w:rPr>
          <w:rStyle w:val="StyleUnderline"/>
        </w:rPr>
        <w:t>investigations into major disaster events show that they are rarely caused by natural forces alone.</w:t>
      </w:r>
      <w:r w:rsidRPr="002472A1">
        <w:rPr>
          <w:sz w:val="14"/>
        </w:rPr>
        <w:t xml:space="preserve"> Instead, this</w:t>
      </w:r>
      <w:r w:rsidRPr="002472A1">
        <w:rPr>
          <w:rStyle w:val="StyleUnderline"/>
        </w:rPr>
        <w:t xml:space="preserve"> scholarship argues that </w:t>
      </w:r>
      <w:r w:rsidRPr="006060BA">
        <w:rPr>
          <w:rStyle w:val="StyleUnderline"/>
          <w:highlight w:val="green"/>
        </w:rPr>
        <w:t>disaster</w:t>
      </w:r>
      <w:r w:rsidRPr="00765C46">
        <w:rPr>
          <w:rStyle w:val="StyleUnderline"/>
        </w:rPr>
        <w:t>s are the result of risks that are “manufactured” through a combination of human decision making and</w:t>
      </w:r>
      <w:r w:rsidRPr="002472A1">
        <w:rPr>
          <w:rStyle w:val="StyleUnderline"/>
        </w:rPr>
        <w:t xml:space="preserve"> natural event</w:t>
      </w:r>
      <w:r w:rsidRPr="002472A1">
        <w:rPr>
          <w:sz w:val="14"/>
        </w:rPr>
        <w:t xml:space="preserve">s. This so-called manufactured </w:t>
      </w:r>
      <w:r w:rsidRPr="007710CC">
        <w:rPr>
          <w:rStyle w:val="StyleUnderline"/>
          <w:highlight w:val="green"/>
        </w:rPr>
        <w:t>risk</w:t>
      </w:r>
      <w:r w:rsidRPr="007710CC">
        <w:rPr>
          <w:rStyle w:val="StyleUnderline"/>
        </w:rPr>
        <w:t xml:space="preserve"> </w:t>
      </w:r>
      <w:r w:rsidRPr="007710CC">
        <w:rPr>
          <w:rStyle w:val="StyleUnderline"/>
          <w:highlight w:val="green"/>
        </w:rPr>
        <w:t>is</w:t>
      </w:r>
      <w:r w:rsidRPr="007710CC">
        <w:rPr>
          <w:rStyle w:val="StyleUnderline"/>
        </w:rPr>
        <w:t xml:space="preserve"> </w:t>
      </w:r>
      <w:r w:rsidRPr="006060BA">
        <w:rPr>
          <w:rStyle w:val="StyleUnderline"/>
          <w:highlight w:val="green"/>
        </w:rPr>
        <w:t>the result of</w:t>
      </w:r>
      <w:r w:rsidRPr="002472A1">
        <w:rPr>
          <w:rStyle w:val="StyleUnderline"/>
        </w:rPr>
        <w:t xml:space="preserve"> </w:t>
      </w:r>
      <w:r w:rsidRPr="006060BA">
        <w:rPr>
          <w:rStyle w:val="StyleUnderline"/>
          <w:highlight w:val="green"/>
        </w:rPr>
        <w:t>industrial processes</w:t>
      </w:r>
      <w:r w:rsidRPr="002472A1">
        <w:rPr>
          <w:rStyle w:val="StyleUnderline"/>
        </w:rPr>
        <w:t xml:space="preserve"> </w:t>
      </w:r>
      <w:r w:rsidRPr="006060BA">
        <w:rPr>
          <w:rStyle w:val="StyleUnderline"/>
          <w:highlight w:val="green"/>
        </w:rPr>
        <w:t>that</w:t>
      </w:r>
      <w:r w:rsidRPr="002472A1">
        <w:rPr>
          <w:rStyle w:val="StyleUnderline"/>
        </w:rPr>
        <w:t xml:space="preserve"> </w:t>
      </w:r>
      <w:r w:rsidRPr="006060BA">
        <w:rPr>
          <w:rStyle w:val="StyleUnderline"/>
          <w:highlight w:val="green"/>
        </w:rPr>
        <w:t>prioritize</w:t>
      </w:r>
      <w:r w:rsidRPr="002472A1">
        <w:rPr>
          <w:rStyle w:val="StyleUnderline"/>
        </w:rPr>
        <w:t xml:space="preserve"> efficiency and perpetual economic </w:t>
      </w:r>
      <w:r w:rsidRPr="006060BA">
        <w:rPr>
          <w:rStyle w:val="StyleUnderline"/>
          <w:highlight w:val="green"/>
        </w:rPr>
        <w:t>growth</w:t>
      </w:r>
      <w:r w:rsidRPr="002472A1">
        <w:rPr>
          <w:rStyle w:val="StyleUnderline"/>
        </w:rPr>
        <w:t xml:space="preserve"> in weak regulatory contexts.</w:t>
      </w:r>
      <w:r w:rsidRPr="002472A1">
        <w:rPr>
          <w:sz w:val="14"/>
        </w:rPr>
        <w:t xml:space="preserve"> There is increasing evidence that </w:t>
      </w:r>
      <w:r w:rsidRPr="002472A1">
        <w:rPr>
          <w:rStyle w:val="StyleUnderline"/>
        </w:rPr>
        <w:t>disaster events are affecting our food systems, and we suggest that it is because of manufactured risk.</w:t>
      </w:r>
    </w:p>
    <w:p w14:paraId="1CD26E7F" w14:textId="77777777" w:rsidR="008367A7" w:rsidRPr="002472A1" w:rsidRDefault="008367A7" w:rsidP="008367A7">
      <w:pPr>
        <w:rPr>
          <w:sz w:val="14"/>
        </w:rPr>
      </w:pPr>
    </w:p>
    <w:p w14:paraId="4FE5B728" w14:textId="77777777" w:rsidR="008367A7" w:rsidRPr="00765C46" w:rsidRDefault="008367A7" w:rsidP="008367A7">
      <w:pPr>
        <w:rPr>
          <w:rStyle w:val="StyleUnderline"/>
        </w:rPr>
      </w:pPr>
      <w:r w:rsidRPr="002472A1">
        <w:rPr>
          <w:sz w:val="14"/>
        </w:rPr>
        <w:t xml:space="preserve">Some of the largest industrial disasters in history were presented by their companies as surprises, but retrospective analyses showed the distasters to be predictable or even inevitable. The Bhopal chemical disaster in India in 1984, which killed thousands and impacted over half a million people, was one such case. Recent work has shown that some of the factors that led to the failures at Bhopal are shared with a wide range of other industrial disasters such as the Deepwater Horizon oil spill in 2010 in the Gulf of Mexico and the Fukushima nuclear disaster in 2011 in Japan. The </w:t>
      </w:r>
      <w:r w:rsidRPr="002472A1">
        <w:rPr>
          <w:rStyle w:val="StyleUnderline"/>
        </w:rPr>
        <w:t xml:space="preserve">concept of </w:t>
      </w:r>
      <w:r w:rsidRPr="003E2A98">
        <w:rPr>
          <w:rStyle w:val="StyleUnderline"/>
        </w:rPr>
        <w:t>manufactured risk points to disasters being the result of a complex set of causes that involve</w:t>
      </w:r>
      <w:r w:rsidRPr="002472A1">
        <w:rPr>
          <w:rStyle w:val="StyleUnderline"/>
        </w:rPr>
        <w:t xml:space="preserve"> </w:t>
      </w:r>
      <w:r w:rsidRPr="006060BA">
        <w:rPr>
          <w:rStyle w:val="StyleUnderline"/>
          <w:highlight w:val="green"/>
        </w:rPr>
        <w:t>companies attempting to maximize growth</w:t>
      </w:r>
      <w:r w:rsidRPr="002472A1">
        <w:rPr>
          <w:rStyle w:val="StyleUnderline"/>
        </w:rPr>
        <w:t xml:space="preserve"> and profits</w:t>
      </w:r>
      <w:r w:rsidRPr="002472A1">
        <w:rPr>
          <w:sz w:val="14"/>
        </w:rPr>
        <w:t>—often in response to shareholder pressure—</w:t>
      </w:r>
      <w:r w:rsidRPr="003E2A98">
        <w:rPr>
          <w:rStyle w:val="StyleUnderline"/>
        </w:rPr>
        <w:t xml:space="preserve">which </w:t>
      </w:r>
      <w:r w:rsidRPr="006060BA">
        <w:rPr>
          <w:rStyle w:val="StyleUnderline"/>
          <w:highlight w:val="green"/>
        </w:rPr>
        <w:t>leads to lapses in safety</w:t>
      </w:r>
      <w:r w:rsidRPr="002472A1">
        <w:rPr>
          <w:rStyle w:val="StyleUnderline"/>
        </w:rPr>
        <w:t xml:space="preserve">, </w:t>
      </w:r>
      <w:r w:rsidRPr="006060BA">
        <w:rPr>
          <w:rStyle w:val="StyleUnderline"/>
          <w:highlight w:val="green"/>
        </w:rPr>
        <w:t>while</w:t>
      </w:r>
      <w:r w:rsidRPr="002472A1">
        <w:rPr>
          <w:rStyle w:val="StyleUnderline"/>
        </w:rPr>
        <w:t xml:space="preserve"> </w:t>
      </w:r>
      <w:r w:rsidRPr="00765C46">
        <w:rPr>
          <w:rStyle w:val="StyleUnderline"/>
        </w:rPr>
        <w:t>actively hiding the extent of problems.</w:t>
      </w:r>
    </w:p>
    <w:p w14:paraId="3AB05C23" w14:textId="77777777" w:rsidR="008367A7" w:rsidRPr="00765C46" w:rsidRDefault="008367A7" w:rsidP="008367A7">
      <w:pPr>
        <w:rPr>
          <w:sz w:val="14"/>
        </w:rPr>
      </w:pPr>
    </w:p>
    <w:p w14:paraId="1ACB860E" w14:textId="77777777" w:rsidR="008367A7" w:rsidRPr="002472A1" w:rsidRDefault="008367A7" w:rsidP="008367A7">
      <w:pPr>
        <w:rPr>
          <w:sz w:val="14"/>
        </w:rPr>
      </w:pPr>
      <w:r w:rsidRPr="00765C46">
        <w:rPr>
          <w:sz w:val="14"/>
        </w:rPr>
        <w:t xml:space="preserve">In some contexts, </w:t>
      </w:r>
      <w:r w:rsidRPr="00765C46">
        <w:rPr>
          <w:rStyle w:val="StyleUnderline"/>
        </w:rPr>
        <w:t xml:space="preserve">a </w:t>
      </w:r>
      <w:r w:rsidRPr="00765C46">
        <w:rPr>
          <w:rStyle w:val="StyleUnderline"/>
          <w:highlight w:val="green"/>
        </w:rPr>
        <w:t>weak</w:t>
      </w:r>
      <w:r w:rsidRPr="00765C46">
        <w:rPr>
          <w:rStyle w:val="StyleUnderline"/>
        </w:rPr>
        <w:t xml:space="preserve"> </w:t>
      </w:r>
      <w:r w:rsidRPr="00765C46">
        <w:rPr>
          <w:rStyle w:val="StyleUnderline"/>
          <w:highlight w:val="green"/>
        </w:rPr>
        <w:t>reg</w:t>
      </w:r>
      <w:r w:rsidRPr="00765C46">
        <w:rPr>
          <w:rStyle w:val="StyleUnderline"/>
        </w:rPr>
        <w:t xml:space="preserve">ulatory </w:t>
      </w:r>
      <w:r w:rsidRPr="003E2A98">
        <w:rPr>
          <w:rStyle w:val="StyleUnderline"/>
          <w:highlight w:val="green"/>
        </w:rPr>
        <w:t>environment</w:t>
      </w:r>
      <w:r w:rsidRPr="002472A1">
        <w:rPr>
          <w:rStyle w:val="StyleUnderline"/>
        </w:rPr>
        <w:t xml:space="preserve"> </w:t>
      </w:r>
      <w:r w:rsidRPr="006060BA">
        <w:rPr>
          <w:rStyle w:val="StyleUnderline"/>
          <w:highlight w:val="green"/>
        </w:rPr>
        <w:t>allow</w:t>
      </w:r>
      <w:r w:rsidRPr="002472A1">
        <w:rPr>
          <w:rStyle w:val="StyleUnderline"/>
        </w:rPr>
        <w:t xml:space="preserve">ed </w:t>
      </w:r>
      <w:r w:rsidRPr="006060BA">
        <w:rPr>
          <w:rStyle w:val="StyleUnderline"/>
          <w:highlight w:val="green"/>
        </w:rPr>
        <w:t>companies</w:t>
      </w:r>
      <w:r w:rsidRPr="002472A1">
        <w:rPr>
          <w:rStyle w:val="StyleUnderline"/>
        </w:rPr>
        <w:t xml:space="preserve"> </w:t>
      </w:r>
      <w:r w:rsidRPr="006060BA">
        <w:rPr>
          <w:rStyle w:val="StyleUnderline"/>
          <w:highlight w:val="green"/>
        </w:rPr>
        <w:t>to</w:t>
      </w:r>
      <w:r w:rsidRPr="002472A1">
        <w:rPr>
          <w:rStyle w:val="StyleUnderline"/>
        </w:rPr>
        <w:t xml:space="preserve"> </w:t>
      </w:r>
      <w:r w:rsidRPr="006060BA">
        <w:rPr>
          <w:rStyle w:val="StyleUnderline"/>
          <w:highlight w:val="green"/>
        </w:rPr>
        <w:t>embark</w:t>
      </w:r>
      <w:r w:rsidRPr="002472A1">
        <w:rPr>
          <w:rStyle w:val="StyleUnderline"/>
        </w:rPr>
        <w:t xml:space="preserve"> on </w:t>
      </w:r>
      <w:r w:rsidRPr="006060BA">
        <w:rPr>
          <w:rStyle w:val="StyleUnderline"/>
          <w:highlight w:val="green"/>
        </w:rPr>
        <w:t>risky practices</w:t>
      </w:r>
      <w:r w:rsidRPr="002472A1">
        <w:rPr>
          <w:sz w:val="14"/>
        </w:rPr>
        <w:t xml:space="preserve">. For example, some suggest that the chemical plant in Bhopal was built by Union Carbide with a neglect of safety partly because of its location, as the local government and region pervasive with poverty would be less likely to require and enforce safety standards, compared to a comparable chemical plant that Union Carbide built in West Virginia. But while the regulatory context (or lack thereof) can allow companies to cut corners, there are further factors that contribute to companies and organizations taking riskier actions. </w:t>
      </w:r>
      <w:r w:rsidRPr="00BF78C9">
        <w:rPr>
          <w:rStyle w:val="StyleUnderline"/>
        </w:rPr>
        <w:t>Efforts to optimize production to the limits of what’s achievable (and profitable) have pushed companies to increasingly build production sites in riskier contexts</w:t>
      </w:r>
      <w:r w:rsidRPr="002472A1">
        <w:rPr>
          <w:rStyle w:val="StyleUnderline"/>
        </w:rPr>
        <w:t>,</w:t>
      </w:r>
      <w:r w:rsidRPr="002472A1">
        <w:rPr>
          <w:sz w:val="14"/>
        </w:rPr>
        <w:t xml:space="preserve"> such as drilling for oil in deeper sites further offshore, exposing oil platforms to intense storms. Mining the ocean floor is yet another example of companies pushing to extract resources in increasingly risky contexts.</w:t>
      </w:r>
    </w:p>
    <w:p w14:paraId="0CE28AAD" w14:textId="77777777" w:rsidR="008367A7" w:rsidRPr="002472A1" w:rsidRDefault="008367A7" w:rsidP="008367A7">
      <w:pPr>
        <w:rPr>
          <w:sz w:val="14"/>
        </w:rPr>
      </w:pPr>
    </w:p>
    <w:p w14:paraId="69EEBC2D" w14:textId="77777777" w:rsidR="008367A7" w:rsidRPr="002472A1" w:rsidRDefault="008367A7" w:rsidP="008367A7">
      <w:pPr>
        <w:rPr>
          <w:sz w:val="14"/>
        </w:rPr>
      </w:pPr>
      <w:r w:rsidRPr="002472A1">
        <w:rPr>
          <w:sz w:val="14"/>
        </w:rPr>
        <w:t xml:space="preserve">While </w:t>
      </w:r>
      <w:r w:rsidRPr="006060BA">
        <w:rPr>
          <w:rStyle w:val="StyleUnderline"/>
          <w:highlight w:val="green"/>
        </w:rPr>
        <w:t>new tech</w:t>
      </w:r>
      <w:r w:rsidRPr="002472A1">
        <w:rPr>
          <w:rStyle w:val="StyleUnderline"/>
        </w:rPr>
        <w:t xml:space="preserve">nologies and practices are </w:t>
      </w:r>
      <w:r w:rsidRPr="00BF78C9">
        <w:rPr>
          <w:rStyle w:val="StyleUnderline"/>
        </w:rPr>
        <w:t>often</w:t>
      </w:r>
      <w:r w:rsidRPr="002472A1">
        <w:rPr>
          <w:rStyle w:val="StyleUnderline"/>
        </w:rPr>
        <w:t xml:space="preserve"> </w:t>
      </w:r>
      <w:r w:rsidRPr="006060BA">
        <w:rPr>
          <w:rStyle w:val="StyleUnderline"/>
          <w:highlight w:val="green"/>
        </w:rPr>
        <w:t>seen</w:t>
      </w:r>
      <w:r w:rsidRPr="002472A1">
        <w:rPr>
          <w:rStyle w:val="StyleUnderline"/>
        </w:rPr>
        <w:t xml:space="preserve"> </w:t>
      </w:r>
      <w:r w:rsidRPr="006060BA">
        <w:rPr>
          <w:rStyle w:val="StyleUnderline"/>
          <w:highlight w:val="green"/>
        </w:rPr>
        <w:t>as</w:t>
      </w:r>
      <w:r w:rsidRPr="002472A1">
        <w:rPr>
          <w:rStyle w:val="StyleUnderline"/>
        </w:rPr>
        <w:t xml:space="preserve"> a way of </w:t>
      </w:r>
      <w:r w:rsidRPr="006060BA">
        <w:rPr>
          <w:rStyle w:val="StyleUnderline"/>
          <w:highlight w:val="green"/>
        </w:rPr>
        <w:t>reducing risk</w:t>
      </w:r>
      <w:r w:rsidRPr="002472A1">
        <w:rPr>
          <w:rStyle w:val="StyleUnderline"/>
        </w:rPr>
        <w:t xml:space="preserve">, </w:t>
      </w:r>
      <w:r w:rsidRPr="006060BA">
        <w:rPr>
          <w:rStyle w:val="StyleUnderline"/>
          <w:highlight w:val="green"/>
        </w:rPr>
        <w:t>they</w:t>
      </w:r>
      <w:r w:rsidRPr="002472A1">
        <w:rPr>
          <w:rStyle w:val="StyleUnderline"/>
        </w:rPr>
        <w:t xml:space="preserve"> may </w:t>
      </w:r>
      <w:r w:rsidRPr="006060BA">
        <w:rPr>
          <w:rStyle w:val="StyleUnderline"/>
          <w:highlight w:val="green"/>
        </w:rPr>
        <w:t>backfire</w:t>
      </w:r>
      <w:r w:rsidRPr="002472A1">
        <w:rPr>
          <w:rStyle w:val="StyleUnderline"/>
        </w:rPr>
        <w:t xml:space="preserve"> if they encourage riskier decisions and actions under a guise of a sense of safety.</w:t>
      </w:r>
      <w:r w:rsidRPr="002472A1">
        <w:rPr>
          <w:sz w:val="14"/>
        </w:rPr>
        <w:t xml:space="preserve"> For example, “early warning systems”—data tools and assessments alerting industries if disaster predictors are present—can be part of a larger risk-management system but can also provide a sense of security and be used as a justification to take greater risks. Insights into the manufacturing of risk have been gained over decades of research into industrial and disaster contexts, but we suggest that a similar lens can increasingly be brought to food systems.</w:t>
      </w:r>
    </w:p>
    <w:p w14:paraId="06B6066F" w14:textId="77777777" w:rsidR="008367A7" w:rsidRPr="002472A1" w:rsidRDefault="008367A7" w:rsidP="008367A7">
      <w:pPr>
        <w:rPr>
          <w:sz w:val="14"/>
        </w:rPr>
      </w:pPr>
    </w:p>
    <w:p w14:paraId="10217C03" w14:textId="77777777" w:rsidR="008367A7" w:rsidRPr="002472A1" w:rsidRDefault="008367A7" w:rsidP="008367A7">
      <w:pPr>
        <w:rPr>
          <w:rStyle w:val="StyleUnderline"/>
        </w:rPr>
      </w:pPr>
      <w:r w:rsidRPr="002472A1">
        <w:rPr>
          <w:sz w:val="14"/>
        </w:rPr>
        <w:t xml:space="preserve">Since World War II, food systems have become increasingly industrialized. </w:t>
      </w:r>
      <w:r w:rsidRPr="006060BA">
        <w:rPr>
          <w:rStyle w:val="StyleUnderline"/>
          <w:highlight w:val="green"/>
        </w:rPr>
        <w:t>Food production</w:t>
      </w:r>
      <w:r w:rsidRPr="002472A1">
        <w:rPr>
          <w:rStyle w:val="StyleUnderline"/>
        </w:rPr>
        <w:t xml:space="preserve"> still </w:t>
      </w:r>
      <w:r w:rsidRPr="006060BA">
        <w:rPr>
          <w:rStyle w:val="StyleUnderline"/>
          <w:highlight w:val="green"/>
        </w:rPr>
        <w:t>depends</w:t>
      </w:r>
      <w:r w:rsidRPr="002472A1">
        <w:rPr>
          <w:rStyle w:val="StyleUnderline"/>
        </w:rPr>
        <w:t xml:space="preserve"> on natural processes, but it has become much more reliant </w:t>
      </w:r>
      <w:r w:rsidRPr="006060BA">
        <w:rPr>
          <w:rStyle w:val="StyleUnderline"/>
          <w:highlight w:val="green"/>
        </w:rPr>
        <w:t xml:space="preserve">on </w:t>
      </w:r>
      <w:r w:rsidRPr="00BF78C9">
        <w:rPr>
          <w:rStyle w:val="StyleUnderline"/>
        </w:rPr>
        <w:t>external manufactured inputs including</w:t>
      </w:r>
      <w:r w:rsidRPr="002472A1">
        <w:rPr>
          <w:rStyle w:val="StyleUnderline"/>
        </w:rPr>
        <w:t xml:space="preserve"> </w:t>
      </w:r>
      <w:r w:rsidRPr="006060BA">
        <w:rPr>
          <w:rStyle w:val="StyleUnderline"/>
          <w:highlight w:val="green"/>
        </w:rPr>
        <w:t>chemical</w:t>
      </w:r>
      <w:r w:rsidRPr="002472A1">
        <w:rPr>
          <w:rStyle w:val="StyleUnderline"/>
        </w:rPr>
        <w:t xml:space="preserve"> </w:t>
      </w:r>
      <w:r w:rsidRPr="006060BA">
        <w:rPr>
          <w:rStyle w:val="StyleUnderline"/>
          <w:highlight w:val="green"/>
        </w:rPr>
        <w:t>fertilizers</w:t>
      </w:r>
      <w:r w:rsidRPr="002472A1">
        <w:rPr>
          <w:rStyle w:val="StyleUnderline"/>
        </w:rPr>
        <w:t xml:space="preserve">, </w:t>
      </w:r>
      <w:r w:rsidRPr="006060BA">
        <w:rPr>
          <w:rStyle w:val="StyleUnderline"/>
          <w:highlight w:val="green"/>
        </w:rPr>
        <w:t>pesticides</w:t>
      </w:r>
      <w:r w:rsidRPr="002472A1">
        <w:rPr>
          <w:rStyle w:val="StyleUnderline"/>
        </w:rPr>
        <w:t xml:space="preserve">, </w:t>
      </w:r>
      <w:r w:rsidRPr="006060BA">
        <w:rPr>
          <w:rStyle w:val="StyleUnderline"/>
          <w:highlight w:val="green"/>
        </w:rPr>
        <w:t>and</w:t>
      </w:r>
      <w:r w:rsidRPr="002472A1">
        <w:rPr>
          <w:rStyle w:val="StyleUnderline"/>
        </w:rPr>
        <w:t xml:space="preserve"> herbicides. </w:t>
      </w:r>
      <w:r w:rsidRPr="00BF78C9">
        <w:rPr>
          <w:rStyle w:val="StyleUnderline"/>
        </w:rPr>
        <w:t>These chemical inputs</w:t>
      </w:r>
      <w:r w:rsidRPr="002472A1">
        <w:rPr>
          <w:rStyle w:val="StyleUnderline"/>
        </w:rPr>
        <w:t xml:space="preserve"> have become especially important in systems that </w:t>
      </w:r>
      <w:r w:rsidRPr="00BF78C9">
        <w:rPr>
          <w:rStyle w:val="StyleUnderline"/>
        </w:rPr>
        <w:t>are increasingly large scale</w:t>
      </w:r>
      <w:r w:rsidRPr="002472A1">
        <w:rPr>
          <w:rStyle w:val="StyleUnderline"/>
        </w:rPr>
        <w:t>,</w:t>
      </w:r>
      <w:r w:rsidRPr="002472A1">
        <w:rPr>
          <w:sz w:val="14"/>
        </w:rPr>
        <w:t xml:space="preserve"> production intensive, and focused on monocropping. In other words</w:t>
      </w:r>
      <w:r w:rsidRPr="002472A1">
        <w:rPr>
          <w:rStyle w:val="StyleUnderline"/>
        </w:rPr>
        <w:t xml:space="preserve">, </w:t>
      </w:r>
      <w:r w:rsidRPr="006060BA">
        <w:rPr>
          <w:rStyle w:val="StyleUnderline"/>
          <w:highlight w:val="green"/>
        </w:rPr>
        <w:t>the intensity of production</w:t>
      </w:r>
      <w:r w:rsidRPr="002472A1">
        <w:rPr>
          <w:rStyle w:val="StyleUnderline"/>
        </w:rPr>
        <w:t xml:space="preserve"> and the focus on one crop </w:t>
      </w:r>
      <w:r w:rsidRPr="006060BA">
        <w:rPr>
          <w:rStyle w:val="StyleUnderline"/>
          <w:highlight w:val="green"/>
        </w:rPr>
        <w:t>has led to a greater dependence</w:t>
      </w:r>
      <w:r w:rsidRPr="002472A1">
        <w:rPr>
          <w:rStyle w:val="StyleUnderline"/>
        </w:rPr>
        <w:t xml:space="preserve"> </w:t>
      </w:r>
      <w:r w:rsidRPr="006060BA">
        <w:rPr>
          <w:rStyle w:val="StyleUnderline"/>
          <w:highlight w:val="green"/>
        </w:rPr>
        <w:t>on</w:t>
      </w:r>
      <w:r w:rsidRPr="002472A1">
        <w:rPr>
          <w:rStyle w:val="StyleUnderline"/>
        </w:rPr>
        <w:t xml:space="preserve"> external </w:t>
      </w:r>
      <w:r w:rsidRPr="006060BA">
        <w:rPr>
          <w:rStyle w:val="StyleUnderline"/>
          <w:highlight w:val="green"/>
        </w:rPr>
        <w:t>chemical</w:t>
      </w:r>
      <w:r w:rsidRPr="002472A1">
        <w:rPr>
          <w:rStyle w:val="StyleUnderline"/>
        </w:rPr>
        <w:t xml:space="preserve"> input</w:t>
      </w:r>
      <w:r w:rsidRPr="006060BA">
        <w:rPr>
          <w:rStyle w:val="StyleUnderline"/>
          <w:highlight w:val="green"/>
        </w:rPr>
        <w:t>s</w:t>
      </w:r>
      <w:r w:rsidRPr="002472A1">
        <w:rPr>
          <w:rStyle w:val="StyleUnderline"/>
        </w:rPr>
        <w:t>.</w:t>
      </w:r>
    </w:p>
    <w:p w14:paraId="6F9F2E98" w14:textId="77777777" w:rsidR="008367A7" w:rsidRPr="002472A1" w:rsidRDefault="008367A7" w:rsidP="008367A7">
      <w:pPr>
        <w:rPr>
          <w:sz w:val="14"/>
        </w:rPr>
      </w:pPr>
      <w:r w:rsidRPr="002472A1">
        <w:rPr>
          <w:sz w:val="14"/>
        </w:rPr>
        <w:t xml:space="preserve">By focusing on intensive production practices that yield more food for any given farm or production site, </w:t>
      </w:r>
      <w:r w:rsidRPr="006060BA">
        <w:rPr>
          <w:rStyle w:val="StyleUnderline"/>
          <w:highlight w:val="green"/>
        </w:rPr>
        <w:t>industrialized food systems</w:t>
      </w:r>
      <w:r w:rsidRPr="002472A1">
        <w:rPr>
          <w:rStyle w:val="StyleUnderline"/>
        </w:rPr>
        <w:t xml:space="preserve"> </w:t>
      </w:r>
      <w:r w:rsidRPr="006060BA">
        <w:rPr>
          <w:rStyle w:val="StyleUnderline"/>
          <w:highlight w:val="green"/>
        </w:rPr>
        <w:t>have</w:t>
      </w:r>
      <w:r w:rsidRPr="002472A1">
        <w:rPr>
          <w:rStyle w:val="StyleUnderline"/>
        </w:rPr>
        <w:t xml:space="preserve"> </w:t>
      </w:r>
      <w:r w:rsidRPr="006060BA">
        <w:rPr>
          <w:rStyle w:val="StyleUnderline"/>
          <w:highlight w:val="green"/>
        </w:rPr>
        <w:t>generated</w:t>
      </w:r>
      <w:r w:rsidRPr="002472A1">
        <w:rPr>
          <w:rStyle w:val="StyleUnderline"/>
        </w:rPr>
        <w:t xml:space="preserve"> </w:t>
      </w:r>
      <w:r w:rsidRPr="006060BA">
        <w:rPr>
          <w:rStyle w:val="StyleUnderline"/>
          <w:highlight w:val="green"/>
        </w:rPr>
        <w:t>massive surpluses</w:t>
      </w:r>
      <w:r w:rsidRPr="002472A1">
        <w:rPr>
          <w:rStyle w:val="StyleUnderline"/>
        </w:rPr>
        <w:t xml:space="preserve"> </w:t>
      </w:r>
      <w:r w:rsidRPr="002472A1">
        <w:rPr>
          <w:sz w:val="14"/>
        </w:rPr>
        <w:t xml:space="preserve">of grains, oilseeds, and fruits and vegetables. Indeed, </w:t>
      </w:r>
      <w:r w:rsidRPr="002472A1">
        <w:rPr>
          <w:rStyle w:val="StyleUnderline"/>
        </w:rPr>
        <w:t xml:space="preserve">food production has far outstripped population growth, </w:t>
      </w:r>
      <w:r w:rsidRPr="002472A1">
        <w:rPr>
          <w:sz w:val="14"/>
        </w:rPr>
        <w:t xml:space="preserve">which has doubled in the last 50 years. In animal agriculture, similar patterns are evident: </w:t>
      </w:r>
      <w:r w:rsidRPr="002472A1">
        <w:rPr>
          <w:rStyle w:val="StyleUnderline"/>
        </w:rPr>
        <w:t xml:space="preserve">Producers depend on antibiotics and growth hormones that are used in production systems that are very large and more concentrated. </w:t>
      </w:r>
      <w:r w:rsidRPr="002472A1">
        <w:rPr>
          <w:sz w:val="14"/>
        </w:rPr>
        <w:t>The industrialization of food has occurred mainly on land, but the farming of fish in the ocean has developed rapidly and farmed fish production recently surpassed wild caught fish harvest volumes. While these production gains have far outstripped population growth, they may be as vulnerable as industrial systems to the problem of manufactured risk.</w:t>
      </w:r>
    </w:p>
    <w:p w14:paraId="48CB5D34" w14:textId="77777777" w:rsidR="008367A7" w:rsidRPr="002472A1" w:rsidRDefault="008367A7" w:rsidP="008367A7">
      <w:pPr>
        <w:rPr>
          <w:sz w:val="14"/>
        </w:rPr>
      </w:pPr>
    </w:p>
    <w:p w14:paraId="3CC36197" w14:textId="77777777" w:rsidR="008367A7" w:rsidRPr="002472A1" w:rsidRDefault="008367A7" w:rsidP="008367A7">
      <w:pPr>
        <w:rPr>
          <w:rStyle w:val="StyleUnderline"/>
        </w:rPr>
      </w:pPr>
      <w:r w:rsidRPr="002472A1">
        <w:rPr>
          <w:sz w:val="14"/>
        </w:rPr>
        <w:t xml:space="preserve">Facilitating this scaling up of industrial food production on land and in the water are the scientific and technical tools used to promote them, in terms of technological development, genetics, inputs, and physiological limits of crops, livestock, and harvest species. Much attention </w:t>
      </w:r>
      <w:r w:rsidRPr="002472A1">
        <w:rPr>
          <w:rStyle w:val="StyleUnderline"/>
        </w:rPr>
        <w:t xml:space="preserve">in </w:t>
      </w:r>
      <w:r w:rsidRPr="006060BA">
        <w:rPr>
          <w:rStyle w:val="StyleUnderline"/>
          <w:highlight w:val="green"/>
        </w:rPr>
        <w:t>sustainability circles</w:t>
      </w:r>
      <w:r w:rsidRPr="002472A1">
        <w:rPr>
          <w:rStyle w:val="StyleUnderline"/>
        </w:rPr>
        <w:t xml:space="preserve"> </w:t>
      </w:r>
      <w:r w:rsidRPr="006060BA">
        <w:rPr>
          <w:rStyle w:val="StyleUnderline"/>
          <w:highlight w:val="green"/>
        </w:rPr>
        <w:t>is</w:t>
      </w:r>
      <w:r w:rsidRPr="002472A1">
        <w:rPr>
          <w:rStyle w:val="StyleUnderline"/>
        </w:rPr>
        <w:t xml:space="preserve"> </w:t>
      </w:r>
      <w:r w:rsidRPr="006060BA">
        <w:rPr>
          <w:rStyle w:val="StyleUnderline"/>
          <w:highlight w:val="green"/>
        </w:rPr>
        <w:t>placed</w:t>
      </w:r>
      <w:r w:rsidRPr="002472A1">
        <w:rPr>
          <w:rStyle w:val="StyleUnderline"/>
        </w:rPr>
        <w:t xml:space="preserve"> </w:t>
      </w:r>
      <w:r w:rsidRPr="006060BA">
        <w:rPr>
          <w:rStyle w:val="StyleUnderline"/>
          <w:highlight w:val="green"/>
        </w:rPr>
        <w:t>on</w:t>
      </w:r>
      <w:r w:rsidRPr="002472A1">
        <w:rPr>
          <w:rStyle w:val="StyleUnderline"/>
        </w:rPr>
        <w:t xml:space="preserve"> the </w:t>
      </w:r>
      <w:r w:rsidRPr="006060BA">
        <w:rPr>
          <w:rStyle w:val="StyleUnderline"/>
          <w:highlight w:val="green"/>
        </w:rPr>
        <w:t xml:space="preserve">industrial </w:t>
      </w:r>
      <w:r w:rsidRPr="00BF78C9">
        <w:rPr>
          <w:rStyle w:val="StyleUnderline"/>
          <w:highlight w:val="green"/>
        </w:rPr>
        <w:t>process</w:t>
      </w:r>
      <w:r w:rsidRPr="002472A1">
        <w:rPr>
          <w:rStyle w:val="StyleUnderline"/>
        </w:rPr>
        <w:t xml:space="preserve"> of increased efficiency </w:t>
      </w:r>
      <w:r w:rsidRPr="00BF78C9">
        <w:rPr>
          <w:rStyle w:val="StyleUnderline"/>
        </w:rPr>
        <w:t>of output</w:t>
      </w:r>
      <w:r w:rsidRPr="002472A1">
        <w:rPr>
          <w:rStyle w:val="StyleUnderline"/>
        </w:rPr>
        <w:t xml:space="preserve">, </w:t>
      </w:r>
      <w:r w:rsidRPr="006060BA">
        <w:rPr>
          <w:rStyle w:val="StyleUnderline"/>
          <w:highlight w:val="green"/>
        </w:rPr>
        <w:t>and</w:t>
      </w:r>
      <w:r w:rsidRPr="002472A1">
        <w:rPr>
          <w:rStyle w:val="StyleUnderline"/>
        </w:rPr>
        <w:t xml:space="preserve"> </w:t>
      </w:r>
      <w:r w:rsidRPr="006060BA">
        <w:rPr>
          <w:rStyle w:val="StyleUnderline"/>
          <w:highlight w:val="green"/>
        </w:rPr>
        <w:t>reducing</w:t>
      </w:r>
      <w:r w:rsidRPr="002472A1">
        <w:rPr>
          <w:rStyle w:val="StyleUnderline"/>
        </w:rPr>
        <w:t xml:space="preserve"> the </w:t>
      </w:r>
      <w:r w:rsidRPr="006060BA">
        <w:rPr>
          <w:rStyle w:val="StyleUnderline"/>
          <w:highlight w:val="green"/>
        </w:rPr>
        <w:t>inputs needed to produce</w:t>
      </w:r>
      <w:r w:rsidRPr="002472A1">
        <w:rPr>
          <w:rStyle w:val="StyleUnderline"/>
        </w:rPr>
        <w:t xml:space="preserve"> food</w:t>
      </w:r>
      <w:r w:rsidRPr="002472A1">
        <w:rPr>
          <w:sz w:val="14"/>
        </w:rPr>
        <w:t xml:space="preserve">. </w:t>
      </w:r>
      <w:r w:rsidRPr="006060BA">
        <w:rPr>
          <w:rStyle w:val="StyleUnderline"/>
          <w:highlight w:val="green"/>
        </w:rPr>
        <w:t>A focus on production</w:t>
      </w:r>
      <w:r w:rsidRPr="002472A1">
        <w:rPr>
          <w:rStyle w:val="StyleUnderline"/>
        </w:rPr>
        <w:t xml:space="preserve"> efficiencies </w:t>
      </w:r>
      <w:r w:rsidRPr="006060BA">
        <w:rPr>
          <w:rStyle w:val="StyleUnderline"/>
          <w:highlight w:val="green"/>
        </w:rPr>
        <w:t>can</w:t>
      </w:r>
      <w:r w:rsidRPr="002472A1">
        <w:rPr>
          <w:rStyle w:val="StyleUnderline"/>
        </w:rPr>
        <w:t xml:space="preserve"> simultaneously </w:t>
      </w:r>
      <w:r w:rsidRPr="006060BA">
        <w:rPr>
          <w:rStyle w:val="StyleUnderline"/>
          <w:highlight w:val="green"/>
        </w:rPr>
        <w:t>claim to address concerns</w:t>
      </w:r>
      <w:r w:rsidRPr="002472A1">
        <w:rPr>
          <w:rStyle w:val="StyleUnderline"/>
        </w:rPr>
        <w:t xml:space="preserve"> </w:t>
      </w:r>
      <w:r w:rsidRPr="006060BA">
        <w:rPr>
          <w:rStyle w:val="StyleUnderline"/>
          <w:highlight w:val="green"/>
        </w:rPr>
        <w:t>of feeding</w:t>
      </w:r>
      <w:r w:rsidRPr="002472A1">
        <w:rPr>
          <w:rStyle w:val="StyleUnderline"/>
        </w:rPr>
        <w:t xml:space="preserve"> the world </w:t>
      </w:r>
      <w:r w:rsidRPr="002472A1">
        <w:rPr>
          <w:sz w:val="14"/>
        </w:rPr>
        <w:t xml:space="preserve">and the profitability of food production companies, </w:t>
      </w:r>
      <w:r w:rsidRPr="006060BA">
        <w:rPr>
          <w:rStyle w:val="StyleUnderline"/>
          <w:highlight w:val="green"/>
        </w:rPr>
        <w:t>but it neglects</w:t>
      </w:r>
      <w:r w:rsidRPr="002472A1">
        <w:rPr>
          <w:rStyle w:val="StyleUnderline"/>
        </w:rPr>
        <w:t xml:space="preserve"> the fact </w:t>
      </w:r>
      <w:r w:rsidRPr="006060BA">
        <w:rPr>
          <w:rStyle w:val="StyleUnderline"/>
          <w:highlight w:val="green"/>
        </w:rPr>
        <w:t>that</w:t>
      </w:r>
      <w:r w:rsidRPr="002472A1">
        <w:rPr>
          <w:rStyle w:val="StyleUnderline"/>
        </w:rPr>
        <w:t xml:space="preserve"> currently </w:t>
      </w:r>
      <w:r w:rsidRPr="006060BA">
        <w:rPr>
          <w:rStyle w:val="StyleUnderline"/>
          <w:highlight w:val="green"/>
        </w:rPr>
        <w:t>food security issues are problems of food distribution and access</w:t>
      </w:r>
      <w:r w:rsidRPr="002472A1">
        <w:rPr>
          <w:rStyle w:val="StyleUnderline"/>
        </w:rPr>
        <w:t>.</w:t>
      </w:r>
      <w:r w:rsidRPr="002472A1">
        <w:rPr>
          <w:sz w:val="14"/>
        </w:rPr>
        <w:t xml:space="preserve"> If pushing food productivity generates more food-related production disasters, </w:t>
      </w:r>
      <w:r w:rsidRPr="0083542C">
        <w:rPr>
          <w:rStyle w:val="StyleUnderline"/>
        </w:rPr>
        <w:t>this will only add to the distributional and equity concerns of food systems, with rural</w:t>
      </w:r>
      <w:r w:rsidRPr="002472A1">
        <w:rPr>
          <w:rStyle w:val="StyleUnderline"/>
        </w:rPr>
        <w:t xml:space="preserve"> communities facing increased risk.</w:t>
      </w:r>
    </w:p>
    <w:p w14:paraId="2E83C58F" w14:textId="77777777" w:rsidR="008367A7" w:rsidRPr="002472A1" w:rsidRDefault="008367A7" w:rsidP="008367A7">
      <w:pPr>
        <w:rPr>
          <w:sz w:val="14"/>
        </w:rPr>
      </w:pPr>
    </w:p>
    <w:p w14:paraId="103EC16A" w14:textId="77777777" w:rsidR="008367A7" w:rsidRPr="002472A1" w:rsidRDefault="008367A7" w:rsidP="008367A7">
      <w:pPr>
        <w:rPr>
          <w:sz w:val="14"/>
        </w:rPr>
      </w:pPr>
      <w:r w:rsidRPr="002472A1">
        <w:rPr>
          <w:sz w:val="14"/>
        </w:rPr>
        <w:t xml:space="preserve">Indeed, </w:t>
      </w:r>
      <w:r w:rsidRPr="002472A1">
        <w:rPr>
          <w:rStyle w:val="StyleUnderline"/>
        </w:rPr>
        <w:t xml:space="preserve">there is evidence to suggest </w:t>
      </w:r>
      <w:r w:rsidRPr="003E2A98">
        <w:rPr>
          <w:rStyle w:val="StyleUnderline"/>
        </w:rPr>
        <w:t>that industrialized food systems are becoming increasingly vulnerable to new and worsening disasters that have disproportionate local effects</w:t>
      </w:r>
      <w:r w:rsidRPr="003E2A98">
        <w:rPr>
          <w:sz w:val="14"/>
        </w:rPr>
        <w:t xml:space="preserve">. Monocropping of grains and oilseeds has made farms vulnerable to pests that are now resistant to chemical treatments. They are also more vulnerable to natural events like droughts, warmer temperatures associated with climate change, and above average rainfall. The </w:t>
      </w:r>
      <w:r w:rsidRPr="003E2A98">
        <w:rPr>
          <w:rStyle w:val="StyleUnderline"/>
        </w:rPr>
        <w:t>manufacturing of risk is</w:t>
      </w:r>
      <w:r w:rsidRPr="002472A1">
        <w:rPr>
          <w:rStyle w:val="StyleUnderline"/>
        </w:rPr>
        <w:t xml:space="preserve"> </w:t>
      </w:r>
      <w:r w:rsidRPr="006060BA">
        <w:rPr>
          <w:rStyle w:val="StyleUnderline"/>
          <w:highlight w:val="green"/>
        </w:rPr>
        <w:t>especially</w:t>
      </w:r>
      <w:r w:rsidRPr="002472A1">
        <w:rPr>
          <w:rStyle w:val="StyleUnderline"/>
        </w:rPr>
        <w:t xml:space="preserve"> </w:t>
      </w:r>
      <w:r w:rsidRPr="006060BA">
        <w:rPr>
          <w:rStyle w:val="StyleUnderline"/>
          <w:highlight w:val="green"/>
        </w:rPr>
        <w:t>evident in animal ag</w:t>
      </w:r>
      <w:r w:rsidRPr="00BF78C9">
        <w:rPr>
          <w:rStyle w:val="StyleUnderline"/>
        </w:rPr>
        <w:t>riculture,</w:t>
      </w:r>
      <w:r w:rsidRPr="002472A1">
        <w:rPr>
          <w:rStyle w:val="StyleUnderline"/>
        </w:rPr>
        <w:t xml:space="preserve"> </w:t>
      </w:r>
      <w:r w:rsidRPr="006060BA">
        <w:rPr>
          <w:rStyle w:val="StyleUnderline"/>
          <w:highlight w:val="green"/>
        </w:rPr>
        <w:t>where large</w:t>
      </w:r>
      <w:r w:rsidRPr="002472A1">
        <w:rPr>
          <w:rStyle w:val="StyleUnderline"/>
        </w:rPr>
        <w:t xml:space="preserve"> production </w:t>
      </w:r>
      <w:r w:rsidRPr="006060BA">
        <w:rPr>
          <w:rStyle w:val="StyleUnderline"/>
          <w:highlight w:val="green"/>
        </w:rPr>
        <w:t>systems are facing disease</w:t>
      </w:r>
      <w:r w:rsidRPr="002472A1">
        <w:rPr>
          <w:rStyle w:val="StyleUnderline"/>
        </w:rPr>
        <w:t xml:space="preserve"> challenges </w:t>
      </w:r>
      <w:r w:rsidRPr="006060BA">
        <w:rPr>
          <w:rStyle w:val="StyleUnderline"/>
          <w:highlight w:val="green"/>
        </w:rPr>
        <w:t>that lead</w:t>
      </w:r>
      <w:r w:rsidRPr="002472A1">
        <w:rPr>
          <w:rStyle w:val="StyleUnderline"/>
        </w:rPr>
        <w:t xml:space="preserve"> </w:t>
      </w:r>
      <w:r w:rsidRPr="006060BA">
        <w:rPr>
          <w:rStyle w:val="StyleUnderline"/>
          <w:highlight w:val="green"/>
        </w:rPr>
        <w:t>to mass mortality</w:t>
      </w:r>
      <w:r w:rsidRPr="002472A1">
        <w:rPr>
          <w:rStyle w:val="StyleUnderline"/>
        </w:rPr>
        <w:t xml:space="preserve"> events. </w:t>
      </w:r>
      <w:r w:rsidRPr="0083542C">
        <w:rPr>
          <w:rStyle w:val="StyleUnderline"/>
        </w:rPr>
        <w:t>These have obvious welfare implications but also significant consequences for the workers and communities</w:t>
      </w:r>
      <w:r w:rsidRPr="0083542C">
        <w:rPr>
          <w:sz w:val="14"/>
        </w:rPr>
        <w:t xml:space="preserve"> that support</w:t>
      </w:r>
      <w:r w:rsidRPr="002472A1">
        <w:rPr>
          <w:sz w:val="14"/>
        </w:rPr>
        <w:t xml:space="preserve"> these production systems. Large scale producers often promote their systems as “biosecure” in the face of disease threats like avian influenza, but there is strong evidence to show that diseases are amplified in production systems that confine hundreds of thousands of animals in small spaces.</w:t>
      </w:r>
    </w:p>
    <w:p w14:paraId="528EB767" w14:textId="77777777" w:rsidR="008367A7" w:rsidRPr="002472A1" w:rsidRDefault="008367A7" w:rsidP="008367A7">
      <w:pPr>
        <w:rPr>
          <w:sz w:val="14"/>
        </w:rPr>
      </w:pPr>
    </w:p>
    <w:p w14:paraId="481ED797" w14:textId="77777777" w:rsidR="008367A7" w:rsidRPr="002472A1" w:rsidRDefault="008367A7" w:rsidP="008367A7">
      <w:pPr>
        <w:rPr>
          <w:sz w:val="14"/>
        </w:rPr>
      </w:pPr>
      <w:r w:rsidRPr="002472A1">
        <w:rPr>
          <w:sz w:val="14"/>
        </w:rPr>
        <w:t>Increasingly in industrial contexts, the owners of food production sites are separated from the people who produce the food and who are most impacted by disaster events. New ventures and approaches to food production, such as vertical farming, in which farming is done inside buildings requiring highly controlled settings, may introduce even more potential for disaster. A single missed input (a water or light system failure, for example) could result in enormous losses. Facing the consequences of disaster events, growers and the communities they are part of can face loss of income from production losses, but also regulatory reprisals and suspended production licenses. They also have to contend with cleaning up carcasses and other side effects.</w:t>
      </w:r>
    </w:p>
    <w:p w14:paraId="62418848" w14:textId="77777777" w:rsidR="008367A7" w:rsidRPr="002472A1" w:rsidRDefault="008367A7" w:rsidP="008367A7">
      <w:pPr>
        <w:rPr>
          <w:sz w:val="14"/>
        </w:rPr>
      </w:pPr>
    </w:p>
    <w:p w14:paraId="0716167D" w14:textId="77777777" w:rsidR="008367A7" w:rsidRPr="002472A1" w:rsidRDefault="008367A7" w:rsidP="008367A7">
      <w:pPr>
        <w:rPr>
          <w:sz w:val="14"/>
        </w:rPr>
      </w:pPr>
      <w:r w:rsidRPr="002472A1">
        <w:rPr>
          <w:sz w:val="14"/>
        </w:rPr>
        <w:t>New research showing the scale and frequency of disaster events in food systems raises questions about producers’ ability to forecast how much systems can take and the tendency to push up to those boundaries. For example, losses and culls in poultry farms because of zoonotic diseases (diseases that can transmit from animals to humans) such as avian influenza have generated global concerns.</w:t>
      </w:r>
    </w:p>
    <w:p w14:paraId="75697533" w14:textId="77777777" w:rsidR="008367A7" w:rsidRPr="002472A1" w:rsidRDefault="008367A7" w:rsidP="008367A7">
      <w:pPr>
        <w:rPr>
          <w:sz w:val="14"/>
        </w:rPr>
      </w:pPr>
    </w:p>
    <w:p w14:paraId="69C223C7" w14:textId="77777777" w:rsidR="008367A7" w:rsidRPr="002472A1" w:rsidRDefault="008367A7" w:rsidP="008367A7">
      <w:pPr>
        <w:rPr>
          <w:sz w:val="14"/>
        </w:rPr>
      </w:pPr>
      <w:r w:rsidRPr="002472A1">
        <w:rPr>
          <w:sz w:val="14"/>
        </w:rPr>
        <w:t>To add to this understanding of risk in food systems, we have recently published research documenting the increase in the frequency and scale of mortality events in salmon aquaculture. We argue this can be understood as a problem of manufactured risk in food systems. We show that in most major salmon producing nations over the past decade, there has been an increase in how often the worst mortality events occur, and how many fish died per event. Related work has shown that the causes of these events is varied and involves a variety of environmental, dietary, and management factors. However, the same kinds of pressures that manufacture risk in chemical, nuclear, and oil settings are also present in salmon aquaculture production, which may in part explain the growth of these mass mortality events and may lead to future increases still.</w:t>
      </w:r>
    </w:p>
    <w:p w14:paraId="57E38C0B" w14:textId="77777777" w:rsidR="008367A7" w:rsidRPr="002472A1" w:rsidRDefault="008367A7" w:rsidP="008367A7">
      <w:pPr>
        <w:rPr>
          <w:sz w:val="14"/>
        </w:rPr>
      </w:pPr>
    </w:p>
    <w:p w14:paraId="4F805A69" w14:textId="77777777" w:rsidR="008367A7" w:rsidRPr="002472A1" w:rsidRDefault="008367A7" w:rsidP="008367A7">
      <w:pPr>
        <w:rPr>
          <w:sz w:val="14"/>
        </w:rPr>
      </w:pPr>
      <w:r w:rsidRPr="002472A1">
        <w:rPr>
          <w:sz w:val="14"/>
        </w:rPr>
        <w:t>Salmon aquaculture is continuing to push the biophysical boundaries of production. By continuing to expand salmon biomass production into new sites, aquaculture is moving into more open water environments, exposing fish to more intense and variable environmental conditions. Climate change is also making existing sites more environmentally hazardous. Beyond the choice of where salmon is produced, specific management decisions intended to decrease stress on salmons can backfire in highly variable environments. For example, during high temperature events when fish metabolism is boosted, giving fish chemical or mechanical delousing treatments (intended to free salmon from the stressors of parasitic sea lice) can actually cause widespread fish mortality, since the delousing treatment also increases metabolic demands.</w:t>
      </w:r>
    </w:p>
    <w:p w14:paraId="0A1954E0" w14:textId="77777777" w:rsidR="008367A7" w:rsidRPr="002472A1" w:rsidRDefault="008367A7" w:rsidP="008367A7">
      <w:pPr>
        <w:rPr>
          <w:sz w:val="14"/>
        </w:rPr>
      </w:pPr>
    </w:p>
    <w:p w14:paraId="08D9C9FA" w14:textId="77777777" w:rsidR="008367A7" w:rsidRPr="002472A1" w:rsidRDefault="008367A7" w:rsidP="008367A7">
      <w:pPr>
        <w:rPr>
          <w:sz w:val="14"/>
        </w:rPr>
      </w:pPr>
      <w:r w:rsidRPr="002472A1">
        <w:rPr>
          <w:sz w:val="14"/>
        </w:rPr>
        <w:t xml:space="preserve">Future </w:t>
      </w:r>
      <w:r w:rsidRPr="006060BA">
        <w:rPr>
          <w:rStyle w:val="StyleUnderline"/>
          <w:highlight w:val="green"/>
        </w:rPr>
        <w:t>promises</w:t>
      </w:r>
      <w:r w:rsidRPr="002472A1">
        <w:rPr>
          <w:rStyle w:val="StyleUnderline"/>
        </w:rPr>
        <w:t xml:space="preserve"> to introduce “precision farming” of fish using technology to automate and optimize management decisions are </w:t>
      </w:r>
      <w:r w:rsidRPr="006060BA">
        <w:rPr>
          <w:rStyle w:val="StyleUnderline"/>
          <w:highlight w:val="green"/>
        </w:rPr>
        <w:t>aimed at increasing production</w:t>
      </w:r>
      <w:r w:rsidRPr="002472A1">
        <w:rPr>
          <w:rStyle w:val="StyleUnderline"/>
        </w:rPr>
        <w:t xml:space="preserve"> </w:t>
      </w:r>
      <w:r w:rsidRPr="002472A1">
        <w:rPr>
          <w:sz w:val="14"/>
        </w:rPr>
        <w:t>in the context of increasingly variable environments.</w:t>
      </w:r>
      <w:r w:rsidRPr="002472A1">
        <w:rPr>
          <w:rStyle w:val="StyleUnderline"/>
        </w:rPr>
        <w:t xml:space="preserve"> </w:t>
      </w:r>
      <w:r w:rsidRPr="002472A1">
        <w:rPr>
          <w:sz w:val="14"/>
        </w:rPr>
        <w:t xml:space="preserve">But they may instead </w:t>
      </w:r>
      <w:r w:rsidRPr="003E2A98">
        <w:rPr>
          <w:rStyle w:val="StyleUnderline"/>
        </w:rPr>
        <w:t xml:space="preserve">introduce new opportunities for disasters, especially if they </w:t>
      </w:r>
      <w:r w:rsidRPr="006060BA">
        <w:rPr>
          <w:rStyle w:val="StyleUnderline"/>
          <w:highlight w:val="green"/>
        </w:rPr>
        <w:t>provide</w:t>
      </w:r>
      <w:r w:rsidRPr="002472A1">
        <w:rPr>
          <w:rStyle w:val="StyleUnderline"/>
        </w:rPr>
        <w:t xml:space="preserve"> a </w:t>
      </w:r>
      <w:r w:rsidRPr="006060BA">
        <w:rPr>
          <w:rStyle w:val="StyleUnderline"/>
          <w:highlight w:val="green"/>
        </w:rPr>
        <w:t>false</w:t>
      </w:r>
      <w:r w:rsidRPr="002472A1">
        <w:rPr>
          <w:rStyle w:val="StyleUnderline"/>
        </w:rPr>
        <w:t xml:space="preserve"> sense of </w:t>
      </w:r>
      <w:r w:rsidRPr="006060BA">
        <w:rPr>
          <w:rStyle w:val="StyleUnderline"/>
          <w:highlight w:val="green"/>
        </w:rPr>
        <w:t>security</w:t>
      </w:r>
      <w:r w:rsidRPr="002472A1">
        <w:rPr>
          <w:rStyle w:val="StyleUnderline"/>
        </w:rPr>
        <w:t xml:space="preserve"> for producers to develop aquaculture sites in increasingly risky contexts</w:t>
      </w:r>
      <w:r w:rsidRPr="002472A1">
        <w:rPr>
          <w:sz w:val="14"/>
        </w:rPr>
        <w:t>. For example, efforts to produce salmon in land-based, indoor tanks may contain the consequences of salmon mortalities, but since they need to control every variable of production and can introduce cascading fail-points, may lead to increased rates of mass mortalities.</w:t>
      </w:r>
    </w:p>
    <w:p w14:paraId="262642EE" w14:textId="77777777" w:rsidR="008367A7" w:rsidRPr="002472A1" w:rsidRDefault="008367A7" w:rsidP="008367A7">
      <w:pPr>
        <w:rPr>
          <w:sz w:val="14"/>
        </w:rPr>
      </w:pPr>
    </w:p>
    <w:p w14:paraId="24E26666" w14:textId="77777777" w:rsidR="008367A7" w:rsidRPr="002472A1" w:rsidRDefault="008367A7" w:rsidP="008367A7">
      <w:pPr>
        <w:rPr>
          <w:sz w:val="14"/>
        </w:rPr>
      </w:pPr>
      <w:r w:rsidRPr="002472A1">
        <w:rPr>
          <w:sz w:val="14"/>
        </w:rPr>
        <w:t>Multiple recorded mass mortality events have led to record losses of fish but also had significant impacts on the people tasked with cleaning them up. In 2016, 126,225 salmon died in just 26 minutes at a single fish farm in Norway from exposure to hydrogen peroxide used in pest treatment. In 2016, approximately 26 million salmon died from red algae in Chile; the total biomass loss could have filled 14 Olympic-sized swimming pools. The event also caused mass die-offs of shellfish and wild fish. In Newfoundland, Canada, a single event in 2019 led to the loss of 2.6 million fish, which was blamed on high water temperature and low dissolved oxygen. That same year, over 8 million fish died across farms in Norway, which the industry blamed on harmful algal blooms.</w:t>
      </w:r>
    </w:p>
    <w:p w14:paraId="1C7F2AE7" w14:textId="77777777" w:rsidR="008367A7" w:rsidRPr="002472A1" w:rsidRDefault="008367A7" w:rsidP="008367A7">
      <w:pPr>
        <w:rPr>
          <w:sz w:val="14"/>
        </w:rPr>
      </w:pPr>
    </w:p>
    <w:p w14:paraId="559D9D35" w14:textId="77777777" w:rsidR="008367A7" w:rsidRPr="002472A1" w:rsidRDefault="008367A7" w:rsidP="008367A7">
      <w:pPr>
        <w:rPr>
          <w:sz w:val="14"/>
        </w:rPr>
      </w:pPr>
      <w:r w:rsidRPr="002472A1">
        <w:rPr>
          <w:sz w:val="14"/>
        </w:rPr>
        <w:t>Cleaning up these disasters has stretched the on-site workforces (including divers and other fish handlers) to long hours and fatigue and increased exposure to toxic chemicals (such as hydrogen sulfide) from decomposing fish. In the Canadian case, cleanup required the temporary recruitment of fishers to help haul out carcasses, raising questions about the suitability and risk of using untrained workers and vessels not designed for handling these clean ups. In Norway, salmon aquaculture is ranked the second most hazardous industry after wild fisheries because of high occupational injury and fatality rates. Since 2004, 44 divers have died while working on Chilean salmon farms.</w:t>
      </w:r>
    </w:p>
    <w:p w14:paraId="1AA4EA6D" w14:textId="77777777" w:rsidR="008367A7" w:rsidRPr="002472A1" w:rsidRDefault="008367A7" w:rsidP="008367A7">
      <w:pPr>
        <w:rPr>
          <w:sz w:val="14"/>
        </w:rPr>
      </w:pPr>
    </w:p>
    <w:p w14:paraId="43C207DA" w14:textId="77777777" w:rsidR="008367A7" w:rsidRPr="002472A1" w:rsidRDefault="008367A7" w:rsidP="008367A7">
      <w:pPr>
        <w:rPr>
          <w:rStyle w:val="StyleUnderline"/>
        </w:rPr>
      </w:pPr>
      <w:r w:rsidRPr="002472A1">
        <w:rPr>
          <w:sz w:val="14"/>
        </w:rPr>
        <w:t xml:space="preserve">Like many industrial settings, </w:t>
      </w:r>
      <w:r w:rsidRPr="006060BA">
        <w:rPr>
          <w:rStyle w:val="StyleUnderline"/>
          <w:highlight w:val="green"/>
        </w:rPr>
        <w:t>food systems</w:t>
      </w:r>
      <w:r w:rsidRPr="002472A1">
        <w:rPr>
          <w:rStyle w:val="StyleUnderline"/>
        </w:rPr>
        <w:t xml:space="preserve"> are also cases in which decision-making is often removed from the on-the-ground consequences</w:t>
      </w:r>
      <w:r w:rsidRPr="002472A1">
        <w:rPr>
          <w:sz w:val="14"/>
        </w:rPr>
        <w:t xml:space="preserve">. Sometimes, as is the case in many jurisdictions of salmon aquaculture, companies are insured against losses and lack government regulations against risk. </w:t>
      </w:r>
      <w:r w:rsidRPr="002472A1">
        <w:rPr>
          <w:rStyle w:val="StyleUnderline"/>
        </w:rPr>
        <w:t xml:space="preserve">These contexts can </w:t>
      </w:r>
      <w:r w:rsidRPr="006060BA">
        <w:rPr>
          <w:rStyle w:val="StyleUnderline"/>
          <w:highlight w:val="green"/>
        </w:rPr>
        <w:t>allow hyper-competitive markets of food production</w:t>
      </w:r>
      <w:r w:rsidRPr="002472A1">
        <w:rPr>
          <w:rStyle w:val="StyleUnderline"/>
        </w:rPr>
        <w:t xml:space="preserve"> </w:t>
      </w:r>
      <w:r w:rsidRPr="006060BA">
        <w:rPr>
          <w:rStyle w:val="StyleUnderline"/>
          <w:highlight w:val="green"/>
        </w:rPr>
        <w:t>without regulatory checks</w:t>
      </w:r>
      <w:r w:rsidRPr="002472A1">
        <w:rPr>
          <w:rStyle w:val="StyleUnderline"/>
        </w:rPr>
        <w:t xml:space="preserve"> </w:t>
      </w:r>
      <w:r w:rsidRPr="00765C46">
        <w:rPr>
          <w:rStyle w:val="StyleUnderline"/>
        </w:rPr>
        <w:t>and thereby encourage risky production.</w:t>
      </w:r>
      <w:r w:rsidRPr="002472A1">
        <w:rPr>
          <w:rStyle w:val="StyleUnderline"/>
        </w:rPr>
        <w:t xml:space="preserve"> </w:t>
      </w:r>
      <w:r w:rsidRPr="0083542C">
        <w:rPr>
          <w:rStyle w:val="StyleUnderline"/>
        </w:rPr>
        <w:t>The adverse consequences of disasters fall on communities that may have had little to no input in the decisions.</w:t>
      </w:r>
    </w:p>
    <w:p w14:paraId="05B40F24" w14:textId="77777777" w:rsidR="008367A7" w:rsidRPr="002472A1" w:rsidRDefault="008367A7" w:rsidP="008367A7">
      <w:pPr>
        <w:rPr>
          <w:sz w:val="14"/>
        </w:rPr>
      </w:pPr>
    </w:p>
    <w:p w14:paraId="67B57C7E" w14:textId="77777777" w:rsidR="008367A7" w:rsidRPr="002472A1" w:rsidRDefault="008367A7" w:rsidP="008367A7">
      <w:pPr>
        <w:rPr>
          <w:rStyle w:val="StyleUnderline"/>
        </w:rPr>
      </w:pPr>
      <w:r w:rsidRPr="00765C46">
        <w:rPr>
          <w:rStyle w:val="StyleUnderline"/>
        </w:rPr>
        <w:t>Being wary</w:t>
      </w:r>
      <w:r w:rsidRPr="002472A1">
        <w:rPr>
          <w:rStyle w:val="StyleUnderline"/>
        </w:rPr>
        <w:t xml:space="preserve"> of the creation of new food system disaster opportunities </w:t>
      </w:r>
      <w:r w:rsidRPr="006060BA">
        <w:rPr>
          <w:rStyle w:val="StyleUnderline"/>
          <w:highlight w:val="green"/>
        </w:rPr>
        <w:t>should create new investigations</w:t>
      </w:r>
      <w:r w:rsidRPr="002472A1">
        <w:rPr>
          <w:rStyle w:val="StyleUnderline"/>
        </w:rPr>
        <w:t xml:space="preserve"> </w:t>
      </w:r>
      <w:r w:rsidRPr="006060BA">
        <w:rPr>
          <w:rStyle w:val="StyleUnderline"/>
          <w:highlight w:val="green"/>
        </w:rPr>
        <w:t>into</w:t>
      </w:r>
      <w:r w:rsidRPr="002472A1">
        <w:rPr>
          <w:rStyle w:val="StyleUnderline"/>
        </w:rPr>
        <w:t xml:space="preserve"> </w:t>
      </w:r>
      <w:r w:rsidRPr="006060BA">
        <w:rPr>
          <w:rStyle w:val="StyleUnderline"/>
          <w:highlight w:val="green"/>
        </w:rPr>
        <w:t>limits</w:t>
      </w:r>
      <w:r w:rsidRPr="002472A1">
        <w:rPr>
          <w:rStyle w:val="StyleUnderline"/>
        </w:rPr>
        <w:t xml:space="preserve"> </w:t>
      </w:r>
      <w:r w:rsidRPr="006060BA">
        <w:rPr>
          <w:rStyle w:val="StyleUnderline"/>
          <w:highlight w:val="green"/>
        </w:rPr>
        <w:t>of production</w:t>
      </w:r>
      <w:r w:rsidRPr="002472A1">
        <w:rPr>
          <w:sz w:val="14"/>
        </w:rPr>
        <w:t xml:space="preserve">, our tendency to push against these boundaries, and the equity consequences we create when we approach food security concerns through increased production rather than redistribution. </w:t>
      </w:r>
      <w:r w:rsidRPr="00765C46">
        <w:rPr>
          <w:rStyle w:val="StyleUnderline"/>
        </w:rPr>
        <w:t>To limit disaster</w:t>
      </w:r>
      <w:r w:rsidRPr="002472A1">
        <w:rPr>
          <w:rStyle w:val="StyleUnderline"/>
        </w:rPr>
        <w:t xml:space="preserve">, </w:t>
      </w:r>
      <w:r w:rsidRPr="003E2A98">
        <w:rPr>
          <w:rStyle w:val="StyleUnderline"/>
        </w:rPr>
        <w:t>societies may need to understand that</w:t>
      </w:r>
      <w:r w:rsidRPr="002472A1">
        <w:rPr>
          <w:rStyle w:val="StyleUnderline"/>
        </w:rPr>
        <w:t xml:space="preserve"> </w:t>
      </w:r>
      <w:r w:rsidRPr="006060BA">
        <w:rPr>
          <w:rStyle w:val="StyleUnderline"/>
          <w:highlight w:val="green"/>
        </w:rPr>
        <w:t>disasters</w:t>
      </w:r>
      <w:r w:rsidRPr="002472A1">
        <w:rPr>
          <w:rStyle w:val="StyleUnderline"/>
        </w:rPr>
        <w:t xml:space="preserve"> </w:t>
      </w:r>
      <w:r w:rsidRPr="006060BA">
        <w:rPr>
          <w:rStyle w:val="StyleUnderline"/>
          <w:highlight w:val="green"/>
        </w:rPr>
        <w:t>always have a human component</w:t>
      </w:r>
      <w:r w:rsidRPr="002472A1">
        <w:rPr>
          <w:rStyle w:val="StyleUnderline"/>
        </w:rPr>
        <w:t xml:space="preserve"> and are not rare perfect storms of unpredictable chance.</w:t>
      </w:r>
    </w:p>
    <w:p w14:paraId="3875D241" w14:textId="77777777" w:rsidR="008367A7" w:rsidRPr="00D05874" w:rsidRDefault="008367A7" w:rsidP="008367A7">
      <w:pPr>
        <w:pStyle w:val="Heading4"/>
      </w:pPr>
      <w:r>
        <w:t>I</w:t>
      </w:r>
      <w:r w:rsidRPr="00D05874">
        <w:t xml:space="preserve">ndustrial ag </w:t>
      </w:r>
      <w:r>
        <w:t xml:space="preserve">causes </w:t>
      </w:r>
      <w:r w:rsidRPr="00D05874">
        <w:t xml:space="preserve">extinction. </w:t>
      </w:r>
    </w:p>
    <w:p w14:paraId="1B0FD158" w14:textId="77777777" w:rsidR="008367A7" w:rsidRPr="00D05874" w:rsidRDefault="008367A7" w:rsidP="008367A7">
      <w:r w:rsidRPr="00822809">
        <w:rPr>
          <w:rStyle w:val="Style13ptBold"/>
        </w:rPr>
        <w:t>Sanderson ’21</w:t>
      </w:r>
      <w:r>
        <w:t xml:space="preserve"> [</w:t>
      </w:r>
      <w:r w:rsidRPr="00822809">
        <w:t>Matthew R. and Stan Co</w:t>
      </w:r>
      <w:r>
        <w:t>x; May 17;</w:t>
      </w:r>
      <w:r w:rsidRPr="00D05874">
        <w:t xml:space="preserve"> social scientist at Kansas State University</w:t>
      </w:r>
      <w:r>
        <w:t xml:space="preserve">; </w:t>
      </w:r>
      <w:r w:rsidRPr="00D05874">
        <w:t>research scholar in ecosphere studies at The Land Institute</w:t>
      </w:r>
      <w:r>
        <w:t>; “</w:t>
      </w:r>
      <w:r w:rsidRPr="00D05874">
        <w:t>Big Agriculture Is Leading to Ecological Collapse,</w:t>
      </w:r>
      <w:r>
        <w:t xml:space="preserve">” </w:t>
      </w:r>
      <w:r w:rsidRPr="00D05874">
        <w:t>https://foreignpolicy.com/2021/05/17/big-industrialized-agriculture-climate-change-earth-systems-ecological-collapse-policy</w:t>
      </w:r>
      <w:r>
        <w:t>]</w:t>
      </w:r>
    </w:p>
    <w:p w14:paraId="48DEEC9E" w14:textId="77777777" w:rsidR="008367A7" w:rsidRPr="00D05874" w:rsidRDefault="008367A7" w:rsidP="008367A7">
      <w:pPr>
        <w:rPr>
          <w:sz w:val="16"/>
        </w:rPr>
      </w:pPr>
      <w:r w:rsidRPr="00D05874">
        <w:rPr>
          <w:sz w:val="16"/>
        </w:rPr>
        <w:t xml:space="preserve">Today, </w:t>
      </w:r>
      <w:r w:rsidRPr="006060BA">
        <w:rPr>
          <w:rStyle w:val="StyleUnderline"/>
          <w:highlight w:val="green"/>
        </w:rPr>
        <w:t>there is more</w:t>
      </w:r>
      <w:r w:rsidRPr="006060BA">
        <w:rPr>
          <w:sz w:val="16"/>
          <w:highlight w:val="green"/>
        </w:rPr>
        <w:t xml:space="preserve"> </w:t>
      </w:r>
      <w:r w:rsidRPr="006060BA">
        <w:rPr>
          <w:rStyle w:val="Emphasis"/>
          <w:highlight w:val="green"/>
        </w:rPr>
        <w:t>carbon dioxide</w:t>
      </w:r>
      <w:r w:rsidRPr="00D05874">
        <w:rPr>
          <w:sz w:val="16"/>
        </w:rPr>
        <w:t xml:space="preserve"> </w:t>
      </w:r>
      <w:r w:rsidRPr="00D05874">
        <w:rPr>
          <w:rStyle w:val="StyleUnderline"/>
        </w:rPr>
        <w:t xml:space="preserve">in the atmosphere </w:t>
      </w:r>
      <w:r w:rsidRPr="006060BA">
        <w:rPr>
          <w:rStyle w:val="StyleUnderline"/>
          <w:highlight w:val="green"/>
        </w:rPr>
        <w:t>than at any point</w:t>
      </w:r>
      <w:r w:rsidRPr="00D05874">
        <w:rPr>
          <w:rStyle w:val="StyleUnderline"/>
        </w:rPr>
        <w:t xml:space="preserve"> in</w:t>
      </w:r>
      <w:r w:rsidRPr="00D05874">
        <w:rPr>
          <w:sz w:val="16"/>
        </w:rPr>
        <w:t xml:space="preserve"> the past </w:t>
      </w:r>
      <w:r w:rsidRPr="00D05874">
        <w:rPr>
          <w:rStyle w:val="StyleUnderline"/>
        </w:rPr>
        <w:t>3.6 million years</w:t>
      </w:r>
      <w:r w:rsidRPr="00D05874">
        <w:rPr>
          <w:sz w:val="16"/>
        </w:rPr>
        <w:t xml:space="preserve">. On April 5, atmospheric </w:t>
      </w:r>
      <w:r w:rsidRPr="00D05874">
        <w:rPr>
          <w:rStyle w:val="StyleUnderline"/>
        </w:rPr>
        <w:t>carbon dioxide exceeded 420 p</w:t>
      </w:r>
      <w:r w:rsidRPr="00D05874">
        <w:rPr>
          <w:sz w:val="16"/>
        </w:rPr>
        <w:t>arts</w:t>
      </w:r>
      <w:r w:rsidRPr="00D05874">
        <w:rPr>
          <w:rStyle w:val="StyleUnderline"/>
        </w:rPr>
        <w:t xml:space="preserve"> p</w:t>
      </w:r>
      <w:r w:rsidRPr="00D05874">
        <w:rPr>
          <w:sz w:val="16"/>
        </w:rPr>
        <w:t xml:space="preserve">er </w:t>
      </w:r>
      <w:r w:rsidRPr="00D05874">
        <w:rPr>
          <w:rStyle w:val="StyleUnderline"/>
        </w:rPr>
        <w:t>m</w:t>
      </w:r>
      <w:r w:rsidRPr="00D05874">
        <w:rPr>
          <w:sz w:val="16"/>
        </w:rPr>
        <w:t xml:space="preserve">illion—marking </w:t>
      </w:r>
      <w:r w:rsidRPr="00D05874">
        <w:rPr>
          <w:rStyle w:val="StyleUnderline"/>
        </w:rPr>
        <w:t>nearly</w:t>
      </w:r>
      <w:r w:rsidRPr="00D05874">
        <w:rPr>
          <w:sz w:val="16"/>
        </w:rPr>
        <w:t xml:space="preserve"> the </w:t>
      </w:r>
      <w:r w:rsidRPr="00D05874">
        <w:rPr>
          <w:rStyle w:val="StyleUnderline"/>
        </w:rPr>
        <w:t>halfway</w:t>
      </w:r>
      <w:r w:rsidRPr="00D05874">
        <w:rPr>
          <w:sz w:val="16"/>
        </w:rPr>
        <w:t xml:space="preserve"> point </w:t>
      </w:r>
      <w:r w:rsidRPr="00D05874">
        <w:rPr>
          <w:rStyle w:val="StyleUnderline"/>
        </w:rPr>
        <w:t>toward doubling the carbon dioxide levels measured prior to the Industrial Revolution</w:t>
      </w:r>
      <w:r w:rsidRPr="00D05874">
        <w:rPr>
          <w:sz w:val="16"/>
        </w:rPr>
        <w:t xml:space="preserve">, a mere 171 years ago. </w:t>
      </w:r>
      <w:r w:rsidRPr="006060BA">
        <w:rPr>
          <w:rStyle w:val="StyleUnderline"/>
          <w:highlight w:val="green"/>
        </w:rPr>
        <w:t>Even amid</w:t>
      </w:r>
      <w:r w:rsidRPr="00901C81">
        <w:rPr>
          <w:rStyle w:val="StyleUnderline"/>
        </w:rPr>
        <w:t xml:space="preserve"> a</w:t>
      </w:r>
      <w:r w:rsidRPr="00901C81">
        <w:rPr>
          <w:sz w:val="16"/>
        </w:rPr>
        <w:t xml:space="preserve"> </w:t>
      </w:r>
      <w:r w:rsidRPr="006060BA">
        <w:rPr>
          <w:rStyle w:val="Emphasis"/>
          <w:highlight w:val="green"/>
        </w:rPr>
        <w:t>pandemic</w:t>
      </w:r>
      <w:r w:rsidRPr="00D05874">
        <w:rPr>
          <w:sz w:val="16"/>
        </w:rPr>
        <w:t>-</w:t>
      </w:r>
      <w:r w:rsidRPr="00D05874">
        <w:rPr>
          <w:rStyle w:val="StyleUnderline"/>
        </w:rPr>
        <w:t>induced</w:t>
      </w:r>
      <w:r w:rsidRPr="00D05874">
        <w:rPr>
          <w:sz w:val="16"/>
        </w:rPr>
        <w:t xml:space="preserve"> economic </w:t>
      </w:r>
      <w:r w:rsidRPr="00D05874">
        <w:rPr>
          <w:rStyle w:val="StyleUnderline"/>
        </w:rPr>
        <w:t>shutdown</w:t>
      </w:r>
      <w:r w:rsidRPr="00D05874">
        <w:rPr>
          <w:sz w:val="16"/>
        </w:rPr>
        <w:t>—during which global annual emissions dropped 7 percent—</w:t>
      </w:r>
      <w:r w:rsidRPr="00901C81">
        <w:rPr>
          <w:rStyle w:val="Emphasis"/>
        </w:rPr>
        <w:t>carbon dioxide</w:t>
      </w:r>
      <w:r w:rsidRPr="00901C81">
        <w:rPr>
          <w:sz w:val="16"/>
        </w:rPr>
        <w:t xml:space="preserve"> </w:t>
      </w:r>
      <w:r w:rsidRPr="00901C81">
        <w:rPr>
          <w:rStyle w:val="StyleUnderline"/>
        </w:rPr>
        <w:t>and</w:t>
      </w:r>
      <w:r w:rsidRPr="00901C81">
        <w:rPr>
          <w:sz w:val="16"/>
        </w:rPr>
        <w:t xml:space="preserve"> </w:t>
      </w:r>
      <w:r w:rsidRPr="00901C81">
        <w:rPr>
          <w:rStyle w:val="Emphasis"/>
        </w:rPr>
        <w:t>methane</w:t>
      </w:r>
      <w:r w:rsidRPr="00D05874">
        <w:rPr>
          <w:sz w:val="16"/>
        </w:rPr>
        <w:t xml:space="preserve"> levels </w:t>
      </w:r>
      <w:r w:rsidRPr="006060BA">
        <w:rPr>
          <w:rStyle w:val="StyleUnderline"/>
          <w:highlight w:val="green"/>
        </w:rPr>
        <w:t>set records</w:t>
      </w:r>
      <w:r w:rsidRPr="00D05874">
        <w:rPr>
          <w:sz w:val="16"/>
        </w:rPr>
        <w:t xml:space="preserve"> in 2020. </w:t>
      </w:r>
      <w:r w:rsidRPr="00D05874">
        <w:rPr>
          <w:rStyle w:val="StyleUnderline"/>
        </w:rPr>
        <w:t xml:space="preserve">The </w:t>
      </w:r>
      <w:r w:rsidRPr="006060BA">
        <w:rPr>
          <w:rStyle w:val="StyleUnderline"/>
          <w:highlight w:val="green"/>
        </w:rPr>
        <w:t>last time</w:t>
      </w:r>
      <w:r w:rsidRPr="00D05874">
        <w:rPr>
          <w:rStyle w:val="StyleUnderline"/>
        </w:rPr>
        <w:t xml:space="preserve"> Earth held this much carbon dioxide</w:t>
      </w:r>
      <w:r w:rsidRPr="00D05874">
        <w:rPr>
          <w:sz w:val="16"/>
        </w:rPr>
        <w:t xml:space="preserve"> in its atmosphere, </w:t>
      </w:r>
      <w:r w:rsidRPr="006060BA">
        <w:rPr>
          <w:rStyle w:val="Emphasis"/>
          <w:highlight w:val="green"/>
        </w:rPr>
        <w:t>sea levels</w:t>
      </w:r>
      <w:r w:rsidRPr="006060BA">
        <w:rPr>
          <w:rStyle w:val="StyleUnderline"/>
          <w:highlight w:val="green"/>
        </w:rPr>
        <w:t xml:space="preserve"> were</w:t>
      </w:r>
      <w:r w:rsidRPr="00D05874">
        <w:rPr>
          <w:rStyle w:val="StyleUnderline"/>
        </w:rPr>
        <w:t xml:space="preserve"> nearly </w:t>
      </w:r>
      <w:r w:rsidRPr="006060BA">
        <w:rPr>
          <w:rStyle w:val="Emphasis"/>
          <w:highlight w:val="green"/>
        </w:rPr>
        <w:t>80 feet</w:t>
      </w:r>
      <w:r w:rsidRPr="006060BA">
        <w:rPr>
          <w:rStyle w:val="StyleUnderline"/>
          <w:highlight w:val="green"/>
        </w:rPr>
        <w:t xml:space="preserve"> higher</w:t>
      </w:r>
      <w:r w:rsidRPr="00D05874">
        <w:rPr>
          <w:sz w:val="16"/>
        </w:rPr>
        <w:t xml:space="preserve"> </w:t>
      </w:r>
      <w:r w:rsidRPr="00D05874">
        <w:rPr>
          <w:rStyle w:val="StyleUnderline"/>
        </w:rPr>
        <w:t xml:space="preserve">and </w:t>
      </w:r>
      <w:r w:rsidRPr="006060BA">
        <w:rPr>
          <w:rStyle w:val="StyleUnderline"/>
          <w:highlight w:val="green"/>
        </w:rPr>
        <w:t>the planet</w:t>
      </w:r>
      <w:r w:rsidRPr="00901C81">
        <w:rPr>
          <w:rStyle w:val="StyleUnderline"/>
        </w:rPr>
        <w:t xml:space="preserve"> was</w:t>
      </w:r>
      <w:r w:rsidRPr="00901C81">
        <w:rPr>
          <w:sz w:val="16"/>
        </w:rPr>
        <w:t xml:space="preserve"> </w:t>
      </w:r>
      <w:r w:rsidRPr="006060BA">
        <w:rPr>
          <w:rStyle w:val="Emphasis"/>
          <w:highlight w:val="green"/>
        </w:rPr>
        <w:t>7 degrees</w:t>
      </w:r>
      <w:r w:rsidRPr="00D05874">
        <w:rPr>
          <w:sz w:val="16"/>
        </w:rPr>
        <w:t xml:space="preserve"> Fahrenheit </w:t>
      </w:r>
      <w:r w:rsidRPr="006060BA">
        <w:rPr>
          <w:rStyle w:val="Emphasis"/>
          <w:highlight w:val="green"/>
        </w:rPr>
        <w:t>warmer</w:t>
      </w:r>
      <w:r w:rsidRPr="00D05874">
        <w:rPr>
          <w:sz w:val="16"/>
        </w:rPr>
        <w:t xml:space="preserve">. The catch: </w:t>
      </w:r>
      <w:r w:rsidRPr="006060BA">
        <w:rPr>
          <w:rStyle w:val="Emphasis"/>
          <w:highlight w:val="green"/>
        </w:rPr>
        <w:t>Homo sapiens did not</w:t>
      </w:r>
      <w:r w:rsidRPr="00D05874">
        <w:rPr>
          <w:sz w:val="16"/>
        </w:rPr>
        <w:t xml:space="preserve"> yet </w:t>
      </w:r>
      <w:r w:rsidRPr="006060BA">
        <w:rPr>
          <w:rStyle w:val="Emphasis"/>
          <w:highlight w:val="green"/>
        </w:rPr>
        <w:t>exist</w:t>
      </w:r>
      <w:r w:rsidRPr="006060BA">
        <w:rPr>
          <w:rStyle w:val="StyleUnderline"/>
          <w:highlight w:val="green"/>
        </w:rPr>
        <w:t>.</w:t>
      </w:r>
    </w:p>
    <w:p w14:paraId="2B284676" w14:textId="77777777" w:rsidR="008367A7" w:rsidRPr="00D05874" w:rsidRDefault="008367A7" w:rsidP="008367A7">
      <w:pPr>
        <w:rPr>
          <w:sz w:val="16"/>
        </w:rPr>
      </w:pPr>
      <w:r w:rsidRPr="00D05874">
        <w:rPr>
          <w:sz w:val="16"/>
        </w:rPr>
        <w:t xml:space="preserve">Change is in the air. U.S. Director of National Intelligence Avril Haines announced climate change is “at the center of the country’s national security and foreign policy.” </w:t>
      </w:r>
      <w:r w:rsidRPr="00D05874">
        <w:rPr>
          <w:rStyle w:val="StyleUnderline"/>
        </w:rPr>
        <w:t>Business-as-usual is no longer a viable strategy</w:t>
      </w:r>
      <w:r w:rsidRPr="00D05874">
        <w:rPr>
          <w:sz w:val="16"/>
        </w:rPr>
        <w:t xml:space="preserve"> as more institutions consider a future that will look and feel much different. In this context, it is striking to read a recent piece in Foreign Policy arguing “big agriculture is best.”</w:t>
      </w:r>
    </w:p>
    <w:p w14:paraId="4323E745" w14:textId="77777777" w:rsidR="008367A7" w:rsidRPr="00D05874" w:rsidRDefault="008367A7" w:rsidP="008367A7">
      <w:pPr>
        <w:rPr>
          <w:rStyle w:val="StyleUnderline"/>
        </w:rPr>
      </w:pPr>
      <w:r w:rsidRPr="00D05874">
        <w:rPr>
          <w:sz w:val="16"/>
        </w:rPr>
        <w:t>“</w:t>
      </w:r>
      <w:r w:rsidRPr="00D05874">
        <w:rPr>
          <w:rStyle w:val="StyleUnderline"/>
        </w:rPr>
        <w:t>Big agriculture is best</w:t>
      </w:r>
      <w:r w:rsidRPr="00D05874">
        <w:rPr>
          <w:sz w:val="16"/>
        </w:rPr>
        <w:t xml:space="preserve">” </w:t>
      </w:r>
      <w:r w:rsidRPr="00D05874">
        <w:rPr>
          <w:rStyle w:val="StyleUnderline"/>
        </w:rPr>
        <w:t>cannot be an argument supported by empirical evidence</w:t>
      </w:r>
      <w:r w:rsidRPr="00D05874">
        <w:rPr>
          <w:sz w:val="16"/>
        </w:rPr>
        <w:t xml:space="preserve">. By now, it is vitally clear that </w:t>
      </w:r>
      <w:r w:rsidRPr="006060BA">
        <w:rPr>
          <w:rStyle w:val="Emphasis"/>
          <w:highlight w:val="green"/>
        </w:rPr>
        <w:t>Earth systems</w:t>
      </w:r>
      <w:r w:rsidRPr="00D05874">
        <w:rPr>
          <w:sz w:val="16"/>
        </w:rPr>
        <w:t>—</w:t>
      </w:r>
      <w:r w:rsidRPr="00D05874">
        <w:rPr>
          <w:rStyle w:val="StyleUnderline"/>
        </w:rPr>
        <w:t>the atmosphere</w:t>
      </w:r>
      <w:r w:rsidRPr="00D05874">
        <w:rPr>
          <w:sz w:val="16"/>
        </w:rPr>
        <w:t xml:space="preserve">, </w:t>
      </w:r>
      <w:r w:rsidRPr="00D05874">
        <w:rPr>
          <w:rStyle w:val="StyleUnderline"/>
        </w:rPr>
        <w:t>oceans</w:t>
      </w:r>
      <w:r w:rsidRPr="00D05874">
        <w:rPr>
          <w:sz w:val="16"/>
        </w:rPr>
        <w:t xml:space="preserve">, </w:t>
      </w:r>
      <w:r w:rsidRPr="00D05874">
        <w:rPr>
          <w:rStyle w:val="StyleUnderline"/>
        </w:rPr>
        <w:t>soils</w:t>
      </w:r>
      <w:r w:rsidRPr="00D05874">
        <w:rPr>
          <w:sz w:val="16"/>
        </w:rPr>
        <w:t xml:space="preserve">, </w:t>
      </w:r>
      <w:r w:rsidRPr="00D05874">
        <w:rPr>
          <w:rStyle w:val="StyleUnderline"/>
        </w:rPr>
        <w:t>and biosphere</w:t>
      </w:r>
      <w:r w:rsidRPr="00D05874">
        <w:rPr>
          <w:sz w:val="16"/>
        </w:rPr>
        <w:t>—</w:t>
      </w:r>
      <w:r w:rsidRPr="006060BA">
        <w:rPr>
          <w:rStyle w:val="Emphasis"/>
          <w:highlight w:val="green"/>
        </w:rPr>
        <w:t>are in</w:t>
      </w:r>
      <w:r w:rsidRPr="00901C81">
        <w:rPr>
          <w:rStyle w:val="Emphasis"/>
        </w:rPr>
        <w:t xml:space="preserve"> various phases of </w:t>
      </w:r>
      <w:r w:rsidRPr="006060BA">
        <w:rPr>
          <w:rStyle w:val="Emphasis"/>
          <w:highlight w:val="green"/>
        </w:rPr>
        <w:t>collapse</w:t>
      </w:r>
      <w:r w:rsidRPr="00D05874">
        <w:rPr>
          <w:sz w:val="16"/>
        </w:rPr>
        <w:t>, putting nearly one-half of the world’s gross domestic product at risk and </w:t>
      </w:r>
      <w:r w:rsidRPr="006060BA">
        <w:rPr>
          <w:rStyle w:val="StyleUnderline"/>
          <w:highlight w:val="green"/>
        </w:rPr>
        <w:t>undermining</w:t>
      </w:r>
      <w:r w:rsidRPr="00901C81">
        <w:rPr>
          <w:rStyle w:val="StyleUnderline"/>
        </w:rPr>
        <w:t xml:space="preserve"> the planet’s </w:t>
      </w:r>
      <w:r w:rsidRPr="006060BA">
        <w:rPr>
          <w:rStyle w:val="Emphasis"/>
          <w:highlight w:val="green"/>
        </w:rPr>
        <w:t>ability to support life</w:t>
      </w:r>
      <w:r w:rsidRPr="00D05874">
        <w:rPr>
          <w:sz w:val="16"/>
        </w:rPr>
        <w:t xml:space="preserve">. And </w:t>
      </w:r>
      <w:r w:rsidRPr="0083542C">
        <w:rPr>
          <w:rStyle w:val="Emphasis"/>
          <w:highlight w:val="green"/>
        </w:rPr>
        <w:t>big</w:t>
      </w:r>
      <w:r w:rsidRPr="0083542C">
        <w:rPr>
          <w:rStyle w:val="StyleUnderline"/>
        </w:rPr>
        <w:t xml:space="preserve">, industrialized </w:t>
      </w:r>
      <w:r w:rsidRPr="0083542C">
        <w:rPr>
          <w:rStyle w:val="Emphasis"/>
          <w:highlight w:val="green"/>
        </w:rPr>
        <w:t>ag</w:t>
      </w:r>
      <w:r w:rsidRPr="0083542C">
        <w:rPr>
          <w:rStyle w:val="StyleUnderline"/>
        </w:rPr>
        <w:t>riculture</w:t>
      </w:r>
      <w:r w:rsidRPr="00D05874">
        <w:rPr>
          <w:sz w:val="16"/>
        </w:rPr>
        <w:t>—</w:t>
      </w:r>
      <w:r w:rsidRPr="0083542C">
        <w:rPr>
          <w:rStyle w:val="Emphasis"/>
        </w:rPr>
        <w:t xml:space="preserve">promoted by </w:t>
      </w:r>
      <w:r w:rsidRPr="00765C46">
        <w:rPr>
          <w:rStyle w:val="Emphasis"/>
        </w:rPr>
        <w:t>U.S</w:t>
      </w:r>
      <w:r w:rsidRPr="00765C46">
        <w:rPr>
          <w:sz w:val="16"/>
        </w:rPr>
        <w:t>.</w:t>
      </w:r>
      <w:r w:rsidRPr="00D05874">
        <w:rPr>
          <w:sz w:val="16"/>
        </w:rPr>
        <w:t xml:space="preserve"> foreign and domestic </w:t>
      </w:r>
      <w:r w:rsidRPr="00DA2D9E">
        <w:rPr>
          <w:rStyle w:val="Emphasis"/>
        </w:rPr>
        <w:t>policy</w:t>
      </w:r>
      <w:r w:rsidRPr="00D05874">
        <w:rPr>
          <w:sz w:val="16"/>
        </w:rPr>
        <w:t>—</w:t>
      </w:r>
      <w:r w:rsidRPr="006060BA">
        <w:rPr>
          <w:rStyle w:val="Emphasis"/>
          <w:highlight w:val="green"/>
        </w:rPr>
        <w:t>lies at the heart</w:t>
      </w:r>
      <w:r w:rsidRPr="006060BA">
        <w:rPr>
          <w:rStyle w:val="StyleUnderline"/>
          <w:highlight w:val="green"/>
        </w:rPr>
        <w:t xml:space="preserve"> of</w:t>
      </w:r>
      <w:r w:rsidRPr="00901C81">
        <w:rPr>
          <w:rStyle w:val="StyleUnderline"/>
        </w:rPr>
        <w:t xml:space="preserve"> the multiple connected </w:t>
      </w:r>
      <w:r w:rsidRPr="006060BA">
        <w:rPr>
          <w:rStyle w:val="StyleUnderline"/>
          <w:highlight w:val="green"/>
        </w:rPr>
        <w:t>crises we</w:t>
      </w:r>
      <w:r w:rsidRPr="00901C81">
        <w:rPr>
          <w:rStyle w:val="StyleUnderline"/>
        </w:rPr>
        <w:t xml:space="preserve"> are</w:t>
      </w:r>
      <w:r w:rsidRPr="00D05874">
        <w:rPr>
          <w:rStyle w:val="StyleUnderline"/>
        </w:rPr>
        <w:t xml:space="preserve"> </w:t>
      </w:r>
      <w:r w:rsidRPr="006060BA">
        <w:rPr>
          <w:rStyle w:val="StyleUnderline"/>
          <w:highlight w:val="green"/>
        </w:rPr>
        <w:t>confront</w:t>
      </w:r>
      <w:r w:rsidRPr="00D05874">
        <w:rPr>
          <w:rStyle w:val="StyleUnderline"/>
        </w:rPr>
        <w:t xml:space="preserve">ing </w:t>
      </w:r>
      <w:r w:rsidRPr="006060BA">
        <w:rPr>
          <w:rStyle w:val="Emphasis"/>
          <w:highlight w:val="green"/>
        </w:rPr>
        <w:t>as a species</w:t>
      </w:r>
      <w:r w:rsidRPr="00D05874">
        <w:rPr>
          <w:rStyle w:val="StyleUnderline"/>
        </w:rPr>
        <w:t>.</w:t>
      </w:r>
    </w:p>
    <w:p w14:paraId="536C2A11" w14:textId="77777777" w:rsidR="008367A7" w:rsidRPr="00D05874" w:rsidRDefault="008367A7" w:rsidP="008367A7">
      <w:pPr>
        <w:rPr>
          <w:sz w:val="16"/>
        </w:rPr>
      </w:pPr>
      <w:r w:rsidRPr="00D05874">
        <w:rPr>
          <w:sz w:val="16"/>
        </w:rPr>
        <w:t xml:space="preserve">The litany of </w:t>
      </w:r>
      <w:r w:rsidRPr="00D05874">
        <w:rPr>
          <w:rStyle w:val="StyleUnderline"/>
        </w:rPr>
        <w:t>industrial agriculture’s toll is long and diverse</w:t>
      </w:r>
      <w:r w:rsidRPr="00D05874">
        <w:rPr>
          <w:sz w:val="16"/>
        </w:rPr>
        <w:t xml:space="preserve">. Consider the effects of industrial animal agriculture, for example. As of this writing, </w:t>
      </w:r>
      <w:r w:rsidRPr="00901C81">
        <w:rPr>
          <w:rStyle w:val="StyleUnderline"/>
        </w:rPr>
        <w:t xml:space="preserve">animal agriculture </w:t>
      </w:r>
      <w:r w:rsidRPr="006060BA">
        <w:rPr>
          <w:rStyle w:val="StyleUnderline"/>
          <w:highlight w:val="green"/>
        </w:rPr>
        <w:t>accounts for </w:t>
      </w:r>
      <w:r w:rsidRPr="006060BA">
        <w:rPr>
          <w:rStyle w:val="Emphasis"/>
          <w:highlight w:val="green"/>
        </w:rPr>
        <w:t>14.5 percent</w:t>
      </w:r>
      <w:r w:rsidRPr="006060BA">
        <w:rPr>
          <w:rStyle w:val="StyleUnderline"/>
          <w:highlight w:val="green"/>
        </w:rPr>
        <w:t> of</w:t>
      </w:r>
      <w:r w:rsidRPr="00901C81">
        <w:rPr>
          <w:rStyle w:val="StyleUnderline"/>
        </w:rPr>
        <w:t xml:space="preserve"> total anthropogenic</w:t>
      </w:r>
      <w:r w:rsidRPr="00D05874">
        <w:rPr>
          <w:rStyle w:val="StyleUnderline"/>
        </w:rPr>
        <w:t xml:space="preserve"> </w:t>
      </w:r>
      <w:r w:rsidRPr="006060BA">
        <w:rPr>
          <w:rStyle w:val="Emphasis"/>
          <w:highlight w:val="green"/>
        </w:rPr>
        <w:t>g</w:t>
      </w:r>
      <w:r w:rsidRPr="00D05874">
        <w:rPr>
          <w:rStyle w:val="StyleUnderline"/>
        </w:rPr>
        <w:t>reen</w:t>
      </w:r>
      <w:r w:rsidRPr="006060BA">
        <w:rPr>
          <w:rStyle w:val="Emphasis"/>
          <w:highlight w:val="green"/>
        </w:rPr>
        <w:t>h</w:t>
      </w:r>
      <w:r w:rsidRPr="00D05874">
        <w:rPr>
          <w:rStyle w:val="StyleUnderline"/>
        </w:rPr>
        <w:t xml:space="preserve">ouse </w:t>
      </w:r>
      <w:r w:rsidRPr="006060BA">
        <w:rPr>
          <w:rStyle w:val="Emphasis"/>
          <w:highlight w:val="green"/>
        </w:rPr>
        <w:t>g</w:t>
      </w:r>
      <w:r w:rsidRPr="00D05874">
        <w:rPr>
          <w:rStyle w:val="StyleUnderline"/>
        </w:rPr>
        <w:t>a</w:t>
      </w:r>
      <w:r w:rsidRPr="006060BA">
        <w:rPr>
          <w:rStyle w:val="Emphasis"/>
          <w:highlight w:val="green"/>
        </w:rPr>
        <w:t>s</w:t>
      </w:r>
      <w:r w:rsidRPr="00901C81">
        <w:rPr>
          <w:rStyle w:val="StyleUnderline"/>
        </w:rPr>
        <w:t xml:space="preserve"> </w:t>
      </w:r>
      <w:r w:rsidRPr="00D05874">
        <w:rPr>
          <w:rStyle w:val="StyleUnderline"/>
        </w:rPr>
        <w:t xml:space="preserve">emissions </w:t>
      </w:r>
      <w:r w:rsidRPr="00D05874">
        <w:rPr>
          <w:sz w:val="16"/>
        </w:rPr>
        <w:t xml:space="preserve">annually. </w:t>
      </w:r>
      <w:r w:rsidRPr="00901C81">
        <w:rPr>
          <w:rStyle w:val="StyleUnderline"/>
        </w:rPr>
        <w:t xml:space="preserve">It is also the source of </w:t>
      </w:r>
      <w:r w:rsidRPr="006060BA">
        <w:rPr>
          <w:rStyle w:val="Emphasis"/>
          <w:highlight w:val="green"/>
        </w:rPr>
        <w:t>60</w:t>
      </w:r>
      <w:r w:rsidRPr="006060BA">
        <w:rPr>
          <w:rStyle w:val="StyleUnderline"/>
          <w:highlight w:val="green"/>
        </w:rPr>
        <w:t xml:space="preserve"> percent of</w:t>
      </w:r>
      <w:r w:rsidRPr="00D05874">
        <w:rPr>
          <w:rStyle w:val="StyleUnderline"/>
        </w:rPr>
        <w:t xml:space="preserve"> all</w:t>
      </w:r>
      <w:r w:rsidRPr="00D05874">
        <w:rPr>
          <w:sz w:val="16"/>
        </w:rPr>
        <w:t xml:space="preserve"> </w:t>
      </w:r>
      <w:r w:rsidRPr="006060BA">
        <w:rPr>
          <w:rStyle w:val="Emphasis"/>
          <w:highlight w:val="green"/>
        </w:rPr>
        <w:t>n</w:t>
      </w:r>
      <w:r w:rsidRPr="00901C81">
        <w:rPr>
          <w:rStyle w:val="StyleUnderline"/>
        </w:rPr>
        <w:t xml:space="preserve">itrous </w:t>
      </w:r>
      <w:r w:rsidRPr="006060BA">
        <w:rPr>
          <w:rStyle w:val="Emphasis"/>
          <w:highlight w:val="green"/>
        </w:rPr>
        <w:t>o</w:t>
      </w:r>
      <w:r w:rsidRPr="00765C46">
        <w:rPr>
          <w:rStyle w:val="Emphasis"/>
        </w:rPr>
        <w:t>x</w:t>
      </w:r>
      <w:r w:rsidRPr="00901C81">
        <w:rPr>
          <w:rStyle w:val="StyleUnderline"/>
        </w:rPr>
        <w:t xml:space="preserve">ide </w:t>
      </w:r>
      <w:r w:rsidRPr="006060BA">
        <w:rPr>
          <w:rStyle w:val="StyleUnderline"/>
          <w:highlight w:val="green"/>
        </w:rPr>
        <w:t xml:space="preserve">and </w:t>
      </w:r>
      <w:r w:rsidRPr="006060BA">
        <w:rPr>
          <w:rStyle w:val="Emphasis"/>
          <w:highlight w:val="green"/>
        </w:rPr>
        <w:t>50</w:t>
      </w:r>
      <w:r w:rsidRPr="00901C81">
        <w:rPr>
          <w:rStyle w:val="StyleUnderline"/>
        </w:rPr>
        <w:t xml:space="preserve"> percent </w:t>
      </w:r>
      <w:r w:rsidRPr="006060BA">
        <w:rPr>
          <w:rStyle w:val="StyleUnderline"/>
          <w:highlight w:val="green"/>
        </w:rPr>
        <w:t>of</w:t>
      </w:r>
      <w:r w:rsidRPr="00D05874">
        <w:rPr>
          <w:rStyle w:val="StyleUnderline"/>
        </w:rPr>
        <w:t xml:space="preserve"> all</w:t>
      </w:r>
      <w:r w:rsidRPr="00D05874">
        <w:rPr>
          <w:sz w:val="16"/>
        </w:rPr>
        <w:t xml:space="preserve"> </w:t>
      </w:r>
      <w:r w:rsidRPr="006060BA">
        <w:rPr>
          <w:rStyle w:val="Emphasis"/>
          <w:highlight w:val="green"/>
        </w:rPr>
        <w:t>methane</w:t>
      </w:r>
      <w:r w:rsidRPr="00D05874">
        <w:rPr>
          <w:sz w:val="16"/>
        </w:rPr>
        <w:t xml:space="preserve"> </w:t>
      </w:r>
      <w:r w:rsidRPr="00D05874">
        <w:rPr>
          <w:rStyle w:val="StyleUnderline"/>
        </w:rPr>
        <w:t>emissions</w:t>
      </w:r>
      <w:r w:rsidRPr="00D05874">
        <w:rPr>
          <w:sz w:val="16"/>
        </w:rPr>
        <w:t xml:space="preserve">, </w:t>
      </w:r>
      <w:r w:rsidRPr="00D05874">
        <w:rPr>
          <w:rStyle w:val="StyleUnderline"/>
        </w:rPr>
        <w:t>which have</w:t>
      </w:r>
      <w:r w:rsidRPr="00D05874">
        <w:rPr>
          <w:sz w:val="16"/>
        </w:rPr>
        <w:t xml:space="preserve"> 36 times and </w:t>
      </w:r>
      <w:r w:rsidRPr="00D05874">
        <w:rPr>
          <w:rStyle w:val="StyleUnderline"/>
        </w:rPr>
        <w:t>298 times,</w:t>
      </w:r>
      <w:r w:rsidRPr="00D05874">
        <w:rPr>
          <w:sz w:val="16"/>
        </w:rPr>
        <w:t xml:space="preserve"> respectively, </w:t>
      </w:r>
      <w:r w:rsidRPr="00D05874">
        <w:rPr>
          <w:rStyle w:val="StyleUnderline"/>
        </w:rPr>
        <w:t>the warming potential of carbon dioxide</w:t>
      </w:r>
      <w:r w:rsidRPr="00D05874">
        <w:rPr>
          <w:sz w:val="16"/>
        </w:rPr>
        <w:t>. As industrial animal agriculture has scaled up, agricultural emissions of methane and nitrous oxide have been going in one direction only: up.</w:t>
      </w:r>
    </w:p>
    <w:p w14:paraId="7796AC82" w14:textId="77777777" w:rsidR="008367A7" w:rsidRPr="00D05874" w:rsidRDefault="008367A7" w:rsidP="008367A7">
      <w:pPr>
        <w:rPr>
          <w:sz w:val="16"/>
        </w:rPr>
      </w:pPr>
      <w:r w:rsidRPr="00901C81">
        <w:rPr>
          <w:rStyle w:val="StyleUnderline"/>
        </w:rPr>
        <w:t xml:space="preserve">Efforts </w:t>
      </w:r>
      <w:r w:rsidRPr="006060BA">
        <w:rPr>
          <w:rStyle w:val="StyleUnderline"/>
          <w:highlight w:val="green"/>
        </w:rPr>
        <w:t xml:space="preserve">to scale </w:t>
      </w:r>
      <w:r w:rsidRPr="006060BA">
        <w:rPr>
          <w:rStyle w:val="Emphasis"/>
          <w:highlight w:val="green"/>
        </w:rPr>
        <w:t>industrial ag</w:t>
      </w:r>
      <w:r w:rsidRPr="00901C81">
        <w:rPr>
          <w:rStyle w:val="StyleUnderline"/>
        </w:rPr>
        <w:t>riculture</w:t>
      </w:r>
      <w:r w:rsidRPr="00765C46">
        <w:rPr>
          <w:rStyle w:val="StyleUnderline"/>
        </w:rPr>
        <w:t xml:space="preserve"> </w:t>
      </w:r>
      <w:r w:rsidRPr="001914ED">
        <w:rPr>
          <w:rStyle w:val="StyleUnderline"/>
        </w:rPr>
        <w:t xml:space="preserve">are </w:t>
      </w:r>
      <w:r w:rsidRPr="006060BA">
        <w:rPr>
          <w:rStyle w:val="StyleUnderline"/>
          <w:highlight w:val="green"/>
        </w:rPr>
        <w:t>undermin</w:t>
      </w:r>
      <w:r w:rsidRPr="001914ED">
        <w:rPr>
          <w:rStyle w:val="StyleUnderline"/>
        </w:rPr>
        <w:t>ing</w:t>
      </w:r>
      <w:r w:rsidRPr="00901C81">
        <w:rPr>
          <w:rStyle w:val="StyleUnderline"/>
        </w:rPr>
        <w:t xml:space="preserve"> the </w:t>
      </w:r>
      <w:r w:rsidRPr="00901C81">
        <w:rPr>
          <w:rStyle w:val="Emphasis"/>
        </w:rPr>
        <w:t>planet’s</w:t>
      </w:r>
      <w:r w:rsidRPr="00D05874">
        <w:rPr>
          <w:rStyle w:val="Emphasis"/>
        </w:rPr>
        <w:t xml:space="preserve"> </w:t>
      </w:r>
      <w:r w:rsidRPr="006060BA">
        <w:rPr>
          <w:rStyle w:val="Emphasis"/>
          <w:highlight w:val="green"/>
        </w:rPr>
        <w:t>capacity to support life</w:t>
      </w:r>
      <w:r w:rsidRPr="00D05874">
        <w:rPr>
          <w:sz w:val="16"/>
        </w:rPr>
        <w:t xml:space="preserve"> at more local scales too. Consider Brazil, home to </w:t>
      </w:r>
      <w:r w:rsidRPr="00D05874">
        <w:rPr>
          <w:rStyle w:val="Emphasis"/>
        </w:rPr>
        <w:t>the Amazon Rainforest</w:t>
      </w:r>
      <w:r w:rsidRPr="00D05874">
        <w:rPr>
          <w:sz w:val="16"/>
        </w:rPr>
        <w:t xml:space="preserve">, which </w:t>
      </w:r>
      <w:r w:rsidRPr="00D05874">
        <w:rPr>
          <w:rStyle w:val="StyleUnderline"/>
        </w:rPr>
        <w:t xml:space="preserve">makes up 40 percent of all remaining rainforest and 25 percent of all terrestrial </w:t>
      </w:r>
      <w:r w:rsidRPr="00D05874">
        <w:rPr>
          <w:rStyle w:val="Emphasis"/>
        </w:rPr>
        <w:t>biodiversity</w:t>
      </w:r>
      <w:r w:rsidRPr="00D05874">
        <w:rPr>
          <w:sz w:val="16"/>
        </w:rPr>
        <w:t xml:space="preserve"> on Earth. </w:t>
      </w:r>
      <w:r w:rsidRPr="006060BA">
        <w:rPr>
          <w:rStyle w:val="Emphasis"/>
          <w:highlight w:val="green"/>
        </w:rPr>
        <w:t>Forest loss</w:t>
      </w:r>
      <w:r w:rsidRPr="006060BA">
        <w:rPr>
          <w:rStyle w:val="StyleUnderline"/>
          <w:highlight w:val="green"/>
        </w:rPr>
        <w:t xml:space="preserve"> and </w:t>
      </w:r>
      <w:r w:rsidRPr="006060BA">
        <w:rPr>
          <w:rStyle w:val="Emphasis"/>
          <w:highlight w:val="green"/>
        </w:rPr>
        <w:t>species extinctions</w:t>
      </w:r>
      <w:r w:rsidRPr="006060BA">
        <w:rPr>
          <w:rStyle w:val="StyleUnderline"/>
          <w:highlight w:val="green"/>
        </w:rPr>
        <w:t> have</w:t>
      </w:r>
      <w:r w:rsidRPr="00D05874">
        <w:rPr>
          <w:sz w:val="16"/>
        </w:rPr>
        <w:t xml:space="preserve"> only </w:t>
      </w:r>
      <w:r w:rsidRPr="006060BA">
        <w:rPr>
          <w:rStyle w:val="StyleUnderline"/>
          <w:highlight w:val="green"/>
        </w:rPr>
        <w:t xml:space="preserve">increased as </w:t>
      </w:r>
      <w:r w:rsidRPr="006060BA">
        <w:rPr>
          <w:rStyle w:val="Emphasis"/>
          <w:highlight w:val="green"/>
        </w:rPr>
        <w:t>industrial ag</w:t>
      </w:r>
      <w:r w:rsidRPr="00901C81">
        <w:rPr>
          <w:rStyle w:val="StyleUnderline"/>
        </w:rPr>
        <w:t xml:space="preserve">riculture </w:t>
      </w:r>
      <w:r w:rsidRPr="006060BA">
        <w:rPr>
          <w:rStyle w:val="StyleUnderline"/>
          <w:highlight w:val="green"/>
        </w:rPr>
        <w:t>has scaled up</w:t>
      </w:r>
      <w:r w:rsidRPr="00D05874">
        <w:rPr>
          <w:sz w:val="16"/>
        </w:rPr>
        <w:t xml:space="preserve"> in Brazil. </w:t>
      </w:r>
      <w:r w:rsidRPr="00D05874">
        <w:rPr>
          <w:rStyle w:val="StyleUnderline"/>
        </w:rPr>
        <w:t xml:space="preserve">Farmers are </w:t>
      </w:r>
      <w:r w:rsidRPr="00D05874">
        <w:rPr>
          <w:rStyle w:val="Emphasis"/>
        </w:rPr>
        <w:t>burning</w:t>
      </w:r>
      <w:r w:rsidRPr="00D05874">
        <w:rPr>
          <w:rStyle w:val="StyleUnderline"/>
        </w:rPr>
        <w:t xml:space="preserve"> unprecedented amounts of </w:t>
      </w:r>
      <w:r w:rsidRPr="00D05874">
        <w:rPr>
          <w:rStyle w:val="Emphasis"/>
        </w:rPr>
        <w:t>forest</w:t>
      </w:r>
      <w:r w:rsidRPr="00D05874">
        <w:rPr>
          <w:sz w:val="16"/>
        </w:rPr>
        <w:t xml:space="preserve"> </w:t>
      </w:r>
      <w:r w:rsidRPr="00D05874">
        <w:rPr>
          <w:rStyle w:val="StyleUnderline"/>
        </w:rPr>
        <w:t>to expand their operations in pursuit of an industrial model</w:t>
      </w:r>
      <w:r w:rsidRPr="00D05874">
        <w:rPr>
          <w:sz w:val="16"/>
        </w:rPr>
        <w:t>. In August 2019, </w:t>
      </w:r>
      <w:r w:rsidRPr="00D05874">
        <w:rPr>
          <w:rStyle w:val="StyleUnderline"/>
        </w:rPr>
        <w:t>smoke blocked the sun in São Paulo</w:t>
      </w:r>
      <w:r w:rsidRPr="00D05874">
        <w:rPr>
          <w:sz w:val="16"/>
        </w:rPr>
        <w:t>, Brazil, 2,000 miles away from the fires in the state of Amazonas.</w:t>
      </w:r>
    </w:p>
    <w:p w14:paraId="6A64EB5D" w14:textId="77777777" w:rsidR="008367A7" w:rsidRPr="00D05874" w:rsidRDefault="008367A7" w:rsidP="008367A7">
      <w:pPr>
        <w:rPr>
          <w:sz w:val="16"/>
        </w:rPr>
      </w:pPr>
      <w:r w:rsidRPr="00D05874">
        <w:rPr>
          <w:sz w:val="16"/>
        </w:rPr>
        <w:t xml:space="preserve">In India, </w:t>
      </w:r>
      <w:r w:rsidRPr="00D05874">
        <w:rPr>
          <w:rStyle w:val="StyleUnderline"/>
        </w:rPr>
        <w:t xml:space="preserve">the pace of </w:t>
      </w:r>
      <w:r w:rsidRPr="00D05874">
        <w:rPr>
          <w:rStyle w:val="Emphasis"/>
        </w:rPr>
        <w:t>agricultural industrialization</w:t>
      </w:r>
      <w:r w:rsidRPr="00D05874">
        <w:rPr>
          <w:sz w:val="16"/>
        </w:rPr>
        <w:t xml:space="preserve"> </w:t>
      </w:r>
      <w:r w:rsidRPr="00D05874">
        <w:rPr>
          <w:rStyle w:val="StyleUnderline"/>
        </w:rPr>
        <w:t>is hastening as indicated by rising agricultural production and declining employment</w:t>
      </w:r>
      <w:r w:rsidRPr="00D05874">
        <w:rPr>
          <w:sz w:val="16"/>
        </w:rPr>
        <w:t xml:space="preserve"> in agriculture, which now accounts for less than one-half of India’s workforce. Agriculture has been scaled </w:t>
      </w:r>
      <w:r w:rsidRPr="00D05874">
        <w:rPr>
          <w:rStyle w:val="StyleUnderline"/>
        </w:rPr>
        <w:t>with</w:t>
      </w:r>
      <w:r w:rsidRPr="00D05874">
        <w:rPr>
          <w:sz w:val="16"/>
        </w:rPr>
        <w:t xml:space="preserve"> all the tools of the Green Revolution</w:t>
      </w:r>
      <w:r w:rsidRPr="00D05874">
        <w:rPr>
          <w:rStyle w:val="StyleUnderline"/>
        </w:rPr>
        <w:t xml:space="preserve">: a high-input farming system comprised of </w:t>
      </w:r>
      <w:r w:rsidRPr="00D05874">
        <w:rPr>
          <w:rStyle w:val="Emphasis"/>
        </w:rPr>
        <w:t>genetically modified seeds</w:t>
      </w:r>
      <w:r w:rsidRPr="00D05874">
        <w:rPr>
          <w:sz w:val="16"/>
        </w:rPr>
        <w:t xml:space="preserve"> </w:t>
      </w:r>
      <w:r w:rsidRPr="00D05874">
        <w:rPr>
          <w:rStyle w:val="StyleUnderline"/>
        </w:rPr>
        <w:t>and</w:t>
      </w:r>
      <w:r w:rsidRPr="00D05874">
        <w:rPr>
          <w:sz w:val="16"/>
        </w:rPr>
        <w:t xml:space="preserve"> accompanying </w:t>
      </w:r>
      <w:r w:rsidRPr="00D05874">
        <w:rPr>
          <w:rStyle w:val="Emphasis"/>
        </w:rPr>
        <w:t xml:space="preserve">synthetic fertilizers and </w:t>
      </w:r>
      <w:r w:rsidRPr="00DA2D9E">
        <w:rPr>
          <w:rStyle w:val="Emphasis"/>
          <w:highlight w:val="green"/>
        </w:rPr>
        <w:t>pesticides</w:t>
      </w:r>
      <w:r w:rsidRPr="00DA2D9E">
        <w:rPr>
          <w:sz w:val="16"/>
          <w:highlight w:val="green"/>
        </w:rPr>
        <w:t xml:space="preserve">. </w:t>
      </w:r>
      <w:r w:rsidRPr="00DA2D9E">
        <w:rPr>
          <w:rStyle w:val="StyleUnderline"/>
          <w:highlight w:val="green"/>
        </w:rPr>
        <w:t xml:space="preserve">As </w:t>
      </w:r>
      <w:r w:rsidRPr="00DA2D9E">
        <w:rPr>
          <w:rStyle w:val="Emphasis"/>
          <w:highlight w:val="green"/>
        </w:rPr>
        <w:t>ag</w:t>
      </w:r>
      <w:r w:rsidRPr="00DA2D9E">
        <w:rPr>
          <w:rStyle w:val="StyleUnderline"/>
          <w:highlight w:val="green"/>
        </w:rPr>
        <w:t>riculture has industrialized</w:t>
      </w:r>
      <w:r w:rsidRPr="00DA2D9E">
        <w:rPr>
          <w:sz w:val="16"/>
          <w:highlight w:val="green"/>
        </w:rPr>
        <w:t xml:space="preserve"> in India</w:t>
      </w:r>
      <w:r w:rsidRPr="00D05874">
        <w:rPr>
          <w:sz w:val="16"/>
        </w:rPr>
        <w:t xml:space="preserve">, </w:t>
      </w:r>
      <w:r w:rsidRPr="00D05874">
        <w:rPr>
          <w:rStyle w:val="StyleUnderline"/>
        </w:rPr>
        <w:t>the use of pesticides and fertilizers has risen as well</w:t>
      </w:r>
      <w:r w:rsidRPr="00D05874">
        <w:rPr>
          <w:sz w:val="16"/>
        </w:rPr>
        <w:t>.</w:t>
      </w:r>
    </w:p>
    <w:p w14:paraId="3CA63D74" w14:textId="77777777" w:rsidR="008367A7" w:rsidRPr="00D05874" w:rsidRDefault="008367A7" w:rsidP="008367A7">
      <w:pPr>
        <w:rPr>
          <w:sz w:val="16"/>
        </w:rPr>
      </w:pPr>
      <w:r w:rsidRPr="00D05874">
        <w:rPr>
          <w:sz w:val="16"/>
        </w:rPr>
        <w:t xml:space="preserve">Although it has become more difficult to breathe the air in Brazil, </w:t>
      </w:r>
      <w:r w:rsidRPr="006060BA">
        <w:rPr>
          <w:rStyle w:val="StyleUnderline"/>
          <w:highlight w:val="green"/>
        </w:rPr>
        <w:t xml:space="preserve">it has become </w:t>
      </w:r>
      <w:r w:rsidRPr="006060BA">
        <w:rPr>
          <w:rStyle w:val="Emphasis"/>
          <w:highlight w:val="green"/>
        </w:rPr>
        <w:t>hard</w:t>
      </w:r>
      <w:r w:rsidRPr="00901C81">
        <w:rPr>
          <w:rStyle w:val="StyleUnderline"/>
        </w:rPr>
        <w:t xml:space="preserve">er </w:t>
      </w:r>
      <w:r w:rsidRPr="006060BA">
        <w:rPr>
          <w:rStyle w:val="StyleUnderline"/>
          <w:highlight w:val="green"/>
        </w:rPr>
        <w:t>to find</w:t>
      </w:r>
      <w:r w:rsidRPr="00901C81">
        <w:rPr>
          <w:rStyle w:val="StyleUnderline"/>
        </w:rPr>
        <w:t xml:space="preserve"> clean </w:t>
      </w:r>
      <w:r w:rsidRPr="006060BA">
        <w:rPr>
          <w:rStyle w:val="Emphasis"/>
          <w:highlight w:val="green"/>
        </w:rPr>
        <w:t>freshwater</w:t>
      </w:r>
      <w:r w:rsidRPr="00D05874">
        <w:rPr>
          <w:sz w:val="16"/>
        </w:rPr>
        <w:t xml:space="preserve"> in India, </w:t>
      </w:r>
      <w:r w:rsidRPr="00D05874">
        <w:rPr>
          <w:rStyle w:val="Emphasis"/>
        </w:rPr>
        <w:t>where pesticide contamination is rising</w:t>
      </w:r>
      <w:r w:rsidRPr="00D05874">
        <w:rPr>
          <w:sz w:val="16"/>
        </w:rPr>
        <w:t xml:space="preserve">. There, </w:t>
      </w:r>
      <w:r w:rsidRPr="00D05874">
        <w:rPr>
          <w:rStyle w:val="StyleUnderline"/>
        </w:rPr>
        <w:t>the costs of the industrial agriculture</w:t>
      </w:r>
      <w:r w:rsidRPr="00D05874">
        <w:rPr>
          <w:sz w:val="16"/>
        </w:rPr>
        <w:t xml:space="preserve"> model </w:t>
      </w:r>
      <w:r w:rsidRPr="00D05874">
        <w:rPr>
          <w:rStyle w:val="StyleUnderline"/>
        </w:rPr>
        <w:t>are plainly ecological and human</w:t>
      </w:r>
      <w:r w:rsidRPr="00D05874">
        <w:rPr>
          <w:sz w:val="16"/>
        </w:rPr>
        <w:t>: Unable to drink the water or pay back the loans they took out to finance their transition to industrial farming, an alarming number of Indian farmers are drinking pesticides instead. Almost a quarter-million Indian farmers have died by suicide since 2000, and 10,281 farmers and farm laborers killed themselves in 2019 alone. In Punjab, the country’s breadbasket, environmental destruction coexists with a raging opioid epidemic ensnaring nearly two-thirds of households in the state.</w:t>
      </w:r>
    </w:p>
    <w:p w14:paraId="50906FD8" w14:textId="77777777" w:rsidR="008367A7" w:rsidRPr="00D05874" w:rsidRDefault="008367A7" w:rsidP="008367A7">
      <w:pPr>
        <w:rPr>
          <w:rStyle w:val="StyleUnderline"/>
        </w:rPr>
      </w:pPr>
      <w:r w:rsidRPr="00D05874">
        <w:rPr>
          <w:sz w:val="16"/>
        </w:rPr>
        <w:t xml:space="preserve">If the events in Brazil and India sound familiar to U.S. readers, it is because </w:t>
      </w:r>
      <w:r w:rsidRPr="00D05874">
        <w:rPr>
          <w:rStyle w:val="StyleUnderline"/>
        </w:rPr>
        <w:t>there are analogous stories in the U</w:t>
      </w:r>
      <w:r w:rsidRPr="00D05874">
        <w:rPr>
          <w:sz w:val="16"/>
        </w:rPr>
        <w:t xml:space="preserve">nited </w:t>
      </w:r>
      <w:r w:rsidRPr="00D05874">
        <w:rPr>
          <w:rStyle w:val="StyleUnderline"/>
        </w:rPr>
        <w:t>S</w:t>
      </w:r>
      <w:r w:rsidRPr="00D05874">
        <w:rPr>
          <w:sz w:val="16"/>
        </w:rPr>
        <w:t xml:space="preserve">tates—where </w:t>
      </w:r>
      <w:r w:rsidRPr="006060BA">
        <w:rPr>
          <w:rStyle w:val="Emphasis"/>
          <w:highlight w:val="green"/>
        </w:rPr>
        <w:t>industrial ag</w:t>
      </w:r>
      <w:r w:rsidRPr="00901C81">
        <w:rPr>
          <w:rStyle w:val="StyleUnderline"/>
        </w:rPr>
        <w:t xml:space="preserve">riculture </w:t>
      </w:r>
      <w:r w:rsidRPr="006060BA">
        <w:rPr>
          <w:rStyle w:val="StyleUnderline"/>
          <w:highlight w:val="green"/>
        </w:rPr>
        <w:t>is rendering</w:t>
      </w:r>
      <w:r w:rsidRPr="00D05874">
        <w:rPr>
          <w:rStyle w:val="StyleUnderline"/>
        </w:rPr>
        <w:t xml:space="preserve"> entire </w:t>
      </w:r>
      <w:r w:rsidRPr="006060BA">
        <w:rPr>
          <w:rStyle w:val="Emphasis"/>
          <w:highlight w:val="green"/>
        </w:rPr>
        <w:t>land</w:t>
      </w:r>
      <w:r w:rsidRPr="00901C81">
        <w:rPr>
          <w:rStyle w:val="StyleUnderline"/>
        </w:rPr>
        <w:t xml:space="preserve">scapes </w:t>
      </w:r>
      <w:r w:rsidRPr="006060BA">
        <w:rPr>
          <w:rStyle w:val="Emphasis"/>
          <w:highlight w:val="green"/>
        </w:rPr>
        <w:t>uninhabitable</w:t>
      </w:r>
      <w:r w:rsidRPr="001914ED">
        <w:rPr>
          <w:rStyle w:val="StyleUnderline"/>
          <w:highlight w:val="green"/>
        </w:rPr>
        <w:t>.</w:t>
      </w:r>
      <w:r w:rsidRPr="001914ED">
        <w:rPr>
          <w:rStyle w:val="StyleUnderline"/>
        </w:rPr>
        <w:t xml:space="preserve"> The</w:t>
      </w:r>
      <w:r w:rsidRPr="001914ED">
        <w:rPr>
          <w:sz w:val="16"/>
        </w:rPr>
        <w:t xml:space="preserve"> U.S. </w:t>
      </w:r>
      <w:r w:rsidRPr="001914ED">
        <w:rPr>
          <w:rStyle w:val="Emphasis"/>
        </w:rPr>
        <w:t>Corn Belt</w:t>
      </w:r>
      <w:r w:rsidRPr="001914ED">
        <w:rPr>
          <w:sz w:val="16"/>
        </w:rPr>
        <w:t xml:space="preserve">, which spans the region from Ohio to Nebraska, produces 75 percent of the country’s corn, but around 35 percent of the region </w:t>
      </w:r>
      <w:r w:rsidRPr="001914ED">
        <w:rPr>
          <w:rStyle w:val="Emphasis"/>
        </w:rPr>
        <w:t>has</w:t>
      </w:r>
      <w:r w:rsidRPr="001914ED">
        <w:rPr>
          <w:sz w:val="16"/>
        </w:rPr>
        <w:t xml:space="preserve"> </w:t>
      </w:r>
      <w:r w:rsidRPr="001914ED">
        <w:rPr>
          <w:rStyle w:val="StyleUnderline"/>
        </w:rPr>
        <w:t>completely</w:t>
      </w:r>
      <w:r w:rsidRPr="001914ED">
        <w:rPr>
          <w:sz w:val="16"/>
        </w:rPr>
        <w:t xml:space="preserve"> </w:t>
      </w:r>
      <w:r w:rsidRPr="001914ED">
        <w:rPr>
          <w:rStyle w:val="Emphasis"/>
        </w:rPr>
        <w:t>lost its topsoil</w:t>
      </w:r>
      <w:r w:rsidRPr="001914ED">
        <w:rPr>
          <w:sz w:val="16"/>
        </w:rPr>
        <w:t>. Industrial agriculture has been</w:t>
      </w:r>
      <w:r w:rsidRPr="00D05874">
        <w:rPr>
          <w:sz w:val="16"/>
        </w:rPr>
        <w:t xml:space="preserve"> pursued with special zeal in Iowa, where there are 25 million hogs and 3 million people. There, </w:t>
      </w:r>
      <w:r w:rsidRPr="00D05874">
        <w:rPr>
          <w:rStyle w:val="StyleUnderline"/>
        </w:rPr>
        <w:t>water</w:t>
      </w:r>
      <w:r w:rsidRPr="00D05874">
        <w:rPr>
          <w:sz w:val="16"/>
        </w:rPr>
        <w:t xml:space="preserve"> from the Raccoon River enters the state capital of Des Moines—home to 550,000 people—</w:t>
      </w:r>
      <w:r w:rsidRPr="00D05874">
        <w:rPr>
          <w:rStyle w:val="StyleUnderline"/>
        </w:rPr>
        <w:t>with nitrates, phosphorus, and bacteria</w:t>
      </w:r>
      <w:r w:rsidRPr="00D05874">
        <w:rPr>
          <w:sz w:val="16"/>
        </w:rPr>
        <w:t xml:space="preserve"> that </w:t>
      </w:r>
      <w:r w:rsidRPr="00D05874">
        <w:rPr>
          <w:rStyle w:val="StyleUnderline"/>
        </w:rPr>
        <w:t>have exceeded federal safe water drinking standards</w:t>
      </w:r>
      <w:r w:rsidRPr="00D05874">
        <w:rPr>
          <w:sz w:val="16"/>
        </w:rPr>
        <w:t>.</w:t>
      </w:r>
    </w:p>
    <w:p w14:paraId="501F901A" w14:textId="77777777" w:rsidR="008367A7" w:rsidRPr="00D05874" w:rsidRDefault="008367A7" w:rsidP="008367A7">
      <w:pPr>
        <w:rPr>
          <w:sz w:val="16"/>
        </w:rPr>
      </w:pPr>
      <w:r w:rsidRPr="00D05874">
        <w:rPr>
          <w:sz w:val="16"/>
        </w:rPr>
        <w:t xml:space="preserve">At a larger scale, </w:t>
      </w:r>
      <w:r w:rsidRPr="00901C81">
        <w:rPr>
          <w:rStyle w:val="Emphasis"/>
        </w:rPr>
        <w:t xml:space="preserve">nutrient </w:t>
      </w:r>
      <w:r w:rsidRPr="006060BA">
        <w:rPr>
          <w:rStyle w:val="Emphasis"/>
          <w:highlight w:val="green"/>
        </w:rPr>
        <w:t>runoff</w:t>
      </w:r>
      <w:r w:rsidRPr="00D05874">
        <w:rPr>
          <w:sz w:val="16"/>
        </w:rPr>
        <w:t xml:space="preserve"> </w:t>
      </w:r>
      <w:r w:rsidRPr="00D05874">
        <w:rPr>
          <w:rStyle w:val="StyleUnderline"/>
        </w:rPr>
        <w:t>from</w:t>
      </w:r>
      <w:r w:rsidRPr="00D05874">
        <w:rPr>
          <w:sz w:val="16"/>
        </w:rPr>
        <w:t xml:space="preserve"> </w:t>
      </w:r>
      <w:r w:rsidRPr="00D05874">
        <w:rPr>
          <w:rStyle w:val="Emphasis"/>
        </w:rPr>
        <w:t>industrial agriculture</w:t>
      </w:r>
      <w:r w:rsidRPr="00D05874">
        <w:rPr>
          <w:sz w:val="16"/>
        </w:rPr>
        <w:t xml:space="preserve"> in the U.S. Midwest </w:t>
      </w:r>
      <w:r w:rsidRPr="00901C81">
        <w:rPr>
          <w:rStyle w:val="StyleUnderline"/>
        </w:rPr>
        <w:t xml:space="preserve">has </w:t>
      </w:r>
      <w:r w:rsidRPr="006060BA">
        <w:rPr>
          <w:rStyle w:val="StyleUnderline"/>
          <w:highlight w:val="green"/>
        </w:rPr>
        <w:t xml:space="preserve">created </w:t>
      </w:r>
      <w:r w:rsidRPr="006060BA">
        <w:rPr>
          <w:rStyle w:val="Emphasis"/>
          <w:highlight w:val="green"/>
        </w:rPr>
        <w:t>a</w:t>
      </w:r>
      <w:r w:rsidRPr="00D05874">
        <w:rPr>
          <w:rStyle w:val="StyleUnderline"/>
        </w:rPr>
        <w:t>n annual </w:t>
      </w:r>
      <w:r w:rsidRPr="006060BA">
        <w:rPr>
          <w:rStyle w:val="Emphasis"/>
          <w:highlight w:val="green"/>
        </w:rPr>
        <w:t>dead zone</w:t>
      </w:r>
      <w:r w:rsidRPr="00D05874">
        <w:rPr>
          <w:sz w:val="16"/>
        </w:rPr>
        <w:t>—</w:t>
      </w:r>
      <w:r w:rsidRPr="00D05874">
        <w:rPr>
          <w:rStyle w:val="StyleUnderline"/>
        </w:rPr>
        <w:t>a hypoxic area low in or devoid of oxygen</w:t>
      </w:r>
      <w:r w:rsidRPr="00D05874">
        <w:rPr>
          <w:sz w:val="16"/>
        </w:rPr>
        <w:t xml:space="preserve">—that is the size of Massachusetts. </w:t>
      </w:r>
      <w:r w:rsidRPr="00D05874">
        <w:rPr>
          <w:rStyle w:val="StyleUnderline"/>
        </w:rPr>
        <w:t>The ecological consequences of industrial agriculture manifest</w:t>
      </w:r>
      <w:r w:rsidRPr="00D05874">
        <w:rPr>
          <w:sz w:val="16"/>
        </w:rPr>
        <w:t xml:space="preserve"> alongside </w:t>
      </w:r>
      <w:r w:rsidRPr="00D05874">
        <w:rPr>
          <w:rStyle w:val="StyleUnderline"/>
        </w:rPr>
        <w:t>a growing human toll</w:t>
      </w:r>
      <w:r w:rsidRPr="00D05874">
        <w:rPr>
          <w:sz w:val="16"/>
        </w:rPr>
        <w:t>. Rural communities are experiencing rising suicide rates, especially among young people, along with increases in “deaths of despair” from alcohol and drugs—an expanding human dead zone.</w:t>
      </w:r>
    </w:p>
    <w:p w14:paraId="65E81F18" w14:textId="77777777" w:rsidR="008367A7" w:rsidRPr="00D05874" w:rsidRDefault="008367A7" w:rsidP="008367A7">
      <w:pPr>
        <w:rPr>
          <w:sz w:val="16"/>
        </w:rPr>
      </w:pPr>
      <w:r w:rsidRPr="00D05874">
        <w:rPr>
          <w:sz w:val="16"/>
        </w:rPr>
        <w:t xml:space="preserve">Although tragic, </w:t>
      </w:r>
      <w:r w:rsidRPr="00D05874">
        <w:rPr>
          <w:rStyle w:val="StyleUnderline"/>
        </w:rPr>
        <w:t>these outcomes</w:t>
      </w:r>
      <w:r w:rsidRPr="00D05874">
        <w:rPr>
          <w:sz w:val="16"/>
        </w:rPr>
        <w:t xml:space="preserve"> are neither inevitable nor natural. They </w:t>
      </w:r>
      <w:r w:rsidRPr="00D05874">
        <w:rPr>
          <w:rStyle w:val="StyleUnderline"/>
        </w:rPr>
        <w:t>are outcomes of U.S. policy choices</w:t>
      </w:r>
      <w:r w:rsidRPr="00D05874">
        <w:rPr>
          <w:sz w:val="16"/>
        </w:rPr>
        <w:t>. Industrialized agriculture has been a hallmark of U.S. foreign policy in the post-World War II era. Under the guise of development for all and the mantra of “feed the world,” the United States has used policy to dump surplus grain in low-income countries—undermining markets for smallholder farmers—and cultivate foreign markets as importers of high-input, industrial agriculture technologies to scale agriculture. At home, federal policy since the 1970s has explicitly promoted scaling industrial agriculture through the “get big or get out” imperative.</w:t>
      </w:r>
    </w:p>
    <w:p w14:paraId="14FDB9E8" w14:textId="77777777" w:rsidR="008367A7" w:rsidRPr="00D05874" w:rsidRDefault="008367A7" w:rsidP="008367A7">
      <w:pPr>
        <w:rPr>
          <w:sz w:val="16"/>
        </w:rPr>
      </w:pPr>
      <w:r w:rsidRPr="00D05874">
        <w:rPr>
          <w:sz w:val="16"/>
        </w:rPr>
        <w:t>Society did not arrive at this precipice because agriculture was too small or because industrialized agriculture respected the laws of physics</w:t>
      </w:r>
      <w:r w:rsidRPr="00901C81">
        <w:rPr>
          <w:sz w:val="16"/>
        </w:rPr>
        <w:t xml:space="preserve">. Instead, </w:t>
      </w:r>
      <w:r w:rsidRPr="00901C81">
        <w:rPr>
          <w:rStyle w:val="StyleUnderline"/>
        </w:rPr>
        <w:t xml:space="preserve">we are </w:t>
      </w:r>
      <w:r w:rsidRPr="006060BA">
        <w:rPr>
          <w:rStyle w:val="StyleUnderline"/>
          <w:highlight w:val="green"/>
        </w:rPr>
        <w:t>peering into</w:t>
      </w:r>
      <w:r w:rsidRPr="00D05874">
        <w:rPr>
          <w:rStyle w:val="StyleUnderline"/>
        </w:rPr>
        <w:t xml:space="preserve"> an abyss of systemic</w:t>
      </w:r>
      <w:r w:rsidRPr="00901C81">
        <w:rPr>
          <w:rStyle w:val="StyleUnderline"/>
        </w:rPr>
        <w:t xml:space="preserve"> </w:t>
      </w:r>
      <w:r w:rsidRPr="006060BA">
        <w:rPr>
          <w:rStyle w:val="Emphasis"/>
          <w:highlight w:val="green"/>
        </w:rPr>
        <w:t>socioecological collapse</w:t>
      </w:r>
      <w:r w:rsidRPr="00D05874">
        <w:rPr>
          <w:sz w:val="16"/>
        </w:rPr>
        <w:t xml:space="preserve"> </w:t>
      </w:r>
      <w:r w:rsidRPr="00D05874">
        <w:rPr>
          <w:rStyle w:val="StyleUnderline"/>
        </w:rPr>
        <w:t>because every effort has been made to use industrialization to break through</w:t>
      </w:r>
      <w:r w:rsidRPr="00D05874">
        <w:rPr>
          <w:sz w:val="16"/>
        </w:rPr>
        <w:t xml:space="preserve"> all known ecological and human </w:t>
      </w:r>
      <w:r w:rsidRPr="00D05874">
        <w:rPr>
          <w:rStyle w:val="StyleUnderline"/>
        </w:rPr>
        <w:t>limitations</w:t>
      </w:r>
      <w:r w:rsidRPr="00D05874">
        <w:rPr>
          <w:sz w:val="16"/>
        </w:rPr>
        <w:t xml:space="preserve"> to scaling agriculture.</w:t>
      </w:r>
    </w:p>
    <w:p w14:paraId="64D1B91E" w14:textId="77777777" w:rsidR="008367A7" w:rsidRPr="00D05874" w:rsidRDefault="008367A7" w:rsidP="008367A7">
      <w:pPr>
        <w:rPr>
          <w:sz w:val="16"/>
        </w:rPr>
      </w:pPr>
      <w:r w:rsidRPr="00901C81">
        <w:rPr>
          <w:rStyle w:val="StyleUnderline"/>
        </w:rPr>
        <w:t xml:space="preserve">Industrial agriculture </w:t>
      </w:r>
      <w:r w:rsidRPr="00901C81">
        <w:rPr>
          <w:rStyle w:val="Emphasis"/>
        </w:rPr>
        <w:t>simplifies ecosystems</w:t>
      </w:r>
      <w:r w:rsidRPr="00901C81">
        <w:rPr>
          <w:sz w:val="16"/>
        </w:rPr>
        <w:t xml:space="preserve">, </w:t>
      </w:r>
      <w:r w:rsidRPr="00901C81">
        <w:rPr>
          <w:rStyle w:val="StyleUnderline"/>
        </w:rPr>
        <w:t>rendering us</w:t>
      </w:r>
      <w:r w:rsidRPr="00901C81">
        <w:rPr>
          <w:sz w:val="16"/>
        </w:rPr>
        <w:t xml:space="preserve"> more </w:t>
      </w:r>
      <w:r w:rsidRPr="00901C81">
        <w:rPr>
          <w:rStyle w:val="StyleUnderline"/>
        </w:rPr>
        <w:t>vulnerable to threats</w:t>
      </w:r>
      <w:r w:rsidRPr="00901C81">
        <w:rPr>
          <w:sz w:val="16"/>
        </w:rPr>
        <w:t xml:space="preserve">. Transformative policies will be required to pull us back from the edge. As a start, the </w:t>
      </w:r>
      <w:r w:rsidRPr="00765C46">
        <w:rPr>
          <w:rStyle w:val="Emphasis"/>
          <w:highlight w:val="green"/>
        </w:rPr>
        <w:t>U</w:t>
      </w:r>
      <w:r w:rsidRPr="00901C81">
        <w:rPr>
          <w:sz w:val="16"/>
        </w:rPr>
        <w:t xml:space="preserve">nited </w:t>
      </w:r>
      <w:r w:rsidRPr="00765C46">
        <w:rPr>
          <w:rStyle w:val="Emphasis"/>
          <w:highlight w:val="green"/>
        </w:rPr>
        <w:t>S</w:t>
      </w:r>
      <w:r w:rsidRPr="00901C81">
        <w:rPr>
          <w:sz w:val="16"/>
        </w:rPr>
        <w:t xml:space="preserve">tates </w:t>
      </w:r>
      <w:r w:rsidRPr="00765C46">
        <w:rPr>
          <w:rStyle w:val="Emphasis"/>
          <w:highlight w:val="green"/>
        </w:rPr>
        <w:t>could set an</w:t>
      </w:r>
      <w:r w:rsidRPr="00765C46">
        <w:rPr>
          <w:rStyle w:val="Emphasis"/>
        </w:rPr>
        <w:t xml:space="preserve"> </w:t>
      </w:r>
      <w:r w:rsidRPr="00765C46">
        <w:rPr>
          <w:rStyle w:val="Emphasis"/>
          <w:highlight w:val="green"/>
        </w:rPr>
        <w:t>example</w:t>
      </w:r>
      <w:r w:rsidRPr="00765C46">
        <w:rPr>
          <w:rStyle w:val="Emphasis"/>
        </w:rPr>
        <w:t xml:space="preserve"> for the Global North</w:t>
      </w:r>
      <w:r w:rsidRPr="00901C81">
        <w:rPr>
          <w:sz w:val="16"/>
        </w:rPr>
        <w:t xml:space="preserve"> with a 50-year farm bill.</w:t>
      </w:r>
    </w:p>
    <w:p w14:paraId="5CB7AACF" w14:textId="77777777" w:rsidR="008367A7" w:rsidRPr="006E4B82" w:rsidRDefault="008367A7" w:rsidP="008367A7">
      <w:pPr>
        <w:pStyle w:val="Heading4"/>
      </w:pPr>
      <w:r>
        <w:t>Topsoil depletion causes extinction</w:t>
      </w:r>
    </w:p>
    <w:p w14:paraId="0D20AB28" w14:textId="77777777" w:rsidR="008367A7" w:rsidRPr="00EE0B80" w:rsidRDefault="008367A7" w:rsidP="008367A7">
      <w:pPr>
        <w:rPr>
          <w:sz w:val="12"/>
          <w:szCs w:val="16"/>
        </w:rPr>
      </w:pPr>
      <w:r w:rsidRPr="006E4B82">
        <w:rPr>
          <w:rStyle w:val="Style13ptBold"/>
        </w:rPr>
        <w:t>Cribb 17</w:t>
      </w:r>
      <w:r w:rsidRPr="006E4B82">
        <w:t xml:space="preserve"> </w:t>
      </w:r>
      <w:r w:rsidRPr="008E124E">
        <w:rPr>
          <w:sz w:val="20"/>
        </w:rPr>
        <w:t>(Julian Cribb – Australian National University Emeritus Faculty and Australian Academy of Technology Science and Engineering Fellow, 2017, “Surviving the 21st Century”, https://link.springer.com/content/pdf/10.1007%2F978-3-319-41270-2.pdf, accessed 8/16/21)</w:t>
      </w:r>
    </w:p>
    <w:p w14:paraId="3952DCD9" w14:textId="77777777" w:rsidR="008367A7" w:rsidRPr="006E4B82" w:rsidRDefault="008367A7" w:rsidP="008367A7">
      <w:r w:rsidRPr="006E4B82">
        <w:rPr>
          <w:sz w:val="8"/>
        </w:rPr>
        <w:t xml:space="preserve">Not Just Dirt </w:t>
      </w:r>
      <w:r w:rsidRPr="006E4B82">
        <w:rPr>
          <w:rStyle w:val="StyleUnderline"/>
        </w:rPr>
        <w:t xml:space="preserve">“A rough calculation of current rates of soil degradation suggests </w:t>
      </w:r>
      <w:r w:rsidRPr="006060BA">
        <w:rPr>
          <w:rStyle w:val="StyleUnderline"/>
          <w:highlight w:val="green"/>
        </w:rPr>
        <w:t>we have</w:t>
      </w:r>
      <w:r w:rsidRPr="006E4B82">
        <w:rPr>
          <w:rStyle w:val="StyleUnderline"/>
        </w:rPr>
        <w:t xml:space="preserve"> about </w:t>
      </w:r>
      <w:r w:rsidRPr="006060BA">
        <w:rPr>
          <w:rStyle w:val="StyleUnderline"/>
          <w:highlight w:val="green"/>
        </w:rPr>
        <w:t>60 years of topsoil left</w:t>
      </w:r>
      <w:r w:rsidRPr="006E4B82">
        <w:rPr>
          <w:rStyle w:val="StyleUnderline"/>
        </w:rPr>
        <w:t>,” Sydney University’s Professor John Crawford told TIME magazine</w:t>
      </w:r>
      <w:r w:rsidRPr="006E4B82">
        <w:rPr>
          <w:sz w:val="8"/>
        </w:rPr>
        <w:t xml:space="preserve"> in an interview. “</w:t>
      </w:r>
      <w:r w:rsidRPr="006E4B82">
        <w:rPr>
          <w:rStyle w:val="StyleUnderline"/>
        </w:rPr>
        <w:t xml:space="preserve">Some 40 % of soil used for agriculture around the world is classed as either degraded or seriously degraded—the latter means that </w:t>
      </w:r>
      <w:r w:rsidRPr="00D8008C">
        <w:rPr>
          <w:rStyle w:val="Emphasis"/>
        </w:rPr>
        <w:t>70 %</w:t>
      </w:r>
      <w:r w:rsidRPr="00D8008C">
        <w:rPr>
          <w:rStyle w:val="StyleUnderline"/>
        </w:rPr>
        <w:t xml:space="preserve"> of the topsoil, the layer allowing plants to grow, is </w:t>
      </w:r>
      <w:r w:rsidRPr="00D8008C">
        <w:rPr>
          <w:rStyle w:val="Emphasis"/>
        </w:rPr>
        <w:t>gone</w:t>
      </w:r>
      <w:r w:rsidRPr="00D8008C">
        <w:rPr>
          <w:rStyle w:val="StyleUnderline"/>
        </w:rPr>
        <w:t xml:space="preserve">. </w:t>
      </w:r>
      <w:r w:rsidRPr="006060BA">
        <w:rPr>
          <w:rStyle w:val="StyleUnderline"/>
          <w:highlight w:val="green"/>
        </w:rPr>
        <w:t xml:space="preserve">Because </w:t>
      </w:r>
      <w:r w:rsidRPr="00D8008C">
        <w:rPr>
          <w:rStyle w:val="StyleUnderline"/>
        </w:rPr>
        <w:t>of</w:t>
      </w:r>
      <w:r w:rsidRPr="006E4B82">
        <w:rPr>
          <w:rStyle w:val="StyleUnderline"/>
        </w:rPr>
        <w:t xml:space="preserve"> various </w:t>
      </w:r>
      <w:r w:rsidRPr="006060BA">
        <w:rPr>
          <w:rStyle w:val="StyleUnderline"/>
          <w:highlight w:val="green"/>
        </w:rPr>
        <w:t xml:space="preserve">farming methods </w:t>
      </w:r>
      <w:r w:rsidRPr="00D8008C">
        <w:rPr>
          <w:rStyle w:val="StyleUnderline"/>
        </w:rPr>
        <w:t xml:space="preserve">that </w:t>
      </w:r>
      <w:r w:rsidRPr="006060BA">
        <w:rPr>
          <w:rStyle w:val="Emphasis"/>
          <w:highlight w:val="green"/>
        </w:rPr>
        <w:t>strip the soil of carbon</w:t>
      </w:r>
      <w:r w:rsidRPr="006E4B82">
        <w:rPr>
          <w:rStyle w:val="StyleUnderline"/>
        </w:rPr>
        <w:t xml:space="preserve"> and </w:t>
      </w:r>
      <w:r w:rsidRPr="00D8008C">
        <w:rPr>
          <w:rStyle w:val="StyleUnderline"/>
        </w:rPr>
        <w:t xml:space="preserve">make it </w:t>
      </w:r>
      <w:r w:rsidRPr="00D8008C">
        <w:rPr>
          <w:rStyle w:val="Emphasis"/>
        </w:rPr>
        <w:t>less robust</w:t>
      </w:r>
      <w:r w:rsidRPr="00D8008C">
        <w:rPr>
          <w:rStyle w:val="StyleUnderline"/>
        </w:rPr>
        <w:t xml:space="preserve"> </w:t>
      </w:r>
      <w:r w:rsidRPr="006060BA">
        <w:rPr>
          <w:rStyle w:val="StyleUnderline"/>
          <w:highlight w:val="green"/>
        </w:rPr>
        <w:t xml:space="preserve">as well as </w:t>
      </w:r>
      <w:r w:rsidRPr="006060BA">
        <w:rPr>
          <w:rStyle w:val="Emphasis"/>
          <w:highlight w:val="green"/>
        </w:rPr>
        <w:t>weaker in nutrients</w:t>
      </w:r>
      <w:r w:rsidRPr="006060BA">
        <w:rPr>
          <w:rStyle w:val="StyleUnderline"/>
          <w:highlight w:val="green"/>
        </w:rPr>
        <w:t>, soil is being lost at</w:t>
      </w:r>
      <w:r w:rsidRPr="006E4B82">
        <w:rPr>
          <w:rStyle w:val="StyleUnderline"/>
        </w:rPr>
        <w:t xml:space="preserve"> between 10 and </w:t>
      </w:r>
      <w:r w:rsidRPr="006060BA">
        <w:rPr>
          <w:rStyle w:val="Emphasis"/>
          <w:highlight w:val="green"/>
        </w:rPr>
        <w:t>40 times the rate</w:t>
      </w:r>
      <w:r w:rsidRPr="006E4B82">
        <w:rPr>
          <w:rStyle w:val="StyleUnderline"/>
        </w:rPr>
        <w:t xml:space="preserve"> at </w:t>
      </w:r>
      <w:r w:rsidRPr="006060BA">
        <w:rPr>
          <w:rStyle w:val="StyleUnderline"/>
          <w:highlight w:val="green"/>
        </w:rPr>
        <w:t xml:space="preserve">which it can be </w:t>
      </w:r>
      <w:r w:rsidRPr="00D8008C">
        <w:rPr>
          <w:rStyle w:val="StyleUnderline"/>
        </w:rPr>
        <w:t xml:space="preserve">naturally </w:t>
      </w:r>
      <w:r w:rsidRPr="006060BA">
        <w:rPr>
          <w:rStyle w:val="StyleUnderline"/>
          <w:highlight w:val="green"/>
        </w:rPr>
        <w:t>replenished</w:t>
      </w:r>
      <w:r w:rsidRPr="006E4B82">
        <w:rPr>
          <w:rStyle w:val="StyleUnderline"/>
        </w:rPr>
        <w:t>”</w:t>
      </w:r>
      <w:r w:rsidRPr="006E4B82">
        <w:rPr>
          <w:sz w:val="8"/>
        </w:rPr>
        <w:t xml:space="preserve"> (Crawford 2012 ). In a separate report, Professor Duncan Cameron of the University of Sheffi eld’s Grantham Centre for Sustainable Futures found that </w:t>
      </w:r>
      <w:r w:rsidRPr="006E4B82">
        <w:rPr>
          <w:rStyle w:val="StyleUnderline"/>
        </w:rPr>
        <w:t>nearly 33 % of the world’s arable land had been lost to erosion or pollution between 1975 and 2015</w:t>
      </w:r>
      <w:r w:rsidRPr="006E4B82">
        <w:rPr>
          <w:sz w:val="8"/>
        </w:rPr>
        <w:t xml:space="preserve"> (Cameron et al. 2015 ). </w:t>
      </w:r>
      <w:r w:rsidRPr="006E4B82">
        <w:rPr>
          <w:rStyle w:val="StyleUnderline"/>
        </w:rPr>
        <w:t>Soil degradation is among humanity’s largest impacts on the planet</w:t>
      </w:r>
      <w:r w:rsidRPr="006E4B82">
        <w:rPr>
          <w:sz w:val="8"/>
        </w:rPr>
        <w:t xml:space="preserve">—and is typically the one that is least understood or of concern to city people, in spite of the real threat it poses to their future. </w:t>
      </w:r>
      <w:r w:rsidRPr="006E4B82">
        <w:rPr>
          <w:rStyle w:val="StyleUnderline"/>
        </w:rPr>
        <w:t xml:space="preserve">American soil scientists Bruce Wilkinson and Brandon McElroy calculated that </w:t>
      </w:r>
      <w:r w:rsidRPr="00D8008C">
        <w:rPr>
          <w:rStyle w:val="StyleUnderline"/>
        </w:rPr>
        <w:t>we displace around 75 billion tonnes of topsoil worldwide</w:t>
      </w:r>
      <w:r w:rsidRPr="006E4B82">
        <w:rPr>
          <w:rStyle w:val="StyleUnderline"/>
        </w:rPr>
        <w:t xml:space="preserve"> every year, based on contemporary levels of erosion measured in farmers’ fields</w:t>
      </w:r>
      <w:r w:rsidRPr="006E4B82">
        <w:rPr>
          <w:sz w:val="8"/>
        </w:rPr>
        <w:t xml:space="preserve"> (Wilkinson and McElroy 2007 ). </w:t>
      </w:r>
      <w:r w:rsidRPr="006E4B82">
        <w:rPr>
          <w:rStyle w:val="StyleUnderline"/>
        </w:rPr>
        <w:t xml:space="preserve">This is nearly </w:t>
      </w:r>
      <w:r w:rsidRPr="006E4B82">
        <w:rPr>
          <w:rStyle w:val="Emphasis"/>
        </w:rPr>
        <w:t>four times</w:t>
      </w:r>
      <w:r w:rsidRPr="006E4B82">
        <w:rPr>
          <w:rStyle w:val="StyleUnderline"/>
        </w:rPr>
        <w:t xml:space="preserve"> greater than the natural erosion which takes place Earthwide without human agency. Most of this lost soil eventually ends up at the bottom of the ocean</w:t>
      </w:r>
      <w:r w:rsidRPr="006E4B82">
        <w:rPr>
          <w:sz w:val="8"/>
        </w:rPr>
        <w:t xml:space="preserve">, borne on the wind or in rivers, and so can never again be used to grow food or forests. While the lion’s share of the erosion is due to land-clearing, crop cultivation or overgrazing, a significant portion is caused by badly-designed urban development, drainage, roads and engineering works. Since soil typically takes from thousands to millions of years to form through natural weathering of rock and the workings of biology, such a colossal loss of the world’s topsoil represents an un-staunched haemorrhage of one of the main things which keeps us alive. </w:t>
      </w:r>
      <w:r w:rsidRPr="006E4B82">
        <w:rPr>
          <w:rStyle w:val="StyleUnderline"/>
        </w:rPr>
        <w:t xml:space="preserve">The </w:t>
      </w:r>
      <w:r w:rsidRPr="006060BA">
        <w:rPr>
          <w:rStyle w:val="StyleUnderline"/>
          <w:highlight w:val="green"/>
        </w:rPr>
        <w:t>destruction of topsoil</w:t>
      </w:r>
      <w:r w:rsidRPr="006E4B82">
        <w:rPr>
          <w:rStyle w:val="StyleUnderline"/>
        </w:rPr>
        <w:t xml:space="preserve"> has </w:t>
      </w:r>
      <w:r w:rsidRPr="006060BA">
        <w:rPr>
          <w:rStyle w:val="StyleUnderline"/>
          <w:highlight w:val="green"/>
        </w:rPr>
        <w:t>contributed to</w:t>
      </w:r>
      <w:r w:rsidRPr="006E4B82">
        <w:rPr>
          <w:rStyle w:val="StyleUnderline"/>
        </w:rPr>
        <w:t xml:space="preserve"> the </w:t>
      </w:r>
      <w:r w:rsidRPr="006060BA">
        <w:rPr>
          <w:rStyle w:val="Emphasis"/>
          <w:highlight w:val="green"/>
        </w:rPr>
        <w:t>collapse of civilisations in the past</w:t>
      </w:r>
      <w:r w:rsidRPr="006E4B82">
        <w:rPr>
          <w:rStyle w:val="StyleUnderline"/>
        </w:rPr>
        <w:t xml:space="preserve">, notable cases being </w:t>
      </w:r>
      <w:r w:rsidRPr="006060BA">
        <w:rPr>
          <w:rStyle w:val="StyleUnderline"/>
          <w:highlight w:val="green"/>
        </w:rPr>
        <w:t xml:space="preserve">the Mayans, </w:t>
      </w:r>
      <w:r w:rsidRPr="006E4B82">
        <w:rPr>
          <w:rStyle w:val="StyleUnderline"/>
        </w:rPr>
        <w:t xml:space="preserve">the </w:t>
      </w:r>
      <w:r w:rsidRPr="006060BA">
        <w:rPr>
          <w:rStyle w:val="StyleUnderline"/>
          <w:highlight w:val="green"/>
        </w:rPr>
        <w:t>Greeks and</w:t>
      </w:r>
      <w:r w:rsidRPr="006E4B82">
        <w:rPr>
          <w:rStyle w:val="StyleUnderline"/>
        </w:rPr>
        <w:t xml:space="preserve"> the </w:t>
      </w:r>
      <w:r w:rsidRPr="006060BA">
        <w:rPr>
          <w:rStyle w:val="StyleUnderline"/>
          <w:highlight w:val="green"/>
        </w:rPr>
        <w:t>Romans</w:t>
      </w:r>
      <w:r w:rsidRPr="006E4B82">
        <w:rPr>
          <w:rStyle w:val="StyleUnderline"/>
        </w:rPr>
        <w:t>.</w:t>
      </w:r>
      <w:r w:rsidRPr="006E4B82">
        <w:rPr>
          <w:sz w:val="8"/>
        </w:rPr>
        <w:t xml:space="preserve"> “Many ancient civilizations indirectly mined their soil to fuel their growth…” writes David Montgomery, author of ‘Dirt’ (Montgomery 2007 </w:t>
      </w:r>
      <w:r w:rsidRPr="006E4B82">
        <w:rPr>
          <w:rStyle w:val="StyleUnderline"/>
        </w:rPr>
        <w:t xml:space="preserve">). “Such problems </w:t>
      </w:r>
      <w:r w:rsidRPr="00765C46">
        <w:rPr>
          <w:rStyle w:val="StyleUnderline"/>
        </w:rPr>
        <w:t>are not just ancient history. That</w:t>
      </w:r>
      <w:r w:rsidRPr="006E4B82">
        <w:rPr>
          <w:rStyle w:val="StyleUnderline"/>
        </w:rPr>
        <w:t xml:space="preserve"> soil abuse remains a </w:t>
      </w:r>
      <w:r w:rsidRPr="006060BA">
        <w:rPr>
          <w:rStyle w:val="StyleUnderline"/>
          <w:highlight w:val="green"/>
        </w:rPr>
        <w:t>threat</w:t>
      </w:r>
      <w:r w:rsidRPr="006E4B82">
        <w:rPr>
          <w:rStyle w:val="StyleUnderline"/>
        </w:rPr>
        <w:t xml:space="preserve"> to modern society </w:t>
      </w:r>
      <w:r w:rsidRPr="006060BA">
        <w:rPr>
          <w:rStyle w:val="StyleUnderline"/>
          <w:highlight w:val="green"/>
        </w:rPr>
        <w:t>is clear from</w:t>
      </w:r>
      <w:r w:rsidRPr="006E4B82">
        <w:rPr>
          <w:rStyle w:val="StyleUnderline"/>
        </w:rPr>
        <w:t xml:space="preserve"> the plight of environmental </w:t>
      </w:r>
      <w:r w:rsidRPr="006060BA">
        <w:rPr>
          <w:rStyle w:val="StyleUnderline"/>
          <w:highlight w:val="green"/>
        </w:rPr>
        <w:t>refugees driven from the</w:t>
      </w:r>
      <w:r w:rsidRPr="006E4B82">
        <w:rPr>
          <w:rStyle w:val="StyleUnderline"/>
        </w:rPr>
        <w:t xml:space="preserve"> US southern plains </w:t>
      </w:r>
      <w:r w:rsidRPr="006060BA">
        <w:rPr>
          <w:rStyle w:val="StyleUnderline"/>
          <w:highlight w:val="green"/>
        </w:rPr>
        <w:t>Dust Bowl</w:t>
      </w:r>
      <w:r w:rsidRPr="006E4B82">
        <w:rPr>
          <w:rStyle w:val="StyleUnderline"/>
        </w:rPr>
        <w:t xml:space="preserve"> in the 1930s, the </w:t>
      </w:r>
      <w:r w:rsidRPr="006060BA">
        <w:rPr>
          <w:rStyle w:val="StyleUnderline"/>
          <w:highlight w:val="green"/>
        </w:rPr>
        <w:t>African Sahel</w:t>
      </w:r>
      <w:r w:rsidRPr="006E4B82">
        <w:rPr>
          <w:rStyle w:val="StyleUnderline"/>
        </w:rPr>
        <w:t xml:space="preserve"> in the 1970s and across the </w:t>
      </w:r>
      <w:r w:rsidRPr="006060BA">
        <w:rPr>
          <w:rStyle w:val="StyleUnderline"/>
          <w:highlight w:val="green"/>
        </w:rPr>
        <w:t>Amazon Basin</w:t>
      </w:r>
      <w:r w:rsidRPr="006E4B82">
        <w:rPr>
          <w:rStyle w:val="StyleUnderline"/>
        </w:rPr>
        <w:t xml:space="preserve"> today.” South African researchers calculate that soil loss has already reduced African food production by 8 %,</w:t>
      </w:r>
      <w:r w:rsidRPr="006E4B82">
        <w:rPr>
          <w:sz w:val="8"/>
        </w:rPr>
        <w:t xml:space="preserve"> with worse to come (Scholes and Scholes 2013 ). </w:t>
      </w:r>
      <w:r w:rsidRPr="006E4B82">
        <w:rPr>
          <w:rStyle w:val="StyleUnderline"/>
        </w:rPr>
        <w:t xml:space="preserve">Scientists </w:t>
      </w:r>
      <w:r w:rsidRPr="006060BA">
        <w:rPr>
          <w:rStyle w:val="StyleUnderline"/>
          <w:highlight w:val="green"/>
        </w:rPr>
        <w:t>and</w:t>
      </w:r>
      <w:r w:rsidRPr="006E4B82">
        <w:rPr>
          <w:rStyle w:val="StyleUnderline"/>
        </w:rPr>
        <w:t xml:space="preserve"> aid agencies increasingly link the onset of the </w:t>
      </w:r>
      <w:r w:rsidRPr="006060BA">
        <w:rPr>
          <w:rStyle w:val="StyleUnderline"/>
          <w:highlight w:val="green"/>
        </w:rPr>
        <w:t>Syrian civil war</w:t>
      </w:r>
      <w:r w:rsidRPr="006E4B82">
        <w:rPr>
          <w:rStyle w:val="StyleUnderline"/>
        </w:rPr>
        <w:t xml:space="preserve"> and refugee crisis to a savage drought</w:t>
      </w:r>
      <w:r w:rsidRPr="006E4B82">
        <w:rPr>
          <w:sz w:val="8"/>
        </w:rPr>
        <w:t xml:space="preserve"> which started in 2006 and turned thousands of farmers off their land (UNCCD 2014 ). UNCCD executive secretary Monique Barbut said: “</w:t>
      </w:r>
      <w:r w:rsidRPr="006E4B82">
        <w:rPr>
          <w:rStyle w:val="StyleUnderline"/>
        </w:rPr>
        <w:t xml:space="preserve">When land degradation reaches a level at which it seriously threatens people’s livelihoods, </w:t>
      </w:r>
      <w:r w:rsidRPr="006060BA">
        <w:rPr>
          <w:rStyle w:val="StyleUnderline"/>
          <w:highlight w:val="green"/>
        </w:rPr>
        <w:t>it can turn into a security issue</w:t>
      </w:r>
      <w:r w:rsidRPr="006E4B82">
        <w:rPr>
          <w:rStyle w:val="StyleUnderline"/>
        </w:rPr>
        <w:t>.</w:t>
      </w:r>
      <w:r w:rsidRPr="006E4B82">
        <w:rPr>
          <w:sz w:val="8"/>
        </w:rPr>
        <w:t xml:space="preserve"> This is </w:t>
      </w:r>
      <w:r w:rsidRPr="006060BA">
        <w:rPr>
          <w:rStyle w:val="StyleUnderline"/>
          <w:highlight w:val="green"/>
        </w:rPr>
        <w:t>because land is</w:t>
      </w:r>
      <w:r w:rsidRPr="006E4B82">
        <w:rPr>
          <w:rStyle w:val="StyleUnderline"/>
        </w:rPr>
        <w:t xml:space="preserve"> so </w:t>
      </w:r>
      <w:r w:rsidRPr="006060BA">
        <w:rPr>
          <w:rStyle w:val="Emphasis"/>
          <w:highlight w:val="green"/>
        </w:rPr>
        <w:t>closely linked</w:t>
      </w:r>
      <w:r w:rsidRPr="006060BA">
        <w:rPr>
          <w:rStyle w:val="StyleUnderline"/>
          <w:highlight w:val="green"/>
        </w:rPr>
        <w:t xml:space="preserve"> to basic</w:t>
      </w:r>
      <w:r w:rsidRPr="006E4B82">
        <w:rPr>
          <w:rStyle w:val="StyleUnderline"/>
        </w:rPr>
        <w:t xml:space="preserve"> human </w:t>
      </w:r>
      <w:r w:rsidRPr="006060BA">
        <w:rPr>
          <w:rStyle w:val="StyleUnderline"/>
          <w:highlight w:val="green"/>
        </w:rPr>
        <w:t>needs</w:t>
      </w:r>
      <w:r w:rsidRPr="006E4B82">
        <w:rPr>
          <w:sz w:val="8"/>
        </w:rPr>
        <w:t xml:space="preserve">, such as access to food and water. If land degradation interferes with the fulfilment of these needs, </w:t>
      </w:r>
      <w:r w:rsidRPr="006060BA">
        <w:rPr>
          <w:rStyle w:val="StyleUnderline"/>
          <w:highlight w:val="green"/>
        </w:rPr>
        <w:t>it can lead to conflicts over scarce</w:t>
      </w:r>
      <w:r w:rsidRPr="006E4B82">
        <w:rPr>
          <w:rStyle w:val="StyleUnderline"/>
        </w:rPr>
        <w:t xml:space="preserve"> land and water </w:t>
      </w:r>
      <w:r w:rsidRPr="006060BA">
        <w:rPr>
          <w:rStyle w:val="StyleUnderline"/>
          <w:highlight w:val="green"/>
        </w:rPr>
        <w:t>resources</w:t>
      </w:r>
      <w:r w:rsidRPr="006E4B82">
        <w:rPr>
          <w:sz w:val="8"/>
        </w:rPr>
        <w:t xml:space="preserve">, spark food riots or turn smallholder farmers into refugees. </w:t>
      </w:r>
      <w:r w:rsidRPr="006E4B82">
        <w:rPr>
          <w:rStyle w:val="StyleUnderline"/>
        </w:rPr>
        <w:t>It is striking that many of today’s violent conflicts are taking place in countries with vulnerable dry ecosystems</w:t>
      </w:r>
      <w:r w:rsidRPr="006E4B82">
        <w:rPr>
          <w:sz w:val="8"/>
        </w:rPr>
        <w:t xml:space="preserve">” (Barbut 2014 ). The United National Food and Agriculture Organisation cautions there are many impacts of soil degradation : “Firstly, billions of tons of soil are being physically lost each year through accelerated erosion from the action of water and wind and by undesirable changes in soil structure. Secondly, many soils are being degraded by increases in their salt content, by waterlogging, or by pollution through the indiscriminate application of chemical and industrial wastes. “Thirdly, many soils are losing the minerals and organic matter that make them fertile, and in most cases, these materials are not being replaced nearly as fast as they are being depleted. Finally, millions of hectares of good farmland are being lost each year to nonfarm purposes; they are being flooded for reservoirs or paved over for highways, airports, and parking lots. The result of all this mismanagement will be less productive agricultural land at a time when world population is growing and expectations are rising among people everywhere for a better life” (UNFAO 2015a ). “Soil erosion is most serious in China, Africa, India and parts of South America. If the food supply goes down, then obviously, the price goes up. Th e crisis points will hit the poorest countries hardest, in particular those which rely on imports…The capacity of the planet to produce food is already causing conflict,” Crawford told TIME. Rich countries are not immune: they will have to cope with floods of fleeing refugees—as in the Syrian crisis, whose deep drivers many now attribute to a combination of desertification and climate change—increasingly volatile food prices, spreading ill-health in their own populations, conflicts arising out of ‘food wars’ and failed states. </w:t>
      </w:r>
      <w:r w:rsidRPr="006E4B82">
        <w:rPr>
          <w:rStyle w:val="StyleUnderline"/>
        </w:rPr>
        <w:t>Soil degradation is not an isolated problem.</w:t>
      </w:r>
      <w:r w:rsidRPr="006E4B82">
        <w:rPr>
          <w:sz w:val="8"/>
        </w:rPr>
        <w:t xml:space="preserve"> In particular, </w:t>
      </w:r>
      <w:r w:rsidRPr="006060BA">
        <w:rPr>
          <w:rStyle w:val="StyleUnderline"/>
          <w:highlight w:val="green"/>
        </w:rPr>
        <w:t>it causes</w:t>
      </w:r>
      <w:r w:rsidRPr="006E4B82">
        <w:rPr>
          <w:rStyle w:val="StyleUnderline"/>
        </w:rPr>
        <w:t xml:space="preserve"> the </w:t>
      </w:r>
      <w:r w:rsidRPr="006060BA">
        <w:rPr>
          <w:rStyle w:val="Emphasis"/>
          <w:highlight w:val="green"/>
        </w:rPr>
        <w:t>degradation of fresh water</w:t>
      </w:r>
      <w:r w:rsidRPr="006E4B82">
        <w:rPr>
          <w:rStyle w:val="StyleUnderline"/>
        </w:rPr>
        <w:t xml:space="preserve">—turning rivers and lakes turbid and blocking dams with sediment, </w:t>
      </w:r>
      <w:r w:rsidRPr="006060BA">
        <w:rPr>
          <w:rStyle w:val="Emphasis"/>
          <w:highlight w:val="green"/>
        </w:rPr>
        <w:t>poisoning</w:t>
      </w:r>
      <w:r w:rsidRPr="006E4B82">
        <w:rPr>
          <w:rStyle w:val="StyleUnderline"/>
        </w:rPr>
        <w:t xml:space="preserve"> them </w:t>
      </w:r>
      <w:r w:rsidRPr="006060BA">
        <w:rPr>
          <w:rStyle w:val="StyleUnderline"/>
          <w:highlight w:val="green"/>
        </w:rPr>
        <w:t xml:space="preserve">through </w:t>
      </w:r>
      <w:r w:rsidRPr="006060BA">
        <w:rPr>
          <w:rStyle w:val="Emphasis"/>
          <w:highlight w:val="green"/>
        </w:rPr>
        <w:t>chemical and nutrient runoff</w:t>
      </w:r>
      <w:r w:rsidRPr="006060BA">
        <w:rPr>
          <w:rStyle w:val="StyleUnderline"/>
          <w:highlight w:val="green"/>
        </w:rPr>
        <w:t>. It causes dust storms</w:t>
      </w:r>
      <w:r w:rsidRPr="006E4B82">
        <w:rPr>
          <w:rStyle w:val="StyleUnderline"/>
        </w:rPr>
        <w:t xml:space="preserve">, injurious to human health and, when it enters the ocean is chiefly responsible for the lifeless </w:t>
      </w:r>
      <w:r w:rsidRPr="006060BA">
        <w:rPr>
          <w:rStyle w:val="Emphasis"/>
          <w:highlight w:val="green"/>
        </w:rPr>
        <w:t>‘dead zones’</w:t>
      </w:r>
      <w:r w:rsidRPr="006E4B82">
        <w:rPr>
          <w:rStyle w:val="StyleUnderline"/>
        </w:rPr>
        <w:t xml:space="preserve"> now spreading along heavily-populated coastlines around the planet </w:t>
      </w:r>
      <w:r w:rsidRPr="006060BA">
        <w:rPr>
          <w:rStyle w:val="StyleUnderline"/>
          <w:highlight w:val="green"/>
        </w:rPr>
        <w:t>and</w:t>
      </w:r>
      <w:r w:rsidRPr="006E4B82">
        <w:rPr>
          <w:rStyle w:val="StyleUnderline"/>
        </w:rPr>
        <w:t xml:space="preserve"> for the </w:t>
      </w:r>
      <w:r w:rsidRPr="006060BA">
        <w:rPr>
          <w:rStyle w:val="StyleUnderline"/>
          <w:highlight w:val="green"/>
        </w:rPr>
        <w:t>loss of</w:t>
      </w:r>
      <w:r w:rsidRPr="006E4B82">
        <w:rPr>
          <w:rStyle w:val="StyleUnderline"/>
        </w:rPr>
        <w:t xml:space="preserve"> coral reefs.</w:t>
      </w:r>
      <w:r w:rsidRPr="006E4B82">
        <w:rPr>
          <w:sz w:val="8"/>
        </w:rPr>
        <w:t xml:space="preserve"> Though the links are seldom appreciated by either consumers or farmers, </w:t>
      </w:r>
      <w:r w:rsidRPr="006E4B82">
        <w:rPr>
          <w:rStyle w:val="StyleUnderline"/>
        </w:rPr>
        <w:t>soil erosion</w:t>
      </w:r>
      <w:r w:rsidRPr="006E4B82">
        <w:rPr>
          <w:sz w:val="8"/>
        </w:rPr>
        <w:t xml:space="preserve"> thus </w:t>
      </w:r>
      <w:r w:rsidRPr="006E4B82">
        <w:rPr>
          <w:rStyle w:val="StyleUnderline"/>
        </w:rPr>
        <w:t xml:space="preserve">contributes to the loss of </w:t>
      </w:r>
      <w:r w:rsidRPr="001914ED">
        <w:rPr>
          <w:rStyle w:val="StyleUnderline"/>
        </w:rPr>
        <w:t xml:space="preserve">sea </w:t>
      </w:r>
      <w:r w:rsidRPr="006060BA">
        <w:rPr>
          <w:rStyle w:val="StyleUnderline"/>
          <w:highlight w:val="green"/>
        </w:rPr>
        <w:t>fisheries</w:t>
      </w:r>
      <w:r w:rsidRPr="006E4B82">
        <w:rPr>
          <w:rStyle w:val="StyleUnderline"/>
        </w:rPr>
        <w:t xml:space="preserve">. </w:t>
      </w:r>
      <w:r w:rsidRPr="006E4B82">
        <w:rPr>
          <w:sz w:val="8"/>
        </w:rPr>
        <w:t xml:space="preserve">There are subtler linkages too: today’s crop varieties, according to Crawford, are specially bred to cope with the depleted conditions of the modern soils in which they are farmed. Th ese crops are much lower in micronutrients—and higher in carbohydrates, a major driver of the global obesity pandemic, as well as the other diet-related diseases that together now claim the lives of two thirds of all humans (WHO 2012). So soil loss is, ironically, one of the factors in a more overweight humanity. In short, </w:t>
      </w:r>
      <w:r w:rsidRPr="006E4B82">
        <w:rPr>
          <w:rStyle w:val="StyleUnderline"/>
        </w:rPr>
        <w:t xml:space="preserve">global soil degradation is </w:t>
      </w:r>
      <w:r w:rsidRPr="006060BA">
        <w:rPr>
          <w:rStyle w:val="StyleUnderline"/>
          <w:highlight w:val="green"/>
        </w:rPr>
        <w:t>undermining</w:t>
      </w:r>
      <w:r w:rsidRPr="006E4B82">
        <w:rPr>
          <w:rStyle w:val="StyleUnderline"/>
        </w:rPr>
        <w:t xml:space="preserve"> human health and </w:t>
      </w:r>
      <w:r w:rsidRPr="006060BA">
        <w:rPr>
          <w:rStyle w:val="Emphasis"/>
          <w:highlight w:val="green"/>
        </w:rPr>
        <w:t>civilisation’s long-term prospects for survival, planetwide.</w:t>
      </w:r>
      <w:r w:rsidRPr="006E4B82">
        <w:rPr>
          <w:sz w:val="8"/>
        </w:rPr>
        <w:t xml:space="preserve"> There is, as yet, no end in sight. Yet it is a problem easily solved, as we shall see (Chap.</w:t>
      </w:r>
    </w:p>
    <w:p w14:paraId="3AEF36F7" w14:textId="77777777" w:rsidR="008367A7" w:rsidRPr="006D3CE7" w:rsidRDefault="008367A7" w:rsidP="008367A7">
      <w:pPr>
        <w:pStyle w:val="Heading4"/>
      </w:pPr>
      <w:r>
        <w:t xml:space="preserve">Runoff reduction </w:t>
      </w:r>
      <w:r>
        <w:rPr>
          <w:u w:val="single"/>
        </w:rPr>
        <w:t>buys time</w:t>
      </w:r>
      <w:r>
        <w:t xml:space="preserve"> to confront </w:t>
      </w:r>
      <w:r w:rsidRPr="004D7D13">
        <w:rPr>
          <w:u w:val="single"/>
        </w:rPr>
        <w:t>extinction</w:t>
      </w:r>
      <w:r>
        <w:t>.</w:t>
      </w:r>
    </w:p>
    <w:p w14:paraId="061C7C2C" w14:textId="77777777" w:rsidR="008367A7" w:rsidRPr="004D7D13" w:rsidRDefault="008367A7" w:rsidP="008367A7">
      <w:r w:rsidRPr="004D7D13">
        <w:rPr>
          <w:rStyle w:val="Style13ptBold"/>
        </w:rPr>
        <w:t>Craig 22</w:t>
      </w:r>
      <w:r w:rsidRPr="004D7D13">
        <w:t xml:space="preserve"> [Robin Kundis; February; Robert C. Packard Trustee Chair in Law, USC Gould School of Law Stanford Environmental Law Journal, “Re-Valuing the Ocean in Law: Exploiting the Panarchy Paradox of a Complex System Approach,” 41:3 3-80]</w:t>
      </w:r>
    </w:p>
    <w:p w14:paraId="0DD460AE" w14:textId="77777777" w:rsidR="008367A7" w:rsidRDefault="008367A7" w:rsidP="008367A7">
      <w:pPr>
        <w:rPr>
          <w:sz w:val="16"/>
        </w:rPr>
      </w:pPr>
      <w:r w:rsidRPr="0026471A">
        <w:rPr>
          <w:sz w:val="16"/>
        </w:rPr>
        <w:t>One notable aspect of the Planetary Boundaries Project is that—at least for the moment—</w:t>
      </w:r>
      <w:r w:rsidRPr="00D74951">
        <w:rPr>
          <w:rStyle w:val="StyleUnderline"/>
        </w:rPr>
        <w:t xml:space="preserve">climate change is not the </w:t>
      </w:r>
      <w:r w:rsidRPr="004D7D13">
        <w:rPr>
          <w:rStyle w:val="Emphasis"/>
        </w:rPr>
        <w:t>planetary boundary</w:t>
      </w:r>
      <w:r w:rsidRPr="00D74951">
        <w:rPr>
          <w:rStyle w:val="StyleUnderline"/>
        </w:rPr>
        <w:t xml:space="preserve"> that we are at most risk of having </w:t>
      </w:r>
      <w:r w:rsidRPr="004D7D13">
        <w:rPr>
          <w:rStyle w:val="Emphasis"/>
        </w:rPr>
        <w:t>already crossed</w:t>
      </w:r>
      <w:r w:rsidRPr="00D74951">
        <w:rPr>
          <w:rStyle w:val="StyleUnderline"/>
        </w:rPr>
        <w:t xml:space="preserve">. Instead, </w:t>
      </w:r>
      <w:r w:rsidRPr="00DA2D9E">
        <w:rPr>
          <w:rStyle w:val="StyleUnderline"/>
        </w:rPr>
        <w:t xml:space="preserve">there are </w:t>
      </w:r>
      <w:r w:rsidRPr="00DA2D9E">
        <w:rPr>
          <w:rStyle w:val="Emphasis"/>
        </w:rPr>
        <w:t>two</w:t>
      </w:r>
      <w:r w:rsidRPr="004D7D13">
        <w:rPr>
          <w:rStyle w:val="Emphasis"/>
        </w:rPr>
        <w:t xml:space="preserve"> other </w:t>
      </w:r>
      <w:r w:rsidRPr="006060BA">
        <w:rPr>
          <w:rStyle w:val="Emphasis"/>
          <w:highlight w:val="green"/>
        </w:rPr>
        <w:t>boundaries</w:t>
      </w:r>
      <w:r w:rsidRPr="00D74951">
        <w:rPr>
          <w:rStyle w:val="StyleUnderline"/>
        </w:rPr>
        <w:t xml:space="preserve"> currently </w:t>
      </w:r>
      <w:r w:rsidRPr="006060BA">
        <w:rPr>
          <w:rStyle w:val="Emphasis"/>
          <w:highlight w:val="green"/>
        </w:rPr>
        <w:t>far more worrisome</w:t>
      </w:r>
      <w:r w:rsidRPr="00D74951">
        <w:rPr>
          <w:rStyle w:val="StyleUnderline"/>
        </w:rPr>
        <w:t xml:space="preserve"> than climate change itself— biosphere integrity</w:t>
      </w:r>
      <w:r w:rsidRPr="0026471A">
        <w:rPr>
          <w:sz w:val="16"/>
        </w:rPr>
        <w:t xml:space="preserve">, or </w:t>
      </w:r>
      <w:r w:rsidRPr="00D74951">
        <w:rPr>
          <w:rStyle w:val="StyleUnderline"/>
        </w:rPr>
        <w:t>the</w:t>
      </w:r>
      <w:r w:rsidRPr="0026471A">
        <w:rPr>
          <w:sz w:val="16"/>
        </w:rPr>
        <w:t xml:space="preserve"> global </w:t>
      </w:r>
      <w:r w:rsidRPr="00D74951">
        <w:rPr>
          <w:rStyle w:val="StyleUnderline"/>
        </w:rPr>
        <w:t>loss of biodiversity, and</w:t>
      </w:r>
      <w:r w:rsidRPr="0026471A">
        <w:rPr>
          <w:sz w:val="16"/>
        </w:rPr>
        <w:t xml:space="preserve"> biogeochemical flows, or </w:t>
      </w:r>
      <w:r w:rsidRPr="006060BA">
        <w:rPr>
          <w:rStyle w:val="Emphasis"/>
          <w:highlight w:val="green"/>
        </w:rPr>
        <w:t>nutrient pollution</w:t>
      </w:r>
      <w:r w:rsidRPr="0026471A">
        <w:rPr>
          <w:sz w:val="16"/>
        </w:rPr>
        <w:t xml:space="preserve">. U.S. ocean law can </w:t>
      </w:r>
      <w:r w:rsidRPr="0026471A">
        <w:rPr>
          <w:sz w:val="16"/>
          <w:szCs w:val="6"/>
        </w:rPr>
        <w:t xml:space="preserve">both feasibly and profitably focus on these two issues—couched in terms of food security and public health, respectively—to reduce existing stressors to its marine ecosystems while simultaneously improving the well-being of its residents. </w:t>
      </w:r>
      <w:r w:rsidRPr="00C90C3B">
        <w:rPr>
          <w:sz w:val="12"/>
          <w:szCs w:val="6"/>
        </w:rPr>
        <w:t>¶</w:t>
      </w:r>
      <w:r w:rsidRPr="0071298B">
        <w:rPr>
          <w:sz w:val="12"/>
          <w:szCs w:val="6"/>
        </w:rPr>
        <w:t xml:space="preserve"> </w:t>
      </w:r>
      <w:r w:rsidRPr="00C43A46">
        <w:rPr>
          <w:sz w:val="16"/>
        </w:rPr>
        <w:t>&lt;&lt;TEXT CONDENSED, NONE OMITTED&gt;&gt;</w:t>
      </w:r>
      <w:r w:rsidRPr="00C90C3B">
        <w:rPr>
          <w:sz w:val="12"/>
        </w:rPr>
        <w:t>¶</w:t>
      </w:r>
      <w:r w:rsidRPr="0071298B">
        <w:rPr>
          <w:sz w:val="12"/>
        </w:rPr>
        <w:t xml:space="preserve"> </w:t>
      </w:r>
      <w:r w:rsidRPr="004D7D13">
        <w:rPr>
          <w:sz w:val="4"/>
          <w:szCs w:val="4"/>
        </w:rPr>
        <w:t>1. Seize the moment regarding marine food security. 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 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“[c]hanges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 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 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 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U.S. ocean law. Indeed, this timing and new focus are even more appropriate given the likely shifts in how the United States will secure its marine food supply in the near future.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 Like overfishing, many types of marine aquaculture can stress marine ecosystems.426 However, neither all aquaculture operations nor all aquacultured species have the same impacts to ecosystems, and some forms of marine aquaculture can actually improve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aquacultured mollusks do not need to be fed.429 Similarly, seaweeds grow through photosynthesis.430 As a result, “[m]arine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 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 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 2. Dealing with nutrient pollution.</w:t>
      </w:r>
      <w:r w:rsidRPr="00C90C3B">
        <w:rPr>
          <w:sz w:val="12"/>
          <w:szCs w:val="4"/>
        </w:rPr>
        <w:t>¶</w:t>
      </w:r>
      <w:r w:rsidRPr="0071298B">
        <w:rPr>
          <w:sz w:val="12"/>
          <w:szCs w:val="4"/>
        </w:rPr>
        <w:t xml:space="preserve"> </w:t>
      </w:r>
      <w:r w:rsidRPr="00C43A46">
        <w:rPr>
          <w:sz w:val="16"/>
        </w:rPr>
        <w:t>&lt;&lt;PARAGRAPH BREAKS RESUME&gt;&gt;</w:t>
      </w:r>
      <w:r w:rsidRPr="00C90C3B">
        <w:rPr>
          <w:sz w:val="12"/>
        </w:rPr>
        <w:t>¶</w:t>
      </w:r>
      <w:r w:rsidRPr="0071298B">
        <w:rPr>
          <w:sz w:val="12"/>
        </w:rPr>
        <w:t xml:space="preserve"> </w:t>
      </w:r>
      <w:r w:rsidRPr="006060BA">
        <w:rPr>
          <w:rStyle w:val="StyleUnderline"/>
          <w:highlight w:val="green"/>
        </w:rPr>
        <w:t>Nutrient pollution is a</w:t>
      </w:r>
      <w:r w:rsidRPr="0026471A">
        <w:rPr>
          <w:sz w:val="16"/>
        </w:rPr>
        <w:t xml:space="preserve"> known problem in U.S. environmental law and policy—including, explicitly, a </w:t>
      </w:r>
      <w:r w:rsidRPr="006060BA">
        <w:rPr>
          <w:rStyle w:val="Emphasis"/>
          <w:highlight w:val="green"/>
        </w:rPr>
        <w:t>marine problem</w:t>
      </w:r>
      <w:r w:rsidRPr="0026471A">
        <w:rPr>
          <w:sz w:val="16"/>
        </w:rPr>
        <w:t xml:space="preserve">. Water flowing over and from farms, in the forms of both irrigation return flows and </w:t>
      </w:r>
      <w:r w:rsidRPr="006060BA">
        <w:rPr>
          <w:rStyle w:val="StyleUnderline"/>
          <w:highlight w:val="green"/>
        </w:rPr>
        <w:t>runoff</w:t>
      </w:r>
      <w:r w:rsidRPr="0026471A">
        <w:rPr>
          <w:sz w:val="16"/>
        </w:rPr>
        <w:t xml:space="preserve"> from rain or snowmelt, </w:t>
      </w:r>
      <w:r w:rsidRPr="006060BA">
        <w:rPr>
          <w:rStyle w:val="StyleUnderline"/>
          <w:highlight w:val="green"/>
        </w:rPr>
        <w:t xml:space="preserve">carries </w:t>
      </w:r>
      <w:r w:rsidRPr="006060BA">
        <w:rPr>
          <w:rStyle w:val="Emphasis"/>
          <w:highlight w:val="green"/>
        </w:rPr>
        <w:t>excess fertilizer</w:t>
      </w:r>
      <w:r w:rsidRPr="0026471A">
        <w:rPr>
          <w:sz w:val="16"/>
        </w:rPr>
        <w:t xml:space="preserve"> </w:t>
      </w:r>
      <w:r w:rsidRPr="00D74951">
        <w:rPr>
          <w:rStyle w:val="StyleUnderline"/>
        </w:rPr>
        <w:t xml:space="preserve">to the </w:t>
      </w:r>
      <w:r w:rsidRPr="004D7D13">
        <w:rPr>
          <w:rStyle w:val="Emphasis"/>
        </w:rPr>
        <w:t>ocean</w:t>
      </w:r>
      <w:r w:rsidRPr="0026471A">
        <w:rPr>
          <w:sz w:val="16"/>
        </w:rPr>
        <w:t xml:space="preserve">.445 Nutrients also reach the water through atmospheric deposition, such as from the burning of fossil fuels.446 Once there, </w:t>
      </w:r>
      <w:r w:rsidRPr="006060BA">
        <w:rPr>
          <w:rStyle w:val="StyleUnderline"/>
          <w:highlight w:val="green"/>
        </w:rPr>
        <w:t xml:space="preserve">nutrients induce </w:t>
      </w:r>
      <w:r w:rsidRPr="006060BA">
        <w:rPr>
          <w:rStyle w:val="Emphasis"/>
          <w:highlight w:val="green"/>
        </w:rPr>
        <w:t>large blooms</w:t>
      </w:r>
      <w:r w:rsidRPr="00D74951">
        <w:rPr>
          <w:rStyle w:val="StyleUnderline"/>
        </w:rPr>
        <w:t xml:space="preserve"> of marine plants—phytoplankton and algae</w:t>
      </w:r>
      <w:r w:rsidRPr="0026471A">
        <w:rPr>
          <w:sz w:val="16"/>
        </w:rPr>
        <w:t>.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 . . . Typically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respond to nitrogen and phosphorus compounds as fertilizers.</w:t>
      </w:r>
      <w:r w:rsidRPr="00C90C3B">
        <w:rPr>
          <w:sz w:val="12"/>
        </w:rPr>
        <w:t>¶</w:t>
      </w:r>
      <w:r w:rsidRPr="0071298B">
        <w:rPr>
          <w:sz w:val="12"/>
        </w:rPr>
        <w:t xml:space="preserve"> </w:t>
      </w:r>
      <w:r w:rsidRPr="0026471A">
        <w:rPr>
          <w:sz w:val="16"/>
        </w:rPr>
        <w:t xml:space="preserve">Algal blooms impact both marine ecosystems and human health. At the ecosystem level, </w:t>
      </w:r>
      <w:r w:rsidRPr="006060BA">
        <w:rPr>
          <w:rStyle w:val="StyleUnderline"/>
          <w:highlight w:val="green"/>
        </w:rPr>
        <w:t xml:space="preserve">as the blooms </w:t>
      </w:r>
      <w:r w:rsidRPr="006060BA">
        <w:rPr>
          <w:rStyle w:val="Emphasis"/>
          <w:highlight w:val="green"/>
        </w:rPr>
        <w:t>die off</w:t>
      </w:r>
      <w:r w:rsidRPr="00D74951">
        <w:rPr>
          <w:rStyle w:val="StyleUnderline"/>
        </w:rPr>
        <w:t xml:space="preserve">, their </w:t>
      </w:r>
      <w:r w:rsidRPr="006060BA">
        <w:rPr>
          <w:rStyle w:val="Emphasis"/>
          <w:highlight w:val="green"/>
        </w:rPr>
        <w:t>decomposition consumes all</w:t>
      </w:r>
      <w:r w:rsidRPr="006060BA">
        <w:rPr>
          <w:rStyle w:val="StyleUnderline"/>
          <w:highlight w:val="green"/>
        </w:rPr>
        <w:t xml:space="preserve"> the oxygen</w:t>
      </w:r>
      <w:r w:rsidRPr="0026471A">
        <w:rPr>
          <w:sz w:val="16"/>
        </w:rPr>
        <w:t xml:space="preserve"> in the water column, </w:t>
      </w:r>
      <w:r w:rsidRPr="006060BA">
        <w:rPr>
          <w:rStyle w:val="StyleUnderline"/>
          <w:highlight w:val="green"/>
        </w:rPr>
        <w:t xml:space="preserve">leading to </w:t>
      </w:r>
      <w:r w:rsidRPr="006060BA">
        <w:rPr>
          <w:rStyle w:val="Emphasis"/>
          <w:highlight w:val="green"/>
        </w:rPr>
        <w:t>hypoxic conditions</w:t>
      </w:r>
      <w:r w:rsidRPr="006060BA">
        <w:rPr>
          <w:rStyle w:val="StyleUnderline"/>
          <w:highlight w:val="green"/>
        </w:rPr>
        <w:t xml:space="preserve"> that make</w:t>
      </w:r>
      <w:r w:rsidRPr="00D74951">
        <w:rPr>
          <w:rStyle w:val="StyleUnderline"/>
        </w:rPr>
        <w:t xml:space="preserve"> large areas of </w:t>
      </w:r>
      <w:r w:rsidRPr="006060BA">
        <w:rPr>
          <w:rStyle w:val="StyleUnderline"/>
          <w:highlight w:val="green"/>
        </w:rPr>
        <w:t xml:space="preserve">the ocean </w:t>
      </w:r>
      <w:r w:rsidRPr="006060BA">
        <w:rPr>
          <w:rStyle w:val="Emphasis"/>
          <w:highlight w:val="green"/>
        </w:rPr>
        <w:t>uninhabitable</w:t>
      </w:r>
      <w:r w:rsidRPr="0026471A">
        <w:rPr>
          <w:sz w:val="16"/>
        </w:rPr>
        <w:t xml:space="preserve"> by marine animals.452 </w:t>
      </w:r>
      <w:r w:rsidRPr="00D74951">
        <w:rPr>
          <w:rStyle w:val="StyleUnderline"/>
        </w:rPr>
        <w:t>In the U</w:t>
      </w:r>
      <w:r w:rsidRPr="0026471A">
        <w:rPr>
          <w:sz w:val="16"/>
        </w:rPr>
        <w:t xml:space="preserve">nited </w:t>
      </w:r>
      <w:r w:rsidRPr="00D74951">
        <w:rPr>
          <w:rStyle w:val="StyleUnderline"/>
        </w:rPr>
        <w:t>S</w:t>
      </w:r>
      <w:r w:rsidRPr="0026471A">
        <w:rPr>
          <w:sz w:val="16"/>
        </w:rPr>
        <w:t xml:space="preserve">tates, </w:t>
      </w:r>
      <w:r w:rsidRPr="00D74951">
        <w:rPr>
          <w:rStyle w:val="StyleUnderline"/>
        </w:rPr>
        <w:t>the largest</w:t>
      </w:r>
      <w:r w:rsidRPr="0026471A">
        <w:rPr>
          <w:sz w:val="16"/>
        </w:rPr>
        <w:t xml:space="preserve"> of these so-called “</w:t>
      </w:r>
      <w:r w:rsidRPr="00D74951">
        <w:rPr>
          <w:rStyle w:val="StyleUnderline"/>
        </w:rPr>
        <w:t>dead zones</w:t>
      </w:r>
      <w:r w:rsidRPr="0026471A">
        <w:rPr>
          <w:sz w:val="16"/>
        </w:rPr>
        <w:t xml:space="preserve">” occurs seasonally in the northern Gulf of Mexico at the mouth of the Mississippi River and </w:t>
      </w:r>
      <w:r w:rsidRPr="00D74951">
        <w:rPr>
          <w:rStyle w:val="StyleUnderline"/>
        </w:rPr>
        <w:t>can reach</w:t>
      </w:r>
      <w:r w:rsidRPr="0026471A">
        <w:rPr>
          <w:sz w:val="16"/>
        </w:rPr>
        <w:t xml:space="preserve"> the size of Massachusetts or New Jersey—</w:t>
      </w:r>
      <w:r w:rsidRPr="00D74951">
        <w:rPr>
          <w:rStyle w:val="StyleUnderline"/>
        </w:rPr>
        <w:t>over 7000 square miles</w:t>
      </w:r>
      <w:r w:rsidRPr="0026471A">
        <w:rPr>
          <w:sz w:val="16"/>
        </w:rPr>
        <w:t>.453</w:t>
      </w:r>
      <w:r w:rsidRPr="00C90C3B">
        <w:rPr>
          <w:sz w:val="12"/>
        </w:rPr>
        <w:t>¶</w:t>
      </w:r>
      <w:r w:rsidRPr="0071298B">
        <w:rPr>
          <w:sz w:val="12"/>
        </w:rPr>
        <w:t xml:space="preserve"> </w:t>
      </w:r>
      <w:r w:rsidRPr="0026471A">
        <w:rPr>
          <w:sz w:val="16"/>
        </w:rPr>
        <w:t xml:space="preserve">Dead zones are now common throughout the world’s coastal regions.454 </w:t>
      </w:r>
      <w:r w:rsidRPr="006060BA">
        <w:rPr>
          <w:rStyle w:val="StyleUnderline"/>
          <w:highlight w:val="green"/>
        </w:rPr>
        <w:t xml:space="preserve">The </w:t>
      </w:r>
      <w:r w:rsidRPr="006060BA">
        <w:rPr>
          <w:rStyle w:val="Emphasis"/>
          <w:highlight w:val="green"/>
        </w:rPr>
        <w:t>number</w:t>
      </w:r>
      <w:r w:rsidRPr="006060BA">
        <w:rPr>
          <w:rStyle w:val="StyleUnderline"/>
          <w:highlight w:val="green"/>
        </w:rPr>
        <w:t xml:space="preserve"> of dead zones</w:t>
      </w:r>
      <w:r w:rsidRPr="0026471A">
        <w:rPr>
          <w:sz w:val="16"/>
        </w:rPr>
        <w:t xml:space="preserve"> in the world’s seas—including around the United States—</w:t>
      </w:r>
      <w:r w:rsidRPr="006060BA">
        <w:rPr>
          <w:rStyle w:val="StyleUnderline"/>
          <w:highlight w:val="green"/>
        </w:rPr>
        <w:t xml:space="preserve">has </w:t>
      </w:r>
      <w:r w:rsidRPr="006060BA">
        <w:rPr>
          <w:rStyle w:val="Emphasis"/>
          <w:highlight w:val="green"/>
        </w:rPr>
        <w:t>doubled every decade</w:t>
      </w:r>
      <w:r w:rsidRPr="0026471A">
        <w:rPr>
          <w:sz w:val="16"/>
        </w:rPr>
        <w:t xml:space="preserve"> since 1960 </w:t>
      </w:r>
      <w:r w:rsidRPr="00D74951">
        <w:rPr>
          <w:rStyle w:val="StyleUnderline"/>
        </w:rPr>
        <w:t>as a result of increasing marine pollution</w:t>
      </w:r>
      <w:r w:rsidRPr="0026471A">
        <w:rPr>
          <w:sz w:val="16"/>
        </w:rPr>
        <w:t xml:space="preserve">, and a 2008 study identified more than 400 dead zones throughout the world.455 Perhaps most disturbingly, </w:t>
      </w:r>
      <w:r w:rsidRPr="00D74951">
        <w:rPr>
          <w:rStyle w:val="StyleUnderline"/>
        </w:rPr>
        <w:t>dead zones are missing biomass</w:t>
      </w:r>
      <w:r w:rsidRPr="0026471A">
        <w:rPr>
          <w:sz w:val="16"/>
        </w:rPr>
        <w:t xml:space="preserve"> compared to what would be expected, suggesting that the </w:t>
      </w:r>
      <w:r w:rsidRPr="00D74951">
        <w:rPr>
          <w:rStyle w:val="StyleUnderline"/>
        </w:rPr>
        <w:t>oxygen deprivation that algal blooms cause can have long-term effects on a region’s biodiversity</w:t>
      </w:r>
      <w:r w:rsidRPr="0026471A">
        <w:rPr>
          <w:sz w:val="16"/>
        </w:rPr>
        <w:t xml:space="preserve"> and productivity.456</w:t>
      </w:r>
      <w:r w:rsidRPr="00C90C3B">
        <w:rPr>
          <w:sz w:val="12"/>
        </w:rPr>
        <w:t>¶</w:t>
      </w:r>
      <w:r w:rsidRPr="0071298B">
        <w:rPr>
          <w:sz w:val="12"/>
        </w:rPr>
        <w:t xml:space="preserve"> </w:t>
      </w:r>
      <w:r w:rsidRPr="00C43A46">
        <w:rPr>
          <w:sz w:val="16"/>
        </w:rPr>
        <w:t>&lt;&lt;TEXT CONDENSED, NONE OMITTED&gt;&gt;</w:t>
      </w:r>
      <w:r w:rsidRPr="00C90C3B">
        <w:rPr>
          <w:sz w:val="12"/>
        </w:rPr>
        <w:t>¶</w:t>
      </w:r>
      <w:r w:rsidRPr="0071298B">
        <w:rPr>
          <w:sz w:val="12"/>
        </w:rPr>
        <w:t xml:space="preserve"> </w:t>
      </w:r>
      <w:r w:rsidRPr="004D7D13">
        <w:rPr>
          <w:sz w:val="4"/>
          <w:szCs w:val="4"/>
        </w:rPr>
        <w:t>Nutrient pollution is also a recognized public health issue, with both human and financial costs. In the ocean, the most direct health cost of the failure to adequately control nutrient pollution is harmful algal blooms, or HABs. A HAB is a bloom of a species of phytoplankton that produces toxic or harmful effects.457 With respect to human health, the most important HABs are those that “produce toxins that can kill fish, mammals and birds, and may cause human illness or even death 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 The Planetary Boundaries Project recognized nutrient pollution as a global problem that is pushing the Earth dangerously close to a transformative threshold. However, it is also a U.S. problem. As the U.S. 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embayments,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 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a systems approach to the ocean should inspire a redoubling of efforts under the Clean Water Act to bring agricultural point and nonpoint source nutrient pollution under control. 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 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“[a]gricultural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 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VI. CONCLUSION 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 There is no doubt that a systems view of the ocean should humble human attempts at comprehensive governance and management. The emergent properties of complex systems, the potential for ecosystems to cross critical thresholds and transform, and the panarchy model of multiscalar influence thoroughly undermine any human aspiration to even grossly maintain marine ecosystems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“[g]overnance arrangements (e.g., marine protected areas, spatial plans and water management systems) are, in many contexts, too fragmented across administrative boundaries and sectors to provide integrated responses to the increasing and cascading risks from climate-related changes in the ocean.”494 However, it is equally clear that human actions and activities matter. That fact is the very point of the Anthropocene. Reconciling those realities reveals the panarchy governance paradox that a complex systems view of the ocean underscores: law can accomplish more to aid ecosystems and social-ecological systems in adapting to a changing ocean by categorizing humans as stressors rather than managers and by prioritizing the reduction of the stressing activities. It is easy to criticize the starting points proposed in this Article as incomplete—they are. Nevertheless, they represent a realistic beginning response to the profound governance challenges that a changing ocean poses. Valuing the ocean as a complex system will not, in itself, fix the United States’ ocean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r w:rsidRPr="00C90C3B">
        <w:rPr>
          <w:sz w:val="12"/>
          <w:szCs w:val="4"/>
        </w:rPr>
        <w:t>¶</w:t>
      </w:r>
      <w:r w:rsidRPr="0071298B">
        <w:rPr>
          <w:sz w:val="12"/>
          <w:szCs w:val="4"/>
        </w:rPr>
        <w:t xml:space="preserve"> </w:t>
      </w:r>
      <w:r w:rsidRPr="00C43A46">
        <w:rPr>
          <w:sz w:val="16"/>
        </w:rPr>
        <w:t>&lt;&lt;PARAGRAPH BREAKS RESUME&gt;&gt;</w:t>
      </w:r>
      <w:r w:rsidRPr="00C90C3B">
        <w:rPr>
          <w:sz w:val="12"/>
        </w:rPr>
        <w:t>¶</w:t>
      </w:r>
      <w:r w:rsidRPr="0071298B">
        <w:rPr>
          <w:sz w:val="12"/>
        </w:rPr>
        <w:t xml:space="preserve"> </w:t>
      </w:r>
      <w:r w:rsidRPr="006060BA">
        <w:rPr>
          <w:rStyle w:val="StyleUnderline"/>
          <w:highlight w:val="green"/>
        </w:rPr>
        <w:t xml:space="preserve">Our </w:t>
      </w:r>
      <w:r w:rsidRPr="006060BA">
        <w:rPr>
          <w:rStyle w:val="Emphasis"/>
          <w:highlight w:val="green"/>
        </w:rPr>
        <w:t>future depends</w:t>
      </w:r>
      <w:r w:rsidRPr="006060BA">
        <w:rPr>
          <w:rStyle w:val="StyleUnderline"/>
          <w:highlight w:val="green"/>
        </w:rPr>
        <w:t xml:space="preserve"> on how the ocean </w:t>
      </w:r>
      <w:r w:rsidRPr="006060BA">
        <w:rPr>
          <w:rStyle w:val="Emphasis"/>
          <w:highlight w:val="green"/>
        </w:rPr>
        <w:t>responds</w:t>
      </w:r>
      <w:r w:rsidRPr="00D74951">
        <w:rPr>
          <w:rStyle w:val="StyleUnderline"/>
        </w:rPr>
        <w:t xml:space="preserve"> as a system to the </w:t>
      </w:r>
      <w:r w:rsidRPr="004D7D13">
        <w:rPr>
          <w:rStyle w:val="Emphasis"/>
        </w:rPr>
        <w:t>multiple stresses</w:t>
      </w:r>
      <w:r w:rsidRPr="0026471A">
        <w:rPr>
          <w:sz w:val="16"/>
        </w:rPr>
        <w:t xml:space="preserve"> humans are inflicting upon it. To emphasize two components of the trillions of dollars of ecosystem services at stake, </w:t>
      </w:r>
      <w:r w:rsidRPr="00D74951">
        <w:rPr>
          <w:rStyle w:val="StyleUnderline"/>
        </w:rPr>
        <w:t xml:space="preserve">the ocean’s </w:t>
      </w:r>
      <w:r w:rsidRPr="004D7D13">
        <w:rPr>
          <w:rStyle w:val="Emphasis"/>
        </w:rPr>
        <w:t>continuing ability</w:t>
      </w:r>
      <w:r w:rsidRPr="00D74951">
        <w:rPr>
          <w:rStyle w:val="StyleUnderline"/>
        </w:rPr>
        <w:t xml:space="preserve"> to dampen the impacts of anthropogenic greenhouse gas emissions has been keeping the </w:t>
      </w:r>
      <w:r w:rsidRPr="005505A1">
        <w:rPr>
          <w:rStyle w:val="Emphasis"/>
        </w:rPr>
        <w:t>planet habitable</w:t>
      </w:r>
      <w:r w:rsidRPr="00D74951">
        <w:rPr>
          <w:rStyle w:val="StyleUnderline"/>
        </w:rPr>
        <w:t xml:space="preserve">, while its smallest communities of phytoplankton continue to provide </w:t>
      </w:r>
      <w:r w:rsidRPr="004D7D13">
        <w:rPr>
          <w:rStyle w:val="Emphasis"/>
        </w:rPr>
        <w:t>half</w:t>
      </w:r>
      <w:r w:rsidRPr="00D74951">
        <w:rPr>
          <w:rStyle w:val="StyleUnderline"/>
        </w:rPr>
        <w:t xml:space="preserve"> the </w:t>
      </w:r>
      <w:r w:rsidRPr="004D7D13">
        <w:rPr>
          <w:rStyle w:val="Emphasis"/>
        </w:rPr>
        <w:t>oxygen</w:t>
      </w:r>
      <w:r w:rsidRPr="00D74951">
        <w:rPr>
          <w:rStyle w:val="StyleUnderline"/>
        </w:rPr>
        <w:t xml:space="preserve"> we </w:t>
      </w:r>
      <w:r w:rsidRPr="004D7D13">
        <w:rPr>
          <w:rStyle w:val="Emphasis"/>
        </w:rPr>
        <w:t>breathe</w:t>
      </w:r>
      <w:r w:rsidRPr="0026471A">
        <w:rPr>
          <w:sz w:val="16"/>
        </w:rPr>
        <w:t xml:space="preserve">. Complex systems theory and </w:t>
      </w:r>
      <w:r w:rsidRPr="005505A1">
        <w:rPr>
          <w:rStyle w:val="Emphasis"/>
        </w:rPr>
        <w:t>resilience</w:t>
      </w:r>
      <w:r w:rsidRPr="00D74951">
        <w:rPr>
          <w:rStyle w:val="StyleUnderline"/>
        </w:rPr>
        <w:t xml:space="preserve"> thinking teach that </w:t>
      </w:r>
      <w:r w:rsidRPr="006060BA">
        <w:rPr>
          <w:rStyle w:val="Emphasis"/>
          <w:highlight w:val="green"/>
        </w:rPr>
        <w:t>reducing</w:t>
      </w:r>
      <w:r w:rsidRPr="00D74951">
        <w:rPr>
          <w:rStyle w:val="StyleUnderline"/>
        </w:rPr>
        <w:t xml:space="preserve"> anthropogenic </w:t>
      </w:r>
      <w:r w:rsidRPr="006060BA">
        <w:rPr>
          <w:rStyle w:val="Emphasis"/>
          <w:highlight w:val="green"/>
        </w:rPr>
        <w:t>stressors</w:t>
      </w:r>
      <w:r w:rsidRPr="00D74951">
        <w:rPr>
          <w:rStyle w:val="StyleUnderline"/>
        </w:rPr>
        <w:t xml:space="preserve"> on the ocean </w:t>
      </w:r>
      <w:r w:rsidRPr="006060BA">
        <w:rPr>
          <w:rStyle w:val="StyleUnderline"/>
          <w:highlight w:val="green"/>
        </w:rPr>
        <w:t xml:space="preserve">can </w:t>
      </w:r>
      <w:r w:rsidRPr="006060BA">
        <w:rPr>
          <w:rStyle w:val="Emphasis"/>
          <w:highlight w:val="green"/>
        </w:rPr>
        <w:t>lower</w:t>
      </w:r>
      <w:r w:rsidRPr="00D74951">
        <w:rPr>
          <w:rStyle w:val="StyleUnderline"/>
        </w:rPr>
        <w:t xml:space="preserve"> the </w:t>
      </w:r>
      <w:r w:rsidRPr="006060BA">
        <w:rPr>
          <w:rStyle w:val="Emphasis"/>
          <w:highlight w:val="green"/>
        </w:rPr>
        <w:t>chances</w:t>
      </w:r>
      <w:r w:rsidRPr="00D74951">
        <w:rPr>
          <w:rStyle w:val="StyleUnderline"/>
        </w:rPr>
        <w:t xml:space="preserve"> that</w:t>
      </w:r>
      <w:r w:rsidRPr="0026471A">
        <w:rPr>
          <w:sz w:val="16"/>
        </w:rPr>
        <w:t xml:space="preserve"> either local ecosystems or </w:t>
      </w:r>
      <w:r w:rsidRPr="00D74951">
        <w:rPr>
          <w:rStyle w:val="StyleUnderline"/>
        </w:rPr>
        <w:t xml:space="preserve">the </w:t>
      </w:r>
      <w:r w:rsidRPr="006060BA">
        <w:rPr>
          <w:rStyle w:val="Emphasis"/>
          <w:highlight w:val="green"/>
        </w:rPr>
        <w:t>entire planet</w:t>
      </w:r>
      <w:r w:rsidRPr="006060BA">
        <w:rPr>
          <w:rStyle w:val="StyleUnderline"/>
          <w:highlight w:val="green"/>
        </w:rPr>
        <w:t xml:space="preserve"> </w:t>
      </w:r>
      <w:r w:rsidRPr="00DA2D9E">
        <w:rPr>
          <w:rStyle w:val="StyleUnderline"/>
        </w:rPr>
        <w:t xml:space="preserve">irreversibly </w:t>
      </w:r>
      <w:r w:rsidRPr="006060BA">
        <w:rPr>
          <w:rStyle w:val="Emphasis"/>
          <w:highlight w:val="green"/>
        </w:rPr>
        <w:t>cross thresholds</w:t>
      </w:r>
      <w:r w:rsidRPr="0026471A">
        <w:rPr>
          <w:sz w:val="16"/>
        </w:rPr>
        <w:t xml:space="preserve"> into far less productive and hospitable states of being. The Planetary Boundaries Project, in turn, identifies key stressors to focus on— and they are not all climate change.</w:t>
      </w:r>
      <w:r w:rsidRPr="00C90C3B">
        <w:rPr>
          <w:sz w:val="12"/>
        </w:rPr>
        <w:t>¶</w:t>
      </w:r>
      <w:r w:rsidRPr="0071298B">
        <w:rPr>
          <w:sz w:val="12"/>
        </w:rPr>
        <w:t xml:space="preserve"> </w:t>
      </w:r>
      <w:r w:rsidRPr="0026471A">
        <w:rPr>
          <w:sz w:val="16"/>
        </w:rPr>
        <w:t xml:space="preserve">Revaluing the ocean as a complex adaptive system thus paradoxically illuminates paths to effective marine governance action in the face of nearly overwhelming and unpredictable future change. </w:t>
      </w:r>
      <w:r w:rsidRPr="006060BA">
        <w:rPr>
          <w:rStyle w:val="Emphasis"/>
          <w:highlight w:val="green"/>
        </w:rPr>
        <w:t>Reducing</w:t>
      </w:r>
      <w:r w:rsidRPr="006060BA">
        <w:rPr>
          <w:rStyle w:val="StyleUnderline"/>
          <w:highlight w:val="green"/>
        </w:rPr>
        <w:t xml:space="preserve"> marine nutrient pollution</w:t>
      </w:r>
      <w:r w:rsidRPr="0026471A">
        <w:rPr>
          <w:sz w:val="16"/>
        </w:rPr>
        <w:t xml:space="preserve"> and rethinking the ocean’s role in food security </w:t>
      </w:r>
      <w:r w:rsidRPr="006060BA">
        <w:rPr>
          <w:rStyle w:val="StyleUnderline"/>
          <w:highlight w:val="green"/>
        </w:rPr>
        <w:t xml:space="preserve">in the </w:t>
      </w:r>
      <w:r w:rsidRPr="006060BA">
        <w:rPr>
          <w:rStyle w:val="Emphasis"/>
          <w:highlight w:val="green"/>
        </w:rPr>
        <w:t>U.S.</w:t>
      </w:r>
      <w:r w:rsidRPr="0026471A">
        <w:rPr>
          <w:sz w:val="16"/>
        </w:rPr>
        <w:t xml:space="preserve"> will not eliminate all the Anthropocene’s challenges. But they might—just </w:t>
      </w:r>
      <w:r w:rsidRPr="006060BA">
        <w:rPr>
          <w:rStyle w:val="StyleUnderline"/>
          <w:highlight w:val="green"/>
        </w:rPr>
        <w:t>might</w:t>
      </w:r>
      <w:r w:rsidRPr="00D74951">
        <w:rPr>
          <w:rStyle w:val="StyleUnderline"/>
        </w:rPr>
        <w:t xml:space="preserve">—help </w:t>
      </w:r>
      <w:r w:rsidRPr="006060BA">
        <w:rPr>
          <w:rStyle w:val="Emphasis"/>
          <w:highlight w:val="green"/>
        </w:rPr>
        <w:t>buy humanity</w:t>
      </w:r>
      <w:r w:rsidRPr="00D74951">
        <w:rPr>
          <w:rStyle w:val="StyleUnderline"/>
        </w:rPr>
        <w:t xml:space="preserve"> some </w:t>
      </w:r>
      <w:r w:rsidRPr="005505A1">
        <w:rPr>
          <w:rStyle w:val="Emphasis"/>
        </w:rPr>
        <w:t xml:space="preserve">additional </w:t>
      </w:r>
      <w:r w:rsidRPr="006060BA">
        <w:rPr>
          <w:rStyle w:val="Emphasis"/>
          <w:highlight w:val="green"/>
        </w:rPr>
        <w:t>time</w:t>
      </w:r>
      <w:r w:rsidRPr="006060BA">
        <w:rPr>
          <w:rStyle w:val="StyleUnderline"/>
          <w:highlight w:val="green"/>
        </w:rPr>
        <w:t xml:space="preserve"> to figure out</w:t>
      </w:r>
      <w:r w:rsidRPr="00D74951">
        <w:rPr>
          <w:rStyle w:val="StyleUnderline"/>
        </w:rPr>
        <w:t xml:space="preserve"> more </w:t>
      </w:r>
      <w:r w:rsidRPr="004D7D13">
        <w:rPr>
          <w:rStyle w:val="Emphasis"/>
        </w:rPr>
        <w:t xml:space="preserve">comprehensive </w:t>
      </w:r>
      <w:r w:rsidRPr="006060BA">
        <w:rPr>
          <w:rStyle w:val="Emphasis"/>
          <w:highlight w:val="green"/>
        </w:rPr>
        <w:t>solutions</w:t>
      </w:r>
      <w:r w:rsidRPr="00D74951">
        <w:rPr>
          <w:rStyle w:val="StyleUnderline"/>
        </w:rPr>
        <w:t xml:space="preserve"> while </w:t>
      </w:r>
      <w:r w:rsidRPr="0026471A">
        <w:rPr>
          <w:sz w:val="16"/>
        </w:rPr>
        <w:t xml:space="preserve">simultaneously </w:t>
      </w:r>
      <w:r w:rsidRPr="00D74951">
        <w:rPr>
          <w:rStyle w:val="StyleUnderline"/>
        </w:rPr>
        <w:t>enhancing</w:t>
      </w:r>
      <w:r w:rsidRPr="0026471A">
        <w:rPr>
          <w:sz w:val="16"/>
        </w:rPr>
        <w:t xml:space="preserve"> the </w:t>
      </w:r>
      <w:r w:rsidRPr="005505A1">
        <w:rPr>
          <w:rStyle w:val="Emphasis"/>
        </w:rPr>
        <w:t>adaptive capacities</w:t>
      </w:r>
      <w:r w:rsidRPr="0026471A">
        <w:rPr>
          <w:sz w:val="16"/>
        </w:rPr>
        <w:t xml:space="preserve"> of our own ocean places and the Americans who depend upon them. </w:t>
      </w:r>
    </w:p>
    <w:p w14:paraId="278DABA2" w14:textId="77777777" w:rsidR="008367A7" w:rsidRDefault="008367A7" w:rsidP="008367A7">
      <w:pPr>
        <w:pStyle w:val="Heading4"/>
      </w:pPr>
      <w:r>
        <w:t xml:space="preserve">Nitrous oxide emissions from </w:t>
      </w:r>
      <w:r w:rsidRPr="00004A47">
        <w:rPr>
          <w:u w:val="single"/>
        </w:rPr>
        <w:t>agriculture</w:t>
      </w:r>
      <w:r>
        <w:t xml:space="preserve"> are </w:t>
      </w:r>
      <w:r w:rsidRPr="00004A47">
        <w:rPr>
          <w:u w:val="single"/>
        </w:rPr>
        <w:t>make-or-break</w:t>
      </w:r>
      <w:r>
        <w:t xml:space="preserve"> for ozone depletion.</w:t>
      </w:r>
    </w:p>
    <w:p w14:paraId="00FE3714" w14:textId="77777777" w:rsidR="008367A7" w:rsidRPr="00004A47" w:rsidRDefault="008367A7" w:rsidP="008367A7">
      <w:r w:rsidRPr="00004A47">
        <w:rPr>
          <w:rStyle w:val="Style13ptBold"/>
        </w:rPr>
        <w:t>Shankman ’19</w:t>
      </w:r>
      <w:r>
        <w:t xml:space="preserve"> [Sabrina; September 11; reporter, M.A. from Berkeley; Inside Climate News, “What Is Nitrous Oxide and Why Is It a Climate Threat?” https://insideclimatenews.org/news/11092019/nitrous-oxide-climate-pollutant-explainer-greenhouse-gas-agriculture-livestock/]</w:t>
      </w:r>
    </w:p>
    <w:p w14:paraId="3393A9D9" w14:textId="77777777" w:rsidR="008367A7" w:rsidRPr="00004A47" w:rsidRDefault="008367A7" w:rsidP="008367A7">
      <w:pPr>
        <w:rPr>
          <w:sz w:val="16"/>
        </w:rPr>
      </w:pPr>
      <w:r w:rsidRPr="00004A47">
        <w:rPr>
          <w:sz w:val="16"/>
        </w:rPr>
        <w:t xml:space="preserve">Other pollutants are rapidly warming our climate, too, sending scientists on a race to understand their implications before it’s too late. For years, </w:t>
      </w:r>
      <w:r w:rsidRPr="00004A47">
        <w:rPr>
          <w:rStyle w:val="Emphasis"/>
        </w:rPr>
        <w:t>experts</w:t>
      </w:r>
      <w:r w:rsidRPr="00004A47">
        <w:rPr>
          <w:rStyle w:val="StyleUnderline"/>
        </w:rPr>
        <w:t xml:space="preserve"> have </w:t>
      </w:r>
      <w:r w:rsidRPr="00004A47">
        <w:rPr>
          <w:rStyle w:val="Emphasis"/>
        </w:rPr>
        <w:t>warned</w:t>
      </w:r>
      <w:r w:rsidRPr="00004A47">
        <w:rPr>
          <w:rStyle w:val="StyleUnderline"/>
        </w:rPr>
        <w:t xml:space="preserve"> about the </w:t>
      </w:r>
      <w:r w:rsidRPr="00004A47">
        <w:rPr>
          <w:rStyle w:val="Emphasis"/>
        </w:rPr>
        <w:t>risks</w:t>
      </w:r>
      <w:r w:rsidRPr="00004A47">
        <w:rPr>
          <w:rStyle w:val="StyleUnderline"/>
        </w:rPr>
        <w:t xml:space="preserve"> from one pollutant in </w:t>
      </w:r>
      <w:r w:rsidRPr="00004A47">
        <w:rPr>
          <w:rStyle w:val="Emphasis"/>
        </w:rPr>
        <w:t>particular</w:t>
      </w:r>
      <w:r w:rsidRPr="00004A47">
        <w:rPr>
          <w:sz w:val="16"/>
        </w:rPr>
        <w:t>—</w:t>
      </w:r>
      <w:r w:rsidRPr="006060BA">
        <w:rPr>
          <w:rStyle w:val="Emphasis"/>
          <w:highlight w:val="green"/>
        </w:rPr>
        <w:t>n</w:t>
      </w:r>
      <w:r w:rsidRPr="00004A47">
        <w:rPr>
          <w:rStyle w:val="StyleUnderline"/>
        </w:rPr>
        <w:t xml:space="preserve">itrous </w:t>
      </w:r>
      <w:r w:rsidRPr="006060BA">
        <w:rPr>
          <w:rStyle w:val="Emphasis"/>
          <w:highlight w:val="green"/>
        </w:rPr>
        <w:t>o</w:t>
      </w:r>
      <w:r w:rsidRPr="00004A47">
        <w:rPr>
          <w:rStyle w:val="StyleUnderline"/>
        </w:rPr>
        <w:t>xide</w:t>
      </w:r>
      <w:r w:rsidRPr="00004A47">
        <w:rPr>
          <w:sz w:val="16"/>
        </w:rPr>
        <w:t>—</w:t>
      </w:r>
      <w:r w:rsidRPr="00004A47">
        <w:rPr>
          <w:rStyle w:val="StyleUnderline"/>
        </w:rPr>
        <w:t xml:space="preserve">and </w:t>
      </w:r>
      <w:r w:rsidRPr="006060BA">
        <w:rPr>
          <w:rStyle w:val="StyleUnderline"/>
          <w:highlight w:val="green"/>
        </w:rPr>
        <w:t xml:space="preserve">yet there’s been </w:t>
      </w:r>
      <w:r w:rsidRPr="006060BA">
        <w:rPr>
          <w:rStyle w:val="Emphasis"/>
          <w:highlight w:val="green"/>
        </w:rPr>
        <w:t>little</w:t>
      </w:r>
      <w:r w:rsidRPr="00004A47">
        <w:rPr>
          <w:rStyle w:val="Emphasis"/>
        </w:rPr>
        <w:t xml:space="preserve"> global </w:t>
      </w:r>
      <w:r w:rsidRPr="006060BA">
        <w:rPr>
          <w:rStyle w:val="Emphasis"/>
          <w:highlight w:val="green"/>
        </w:rPr>
        <w:t>action</w:t>
      </w:r>
      <w:r w:rsidRPr="00004A47">
        <w:rPr>
          <w:rStyle w:val="StyleUnderline"/>
        </w:rPr>
        <w:t xml:space="preserve"> on it</w:t>
      </w:r>
      <w:r w:rsidRPr="00004A47">
        <w:rPr>
          <w:sz w:val="16"/>
        </w:rPr>
        <w:t>.</w:t>
      </w:r>
    </w:p>
    <w:p w14:paraId="42E7AA6C" w14:textId="77777777" w:rsidR="008367A7" w:rsidRPr="00004A47" w:rsidRDefault="008367A7" w:rsidP="008367A7">
      <w:pPr>
        <w:rPr>
          <w:sz w:val="16"/>
        </w:rPr>
      </w:pPr>
      <w:r w:rsidRPr="00004A47">
        <w:rPr>
          <w:sz w:val="16"/>
        </w:rPr>
        <w:t xml:space="preserve">The reason: </w:t>
      </w:r>
      <w:r w:rsidRPr="00004A47">
        <w:rPr>
          <w:rStyle w:val="StyleUnderline"/>
        </w:rPr>
        <w:t>“</w:t>
      </w:r>
      <w:r w:rsidRPr="006060BA">
        <w:rPr>
          <w:rStyle w:val="StyleUnderline"/>
          <w:highlight w:val="green"/>
        </w:rPr>
        <w:t>It is</w:t>
      </w:r>
      <w:r w:rsidRPr="00004A47">
        <w:rPr>
          <w:rStyle w:val="StyleUnderline"/>
        </w:rPr>
        <w:t xml:space="preserve"> </w:t>
      </w:r>
      <w:r w:rsidRPr="00004A47">
        <w:rPr>
          <w:rStyle w:val="Emphasis"/>
        </w:rPr>
        <w:t xml:space="preserve">intimately </w:t>
      </w:r>
      <w:r w:rsidRPr="006060BA">
        <w:rPr>
          <w:rStyle w:val="Emphasis"/>
          <w:highlight w:val="green"/>
        </w:rPr>
        <w:t>connected</w:t>
      </w:r>
      <w:r w:rsidRPr="006060BA">
        <w:rPr>
          <w:rStyle w:val="StyleUnderline"/>
          <w:highlight w:val="green"/>
        </w:rPr>
        <w:t xml:space="preserve"> to </w:t>
      </w:r>
      <w:r w:rsidRPr="006060BA">
        <w:rPr>
          <w:rStyle w:val="Emphasis"/>
          <w:highlight w:val="green"/>
        </w:rPr>
        <w:t>food</w:t>
      </w:r>
      <w:r w:rsidRPr="00004A47">
        <w:rPr>
          <w:rStyle w:val="StyleUnderline"/>
        </w:rPr>
        <w:t xml:space="preserve">,” said Ravi </w:t>
      </w:r>
      <w:r w:rsidRPr="00004A47">
        <w:rPr>
          <w:rStyle w:val="Emphasis"/>
        </w:rPr>
        <w:t>Ravishankara</w:t>
      </w:r>
      <w:r w:rsidRPr="00004A47">
        <w:rPr>
          <w:rStyle w:val="StyleUnderline"/>
        </w:rPr>
        <w:t xml:space="preserve">, an </w:t>
      </w:r>
      <w:r w:rsidRPr="00004A47">
        <w:rPr>
          <w:rStyle w:val="Emphasis"/>
        </w:rPr>
        <w:t>atmospheric chemist</w:t>
      </w:r>
      <w:r w:rsidRPr="00004A47">
        <w:rPr>
          <w:rStyle w:val="StyleUnderline"/>
        </w:rPr>
        <w:t xml:space="preserve"> at </w:t>
      </w:r>
      <w:r w:rsidRPr="00004A47">
        <w:rPr>
          <w:rStyle w:val="Emphasis"/>
        </w:rPr>
        <w:t>C</w:t>
      </w:r>
      <w:r w:rsidRPr="00004A47">
        <w:rPr>
          <w:rStyle w:val="StyleUnderline"/>
        </w:rPr>
        <w:t xml:space="preserve">olorado </w:t>
      </w:r>
      <w:r w:rsidRPr="00004A47">
        <w:rPr>
          <w:rStyle w:val="Emphasis"/>
        </w:rPr>
        <w:t>S</w:t>
      </w:r>
      <w:r w:rsidRPr="00004A47">
        <w:rPr>
          <w:rStyle w:val="StyleUnderline"/>
        </w:rPr>
        <w:t xml:space="preserve">tate </w:t>
      </w:r>
      <w:r w:rsidRPr="00004A47">
        <w:rPr>
          <w:rStyle w:val="Emphasis"/>
        </w:rPr>
        <w:t>U</w:t>
      </w:r>
      <w:r w:rsidRPr="00004A47">
        <w:rPr>
          <w:rStyle w:val="StyleUnderline"/>
        </w:rPr>
        <w:t xml:space="preserve">niversity who co-chaired a </w:t>
      </w:r>
      <w:r w:rsidRPr="00004A47">
        <w:rPr>
          <w:rStyle w:val="Emphasis"/>
        </w:rPr>
        <w:t>U</w:t>
      </w:r>
      <w:r w:rsidRPr="00004A47">
        <w:rPr>
          <w:rStyle w:val="StyleUnderline"/>
        </w:rPr>
        <w:t xml:space="preserve">nited </w:t>
      </w:r>
      <w:r w:rsidRPr="00004A47">
        <w:rPr>
          <w:rStyle w:val="Emphasis"/>
        </w:rPr>
        <w:t>N</w:t>
      </w:r>
      <w:r w:rsidRPr="00004A47">
        <w:rPr>
          <w:rStyle w:val="StyleUnderline"/>
        </w:rPr>
        <w:t>ations panel on stratospheric ozone</w:t>
      </w:r>
      <w:r w:rsidRPr="00004A47">
        <w:rPr>
          <w:sz w:val="16"/>
        </w:rPr>
        <w:t xml:space="preserve"> from 2007 to 2015.</w:t>
      </w:r>
    </w:p>
    <w:p w14:paraId="4C81C63D" w14:textId="77777777" w:rsidR="008367A7" w:rsidRPr="00004A47" w:rsidRDefault="008367A7" w:rsidP="008367A7">
      <w:pPr>
        <w:rPr>
          <w:sz w:val="16"/>
        </w:rPr>
      </w:pPr>
      <w:r w:rsidRPr="00765C46">
        <w:rPr>
          <w:rStyle w:val="Emphasis"/>
        </w:rPr>
        <w:t>N</w:t>
      </w:r>
      <w:r w:rsidRPr="00765C46">
        <w:rPr>
          <w:rStyle w:val="StyleUnderline"/>
        </w:rPr>
        <w:t xml:space="preserve">itrous </w:t>
      </w:r>
      <w:r w:rsidRPr="00765C46">
        <w:rPr>
          <w:rStyle w:val="Emphasis"/>
        </w:rPr>
        <w:t>o</w:t>
      </w:r>
      <w:r w:rsidRPr="00765C46">
        <w:rPr>
          <w:rStyle w:val="StyleUnderline"/>
        </w:rPr>
        <w:t>xide</w:t>
      </w:r>
      <w:r w:rsidRPr="00004A47">
        <w:rPr>
          <w:rStyle w:val="StyleUnderline"/>
        </w:rPr>
        <w:t xml:space="preserve"> </w:t>
      </w:r>
      <w:r w:rsidRPr="006060BA">
        <w:rPr>
          <w:rStyle w:val="StyleUnderline"/>
          <w:highlight w:val="green"/>
        </w:rPr>
        <w:t xml:space="preserve">is </w:t>
      </w:r>
      <w:r w:rsidRPr="006060BA">
        <w:rPr>
          <w:rStyle w:val="Emphasis"/>
          <w:highlight w:val="green"/>
        </w:rPr>
        <w:t>300 times</w:t>
      </w:r>
      <w:r w:rsidRPr="006060BA">
        <w:rPr>
          <w:rStyle w:val="StyleUnderline"/>
          <w:highlight w:val="green"/>
        </w:rPr>
        <w:t xml:space="preserve"> more </w:t>
      </w:r>
      <w:r w:rsidRPr="006060BA">
        <w:rPr>
          <w:rStyle w:val="Emphasis"/>
          <w:highlight w:val="green"/>
        </w:rPr>
        <w:t>potent</w:t>
      </w:r>
      <w:r w:rsidRPr="00004A47">
        <w:rPr>
          <w:sz w:val="16"/>
        </w:rPr>
        <w:t xml:space="preserve"> than carbon dioxide, </w:t>
      </w:r>
      <w:r w:rsidRPr="006060BA">
        <w:rPr>
          <w:rStyle w:val="StyleUnderline"/>
          <w:highlight w:val="green"/>
        </w:rPr>
        <w:t>and it</w:t>
      </w:r>
      <w:r w:rsidRPr="00004A47">
        <w:rPr>
          <w:sz w:val="16"/>
        </w:rPr>
        <w:t xml:space="preserve"> also </w:t>
      </w:r>
      <w:r w:rsidRPr="006060BA">
        <w:rPr>
          <w:rStyle w:val="Emphasis"/>
          <w:highlight w:val="green"/>
        </w:rPr>
        <w:t>depletes</w:t>
      </w:r>
      <w:r w:rsidRPr="006060BA">
        <w:rPr>
          <w:rStyle w:val="StyleUnderline"/>
          <w:highlight w:val="green"/>
        </w:rPr>
        <w:t xml:space="preserve"> the </w:t>
      </w:r>
      <w:r w:rsidRPr="006060BA">
        <w:rPr>
          <w:rStyle w:val="Emphasis"/>
          <w:highlight w:val="green"/>
        </w:rPr>
        <w:t>ozone</w:t>
      </w:r>
      <w:r w:rsidRPr="00004A47">
        <w:rPr>
          <w:rStyle w:val="Emphasis"/>
        </w:rPr>
        <w:t xml:space="preserve"> layer</w:t>
      </w:r>
      <w:r w:rsidRPr="00004A47">
        <w:rPr>
          <w:sz w:val="16"/>
        </w:rPr>
        <w:t>. Since it also has a shorter life span, reducing it could have a faster, significant impact on global warming.</w:t>
      </w:r>
    </w:p>
    <w:p w14:paraId="299F01F4" w14:textId="77777777" w:rsidR="008367A7" w:rsidRPr="00004A47" w:rsidRDefault="008367A7" w:rsidP="008367A7">
      <w:pPr>
        <w:rPr>
          <w:sz w:val="16"/>
        </w:rPr>
      </w:pPr>
      <w:r w:rsidRPr="00004A47">
        <w:rPr>
          <w:sz w:val="16"/>
        </w:rPr>
        <w:t xml:space="preserve">But </w:t>
      </w:r>
      <w:r w:rsidRPr="00004A47">
        <w:rPr>
          <w:rStyle w:val="StyleUnderline"/>
        </w:rPr>
        <w:t xml:space="preserve">the </w:t>
      </w:r>
      <w:r w:rsidRPr="006060BA">
        <w:rPr>
          <w:rStyle w:val="Emphasis"/>
          <w:highlight w:val="green"/>
        </w:rPr>
        <w:t>largest source</w:t>
      </w:r>
      <w:r w:rsidRPr="006060BA">
        <w:rPr>
          <w:rStyle w:val="StyleUnderline"/>
          <w:highlight w:val="green"/>
        </w:rPr>
        <w:t xml:space="preserve"> of </w:t>
      </w:r>
      <w:r w:rsidRPr="006060BA">
        <w:rPr>
          <w:rStyle w:val="Emphasis"/>
          <w:highlight w:val="green"/>
        </w:rPr>
        <w:t>n</w:t>
      </w:r>
      <w:r w:rsidRPr="00004A47">
        <w:rPr>
          <w:rStyle w:val="StyleUnderline"/>
        </w:rPr>
        <w:t xml:space="preserve">itrous </w:t>
      </w:r>
      <w:r w:rsidRPr="006060BA">
        <w:rPr>
          <w:rStyle w:val="Emphasis"/>
          <w:highlight w:val="green"/>
        </w:rPr>
        <w:t>o</w:t>
      </w:r>
      <w:r w:rsidRPr="00004A47">
        <w:rPr>
          <w:rStyle w:val="StyleUnderline"/>
        </w:rPr>
        <w:t xml:space="preserve">xide is </w:t>
      </w:r>
      <w:r w:rsidRPr="006060BA">
        <w:rPr>
          <w:rStyle w:val="Emphasis"/>
          <w:highlight w:val="green"/>
        </w:rPr>
        <w:t>ag</w:t>
      </w:r>
      <w:r w:rsidRPr="00004A47">
        <w:rPr>
          <w:rStyle w:val="StyleUnderline"/>
        </w:rPr>
        <w:t>riculture, particularly</w:t>
      </w:r>
      <w:r w:rsidRPr="00004A47">
        <w:rPr>
          <w:sz w:val="16"/>
        </w:rPr>
        <w:t xml:space="preserve"> fertilized </w:t>
      </w:r>
      <w:r w:rsidRPr="006060BA">
        <w:rPr>
          <w:rStyle w:val="Emphasis"/>
          <w:highlight w:val="green"/>
        </w:rPr>
        <w:t>soil</w:t>
      </w:r>
      <w:r w:rsidRPr="006060BA">
        <w:rPr>
          <w:rStyle w:val="StyleUnderline"/>
          <w:highlight w:val="green"/>
        </w:rPr>
        <w:t xml:space="preserve"> and animal </w:t>
      </w:r>
      <w:r w:rsidRPr="006060BA">
        <w:rPr>
          <w:rStyle w:val="Emphasis"/>
          <w:highlight w:val="green"/>
        </w:rPr>
        <w:t>waste</w:t>
      </w:r>
      <w:r w:rsidRPr="00004A47">
        <w:rPr>
          <w:sz w:val="16"/>
        </w:rPr>
        <w:t xml:space="preserve">, and that makes it harder to rein in. “One could imagine limiting carbon dioxide, less methane, less of lots of things. But </w:t>
      </w:r>
      <w:r w:rsidRPr="006060BA">
        <w:rPr>
          <w:rStyle w:val="Emphasis"/>
          <w:highlight w:val="green"/>
        </w:rPr>
        <w:t>n</w:t>
      </w:r>
      <w:r w:rsidRPr="00004A47">
        <w:rPr>
          <w:rStyle w:val="StyleUnderline"/>
        </w:rPr>
        <w:t xml:space="preserve">itrous </w:t>
      </w:r>
      <w:r w:rsidRPr="006060BA">
        <w:rPr>
          <w:rStyle w:val="Emphasis"/>
          <w:highlight w:val="green"/>
        </w:rPr>
        <w:t>o</w:t>
      </w:r>
      <w:r w:rsidRPr="00004A47">
        <w:rPr>
          <w:rStyle w:val="StyleUnderline"/>
        </w:rPr>
        <w:t xml:space="preserve">xide </w:t>
      </w:r>
      <w:r w:rsidRPr="006060BA">
        <w:rPr>
          <w:rStyle w:val="StyleUnderline"/>
          <w:highlight w:val="green"/>
        </w:rPr>
        <w:t xml:space="preserve">is </w:t>
      </w:r>
      <w:r w:rsidRPr="00765C46">
        <w:rPr>
          <w:rStyle w:val="Emphasis"/>
        </w:rPr>
        <w:t>so much</w:t>
      </w:r>
      <w:r w:rsidRPr="00765C46">
        <w:rPr>
          <w:rStyle w:val="StyleUnderline"/>
        </w:rPr>
        <w:t xml:space="preserve"> </w:t>
      </w:r>
      <w:r w:rsidRPr="006060BA">
        <w:rPr>
          <w:rStyle w:val="StyleUnderline"/>
          <w:highlight w:val="green"/>
        </w:rPr>
        <w:t xml:space="preserve">a </w:t>
      </w:r>
      <w:r w:rsidRPr="006060BA">
        <w:rPr>
          <w:rStyle w:val="Emphasis"/>
          <w:highlight w:val="green"/>
        </w:rPr>
        <w:t>food</w:t>
      </w:r>
      <w:r w:rsidRPr="00004A47">
        <w:rPr>
          <w:rStyle w:val="Emphasis"/>
        </w:rPr>
        <w:t xml:space="preserve"> production</w:t>
      </w:r>
      <w:r w:rsidRPr="00004A47">
        <w:rPr>
          <w:rStyle w:val="StyleUnderline"/>
        </w:rPr>
        <w:t xml:space="preserve"> </w:t>
      </w:r>
      <w:r w:rsidRPr="006060BA">
        <w:rPr>
          <w:rStyle w:val="StyleUnderline"/>
          <w:highlight w:val="green"/>
        </w:rPr>
        <w:t>issue</w:t>
      </w:r>
      <w:r w:rsidRPr="00004A47">
        <w:rPr>
          <w:sz w:val="16"/>
        </w:rPr>
        <w:t>,” Ravishankara said.</w:t>
      </w:r>
    </w:p>
    <w:p w14:paraId="541AC7C7" w14:textId="77777777" w:rsidR="008367A7" w:rsidRPr="00004A47" w:rsidRDefault="008367A7" w:rsidP="008367A7">
      <w:pPr>
        <w:rPr>
          <w:sz w:val="16"/>
        </w:rPr>
      </w:pPr>
      <w:r w:rsidRPr="00004A47">
        <w:rPr>
          <w:sz w:val="16"/>
        </w:rPr>
        <w:t>&lt;&lt;FIGURE OMITTED&gt;&gt;</w:t>
      </w:r>
    </w:p>
    <w:p w14:paraId="226F0AD7" w14:textId="77777777" w:rsidR="008367A7" w:rsidRPr="00004A47" w:rsidRDefault="008367A7" w:rsidP="008367A7">
      <w:pPr>
        <w:rPr>
          <w:sz w:val="16"/>
        </w:rPr>
      </w:pPr>
      <w:r w:rsidRPr="00004A47">
        <w:rPr>
          <w:sz w:val="16"/>
        </w:rPr>
        <w:t xml:space="preserve">Since the 1960s, fertilizer use has shot up globally, helping usher in the “Green Revolution,” which fed millions around the world. In the U.S. alone, the use of fertilizer has risen more than 200 percent over the past 60 years, even though the amount of cropland has stayed relatively constant. At the same time, </w:t>
      </w:r>
      <w:r w:rsidRPr="00004A47">
        <w:rPr>
          <w:rStyle w:val="StyleUnderline"/>
        </w:rPr>
        <w:t xml:space="preserve">the </w:t>
      </w:r>
      <w:r w:rsidRPr="006060BA">
        <w:rPr>
          <w:rStyle w:val="StyleUnderline"/>
          <w:highlight w:val="green"/>
        </w:rPr>
        <w:t xml:space="preserve">number of </w:t>
      </w:r>
      <w:r w:rsidRPr="006060BA">
        <w:rPr>
          <w:rStyle w:val="Emphasis"/>
          <w:highlight w:val="green"/>
        </w:rPr>
        <w:t>large industrialized</w:t>
      </w:r>
      <w:r w:rsidRPr="006060BA">
        <w:rPr>
          <w:rStyle w:val="StyleUnderline"/>
          <w:highlight w:val="green"/>
        </w:rPr>
        <w:t xml:space="preserve"> livestock </w:t>
      </w:r>
      <w:r w:rsidRPr="006060BA">
        <w:rPr>
          <w:rStyle w:val="Emphasis"/>
          <w:highlight w:val="green"/>
        </w:rPr>
        <w:t>op</w:t>
      </w:r>
      <w:r w:rsidRPr="00004A47">
        <w:rPr>
          <w:rStyle w:val="StyleUnderline"/>
        </w:rPr>
        <w:t>eration</w:t>
      </w:r>
      <w:r w:rsidRPr="006060BA">
        <w:rPr>
          <w:rStyle w:val="Emphasis"/>
          <w:highlight w:val="green"/>
        </w:rPr>
        <w:t>s</w:t>
      </w:r>
      <w:r w:rsidRPr="006060BA">
        <w:rPr>
          <w:rStyle w:val="StyleUnderline"/>
          <w:highlight w:val="green"/>
        </w:rPr>
        <w:t xml:space="preserve"> has</w:t>
      </w:r>
      <w:r w:rsidRPr="00004A47">
        <w:rPr>
          <w:sz w:val="16"/>
        </w:rPr>
        <w:t xml:space="preserve"> also </w:t>
      </w:r>
      <w:r w:rsidRPr="006060BA">
        <w:rPr>
          <w:rStyle w:val="Emphasis"/>
          <w:highlight w:val="green"/>
        </w:rPr>
        <w:t>gone up</w:t>
      </w:r>
      <w:r w:rsidRPr="006060BA">
        <w:rPr>
          <w:rStyle w:val="StyleUnderline"/>
          <w:highlight w:val="green"/>
        </w:rPr>
        <w:t>, creating</w:t>
      </w:r>
      <w:r w:rsidRPr="00004A47">
        <w:rPr>
          <w:rStyle w:val="StyleUnderline"/>
        </w:rPr>
        <w:t xml:space="preserve"> more manure </w:t>
      </w:r>
      <w:r w:rsidRPr="00765C46">
        <w:rPr>
          <w:rStyle w:val="StyleUnderline"/>
        </w:rPr>
        <w:t>“</w:t>
      </w:r>
      <w:r w:rsidRPr="00765C46">
        <w:rPr>
          <w:rStyle w:val="Emphasis"/>
        </w:rPr>
        <w:t>lagoons</w:t>
      </w:r>
      <w:r w:rsidRPr="00004A47">
        <w:rPr>
          <w:rStyle w:val="StyleUnderline"/>
        </w:rPr>
        <w:t>”</w:t>
      </w:r>
      <w:r w:rsidRPr="00004A47">
        <w:rPr>
          <w:sz w:val="16"/>
        </w:rPr>
        <w:t xml:space="preserve"> and excess manure, which is often over-applied on cropland.</w:t>
      </w:r>
    </w:p>
    <w:p w14:paraId="18FFA303" w14:textId="77777777" w:rsidR="008367A7" w:rsidRPr="00004A47" w:rsidRDefault="008367A7" w:rsidP="008367A7">
      <w:pPr>
        <w:rPr>
          <w:sz w:val="16"/>
        </w:rPr>
      </w:pPr>
      <w:r w:rsidRPr="00004A47">
        <w:rPr>
          <w:sz w:val="16"/>
        </w:rPr>
        <w:t xml:space="preserve">A 2013 report by the United Nations found that since the pre-industrial era, </w:t>
      </w:r>
      <w:r w:rsidRPr="00004A47">
        <w:rPr>
          <w:rStyle w:val="Emphasis"/>
        </w:rPr>
        <w:t>n</w:t>
      </w:r>
      <w:r w:rsidRPr="00004A47">
        <w:rPr>
          <w:rStyle w:val="StyleUnderline"/>
        </w:rPr>
        <w:t xml:space="preserve">itrous </w:t>
      </w:r>
      <w:r w:rsidRPr="00004A47">
        <w:rPr>
          <w:rStyle w:val="Emphasis"/>
        </w:rPr>
        <w:t>o</w:t>
      </w:r>
      <w:r w:rsidRPr="00004A47">
        <w:rPr>
          <w:rStyle w:val="StyleUnderline"/>
        </w:rPr>
        <w:t xml:space="preserve">xide </w:t>
      </w:r>
      <w:r w:rsidRPr="006060BA">
        <w:rPr>
          <w:rStyle w:val="StyleUnderline"/>
          <w:highlight w:val="green"/>
        </w:rPr>
        <w:t xml:space="preserve">emissions from </w:t>
      </w:r>
      <w:r w:rsidRPr="006060BA">
        <w:rPr>
          <w:rStyle w:val="Emphasis"/>
          <w:highlight w:val="green"/>
        </w:rPr>
        <w:t>human</w:t>
      </w:r>
      <w:r w:rsidRPr="00004A47">
        <w:rPr>
          <w:rStyle w:val="StyleUnderline"/>
        </w:rPr>
        <w:t xml:space="preserve"> activitie</w:t>
      </w:r>
      <w:r w:rsidRPr="006060BA">
        <w:rPr>
          <w:rStyle w:val="Emphasis"/>
          <w:highlight w:val="green"/>
        </w:rPr>
        <w:t>s</w:t>
      </w:r>
      <w:r w:rsidRPr="006060BA">
        <w:rPr>
          <w:rStyle w:val="StyleUnderline"/>
          <w:highlight w:val="green"/>
        </w:rPr>
        <w:t xml:space="preserve"> have increased </w:t>
      </w:r>
      <w:r w:rsidRPr="006060BA">
        <w:rPr>
          <w:rStyle w:val="Emphasis"/>
          <w:highlight w:val="green"/>
        </w:rPr>
        <w:t>20 percent</w:t>
      </w:r>
      <w:r w:rsidRPr="00004A47">
        <w:rPr>
          <w:sz w:val="16"/>
        </w:rPr>
        <w:t>. At the time, the authors wrote that if nothing was done, those emissions were expected to double by 2050.</w:t>
      </w:r>
    </w:p>
    <w:p w14:paraId="221D79D1" w14:textId="77777777" w:rsidR="008367A7" w:rsidRPr="00004A47" w:rsidRDefault="008367A7" w:rsidP="008367A7">
      <w:pPr>
        <w:rPr>
          <w:sz w:val="16"/>
        </w:rPr>
      </w:pPr>
      <w:r w:rsidRPr="006060BA">
        <w:rPr>
          <w:rStyle w:val="StyleUnderline"/>
          <w:highlight w:val="green"/>
        </w:rPr>
        <w:t xml:space="preserve">Despite </w:t>
      </w:r>
      <w:r w:rsidRPr="006060BA">
        <w:rPr>
          <w:rStyle w:val="Emphasis"/>
          <w:highlight w:val="green"/>
        </w:rPr>
        <w:t>n</w:t>
      </w:r>
      <w:r w:rsidRPr="00004A47">
        <w:rPr>
          <w:rStyle w:val="StyleUnderline"/>
        </w:rPr>
        <w:t xml:space="preserve">itrous </w:t>
      </w:r>
      <w:r w:rsidRPr="006060BA">
        <w:rPr>
          <w:rStyle w:val="Emphasis"/>
          <w:highlight w:val="green"/>
        </w:rPr>
        <w:t>o</w:t>
      </w:r>
      <w:r w:rsidRPr="00004A47">
        <w:rPr>
          <w:rStyle w:val="StyleUnderline"/>
        </w:rPr>
        <w:t xml:space="preserve">xide’s </w:t>
      </w:r>
      <w:r w:rsidRPr="006060BA">
        <w:rPr>
          <w:rStyle w:val="Emphasis"/>
          <w:highlight w:val="green"/>
        </w:rPr>
        <w:t>role depleting</w:t>
      </w:r>
      <w:r w:rsidRPr="00004A47">
        <w:rPr>
          <w:rStyle w:val="StyleUnderline"/>
        </w:rPr>
        <w:t xml:space="preserve"> the </w:t>
      </w:r>
      <w:r w:rsidRPr="006060BA">
        <w:rPr>
          <w:rStyle w:val="Emphasis"/>
          <w:highlight w:val="green"/>
        </w:rPr>
        <w:t>ozone</w:t>
      </w:r>
      <w:r w:rsidRPr="00004A47">
        <w:rPr>
          <w:rStyle w:val="Emphasis"/>
        </w:rPr>
        <w:t xml:space="preserve"> layer</w:t>
      </w:r>
      <w:r w:rsidRPr="00004A47">
        <w:rPr>
          <w:rStyle w:val="StyleUnderline"/>
        </w:rPr>
        <w:t xml:space="preserve">, </w:t>
      </w:r>
      <w:r w:rsidRPr="006060BA">
        <w:rPr>
          <w:rStyle w:val="StyleUnderline"/>
          <w:highlight w:val="green"/>
        </w:rPr>
        <w:t xml:space="preserve">it is </w:t>
      </w:r>
      <w:r w:rsidRPr="006060BA">
        <w:rPr>
          <w:rStyle w:val="Emphasis"/>
          <w:highlight w:val="green"/>
        </w:rPr>
        <w:t>not included</w:t>
      </w:r>
      <w:r w:rsidRPr="006060BA">
        <w:rPr>
          <w:rStyle w:val="StyleUnderline"/>
          <w:highlight w:val="green"/>
        </w:rPr>
        <w:t xml:space="preserve"> in</w:t>
      </w:r>
      <w:r w:rsidRPr="00004A47">
        <w:rPr>
          <w:rStyle w:val="StyleUnderline"/>
        </w:rPr>
        <w:t xml:space="preserve"> the </w:t>
      </w:r>
      <w:r w:rsidRPr="006060BA">
        <w:rPr>
          <w:rStyle w:val="Emphasis"/>
          <w:highlight w:val="green"/>
        </w:rPr>
        <w:t>Montreal</w:t>
      </w:r>
      <w:r w:rsidRPr="00004A47">
        <w:rPr>
          <w:rStyle w:val="StyleUnderline"/>
        </w:rPr>
        <w:t xml:space="preserve"> Protocol</w:t>
      </w:r>
      <w:r w:rsidRPr="00004A47">
        <w:rPr>
          <w:sz w:val="16"/>
        </w:rPr>
        <w:t xml:space="preserve"> on Substances that Deplete the Ozone Layer, an international treaty that aims to restore the ozone layer by phasing out certain substances.</w:t>
      </w:r>
    </w:p>
    <w:p w14:paraId="5FD70497" w14:textId="77777777" w:rsidR="008367A7" w:rsidRPr="00004A47" w:rsidRDefault="008367A7" w:rsidP="008367A7">
      <w:pPr>
        <w:rPr>
          <w:sz w:val="16"/>
        </w:rPr>
      </w:pPr>
      <w:r w:rsidRPr="00004A47">
        <w:rPr>
          <w:sz w:val="16"/>
        </w:rPr>
        <w:t>Here’s what you should know about the potent pollutant:</w:t>
      </w:r>
    </w:p>
    <w:p w14:paraId="56D80180" w14:textId="77777777" w:rsidR="008367A7" w:rsidRPr="00004A47" w:rsidRDefault="008367A7" w:rsidP="008367A7">
      <w:pPr>
        <w:rPr>
          <w:sz w:val="16"/>
        </w:rPr>
      </w:pPr>
      <w:r w:rsidRPr="00004A47">
        <w:rPr>
          <w:sz w:val="16"/>
        </w:rPr>
        <w:t>So, What Is Nitrous Oxide?</w:t>
      </w:r>
    </w:p>
    <w:p w14:paraId="37BE73E0" w14:textId="77777777" w:rsidR="008367A7" w:rsidRPr="00004A47" w:rsidRDefault="008367A7" w:rsidP="008367A7">
      <w:pPr>
        <w:rPr>
          <w:sz w:val="16"/>
        </w:rPr>
      </w:pPr>
      <w:r w:rsidRPr="00004A47">
        <w:rPr>
          <w:sz w:val="16"/>
        </w:rPr>
        <w:t>Like other greenhouse gases, nitrous oxide absorbs radiation and traps heat in the atmosphere, where it can live for an average of 114 years, according to the EPA. That puts it in a sort-of middle ground of super pollutants.</w:t>
      </w:r>
    </w:p>
    <w:p w14:paraId="20703331" w14:textId="77777777" w:rsidR="008367A7" w:rsidRPr="00004A47" w:rsidRDefault="008367A7" w:rsidP="008367A7">
      <w:pPr>
        <w:rPr>
          <w:sz w:val="16"/>
        </w:rPr>
      </w:pPr>
      <w:r w:rsidRPr="00004A47">
        <w:rPr>
          <w:sz w:val="16"/>
        </w:rPr>
        <w:t>Compared with carbon dioxide, which can live in the atmosphere for hundreds of years, nitrous oxide is around a relatively short time. But it stays in the atmosphere longer than other short-lived climate pollutants like black carbon (which exists in the atmosphere for days) or methane (which is around for 12 years).</w:t>
      </w:r>
    </w:p>
    <w:p w14:paraId="0B6897F9" w14:textId="77777777" w:rsidR="008367A7" w:rsidRPr="00004A47" w:rsidRDefault="008367A7" w:rsidP="008367A7">
      <w:pPr>
        <w:rPr>
          <w:sz w:val="16"/>
        </w:rPr>
      </w:pPr>
      <w:r w:rsidRPr="00004A47">
        <w:rPr>
          <w:sz w:val="16"/>
        </w:rPr>
        <w:t>&lt;&lt;CHART OMITTED&gt;&gt;</w:t>
      </w:r>
    </w:p>
    <w:p w14:paraId="469AF5A3" w14:textId="77777777" w:rsidR="008367A7" w:rsidRPr="00004A47" w:rsidRDefault="008367A7" w:rsidP="008367A7">
      <w:pPr>
        <w:rPr>
          <w:sz w:val="16"/>
        </w:rPr>
      </w:pPr>
      <w:r w:rsidRPr="00004A47">
        <w:rPr>
          <w:sz w:val="16"/>
        </w:rPr>
        <w:t xml:space="preserve">Nitrous oxide also poses a second threat: </w:t>
      </w:r>
      <w:r w:rsidRPr="006060BA">
        <w:rPr>
          <w:rStyle w:val="StyleUnderline"/>
          <w:highlight w:val="green"/>
        </w:rPr>
        <w:t>while in</w:t>
      </w:r>
      <w:r w:rsidRPr="00004A47">
        <w:rPr>
          <w:rStyle w:val="StyleUnderline"/>
        </w:rPr>
        <w:t xml:space="preserve"> the </w:t>
      </w:r>
      <w:r w:rsidRPr="006060BA">
        <w:rPr>
          <w:rStyle w:val="Emphasis"/>
          <w:highlight w:val="green"/>
        </w:rPr>
        <w:t>stratosphere</w:t>
      </w:r>
      <w:r w:rsidRPr="006060BA">
        <w:rPr>
          <w:rStyle w:val="StyleUnderline"/>
          <w:highlight w:val="green"/>
        </w:rPr>
        <w:t>, nitrous</w:t>
      </w:r>
      <w:r w:rsidRPr="00004A47">
        <w:rPr>
          <w:rStyle w:val="StyleUnderline"/>
        </w:rPr>
        <w:t xml:space="preserve"> oxide is </w:t>
      </w:r>
      <w:r w:rsidRPr="006060BA">
        <w:rPr>
          <w:rStyle w:val="Emphasis"/>
          <w:highlight w:val="green"/>
        </w:rPr>
        <w:t>exposed</w:t>
      </w:r>
      <w:r w:rsidRPr="00004A47">
        <w:rPr>
          <w:rStyle w:val="StyleUnderline"/>
        </w:rPr>
        <w:t xml:space="preserve"> to </w:t>
      </w:r>
      <w:r w:rsidRPr="00004A47">
        <w:rPr>
          <w:rStyle w:val="Emphasis"/>
        </w:rPr>
        <w:t>sunlight</w:t>
      </w:r>
      <w:r w:rsidRPr="00004A47">
        <w:rPr>
          <w:rStyle w:val="StyleUnderline"/>
        </w:rPr>
        <w:t xml:space="preserve"> and </w:t>
      </w:r>
      <w:r w:rsidRPr="00004A47">
        <w:rPr>
          <w:rStyle w:val="Emphasis"/>
        </w:rPr>
        <w:t>oxygen</w:t>
      </w:r>
      <w:r w:rsidRPr="00004A47">
        <w:rPr>
          <w:rStyle w:val="StyleUnderline"/>
        </w:rPr>
        <w:t xml:space="preserve"> </w:t>
      </w:r>
      <w:r w:rsidRPr="006060BA">
        <w:rPr>
          <w:rStyle w:val="StyleUnderline"/>
          <w:highlight w:val="green"/>
        </w:rPr>
        <w:t xml:space="preserve">which </w:t>
      </w:r>
      <w:r w:rsidRPr="006060BA">
        <w:rPr>
          <w:rStyle w:val="Emphasis"/>
          <w:highlight w:val="green"/>
        </w:rPr>
        <w:t>converts</w:t>
      </w:r>
      <w:r w:rsidRPr="00004A47">
        <w:rPr>
          <w:rStyle w:val="StyleUnderline"/>
        </w:rPr>
        <w:t xml:space="preserve"> the </w:t>
      </w:r>
      <w:r w:rsidRPr="006060BA">
        <w:rPr>
          <w:rStyle w:val="StyleUnderline"/>
          <w:highlight w:val="green"/>
        </w:rPr>
        <w:t xml:space="preserve">gas into </w:t>
      </w:r>
      <w:r w:rsidRPr="006060BA">
        <w:rPr>
          <w:rStyle w:val="Emphasis"/>
          <w:highlight w:val="green"/>
        </w:rPr>
        <w:t>nitrogen</w:t>
      </w:r>
      <w:r w:rsidRPr="00004A47">
        <w:rPr>
          <w:rStyle w:val="StyleUnderline"/>
        </w:rPr>
        <w:t xml:space="preserve"> oxides</w:t>
      </w:r>
      <w:r w:rsidRPr="00004A47">
        <w:rPr>
          <w:sz w:val="16"/>
        </w:rPr>
        <w:t xml:space="preserve">. Nitrogen oxides can </w:t>
      </w:r>
      <w:r w:rsidRPr="006060BA">
        <w:rPr>
          <w:rStyle w:val="Emphasis"/>
          <w:highlight w:val="green"/>
        </w:rPr>
        <w:t>damage</w:t>
      </w:r>
      <w:r w:rsidRPr="00004A47">
        <w:rPr>
          <w:rStyle w:val="StyleUnderline"/>
        </w:rPr>
        <w:t xml:space="preserve"> the </w:t>
      </w:r>
      <w:r w:rsidRPr="006060BA">
        <w:rPr>
          <w:rStyle w:val="Emphasis"/>
          <w:highlight w:val="green"/>
        </w:rPr>
        <w:t>ozone</w:t>
      </w:r>
      <w:r w:rsidRPr="00004A47">
        <w:rPr>
          <w:rStyle w:val="Emphasis"/>
        </w:rPr>
        <w:t xml:space="preserve"> layer</w:t>
      </w:r>
      <w:r w:rsidRPr="00004A47">
        <w:rPr>
          <w:rStyle w:val="StyleUnderline"/>
        </w:rPr>
        <w:t xml:space="preserve">, </w:t>
      </w:r>
      <w:r w:rsidRPr="006060BA">
        <w:rPr>
          <w:rStyle w:val="StyleUnderline"/>
          <w:highlight w:val="green"/>
        </w:rPr>
        <w:t xml:space="preserve">which </w:t>
      </w:r>
      <w:r w:rsidRPr="006060BA">
        <w:rPr>
          <w:rStyle w:val="Emphasis"/>
          <w:highlight w:val="green"/>
        </w:rPr>
        <w:t>humans rely</w:t>
      </w:r>
      <w:r w:rsidRPr="00004A47">
        <w:rPr>
          <w:rStyle w:val="Emphasis"/>
        </w:rPr>
        <w:t xml:space="preserve"> on</w:t>
      </w:r>
      <w:r w:rsidRPr="00004A47">
        <w:rPr>
          <w:rStyle w:val="StyleUnderline"/>
        </w:rPr>
        <w:t xml:space="preserve"> </w:t>
      </w:r>
      <w:r w:rsidRPr="006060BA">
        <w:rPr>
          <w:rStyle w:val="StyleUnderline"/>
          <w:highlight w:val="green"/>
        </w:rPr>
        <w:t>to prevent</w:t>
      </w:r>
      <w:r w:rsidRPr="00004A47">
        <w:rPr>
          <w:rStyle w:val="StyleUnderline"/>
        </w:rPr>
        <w:t xml:space="preserve"> most of the </w:t>
      </w:r>
      <w:r w:rsidRPr="00C73A9A">
        <w:rPr>
          <w:rStyle w:val="Emphasis"/>
        </w:rPr>
        <w:t>sun’s</w:t>
      </w:r>
      <w:r w:rsidRPr="006060BA">
        <w:rPr>
          <w:rStyle w:val="Emphasis"/>
          <w:highlight w:val="green"/>
        </w:rPr>
        <w:t xml:space="preserve"> u</w:t>
      </w:r>
      <w:r w:rsidRPr="00004A47">
        <w:rPr>
          <w:rStyle w:val="StyleUnderline"/>
        </w:rPr>
        <w:t>ltra</w:t>
      </w:r>
      <w:r w:rsidRPr="006060BA">
        <w:rPr>
          <w:rStyle w:val="Emphasis"/>
          <w:highlight w:val="green"/>
        </w:rPr>
        <w:t>v</w:t>
      </w:r>
      <w:r w:rsidRPr="00004A47">
        <w:rPr>
          <w:rStyle w:val="StyleUnderline"/>
        </w:rPr>
        <w:t xml:space="preserve">iolet </w:t>
      </w:r>
      <w:r w:rsidRPr="006060BA">
        <w:rPr>
          <w:rStyle w:val="Emphasis"/>
          <w:highlight w:val="green"/>
        </w:rPr>
        <w:t>radiation</w:t>
      </w:r>
      <w:r w:rsidRPr="00004A47">
        <w:rPr>
          <w:sz w:val="16"/>
        </w:rPr>
        <w:t xml:space="preserve"> from reaching earth’s surface.</w:t>
      </w:r>
    </w:p>
    <w:p w14:paraId="41CE414F" w14:textId="77777777" w:rsidR="008367A7" w:rsidRDefault="008367A7" w:rsidP="008367A7">
      <w:pPr>
        <w:pStyle w:val="Heading4"/>
      </w:pPr>
      <w:r>
        <w:t xml:space="preserve">It creates </w:t>
      </w:r>
      <w:r w:rsidRPr="004F14FD">
        <w:rPr>
          <w:u w:val="single"/>
        </w:rPr>
        <w:t>multiple vectors</w:t>
      </w:r>
      <w:r>
        <w:t xml:space="preserve"> for extinction.</w:t>
      </w:r>
    </w:p>
    <w:p w14:paraId="20AC5E66" w14:textId="77777777" w:rsidR="008367A7" w:rsidRDefault="008367A7" w:rsidP="008367A7">
      <w:r w:rsidRPr="0087700B">
        <w:rPr>
          <w:rStyle w:val="Style13ptBold"/>
        </w:rPr>
        <w:t>Browne ’20</w:t>
      </w:r>
      <w:r>
        <w:t xml:space="preserve"> [Edward; May 28; reporter; Express, “Scientists warn erosion of ozone layer could lead to a modern mass extinction event,” https://www.express.co.uk/news/science/1287983/ozone-layer-global-warming-mass-extinction-dinosaurs-Southampton]</w:t>
      </w:r>
    </w:p>
    <w:p w14:paraId="0FAE3BB6" w14:textId="77777777" w:rsidR="008367A7" w:rsidRPr="00CC6A0F" w:rsidRDefault="008367A7" w:rsidP="008367A7">
      <w:pPr>
        <w:rPr>
          <w:sz w:val="16"/>
        </w:rPr>
      </w:pPr>
      <w:r w:rsidRPr="006060BA">
        <w:rPr>
          <w:rStyle w:val="StyleUnderline"/>
          <w:highlight w:val="green"/>
        </w:rPr>
        <w:t xml:space="preserve">Scientists warn </w:t>
      </w:r>
      <w:r w:rsidRPr="006060BA">
        <w:rPr>
          <w:rStyle w:val="Emphasis"/>
          <w:highlight w:val="green"/>
        </w:rPr>
        <w:t>erosion</w:t>
      </w:r>
      <w:r w:rsidRPr="006060BA">
        <w:rPr>
          <w:rStyle w:val="StyleUnderline"/>
          <w:highlight w:val="green"/>
        </w:rPr>
        <w:t xml:space="preserve"> of </w:t>
      </w:r>
      <w:r w:rsidRPr="006060BA">
        <w:rPr>
          <w:rStyle w:val="Emphasis"/>
          <w:highlight w:val="green"/>
        </w:rPr>
        <w:t>ozone</w:t>
      </w:r>
      <w:r w:rsidRPr="003A3654">
        <w:rPr>
          <w:rStyle w:val="Emphasis"/>
        </w:rPr>
        <w:t xml:space="preserve"> layer</w:t>
      </w:r>
      <w:r w:rsidRPr="00CC6A0F">
        <w:rPr>
          <w:sz w:val="16"/>
        </w:rPr>
        <w:t xml:space="preserve"> could </w:t>
      </w:r>
      <w:r w:rsidRPr="006060BA">
        <w:rPr>
          <w:rStyle w:val="StyleUnderline"/>
          <w:highlight w:val="green"/>
        </w:rPr>
        <w:t>lead to</w:t>
      </w:r>
      <w:r w:rsidRPr="00BF7CFE">
        <w:rPr>
          <w:rStyle w:val="StyleUnderline"/>
        </w:rPr>
        <w:t xml:space="preserve"> a </w:t>
      </w:r>
      <w:r w:rsidRPr="00BF7CFE">
        <w:rPr>
          <w:rStyle w:val="Emphasis"/>
        </w:rPr>
        <w:t xml:space="preserve">modern mass </w:t>
      </w:r>
      <w:r w:rsidRPr="006060BA">
        <w:rPr>
          <w:rStyle w:val="Emphasis"/>
          <w:highlight w:val="green"/>
        </w:rPr>
        <w:t>extinction</w:t>
      </w:r>
      <w:r w:rsidRPr="00BF7CFE">
        <w:rPr>
          <w:rStyle w:val="StyleUnderline"/>
        </w:rPr>
        <w:t xml:space="preserve"> event</w:t>
      </w:r>
    </w:p>
    <w:p w14:paraId="2A3561A0" w14:textId="77777777" w:rsidR="008367A7" w:rsidRPr="00CC6A0F" w:rsidRDefault="008367A7" w:rsidP="008367A7">
      <w:pPr>
        <w:rPr>
          <w:sz w:val="16"/>
        </w:rPr>
      </w:pPr>
      <w:r w:rsidRPr="00CC6A0F">
        <w:rPr>
          <w:sz w:val="16"/>
        </w:rPr>
        <w:t>An unexplained mass extinction event that occurred 359 million years ago may have been caused by erosion of the ozone layer, a UK study has found.</w:t>
      </w:r>
    </w:p>
    <w:p w14:paraId="5CEF0CEB" w14:textId="77777777" w:rsidR="008367A7" w:rsidRPr="00CC6A0F" w:rsidRDefault="008367A7" w:rsidP="008367A7">
      <w:pPr>
        <w:rPr>
          <w:sz w:val="16"/>
        </w:rPr>
      </w:pPr>
      <w:r w:rsidRPr="006060BA">
        <w:rPr>
          <w:rStyle w:val="StyleUnderline"/>
          <w:highlight w:val="green"/>
        </w:rPr>
        <w:t>It</w:t>
      </w:r>
      <w:r w:rsidRPr="003A3654">
        <w:rPr>
          <w:rStyle w:val="StyleUnderline"/>
        </w:rPr>
        <w:t xml:space="preserve"> could </w:t>
      </w:r>
      <w:r w:rsidRPr="006060BA">
        <w:rPr>
          <w:rStyle w:val="StyleUnderline"/>
          <w:highlight w:val="green"/>
        </w:rPr>
        <w:t xml:space="preserve">have </w:t>
      </w:r>
      <w:r w:rsidRPr="006060BA">
        <w:rPr>
          <w:rStyle w:val="Emphasis"/>
          <w:highlight w:val="green"/>
        </w:rPr>
        <w:t>alarming implications</w:t>
      </w:r>
      <w:r w:rsidRPr="006060BA">
        <w:rPr>
          <w:rStyle w:val="StyleUnderline"/>
          <w:highlight w:val="green"/>
        </w:rPr>
        <w:t xml:space="preserve"> for</w:t>
      </w:r>
      <w:r w:rsidRPr="003A3654">
        <w:rPr>
          <w:rStyle w:val="StyleUnderline"/>
        </w:rPr>
        <w:t xml:space="preserve"> the </w:t>
      </w:r>
      <w:r w:rsidRPr="006060BA">
        <w:rPr>
          <w:rStyle w:val="StyleUnderline"/>
          <w:highlight w:val="green"/>
        </w:rPr>
        <w:t>way our</w:t>
      </w:r>
      <w:r w:rsidRPr="003A3654">
        <w:rPr>
          <w:rStyle w:val="StyleUnderline"/>
        </w:rPr>
        <w:t xml:space="preserve"> </w:t>
      </w:r>
      <w:r w:rsidRPr="008C3867">
        <w:rPr>
          <w:rStyle w:val="Emphasis"/>
        </w:rPr>
        <w:t>current</w:t>
      </w:r>
      <w:r w:rsidRPr="003A3654">
        <w:rPr>
          <w:rStyle w:val="StyleUnderline"/>
        </w:rPr>
        <w:t xml:space="preserve"> </w:t>
      </w:r>
      <w:r w:rsidRPr="006060BA">
        <w:rPr>
          <w:rStyle w:val="StyleUnderline"/>
          <w:highlight w:val="green"/>
        </w:rPr>
        <w:t xml:space="preserve">world is </w:t>
      </w:r>
      <w:r w:rsidRPr="006060BA">
        <w:rPr>
          <w:rStyle w:val="Emphasis"/>
          <w:highlight w:val="green"/>
        </w:rPr>
        <w:t>headed</w:t>
      </w:r>
      <w:r w:rsidRPr="00CC6A0F">
        <w:rPr>
          <w:sz w:val="16"/>
        </w:rPr>
        <w:t>, regarding rising global temperatures. Researchers from the University of Southampton have been investigating an extinction event that occurred at the end of the Devonian geological period.</w:t>
      </w:r>
    </w:p>
    <w:p w14:paraId="59CF6C62" w14:textId="77777777" w:rsidR="008367A7" w:rsidRPr="00CC6A0F" w:rsidRDefault="008367A7" w:rsidP="008367A7">
      <w:pPr>
        <w:rPr>
          <w:sz w:val="16"/>
        </w:rPr>
      </w:pPr>
      <w:r w:rsidRPr="00CC6A0F">
        <w:rPr>
          <w:sz w:val="16"/>
        </w:rPr>
        <w:t xml:space="preserve">During their study, they found evidence that </w:t>
      </w:r>
      <w:r w:rsidRPr="006060BA">
        <w:rPr>
          <w:rStyle w:val="Emphasis"/>
          <w:highlight w:val="green"/>
        </w:rPr>
        <w:t>plant</w:t>
      </w:r>
      <w:r w:rsidRPr="00885A2B">
        <w:rPr>
          <w:rStyle w:val="StyleUnderline"/>
        </w:rPr>
        <w:t xml:space="preserve"> spore</w:t>
      </w:r>
      <w:r w:rsidRPr="006060BA">
        <w:rPr>
          <w:rStyle w:val="Emphasis"/>
          <w:highlight w:val="green"/>
        </w:rPr>
        <w:t>s</w:t>
      </w:r>
      <w:r w:rsidRPr="00CC6A0F">
        <w:rPr>
          <w:sz w:val="16"/>
        </w:rPr>
        <w:t xml:space="preserve"> from around the time had been </w:t>
      </w:r>
      <w:r w:rsidRPr="006060BA">
        <w:rPr>
          <w:rStyle w:val="StyleUnderline"/>
          <w:highlight w:val="green"/>
        </w:rPr>
        <w:t xml:space="preserve">damaged by </w:t>
      </w:r>
      <w:r w:rsidRPr="006060BA">
        <w:rPr>
          <w:rStyle w:val="Emphasis"/>
          <w:highlight w:val="green"/>
        </w:rPr>
        <w:t>UV</w:t>
      </w:r>
      <w:r w:rsidRPr="00885A2B">
        <w:rPr>
          <w:rStyle w:val="Emphasis"/>
        </w:rPr>
        <w:t xml:space="preserve"> radiation</w:t>
      </w:r>
      <w:r w:rsidRPr="00CC6A0F">
        <w:rPr>
          <w:sz w:val="16"/>
        </w:rPr>
        <w:t>, suggesting that the Earth’s ozone layer was not providing sufficient protection from the sun’s deadly rays.</w:t>
      </w:r>
    </w:p>
    <w:p w14:paraId="057DE3B7" w14:textId="77777777" w:rsidR="008367A7" w:rsidRPr="00CC6A0F" w:rsidRDefault="008367A7" w:rsidP="008367A7">
      <w:pPr>
        <w:rPr>
          <w:sz w:val="16"/>
        </w:rPr>
      </w:pPr>
      <w:r w:rsidRPr="00CC6A0F">
        <w:rPr>
          <w:sz w:val="16"/>
        </w:rPr>
        <w:t xml:space="preserve">While it is already known that </w:t>
      </w:r>
      <w:r w:rsidRPr="00233B4C">
        <w:rPr>
          <w:rStyle w:val="Emphasis"/>
        </w:rPr>
        <w:t xml:space="preserve">ozone </w:t>
      </w:r>
      <w:r w:rsidRPr="006060BA">
        <w:rPr>
          <w:rStyle w:val="Emphasis"/>
          <w:highlight w:val="green"/>
        </w:rPr>
        <w:t>depletion</w:t>
      </w:r>
      <w:r w:rsidRPr="00233B4C">
        <w:rPr>
          <w:rStyle w:val="StyleUnderline"/>
        </w:rPr>
        <w:t xml:space="preserve"> could </w:t>
      </w:r>
      <w:r w:rsidRPr="006060BA">
        <w:rPr>
          <w:rStyle w:val="StyleUnderline"/>
          <w:highlight w:val="green"/>
        </w:rPr>
        <w:t>lead to</w:t>
      </w:r>
      <w:r w:rsidRPr="00233B4C">
        <w:rPr>
          <w:rStyle w:val="StyleUnderline"/>
        </w:rPr>
        <w:t xml:space="preserve"> an </w:t>
      </w:r>
      <w:r w:rsidRPr="006060BA">
        <w:rPr>
          <w:rStyle w:val="Emphasis"/>
          <w:highlight w:val="green"/>
        </w:rPr>
        <w:t>extinction</w:t>
      </w:r>
      <w:r w:rsidRPr="00233B4C">
        <w:rPr>
          <w:rStyle w:val="Emphasis"/>
        </w:rPr>
        <w:t xml:space="preserve"> event</w:t>
      </w:r>
      <w:r w:rsidRPr="00CC6A0F">
        <w:rPr>
          <w:sz w:val="16"/>
        </w:rPr>
        <w:t>, the scientists were alarmed by the reason behind why the ozone depletion seemed to have occurred.</w:t>
      </w:r>
    </w:p>
    <w:p w14:paraId="49959D7A" w14:textId="77777777" w:rsidR="008367A7" w:rsidRPr="00CC6A0F" w:rsidRDefault="008367A7" w:rsidP="008367A7">
      <w:pPr>
        <w:rPr>
          <w:sz w:val="16"/>
        </w:rPr>
      </w:pPr>
      <w:r w:rsidRPr="00CC6A0F">
        <w:rPr>
          <w:sz w:val="16"/>
        </w:rPr>
        <w:t>The researchers discovered that this particular ozone erasure could have been linked to global warming, which the scientists described as a “new mechanism for mass extinctions.”</w:t>
      </w:r>
    </w:p>
    <w:p w14:paraId="0BC71B6E" w14:textId="77777777" w:rsidR="008367A7" w:rsidRPr="00CC6A0F" w:rsidRDefault="008367A7" w:rsidP="008367A7">
      <w:pPr>
        <w:rPr>
          <w:sz w:val="16"/>
        </w:rPr>
      </w:pPr>
      <w:r w:rsidRPr="00CC6A0F">
        <w:rPr>
          <w:sz w:val="16"/>
        </w:rPr>
        <w:t>Mass extinction events have occurred a number of times in Earth’s past, with known causes being asteroid impacts and large-scale volcanic eruptions, Phys.org reports.</w:t>
      </w:r>
    </w:p>
    <w:p w14:paraId="7073F0B9" w14:textId="77777777" w:rsidR="008367A7" w:rsidRPr="00CC6A0F" w:rsidRDefault="008367A7" w:rsidP="008367A7">
      <w:pPr>
        <w:rPr>
          <w:sz w:val="16"/>
        </w:rPr>
      </w:pPr>
      <w:r w:rsidRPr="00CC6A0F">
        <w:rPr>
          <w:sz w:val="16"/>
        </w:rPr>
        <w:t>Many will associate the asteroid impact event as the one that led to the extinction of the dinosaurs.</w:t>
      </w:r>
    </w:p>
    <w:p w14:paraId="2AE6D807" w14:textId="77777777" w:rsidR="008367A7" w:rsidRPr="00CC6A0F" w:rsidRDefault="008367A7" w:rsidP="008367A7">
      <w:pPr>
        <w:rPr>
          <w:sz w:val="16"/>
        </w:rPr>
      </w:pPr>
      <w:r w:rsidRPr="00CC6A0F">
        <w:rPr>
          <w:sz w:val="16"/>
        </w:rPr>
        <w:t>The extinction event that the Southampton scientists were studying came after a period of rapid global warming after an ice age, Phys.org continues.</w:t>
      </w:r>
    </w:p>
    <w:p w14:paraId="74FA50E4" w14:textId="77777777" w:rsidR="008367A7" w:rsidRPr="00CC6A0F" w:rsidRDefault="008367A7" w:rsidP="008367A7">
      <w:pPr>
        <w:rPr>
          <w:sz w:val="16"/>
        </w:rPr>
      </w:pPr>
      <w:r w:rsidRPr="00CC6A0F">
        <w:rPr>
          <w:sz w:val="16"/>
        </w:rPr>
        <w:t>As part of their study, the researchers collected rocks from sites in Greenland as well as Bolivia in order to study any clues about what Earth conditions may have been like way back 360 million years ago.</w:t>
      </w:r>
    </w:p>
    <w:p w14:paraId="41FE3E8D" w14:textId="77777777" w:rsidR="008367A7" w:rsidRPr="00CC6A0F" w:rsidRDefault="008367A7" w:rsidP="008367A7">
      <w:pPr>
        <w:rPr>
          <w:sz w:val="16"/>
        </w:rPr>
      </w:pPr>
      <w:r w:rsidRPr="00CC6A0F">
        <w:rPr>
          <w:sz w:val="16"/>
        </w:rPr>
        <w:t>Indeed, these rocks held some clues as to what had been happening around the time of the Devonian period.</w:t>
      </w:r>
    </w:p>
    <w:p w14:paraId="51B28D80" w14:textId="77777777" w:rsidR="008367A7" w:rsidRPr="00CC6A0F" w:rsidRDefault="008367A7" w:rsidP="008367A7">
      <w:pPr>
        <w:rPr>
          <w:sz w:val="16"/>
        </w:rPr>
      </w:pPr>
      <w:r w:rsidRPr="00CC6A0F">
        <w:rPr>
          <w:sz w:val="16"/>
        </w:rPr>
        <w:t>The researchers found that the rocks contained plant spores – which plants use to reproduce – that had been preserved within them for hundreds of millions of years.</w:t>
      </w:r>
    </w:p>
    <w:p w14:paraId="49EB3F04" w14:textId="77777777" w:rsidR="008367A7" w:rsidRPr="00CC6A0F" w:rsidRDefault="008367A7" w:rsidP="008367A7">
      <w:pPr>
        <w:rPr>
          <w:sz w:val="16"/>
        </w:rPr>
      </w:pPr>
      <w:r w:rsidRPr="00CC6A0F">
        <w:rPr>
          <w:sz w:val="16"/>
        </w:rPr>
        <w:t>They discovered that some of these spores appeared to have been damaged by something, noting that they had “malformed sculpture and pigmented walls”.</w:t>
      </w:r>
    </w:p>
    <w:p w14:paraId="60DD5C49" w14:textId="77777777" w:rsidR="008367A7" w:rsidRPr="00CC6A0F" w:rsidRDefault="008367A7" w:rsidP="008367A7">
      <w:pPr>
        <w:rPr>
          <w:sz w:val="16"/>
        </w:rPr>
      </w:pPr>
      <w:r w:rsidRPr="00CC6A0F">
        <w:rPr>
          <w:sz w:val="16"/>
        </w:rPr>
        <w:t>This sort of damage is similar to what would occur if the spores had been hit by high levels of ultraviolet light – also called UV rays – that are given off by the sun.</w:t>
      </w:r>
    </w:p>
    <w:p w14:paraId="272A4293" w14:textId="77777777" w:rsidR="008367A7" w:rsidRPr="00CC6A0F" w:rsidRDefault="008367A7" w:rsidP="008367A7">
      <w:pPr>
        <w:rPr>
          <w:sz w:val="16"/>
        </w:rPr>
      </w:pPr>
      <w:r w:rsidRPr="00CC6A0F">
        <w:rPr>
          <w:sz w:val="16"/>
        </w:rPr>
        <w:t>The researchers explained: “This indicates the temporary loss of the global protective ozone layer.”</w:t>
      </w:r>
    </w:p>
    <w:p w14:paraId="1B48C404" w14:textId="77777777" w:rsidR="008367A7" w:rsidRPr="00CC6A0F" w:rsidRDefault="008367A7" w:rsidP="008367A7">
      <w:pPr>
        <w:rPr>
          <w:sz w:val="16"/>
        </w:rPr>
      </w:pPr>
      <w:r w:rsidRPr="00CC6A0F">
        <w:rPr>
          <w:sz w:val="16"/>
        </w:rPr>
        <w:t xml:space="preserve">This is because </w:t>
      </w:r>
      <w:r w:rsidRPr="00EA5578">
        <w:rPr>
          <w:rStyle w:val="StyleUnderline"/>
        </w:rPr>
        <w:t xml:space="preserve">the </w:t>
      </w:r>
      <w:r w:rsidRPr="006060BA">
        <w:rPr>
          <w:rStyle w:val="StyleUnderline"/>
          <w:highlight w:val="green"/>
        </w:rPr>
        <w:t>ozone</w:t>
      </w:r>
      <w:r w:rsidRPr="00EA5578">
        <w:rPr>
          <w:rStyle w:val="StyleUnderline"/>
        </w:rPr>
        <w:t xml:space="preserve"> layer </w:t>
      </w:r>
      <w:r w:rsidRPr="006060BA">
        <w:rPr>
          <w:rStyle w:val="Emphasis"/>
          <w:highlight w:val="green"/>
        </w:rPr>
        <w:t>absorbs</w:t>
      </w:r>
      <w:r w:rsidRPr="00CC6A0F">
        <w:rPr>
          <w:sz w:val="16"/>
        </w:rPr>
        <w:t xml:space="preserve"> some of the </w:t>
      </w:r>
      <w:r w:rsidRPr="00EA5578">
        <w:rPr>
          <w:rStyle w:val="Emphasis"/>
        </w:rPr>
        <w:t xml:space="preserve">UV </w:t>
      </w:r>
      <w:r w:rsidRPr="006060BA">
        <w:rPr>
          <w:rStyle w:val="Emphasis"/>
          <w:highlight w:val="green"/>
        </w:rPr>
        <w:t>light</w:t>
      </w:r>
      <w:r w:rsidRPr="00CC6A0F">
        <w:rPr>
          <w:sz w:val="16"/>
        </w:rPr>
        <w:t xml:space="preserve"> – a particular type </w:t>
      </w:r>
      <w:r w:rsidRPr="00C73A9A">
        <w:rPr>
          <w:rStyle w:val="StyleUnderline"/>
        </w:rPr>
        <w:t xml:space="preserve">called </w:t>
      </w:r>
      <w:r w:rsidRPr="00C73A9A">
        <w:rPr>
          <w:rStyle w:val="Emphasis"/>
        </w:rPr>
        <w:t>UBV</w:t>
      </w:r>
      <w:r w:rsidRPr="00CC6A0F">
        <w:rPr>
          <w:sz w:val="16"/>
        </w:rPr>
        <w:t xml:space="preserve"> – </w:t>
      </w:r>
      <w:r w:rsidRPr="006060BA">
        <w:rPr>
          <w:rStyle w:val="StyleUnderline"/>
          <w:highlight w:val="green"/>
        </w:rPr>
        <w:t xml:space="preserve">that </w:t>
      </w:r>
      <w:r w:rsidRPr="006060BA">
        <w:rPr>
          <w:rStyle w:val="Emphasis"/>
          <w:highlight w:val="green"/>
        </w:rPr>
        <w:t>travels</w:t>
      </w:r>
      <w:r w:rsidRPr="006060BA">
        <w:rPr>
          <w:rStyle w:val="StyleUnderline"/>
          <w:highlight w:val="green"/>
        </w:rPr>
        <w:t xml:space="preserve"> from</w:t>
      </w:r>
      <w:r w:rsidRPr="00EA5578">
        <w:rPr>
          <w:rStyle w:val="StyleUnderline"/>
        </w:rPr>
        <w:t xml:space="preserve"> the </w:t>
      </w:r>
      <w:r w:rsidRPr="006060BA">
        <w:rPr>
          <w:rStyle w:val="Emphasis"/>
          <w:highlight w:val="green"/>
        </w:rPr>
        <w:t>sun</w:t>
      </w:r>
      <w:r w:rsidRPr="00EA5578">
        <w:rPr>
          <w:rStyle w:val="StyleUnderline"/>
        </w:rPr>
        <w:t xml:space="preserve"> to the </w:t>
      </w:r>
      <w:r w:rsidRPr="00EA5578">
        <w:rPr>
          <w:rStyle w:val="Emphasis"/>
        </w:rPr>
        <w:t>Earth</w:t>
      </w:r>
      <w:r w:rsidRPr="00CC6A0F">
        <w:rPr>
          <w:sz w:val="16"/>
        </w:rPr>
        <w:t>.</w:t>
      </w:r>
    </w:p>
    <w:p w14:paraId="51949349" w14:textId="77777777" w:rsidR="008367A7" w:rsidRPr="00CC6A0F" w:rsidRDefault="008367A7" w:rsidP="008367A7">
      <w:pPr>
        <w:rPr>
          <w:sz w:val="16"/>
        </w:rPr>
      </w:pPr>
      <w:r w:rsidRPr="00CC6A0F">
        <w:rPr>
          <w:sz w:val="16"/>
        </w:rPr>
        <w:t xml:space="preserve">The US Environmental Protection Agency (EPA) notes that </w:t>
      </w:r>
      <w:r w:rsidRPr="00C73A9A">
        <w:rPr>
          <w:rStyle w:val="Emphasis"/>
        </w:rPr>
        <w:t>UVB</w:t>
      </w:r>
      <w:r w:rsidRPr="00EA5578">
        <w:rPr>
          <w:rStyle w:val="Emphasis"/>
        </w:rPr>
        <w:t xml:space="preserve"> light</w:t>
      </w:r>
      <w:r w:rsidRPr="00EA5578">
        <w:rPr>
          <w:rStyle w:val="StyleUnderline"/>
        </w:rPr>
        <w:t xml:space="preserve"> has been </w:t>
      </w:r>
      <w:r w:rsidRPr="006060BA">
        <w:rPr>
          <w:rStyle w:val="Emphasis"/>
          <w:highlight w:val="green"/>
        </w:rPr>
        <w:t>linked</w:t>
      </w:r>
      <w:r w:rsidRPr="006060BA">
        <w:rPr>
          <w:rStyle w:val="StyleUnderline"/>
          <w:highlight w:val="green"/>
        </w:rPr>
        <w:t xml:space="preserve"> to</w:t>
      </w:r>
      <w:r w:rsidRPr="00CC6A0F">
        <w:rPr>
          <w:sz w:val="16"/>
        </w:rPr>
        <w:t xml:space="preserve"> skin </w:t>
      </w:r>
      <w:r w:rsidRPr="006060BA">
        <w:rPr>
          <w:rStyle w:val="Emphasis"/>
          <w:highlight w:val="green"/>
        </w:rPr>
        <w:t>cancer</w:t>
      </w:r>
      <w:r w:rsidRPr="00CC6A0F">
        <w:rPr>
          <w:sz w:val="16"/>
        </w:rPr>
        <w:t xml:space="preserve"> </w:t>
      </w:r>
      <w:r w:rsidRPr="00C73A9A">
        <w:rPr>
          <w:rStyle w:val="Emphasis"/>
          <w:highlight w:val="green"/>
        </w:rPr>
        <w:t>and</w:t>
      </w:r>
      <w:r w:rsidRPr="00CC6A0F">
        <w:rPr>
          <w:sz w:val="16"/>
        </w:rPr>
        <w:t xml:space="preserve"> can cause </w:t>
      </w:r>
      <w:r w:rsidRPr="006060BA">
        <w:rPr>
          <w:rStyle w:val="StyleUnderline"/>
          <w:highlight w:val="green"/>
        </w:rPr>
        <w:t xml:space="preserve">harm to </w:t>
      </w:r>
      <w:r w:rsidRPr="006060BA">
        <w:rPr>
          <w:rStyle w:val="Emphasis"/>
          <w:highlight w:val="green"/>
        </w:rPr>
        <w:t>crops</w:t>
      </w:r>
      <w:r w:rsidRPr="006060BA">
        <w:rPr>
          <w:rStyle w:val="StyleUnderline"/>
          <w:highlight w:val="green"/>
        </w:rPr>
        <w:t xml:space="preserve"> and </w:t>
      </w:r>
      <w:r w:rsidRPr="006060BA">
        <w:rPr>
          <w:rStyle w:val="Emphasis"/>
          <w:highlight w:val="green"/>
        </w:rPr>
        <w:t>marine</w:t>
      </w:r>
      <w:r w:rsidRPr="00EA5578">
        <w:rPr>
          <w:rStyle w:val="Emphasis"/>
        </w:rPr>
        <w:t xml:space="preserve"> life</w:t>
      </w:r>
      <w:r w:rsidRPr="00CC6A0F">
        <w:rPr>
          <w:sz w:val="16"/>
        </w:rPr>
        <w:t>.</w:t>
      </w:r>
    </w:p>
    <w:p w14:paraId="4BE33C73" w14:textId="77777777" w:rsidR="008367A7" w:rsidRPr="00CC6A0F" w:rsidRDefault="008367A7" w:rsidP="008367A7">
      <w:pPr>
        <w:rPr>
          <w:sz w:val="16"/>
        </w:rPr>
      </w:pPr>
      <w:r w:rsidRPr="00CC6A0F">
        <w:rPr>
          <w:sz w:val="16"/>
        </w:rPr>
        <w:t>The ozone layer is a part of Earth’s atmosphere located in the stratosphere between 9 and 18 miles up.</w:t>
      </w:r>
    </w:p>
    <w:p w14:paraId="6792D4F4" w14:textId="77777777" w:rsidR="008367A7" w:rsidRPr="00CC6A0F" w:rsidRDefault="008367A7" w:rsidP="008367A7">
      <w:pPr>
        <w:rPr>
          <w:sz w:val="16"/>
        </w:rPr>
      </w:pPr>
      <w:r w:rsidRPr="00CC6A0F">
        <w:rPr>
          <w:sz w:val="16"/>
        </w:rPr>
        <w:t>Professor Marshall, lead researcher for the team, said that “current estimates suggest we will reach similar global temperatures to those of 360 million years ago,” according to phys.org.</w:t>
      </w:r>
    </w:p>
    <w:p w14:paraId="070071EE" w14:textId="77777777" w:rsidR="008367A7" w:rsidRPr="00CC6A0F" w:rsidRDefault="008367A7" w:rsidP="008367A7">
      <w:pPr>
        <w:rPr>
          <w:sz w:val="16"/>
        </w:rPr>
      </w:pPr>
      <w:r w:rsidRPr="00CC6A0F">
        <w:rPr>
          <w:sz w:val="16"/>
        </w:rPr>
        <w:t xml:space="preserve">He added that this raises </w:t>
      </w:r>
      <w:r w:rsidRPr="00CC6A0F">
        <w:rPr>
          <w:rStyle w:val="StyleUnderline"/>
        </w:rPr>
        <w:t xml:space="preserve">the </w:t>
      </w:r>
      <w:r w:rsidRPr="006060BA">
        <w:rPr>
          <w:rStyle w:val="Emphasis"/>
          <w:highlight w:val="green"/>
        </w:rPr>
        <w:t>possibility</w:t>
      </w:r>
      <w:r w:rsidRPr="006060BA">
        <w:rPr>
          <w:rStyle w:val="StyleUnderline"/>
          <w:highlight w:val="green"/>
        </w:rPr>
        <w:t xml:space="preserve"> of</w:t>
      </w:r>
      <w:r w:rsidRPr="00CC6A0F">
        <w:rPr>
          <w:rStyle w:val="StyleUnderline"/>
        </w:rPr>
        <w:t xml:space="preserve"> </w:t>
      </w:r>
      <w:r w:rsidRPr="00CC6A0F">
        <w:rPr>
          <w:rStyle w:val="Emphasis"/>
        </w:rPr>
        <w:t xml:space="preserve">another </w:t>
      </w:r>
      <w:r w:rsidRPr="006060BA">
        <w:rPr>
          <w:rStyle w:val="Emphasis"/>
          <w:highlight w:val="green"/>
        </w:rPr>
        <w:t>collapse</w:t>
      </w:r>
      <w:r w:rsidRPr="006060BA">
        <w:rPr>
          <w:rStyle w:val="StyleUnderline"/>
          <w:highlight w:val="green"/>
        </w:rPr>
        <w:t xml:space="preserve"> in</w:t>
      </w:r>
      <w:r w:rsidRPr="00CC6A0F">
        <w:rPr>
          <w:rStyle w:val="StyleUnderline"/>
        </w:rPr>
        <w:t xml:space="preserve"> the </w:t>
      </w:r>
      <w:r w:rsidRPr="00CC6A0F">
        <w:rPr>
          <w:rStyle w:val="Emphasis"/>
        </w:rPr>
        <w:t xml:space="preserve">ozone </w:t>
      </w:r>
      <w:r w:rsidRPr="006060BA">
        <w:rPr>
          <w:rStyle w:val="Emphasis"/>
          <w:highlight w:val="green"/>
        </w:rPr>
        <w:t>layer</w:t>
      </w:r>
      <w:r w:rsidRPr="00CC6A0F">
        <w:rPr>
          <w:sz w:val="16"/>
        </w:rPr>
        <w:t xml:space="preserve">, which </w:t>
      </w:r>
      <w:r w:rsidRPr="00CC6A0F">
        <w:rPr>
          <w:rStyle w:val="StyleUnderline"/>
        </w:rPr>
        <w:t xml:space="preserve">could </w:t>
      </w:r>
      <w:r w:rsidRPr="006060BA">
        <w:rPr>
          <w:rStyle w:val="StyleUnderline"/>
          <w:highlight w:val="green"/>
        </w:rPr>
        <w:t xml:space="preserve">have </w:t>
      </w:r>
      <w:r w:rsidRPr="006060BA">
        <w:rPr>
          <w:rStyle w:val="Emphasis"/>
          <w:highlight w:val="green"/>
        </w:rPr>
        <w:t>disastrous consequences</w:t>
      </w:r>
      <w:r w:rsidRPr="006060BA">
        <w:rPr>
          <w:rStyle w:val="StyleUnderline"/>
          <w:highlight w:val="green"/>
        </w:rPr>
        <w:t xml:space="preserve"> for </w:t>
      </w:r>
      <w:r w:rsidRPr="006060BA">
        <w:rPr>
          <w:rStyle w:val="Emphasis"/>
          <w:highlight w:val="green"/>
        </w:rPr>
        <w:t>all life</w:t>
      </w:r>
      <w:r w:rsidRPr="006060BA">
        <w:rPr>
          <w:rStyle w:val="StyleUnderline"/>
          <w:highlight w:val="green"/>
        </w:rPr>
        <w:t xml:space="preserve"> on </w:t>
      </w:r>
      <w:r w:rsidRPr="006060BA">
        <w:rPr>
          <w:rStyle w:val="Emphasis"/>
          <w:highlight w:val="green"/>
        </w:rPr>
        <w:t>Earth</w:t>
      </w:r>
      <w:r w:rsidRPr="00CC6A0F">
        <w:rPr>
          <w:sz w:val="16"/>
        </w:rPr>
        <w:t>, including us.</w:t>
      </w:r>
    </w:p>
    <w:p w14:paraId="371F7068" w14:textId="77777777" w:rsidR="008367A7" w:rsidRPr="00A21028" w:rsidRDefault="008367A7" w:rsidP="008367A7">
      <w:pPr>
        <w:pStyle w:val="Heading4"/>
      </w:pPr>
      <w:r>
        <w:t xml:space="preserve">Emissions-intensive farming causes </w:t>
      </w:r>
      <w:r>
        <w:rPr>
          <w:u w:val="single"/>
        </w:rPr>
        <w:t>zoonotic disease</w:t>
      </w:r>
      <w:r>
        <w:t xml:space="preserve"> spread---</w:t>
      </w:r>
      <w:r>
        <w:rPr>
          <w:u w:val="single"/>
        </w:rPr>
        <w:t>cattle</w:t>
      </w:r>
      <w:r>
        <w:t xml:space="preserve"> are the </w:t>
      </w:r>
      <w:r>
        <w:rPr>
          <w:u w:val="single"/>
        </w:rPr>
        <w:t>largest culprit</w:t>
      </w:r>
      <w:r>
        <w:t>.</w:t>
      </w:r>
    </w:p>
    <w:p w14:paraId="4C28216B" w14:textId="77777777" w:rsidR="008367A7" w:rsidRDefault="008367A7" w:rsidP="008367A7">
      <w:r w:rsidRPr="00F67A54">
        <w:rPr>
          <w:rStyle w:val="Style13ptBold"/>
        </w:rPr>
        <w:t>Hayek ’22</w:t>
      </w:r>
      <w:r>
        <w:t xml:space="preserve"> [Matthew; November 2; Assistant Professor in the Department of Environmental Studies at New York University, Ph.D. in Environmental Science and Engineering from Harvard University; Science Advances, “The Infectious Disease Trap of Animal Agriculture,” vol. 8]</w:t>
      </w:r>
    </w:p>
    <w:p w14:paraId="3A96E555" w14:textId="77777777" w:rsidR="008367A7" w:rsidRPr="008E2F7F" w:rsidRDefault="008367A7" w:rsidP="008367A7">
      <w:pPr>
        <w:rPr>
          <w:sz w:val="16"/>
        </w:rPr>
      </w:pPr>
      <w:r w:rsidRPr="008E2F7F">
        <w:rPr>
          <w:sz w:val="16"/>
        </w:rPr>
        <w:t xml:space="preserve">Despite global advances in prosperity, nutrition, and medical care, infectious diseases are rising in prevalence (1, 2). In the past four decades, </w:t>
      </w:r>
      <w:r w:rsidRPr="006060BA">
        <w:rPr>
          <w:rStyle w:val="Emphasis"/>
          <w:highlight w:val="green"/>
        </w:rPr>
        <w:t>e</w:t>
      </w:r>
      <w:r w:rsidRPr="008E2F7F">
        <w:rPr>
          <w:sz w:val="16"/>
        </w:rPr>
        <w:t xml:space="preserve">merging </w:t>
      </w:r>
      <w:r w:rsidRPr="006060BA">
        <w:rPr>
          <w:rStyle w:val="Emphasis"/>
          <w:highlight w:val="green"/>
        </w:rPr>
        <w:t>i</w:t>
      </w:r>
      <w:r w:rsidRPr="008E2F7F">
        <w:rPr>
          <w:sz w:val="16"/>
        </w:rPr>
        <w:t xml:space="preserve">nfectious </w:t>
      </w:r>
      <w:r w:rsidRPr="006060BA">
        <w:rPr>
          <w:rStyle w:val="Emphasis"/>
          <w:highlight w:val="green"/>
        </w:rPr>
        <w:t>d</w:t>
      </w:r>
      <w:r w:rsidRPr="008E2F7F">
        <w:rPr>
          <w:sz w:val="16"/>
        </w:rPr>
        <w:t>isease</w:t>
      </w:r>
      <w:r w:rsidRPr="006060BA">
        <w:rPr>
          <w:rStyle w:val="Emphasis"/>
          <w:highlight w:val="green"/>
        </w:rPr>
        <w:t>s</w:t>
      </w:r>
      <w:r w:rsidRPr="008E2F7F">
        <w:rPr>
          <w:sz w:val="16"/>
        </w:rPr>
        <w:t xml:space="preserve"> have </w:t>
      </w:r>
      <w:r w:rsidRPr="00620D43">
        <w:rPr>
          <w:rStyle w:val="StyleUnderline"/>
        </w:rPr>
        <w:t>increased at</w:t>
      </w:r>
      <w:r w:rsidRPr="00285B10">
        <w:rPr>
          <w:rStyle w:val="StyleUnderline"/>
        </w:rPr>
        <w:t xml:space="preserve"> more than </w:t>
      </w:r>
      <w:r w:rsidRPr="00620D43">
        <w:rPr>
          <w:rStyle w:val="Emphasis"/>
        </w:rPr>
        <w:t>four times</w:t>
      </w:r>
      <w:r w:rsidRPr="008E2F7F">
        <w:rPr>
          <w:sz w:val="16"/>
        </w:rPr>
        <w:t xml:space="preserve"> the </w:t>
      </w:r>
      <w:r w:rsidRPr="00620D43">
        <w:rPr>
          <w:rStyle w:val="StyleUnderline"/>
        </w:rPr>
        <w:t xml:space="preserve">rate of </w:t>
      </w:r>
      <w:r w:rsidRPr="00620D43">
        <w:rPr>
          <w:rStyle w:val="Emphasis"/>
        </w:rPr>
        <w:t>prior</w:t>
      </w:r>
      <w:r w:rsidRPr="00620D43">
        <w:rPr>
          <w:rStyle w:val="StyleUnderline"/>
        </w:rPr>
        <w:t xml:space="preserve"> decades</w:t>
      </w:r>
      <w:r w:rsidRPr="008E2F7F">
        <w:rPr>
          <w:sz w:val="16"/>
        </w:rPr>
        <w:t xml:space="preserve"> (3), </w:t>
      </w:r>
      <w:r w:rsidRPr="00285B10">
        <w:rPr>
          <w:rStyle w:val="StyleUnderline"/>
        </w:rPr>
        <w:t xml:space="preserve">most of </w:t>
      </w:r>
      <w:r w:rsidRPr="00620D43">
        <w:rPr>
          <w:rStyle w:val="StyleUnderline"/>
        </w:rPr>
        <w:t xml:space="preserve">which </w:t>
      </w:r>
      <w:r w:rsidRPr="006060BA">
        <w:rPr>
          <w:rStyle w:val="StyleUnderline"/>
          <w:highlight w:val="green"/>
        </w:rPr>
        <w:t>have</w:t>
      </w:r>
      <w:r w:rsidRPr="008E2F7F">
        <w:rPr>
          <w:sz w:val="16"/>
        </w:rPr>
        <w:t xml:space="preserve"> nonhuman animal (</w:t>
      </w:r>
      <w:r w:rsidRPr="006060BA">
        <w:rPr>
          <w:rStyle w:val="Emphasis"/>
          <w:highlight w:val="green"/>
        </w:rPr>
        <w:t>zoonotic</w:t>
      </w:r>
      <w:r w:rsidRPr="008E2F7F">
        <w:rPr>
          <w:sz w:val="16"/>
        </w:rPr>
        <w:t xml:space="preserve">) </w:t>
      </w:r>
      <w:r w:rsidRPr="006060BA">
        <w:rPr>
          <w:rStyle w:val="StyleUnderline"/>
          <w:highlight w:val="green"/>
        </w:rPr>
        <w:t>origins</w:t>
      </w:r>
      <w:r w:rsidRPr="008E2F7F">
        <w:rPr>
          <w:sz w:val="16"/>
        </w:rPr>
        <w:t>.</w:t>
      </w:r>
    </w:p>
    <w:p w14:paraId="49E8B117" w14:textId="77777777" w:rsidR="008367A7" w:rsidRPr="008E2F7F" w:rsidRDefault="008367A7" w:rsidP="008367A7">
      <w:pPr>
        <w:rPr>
          <w:sz w:val="16"/>
        </w:rPr>
      </w:pPr>
      <w:r w:rsidRPr="008E2F7F">
        <w:rPr>
          <w:sz w:val="16"/>
        </w:rPr>
        <w:t xml:space="preserve">Since 1940, an estimated </w:t>
      </w:r>
      <w:r w:rsidRPr="006060BA">
        <w:rPr>
          <w:rStyle w:val="Emphasis"/>
          <w:highlight w:val="green"/>
        </w:rPr>
        <w:t>50%</w:t>
      </w:r>
      <w:r w:rsidRPr="00620D43">
        <w:rPr>
          <w:rStyle w:val="StyleUnderline"/>
        </w:rPr>
        <w:t xml:space="preserve"> of zoonotic</w:t>
      </w:r>
      <w:r w:rsidRPr="008E2F7F">
        <w:rPr>
          <w:sz w:val="16"/>
        </w:rPr>
        <w:t xml:space="preserve"> disease </w:t>
      </w:r>
      <w:r w:rsidRPr="00620D43">
        <w:rPr>
          <w:rStyle w:val="StyleUnderline"/>
        </w:rPr>
        <w:t>emergence</w:t>
      </w:r>
      <w:r w:rsidRPr="00A80AA1">
        <w:rPr>
          <w:rStyle w:val="StyleUnderline"/>
        </w:rPr>
        <w:t xml:space="preserve"> has been </w:t>
      </w:r>
      <w:r w:rsidRPr="006060BA">
        <w:rPr>
          <w:rStyle w:val="StyleUnderline"/>
          <w:highlight w:val="green"/>
        </w:rPr>
        <w:t xml:space="preserve">associated with </w:t>
      </w:r>
      <w:r w:rsidRPr="006060BA">
        <w:rPr>
          <w:rStyle w:val="Emphasis"/>
          <w:highlight w:val="green"/>
        </w:rPr>
        <w:t>ag</w:t>
      </w:r>
      <w:r w:rsidRPr="008E2F7F">
        <w:rPr>
          <w:sz w:val="16"/>
        </w:rPr>
        <w:t xml:space="preserve">riculture (1–3). This estimate, however, is necessarily conservative because only direct agricultural drivers are considered in the epidemiological literature, i.e., within the farm gate. Food systems have environmental impacts before and after the farm gate (4), such as </w:t>
      </w:r>
      <w:r w:rsidRPr="006060BA">
        <w:rPr>
          <w:rStyle w:val="StyleUnderline"/>
          <w:highlight w:val="green"/>
        </w:rPr>
        <w:t xml:space="preserve">land </w:t>
      </w:r>
      <w:r w:rsidRPr="006060BA">
        <w:rPr>
          <w:rStyle w:val="Emphasis"/>
          <w:highlight w:val="green"/>
        </w:rPr>
        <w:t>clearing</w:t>
      </w:r>
      <w:r w:rsidRPr="00A80AA1">
        <w:rPr>
          <w:rStyle w:val="StyleUnderline"/>
        </w:rPr>
        <w:t xml:space="preserve">, food </w:t>
      </w:r>
      <w:r w:rsidRPr="006060BA">
        <w:rPr>
          <w:rStyle w:val="Emphasis"/>
          <w:highlight w:val="green"/>
        </w:rPr>
        <w:t>processing</w:t>
      </w:r>
      <w:r w:rsidRPr="006060BA">
        <w:rPr>
          <w:rStyle w:val="StyleUnderline"/>
          <w:highlight w:val="green"/>
        </w:rPr>
        <w:t>, and</w:t>
      </w:r>
      <w:r w:rsidRPr="00A80AA1">
        <w:rPr>
          <w:rStyle w:val="StyleUnderline"/>
        </w:rPr>
        <w:t xml:space="preserve"> </w:t>
      </w:r>
      <w:r w:rsidRPr="00931283">
        <w:rPr>
          <w:rStyle w:val="StyleUnderline"/>
        </w:rPr>
        <w:t>waste</w:t>
      </w:r>
      <w:r w:rsidRPr="00A80AA1">
        <w:rPr>
          <w:rStyle w:val="StyleUnderline"/>
        </w:rPr>
        <w:t xml:space="preserve"> </w:t>
      </w:r>
      <w:r w:rsidRPr="006060BA">
        <w:rPr>
          <w:rStyle w:val="Emphasis"/>
          <w:highlight w:val="green"/>
        </w:rPr>
        <w:t>disposal</w:t>
      </w:r>
      <w:r w:rsidRPr="008E2F7F">
        <w:rPr>
          <w:sz w:val="16"/>
        </w:rPr>
        <w:t xml:space="preserve">. Food systems therefore </w:t>
      </w:r>
      <w:r w:rsidRPr="006060BA">
        <w:rPr>
          <w:rStyle w:val="StyleUnderline"/>
          <w:highlight w:val="green"/>
        </w:rPr>
        <w:t xml:space="preserve">affect </w:t>
      </w:r>
      <w:r w:rsidRPr="006060BA">
        <w:rPr>
          <w:rStyle w:val="Emphasis"/>
          <w:highlight w:val="green"/>
        </w:rPr>
        <w:t>zoonotic</w:t>
      </w:r>
      <w:r w:rsidRPr="008B28CD">
        <w:rPr>
          <w:rStyle w:val="Emphasis"/>
        </w:rPr>
        <w:t xml:space="preserve"> disease</w:t>
      </w:r>
      <w:r w:rsidRPr="00A80AA1">
        <w:rPr>
          <w:rStyle w:val="StyleUnderline"/>
        </w:rPr>
        <w:t xml:space="preserve"> </w:t>
      </w:r>
      <w:r w:rsidRPr="006060BA">
        <w:rPr>
          <w:rStyle w:val="StyleUnderline"/>
          <w:highlight w:val="green"/>
        </w:rPr>
        <w:t>emergence</w:t>
      </w:r>
      <w:r w:rsidRPr="008E2F7F">
        <w:rPr>
          <w:sz w:val="16"/>
        </w:rPr>
        <w:t xml:space="preserve"> indirectly. The true contributions of food systems to recently emerged zoonotic diseases remain poorly characterized.</w:t>
      </w:r>
    </w:p>
    <w:p w14:paraId="7EDE9692" w14:textId="77777777" w:rsidR="008367A7" w:rsidRPr="008E2F7F" w:rsidRDefault="008367A7" w:rsidP="008367A7">
      <w:pPr>
        <w:rPr>
          <w:sz w:val="16"/>
        </w:rPr>
      </w:pPr>
      <w:r w:rsidRPr="008E2F7F">
        <w:rPr>
          <w:sz w:val="16"/>
        </w:rPr>
        <w:t xml:space="preserve">The increase in zoonosis emergence has been partially attributed to ongoing deforestation, particularly in the tropics (2, 5, 6). </w:t>
      </w:r>
      <w:r w:rsidRPr="006060BA">
        <w:rPr>
          <w:rStyle w:val="StyleUnderline"/>
          <w:highlight w:val="green"/>
        </w:rPr>
        <w:t xml:space="preserve">The </w:t>
      </w:r>
      <w:r w:rsidRPr="006060BA">
        <w:rPr>
          <w:rStyle w:val="Emphasis"/>
          <w:highlight w:val="green"/>
        </w:rPr>
        <w:t>largest</w:t>
      </w:r>
      <w:r w:rsidRPr="006060BA">
        <w:rPr>
          <w:rStyle w:val="StyleUnderline"/>
          <w:highlight w:val="green"/>
        </w:rPr>
        <w:t xml:space="preserve"> driver</w:t>
      </w:r>
      <w:r w:rsidRPr="008E2F7F">
        <w:rPr>
          <w:sz w:val="16"/>
        </w:rPr>
        <w:t xml:space="preserve"> of deforestation </w:t>
      </w:r>
      <w:r w:rsidRPr="006060BA">
        <w:rPr>
          <w:rStyle w:val="StyleUnderline"/>
          <w:highlight w:val="green"/>
        </w:rPr>
        <w:t>is</w:t>
      </w:r>
      <w:r w:rsidRPr="008E2F7F">
        <w:rPr>
          <w:sz w:val="16"/>
        </w:rPr>
        <w:t xml:space="preserve"> pasture expansion for ruminants (e.g., </w:t>
      </w:r>
      <w:r w:rsidRPr="006060BA">
        <w:rPr>
          <w:rStyle w:val="Emphasis"/>
          <w:highlight w:val="green"/>
        </w:rPr>
        <w:t>cattle</w:t>
      </w:r>
      <w:r w:rsidRPr="008E2F7F">
        <w:rPr>
          <w:sz w:val="16"/>
        </w:rPr>
        <w:t xml:space="preserve">) with another substantial fraction of forest and savanna clearing for producing feed crops like soy, predominantly fed to monogastrics (e.g., pigs and chickens) for domestic and export markets (7), with ongoing debate as to the precise proportions (8). </w:t>
      </w:r>
      <w:r w:rsidRPr="00A80AA1">
        <w:rPr>
          <w:rStyle w:val="StyleUnderline"/>
        </w:rPr>
        <w:t xml:space="preserve">Land </w:t>
      </w:r>
      <w:r w:rsidRPr="008B28CD">
        <w:rPr>
          <w:rStyle w:val="Emphasis"/>
        </w:rPr>
        <w:t>clearing</w:t>
      </w:r>
      <w:r w:rsidRPr="00A80AA1">
        <w:rPr>
          <w:rStyle w:val="StyleUnderline"/>
        </w:rPr>
        <w:t xml:space="preserve"> is</w:t>
      </w:r>
      <w:r w:rsidRPr="008E2F7F">
        <w:rPr>
          <w:sz w:val="16"/>
        </w:rPr>
        <w:t xml:space="preserve"> expected </w:t>
      </w:r>
      <w:r w:rsidRPr="00A80AA1">
        <w:rPr>
          <w:rStyle w:val="StyleUnderline"/>
        </w:rPr>
        <w:t xml:space="preserve">to </w:t>
      </w:r>
      <w:r w:rsidRPr="008B28CD">
        <w:rPr>
          <w:rStyle w:val="Emphasis"/>
        </w:rPr>
        <w:t>continue</w:t>
      </w:r>
      <w:r w:rsidRPr="008E2F7F">
        <w:rPr>
          <w:sz w:val="16"/>
        </w:rPr>
        <w:t xml:space="preserve"> through 2050 </w:t>
      </w:r>
      <w:r w:rsidRPr="00A80AA1">
        <w:rPr>
          <w:rStyle w:val="StyleUnderline"/>
        </w:rPr>
        <w:t>due to</w:t>
      </w:r>
      <w:r w:rsidRPr="008E2F7F">
        <w:rPr>
          <w:sz w:val="16"/>
        </w:rPr>
        <w:t xml:space="preserve"> further </w:t>
      </w:r>
      <w:r w:rsidRPr="00A80AA1">
        <w:rPr>
          <w:rStyle w:val="StyleUnderline"/>
        </w:rPr>
        <w:t>increased meat</w:t>
      </w:r>
      <w:r w:rsidRPr="008E2F7F">
        <w:rPr>
          <w:sz w:val="16"/>
        </w:rPr>
        <w:t xml:space="preserve"> and dairy </w:t>
      </w:r>
      <w:r w:rsidRPr="00A80AA1">
        <w:rPr>
          <w:rStyle w:val="StyleUnderline"/>
        </w:rPr>
        <w:t>demand</w:t>
      </w:r>
      <w:r w:rsidRPr="008E2F7F">
        <w:rPr>
          <w:sz w:val="16"/>
        </w:rPr>
        <w:t xml:space="preserve"> (9–12). </w:t>
      </w:r>
      <w:r w:rsidRPr="006060BA">
        <w:rPr>
          <w:rStyle w:val="Emphasis"/>
          <w:highlight w:val="green"/>
        </w:rPr>
        <w:t>Defo</w:t>
      </w:r>
      <w:r w:rsidRPr="00D8008C">
        <w:rPr>
          <w:rStyle w:val="StyleUnderline"/>
          <w:highlight w:val="green"/>
        </w:rPr>
        <w:t>r</w:t>
      </w:r>
      <w:r w:rsidRPr="00A80AA1">
        <w:rPr>
          <w:rStyle w:val="StyleUnderline"/>
        </w:rPr>
        <w:t xml:space="preserve">estation </w:t>
      </w:r>
      <w:r w:rsidRPr="006060BA">
        <w:rPr>
          <w:rStyle w:val="StyleUnderline"/>
          <w:highlight w:val="green"/>
        </w:rPr>
        <w:t xml:space="preserve">and </w:t>
      </w:r>
      <w:r w:rsidRPr="006060BA">
        <w:rPr>
          <w:rStyle w:val="Emphasis"/>
          <w:highlight w:val="green"/>
        </w:rPr>
        <w:t>conversion</w:t>
      </w:r>
      <w:r w:rsidRPr="008E2F7F">
        <w:rPr>
          <w:sz w:val="16"/>
        </w:rPr>
        <w:t xml:space="preserve"> to human-dominated systems drive </w:t>
      </w:r>
      <w:r w:rsidRPr="00A80AA1">
        <w:rPr>
          <w:rStyle w:val="StyleUnderline"/>
        </w:rPr>
        <w:t xml:space="preserve">the </w:t>
      </w:r>
      <w:r w:rsidRPr="00F1406F">
        <w:rPr>
          <w:rStyle w:val="Emphasis"/>
        </w:rPr>
        <w:t>loss</w:t>
      </w:r>
      <w:r w:rsidRPr="00A80AA1">
        <w:rPr>
          <w:rStyle w:val="StyleUnderline"/>
        </w:rPr>
        <w:t xml:space="preserve">, </w:t>
      </w:r>
      <w:r w:rsidRPr="00F1406F">
        <w:rPr>
          <w:rStyle w:val="Emphasis"/>
        </w:rPr>
        <w:t>turnover</w:t>
      </w:r>
      <w:r w:rsidRPr="00A80AA1">
        <w:rPr>
          <w:rStyle w:val="StyleUnderline"/>
        </w:rPr>
        <w:t xml:space="preserve">, and homogenization of </w:t>
      </w:r>
      <w:r w:rsidRPr="00F1406F">
        <w:rPr>
          <w:rStyle w:val="Emphasis"/>
        </w:rPr>
        <w:t>biod</w:t>
      </w:r>
      <w:r w:rsidRPr="008E2F7F">
        <w:rPr>
          <w:sz w:val="16"/>
        </w:rPr>
        <w:t xml:space="preserve">iversity and </w:t>
      </w:r>
      <w:r w:rsidRPr="006060BA">
        <w:rPr>
          <w:rStyle w:val="StyleUnderline"/>
          <w:highlight w:val="green"/>
        </w:rPr>
        <w:t>expose</w:t>
      </w:r>
      <w:r w:rsidRPr="008E2F7F">
        <w:rPr>
          <w:sz w:val="16"/>
        </w:rPr>
        <w:t xml:space="preserve"> adjacent human </w:t>
      </w:r>
      <w:r w:rsidRPr="006060BA">
        <w:rPr>
          <w:rStyle w:val="StyleUnderline"/>
          <w:highlight w:val="green"/>
        </w:rPr>
        <w:t>communities to</w:t>
      </w:r>
      <w:r w:rsidRPr="008E2F7F">
        <w:rPr>
          <w:sz w:val="16"/>
        </w:rPr>
        <w:t xml:space="preserve"> wildlife harboring </w:t>
      </w:r>
      <w:r w:rsidRPr="00A46231">
        <w:rPr>
          <w:rStyle w:val="Emphasis"/>
        </w:rPr>
        <w:t>microbes</w:t>
      </w:r>
      <w:r w:rsidRPr="00A46231">
        <w:rPr>
          <w:rStyle w:val="StyleUnderline"/>
        </w:rPr>
        <w:t xml:space="preserve"> that</w:t>
      </w:r>
      <w:r w:rsidRPr="008E2F7F">
        <w:rPr>
          <w:sz w:val="16"/>
        </w:rPr>
        <w:t xml:space="preserve"> can </w:t>
      </w:r>
      <w:r w:rsidRPr="00A80AA1">
        <w:rPr>
          <w:rStyle w:val="StyleUnderline"/>
        </w:rPr>
        <w:t xml:space="preserve">become </w:t>
      </w:r>
      <w:r w:rsidRPr="00931283">
        <w:rPr>
          <w:rStyle w:val="StyleUnderline"/>
        </w:rPr>
        <w:t>zoonotic</w:t>
      </w:r>
      <w:r w:rsidRPr="00A80AA1">
        <w:rPr>
          <w:rStyle w:val="StyleUnderline"/>
        </w:rPr>
        <w:t xml:space="preserve"> </w:t>
      </w:r>
      <w:r w:rsidRPr="006060BA">
        <w:rPr>
          <w:rStyle w:val="Emphasis"/>
          <w:highlight w:val="green"/>
        </w:rPr>
        <w:t>pathogens</w:t>
      </w:r>
      <w:r w:rsidRPr="008E2F7F">
        <w:rPr>
          <w:sz w:val="16"/>
        </w:rPr>
        <w:t xml:space="preserve"> with pandemic potential (5).</w:t>
      </w:r>
    </w:p>
    <w:p w14:paraId="3C43495D" w14:textId="77777777" w:rsidR="008367A7" w:rsidRPr="008E2F7F" w:rsidRDefault="008367A7" w:rsidP="008367A7">
      <w:pPr>
        <w:rPr>
          <w:sz w:val="16"/>
        </w:rPr>
      </w:pPr>
      <w:r w:rsidRPr="008E2F7F">
        <w:rPr>
          <w:sz w:val="16"/>
        </w:rPr>
        <w:t xml:space="preserve">To meet the rising global demand for animal-sourced foods, the most commonly recommended development strategy in the environmental literature is “sustainable intensification,” which refers to increasing production while managing inputs more judiciously (13, 14). Experts recommend this strategy for virtually all low- and middle-income countries (LMICs). </w:t>
      </w:r>
      <w:r w:rsidRPr="00A80AA1">
        <w:rPr>
          <w:rStyle w:val="StyleUnderline"/>
        </w:rPr>
        <w:t xml:space="preserve">By </w:t>
      </w:r>
      <w:r w:rsidRPr="006060BA">
        <w:rPr>
          <w:rStyle w:val="Emphasis"/>
          <w:highlight w:val="green"/>
        </w:rPr>
        <w:t>improving</w:t>
      </w:r>
      <w:r w:rsidRPr="00A80AA1">
        <w:rPr>
          <w:rStyle w:val="StyleUnderline"/>
        </w:rPr>
        <w:t xml:space="preserve"> resource</w:t>
      </w:r>
      <w:r w:rsidRPr="008E2F7F">
        <w:rPr>
          <w:sz w:val="16"/>
        </w:rPr>
        <w:t xml:space="preserve"> use </w:t>
      </w:r>
      <w:r w:rsidRPr="006060BA">
        <w:rPr>
          <w:rStyle w:val="Emphasis"/>
          <w:highlight w:val="green"/>
        </w:rPr>
        <w:t>efficiency</w:t>
      </w:r>
      <w:r w:rsidRPr="00A80AA1">
        <w:rPr>
          <w:rStyle w:val="StyleUnderline"/>
        </w:rPr>
        <w:t>, sustainable</w:t>
      </w:r>
      <w:r w:rsidRPr="008E2F7F">
        <w:rPr>
          <w:sz w:val="16"/>
        </w:rPr>
        <w:t xml:space="preserve"> intensification </w:t>
      </w:r>
      <w:r w:rsidRPr="00A80AA1">
        <w:rPr>
          <w:rStyle w:val="StyleUnderline"/>
        </w:rPr>
        <w:t>strategies</w:t>
      </w:r>
      <w:r w:rsidRPr="008E2F7F">
        <w:rPr>
          <w:sz w:val="16"/>
        </w:rPr>
        <w:t xml:space="preserve"> for animal agriculture </w:t>
      </w:r>
      <w:r w:rsidRPr="006060BA">
        <w:rPr>
          <w:rStyle w:val="StyleUnderline"/>
          <w:highlight w:val="green"/>
        </w:rPr>
        <w:t xml:space="preserve">can </w:t>
      </w:r>
      <w:r w:rsidRPr="006060BA">
        <w:rPr>
          <w:rStyle w:val="Emphasis"/>
          <w:highlight w:val="green"/>
        </w:rPr>
        <w:t>reduce</w:t>
      </w:r>
      <w:r w:rsidRPr="008E2F7F">
        <w:rPr>
          <w:sz w:val="16"/>
        </w:rPr>
        <w:t xml:space="preserve"> greenhouse gas (GHG) emissions and </w:t>
      </w:r>
      <w:r w:rsidRPr="00A80AA1">
        <w:rPr>
          <w:rStyle w:val="StyleUnderline"/>
        </w:rPr>
        <w:t>deforestation</w:t>
      </w:r>
      <w:r w:rsidRPr="008E2F7F">
        <w:rPr>
          <w:sz w:val="16"/>
        </w:rPr>
        <w:t xml:space="preserve"> (15–17), thereby also </w:t>
      </w:r>
      <w:r w:rsidRPr="00A80AA1">
        <w:rPr>
          <w:rStyle w:val="StyleUnderline"/>
        </w:rPr>
        <w:t xml:space="preserve">reducing </w:t>
      </w:r>
      <w:r w:rsidRPr="006060BA">
        <w:rPr>
          <w:rStyle w:val="Emphasis"/>
          <w:highlight w:val="green"/>
        </w:rPr>
        <w:t>zoonotic</w:t>
      </w:r>
      <w:r w:rsidRPr="008E2F7F">
        <w:rPr>
          <w:sz w:val="16"/>
        </w:rPr>
        <w:t xml:space="preserve"> disease </w:t>
      </w:r>
      <w:r w:rsidRPr="006060BA">
        <w:rPr>
          <w:rStyle w:val="Emphasis"/>
          <w:highlight w:val="green"/>
        </w:rPr>
        <w:t>risks</w:t>
      </w:r>
      <w:r w:rsidRPr="008E2F7F">
        <w:rPr>
          <w:sz w:val="16"/>
        </w:rPr>
        <w:t>.</w:t>
      </w:r>
    </w:p>
    <w:p w14:paraId="7C624508" w14:textId="77777777" w:rsidR="008367A7" w:rsidRPr="008E2F7F" w:rsidRDefault="008367A7" w:rsidP="008367A7">
      <w:pPr>
        <w:rPr>
          <w:sz w:val="16"/>
        </w:rPr>
      </w:pPr>
      <w:r w:rsidRPr="008E2F7F">
        <w:rPr>
          <w:sz w:val="16"/>
        </w:rPr>
        <w:t xml:space="preserve">However, the intensification of </w:t>
      </w:r>
      <w:r w:rsidRPr="00BA5E00">
        <w:rPr>
          <w:rStyle w:val="StyleUnderline"/>
        </w:rPr>
        <w:t xml:space="preserve">animal agricultural </w:t>
      </w:r>
      <w:r w:rsidRPr="004159A5">
        <w:rPr>
          <w:rStyle w:val="Emphasis"/>
        </w:rPr>
        <w:t>production</w:t>
      </w:r>
      <w:r w:rsidRPr="008E2F7F">
        <w:rPr>
          <w:sz w:val="16"/>
        </w:rPr>
        <w:t xml:space="preserve">, in its most common forms, </w:t>
      </w:r>
      <w:r w:rsidRPr="00BA5E00">
        <w:rPr>
          <w:rStyle w:val="StyleUnderline"/>
        </w:rPr>
        <w:t>entails</w:t>
      </w:r>
      <w:r w:rsidRPr="008E2F7F">
        <w:rPr>
          <w:sz w:val="16"/>
        </w:rPr>
        <w:t xml:space="preserve"> the </w:t>
      </w:r>
      <w:r w:rsidRPr="004159A5">
        <w:rPr>
          <w:rStyle w:val="Emphasis"/>
        </w:rPr>
        <w:t>concentration</w:t>
      </w:r>
      <w:r w:rsidRPr="00BA5E00">
        <w:rPr>
          <w:rStyle w:val="StyleUnderline"/>
        </w:rPr>
        <w:t xml:space="preserve"> and </w:t>
      </w:r>
      <w:r w:rsidRPr="004159A5">
        <w:rPr>
          <w:rStyle w:val="Emphasis"/>
        </w:rPr>
        <w:t>confinement</w:t>
      </w:r>
      <w:r w:rsidRPr="00BA5E00">
        <w:rPr>
          <w:rStyle w:val="StyleUnderline"/>
        </w:rPr>
        <w:t xml:space="preserve"> of animal bodies</w:t>
      </w:r>
      <w:r w:rsidRPr="008E2F7F">
        <w:rPr>
          <w:sz w:val="16"/>
        </w:rPr>
        <w:t xml:space="preserve"> and their wastes, </w:t>
      </w:r>
      <w:r w:rsidRPr="00087591">
        <w:rPr>
          <w:rStyle w:val="StyleUnderline"/>
        </w:rPr>
        <w:t>trading off</w:t>
      </w:r>
      <w:r w:rsidRPr="008E2F7F">
        <w:rPr>
          <w:sz w:val="16"/>
        </w:rPr>
        <w:t xml:space="preserve"> deforestation for other multiple well-documented and potentially </w:t>
      </w:r>
      <w:r w:rsidRPr="00087591">
        <w:rPr>
          <w:rStyle w:val="StyleUnderline"/>
        </w:rPr>
        <w:t xml:space="preserve">cascading </w:t>
      </w:r>
      <w:r w:rsidRPr="001A6D56">
        <w:rPr>
          <w:rStyle w:val="Emphasis"/>
        </w:rPr>
        <w:t>risks</w:t>
      </w:r>
      <w:r w:rsidRPr="00087591">
        <w:rPr>
          <w:rStyle w:val="StyleUnderline"/>
        </w:rPr>
        <w:t xml:space="preserve"> for zoonotic disease </w:t>
      </w:r>
      <w:r w:rsidRPr="001A6D56">
        <w:rPr>
          <w:rStyle w:val="Emphasis"/>
        </w:rPr>
        <w:t>emergence</w:t>
      </w:r>
      <w:r w:rsidRPr="008E2F7F">
        <w:rPr>
          <w:sz w:val="16"/>
        </w:rPr>
        <w:t>. This creates a paradox for intensification that remains unaddressed in the scientific literature: Intensified animal production, while decreasing marginal land use change and GHG emissions, can often increase other zoonotic disease risks. The risks of zoonotic disease emergence from intensive animal agriculture could therefore undermine the “sustainable” nature of sustainable intensification.</w:t>
      </w:r>
    </w:p>
    <w:p w14:paraId="60FF3259" w14:textId="77777777" w:rsidR="008367A7" w:rsidRPr="00A23FB6" w:rsidRDefault="008367A7" w:rsidP="008367A7">
      <w:pPr>
        <w:rPr>
          <w:sz w:val="16"/>
        </w:rPr>
      </w:pPr>
      <w:r w:rsidRPr="00A23FB6">
        <w:rPr>
          <w:sz w:val="16"/>
        </w:rPr>
        <w:t>&lt;&lt;TEXT CONDENSED, NONE OMITTED&gt;&gt;</w:t>
      </w:r>
    </w:p>
    <w:p w14:paraId="393B767F" w14:textId="77777777" w:rsidR="008367A7" w:rsidRPr="008E2F7F" w:rsidRDefault="008367A7" w:rsidP="008367A7">
      <w:pPr>
        <w:rPr>
          <w:sz w:val="8"/>
        </w:rPr>
      </w:pPr>
      <w:r w:rsidRPr="008E2F7F">
        <w:rPr>
          <w:sz w:val="8"/>
        </w:rPr>
        <w:t>This review examines the zoonotic disease paradox inherent to the sustainable intensification of animal agriculture, exploring whether food systems can circumvent a “trap” of zoonotic disease risks as they further develop. The review first aims to characterize interactions between intensification and deforestation while examining ways that they both contribute to zoonotic disease risk. On the basis of these interactions, this review provides recommendations to reduce the likelihood of zoonotic disease emergence, including (i) selectively intensifying the least productive regions, namely, LMICs, without resorting to confinement and other common high-risk intensive management techniques; (ii) strengthening and improving conservation regulations with effective community governance; and (iii) curbing the high and rising demand for animal-sourced food products. These three strategies are most likely to succeed if implemented in tandem and via regional and international coordination to avoid leakage and rebound effects. INTENSIFICATION—RISKS, OPPORTUNITIES, AND LIMITS FOR STEMMING ZOONOTIC DISEASE A number of intensive animal production methods have been implicated in zoonotic disease emergence in the literature (Table 1Opens in image viewer). The intensification of animal agriculture through confinement and industrialization has directly led to the emergence of viruses including Nipah and H5N1 influenza (“swine flu”) (18) and antibiotic-resistant infectious bacteria including methicillin-resistant Staphylococcus aureus and Escherichia coli (19, 20). Intensified animal agriculture is often, but not always, characterized by a shift toward “landless” or “industrialized” systems (as defined by the United Nations Food and Agriculture Organization). These systems typically restrict animal movement and are oriented toward rapid weight gain and productivity (21). Monogastric animals like pigs and chickens are raised indoors in sheds, each animal with less than twice the space that their bodies occupy, with little or no room to express natural behaviors (22, 23). Many beef cattle spend the latter part of their lives being “finished” or rapidly fattened to reach their final market weights on enriched feeds in feedlots, with stocking densities for cattle on outdoor feedlots of less than 4 m2 per steer/heifer (24). These environments entail physiological and mental stress, close proximity to each other and wastes, and the routine administration of subtherapeutic (infection-preventing) and growth-promoting antibiotics (Table 1Opens in image viewer). Zoonotic diseases from aquatic animals are relatively less common and are predominantly caused by bacteria rather than viruses (25). However, aquatic animal bacteria are expected to become more prominent and potentially infectious among humans as finfish aquaculture continues to grow to produce a larger share of aquatic foods globally, and with it are confinement, stress, and antibiotic use, potentially leading to spillover into humans (26). These intensive systems are predominant in developed, industrialized countries but are rapidly proliferating in developing regions (27), with encouragement and financing from international development organizations including the World Bank (28). Relatively more extensive systems include pastoralism, extensive grazing, and mixed crop-livestock grazing. Extensive systems are used almost exclusively in developing regions, namely, through the tropics and semitropics, and among predominantly ruminant livestock (e.g., cows, buffalo, sheep, and goats). Intensification methods sit on a spectrum, with poles of landless, industrialized production on the high end and highly extensive pastoralist grazing on the lowest. The most extensive and inefficient systems have the potential to be improved using “win-win” forms of intensification that do not entail a fully industrialized or landless kind of confined intensification (Table 1Opens in image viewer), but rather a kind of “meeting in the middle” for the lowest, least productive systems to improve their performance (15). Thus, intensifying low-production ruminant systems in a selective manner could confer a neutral or decreased risk of zoonosis emergence while improving meat and dairy productivity in the most marginal contexts. However, there are limitations to this form of intensification. First, the number of animals raised in extensive systems is already decreasing while being supplanted by highly industrialized/landless systems throughout developing regions (11, 21). Therefore, there are regional and global limitations to how much additional food “semi-intensive” systems can provide. Second, shifts downward from more highly intensive forms would compromise food production or lead to net agricultural expansion. For instance, eliminating feedlot beef cattle systems in the United States by shifting to intensive grazing would require 64 to 270% greater land use (29), while eliminating confined indoor broiler chicken systems by shifting to minimal pasture would require 43.8 to 60.1% greater land use (30). Industrialized systems are often more productive and resource efficient than semi-intensive methods. Shifting away from industrialized systems therefore entails a GHG and land use penalty or “sustainability gap” (30). Last, production systems for monogastric animals, which produce two-thirds of meat globally, lack common semi-intensive commercial methods (21). Global production and consumption of beef, pork, and chicken are expected to rise by 39, 55, and 58%, respectively, by 2050, with the majority of additional production expected to be achieved through intensification systems (industrial, in the case of monogastrics) (11). Therefore, additional food system strategies beyond intensification are needed to safely feed a rising and more affluent global population. INTERACTIONS BETWEEN INTENSIFICATION AND DEFORESTATION Intensification tends to reduce deforestation directly Intensification, which aims to make agricultural production more efficient, is commonly understood to decrease the pressure for deforestation within the environmental literature (13, 31, 32). However, in many developing tropical regions, both intensification and deforestation are occurring simultaneously because they share underlying drivers (i.e., confounding causes): rising populations, incomes, and demand for animal-sourced foods (Fig. 1Opens in image viewer). Because the two are visibly correlated, the epidemiological literature on zoonotic disease often erroneously links intensification directly to deforestation. A number of recent high-profile synthesis reports on zoonoses discuss intensification and deforestation synonymously and interchangeably (6, 33, 34), sometimes directly implicating intensification as causing the ongoing deforestation, although the environmental literature predominantly concludes the opposite. Intensification can lead directly to reduced deforestation in agriculture-forest frontiers (35, 36). Intensification can indirectly trigger more deforestation Intensification reduces the marginal resource requirements of animal-sourced food production; it thus can potentially reduce pressures for deforestation, a finding that is widely accepted and uncontroversial. However, after achieving higher efficiency, intensification can lower the costs of production and sale prices of final goods, inducing higher demand and production (Fig. 1Opens in image viewer). This greater demand can then incentivize additional deforestation (37), negating some or all of the original efficiency improvements. This trade-off is known as Jevons’ paradox (36, 38, 39) or “rebound effects,” more commonly. The occurrence and magnitude of rebound effects in animal-sourced food production are difficult and controversial to identify because of confounding factors (40–42), leading to ongoing debates (similarly reflected in the “land sparing versus land sharing” debate regarding agricultural efficiency). However, some trends and investigations are illuminating. In Sweden and the United States, an increased consumption of chicken over the past two decades, due to lower prices, resulted in greater aggregate GHG emissions despite marginal efficiency gains over the same period (43, 44). In South America, beef intensification has triggered further deforestation due to lower production costs (35, 37, 45). Sustainable intensification can thus spur greater environmental impacts, undermining its sustainable aims (46, 47). Intensification is necessary but insufficient to reduce pressures for agriculture expansion and land clearing. Escaping this “damned if we do, damned if we don’t” trap of intensification (Fig. 1Opens in image viewer) requires a more multipronged approach. Effective forest conservation occurs in tandem with other strategies Intensification alone is an insufficient strategy for reducing zoonotic disease risk (see the “Intensification—Risks, opportunities, and limits for stemming zoonotic disease” section) and for mitigating and reversing deforestation (see the previous section). Direct forest conservation policies and incentives are widely recommended in environmental and epidemiological literature, e.g., (6, 18, 33). However, known trade-offs and pratfalls exist. First, forest and wildlife habitat conservation policies that are not appropriately designed and enforced with the involvement of local cultures have backfired (36, 48–50). Second, conservation may lead to “leakage” effects: Globalization allows production to relocate, along with its deforestation, to countries where conservation policies are insufficiently adopted or enforced (51, 52). Last, effective forest conservation policies in the short term can boost intensification but lead to further deforestation in the long term and across wider regions (Fig. 1Opens in image viewer) (39). These effects can vary over space and time, changing with local livelihoods and culture, price elasticities for agricultural goods, and how connected production regions are to global markets (37). Conservation policies should be culturally sensitive, rigorously enforced, and have long-term community buy-in. However, a well-crafted conservation policy is still insufficient to spare land from agricultural pressures; additional land for rising populations and diets richer in animal-sourced foods must come at the expense of clearing native habitats somewhere (11, 53). MEAT DEMAND AT THE NEXUS OF ENVIRONMENTAL CHANGES The largest increases in meat demand and production are occurring in developing, tropical regions (16). Meat consumption exceeds the dietary requirements in high-income countries and among increasingly urban and middle-class populations of most middle-income countries (54–56). As demand rises along with affluence in the coming decades in LMICs and high-income countries continue to sustain high levels of consumption and exports, additional land clearing and GHG emissions will occur even with ambitious levels of intensification (9, 12). Shifting to plant-rich diets mitigates environmental and zoonotic disease risks Decreasing meat consumption has cobenefits for environmental protection and zoonotic disease risks. Global dietary changes are theoretically sufficient to reverse ongoing deforestation trends, providing 5 to 11 GtCO2 per year of natural carbon removal across 5 to 12 million km2, sequestering approximately a decade worth of anthropogenic emissions by 2050 in natural vegetation (9, 57–59), which would also conserve and restore a substantial fraction of lost biodiversity (53, 60). Shifts to plant-rich diets in high-income countries alone would remove approximately 3 million km2 from agricultural production, including 1 million km2 of natively forested areas (9, 56).</w:t>
      </w:r>
    </w:p>
    <w:p w14:paraId="393DAAC6" w14:textId="77777777" w:rsidR="008367A7" w:rsidRPr="008E2F7F" w:rsidRDefault="008367A7" w:rsidP="008367A7">
      <w:pPr>
        <w:rPr>
          <w:sz w:val="16"/>
        </w:rPr>
      </w:pPr>
      <w:r w:rsidRPr="008E2F7F">
        <w:rPr>
          <w:sz w:val="16"/>
        </w:rPr>
        <w:t>&lt;&lt;PARAGRAPH BREAKS RESUME&gt;&gt;</w:t>
      </w:r>
    </w:p>
    <w:p w14:paraId="0DCD3018" w14:textId="77777777" w:rsidR="008367A7" w:rsidRPr="008E2F7F" w:rsidRDefault="008367A7" w:rsidP="008367A7">
      <w:pPr>
        <w:rPr>
          <w:sz w:val="16"/>
        </w:rPr>
      </w:pPr>
      <w:r w:rsidRPr="008E2F7F">
        <w:rPr>
          <w:sz w:val="16"/>
        </w:rPr>
        <w:t xml:space="preserve">To address the emerging zoonotic disease risks of animal agriculture, a multipillared approach is required (Fig. 2Opens in image viewer). This approach includes reducing demand for animal-sourced foods, semi-intensification (see the “Intensification—Risks, opportunities, and limits for stemming zoonotic disease” section and Table 1Opens in image viewer), and direct forest conservation (see the “Effective forest conservation occurs in tandem with other strategies” section). Under business-as-usual conditions of rising demand for animal-sourced food, increased land clearing is inevitable (57, 61). </w:t>
      </w:r>
      <w:r w:rsidRPr="006060BA">
        <w:rPr>
          <w:rStyle w:val="Emphasis"/>
          <w:highlight w:val="green"/>
        </w:rPr>
        <w:t>Reducing demand</w:t>
      </w:r>
      <w:r w:rsidRPr="00A23FB6">
        <w:rPr>
          <w:rStyle w:val="StyleUnderline"/>
        </w:rPr>
        <w:t xml:space="preserve"> can</w:t>
      </w:r>
      <w:r w:rsidRPr="008E2F7F">
        <w:rPr>
          <w:sz w:val="16"/>
        </w:rPr>
        <w:t xml:space="preserve"> therefore </w:t>
      </w:r>
      <w:r w:rsidRPr="006060BA">
        <w:rPr>
          <w:rStyle w:val="StyleUnderline"/>
          <w:highlight w:val="green"/>
        </w:rPr>
        <w:t xml:space="preserve">avoid </w:t>
      </w:r>
      <w:r w:rsidRPr="006060BA">
        <w:rPr>
          <w:rStyle w:val="Emphasis"/>
          <w:highlight w:val="green"/>
        </w:rPr>
        <w:t>leakage</w:t>
      </w:r>
      <w:r w:rsidRPr="006060BA">
        <w:rPr>
          <w:rStyle w:val="StyleUnderline"/>
          <w:highlight w:val="green"/>
        </w:rPr>
        <w:t xml:space="preserve"> and </w:t>
      </w:r>
      <w:r w:rsidRPr="006060BA">
        <w:rPr>
          <w:rStyle w:val="Emphasis"/>
          <w:highlight w:val="green"/>
        </w:rPr>
        <w:t>rebound</w:t>
      </w:r>
      <w:r w:rsidRPr="00A23FB6">
        <w:rPr>
          <w:rStyle w:val="StyleUnderline"/>
        </w:rPr>
        <w:t xml:space="preserve"> effects </w:t>
      </w:r>
      <w:r w:rsidRPr="006060BA">
        <w:rPr>
          <w:rStyle w:val="StyleUnderline"/>
          <w:highlight w:val="green"/>
        </w:rPr>
        <w:t>from</w:t>
      </w:r>
      <w:r w:rsidRPr="008E2F7F">
        <w:rPr>
          <w:sz w:val="16"/>
        </w:rPr>
        <w:t xml:space="preserve"> focusing exclusively on </w:t>
      </w:r>
      <w:r w:rsidRPr="006060BA">
        <w:rPr>
          <w:rStyle w:val="StyleUnderline"/>
          <w:highlight w:val="green"/>
        </w:rPr>
        <w:t xml:space="preserve">supply-side </w:t>
      </w:r>
      <w:r w:rsidRPr="006060BA">
        <w:rPr>
          <w:rStyle w:val="Emphasis"/>
          <w:highlight w:val="green"/>
        </w:rPr>
        <w:t>protections</w:t>
      </w:r>
      <w:r w:rsidRPr="00A23FB6">
        <w:rPr>
          <w:rStyle w:val="StyleUnderline"/>
        </w:rPr>
        <w:t xml:space="preserve"> like semi-intensification and forest conservation</w:t>
      </w:r>
      <w:r w:rsidRPr="008E2F7F">
        <w:rPr>
          <w:sz w:val="16"/>
        </w:rPr>
        <w:t xml:space="preserve"> (Figs. 1Opens in image viewer and 2Opens in image viewer).</w:t>
      </w:r>
    </w:p>
    <w:p w14:paraId="13BACB1C" w14:textId="77777777" w:rsidR="008367A7" w:rsidRPr="008E2F7F" w:rsidRDefault="008367A7" w:rsidP="008367A7">
      <w:pPr>
        <w:rPr>
          <w:sz w:val="16"/>
        </w:rPr>
      </w:pPr>
      <w:r w:rsidRPr="003357CD">
        <w:rPr>
          <w:rStyle w:val="StyleUnderline"/>
        </w:rPr>
        <w:t xml:space="preserve">The </w:t>
      </w:r>
      <w:r w:rsidRPr="006060BA">
        <w:rPr>
          <w:rStyle w:val="Emphasis"/>
          <w:highlight w:val="green"/>
        </w:rPr>
        <w:t>zoonotic</w:t>
      </w:r>
      <w:r w:rsidRPr="003357CD">
        <w:rPr>
          <w:rStyle w:val="StyleUnderline"/>
        </w:rPr>
        <w:t xml:space="preserve"> disease </w:t>
      </w:r>
      <w:r w:rsidRPr="006060BA">
        <w:rPr>
          <w:rStyle w:val="Emphasis"/>
          <w:highlight w:val="green"/>
        </w:rPr>
        <w:t>risks</w:t>
      </w:r>
      <w:r w:rsidRPr="003357CD">
        <w:rPr>
          <w:rStyle w:val="StyleUnderline"/>
        </w:rPr>
        <w:t xml:space="preserve"> of rising animal</w:t>
      </w:r>
      <w:r w:rsidRPr="008E2F7F">
        <w:rPr>
          <w:sz w:val="16"/>
        </w:rPr>
        <w:t xml:space="preserve">-sourced food </w:t>
      </w:r>
      <w:r w:rsidRPr="00B52E87">
        <w:rPr>
          <w:rStyle w:val="StyleUnderline"/>
        </w:rPr>
        <w:t xml:space="preserve">production and consumption </w:t>
      </w:r>
      <w:r w:rsidRPr="006060BA">
        <w:rPr>
          <w:rStyle w:val="StyleUnderline"/>
          <w:highlight w:val="green"/>
        </w:rPr>
        <w:t xml:space="preserve">have been </w:t>
      </w:r>
      <w:r w:rsidRPr="006060BA">
        <w:rPr>
          <w:rStyle w:val="Emphasis"/>
          <w:highlight w:val="green"/>
        </w:rPr>
        <w:t>underscored</w:t>
      </w:r>
      <w:r w:rsidRPr="006060BA">
        <w:rPr>
          <w:rStyle w:val="StyleUnderline"/>
          <w:highlight w:val="green"/>
        </w:rPr>
        <w:t xml:space="preserve"> by</w:t>
      </w:r>
      <w:r w:rsidRPr="008E2F7F">
        <w:rPr>
          <w:sz w:val="16"/>
        </w:rPr>
        <w:t xml:space="preserve"> a </w:t>
      </w:r>
      <w:r w:rsidRPr="00B52E87">
        <w:rPr>
          <w:rStyle w:val="StyleUnderline"/>
        </w:rPr>
        <w:t xml:space="preserve">number of </w:t>
      </w:r>
      <w:r w:rsidRPr="006060BA">
        <w:rPr>
          <w:rStyle w:val="StyleUnderline"/>
          <w:highlight w:val="green"/>
        </w:rPr>
        <w:t>recent</w:t>
      </w:r>
      <w:r w:rsidRPr="00B52E87">
        <w:rPr>
          <w:rStyle w:val="StyleUnderline"/>
        </w:rPr>
        <w:t xml:space="preserve"> </w:t>
      </w:r>
      <w:r w:rsidRPr="00A46231">
        <w:rPr>
          <w:rStyle w:val="StyleUnderline"/>
        </w:rPr>
        <w:t>major</w:t>
      </w:r>
      <w:r w:rsidRPr="008E2F7F">
        <w:rPr>
          <w:sz w:val="16"/>
        </w:rPr>
        <w:t xml:space="preserve"> environmental epidemiology synthesis </w:t>
      </w:r>
      <w:r w:rsidRPr="006060BA">
        <w:rPr>
          <w:rStyle w:val="Emphasis"/>
          <w:highlight w:val="green"/>
        </w:rPr>
        <w:t>reports</w:t>
      </w:r>
      <w:r w:rsidRPr="008E2F7F">
        <w:rPr>
          <w:sz w:val="16"/>
        </w:rPr>
        <w:t xml:space="preserve"> (6, 33, 62). These reports imply or outright state that high future demand for animal-sourced foods is an immutable consequence of rising incomes, treating this trend as fait accompli rather than a decision point for policy interventions. This fatalism contradicts behavioral science research on reducing the consumption of meat and other products with harmful public health impacts (e.g., tobacco and sugar).</w:t>
      </w:r>
    </w:p>
    <w:p w14:paraId="000EA21B" w14:textId="77777777" w:rsidR="008367A7" w:rsidRPr="008E2F7F" w:rsidRDefault="008367A7" w:rsidP="008367A7">
      <w:pPr>
        <w:rPr>
          <w:sz w:val="16"/>
        </w:rPr>
      </w:pPr>
      <w:r w:rsidRPr="00CF6FFB">
        <w:rPr>
          <w:rStyle w:val="StyleUnderline"/>
        </w:rPr>
        <w:t>To</w:t>
      </w:r>
      <w:r w:rsidRPr="008E2F7F">
        <w:rPr>
          <w:sz w:val="16"/>
        </w:rPr>
        <w:t xml:space="preserve"> meaningfully </w:t>
      </w:r>
      <w:r w:rsidRPr="00852393">
        <w:rPr>
          <w:rStyle w:val="Emphasis"/>
        </w:rPr>
        <w:t>flatten</w:t>
      </w:r>
      <w:r w:rsidRPr="00CF6FFB">
        <w:rPr>
          <w:rStyle w:val="StyleUnderline"/>
        </w:rPr>
        <w:t xml:space="preserve"> the rising curve</w:t>
      </w:r>
      <w:r w:rsidRPr="008E2F7F">
        <w:rPr>
          <w:sz w:val="16"/>
        </w:rPr>
        <w:t xml:space="preserve"> of animal-sourced foods, </w:t>
      </w:r>
      <w:r w:rsidRPr="00852393">
        <w:rPr>
          <w:rStyle w:val="Emphasis"/>
        </w:rPr>
        <w:t>demand-side</w:t>
      </w:r>
      <w:r w:rsidRPr="00CF6FFB">
        <w:rPr>
          <w:rStyle w:val="StyleUnderline"/>
        </w:rPr>
        <w:t xml:space="preserve"> interventions should be implemented</w:t>
      </w:r>
      <w:r w:rsidRPr="008E2F7F">
        <w:rPr>
          <w:sz w:val="16"/>
        </w:rPr>
        <w:t>, tested, and scaled ambitiously (63). Even gentle changes to dining options and presentation can create large effects (64). Effective interventions range from these subtle “nudges” to more blatant rewards and incentives, as well as stringent regulations and restrictions (16, 55). This spectrum has been described using the Nuffield intervention ladder, with lower rungs of “soft” methods or “carrots” (e.g., guidance, suggestions, education, and nudging) to higher rungs of increasingly forceful “hard” interventions or “sticks” at the top (e.g., taxes and bans) (65).</w:t>
      </w:r>
    </w:p>
    <w:p w14:paraId="4C6D8A60" w14:textId="77777777" w:rsidR="008367A7" w:rsidRPr="008E2F7F" w:rsidRDefault="008367A7" w:rsidP="008367A7">
      <w:pPr>
        <w:rPr>
          <w:sz w:val="16"/>
        </w:rPr>
      </w:pPr>
      <w:r w:rsidRPr="006060BA">
        <w:rPr>
          <w:rStyle w:val="Emphasis"/>
          <w:highlight w:val="green"/>
        </w:rPr>
        <w:t>Countries lack</w:t>
      </w:r>
      <w:r w:rsidRPr="00CF6FFB">
        <w:rPr>
          <w:rStyle w:val="StyleUnderline"/>
        </w:rPr>
        <w:t xml:space="preserve"> healthy and </w:t>
      </w:r>
      <w:r w:rsidRPr="0053201A">
        <w:rPr>
          <w:rStyle w:val="Emphasis"/>
        </w:rPr>
        <w:t>sustainable</w:t>
      </w:r>
      <w:r w:rsidRPr="00CF6FFB">
        <w:rPr>
          <w:rStyle w:val="StyleUnderline"/>
        </w:rPr>
        <w:t xml:space="preserve"> food</w:t>
      </w:r>
      <w:r w:rsidRPr="008E2F7F">
        <w:rPr>
          <w:sz w:val="16"/>
        </w:rPr>
        <w:t xml:space="preserve"> consumption </w:t>
      </w:r>
      <w:r w:rsidRPr="0053201A">
        <w:rPr>
          <w:rStyle w:val="Emphasis"/>
        </w:rPr>
        <w:t>policies</w:t>
      </w:r>
      <w:r w:rsidRPr="008E2F7F">
        <w:rPr>
          <w:sz w:val="16"/>
        </w:rPr>
        <w:t xml:space="preserve"> that are comprehensive and synergistic; most countries only have education policies (e.g., dietary recommendations), with higher rungs on the Nuffield ladder—including guiding choices through </w:t>
      </w:r>
      <w:r w:rsidRPr="006060BA">
        <w:rPr>
          <w:rStyle w:val="StyleUnderline"/>
          <w:highlight w:val="green"/>
        </w:rPr>
        <w:t xml:space="preserve">changing </w:t>
      </w:r>
      <w:r w:rsidRPr="006060BA">
        <w:rPr>
          <w:rStyle w:val="Emphasis"/>
          <w:highlight w:val="green"/>
        </w:rPr>
        <w:t>incentives</w:t>
      </w:r>
      <w:r w:rsidRPr="006060BA">
        <w:rPr>
          <w:rStyle w:val="StyleUnderline"/>
          <w:highlight w:val="green"/>
        </w:rPr>
        <w:t xml:space="preserve"> and</w:t>
      </w:r>
      <w:r w:rsidRPr="008E2F7F">
        <w:rPr>
          <w:sz w:val="16"/>
        </w:rPr>
        <w:t xml:space="preserve"> defaults or </w:t>
      </w:r>
      <w:r w:rsidRPr="006060BA">
        <w:rPr>
          <w:rStyle w:val="StyleUnderline"/>
          <w:highlight w:val="green"/>
        </w:rPr>
        <w:t>disincentivizing options</w:t>
      </w:r>
      <w:r w:rsidRPr="00C131DD">
        <w:rPr>
          <w:rStyle w:val="StyleUnderline"/>
        </w:rPr>
        <w:t xml:space="preserve">—completely </w:t>
      </w:r>
      <w:r w:rsidRPr="0053201A">
        <w:rPr>
          <w:rStyle w:val="Emphasis"/>
        </w:rPr>
        <w:t>missing</w:t>
      </w:r>
      <w:r w:rsidRPr="008E2F7F">
        <w:rPr>
          <w:sz w:val="16"/>
        </w:rPr>
        <w:t xml:space="preserve"> (66). Promising local policies and corporate initiatives, meanwhile, are aiming to guide consumers toward more sustainable options using methods of monitoring, goal setting, and verification in combination with multiple soft behavioral interventions to motivate change (67).</w:t>
      </w:r>
    </w:p>
    <w:p w14:paraId="216250EE" w14:textId="77777777" w:rsidR="008367A7" w:rsidRPr="008E2F7F" w:rsidRDefault="008367A7" w:rsidP="008367A7">
      <w:pPr>
        <w:rPr>
          <w:sz w:val="16"/>
        </w:rPr>
      </w:pPr>
      <w:r w:rsidRPr="008E2F7F">
        <w:rPr>
          <w:sz w:val="16"/>
        </w:rPr>
        <w:t>More targeted dietary change interventions are needed; recommendations for dietary change policies across most scientific literature are general and vague (16, 55). Policies can leverage social, behavioral, and organizational sciences to change the underlying motivations and choice environments that drive consumer decisions (64, 67). Small successes should also be better communicated to decision-makers and ambitiously scaled to large populations with help from community-based advocacy and organizing (68).</w:t>
      </w:r>
    </w:p>
    <w:p w14:paraId="53C78996" w14:textId="77777777" w:rsidR="008367A7" w:rsidRPr="008E2F7F" w:rsidRDefault="008367A7" w:rsidP="008367A7">
      <w:pPr>
        <w:rPr>
          <w:sz w:val="16"/>
        </w:rPr>
      </w:pPr>
      <w:r w:rsidRPr="008E2F7F">
        <w:rPr>
          <w:sz w:val="16"/>
        </w:rPr>
        <w:t>Differentiating risks across food animals</w:t>
      </w:r>
    </w:p>
    <w:p w14:paraId="28F61224" w14:textId="77777777" w:rsidR="008367A7" w:rsidRPr="008E2F7F" w:rsidRDefault="008367A7" w:rsidP="008367A7">
      <w:pPr>
        <w:rPr>
          <w:sz w:val="16"/>
        </w:rPr>
      </w:pPr>
      <w:r w:rsidRPr="008E2F7F">
        <w:rPr>
          <w:sz w:val="16"/>
        </w:rPr>
        <w:t>Shifting production and consumption from beef to poultry is a common recommendation in the literature. Such shifts would accomplish most of the GHG emission mitigation as reducing or eliminating all meat (69–71). These recommendations have shaped national climate policies: Ethiopia stated plans to shift 30% of their beef production to poultry in their 2021 Nationally Determined Contribution to the United Nations Framework Convention on Climate Change (72). However, such shifts could maintain or even increase zoonotic disease risks.</w:t>
      </w:r>
    </w:p>
    <w:p w14:paraId="0322AFF8" w14:textId="77777777" w:rsidR="008367A7" w:rsidRDefault="008367A7" w:rsidP="008367A7">
      <w:pPr>
        <w:rPr>
          <w:sz w:val="16"/>
        </w:rPr>
      </w:pPr>
      <w:r w:rsidRPr="006060BA">
        <w:rPr>
          <w:rStyle w:val="Emphasis"/>
          <w:highlight w:val="green"/>
        </w:rPr>
        <w:t>Beef</w:t>
      </w:r>
      <w:r w:rsidRPr="006060BA">
        <w:rPr>
          <w:rStyle w:val="StyleUnderline"/>
          <w:highlight w:val="green"/>
        </w:rPr>
        <w:t xml:space="preserve"> has higher </w:t>
      </w:r>
      <w:r w:rsidRPr="006060BA">
        <w:rPr>
          <w:rStyle w:val="Emphasis"/>
          <w:highlight w:val="green"/>
        </w:rPr>
        <w:t>land use</w:t>
      </w:r>
      <w:r w:rsidRPr="006060BA">
        <w:rPr>
          <w:rStyle w:val="StyleUnderline"/>
          <w:highlight w:val="green"/>
        </w:rPr>
        <w:t xml:space="preserve"> and</w:t>
      </w:r>
      <w:r w:rsidRPr="009E3A36">
        <w:rPr>
          <w:rStyle w:val="StyleUnderline"/>
        </w:rPr>
        <w:t xml:space="preserve"> is associated with </w:t>
      </w:r>
      <w:r w:rsidRPr="006060BA">
        <w:rPr>
          <w:rStyle w:val="StyleUnderline"/>
          <w:highlight w:val="green"/>
        </w:rPr>
        <w:t>more</w:t>
      </w:r>
      <w:r w:rsidRPr="008E2F7F">
        <w:rPr>
          <w:sz w:val="16"/>
        </w:rPr>
        <w:t xml:space="preserve"> tropical </w:t>
      </w:r>
      <w:r w:rsidRPr="006060BA">
        <w:rPr>
          <w:rStyle w:val="Emphasis"/>
          <w:highlight w:val="green"/>
        </w:rPr>
        <w:t>deforestation</w:t>
      </w:r>
      <w:r w:rsidRPr="009E3A36">
        <w:rPr>
          <w:rStyle w:val="StyleUnderline"/>
        </w:rPr>
        <w:t xml:space="preserve"> than any other commodity</w:t>
      </w:r>
      <w:r w:rsidRPr="008E2F7F">
        <w:rPr>
          <w:sz w:val="16"/>
        </w:rPr>
        <w:t xml:space="preserve"> (73). However, monogastric animals, including pigs and chickens, require higher antibiotic use and higher animal populations to produce the same quantity of meat as ruminants such as cattle (Fig. 3Opens in image viewer). Pigs and chickens are fed more than three times the antibiotics than cattle in intensive systems (74) due to close confinement of animals and their wastes. It takes three pigs or 170 chickens to produce the meat of one steer. Intensive methods of monogastric animal production entail more marked confinement, including hen laying and pig gestation systems wherein animals are confined without enough space to spread their wings or turn around. Now, there are more than 33 billion chickens on Earth, representing more than 70% of global avian </w:t>
      </w:r>
      <w:r w:rsidRPr="00C73A9A">
        <w:rPr>
          <w:sz w:val="16"/>
        </w:rPr>
        <w:t xml:space="preserve">biomass (75). </w:t>
      </w:r>
      <w:r w:rsidRPr="00C73A9A">
        <w:rPr>
          <w:rStyle w:val="Emphasis"/>
        </w:rPr>
        <w:t>Shifts</w:t>
      </w:r>
      <w:r w:rsidRPr="00C73A9A">
        <w:rPr>
          <w:rStyle w:val="StyleUnderline"/>
        </w:rPr>
        <w:t xml:space="preserve"> from beef to</w:t>
      </w:r>
      <w:r w:rsidRPr="00C73A9A">
        <w:rPr>
          <w:sz w:val="16"/>
        </w:rPr>
        <w:t xml:space="preserve"> even greater </w:t>
      </w:r>
      <w:r w:rsidRPr="00C73A9A">
        <w:rPr>
          <w:rStyle w:val="Emphasis"/>
        </w:rPr>
        <w:t>chicken</w:t>
      </w:r>
      <w:r w:rsidRPr="00C73A9A">
        <w:rPr>
          <w:sz w:val="16"/>
        </w:rPr>
        <w:t xml:space="preserve"> consumption </w:t>
      </w:r>
      <w:r w:rsidRPr="00C73A9A">
        <w:rPr>
          <w:rStyle w:val="StyleUnderline"/>
        </w:rPr>
        <w:t xml:space="preserve">would entail greater </w:t>
      </w:r>
      <w:r w:rsidRPr="00C73A9A">
        <w:rPr>
          <w:rStyle w:val="Emphasis"/>
        </w:rPr>
        <w:t>confinement</w:t>
      </w:r>
      <w:r w:rsidRPr="00C73A9A">
        <w:rPr>
          <w:rStyle w:val="StyleUnderline"/>
        </w:rPr>
        <w:t xml:space="preserve"> and</w:t>
      </w:r>
      <w:r w:rsidRPr="00C73A9A">
        <w:rPr>
          <w:sz w:val="16"/>
        </w:rPr>
        <w:t xml:space="preserve"> subtherapeutic</w:t>
      </w:r>
      <w:r w:rsidRPr="008E2F7F">
        <w:rPr>
          <w:sz w:val="16"/>
        </w:rPr>
        <w:t xml:space="preserve"> </w:t>
      </w:r>
      <w:r w:rsidRPr="006060BA">
        <w:rPr>
          <w:rStyle w:val="Emphasis"/>
          <w:highlight w:val="green"/>
        </w:rPr>
        <w:t>antibiotic</w:t>
      </w:r>
      <w:r w:rsidRPr="006060BA">
        <w:rPr>
          <w:rStyle w:val="StyleUnderline"/>
          <w:highlight w:val="green"/>
        </w:rPr>
        <w:t xml:space="preserve"> use</w:t>
      </w:r>
      <w:r w:rsidRPr="008E2F7F">
        <w:rPr>
          <w:sz w:val="16"/>
        </w:rPr>
        <w:t xml:space="preserve"> for a larger number of animals, </w:t>
      </w:r>
      <w:r w:rsidRPr="006060BA">
        <w:rPr>
          <w:rStyle w:val="StyleUnderline"/>
          <w:highlight w:val="green"/>
        </w:rPr>
        <w:t>elevating</w:t>
      </w:r>
      <w:r w:rsidRPr="003357CD">
        <w:rPr>
          <w:rStyle w:val="StyleUnderline"/>
        </w:rPr>
        <w:t xml:space="preserve"> multiple </w:t>
      </w:r>
      <w:r w:rsidRPr="006060BA">
        <w:rPr>
          <w:rStyle w:val="Emphasis"/>
          <w:highlight w:val="green"/>
        </w:rPr>
        <w:t>risks</w:t>
      </w:r>
      <w:r w:rsidRPr="006060BA">
        <w:rPr>
          <w:rStyle w:val="StyleUnderline"/>
          <w:highlight w:val="green"/>
        </w:rPr>
        <w:t xml:space="preserve"> for </w:t>
      </w:r>
      <w:r w:rsidRPr="006060BA">
        <w:rPr>
          <w:rStyle w:val="Emphasis"/>
          <w:highlight w:val="green"/>
        </w:rPr>
        <w:t>zoonotic</w:t>
      </w:r>
      <w:r w:rsidRPr="003357CD">
        <w:rPr>
          <w:rStyle w:val="StyleUnderline"/>
        </w:rPr>
        <w:t xml:space="preserve"> disease </w:t>
      </w:r>
      <w:r w:rsidRPr="006060BA">
        <w:rPr>
          <w:rStyle w:val="StyleUnderline"/>
          <w:highlight w:val="green"/>
        </w:rPr>
        <w:t>emergence</w:t>
      </w:r>
      <w:r w:rsidRPr="008E2F7F">
        <w:rPr>
          <w:sz w:val="16"/>
        </w:rPr>
        <w:t>.</w:t>
      </w:r>
    </w:p>
    <w:p w14:paraId="64C57C1B" w14:textId="77777777" w:rsidR="008367A7" w:rsidRDefault="008367A7" w:rsidP="008367A7">
      <w:pPr>
        <w:pStyle w:val="Heading4"/>
      </w:pPr>
      <w:r>
        <w:t xml:space="preserve">Zoonoses spread </w:t>
      </w:r>
      <w:r>
        <w:rPr>
          <w:u w:val="single"/>
        </w:rPr>
        <w:t>globally</w:t>
      </w:r>
      <w:r>
        <w:t xml:space="preserve"> AND bypass </w:t>
      </w:r>
      <w:r w:rsidRPr="00B3041F">
        <w:rPr>
          <w:u w:val="single"/>
        </w:rPr>
        <w:t>natural resilience</w:t>
      </w:r>
      <w:r>
        <w:t>---extinction.</w:t>
      </w:r>
    </w:p>
    <w:p w14:paraId="07370ECD" w14:textId="77777777" w:rsidR="008367A7" w:rsidRPr="00046DF6" w:rsidRDefault="008367A7" w:rsidP="008367A7">
      <w:r w:rsidRPr="001F0D25">
        <w:rPr>
          <w:rStyle w:val="Style13ptBold"/>
        </w:rPr>
        <w:t>Casadevall ’24</w:t>
      </w:r>
      <w:r>
        <w:t xml:space="preserve"> [Arturo; April 1; Bloomberg Distinguished Professor of Molecular Microbiology and Infectious Diseases at the Johns Hopkins Bloomberg school of Public Health, Ph.D. from New York University; Journal of Clinical Investigation, “Pandemics Past, Present, and Future: Progress and Persistent Risks,” vol. 7]</w:t>
      </w:r>
    </w:p>
    <w:p w14:paraId="663F83AB" w14:textId="77777777" w:rsidR="008367A7" w:rsidRPr="001C4442" w:rsidRDefault="008367A7" w:rsidP="008367A7">
      <w:pPr>
        <w:rPr>
          <w:sz w:val="16"/>
        </w:rPr>
      </w:pPr>
      <w:r w:rsidRPr="001C4442">
        <w:rPr>
          <w:sz w:val="16"/>
        </w:rPr>
        <w:t xml:space="preserve">When the JCI began publishing in 1924, the world was recovering from the end of the First World War and the lingering aftermath of the 1918 influenza pandemic. The 100th anniversary of the JCI occurs nearly five years since the initial appearance of COVID-19, caused by SARS-CoV-2. I was a JCI deputy editor during the early years of the COVID-19 pandemic, when I witnessed firsthand how the pandemic affected journal operations and how the Journal published a series of important articles that defined the disease and the immune response and helped catalyze early medical responses (1). The JCI has now published through five pandemics, three caused by influenza virus in 1957, 1968, and 2009, one caused by the retrovirus HIV that began in 1981, and another caused by the coronavirus SARS-CoV-2 in 2019. In this essay, I will reflect on what we have learned from these five pandemics and try to identify themes that could help with future </w:t>
      </w:r>
      <w:r w:rsidRPr="006060BA">
        <w:rPr>
          <w:rStyle w:val="Emphasis"/>
          <w:highlight w:val="green"/>
        </w:rPr>
        <w:t>global</w:t>
      </w:r>
      <w:r w:rsidRPr="008F08F1">
        <w:rPr>
          <w:rStyle w:val="StyleUnderline"/>
        </w:rPr>
        <w:t xml:space="preserve"> infectious disease </w:t>
      </w:r>
      <w:r w:rsidRPr="006060BA">
        <w:rPr>
          <w:rStyle w:val="Emphasis"/>
          <w:highlight w:val="green"/>
        </w:rPr>
        <w:t>outbreaks</w:t>
      </w:r>
      <w:r w:rsidRPr="001C4442">
        <w:rPr>
          <w:sz w:val="16"/>
        </w:rPr>
        <w:t>.</w:t>
      </w:r>
    </w:p>
    <w:p w14:paraId="2DAB35FA" w14:textId="77777777" w:rsidR="008367A7" w:rsidRPr="001C4442" w:rsidRDefault="008367A7" w:rsidP="008367A7">
      <w:pPr>
        <w:rPr>
          <w:sz w:val="16"/>
        </w:rPr>
      </w:pPr>
      <w:r w:rsidRPr="001C4442">
        <w:rPr>
          <w:sz w:val="16"/>
        </w:rPr>
        <w:t>Pandemics begin suddenly and never really end</w:t>
      </w:r>
    </w:p>
    <w:p w14:paraId="1C427F28" w14:textId="77777777" w:rsidR="008367A7" w:rsidRPr="001C4442" w:rsidRDefault="008367A7" w:rsidP="008367A7">
      <w:pPr>
        <w:rPr>
          <w:sz w:val="16"/>
        </w:rPr>
      </w:pPr>
      <w:r w:rsidRPr="00903EA9">
        <w:rPr>
          <w:rStyle w:val="StyleUnderline"/>
        </w:rPr>
        <w:t xml:space="preserve">All pandemics </w:t>
      </w:r>
      <w:r w:rsidRPr="006060BA">
        <w:rPr>
          <w:rStyle w:val="Emphasis"/>
          <w:highlight w:val="green"/>
        </w:rPr>
        <w:t>surprise</w:t>
      </w:r>
      <w:r w:rsidRPr="006060BA">
        <w:rPr>
          <w:rStyle w:val="StyleUnderline"/>
          <w:highlight w:val="green"/>
        </w:rPr>
        <w:t xml:space="preserve"> humanity</w:t>
      </w:r>
      <w:r w:rsidRPr="001C4442">
        <w:rPr>
          <w:sz w:val="16"/>
        </w:rPr>
        <w:t xml:space="preserve">. Whereas the beginning of a pandemic can usually be established, </w:t>
      </w:r>
      <w:r w:rsidRPr="00903EA9">
        <w:rPr>
          <w:rStyle w:val="StyleUnderline"/>
        </w:rPr>
        <w:t xml:space="preserve">it is </w:t>
      </w:r>
      <w:r w:rsidRPr="00223480">
        <w:rPr>
          <w:rStyle w:val="Emphasis"/>
        </w:rPr>
        <w:t>not clear</w:t>
      </w:r>
      <w:r w:rsidRPr="00903EA9">
        <w:rPr>
          <w:rStyle w:val="StyleUnderline"/>
        </w:rPr>
        <w:t xml:space="preserve"> when pandemics </w:t>
      </w:r>
      <w:r w:rsidRPr="00223480">
        <w:rPr>
          <w:rStyle w:val="Emphasis"/>
        </w:rPr>
        <w:t>end</w:t>
      </w:r>
      <w:r w:rsidRPr="001C4442">
        <w:rPr>
          <w:sz w:val="16"/>
        </w:rPr>
        <w:t xml:space="preserve">, or whether they really end. </w:t>
      </w:r>
      <w:r w:rsidRPr="008F08F1">
        <w:rPr>
          <w:rStyle w:val="StyleUnderline"/>
        </w:rPr>
        <w:t>The black death</w:t>
      </w:r>
      <w:r w:rsidRPr="001C4442">
        <w:rPr>
          <w:sz w:val="16"/>
        </w:rPr>
        <w:t xml:space="preserve"> of the Middle Ages caused by Yersinia pestis began in 1347, abated in 1351, </w:t>
      </w:r>
      <w:r w:rsidRPr="008F08F1">
        <w:rPr>
          <w:rStyle w:val="StyleUnderline"/>
        </w:rPr>
        <w:t xml:space="preserve">recurred </w:t>
      </w:r>
      <w:r w:rsidRPr="00994114">
        <w:rPr>
          <w:rStyle w:val="Emphasis"/>
        </w:rPr>
        <w:t>several</w:t>
      </w:r>
      <w:r w:rsidRPr="008F08F1">
        <w:rPr>
          <w:rStyle w:val="StyleUnderline"/>
        </w:rPr>
        <w:t xml:space="preserve"> times</w:t>
      </w:r>
      <w:r w:rsidRPr="001C4442">
        <w:rPr>
          <w:sz w:val="16"/>
        </w:rPr>
        <w:t xml:space="preserve">, and may have left the bacterium endemic in affected areas (2). </w:t>
      </w:r>
      <w:r w:rsidRPr="008F08F1">
        <w:rPr>
          <w:rStyle w:val="StyleUnderline"/>
        </w:rPr>
        <w:t>For</w:t>
      </w:r>
      <w:r w:rsidRPr="001C4442">
        <w:rPr>
          <w:sz w:val="16"/>
        </w:rPr>
        <w:t xml:space="preserve"> the </w:t>
      </w:r>
      <w:r w:rsidRPr="008F08F1">
        <w:rPr>
          <w:rStyle w:val="StyleUnderline"/>
        </w:rPr>
        <w:t>five pandemics</w:t>
      </w:r>
      <w:r w:rsidRPr="001C4442">
        <w:rPr>
          <w:sz w:val="16"/>
        </w:rPr>
        <w:t xml:space="preserve"> that occurred </w:t>
      </w:r>
      <w:r w:rsidRPr="008F08F1">
        <w:rPr>
          <w:rStyle w:val="StyleUnderline"/>
        </w:rPr>
        <w:t>since</w:t>
      </w:r>
      <w:r w:rsidRPr="001C4442">
        <w:rPr>
          <w:sz w:val="16"/>
        </w:rPr>
        <w:t xml:space="preserve"> the launching of the </w:t>
      </w:r>
      <w:r w:rsidRPr="008F08F1">
        <w:rPr>
          <w:rStyle w:val="StyleUnderline"/>
        </w:rPr>
        <w:t>JCI, none has really ended</w:t>
      </w:r>
      <w:r w:rsidRPr="001C4442">
        <w:rPr>
          <w:sz w:val="16"/>
        </w:rPr>
        <w:t xml:space="preserve">. At the time of this writing, virus descendants from the influenza 2009 strain, HIV, and SARS-CoV-2 pandemics are still with us. In fact, all seasonal and pandemic influenza virus strains for the past century have some ancestry to the 1918 virus, which has prompted Taubenberger and Morens to state that “the impact of the pandemic virus — now known to be an H1N1 influenza A virus — was not, however, limited to 1918–1919. The 1918 influenza A virus became a ‘founder virus,’ initiating a ‘pandemic era’ by evolving into progeny pandemic viruses through a number of separate genetic reassortment events” (3). </w:t>
      </w:r>
      <w:r w:rsidRPr="006060BA">
        <w:rPr>
          <w:rStyle w:val="StyleUnderline"/>
          <w:highlight w:val="green"/>
        </w:rPr>
        <w:t>Each pandemic has</w:t>
      </w:r>
      <w:r w:rsidRPr="004C76AE">
        <w:rPr>
          <w:rStyle w:val="StyleUnderline"/>
        </w:rPr>
        <w:t xml:space="preserve"> in common</w:t>
      </w:r>
      <w:r w:rsidRPr="001C4442">
        <w:rPr>
          <w:sz w:val="16"/>
        </w:rPr>
        <w:t xml:space="preserve"> the </w:t>
      </w:r>
      <w:r w:rsidRPr="006060BA">
        <w:rPr>
          <w:rStyle w:val="Emphasis"/>
          <w:highlight w:val="green"/>
        </w:rPr>
        <w:t>introduction</w:t>
      </w:r>
      <w:r w:rsidRPr="001C4442">
        <w:rPr>
          <w:sz w:val="16"/>
        </w:rPr>
        <w:t xml:space="preserve"> into the human population of a new communicable agent for </w:t>
      </w:r>
      <w:r w:rsidRPr="004C76AE">
        <w:rPr>
          <w:rStyle w:val="StyleUnderline"/>
        </w:rPr>
        <w:t xml:space="preserve">which </w:t>
      </w:r>
      <w:r w:rsidRPr="006060BA">
        <w:rPr>
          <w:rStyle w:val="StyleUnderline"/>
          <w:highlight w:val="green"/>
        </w:rPr>
        <w:t>there was</w:t>
      </w:r>
      <w:r w:rsidRPr="004C76AE">
        <w:rPr>
          <w:rStyle w:val="StyleUnderline"/>
        </w:rPr>
        <w:t xml:space="preserve"> initially little to </w:t>
      </w:r>
      <w:r w:rsidRPr="006060BA">
        <w:rPr>
          <w:rStyle w:val="Emphasis"/>
          <w:highlight w:val="green"/>
        </w:rPr>
        <w:t>no immunity</w:t>
      </w:r>
      <w:r w:rsidRPr="006060BA">
        <w:rPr>
          <w:rStyle w:val="StyleUnderline"/>
          <w:highlight w:val="green"/>
        </w:rPr>
        <w:t xml:space="preserve"> that</w:t>
      </w:r>
      <w:r w:rsidRPr="001C4442">
        <w:rPr>
          <w:sz w:val="16"/>
        </w:rPr>
        <w:t xml:space="preserve"> then </w:t>
      </w:r>
      <w:r w:rsidRPr="006060BA">
        <w:rPr>
          <w:rStyle w:val="Emphasis"/>
          <w:highlight w:val="green"/>
        </w:rPr>
        <w:t>spread widely</w:t>
      </w:r>
      <w:r w:rsidRPr="001C4442">
        <w:rPr>
          <w:sz w:val="16"/>
        </w:rPr>
        <w:t xml:space="preserve"> and became established, thus </w:t>
      </w:r>
      <w:r w:rsidRPr="004C76AE">
        <w:rPr>
          <w:rStyle w:val="StyleUnderline"/>
        </w:rPr>
        <w:t>changing</w:t>
      </w:r>
      <w:r w:rsidRPr="001C4442">
        <w:rPr>
          <w:sz w:val="16"/>
        </w:rPr>
        <w:t xml:space="preserve"> the </w:t>
      </w:r>
      <w:r w:rsidRPr="004C76AE">
        <w:rPr>
          <w:rStyle w:val="StyleUnderline"/>
        </w:rPr>
        <w:t>future dynamics</w:t>
      </w:r>
      <w:r w:rsidRPr="001C4442">
        <w:rPr>
          <w:sz w:val="16"/>
        </w:rPr>
        <w:t xml:space="preserve"> of the host-microbe interaction.</w:t>
      </w:r>
    </w:p>
    <w:p w14:paraId="3E14D203" w14:textId="77777777" w:rsidR="008367A7" w:rsidRPr="001C4442" w:rsidRDefault="008367A7" w:rsidP="008367A7">
      <w:pPr>
        <w:rPr>
          <w:sz w:val="16"/>
        </w:rPr>
      </w:pPr>
      <w:r w:rsidRPr="001C4442">
        <w:rPr>
          <w:sz w:val="16"/>
        </w:rPr>
        <w:t>Pandemic agents are unpredictable</w:t>
      </w:r>
    </w:p>
    <w:p w14:paraId="3FC98492" w14:textId="77777777" w:rsidR="008367A7" w:rsidRPr="001C4442" w:rsidRDefault="008367A7" w:rsidP="008367A7">
      <w:pPr>
        <w:rPr>
          <w:sz w:val="16"/>
        </w:rPr>
      </w:pPr>
      <w:r w:rsidRPr="001C4442">
        <w:rPr>
          <w:sz w:val="16"/>
        </w:rPr>
        <w:t xml:space="preserve">In 1979, I learned in medical school that retroviruses were good systems to study how viruses caused cancer but were not agents of human disease and that coronaviruses were minor pathogens that caused annoying upper respiratory infections. I relate this anecdote because two of the subsequent pandemics — those involving HIV and SARS-CoV-2 — were caused by a retrovirus and coronavirus, respectively, highlighting how medical knowledge evolves. In 1980, the human T cell leukemia virus was discovered and subsequently shown to cause T cell lymphoma, establishing that retroviruses were pathogenic for humans and foreshadowing the HIV pandemic, which would be caused by another retrovirus (4). Similarly, the medical world was surprised in 2003 by the outbreak of a respiratory coronavirus known as SARS-CoV, which caused pneumonia with high mortality. Fortunately, SARS-CoV did not develop into a pandemic. In 2012, another coronavirus (MERS-CoV) was described in the Middle East that caused severe respiratory disease with high mortality but was less contagious, and the outbreak has remained regional. The near brushes with SARS-CoV and MERS-CoV were not sufficient to illustrate the pandemic danger posed by coronaviruses, and humanity was surprised by the COVID-19 pandemic. Prior to COVID-19, much of the concern in medical circles was the possibility of a new influenza pandemic caused by a highly pathogenic avian influenza virus, such as H5N1, illustrating a weakness in the preparedness mindset that prioritized agents known to cause prior pandemics. </w:t>
      </w:r>
      <w:r w:rsidRPr="006060BA">
        <w:rPr>
          <w:rStyle w:val="StyleUnderline"/>
          <w:highlight w:val="green"/>
        </w:rPr>
        <w:t xml:space="preserve">One </w:t>
      </w:r>
      <w:r w:rsidRPr="006060BA">
        <w:rPr>
          <w:rStyle w:val="Emphasis"/>
          <w:highlight w:val="green"/>
        </w:rPr>
        <w:t>common denominator</w:t>
      </w:r>
      <w:r w:rsidRPr="00E637B6">
        <w:rPr>
          <w:rStyle w:val="StyleUnderline"/>
        </w:rPr>
        <w:t xml:space="preserve"> for</w:t>
      </w:r>
      <w:r w:rsidRPr="001C4442">
        <w:rPr>
          <w:sz w:val="16"/>
        </w:rPr>
        <w:t xml:space="preserve"> the </w:t>
      </w:r>
      <w:r w:rsidRPr="00E637B6">
        <w:rPr>
          <w:rStyle w:val="StyleUnderline"/>
        </w:rPr>
        <w:t>major pandemics</w:t>
      </w:r>
      <w:r w:rsidRPr="001C4442">
        <w:rPr>
          <w:sz w:val="16"/>
        </w:rPr>
        <w:t xml:space="preserve"> since 1918 </w:t>
      </w:r>
      <w:r w:rsidRPr="006060BA">
        <w:rPr>
          <w:rStyle w:val="StyleUnderline"/>
          <w:highlight w:val="green"/>
        </w:rPr>
        <w:t>is</w:t>
      </w:r>
      <w:r w:rsidRPr="00247A85">
        <w:rPr>
          <w:rStyle w:val="StyleUnderline"/>
        </w:rPr>
        <w:t xml:space="preserve"> a</w:t>
      </w:r>
      <w:r w:rsidRPr="001C4442">
        <w:rPr>
          <w:sz w:val="16"/>
        </w:rPr>
        <w:t xml:space="preserve"> likely </w:t>
      </w:r>
      <w:r w:rsidRPr="006060BA">
        <w:rPr>
          <w:rStyle w:val="Emphasis"/>
          <w:highlight w:val="green"/>
        </w:rPr>
        <w:t>zoonotic</w:t>
      </w:r>
      <w:r w:rsidRPr="006060BA">
        <w:rPr>
          <w:rStyle w:val="StyleUnderline"/>
          <w:highlight w:val="green"/>
        </w:rPr>
        <w:t xml:space="preserve"> origin</w:t>
      </w:r>
      <w:r w:rsidRPr="001C4442">
        <w:rPr>
          <w:sz w:val="16"/>
        </w:rPr>
        <w:t xml:space="preserve"> for the viruses causing the 1918 influenza (3), HIV (5), 2019 H1N1 (6), and COVID-19 (7) pandemics and a probable zoonotic genetic input for the 1956 (H2N2) and 1968 (H3N2) influenza viruses (8). Hence, while </w:t>
      </w:r>
      <w:r w:rsidRPr="00D8008C">
        <w:rPr>
          <w:rStyle w:val="StyleUnderline"/>
        </w:rPr>
        <w:t xml:space="preserve">pandemics are </w:t>
      </w:r>
      <w:r w:rsidRPr="00D8008C">
        <w:rPr>
          <w:rStyle w:val="Emphasis"/>
        </w:rPr>
        <w:t>unpredictable</w:t>
      </w:r>
      <w:r w:rsidRPr="00EB23BD">
        <w:rPr>
          <w:rStyle w:val="StyleUnderline"/>
        </w:rPr>
        <w:t>, contact with</w:t>
      </w:r>
      <w:r w:rsidRPr="001C4442">
        <w:rPr>
          <w:sz w:val="16"/>
        </w:rPr>
        <w:t xml:space="preserve"> the </w:t>
      </w:r>
      <w:r w:rsidRPr="006060BA">
        <w:rPr>
          <w:rStyle w:val="Emphasis"/>
          <w:highlight w:val="green"/>
        </w:rPr>
        <w:t>animal</w:t>
      </w:r>
      <w:r w:rsidRPr="006060BA">
        <w:rPr>
          <w:rStyle w:val="StyleUnderline"/>
          <w:highlight w:val="green"/>
        </w:rPr>
        <w:t xml:space="preserve"> world</w:t>
      </w:r>
      <w:r w:rsidRPr="001C4442">
        <w:rPr>
          <w:sz w:val="16"/>
        </w:rPr>
        <w:t xml:space="preserve"> can be anticipated to be </w:t>
      </w:r>
      <w:r w:rsidRPr="006060BA">
        <w:rPr>
          <w:rStyle w:val="StyleUnderline"/>
          <w:highlight w:val="green"/>
        </w:rPr>
        <w:t xml:space="preserve">a continuing </w:t>
      </w:r>
      <w:r w:rsidRPr="006060BA">
        <w:rPr>
          <w:rStyle w:val="Emphasis"/>
          <w:highlight w:val="green"/>
        </w:rPr>
        <w:t>source</w:t>
      </w:r>
      <w:r w:rsidRPr="00EB23BD">
        <w:rPr>
          <w:rStyle w:val="StyleUnderline"/>
        </w:rPr>
        <w:t xml:space="preserve"> of new </w:t>
      </w:r>
      <w:r w:rsidRPr="00421CF2">
        <w:rPr>
          <w:rStyle w:val="Emphasis"/>
        </w:rPr>
        <w:t>pandemic</w:t>
      </w:r>
      <w:r w:rsidRPr="001C4442">
        <w:rPr>
          <w:sz w:val="16"/>
        </w:rPr>
        <w:t xml:space="preserve"> agent</w:t>
      </w:r>
      <w:r w:rsidRPr="00421CF2">
        <w:rPr>
          <w:rStyle w:val="Emphasis"/>
        </w:rPr>
        <w:t>s</w:t>
      </w:r>
      <w:r w:rsidRPr="001C4442">
        <w:rPr>
          <w:sz w:val="16"/>
        </w:rPr>
        <w:t>.</w:t>
      </w:r>
    </w:p>
    <w:p w14:paraId="30EFB9D2" w14:textId="77777777" w:rsidR="008367A7" w:rsidRPr="004F0983" w:rsidRDefault="008367A7" w:rsidP="008367A7">
      <w:pPr>
        <w:rPr>
          <w:sz w:val="16"/>
        </w:rPr>
      </w:pPr>
      <w:r w:rsidRPr="004F0983">
        <w:rPr>
          <w:sz w:val="16"/>
        </w:rPr>
        <w:t>&lt;&lt;TEXT CONDENSED, NONE OMITTED&gt;&gt;</w:t>
      </w:r>
    </w:p>
    <w:p w14:paraId="77B86C87" w14:textId="77777777" w:rsidR="008367A7" w:rsidRDefault="008367A7" w:rsidP="008367A7">
      <w:pPr>
        <w:rPr>
          <w:sz w:val="8"/>
        </w:rPr>
      </w:pPr>
      <w:r w:rsidRPr="004F0983">
        <w:rPr>
          <w:sz w:val="8"/>
        </w:rPr>
        <w:t>Response to pandemics shows the progress of science The five pandemics in the time of the JCI, together with the 1918 influenza pandemic, show how the progress of science over the past century has mitigated the catastrophic potential of infectious disease outbreaks (Table 1). For the 1918 influenza pandemic, the etiologic agent was unknown, as the isolation of the causative agent would have to wait until 1933, when the influenza virus was first isolated from humans. For the 1918 influenza pandemic, there were no vaccines, antiviral drugs, or supplemental oxygen, and the only specific therapy was convalescent serum, which retrospective analysis suggested reduced mortality by approximately 20% (9). The first pandemic during the JCI’s existence, and the second for the 20th century, was the 1957 to 1958 influenza pandemic, which began in Asia with the emergence of the H2N2 influenza strain. Three articles published in the JCI in 1959 illustrate the tremendous progress in medical knowledge that had occurred in the four decades since the 1918 influenza pandemic, including the discovery of the virus and methods for its cultivation, the development of vaccines, and the emergence of clinical immunology as a field. The first article reported less severe disease among the cohort that had been previously vaccinated, anticipating what is now accepted that vaccination reduces disease severity and death even when it does not prevent disease (10). The second article reported the occurrence of bacterial pneumonia as a major late complication of influenza pneumonia and noted that many cases were caused by Staphylococcus aureus (11), but by 1957 antibiotic therapy was available, reducing mortality. The third article detailed the isolation of the influenza virus from throat washing and lung tissue of patients who died, compared various methods of virus culturing, and included an electron micrograph of virions from culture, demonstrating tremendous progress in virological techniques (12). In contrast to the first three pandemics of the 20th century, each caused by the influenza virus, the HIV pandemic involved a retrovirus not previously known to the medical field. By the early 1980s, advances in molecular biology allowed the identification of the virus three years after the first cases were identified, and antiviral therapy was available later in the decade, such that the resulting disease, acquired immunodeficiency syndrome (AIDS), went from being uniformly lethal to a manageable disease, if treated properly. In comparison with the four previous pandemics, the COVID-19 pandemic stands alone in the rapid development of antibody therapies, antiviral drugs, and effective vaccines within a year of the beginning of the outbreak. This rapidity illustrates the progress of science, which included the development of mRNA vaccines that proved remarkably effective in preventing death, although the rapid evolution of SARS-CoV-2 meant frequent breakthrough infections among the vaccinated. Administration of mRNA vaccines during pregnancy produced a robust antibody response that transferred immunity to the fetus within 15 days of vaccination (13). This result encouraged vaccination during pregnancy as a means of protecting newborns against SARS-CoV-2. Although the application of mRNA technology to vaccine development for COVID-19 was novel, this technology relied on decades of immunological, virological, and biochemical research and showed how earlier societal investments in basic research paid off during that pandemic (14). For the pandemics of 1968 and 2009, vaccines were available, but for HIV, no successful vaccine has yet been developed despite considerable research efforts. New infectious disease assaults from nature are inevitable The first 23 years of the 21st century saw at least eight major viral outbreaks, including West Nile, SARS-CoV, H1N1, MERS-CoV, Zika, Ebola, SARS-CoV2, and mpox, three of which were new viruses and two of which resulted in pandemics. Given this record, we can expect continuing infectious disease assaults from nature in the years ahead. Whereas viruses loom large among potential threats, the black death, which is arguably the greatest calamity in recorded times, was caused by the bacterium Yersinia pestis. Humanity tends to worry about known threats and, consequently, is frequently surprised. In military history, there is the well-known saying that generals always prepare to fight the last war, but medicine should not fall into this trap, given that two of the last five pandemics were caused by new agents. In this regard, I note that fungal diseases are not high in threat assessments because there is no prior experience with pandemics caused by fungi. However, with regard to fungi, nature provides clear warnings such as, for example, the ongoing global pandemic of chytridiomycosis that has led to the extinction of multiple frog species and the fungi that are currently decimating numerous ecosystems that include bats in North America and salamanders in Europe (15). Although it is not possible to predict the cause of the next pandemic, preparedness must include a holistic assessment of possible threats, including agents that have not been historically implicated in human disease. Human nature as an ally to pandemic microbes Despite the tremendous medical advances that spanned the century between the 1918 influenza and COVID-19 pandemics, human nature was constant and often acted as an ally to the viruses. In 1918, despite no knowledge about the causative organism, public health authorities correctly surmised that they were dealing with a respiratory pathogen and passed mask mandates that were resisted by many citizens. A century later, COVID-19 was known to be a respiratory pathogen, and masks were again recommended by public health authorities and resisted by many citizens. Both the 1918 influenza and COVID-19 pandemics saw citizen resistance to public health mandates, although in the case of COVID-19, some of the resistance was political (16). Even the development of safe and effective vaccines found resistance, and in the United States alone, vaccine hesitancy cost over 200,000 lives (17). However, the problem of faulty interpretation of medical evidence was not limited to the general public, given the fact that the medical profession misinterpreted the clinical evidence available for hydroxychloroquine, corticosteroids, and convalescent plasma, leading to actions that were associated with higher mortality (18). Hence, future progress in pandemic responses must address the social and behavioral issues that can conspire to interfere with effective measures, and that includes improved training for physicians in the evaluation of evidence. Climate change and pandemics</w:t>
      </w:r>
    </w:p>
    <w:p w14:paraId="79285C91" w14:textId="77777777" w:rsidR="008367A7" w:rsidRPr="001C4442" w:rsidRDefault="008367A7" w:rsidP="008367A7">
      <w:pPr>
        <w:rPr>
          <w:sz w:val="16"/>
        </w:rPr>
      </w:pPr>
      <w:r w:rsidRPr="001C4442">
        <w:rPr>
          <w:sz w:val="16"/>
        </w:rPr>
        <w:t>&lt;&lt;PARAGRAPH BREAKS RESUME&gt;&gt;</w:t>
      </w:r>
    </w:p>
    <w:p w14:paraId="1C742BAD" w14:textId="77777777" w:rsidR="008367A7" w:rsidRPr="001C4442" w:rsidRDefault="008367A7" w:rsidP="008367A7">
      <w:pPr>
        <w:rPr>
          <w:sz w:val="16"/>
        </w:rPr>
      </w:pPr>
      <w:r w:rsidRPr="00247A85">
        <w:rPr>
          <w:rStyle w:val="StyleUnderline"/>
        </w:rPr>
        <w:t>The world is</w:t>
      </w:r>
      <w:r w:rsidRPr="001C4442">
        <w:rPr>
          <w:sz w:val="16"/>
        </w:rPr>
        <w:t xml:space="preserve"> currently </w:t>
      </w:r>
      <w:r w:rsidRPr="00247A85">
        <w:rPr>
          <w:rStyle w:val="StyleUnderline"/>
        </w:rPr>
        <w:t xml:space="preserve">experiencing </w:t>
      </w:r>
      <w:r w:rsidRPr="00743CC7">
        <w:rPr>
          <w:rStyle w:val="Emphasis"/>
        </w:rPr>
        <w:t>unprecedented</w:t>
      </w:r>
      <w:r w:rsidRPr="00247A85">
        <w:rPr>
          <w:rStyle w:val="StyleUnderline"/>
        </w:rPr>
        <w:t xml:space="preserve"> rapid</w:t>
      </w:r>
      <w:r w:rsidRPr="001C4442">
        <w:rPr>
          <w:sz w:val="16"/>
        </w:rPr>
        <w:t xml:space="preserve"> global </w:t>
      </w:r>
      <w:r w:rsidRPr="006060BA">
        <w:rPr>
          <w:rStyle w:val="Emphasis"/>
          <w:highlight w:val="green"/>
        </w:rPr>
        <w:t>warming</w:t>
      </w:r>
      <w:r w:rsidRPr="001C4442">
        <w:rPr>
          <w:sz w:val="16"/>
        </w:rPr>
        <w:t xml:space="preserve"> because of anthropogenic gas emissions. </w:t>
      </w:r>
      <w:r w:rsidRPr="00247A85">
        <w:rPr>
          <w:rStyle w:val="StyleUnderline"/>
        </w:rPr>
        <w:t xml:space="preserve">Temperature </w:t>
      </w:r>
      <w:r w:rsidRPr="006060BA">
        <w:rPr>
          <w:rStyle w:val="StyleUnderline"/>
          <w:highlight w:val="green"/>
        </w:rPr>
        <w:t xml:space="preserve">affects </w:t>
      </w:r>
      <w:r w:rsidRPr="006060BA">
        <w:rPr>
          <w:rStyle w:val="Emphasis"/>
          <w:highlight w:val="green"/>
        </w:rPr>
        <w:t>every</w:t>
      </w:r>
      <w:r w:rsidRPr="00247A85">
        <w:rPr>
          <w:rStyle w:val="StyleUnderline"/>
        </w:rPr>
        <w:t xml:space="preserve"> </w:t>
      </w:r>
      <w:r w:rsidRPr="00121CF3">
        <w:rPr>
          <w:rStyle w:val="StyleUnderline"/>
        </w:rPr>
        <w:t>chemical</w:t>
      </w:r>
      <w:r w:rsidRPr="00247A85">
        <w:rPr>
          <w:rStyle w:val="StyleUnderline"/>
        </w:rPr>
        <w:t xml:space="preserve"> </w:t>
      </w:r>
      <w:r w:rsidRPr="006060BA">
        <w:rPr>
          <w:rStyle w:val="Emphasis"/>
          <w:highlight w:val="green"/>
        </w:rPr>
        <w:t>reaction</w:t>
      </w:r>
      <w:r w:rsidRPr="001C4442">
        <w:rPr>
          <w:sz w:val="16"/>
        </w:rPr>
        <w:t xml:space="preserve"> necessary for life, and rapid global warming is </w:t>
      </w:r>
      <w:r w:rsidRPr="0020208B">
        <w:rPr>
          <w:rStyle w:val="StyleUnderline"/>
        </w:rPr>
        <w:t xml:space="preserve">an </w:t>
      </w:r>
      <w:r w:rsidRPr="00743CC7">
        <w:rPr>
          <w:rStyle w:val="Emphasis"/>
        </w:rPr>
        <w:t>existential</w:t>
      </w:r>
      <w:r w:rsidRPr="0020208B">
        <w:rPr>
          <w:rStyle w:val="StyleUnderline"/>
        </w:rPr>
        <w:t xml:space="preserve"> </w:t>
      </w:r>
      <w:r w:rsidRPr="00743CC7">
        <w:rPr>
          <w:rStyle w:val="StyleUnderline"/>
        </w:rPr>
        <w:t>threat</w:t>
      </w:r>
      <w:r w:rsidRPr="001C4442">
        <w:rPr>
          <w:sz w:val="16"/>
        </w:rPr>
        <w:t xml:space="preserve"> for many species, including our own. Much has been written about the effects of </w:t>
      </w:r>
      <w:r w:rsidRPr="006060BA">
        <w:rPr>
          <w:rStyle w:val="StyleUnderline"/>
          <w:highlight w:val="green"/>
        </w:rPr>
        <w:t>climate</w:t>
      </w:r>
      <w:r w:rsidRPr="0020208B">
        <w:rPr>
          <w:rStyle w:val="StyleUnderline"/>
        </w:rPr>
        <w:t xml:space="preserve"> change</w:t>
      </w:r>
      <w:r w:rsidRPr="001C4442">
        <w:rPr>
          <w:sz w:val="16"/>
        </w:rPr>
        <w:t xml:space="preserve"> on infectious diseases, and a consensus is emerging that it </w:t>
      </w:r>
      <w:r w:rsidRPr="006060BA">
        <w:rPr>
          <w:rStyle w:val="StyleUnderline"/>
          <w:highlight w:val="green"/>
        </w:rPr>
        <w:t xml:space="preserve">can </w:t>
      </w:r>
      <w:r w:rsidRPr="006060BA">
        <w:rPr>
          <w:rStyle w:val="Emphasis"/>
          <w:highlight w:val="green"/>
        </w:rPr>
        <w:t>amplify</w:t>
      </w:r>
      <w:r w:rsidRPr="001C4442">
        <w:rPr>
          <w:sz w:val="16"/>
        </w:rPr>
        <w:t xml:space="preserve"> the </w:t>
      </w:r>
      <w:r w:rsidRPr="006060BA">
        <w:rPr>
          <w:rStyle w:val="StyleUnderline"/>
          <w:highlight w:val="green"/>
        </w:rPr>
        <w:t>progression of</w:t>
      </w:r>
      <w:r w:rsidRPr="001C4442">
        <w:rPr>
          <w:sz w:val="16"/>
        </w:rPr>
        <w:t xml:space="preserve"> infectious disease outbreaks to </w:t>
      </w:r>
      <w:r w:rsidRPr="006060BA">
        <w:rPr>
          <w:rStyle w:val="Emphasis"/>
          <w:highlight w:val="green"/>
        </w:rPr>
        <w:t>pandemics</w:t>
      </w:r>
      <w:r w:rsidRPr="001C4442">
        <w:rPr>
          <w:sz w:val="16"/>
        </w:rPr>
        <w:t xml:space="preserve"> (19). The confluence of climate change with a rising human population </w:t>
      </w:r>
      <w:r w:rsidRPr="0020208B">
        <w:rPr>
          <w:rStyle w:val="StyleUnderline"/>
        </w:rPr>
        <w:t xml:space="preserve">and </w:t>
      </w:r>
      <w:r w:rsidRPr="00D8008C">
        <w:rPr>
          <w:rStyle w:val="StyleUnderline"/>
        </w:rPr>
        <w:t>an</w:t>
      </w:r>
      <w:r w:rsidRPr="0020208B">
        <w:rPr>
          <w:rStyle w:val="StyleUnderline"/>
        </w:rPr>
        <w:t xml:space="preserve"> </w:t>
      </w:r>
      <w:r w:rsidRPr="00D8008C">
        <w:rPr>
          <w:rStyle w:val="StyleUnderline"/>
        </w:rPr>
        <w:t xml:space="preserve">increasingly degraded environment create conditions </w:t>
      </w:r>
      <w:r w:rsidRPr="00D8008C">
        <w:rPr>
          <w:rStyle w:val="Emphasis"/>
        </w:rPr>
        <w:t>propitious</w:t>
      </w:r>
      <w:r w:rsidRPr="00D8008C">
        <w:rPr>
          <w:rStyle w:val="StyleUnderline"/>
        </w:rPr>
        <w:t xml:space="preserve"> for new pandemics</w:t>
      </w:r>
      <w:r w:rsidRPr="00D8008C">
        <w:rPr>
          <w:sz w:val="16"/>
        </w:rPr>
        <w:t xml:space="preserve">. In this regard, </w:t>
      </w:r>
      <w:r w:rsidRPr="00D8008C">
        <w:rPr>
          <w:rStyle w:val="StyleUnderline"/>
        </w:rPr>
        <w:t>global warming will</w:t>
      </w:r>
      <w:r w:rsidRPr="00D8008C">
        <w:rPr>
          <w:sz w:val="16"/>
        </w:rPr>
        <w:t xml:space="preserve"> force changes to human and animal behavior that can significantly </w:t>
      </w:r>
      <w:r w:rsidRPr="00D8008C">
        <w:rPr>
          <w:rStyle w:val="StyleUnderline"/>
        </w:rPr>
        <w:t>increase</w:t>
      </w:r>
      <w:r w:rsidRPr="00D8008C">
        <w:rPr>
          <w:sz w:val="16"/>
        </w:rPr>
        <w:t xml:space="preserve"> the</w:t>
      </w:r>
      <w:r w:rsidRPr="001C4442">
        <w:rPr>
          <w:sz w:val="16"/>
        </w:rPr>
        <w:t xml:space="preserve"> </w:t>
      </w:r>
      <w:r w:rsidRPr="00B5344D">
        <w:rPr>
          <w:rStyle w:val="StyleUnderline"/>
        </w:rPr>
        <w:t xml:space="preserve">likelihood of </w:t>
      </w:r>
      <w:r w:rsidRPr="00D8008C">
        <w:rPr>
          <w:rStyle w:val="Emphasis"/>
        </w:rPr>
        <w:t>zoonotic spillovers</w:t>
      </w:r>
      <w:r w:rsidRPr="001C4442">
        <w:rPr>
          <w:sz w:val="16"/>
        </w:rPr>
        <w:t xml:space="preserve"> and trigger new pandemics (20). In addition, global </w:t>
      </w:r>
      <w:r w:rsidRPr="006060BA">
        <w:rPr>
          <w:rStyle w:val="StyleUnderline"/>
          <w:highlight w:val="green"/>
        </w:rPr>
        <w:t>warming will force</w:t>
      </w:r>
      <w:r w:rsidRPr="001C4442">
        <w:rPr>
          <w:sz w:val="16"/>
        </w:rPr>
        <w:t xml:space="preserve"> the </w:t>
      </w:r>
      <w:r w:rsidRPr="000B277B">
        <w:rPr>
          <w:rStyle w:val="StyleUnderline"/>
        </w:rPr>
        <w:t>adaptation</w:t>
      </w:r>
      <w:r w:rsidRPr="00B5344D">
        <w:rPr>
          <w:rStyle w:val="StyleUnderline"/>
        </w:rPr>
        <w:t xml:space="preserve"> of many </w:t>
      </w:r>
      <w:r w:rsidRPr="00620D43">
        <w:rPr>
          <w:rStyle w:val="StyleUnderline"/>
        </w:rPr>
        <w:t>microbes with</w:t>
      </w:r>
      <w:r w:rsidRPr="00B5344D">
        <w:rPr>
          <w:rStyle w:val="StyleUnderline"/>
        </w:rPr>
        <w:t xml:space="preserve"> </w:t>
      </w:r>
      <w:r w:rsidRPr="001C4442">
        <w:rPr>
          <w:sz w:val="16"/>
        </w:rPr>
        <w:t xml:space="preserve">human </w:t>
      </w:r>
      <w:r w:rsidRPr="006060BA">
        <w:rPr>
          <w:rStyle w:val="Emphasis"/>
          <w:highlight w:val="green"/>
        </w:rPr>
        <w:t>pathogen</w:t>
      </w:r>
      <w:r w:rsidRPr="00B5344D">
        <w:rPr>
          <w:rStyle w:val="StyleUnderline"/>
        </w:rPr>
        <w:t xml:space="preserve">ic </w:t>
      </w:r>
      <w:r w:rsidRPr="006060BA">
        <w:rPr>
          <w:rStyle w:val="StyleUnderline"/>
          <w:highlight w:val="green"/>
        </w:rPr>
        <w:t xml:space="preserve">potential to </w:t>
      </w:r>
      <w:r w:rsidRPr="00D8008C">
        <w:rPr>
          <w:rStyle w:val="Emphasis"/>
        </w:rPr>
        <w:t>survive</w:t>
      </w:r>
      <w:r w:rsidRPr="001C4442">
        <w:rPr>
          <w:sz w:val="16"/>
        </w:rPr>
        <w:t xml:space="preserve"> at higher temperatures, such that these microbes can then </w:t>
      </w:r>
      <w:r w:rsidRPr="006060BA">
        <w:rPr>
          <w:rStyle w:val="Emphasis"/>
          <w:highlight w:val="green"/>
        </w:rPr>
        <w:t>thrive</w:t>
      </w:r>
      <w:r w:rsidRPr="007400E6">
        <w:rPr>
          <w:rStyle w:val="StyleUnderline"/>
        </w:rPr>
        <w:t xml:space="preserve"> at human temperatures </w:t>
      </w:r>
      <w:r w:rsidRPr="006060BA">
        <w:rPr>
          <w:rStyle w:val="StyleUnderline"/>
          <w:highlight w:val="green"/>
        </w:rPr>
        <w:t xml:space="preserve">and </w:t>
      </w:r>
      <w:r w:rsidRPr="006060BA">
        <w:rPr>
          <w:rStyle w:val="Emphasis"/>
          <w:highlight w:val="green"/>
        </w:rPr>
        <w:t>defeat</w:t>
      </w:r>
      <w:r w:rsidRPr="006060BA">
        <w:rPr>
          <w:rStyle w:val="StyleUnderline"/>
          <w:highlight w:val="green"/>
        </w:rPr>
        <w:t xml:space="preserve"> our</w:t>
      </w:r>
      <w:r w:rsidRPr="007400E6">
        <w:rPr>
          <w:rStyle w:val="StyleUnderline"/>
        </w:rPr>
        <w:t xml:space="preserve"> thermal </w:t>
      </w:r>
      <w:r w:rsidRPr="006060BA">
        <w:rPr>
          <w:rStyle w:val="Emphasis"/>
          <w:highlight w:val="green"/>
        </w:rPr>
        <w:t>defenses</w:t>
      </w:r>
      <w:r w:rsidRPr="001C4442">
        <w:rPr>
          <w:sz w:val="16"/>
        </w:rPr>
        <w:t>. The emergence of Candida auris, a fungal pathogen that has now spread globally after simultaneous, independent emergences, has been proposed to be a result of climate change (21) and may be a harbinger of new future infectious disease threats, some of which could have pandemic potential.</w:t>
      </w:r>
    </w:p>
    <w:p w14:paraId="2FBC4F36" w14:textId="77777777" w:rsidR="008367A7" w:rsidRPr="001C4442" w:rsidRDefault="008367A7" w:rsidP="008367A7">
      <w:pPr>
        <w:rPr>
          <w:sz w:val="16"/>
        </w:rPr>
      </w:pPr>
      <w:r w:rsidRPr="001C4442">
        <w:rPr>
          <w:sz w:val="16"/>
        </w:rPr>
        <w:t>Seven evolving themes from a century of pandemics</w:t>
      </w:r>
    </w:p>
    <w:p w14:paraId="66378968" w14:textId="77777777" w:rsidR="008367A7" w:rsidRPr="001C4442" w:rsidRDefault="008367A7" w:rsidP="008367A7">
      <w:pPr>
        <w:rPr>
          <w:sz w:val="16"/>
        </w:rPr>
      </w:pPr>
      <w:r w:rsidRPr="001C4442">
        <w:rPr>
          <w:sz w:val="16"/>
        </w:rPr>
        <w:t xml:space="preserve">Looking back through the five pandemics in the century of the JCI’s existence allows one to discern seven themes that are likely to recur as humanity faces new dangers from infectious diseases in the years ahead. (a) </w:t>
      </w:r>
      <w:r w:rsidRPr="006060BA">
        <w:rPr>
          <w:rStyle w:val="StyleUnderline"/>
          <w:highlight w:val="green"/>
        </w:rPr>
        <w:t xml:space="preserve">Pandemics are </w:t>
      </w:r>
      <w:r w:rsidRPr="006060BA">
        <w:rPr>
          <w:rStyle w:val="Emphasis"/>
          <w:highlight w:val="green"/>
        </w:rPr>
        <w:t>unpredictable</w:t>
      </w:r>
      <w:r w:rsidRPr="001C4442">
        <w:rPr>
          <w:sz w:val="16"/>
        </w:rPr>
        <w:t xml:space="preserve">. (b) </w:t>
      </w:r>
      <w:r w:rsidRPr="00E1423E">
        <w:rPr>
          <w:rStyle w:val="StyleUnderline"/>
        </w:rPr>
        <w:t>Most</w:t>
      </w:r>
      <w:r w:rsidRPr="001C4442">
        <w:rPr>
          <w:sz w:val="16"/>
        </w:rPr>
        <w:t xml:space="preserve"> pandemics </w:t>
      </w:r>
      <w:r w:rsidRPr="00E1423E">
        <w:rPr>
          <w:rStyle w:val="StyleUnderline"/>
        </w:rPr>
        <w:t>never end</w:t>
      </w:r>
      <w:r w:rsidRPr="001C4442">
        <w:rPr>
          <w:sz w:val="16"/>
        </w:rPr>
        <w:t xml:space="preserve">, as the agent evolves to find a continued niche in human populations. (c) Continued investment in science and preparedness is the best insurance policy against future pandemics. (d) </w:t>
      </w:r>
      <w:r w:rsidRPr="00E1423E">
        <w:rPr>
          <w:rStyle w:val="StyleUnderline"/>
        </w:rPr>
        <w:t xml:space="preserve">Pandemics with </w:t>
      </w:r>
      <w:r w:rsidRPr="006060BA">
        <w:rPr>
          <w:rStyle w:val="Emphasis"/>
          <w:highlight w:val="green"/>
        </w:rPr>
        <w:t>new</w:t>
      </w:r>
      <w:r w:rsidRPr="001C4442">
        <w:rPr>
          <w:sz w:val="16"/>
        </w:rPr>
        <w:t xml:space="preserve"> </w:t>
      </w:r>
      <w:r w:rsidRPr="00620D43">
        <w:rPr>
          <w:sz w:val="16"/>
        </w:rPr>
        <w:t>infectious</w:t>
      </w:r>
      <w:r w:rsidRPr="001C4442">
        <w:rPr>
          <w:sz w:val="16"/>
        </w:rPr>
        <w:t xml:space="preserve"> disease </w:t>
      </w:r>
      <w:r w:rsidRPr="006060BA">
        <w:rPr>
          <w:rStyle w:val="StyleUnderline"/>
          <w:highlight w:val="green"/>
        </w:rPr>
        <w:t>agents pose</w:t>
      </w:r>
      <w:r w:rsidRPr="00E1423E">
        <w:rPr>
          <w:rStyle w:val="StyleUnderline"/>
        </w:rPr>
        <w:t xml:space="preserve"> the </w:t>
      </w:r>
      <w:r w:rsidRPr="006060BA">
        <w:rPr>
          <w:rStyle w:val="Emphasis"/>
          <w:highlight w:val="green"/>
        </w:rPr>
        <w:t>greatest</w:t>
      </w:r>
      <w:r w:rsidRPr="006060BA">
        <w:rPr>
          <w:rStyle w:val="StyleUnderline"/>
          <w:highlight w:val="green"/>
        </w:rPr>
        <w:t xml:space="preserve"> danger</w:t>
      </w:r>
      <w:r w:rsidRPr="001C4442">
        <w:rPr>
          <w:sz w:val="16"/>
        </w:rPr>
        <w:t xml:space="preserve">, since countermeasures such as </w:t>
      </w:r>
      <w:r w:rsidRPr="006060BA">
        <w:rPr>
          <w:rStyle w:val="Emphasis"/>
          <w:highlight w:val="green"/>
        </w:rPr>
        <w:t>vaccines</w:t>
      </w:r>
      <w:r w:rsidRPr="00E1423E">
        <w:rPr>
          <w:rStyle w:val="StyleUnderline"/>
        </w:rPr>
        <w:t xml:space="preserve"> and new drugs </w:t>
      </w:r>
      <w:r w:rsidRPr="006060BA">
        <w:rPr>
          <w:rStyle w:val="StyleUnderline"/>
          <w:highlight w:val="green"/>
        </w:rPr>
        <w:t xml:space="preserve">will </w:t>
      </w:r>
      <w:r w:rsidRPr="006060BA">
        <w:rPr>
          <w:rStyle w:val="Emphasis"/>
          <w:highlight w:val="green"/>
        </w:rPr>
        <w:t>not</w:t>
      </w:r>
      <w:r w:rsidRPr="001C4442">
        <w:rPr>
          <w:sz w:val="16"/>
        </w:rPr>
        <w:t xml:space="preserve"> be immediately available to </w:t>
      </w:r>
      <w:r w:rsidRPr="006060BA">
        <w:rPr>
          <w:rStyle w:val="Emphasis"/>
          <w:highlight w:val="green"/>
        </w:rPr>
        <w:t>contain</w:t>
      </w:r>
      <w:r w:rsidRPr="00E1423E">
        <w:rPr>
          <w:rStyle w:val="StyleUnderline"/>
        </w:rPr>
        <w:t xml:space="preserve"> the outbreak</w:t>
      </w:r>
      <w:r w:rsidRPr="001C4442">
        <w:rPr>
          <w:sz w:val="16"/>
        </w:rPr>
        <w:t>. (e) Human nature is often an ally of infectious disease outbreaks and spread, with human actions potentially interfering with public health efforts to mitigate suffering and death. (f) Progress against future pandemics requires not only scientific advances but also improvements in how physicians evaluate evidence as well as advances in the social sciences and communication to better understand human behavior and social structures in the response to emergencies. (g) Climate change due to anthropogenic warming heightens the risk of new pandemics by changing such variables as the introduction of new infectious diseases and a lessening of societal resilience in responding to heat-related stresses on agriculture, economics, and infrastructure.</w:t>
      </w:r>
    </w:p>
    <w:p w14:paraId="7B9F3CDC" w14:textId="77777777" w:rsidR="008367A7" w:rsidRDefault="008367A7" w:rsidP="008367A7">
      <w:pPr>
        <w:rPr>
          <w:sz w:val="16"/>
        </w:rPr>
      </w:pPr>
      <w:r w:rsidRPr="001C4442">
        <w:rPr>
          <w:sz w:val="16"/>
        </w:rPr>
        <w:t xml:space="preserve">Each pandemic brought untold suffering to those affected, but each pandemic was also accompanied by great learning and much scientific progress. We are just beginning to process the lessons from the COVID-19 pandemic, and I am optimistic that they will also catalyze great progress. Each pandemic left us in better shape to fight future pandemics because humanity learned and made investments in science and public health that increased preparedness against the unpredictable. </w:t>
      </w:r>
      <w:r w:rsidRPr="006060BA">
        <w:rPr>
          <w:rStyle w:val="StyleUnderline"/>
          <w:highlight w:val="green"/>
        </w:rPr>
        <w:t xml:space="preserve">There are </w:t>
      </w:r>
      <w:r w:rsidRPr="006060BA">
        <w:rPr>
          <w:rStyle w:val="Emphasis"/>
          <w:highlight w:val="green"/>
        </w:rPr>
        <w:t>more</w:t>
      </w:r>
      <w:r w:rsidRPr="00E1423E">
        <w:rPr>
          <w:rStyle w:val="StyleUnderline"/>
        </w:rPr>
        <w:t xml:space="preserve"> pandemics </w:t>
      </w:r>
      <w:r w:rsidRPr="006060BA">
        <w:rPr>
          <w:rStyle w:val="StyleUnderline"/>
          <w:highlight w:val="green"/>
        </w:rPr>
        <w:t>ahead</w:t>
      </w:r>
      <w:r w:rsidRPr="00620D43">
        <w:rPr>
          <w:rStyle w:val="StyleUnderline"/>
        </w:rPr>
        <w:t>, and</w:t>
      </w:r>
      <w:r w:rsidRPr="001C4442">
        <w:rPr>
          <w:sz w:val="16"/>
        </w:rPr>
        <w:t xml:space="preserve"> such investments </w:t>
      </w:r>
      <w:r w:rsidRPr="00E1423E">
        <w:rPr>
          <w:rStyle w:val="StyleUnderline"/>
        </w:rPr>
        <w:t>must</w:t>
      </w:r>
      <w:r w:rsidRPr="001C4442">
        <w:rPr>
          <w:sz w:val="16"/>
        </w:rPr>
        <w:t xml:space="preserve"> continue to </w:t>
      </w:r>
      <w:r w:rsidRPr="003D5031">
        <w:rPr>
          <w:rStyle w:val="Emphasis"/>
        </w:rPr>
        <w:t>mitigate</w:t>
      </w:r>
      <w:r w:rsidRPr="00E1423E">
        <w:rPr>
          <w:rStyle w:val="StyleUnderline"/>
        </w:rPr>
        <w:t xml:space="preserve"> the great </w:t>
      </w:r>
      <w:r w:rsidRPr="006060BA">
        <w:rPr>
          <w:rStyle w:val="Emphasis"/>
          <w:highlight w:val="green"/>
        </w:rPr>
        <w:t>danger</w:t>
      </w:r>
      <w:r w:rsidRPr="00E1423E">
        <w:rPr>
          <w:rStyle w:val="StyleUnderline"/>
        </w:rPr>
        <w:t xml:space="preserve"> they pose </w:t>
      </w:r>
      <w:r w:rsidRPr="006060BA">
        <w:rPr>
          <w:rStyle w:val="StyleUnderline"/>
          <w:highlight w:val="green"/>
        </w:rPr>
        <w:t xml:space="preserve">to </w:t>
      </w:r>
      <w:r w:rsidRPr="006060BA">
        <w:rPr>
          <w:rStyle w:val="Emphasis"/>
          <w:highlight w:val="green"/>
        </w:rPr>
        <w:t>humanity</w:t>
      </w:r>
      <w:r w:rsidRPr="001C4442">
        <w:rPr>
          <w:sz w:val="16"/>
        </w:rPr>
        <w:t>.</w:t>
      </w:r>
    </w:p>
    <w:p w14:paraId="26EEBB36" w14:textId="77777777" w:rsidR="008367A7" w:rsidRDefault="008367A7" w:rsidP="008367A7"/>
    <w:p w14:paraId="2F90C0B0" w14:textId="77777777" w:rsidR="008367A7" w:rsidRDefault="008367A7" w:rsidP="008367A7">
      <w:r>
        <w:t xml:space="preserve">The Plan </w:t>
      </w:r>
      <w:r w:rsidRPr="00AE364A">
        <w:rPr>
          <w:u w:val="single"/>
        </w:rPr>
        <w:t>Solves</w:t>
      </w:r>
    </w:p>
    <w:p w14:paraId="5F3CF102" w14:textId="77777777" w:rsidR="008367A7" w:rsidRPr="00AE364A" w:rsidRDefault="008367A7" w:rsidP="008367A7">
      <w:pPr>
        <w:pStyle w:val="Heading4"/>
      </w:pPr>
      <w:r w:rsidRPr="00AE364A">
        <w:t xml:space="preserve">1. </w:t>
      </w:r>
      <w:r w:rsidRPr="00AE364A">
        <w:rPr>
          <w:u w:val="single"/>
        </w:rPr>
        <w:t>Degrowth</w:t>
      </w:r>
      <w:r>
        <w:t>---Leads to sustainable agriculture and solves warming</w:t>
      </w:r>
    </w:p>
    <w:p w14:paraId="3FF6C819" w14:textId="77777777" w:rsidR="008367A7" w:rsidRDefault="008367A7" w:rsidP="008367A7">
      <w:r w:rsidRPr="006C7E92">
        <w:rPr>
          <w:rStyle w:val="Style13ptBold"/>
        </w:rPr>
        <w:t>Hickel ’21</w:t>
      </w:r>
      <w:r>
        <w:t xml:space="preserve"> [Jason; 02/23/2021; anthropologist, author, and a fellow of the Royal Society of Arts; Foreign Policy, “Stimulus Is an Environmental Disaster Waiting to Happen,” https://foreignpolicy.com/2021/02/23/stimulus-is-an-environmental-disaster-waiting-to-happen/]</w:t>
      </w:r>
    </w:p>
    <w:p w14:paraId="79672FE9" w14:textId="77777777" w:rsidR="008367A7" w:rsidRPr="00BA1F44" w:rsidRDefault="008367A7" w:rsidP="008367A7">
      <w:pPr>
        <w:rPr>
          <w:sz w:val="16"/>
        </w:rPr>
      </w:pPr>
      <w:r w:rsidRPr="006060BA">
        <w:rPr>
          <w:rStyle w:val="StyleUnderline"/>
          <w:highlight w:val="green"/>
        </w:rPr>
        <w:t>To keep</w:t>
      </w:r>
      <w:r w:rsidRPr="00BA1F44">
        <w:rPr>
          <w:sz w:val="16"/>
        </w:rPr>
        <w:t xml:space="preserve"> global </w:t>
      </w:r>
      <w:r w:rsidRPr="006060BA">
        <w:rPr>
          <w:rStyle w:val="StyleUnderline"/>
          <w:highlight w:val="green"/>
        </w:rPr>
        <w:t xml:space="preserve">warming under </w:t>
      </w:r>
      <w:r w:rsidRPr="006060BA">
        <w:rPr>
          <w:rStyle w:val="Emphasis"/>
          <w:highlight w:val="green"/>
        </w:rPr>
        <w:t>1.5</w:t>
      </w:r>
      <w:r w:rsidRPr="006060BA">
        <w:rPr>
          <w:rStyle w:val="StyleUnderline"/>
          <w:highlight w:val="green"/>
        </w:rPr>
        <w:t xml:space="preserve"> degrees</w:t>
      </w:r>
      <w:r w:rsidRPr="00BA1F44">
        <w:rPr>
          <w:sz w:val="16"/>
        </w:rPr>
        <w:t xml:space="preserve"> Celsius without relying on speculative negative emissions technologies, high-income nations need to be cutting emissions by at least 10 percent per year. </w:t>
      </w:r>
      <w:r w:rsidRPr="006060BA">
        <w:rPr>
          <w:rStyle w:val="StyleUnderline"/>
          <w:highlight w:val="green"/>
        </w:rPr>
        <w:t>There is no scenario in which this is feasible</w:t>
      </w:r>
      <w:r w:rsidRPr="00BA1F44">
        <w:rPr>
          <w:sz w:val="16"/>
        </w:rPr>
        <w:t xml:space="preserve"> </w:t>
      </w:r>
      <w:r w:rsidRPr="00BA1F44">
        <w:rPr>
          <w:rStyle w:val="StyleUnderline"/>
        </w:rPr>
        <w:t xml:space="preserve">to achieve </w:t>
      </w:r>
      <w:r w:rsidRPr="006060BA">
        <w:rPr>
          <w:rStyle w:val="StyleUnderline"/>
          <w:highlight w:val="green"/>
        </w:rPr>
        <w:t>while growing the economy</w:t>
      </w:r>
      <w:r w:rsidRPr="00BA1F44">
        <w:rPr>
          <w:rStyle w:val="StyleUnderline"/>
        </w:rPr>
        <w:t xml:space="preserve"> at usual rates, given the relationship between growth and energy.</w:t>
      </w:r>
      <w:r w:rsidRPr="00BA1F44">
        <w:rPr>
          <w:sz w:val="16"/>
        </w:rPr>
        <w:t xml:space="preserve"> For this reason, scientists—thousands of them—have called on the world’s governments to abandon GDP growth as an objective and focus on human well-being and ecological stability instead.</w:t>
      </w:r>
    </w:p>
    <w:p w14:paraId="06A5ECC4" w14:textId="77777777" w:rsidR="008367A7" w:rsidRPr="00BA1F44" w:rsidRDefault="008367A7" w:rsidP="008367A7">
      <w:pPr>
        <w:rPr>
          <w:sz w:val="16"/>
        </w:rPr>
      </w:pPr>
      <w:r w:rsidRPr="00BA1F44">
        <w:rPr>
          <w:sz w:val="16"/>
        </w:rPr>
        <w:t xml:space="preserve">But this leaves us with a hard question: </w:t>
      </w:r>
      <w:r w:rsidRPr="004C27A5">
        <w:rPr>
          <w:rStyle w:val="Emphasis"/>
        </w:rPr>
        <w:t>What about jobs</w:t>
      </w:r>
      <w:r w:rsidRPr="004C27A5">
        <w:rPr>
          <w:sz w:val="16"/>
        </w:rPr>
        <w:t>? How can we possibly hope to address mass unemployment without economic growth? Fortunately, there’s a straightforward solution. We can fix the problem directly without needing additional growth by introducing a progressive, public job guarantee program, as proposed by economists like Stephanie Kelton, Pavlina Tcherneva, and a growing chorus of others. The idea is that anyone who signs up can train to do dignified, socially</w:t>
      </w:r>
      <w:r w:rsidRPr="00BA1F44">
        <w:rPr>
          <w:sz w:val="16"/>
        </w:rPr>
        <w:t xml:space="preserve"> useful work (the opposite of “bullshit jobs”) and be paid at a living wage.</w:t>
      </w:r>
    </w:p>
    <w:p w14:paraId="2678DD11" w14:textId="77777777" w:rsidR="008367A7" w:rsidRPr="00BA1F44" w:rsidRDefault="008367A7" w:rsidP="008367A7">
      <w:pPr>
        <w:rPr>
          <w:sz w:val="16"/>
        </w:rPr>
      </w:pPr>
      <w:r w:rsidRPr="00BA1F44">
        <w:rPr>
          <w:sz w:val="16"/>
        </w:rPr>
        <w:t xml:space="preserve">This would end unemployment and ensure good livelihoods for all, thus solving the immediate social crisis; but it would also allow us to mobilize the labor that’s needed for an ecological transition. There’s a lot of work to be done toward this end, and it needs to be done quickly. </w:t>
      </w:r>
      <w:r w:rsidRPr="006060BA">
        <w:rPr>
          <w:rStyle w:val="StyleUnderline"/>
          <w:highlight w:val="green"/>
        </w:rPr>
        <w:t xml:space="preserve">We need to ramp up renewable energy </w:t>
      </w:r>
      <w:r w:rsidRPr="004C27A5">
        <w:rPr>
          <w:rStyle w:val="StyleUnderline"/>
        </w:rPr>
        <w:t xml:space="preserve">capacity </w:t>
      </w:r>
      <w:r w:rsidRPr="006060BA">
        <w:rPr>
          <w:rStyle w:val="StyleUnderline"/>
          <w:highlight w:val="green"/>
        </w:rPr>
        <w:t>by installing solar panels</w:t>
      </w:r>
      <w:r w:rsidRPr="00BA1F44">
        <w:rPr>
          <w:sz w:val="16"/>
        </w:rPr>
        <w:t xml:space="preserve">, </w:t>
      </w:r>
      <w:r w:rsidRPr="004C27A5">
        <w:rPr>
          <w:sz w:val="16"/>
        </w:rPr>
        <w:t xml:space="preserve">wind turbines, and batteries. We need to retrofit houses to improve insulation and replace gas boilers. </w:t>
      </w:r>
      <w:r w:rsidRPr="004C27A5">
        <w:rPr>
          <w:rStyle w:val="StyleUnderline"/>
        </w:rPr>
        <w:t xml:space="preserve">We need </w:t>
      </w:r>
      <w:r w:rsidRPr="006060BA">
        <w:rPr>
          <w:rStyle w:val="StyleUnderline"/>
          <w:highlight w:val="green"/>
        </w:rPr>
        <w:t>to restore degraded ecosystems</w:t>
      </w:r>
      <w:r w:rsidRPr="00BA1F44">
        <w:rPr>
          <w:sz w:val="16"/>
        </w:rPr>
        <w:t xml:space="preserve">, </w:t>
      </w:r>
      <w:r w:rsidRPr="006060BA">
        <w:rPr>
          <w:rStyle w:val="Emphasis"/>
          <w:highlight w:val="green"/>
        </w:rPr>
        <w:t>plant forests</w:t>
      </w:r>
      <w:r w:rsidRPr="00BA1F44">
        <w:rPr>
          <w:sz w:val="16"/>
        </w:rPr>
        <w:t xml:space="preserve">, </w:t>
      </w:r>
      <w:r w:rsidRPr="004C27A5">
        <w:rPr>
          <w:rStyle w:val="StyleUnderline"/>
        </w:rPr>
        <w:t xml:space="preserve">and </w:t>
      </w:r>
      <w:r w:rsidRPr="006060BA">
        <w:rPr>
          <w:rStyle w:val="StyleUnderline"/>
          <w:highlight w:val="green"/>
        </w:rPr>
        <w:t>rewild land</w:t>
      </w:r>
      <w:r w:rsidRPr="00BA1F44">
        <w:rPr>
          <w:sz w:val="16"/>
        </w:rPr>
        <w:t xml:space="preserve">. We need to expand public transportation networks. And we need to </w:t>
      </w:r>
      <w:r w:rsidRPr="006060BA">
        <w:rPr>
          <w:rStyle w:val="StyleUnderline"/>
          <w:highlight w:val="green"/>
        </w:rPr>
        <w:t xml:space="preserve">shift to </w:t>
      </w:r>
      <w:r w:rsidRPr="006060BA">
        <w:rPr>
          <w:rStyle w:val="Emphasis"/>
          <w:highlight w:val="green"/>
        </w:rPr>
        <w:t>regenerative farming</w:t>
      </w:r>
      <w:r w:rsidRPr="006060BA">
        <w:rPr>
          <w:rStyle w:val="StyleUnderline"/>
          <w:highlight w:val="green"/>
        </w:rPr>
        <w:t xml:space="preserve"> methods</w:t>
      </w:r>
      <w:r w:rsidRPr="00BA1F44">
        <w:rPr>
          <w:sz w:val="16"/>
        </w:rPr>
        <w:t xml:space="preserve"> </w:t>
      </w:r>
      <w:r w:rsidRPr="006060BA">
        <w:rPr>
          <w:rStyle w:val="StyleUnderline"/>
          <w:highlight w:val="green"/>
        </w:rPr>
        <w:t xml:space="preserve">to </w:t>
      </w:r>
      <w:r w:rsidRPr="006060BA">
        <w:rPr>
          <w:rStyle w:val="Emphasis"/>
          <w:highlight w:val="green"/>
        </w:rPr>
        <w:t>restore soils</w:t>
      </w:r>
      <w:r w:rsidRPr="006060BA">
        <w:rPr>
          <w:sz w:val="16"/>
          <w:highlight w:val="green"/>
        </w:rPr>
        <w:t xml:space="preserve"> </w:t>
      </w:r>
      <w:r w:rsidRPr="006060BA">
        <w:rPr>
          <w:rStyle w:val="Emphasis"/>
          <w:highlight w:val="green"/>
        </w:rPr>
        <w:t>and biodiversit</w:t>
      </w:r>
      <w:r w:rsidRPr="00BA1F44">
        <w:rPr>
          <w:rStyle w:val="Emphasis"/>
        </w:rPr>
        <w:t>y</w:t>
      </w:r>
      <w:r w:rsidRPr="00BA1F44">
        <w:rPr>
          <w:sz w:val="16"/>
        </w:rPr>
        <w:t xml:space="preserve">, </w:t>
      </w:r>
      <w:r w:rsidRPr="006060BA">
        <w:rPr>
          <w:rStyle w:val="Emphasis"/>
          <w:highlight w:val="green"/>
        </w:rPr>
        <w:t>sequester carbon</w:t>
      </w:r>
      <w:r w:rsidRPr="00BA1F44">
        <w:rPr>
          <w:sz w:val="16"/>
        </w:rPr>
        <w:t xml:space="preserve">, </w:t>
      </w:r>
      <w:r w:rsidRPr="006060BA">
        <w:rPr>
          <w:rStyle w:val="StyleUnderline"/>
          <w:highlight w:val="green"/>
        </w:rPr>
        <w:t>and provide healthy, local food</w:t>
      </w:r>
      <w:r w:rsidRPr="00BA1F44">
        <w:rPr>
          <w:sz w:val="16"/>
        </w:rPr>
        <w:t xml:space="preserve">. All of this requires labor, and it’s not going to happen on its own. </w:t>
      </w:r>
      <w:r w:rsidRPr="006060BA">
        <w:rPr>
          <w:rStyle w:val="StyleUnderline"/>
          <w:highlight w:val="green"/>
        </w:rPr>
        <w:t xml:space="preserve">We need a public program </w:t>
      </w:r>
      <w:r w:rsidRPr="004C27A5">
        <w:rPr>
          <w:rStyle w:val="StyleUnderline"/>
        </w:rPr>
        <w:t xml:space="preserve">run both </w:t>
      </w:r>
      <w:r w:rsidRPr="006060BA">
        <w:rPr>
          <w:rStyle w:val="StyleUnderline"/>
          <w:highlight w:val="green"/>
        </w:rPr>
        <w:t xml:space="preserve">at a </w:t>
      </w:r>
      <w:r w:rsidRPr="006060BA">
        <w:rPr>
          <w:rStyle w:val="Emphasis"/>
          <w:highlight w:val="green"/>
        </w:rPr>
        <w:t>national level</w:t>
      </w:r>
      <w:r w:rsidRPr="00BA1F44">
        <w:rPr>
          <w:sz w:val="16"/>
        </w:rPr>
        <w:t xml:space="preserve"> (for big projects like railways, power lines, and national forests) as </w:t>
      </w:r>
      <w:r w:rsidRPr="00BA1F44">
        <w:rPr>
          <w:rStyle w:val="StyleUnderline"/>
        </w:rPr>
        <w:t>well as at a decentralized community</w:t>
      </w:r>
      <w:r w:rsidRPr="00BA1F44">
        <w:rPr>
          <w:sz w:val="16"/>
        </w:rPr>
        <w:t xml:space="preserve"> level (to meet specific local needs).</w:t>
      </w:r>
    </w:p>
    <w:p w14:paraId="05C5A20E" w14:textId="77777777" w:rsidR="008367A7" w:rsidRPr="004C27A5" w:rsidRDefault="008367A7" w:rsidP="008367A7">
      <w:pPr>
        <w:rPr>
          <w:rStyle w:val="StyleUnderline"/>
        </w:rPr>
      </w:pPr>
      <w:r w:rsidRPr="00BA1F44">
        <w:rPr>
          <w:sz w:val="16"/>
        </w:rPr>
        <w:t xml:space="preserve">With a public job guarantee program, we can transform existing unemployment centers from grim places that are </w:t>
      </w:r>
      <w:r w:rsidRPr="004C27A5">
        <w:rPr>
          <w:sz w:val="16"/>
        </w:rPr>
        <w:t xml:space="preserve">designed to humiliate people into hopeful, life-changing places that give people real skills and empower them to contribute to the most important collective projects of our generation. </w:t>
      </w:r>
      <w:r w:rsidRPr="004C27A5">
        <w:rPr>
          <w:rStyle w:val="StyleUnderline"/>
        </w:rPr>
        <w:t>By paying a living wage, we can not only put an end to poverty, but we can also set a standard that the rest of the economy will have to follow.</w:t>
      </w:r>
      <w:r w:rsidRPr="004C27A5">
        <w:rPr>
          <w:sz w:val="16"/>
        </w:rPr>
        <w:t xml:space="preserve"> Private firms</w:t>
      </w:r>
      <w:r w:rsidRPr="00BA1F44">
        <w:rPr>
          <w:sz w:val="16"/>
        </w:rPr>
        <w:t xml:space="preserve"> would have to pay living wages too—and would have to offer equally </w:t>
      </w:r>
      <w:r w:rsidRPr="004C27A5">
        <w:rPr>
          <w:sz w:val="16"/>
        </w:rPr>
        <w:t xml:space="preserve">enriching work—if they want to retain staff. </w:t>
      </w:r>
      <w:r w:rsidRPr="004C27A5">
        <w:rPr>
          <w:rStyle w:val="StyleUnderline"/>
        </w:rPr>
        <w:t>Why would anyone agree to flip burgers at McDonald’s for poverty wages when they could make a real living doing something more meaningful and important?</w:t>
      </w:r>
    </w:p>
    <w:p w14:paraId="09E6B481" w14:textId="77777777" w:rsidR="008367A7" w:rsidRPr="00BA1F44" w:rsidRDefault="008367A7" w:rsidP="008367A7">
      <w:pPr>
        <w:rPr>
          <w:sz w:val="16"/>
        </w:rPr>
      </w:pPr>
      <w:r w:rsidRPr="004C27A5">
        <w:rPr>
          <w:rStyle w:val="StyleUnderline"/>
        </w:rPr>
        <w:t>We can</w:t>
      </w:r>
      <w:r w:rsidRPr="004C27A5">
        <w:rPr>
          <w:sz w:val="16"/>
        </w:rPr>
        <w:t xml:space="preserve"> also use </w:t>
      </w:r>
      <w:r w:rsidRPr="006060BA">
        <w:rPr>
          <w:rStyle w:val="StyleUnderline"/>
          <w:highlight w:val="green"/>
        </w:rPr>
        <w:t>the</w:t>
      </w:r>
      <w:r w:rsidRPr="004C27A5">
        <w:rPr>
          <w:sz w:val="16"/>
        </w:rPr>
        <w:t xml:space="preserve"> </w:t>
      </w:r>
      <w:r w:rsidRPr="006060BA">
        <w:rPr>
          <w:rStyle w:val="Emphasis"/>
          <w:highlight w:val="green"/>
        </w:rPr>
        <w:t>j</w:t>
      </w:r>
      <w:r w:rsidRPr="004C27A5">
        <w:rPr>
          <w:sz w:val="16"/>
        </w:rPr>
        <w:t xml:space="preserve">ob </w:t>
      </w:r>
      <w:r w:rsidRPr="006060BA">
        <w:rPr>
          <w:rStyle w:val="Emphasis"/>
          <w:highlight w:val="green"/>
        </w:rPr>
        <w:t>g</w:t>
      </w:r>
      <w:r w:rsidRPr="004C27A5">
        <w:rPr>
          <w:sz w:val="16"/>
        </w:rPr>
        <w:t>uarantee program to shorten the working week. If we set hours at 30 instead of the usual 40, private</w:t>
      </w:r>
      <w:r w:rsidRPr="00BA1F44">
        <w:rPr>
          <w:sz w:val="16"/>
        </w:rPr>
        <w:t xml:space="preserve"> employers would be under pressure to follow suit. Research has shown that shortening working hours is a powerful way to reduce emissions and has a positive impact on people’s health and quality of life.</w:t>
      </w:r>
    </w:p>
    <w:p w14:paraId="72A75BED" w14:textId="77777777" w:rsidR="008367A7" w:rsidRPr="004C27A5" w:rsidRDefault="008367A7" w:rsidP="008367A7">
      <w:pPr>
        <w:rPr>
          <w:rStyle w:val="StyleUnderline"/>
        </w:rPr>
      </w:pPr>
      <w:r w:rsidRPr="004C27A5">
        <w:rPr>
          <w:rStyle w:val="StyleUnderline"/>
        </w:rPr>
        <w:t>This</w:t>
      </w:r>
      <w:r w:rsidRPr="004C27A5">
        <w:rPr>
          <w:sz w:val="16"/>
        </w:rPr>
        <w:t xml:space="preserve"> approach</w:t>
      </w:r>
      <w:r w:rsidRPr="00BA1F44">
        <w:rPr>
          <w:sz w:val="16"/>
        </w:rPr>
        <w:t xml:space="preserve"> </w:t>
      </w:r>
      <w:r w:rsidRPr="006060BA">
        <w:rPr>
          <w:rStyle w:val="StyleUnderline"/>
          <w:highlight w:val="green"/>
        </w:rPr>
        <w:t>would</w:t>
      </w:r>
      <w:r w:rsidRPr="00BA1F44">
        <w:rPr>
          <w:sz w:val="16"/>
        </w:rPr>
        <w:t xml:space="preserve"> also </w:t>
      </w:r>
      <w:r w:rsidRPr="006060BA">
        <w:rPr>
          <w:rStyle w:val="StyleUnderline"/>
          <w:highlight w:val="green"/>
        </w:rPr>
        <w:t>stre</w:t>
      </w:r>
      <w:r w:rsidRPr="006060BA">
        <w:rPr>
          <w:rStyle w:val="Emphasis"/>
          <w:highlight w:val="green"/>
        </w:rPr>
        <w:t>ngthen</w:t>
      </w:r>
      <w:r w:rsidRPr="004C27A5">
        <w:rPr>
          <w:rStyle w:val="Emphasis"/>
        </w:rPr>
        <w:t xml:space="preserve"> </w:t>
      </w:r>
      <w:r w:rsidRPr="006060BA">
        <w:rPr>
          <w:rStyle w:val="StyleUnderline"/>
          <w:highlight w:val="green"/>
        </w:rPr>
        <w:t xml:space="preserve">the </w:t>
      </w:r>
      <w:r w:rsidRPr="006060BA">
        <w:rPr>
          <w:rStyle w:val="Emphasis"/>
          <w:highlight w:val="green"/>
        </w:rPr>
        <w:t>bargaining power</w:t>
      </w:r>
      <w:r w:rsidRPr="006060BA">
        <w:rPr>
          <w:rStyle w:val="StyleUnderline"/>
          <w:highlight w:val="green"/>
        </w:rPr>
        <w:t xml:space="preserve"> of </w:t>
      </w:r>
      <w:r w:rsidRPr="006060BA">
        <w:rPr>
          <w:rStyle w:val="Emphasis"/>
          <w:highlight w:val="green"/>
        </w:rPr>
        <w:t>labor</w:t>
      </w:r>
      <w:r w:rsidRPr="00BA1F44">
        <w:rPr>
          <w:sz w:val="16"/>
        </w:rPr>
        <w:t xml:space="preserve"> </w:t>
      </w:r>
      <w:r w:rsidRPr="006060BA">
        <w:rPr>
          <w:rStyle w:val="StyleUnderline"/>
          <w:highlight w:val="green"/>
        </w:rPr>
        <w:t>and</w:t>
      </w:r>
      <w:r w:rsidRPr="00BA1F44">
        <w:rPr>
          <w:sz w:val="16"/>
        </w:rPr>
        <w:t xml:space="preserve"> </w:t>
      </w:r>
      <w:r w:rsidRPr="004C27A5">
        <w:rPr>
          <w:sz w:val="16"/>
        </w:rPr>
        <w:t xml:space="preserve">therefore </w:t>
      </w:r>
      <w:r w:rsidRPr="004C27A5">
        <w:rPr>
          <w:rStyle w:val="StyleUnderline"/>
        </w:rPr>
        <w:t xml:space="preserve">go a long way to </w:t>
      </w:r>
      <w:r w:rsidRPr="006060BA">
        <w:rPr>
          <w:rStyle w:val="Emphasis"/>
          <w:highlight w:val="green"/>
        </w:rPr>
        <w:t>reducing inequality</w:t>
      </w:r>
      <w:r w:rsidRPr="00BA1F44">
        <w:rPr>
          <w:sz w:val="16"/>
        </w:rPr>
        <w:t xml:space="preserve">—another major crisis of our age. </w:t>
      </w:r>
      <w:r w:rsidRPr="004C27A5">
        <w:rPr>
          <w:rStyle w:val="StyleUnderline"/>
        </w:rPr>
        <w:t>And</w:t>
      </w:r>
      <w:r w:rsidRPr="004C27A5">
        <w:rPr>
          <w:sz w:val="16"/>
        </w:rPr>
        <w:t xml:space="preserve"> </w:t>
      </w:r>
      <w:r w:rsidRPr="004C27A5">
        <w:rPr>
          <w:rStyle w:val="StyleUnderline"/>
        </w:rPr>
        <w:t>reducing inequality helps us</w:t>
      </w:r>
      <w:r w:rsidRPr="004C27A5">
        <w:rPr>
          <w:sz w:val="16"/>
        </w:rPr>
        <w:t xml:space="preserve"> further </w:t>
      </w:r>
      <w:r w:rsidRPr="004C27A5">
        <w:rPr>
          <w:rStyle w:val="StyleUnderline"/>
        </w:rPr>
        <w:t xml:space="preserve">reduce the need for </w:t>
      </w:r>
      <w:r w:rsidRPr="004C27A5">
        <w:rPr>
          <w:rStyle w:val="Emphasis"/>
        </w:rPr>
        <w:t>perpetual economic growth</w:t>
      </w:r>
      <w:r w:rsidRPr="004C27A5">
        <w:rPr>
          <w:sz w:val="16"/>
        </w:rPr>
        <w:t xml:space="preserve">. Politicians say we need growth to improve people’s lives; but </w:t>
      </w:r>
      <w:r w:rsidRPr="004C27A5">
        <w:rPr>
          <w:rStyle w:val="StyleUnderline"/>
        </w:rPr>
        <w:t xml:space="preserve">the problem isn’t that there’s a deficit of income, but that it’s all </w:t>
      </w:r>
      <w:r w:rsidRPr="004C27A5">
        <w:rPr>
          <w:rStyle w:val="Emphasis"/>
        </w:rPr>
        <w:t>captured at the top</w:t>
      </w:r>
      <w:r w:rsidRPr="004C27A5">
        <w:rPr>
          <w:sz w:val="16"/>
        </w:rPr>
        <w:t>. By distributing</w:t>
      </w:r>
      <w:r w:rsidRPr="00BA1F44">
        <w:rPr>
          <w:sz w:val="16"/>
        </w:rPr>
        <w:t xml:space="preserve"> existing wealth more fairly, </w:t>
      </w:r>
      <w:r w:rsidRPr="006060BA">
        <w:rPr>
          <w:rStyle w:val="StyleUnderline"/>
          <w:highlight w:val="green"/>
        </w:rPr>
        <w:t xml:space="preserve">high-income nations can improve </w:t>
      </w:r>
      <w:r w:rsidRPr="004C27A5">
        <w:rPr>
          <w:rStyle w:val="StyleUnderline"/>
        </w:rPr>
        <w:t>people’s lives</w:t>
      </w:r>
      <w:r w:rsidRPr="004C27A5">
        <w:rPr>
          <w:sz w:val="16"/>
        </w:rPr>
        <w:t xml:space="preserve"> right</w:t>
      </w:r>
      <w:r w:rsidRPr="00BA1F44">
        <w:rPr>
          <w:sz w:val="16"/>
        </w:rPr>
        <w:t xml:space="preserve"> now—</w:t>
      </w:r>
      <w:r w:rsidRPr="006060BA">
        <w:rPr>
          <w:rStyle w:val="Emphasis"/>
          <w:highlight w:val="green"/>
        </w:rPr>
        <w:t>without any growth at all.</w:t>
      </w:r>
      <w:r w:rsidRPr="00BA1F44">
        <w:rPr>
          <w:sz w:val="16"/>
        </w:rPr>
        <w:t xml:space="preserve"> </w:t>
      </w:r>
      <w:r w:rsidRPr="004C27A5">
        <w:rPr>
          <w:rStyle w:val="StyleUnderline"/>
        </w:rPr>
        <w:t>A job guarantee program can help us get there.</w:t>
      </w:r>
    </w:p>
    <w:p w14:paraId="197E939A" w14:textId="77777777" w:rsidR="008367A7" w:rsidRPr="00BA1F44" w:rsidRDefault="008367A7" w:rsidP="008367A7">
      <w:pPr>
        <w:rPr>
          <w:sz w:val="16"/>
        </w:rPr>
      </w:pPr>
      <w:r w:rsidRPr="004C27A5">
        <w:rPr>
          <w:sz w:val="16"/>
        </w:rPr>
        <w:t>This is a much more rational, ecologically coherent way to address the present economic crisis. Trying to</w:t>
      </w:r>
      <w:r w:rsidRPr="00BA1F44">
        <w:rPr>
          <w:sz w:val="16"/>
        </w:rPr>
        <w:t xml:space="preserve"> grow the economy to create jobs is effectively busywork. Almost by definition, jobs created this way are in industries we don’t really need to expand, and expanding them, in turn, creates pressures for needless </w:t>
      </w:r>
      <w:r w:rsidRPr="004C27A5">
        <w:rPr>
          <w:sz w:val="16"/>
        </w:rPr>
        <w:t xml:space="preserve">consumption. </w:t>
      </w:r>
      <w:r w:rsidRPr="004C27A5">
        <w:rPr>
          <w:rStyle w:val="StyleUnderline"/>
        </w:rPr>
        <w:t>A job guarantee program</w:t>
      </w:r>
      <w:r w:rsidRPr="004C27A5">
        <w:rPr>
          <w:sz w:val="16"/>
        </w:rPr>
        <w:t xml:space="preserve"> does the opposite: It </w:t>
      </w:r>
      <w:r w:rsidRPr="004C27A5">
        <w:rPr>
          <w:rStyle w:val="StyleUnderline"/>
        </w:rPr>
        <w:t>mobilizes labor and resources around</w:t>
      </w:r>
      <w:r w:rsidRPr="004C27A5">
        <w:rPr>
          <w:sz w:val="16"/>
        </w:rPr>
        <w:t xml:space="preserve"> </w:t>
      </w:r>
      <w:r w:rsidRPr="004C27A5">
        <w:rPr>
          <w:rStyle w:val="StyleUnderline"/>
        </w:rPr>
        <w:t>things that our communities</w:t>
      </w:r>
      <w:r w:rsidRPr="004C27A5">
        <w:rPr>
          <w:sz w:val="16"/>
        </w:rPr>
        <w:t>—and ecology—</w:t>
      </w:r>
      <w:r w:rsidRPr="004C27A5">
        <w:rPr>
          <w:rStyle w:val="Emphasis"/>
        </w:rPr>
        <w:t>actually need</w:t>
      </w:r>
      <w:r w:rsidRPr="004C27A5">
        <w:rPr>
          <w:sz w:val="16"/>
        </w:rPr>
        <w:t xml:space="preserve"> </w:t>
      </w:r>
      <w:r w:rsidRPr="004C27A5">
        <w:rPr>
          <w:rStyle w:val="StyleUnderline"/>
        </w:rPr>
        <w:t>and which the private sector is unlikely or unable to provide</w:t>
      </w:r>
      <w:r w:rsidRPr="00BA1F44">
        <w:rPr>
          <w:sz w:val="16"/>
        </w:rPr>
        <w:t>.</w:t>
      </w:r>
    </w:p>
    <w:p w14:paraId="27F14234" w14:textId="77777777" w:rsidR="008367A7" w:rsidRPr="00BA1F44" w:rsidRDefault="008367A7" w:rsidP="008367A7">
      <w:pPr>
        <w:rPr>
          <w:sz w:val="16"/>
        </w:rPr>
      </w:pPr>
      <w:r w:rsidRPr="00BA1F44">
        <w:rPr>
          <w:sz w:val="16"/>
        </w:rPr>
        <w:t xml:space="preserve">For those who support the idea of a basic income, there’s no reason such a policy could not be integrated in some form alongside </w:t>
      </w:r>
      <w:r w:rsidRPr="006060BA">
        <w:rPr>
          <w:rStyle w:val="Emphasis"/>
          <w:highlight w:val="green"/>
        </w:rPr>
        <w:t>a j</w:t>
      </w:r>
      <w:r w:rsidRPr="004C27A5">
        <w:rPr>
          <w:rStyle w:val="Emphasis"/>
        </w:rPr>
        <w:t>ob</w:t>
      </w:r>
      <w:r w:rsidRPr="00BA1F44">
        <w:rPr>
          <w:sz w:val="16"/>
        </w:rPr>
        <w:t xml:space="preserve"> </w:t>
      </w:r>
      <w:r w:rsidRPr="006060BA">
        <w:rPr>
          <w:rStyle w:val="Emphasis"/>
          <w:highlight w:val="green"/>
        </w:rPr>
        <w:t>g</w:t>
      </w:r>
      <w:r w:rsidRPr="004C27A5">
        <w:rPr>
          <w:rStyle w:val="Emphasis"/>
        </w:rPr>
        <w:t>uarantee</w:t>
      </w:r>
      <w:r w:rsidRPr="00BA1F44">
        <w:rPr>
          <w:sz w:val="16"/>
        </w:rPr>
        <w:t xml:space="preserve"> program. But the latter </w:t>
      </w:r>
      <w:r w:rsidRPr="006060BA">
        <w:rPr>
          <w:rStyle w:val="StyleUnderline"/>
          <w:highlight w:val="green"/>
        </w:rPr>
        <w:t xml:space="preserve">enables us to </w:t>
      </w:r>
      <w:r w:rsidRPr="006060BA">
        <w:rPr>
          <w:rStyle w:val="Emphasis"/>
          <w:highlight w:val="green"/>
        </w:rPr>
        <w:t>mobilize labor</w:t>
      </w:r>
      <w:r w:rsidRPr="006060BA">
        <w:rPr>
          <w:rStyle w:val="StyleUnderline"/>
          <w:highlight w:val="green"/>
        </w:rPr>
        <w:t xml:space="preserve"> for an </w:t>
      </w:r>
      <w:r w:rsidRPr="006060BA">
        <w:rPr>
          <w:rStyle w:val="Emphasis"/>
          <w:highlight w:val="green"/>
        </w:rPr>
        <w:t>ecological transition</w:t>
      </w:r>
      <w:r w:rsidRPr="00BA1F44">
        <w:rPr>
          <w:sz w:val="16"/>
        </w:rPr>
        <w:t>, and it has the benefit of being resoundingly popular. A YouGov survey found that 72 percent of people in Britain support a job guarantee program and even in the United States, it polls as high as 69 percent. Better yet, it’s not expensive to implement because it partly pays for itself. Drawing on data from the Levy Economics Institute of Bard College, Tcherneva reported that rolling out a job guarantee program in the United States would cost only about 1 to 2 percent of its GDP, and it could be funded with the very same mechanism that governments are presently using to bail out corporations and prop up stock markets: quantitative easing but this time for people and planet.</w:t>
      </w:r>
    </w:p>
    <w:p w14:paraId="6D8594C3" w14:textId="77777777" w:rsidR="008367A7" w:rsidRDefault="008367A7" w:rsidP="008367A7">
      <w:pPr>
        <w:rPr>
          <w:rStyle w:val="StyleUnderline"/>
        </w:rPr>
      </w:pPr>
      <w:r w:rsidRPr="006060BA">
        <w:rPr>
          <w:rStyle w:val="StyleUnderline"/>
          <w:highlight w:val="green"/>
        </w:rPr>
        <w:t xml:space="preserve">Having a </w:t>
      </w:r>
      <w:r w:rsidRPr="006060BA">
        <w:rPr>
          <w:rStyle w:val="Emphasis"/>
          <w:highlight w:val="green"/>
        </w:rPr>
        <w:t>j</w:t>
      </w:r>
      <w:r w:rsidRPr="00471C74">
        <w:rPr>
          <w:rStyle w:val="StyleUnderline"/>
        </w:rPr>
        <w:t xml:space="preserve">ob </w:t>
      </w:r>
      <w:r w:rsidRPr="006060BA">
        <w:rPr>
          <w:rStyle w:val="Emphasis"/>
          <w:highlight w:val="green"/>
        </w:rPr>
        <w:t>g</w:t>
      </w:r>
      <w:r w:rsidRPr="00471C74">
        <w:rPr>
          <w:rStyle w:val="StyleUnderline"/>
        </w:rPr>
        <w:t xml:space="preserve">uarantee program </w:t>
      </w:r>
      <w:r w:rsidRPr="006060BA">
        <w:rPr>
          <w:rStyle w:val="StyleUnderline"/>
          <w:highlight w:val="green"/>
        </w:rPr>
        <w:t xml:space="preserve">would </w:t>
      </w:r>
      <w:r w:rsidRPr="006060BA">
        <w:rPr>
          <w:rStyle w:val="Emphasis"/>
          <w:highlight w:val="green"/>
        </w:rPr>
        <w:t>transform how we think</w:t>
      </w:r>
      <w:r w:rsidRPr="006060BA">
        <w:rPr>
          <w:rStyle w:val="StyleUnderline"/>
          <w:highlight w:val="green"/>
        </w:rPr>
        <w:t xml:space="preserve"> about the economy</w:t>
      </w:r>
      <w:r w:rsidRPr="00BA1F44">
        <w:rPr>
          <w:sz w:val="16"/>
        </w:rPr>
        <w:t xml:space="preserve">. For too long, </w:t>
      </w:r>
      <w:r w:rsidRPr="004C27A5">
        <w:rPr>
          <w:rStyle w:val="StyleUnderline"/>
        </w:rPr>
        <w:t xml:space="preserve">we’ve been locked into </w:t>
      </w:r>
      <w:r w:rsidRPr="004C27A5">
        <w:rPr>
          <w:rStyle w:val="Emphasis"/>
        </w:rPr>
        <w:t>believing</w:t>
      </w:r>
      <w:r w:rsidRPr="004C27A5">
        <w:rPr>
          <w:rStyle w:val="StyleUnderline"/>
        </w:rPr>
        <w:t xml:space="preserve"> that all sectors of the economy must </w:t>
      </w:r>
      <w:r w:rsidRPr="004C27A5">
        <w:rPr>
          <w:rStyle w:val="Emphasis"/>
        </w:rPr>
        <w:t>grow</w:t>
      </w:r>
      <w:r w:rsidRPr="004C27A5">
        <w:rPr>
          <w:rStyle w:val="StyleUnderline"/>
        </w:rPr>
        <w:t xml:space="preserve"> all the time, regardless of whether or not we actually need them</w:t>
      </w:r>
      <w:r w:rsidRPr="00BA1F44">
        <w:rPr>
          <w:sz w:val="16"/>
        </w:rPr>
        <w:t xml:space="preserve"> and how much destruction they might cause. Why? Because </w:t>
      </w:r>
      <w:r w:rsidRPr="004C27A5">
        <w:rPr>
          <w:sz w:val="16"/>
        </w:rPr>
        <w:t xml:space="preserve">jobs. </w:t>
      </w:r>
      <w:r w:rsidRPr="006060BA">
        <w:rPr>
          <w:rStyle w:val="StyleUnderline"/>
          <w:highlight w:val="green"/>
        </w:rPr>
        <w:t>We</w:t>
      </w:r>
      <w:r w:rsidRPr="004C27A5">
        <w:rPr>
          <w:rStyle w:val="StyleUnderline"/>
        </w:rPr>
        <w:t xml:space="preserve"> even </w:t>
      </w:r>
      <w:r w:rsidRPr="006060BA">
        <w:rPr>
          <w:rStyle w:val="StyleUnderline"/>
          <w:highlight w:val="green"/>
        </w:rPr>
        <w:t>find it difficult to contemplate closing</w:t>
      </w:r>
      <w:r w:rsidRPr="004C27A5">
        <w:rPr>
          <w:rStyle w:val="StyleUnderline"/>
        </w:rPr>
        <w:t xml:space="preserve"> </w:t>
      </w:r>
      <w:r w:rsidRPr="006060BA">
        <w:rPr>
          <w:rStyle w:val="StyleUnderline"/>
          <w:highlight w:val="green"/>
        </w:rPr>
        <w:t>down</w:t>
      </w:r>
      <w:r w:rsidRPr="004C27A5">
        <w:rPr>
          <w:rStyle w:val="StyleUnderline"/>
        </w:rPr>
        <w:t xml:space="preserve"> things like coal </w:t>
      </w:r>
      <w:r w:rsidRPr="006060BA">
        <w:rPr>
          <w:rStyle w:val="StyleUnderline"/>
          <w:highlight w:val="green"/>
        </w:rPr>
        <w:t>mines</w:t>
      </w:r>
      <w:r w:rsidRPr="004C27A5">
        <w:rPr>
          <w:rStyle w:val="StyleUnderline"/>
        </w:rPr>
        <w:t xml:space="preserve"> because of the impact it might have on employmen</w:t>
      </w:r>
      <w:r w:rsidRPr="004C27A5">
        <w:rPr>
          <w:sz w:val="16"/>
        </w:rPr>
        <w:t>t. Indeed</w:t>
      </w:r>
      <w:r w:rsidRPr="00BA1F44">
        <w:rPr>
          <w:sz w:val="16"/>
        </w:rPr>
        <w:t xml:space="preserve">, </w:t>
      </w:r>
      <w:r w:rsidRPr="00BA1F44">
        <w:rPr>
          <w:rStyle w:val="StyleUnderline"/>
        </w:rPr>
        <w:t xml:space="preserve">this is why </w:t>
      </w:r>
      <w:r w:rsidRPr="006060BA">
        <w:rPr>
          <w:rStyle w:val="StyleUnderline"/>
          <w:highlight w:val="green"/>
        </w:rPr>
        <w:t xml:space="preserve">governments </w:t>
      </w:r>
      <w:r w:rsidRPr="004C27A5">
        <w:rPr>
          <w:rStyle w:val="StyleUnderline"/>
        </w:rPr>
        <w:t xml:space="preserve">have come under pressure to </w:t>
      </w:r>
      <w:r w:rsidRPr="006060BA">
        <w:rPr>
          <w:rStyle w:val="StyleUnderline"/>
          <w:highlight w:val="green"/>
        </w:rPr>
        <w:t xml:space="preserve">bail out oil </w:t>
      </w:r>
      <w:r w:rsidRPr="004C27A5">
        <w:rPr>
          <w:rStyle w:val="StyleUnderline"/>
        </w:rPr>
        <w:t>companies</w:t>
      </w:r>
      <w:r w:rsidRPr="00471C74">
        <w:rPr>
          <w:rStyle w:val="StyleUnderline"/>
        </w:rPr>
        <w:t xml:space="preserve"> and airlines in the middle of a climate emergency—</w:t>
      </w:r>
      <w:r w:rsidRPr="006060BA">
        <w:rPr>
          <w:rStyle w:val="StyleUnderline"/>
          <w:highlight w:val="green"/>
        </w:rPr>
        <w:t xml:space="preserve">to prevent </w:t>
      </w:r>
      <w:r w:rsidRPr="004C27A5">
        <w:rPr>
          <w:rStyle w:val="StyleUnderline"/>
        </w:rPr>
        <w:t xml:space="preserve">the chaos of </w:t>
      </w:r>
      <w:r w:rsidRPr="006060BA">
        <w:rPr>
          <w:rStyle w:val="StyleUnderline"/>
          <w:highlight w:val="green"/>
        </w:rPr>
        <w:t>mass layoffs.</w:t>
      </w:r>
    </w:p>
    <w:p w14:paraId="38A8EECE" w14:textId="77777777" w:rsidR="008367A7" w:rsidRPr="004C27A5" w:rsidRDefault="008367A7" w:rsidP="008367A7">
      <w:pPr>
        <w:rPr>
          <w:rStyle w:val="StyleUnderline"/>
        </w:rPr>
      </w:pPr>
      <w:r w:rsidRPr="006060BA">
        <w:rPr>
          <w:rStyle w:val="Emphasis"/>
          <w:highlight w:val="green"/>
        </w:rPr>
        <w:t>The j</w:t>
      </w:r>
      <w:r w:rsidRPr="00BA1F44">
        <w:rPr>
          <w:sz w:val="16"/>
        </w:rPr>
        <w:t xml:space="preserve">ob </w:t>
      </w:r>
      <w:r w:rsidRPr="006060BA">
        <w:rPr>
          <w:rStyle w:val="Emphasis"/>
          <w:highlight w:val="green"/>
        </w:rPr>
        <w:t>g</w:t>
      </w:r>
      <w:r w:rsidRPr="00BA1F44">
        <w:rPr>
          <w:sz w:val="16"/>
        </w:rPr>
        <w:t xml:space="preserve">uarantee program </w:t>
      </w:r>
      <w:r w:rsidRPr="006060BA">
        <w:rPr>
          <w:rStyle w:val="StyleUnderline"/>
          <w:highlight w:val="green"/>
        </w:rPr>
        <w:t xml:space="preserve">takes this </w:t>
      </w:r>
      <w:r w:rsidRPr="004C27A5">
        <w:rPr>
          <w:rStyle w:val="StyleUnderline"/>
        </w:rPr>
        <w:t xml:space="preserve">question </w:t>
      </w:r>
      <w:r w:rsidRPr="006060BA">
        <w:rPr>
          <w:rStyle w:val="Emphasis"/>
          <w:highlight w:val="green"/>
        </w:rPr>
        <w:t>off the table</w:t>
      </w:r>
      <w:r w:rsidRPr="00BA1F44">
        <w:rPr>
          <w:sz w:val="16"/>
        </w:rPr>
        <w:t xml:space="preserve">. </w:t>
      </w:r>
      <w:r w:rsidRPr="006060BA">
        <w:rPr>
          <w:rStyle w:val="StyleUnderline"/>
          <w:highlight w:val="green"/>
        </w:rPr>
        <w:t xml:space="preserve">It </w:t>
      </w:r>
      <w:r w:rsidRPr="006060BA">
        <w:rPr>
          <w:rStyle w:val="Emphasis"/>
          <w:highlight w:val="green"/>
        </w:rPr>
        <w:t>cuts</w:t>
      </w:r>
      <w:r w:rsidRPr="006060BA">
        <w:rPr>
          <w:rStyle w:val="StyleUnderline"/>
          <w:highlight w:val="green"/>
        </w:rPr>
        <w:t xml:space="preserve"> through the </w:t>
      </w:r>
      <w:r w:rsidRPr="006060BA">
        <w:rPr>
          <w:rStyle w:val="Emphasis"/>
          <w:highlight w:val="green"/>
        </w:rPr>
        <w:t>Gordian knot.</w:t>
      </w:r>
      <w:r w:rsidRPr="00BA1F44">
        <w:rPr>
          <w:sz w:val="16"/>
        </w:rPr>
        <w:t xml:space="preserve"> </w:t>
      </w:r>
      <w:r w:rsidRPr="00471C74">
        <w:rPr>
          <w:rStyle w:val="StyleUnderline"/>
        </w:rPr>
        <w:t xml:space="preserve">We know that if we want to achieve a rapid transition to </w:t>
      </w:r>
      <w:r w:rsidRPr="004C27A5">
        <w:rPr>
          <w:rStyle w:val="StyleUnderline"/>
        </w:rPr>
        <w:t xml:space="preserve">renewables, high-income nations need to </w:t>
      </w:r>
      <w:r w:rsidRPr="004C27A5">
        <w:rPr>
          <w:rStyle w:val="Emphasis"/>
        </w:rPr>
        <w:t>reduce</w:t>
      </w:r>
      <w:r w:rsidRPr="004C27A5">
        <w:rPr>
          <w:rStyle w:val="StyleUnderline"/>
        </w:rPr>
        <w:t xml:space="preserve"> aggregate </w:t>
      </w:r>
      <w:r w:rsidRPr="004C27A5">
        <w:rPr>
          <w:rStyle w:val="Emphasis"/>
        </w:rPr>
        <w:t>energy use</w:t>
      </w:r>
      <w:r w:rsidRPr="004C27A5">
        <w:rPr>
          <w:sz w:val="16"/>
        </w:rPr>
        <w:t xml:space="preserve">. This means having an open, democratic conversation about scaling down ecologically destructive and socially expendable parts of the economy (things like fossil fuels, SUVs, McMansions, private jets, personal arms, advertising, and planned obsolescence). </w:t>
      </w:r>
      <w:r w:rsidRPr="004C27A5">
        <w:rPr>
          <w:rStyle w:val="Emphasis"/>
        </w:rPr>
        <w:t>The j</w:t>
      </w:r>
      <w:r w:rsidRPr="004C27A5">
        <w:rPr>
          <w:sz w:val="16"/>
        </w:rPr>
        <w:t xml:space="preserve">ob </w:t>
      </w:r>
      <w:r w:rsidRPr="004C27A5">
        <w:rPr>
          <w:rStyle w:val="Emphasis"/>
        </w:rPr>
        <w:t>g</w:t>
      </w:r>
      <w:r w:rsidRPr="004C27A5">
        <w:rPr>
          <w:sz w:val="16"/>
        </w:rPr>
        <w:t xml:space="preserve">uarantee program </w:t>
      </w:r>
      <w:r w:rsidRPr="004C27A5">
        <w:rPr>
          <w:rStyle w:val="StyleUnderline"/>
        </w:rPr>
        <w:t>allows us to do this</w:t>
      </w:r>
      <w:r w:rsidRPr="004C27A5">
        <w:rPr>
          <w:sz w:val="16"/>
        </w:rPr>
        <w:t xml:space="preserve"> </w:t>
      </w:r>
      <w:r w:rsidRPr="004C27A5">
        <w:rPr>
          <w:rStyle w:val="StyleUnderline"/>
        </w:rPr>
        <w:t>without worrying about the specter of unemployment and ensures affected workers can retrain for jobs in a better</w:t>
      </w:r>
      <w:r w:rsidRPr="004C27A5">
        <w:rPr>
          <w:sz w:val="16"/>
        </w:rPr>
        <w:t xml:space="preserve">, </w:t>
      </w:r>
      <w:r w:rsidRPr="004C27A5">
        <w:rPr>
          <w:rStyle w:val="StyleUnderline"/>
        </w:rPr>
        <w:t>cleaner, fairer economy without skipping a beat.</w:t>
      </w:r>
    </w:p>
    <w:p w14:paraId="43DE3951" w14:textId="77777777" w:rsidR="008367A7" w:rsidRPr="00BA1F44" w:rsidRDefault="008367A7" w:rsidP="008367A7">
      <w:pPr>
        <w:rPr>
          <w:sz w:val="16"/>
        </w:rPr>
      </w:pPr>
      <w:r w:rsidRPr="004C27A5">
        <w:rPr>
          <w:sz w:val="16"/>
        </w:rPr>
        <w:t>In this</w:t>
      </w:r>
      <w:r w:rsidRPr="00BA1F44">
        <w:rPr>
          <w:sz w:val="16"/>
        </w:rPr>
        <w:t xml:space="preserve"> sense, </w:t>
      </w:r>
      <w:r w:rsidRPr="006060BA">
        <w:rPr>
          <w:rStyle w:val="Emphasis"/>
          <w:highlight w:val="green"/>
        </w:rPr>
        <w:t>the j</w:t>
      </w:r>
      <w:r w:rsidRPr="00BA1F44">
        <w:rPr>
          <w:sz w:val="16"/>
        </w:rPr>
        <w:t xml:space="preserve">ob </w:t>
      </w:r>
      <w:r w:rsidRPr="006060BA">
        <w:rPr>
          <w:rStyle w:val="Emphasis"/>
          <w:highlight w:val="green"/>
        </w:rPr>
        <w:t>g</w:t>
      </w:r>
      <w:r w:rsidRPr="00BA1F44">
        <w:rPr>
          <w:sz w:val="16"/>
        </w:rPr>
        <w:t xml:space="preserve">uarantee </w:t>
      </w:r>
      <w:r w:rsidRPr="004C27A5">
        <w:rPr>
          <w:sz w:val="16"/>
        </w:rPr>
        <w:t xml:space="preserve">program </w:t>
      </w:r>
      <w:r w:rsidRPr="004C27A5">
        <w:rPr>
          <w:rStyle w:val="StyleUnderline"/>
        </w:rPr>
        <w:t>is</w:t>
      </w:r>
      <w:r w:rsidRPr="004C27A5">
        <w:rPr>
          <w:sz w:val="16"/>
        </w:rPr>
        <w:t xml:space="preserve"> one of </w:t>
      </w:r>
      <w:r w:rsidRPr="004C27A5">
        <w:rPr>
          <w:rStyle w:val="StyleUnderline"/>
        </w:rPr>
        <w:t>the</w:t>
      </w:r>
      <w:r w:rsidRPr="004C27A5">
        <w:rPr>
          <w:sz w:val="16"/>
        </w:rPr>
        <w:t xml:space="preserve"> single </w:t>
      </w:r>
      <w:r w:rsidRPr="003D7336">
        <w:rPr>
          <w:rStyle w:val="Emphasis"/>
        </w:rPr>
        <w:t>most transformative</w:t>
      </w:r>
      <w:r w:rsidRPr="004C27A5">
        <w:rPr>
          <w:sz w:val="16"/>
        </w:rPr>
        <w:t xml:space="preserve"> policies that a government could implement. </w:t>
      </w:r>
      <w:r w:rsidRPr="004C27A5">
        <w:rPr>
          <w:rStyle w:val="StyleUnderline"/>
        </w:rPr>
        <w:t xml:space="preserve">It </w:t>
      </w:r>
      <w:r w:rsidRPr="006060BA">
        <w:rPr>
          <w:rStyle w:val="StyleUnderline"/>
          <w:highlight w:val="green"/>
        </w:rPr>
        <w:t xml:space="preserve">would </w:t>
      </w:r>
      <w:r w:rsidRPr="006060BA">
        <w:rPr>
          <w:rStyle w:val="Emphasis"/>
          <w:highlight w:val="green"/>
        </w:rPr>
        <w:t>liberate</w:t>
      </w:r>
      <w:r w:rsidRPr="006060BA">
        <w:rPr>
          <w:rStyle w:val="StyleUnderline"/>
          <w:highlight w:val="green"/>
        </w:rPr>
        <w:t xml:space="preserve"> us from the </w:t>
      </w:r>
      <w:r w:rsidRPr="006060BA">
        <w:rPr>
          <w:rStyle w:val="Emphasis"/>
          <w:highlight w:val="green"/>
        </w:rPr>
        <w:t>straitjacket of growth</w:t>
      </w:r>
      <w:r w:rsidRPr="004C27A5">
        <w:rPr>
          <w:rStyle w:val="Emphasis"/>
        </w:rPr>
        <w:t>ism</w:t>
      </w:r>
      <w:r w:rsidRPr="00BA1F44">
        <w:rPr>
          <w:sz w:val="16"/>
        </w:rPr>
        <w:t xml:space="preserve"> </w:t>
      </w:r>
      <w:r w:rsidRPr="004C27A5">
        <w:rPr>
          <w:rStyle w:val="StyleUnderline"/>
        </w:rPr>
        <w:t xml:space="preserve">and free us </w:t>
      </w:r>
      <w:r w:rsidRPr="006060BA">
        <w:rPr>
          <w:rStyle w:val="StyleUnderline"/>
          <w:highlight w:val="green"/>
        </w:rPr>
        <w:t xml:space="preserve">to build an economy </w:t>
      </w:r>
      <w:r w:rsidRPr="004C27A5">
        <w:rPr>
          <w:rStyle w:val="StyleUnderline"/>
        </w:rPr>
        <w:t xml:space="preserve">that’s </w:t>
      </w:r>
      <w:r w:rsidRPr="006060BA">
        <w:rPr>
          <w:rStyle w:val="StyleUnderline"/>
          <w:highlight w:val="green"/>
        </w:rPr>
        <w:t xml:space="preserve">organized around </w:t>
      </w:r>
      <w:r w:rsidRPr="004C27A5">
        <w:rPr>
          <w:rStyle w:val="Emphasis"/>
        </w:rPr>
        <w:t xml:space="preserve">human well-being and </w:t>
      </w:r>
      <w:r w:rsidRPr="006060BA">
        <w:rPr>
          <w:rStyle w:val="Emphasis"/>
          <w:highlight w:val="green"/>
        </w:rPr>
        <w:t>ecological regeneration</w:t>
      </w:r>
      <w:r w:rsidRPr="00BA1F44">
        <w:rPr>
          <w:sz w:val="16"/>
        </w:rPr>
        <w:t xml:space="preserve"> </w:t>
      </w:r>
      <w:r w:rsidRPr="006060BA">
        <w:rPr>
          <w:rStyle w:val="StyleUnderline"/>
          <w:highlight w:val="green"/>
        </w:rPr>
        <w:t xml:space="preserve">rather than </w:t>
      </w:r>
      <w:r w:rsidRPr="004C27A5">
        <w:rPr>
          <w:rStyle w:val="StyleUnderline"/>
        </w:rPr>
        <w:t xml:space="preserve">around </w:t>
      </w:r>
      <w:r w:rsidRPr="004C27A5">
        <w:rPr>
          <w:rStyle w:val="Emphasis"/>
        </w:rPr>
        <w:t xml:space="preserve">perpetual </w:t>
      </w:r>
      <w:r w:rsidRPr="006060BA">
        <w:rPr>
          <w:rStyle w:val="Emphasis"/>
          <w:highlight w:val="green"/>
        </w:rPr>
        <w:t>expansion</w:t>
      </w:r>
      <w:r w:rsidRPr="00BA1F44">
        <w:rPr>
          <w:sz w:val="16"/>
        </w:rPr>
        <w:t>.</w:t>
      </w:r>
    </w:p>
    <w:p w14:paraId="3F49A228" w14:textId="77777777" w:rsidR="008367A7" w:rsidRDefault="008367A7" w:rsidP="008367A7">
      <w:pPr>
        <w:pStyle w:val="Heading4"/>
        <w:rPr>
          <w:u w:val="single"/>
          <w:lang w:eastAsia="ko-KR"/>
        </w:rPr>
      </w:pPr>
      <w:r>
        <w:rPr>
          <w:lang w:eastAsia="ko-KR"/>
        </w:rPr>
        <w:t xml:space="preserve">2. </w:t>
      </w:r>
      <w:r w:rsidRPr="00AE364A">
        <w:rPr>
          <w:u w:val="single"/>
          <w:lang w:eastAsia="ko-KR"/>
        </w:rPr>
        <w:t>Employment</w:t>
      </w:r>
      <w:r>
        <w:rPr>
          <w:lang w:eastAsia="ko-KR"/>
        </w:rPr>
        <w:t>---</w:t>
      </w:r>
      <w:r w:rsidRPr="00AE364A">
        <w:rPr>
          <w:lang w:eastAsia="ko-KR"/>
        </w:rPr>
        <w:t>Key to align with environmental goals</w:t>
      </w:r>
    </w:p>
    <w:p w14:paraId="06DEA82F" w14:textId="77777777" w:rsidR="008367A7" w:rsidRPr="00E71B58" w:rsidRDefault="008367A7" w:rsidP="008367A7">
      <w:r w:rsidRPr="00E71B58">
        <w:rPr>
          <w:rStyle w:val="Style13ptBold"/>
        </w:rPr>
        <w:t>Unti 18</w:t>
      </w:r>
      <w:r w:rsidRPr="00E71B58">
        <w:t xml:space="preserve"> [B.J.; PhD in Economics from the University of Missouri-Kansas City, economics instructor at Bellevue College</w:t>
      </w:r>
      <w:r>
        <w:t xml:space="preserve">; </w:t>
      </w:r>
      <w:r w:rsidRPr="00E71B58">
        <w:t>“The Job Guarantee and Transformational Degrowth,” Full Employment and Social Justice: Solidarity and Sustainability, https://link.springer.com/chapter/10.1007/978-3-319-66376-0_3</w:t>
      </w:r>
      <w:r>
        <w:t>]</w:t>
      </w:r>
    </w:p>
    <w:p w14:paraId="26E6C9C6" w14:textId="77777777" w:rsidR="008367A7" w:rsidRPr="00F00832" w:rsidRDefault="008367A7" w:rsidP="008367A7">
      <w:pPr>
        <w:jc w:val="both"/>
        <w:rPr>
          <w:sz w:val="16"/>
          <w:lang w:eastAsia="ko-KR"/>
        </w:rPr>
      </w:pPr>
      <w:r w:rsidRPr="00F00832">
        <w:rPr>
          <w:sz w:val="16"/>
          <w:lang w:eastAsia="ko-KR"/>
        </w:rPr>
        <w:t xml:space="preserve">Building on the theory of effective demand and modern money theory (MMT), post-Keynesians have </w:t>
      </w:r>
      <w:r w:rsidRPr="00C73A9A">
        <w:rPr>
          <w:sz w:val="16"/>
          <w:lang w:eastAsia="ko-KR"/>
        </w:rPr>
        <w:t xml:space="preserve">proposed </w:t>
      </w:r>
      <w:r w:rsidRPr="00C73A9A">
        <w:rPr>
          <w:rStyle w:val="StyleUnderline"/>
          <w:lang w:eastAsia="ko-KR"/>
        </w:rPr>
        <w:t>two alternative paths to full</w:t>
      </w:r>
      <w:r w:rsidRPr="00C73A9A">
        <w:rPr>
          <w:rStyle w:val="StyleUnderline"/>
        </w:rPr>
        <w:t xml:space="preserve"> </w:t>
      </w:r>
      <w:r w:rsidRPr="00C73A9A">
        <w:rPr>
          <w:rStyle w:val="StyleUnderline"/>
          <w:lang w:eastAsia="ko-KR"/>
        </w:rPr>
        <w:t>employment</w:t>
      </w:r>
      <w:r w:rsidRPr="00C73A9A">
        <w:rPr>
          <w:sz w:val="16"/>
          <w:lang w:eastAsia="ko-KR"/>
        </w:rPr>
        <w:t xml:space="preserve">. The </w:t>
      </w:r>
      <w:r w:rsidRPr="00C73A9A">
        <w:rPr>
          <w:rStyle w:val="StyleUnderline"/>
          <w:lang w:eastAsia="ko-KR"/>
        </w:rPr>
        <w:t>first</w:t>
      </w:r>
      <w:r w:rsidRPr="00C73A9A">
        <w:rPr>
          <w:sz w:val="16"/>
          <w:lang w:eastAsia="ko-KR"/>
        </w:rPr>
        <w:t xml:space="preserve"> and </w:t>
      </w:r>
      <w:r w:rsidRPr="00C73A9A">
        <w:rPr>
          <w:rStyle w:val="StyleUnderline"/>
          <w:lang w:eastAsia="ko-KR"/>
        </w:rPr>
        <w:t>most common</w:t>
      </w:r>
      <w:r w:rsidRPr="00C73A9A">
        <w:rPr>
          <w:sz w:val="16"/>
          <w:lang w:eastAsia="ko-KR"/>
        </w:rPr>
        <w:t xml:space="preserve"> approach </w:t>
      </w:r>
      <w:r w:rsidRPr="00C73A9A">
        <w:rPr>
          <w:rStyle w:val="StyleUnderline"/>
          <w:lang w:eastAsia="ko-KR"/>
        </w:rPr>
        <w:t xml:space="preserve">relies on </w:t>
      </w:r>
      <w:r w:rsidRPr="00C73A9A">
        <w:rPr>
          <w:rStyle w:val="Emphasis"/>
          <w:lang w:eastAsia="ko-KR"/>
        </w:rPr>
        <w:t>fiscal policy</w:t>
      </w:r>
      <w:r w:rsidRPr="00C73A9A">
        <w:rPr>
          <w:sz w:val="16"/>
          <w:lang w:eastAsia="ko-KR"/>
        </w:rPr>
        <w:t xml:space="preserve"> to </w:t>
      </w:r>
      <w:r w:rsidRPr="00C73A9A">
        <w:rPr>
          <w:rStyle w:val="Emphasis"/>
          <w:lang w:eastAsia="ko-KR"/>
        </w:rPr>
        <w:t>fill the demand gap</w:t>
      </w:r>
      <w:r w:rsidRPr="00C73A9A">
        <w:rPr>
          <w:sz w:val="16"/>
          <w:lang w:eastAsia="ko-KR"/>
        </w:rPr>
        <w:t xml:space="preserve">. The </w:t>
      </w:r>
      <w:r w:rsidRPr="00C73A9A">
        <w:rPr>
          <w:rStyle w:val="StyleUnderline"/>
          <w:lang w:eastAsia="ko-KR"/>
        </w:rPr>
        <w:t>second</w:t>
      </w:r>
      <w:r w:rsidRPr="00C73A9A">
        <w:rPr>
          <w:sz w:val="16"/>
          <w:lang w:eastAsia="ko-KR"/>
        </w:rPr>
        <w:t xml:space="preserve"> approach </w:t>
      </w:r>
      <w:r w:rsidRPr="00C73A9A">
        <w:rPr>
          <w:rStyle w:val="Emphasis"/>
          <w:lang w:eastAsia="ko-KR"/>
        </w:rPr>
        <w:t xml:space="preserve">calls for </w:t>
      </w:r>
      <w:r w:rsidRPr="006060BA">
        <w:rPr>
          <w:rStyle w:val="Emphasis"/>
          <w:highlight w:val="green"/>
          <w:lang w:eastAsia="ko-KR"/>
        </w:rPr>
        <w:t>direct job creation</w:t>
      </w:r>
      <w:r w:rsidRPr="00F00832">
        <w:rPr>
          <w:sz w:val="16"/>
          <w:lang w:eastAsia="ko-KR"/>
        </w:rPr>
        <w:t xml:space="preserve"> </w:t>
      </w:r>
      <w:r w:rsidRPr="006060BA">
        <w:rPr>
          <w:rStyle w:val="StyleUnderline"/>
          <w:highlight w:val="green"/>
          <w:lang w:eastAsia="ko-KR"/>
        </w:rPr>
        <w:t>through</w:t>
      </w:r>
      <w:r w:rsidRPr="00F00832">
        <w:rPr>
          <w:rStyle w:val="StyleUnderline"/>
          <w:lang w:eastAsia="ko-KR"/>
        </w:rPr>
        <w:t xml:space="preserve"> an employer of last resort or </w:t>
      </w:r>
      <w:r w:rsidRPr="006060BA">
        <w:rPr>
          <w:rStyle w:val="StyleUnderline"/>
          <w:highlight w:val="green"/>
          <w:lang w:eastAsia="ko-KR"/>
        </w:rPr>
        <w:t>JG program</w:t>
      </w:r>
      <w:r w:rsidRPr="00F00832">
        <w:rPr>
          <w:sz w:val="16"/>
          <w:lang w:eastAsia="ko-KR"/>
        </w:rPr>
        <w:t xml:space="preserve">. Neither policy was designed to address environmental concerns and indeed both promote growth. However, when compared, </w:t>
      </w:r>
      <w:r w:rsidRPr="00F00832">
        <w:rPr>
          <w:rStyle w:val="Emphasis"/>
          <w:lang w:eastAsia="ko-KR"/>
        </w:rPr>
        <w:t xml:space="preserve">it is </w:t>
      </w:r>
      <w:r w:rsidRPr="006060BA">
        <w:rPr>
          <w:rStyle w:val="Emphasis"/>
          <w:highlight w:val="green"/>
          <w:lang w:eastAsia="ko-KR"/>
        </w:rPr>
        <w:t>clear</w:t>
      </w:r>
      <w:r w:rsidRPr="00F00832">
        <w:rPr>
          <w:sz w:val="16"/>
          <w:lang w:eastAsia="ko-KR"/>
        </w:rPr>
        <w:t xml:space="preserve"> that </w:t>
      </w:r>
      <w:r w:rsidRPr="00955371">
        <w:rPr>
          <w:rStyle w:val="Emphasis"/>
          <w:lang w:eastAsia="ko-KR"/>
        </w:rPr>
        <w:t>the JG</w:t>
      </w:r>
      <w:r w:rsidRPr="00955371">
        <w:rPr>
          <w:sz w:val="16"/>
          <w:lang w:eastAsia="ko-KR"/>
        </w:rPr>
        <w:t xml:space="preserve"> </w:t>
      </w:r>
      <w:r w:rsidRPr="00955371">
        <w:rPr>
          <w:rStyle w:val="StyleUnderline"/>
          <w:lang w:eastAsia="ko-KR"/>
        </w:rPr>
        <w:t xml:space="preserve">offers </w:t>
      </w:r>
      <w:r w:rsidRPr="006060BA">
        <w:rPr>
          <w:rStyle w:val="StyleUnderline"/>
          <w:highlight w:val="green"/>
          <w:lang w:eastAsia="ko-KR"/>
        </w:rPr>
        <w:t>advantages</w:t>
      </w:r>
      <w:r w:rsidRPr="00F00832">
        <w:rPr>
          <w:sz w:val="16"/>
          <w:lang w:eastAsia="ko-KR"/>
        </w:rPr>
        <w:t xml:space="preserve"> </w:t>
      </w:r>
      <w:r w:rsidRPr="00F00832">
        <w:rPr>
          <w:rStyle w:val="Emphasis"/>
          <w:lang w:eastAsia="ko-KR"/>
        </w:rPr>
        <w:t>over demand management</w:t>
      </w:r>
      <w:r w:rsidRPr="00F00832">
        <w:rPr>
          <w:sz w:val="16"/>
          <w:lang w:eastAsia="ko-KR"/>
        </w:rPr>
        <w:t xml:space="preserve"> policy with respect to both employment and the environment.</w:t>
      </w:r>
    </w:p>
    <w:p w14:paraId="7ED77B54" w14:textId="77777777" w:rsidR="008367A7" w:rsidRPr="00F00832" w:rsidRDefault="008367A7" w:rsidP="008367A7">
      <w:pPr>
        <w:rPr>
          <w:sz w:val="16"/>
          <w:lang w:eastAsia="ko-KR"/>
        </w:rPr>
      </w:pPr>
      <w:r w:rsidRPr="00F00832">
        <w:rPr>
          <w:sz w:val="16"/>
          <w:lang w:eastAsia="ko-KR"/>
        </w:rPr>
        <w:t xml:space="preserve">The </w:t>
      </w:r>
      <w:r w:rsidRPr="006060BA">
        <w:rPr>
          <w:rStyle w:val="StyleUnderline"/>
          <w:b/>
          <w:bCs/>
          <w:highlight w:val="green"/>
          <w:lang w:eastAsia="ko-KR"/>
        </w:rPr>
        <w:t>demand gap</w:t>
      </w:r>
      <w:r w:rsidRPr="006060BA">
        <w:rPr>
          <w:rStyle w:val="StyleUnderline"/>
          <w:highlight w:val="green"/>
          <w:lang w:eastAsia="ko-KR"/>
        </w:rPr>
        <w:t xml:space="preserve"> </w:t>
      </w:r>
      <w:r w:rsidRPr="006060BA">
        <w:rPr>
          <w:rStyle w:val="StyleUnderline"/>
          <w:b/>
          <w:bCs/>
          <w:highlight w:val="green"/>
          <w:lang w:eastAsia="ko-KR"/>
        </w:rPr>
        <w:t>approach</w:t>
      </w:r>
      <w:r w:rsidRPr="006060BA">
        <w:rPr>
          <w:sz w:val="16"/>
          <w:highlight w:val="green"/>
          <w:lang w:eastAsia="ko-KR"/>
        </w:rPr>
        <w:t xml:space="preserve"> </w:t>
      </w:r>
      <w:r w:rsidRPr="006060BA">
        <w:rPr>
          <w:rStyle w:val="StyleUnderline"/>
          <w:highlight w:val="green"/>
          <w:lang w:eastAsia="ko-KR"/>
        </w:rPr>
        <w:t>seeks</w:t>
      </w:r>
      <w:r w:rsidRPr="00F00832">
        <w:rPr>
          <w:sz w:val="16"/>
          <w:lang w:eastAsia="ko-KR"/>
        </w:rPr>
        <w:t xml:space="preserve"> a </w:t>
      </w:r>
      <w:r w:rsidRPr="006060BA">
        <w:rPr>
          <w:rStyle w:val="StyleUnderline"/>
          <w:highlight w:val="green"/>
          <w:lang w:eastAsia="ko-KR"/>
        </w:rPr>
        <w:t xml:space="preserve">handle </w:t>
      </w:r>
      <w:r w:rsidRPr="00A42F1F">
        <w:rPr>
          <w:rStyle w:val="StyleUnderline"/>
          <w:lang w:eastAsia="ko-KR"/>
        </w:rPr>
        <w:t>on employment</w:t>
      </w:r>
      <w:r w:rsidRPr="00F00832">
        <w:rPr>
          <w:sz w:val="16"/>
          <w:lang w:eastAsia="ko-KR"/>
        </w:rPr>
        <w:t xml:space="preserve"> via the </w:t>
      </w:r>
      <w:r w:rsidRPr="00F00832">
        <w:rPr>
          <w:rStyle w:val="Emphasis"/>
          <w:lang w:eastAsia="ko-KR"/>
        </w:rPr>
        <w:t xml:space="preserve">manipulation of </w:t>
      </w:r>
      <w:r w:rsidRPr="006060BA">
        <w:rPr>
          <w:rStyle w:val="Emphasis"/>
          <w:highlight w:val="green"/>
          <w:lang w:eastAsia="ko-KR"/>
        </w:rPr>
        <w:t>aggregate demand</w:t>
      </w:r>
      <w:r w:rsidRPr="006060BA">
        <w:rPr>
          <w:sz w:val="16"/>
          <w:highlight w:val="green"/>
          <w:lang w:eastAsia="ko-KR"/>
        </w:rPr>
        <w:t>.</w:t>
      </w:r>
      <w:r w:rsidRPr="00F00832">
        <w:rPr>
          <w:sz w:val="16"/>
          <w:lang w:eastAsia="ko-KR"/>
        </w:rPr>
        <w:t xml:space="preserve"> When aggregate demand in the private sector </w:t>
      </w:r>
      <w:r w:rsidRPr="00F00832">
        <w:rPr>
          <w:rStyle w:val="StyleUnderline"/>
          <w:lang w:eastAsia="ko-KR"/>
        </w:rPr>
        <w:t xml:space="preserve">is </w:t>
      </w:r>
      <w:r w:rsidRPr="006060BA">
        <w:rPr>
          <w:rStyle w:val="StyleUnderline"/>
          <w:b/>
          <w:bCs/>
          <w:highlight w:val="green"/>
          <w:lang w:eastAsia="ko-KR"/>
        </w:rPr>
        <w:t>insufficient</w:t>
      </w:r>
      <w:r w:rsidRPr="00F00832">
        <w:rPr>
          <w:sz w:val="16"/>
          <w:lang w:eastAsia="ko-KR"/>
        </w:rPr>
        <w:t xml:space="preserve"> for full employment, </w:t>
      </w:r>
      <w:r w:rsidRPr="00F00832">
        <w:rPr>
          <w:rStyle w:val="StyleUnderline"/>
          <w:lang w:eastAsia="ko-KR"/>
        </w:rPr>
        <w:t>fiscal policy</w:t>
      </w:r>
      <w:r w:rsidRPr="00F00832">
        <w:rPr>
          <w:sz w:val="16"/>
          <w:lang w:eastAsia="ko-KR"/>
        </w:rPr>
        <w:t xml:space="preserve"> can be </w:t>
      </w:r>
      <w:r w:rsidRPr="00F00832">
        <w:rPr>
          <w:rStyle w:val="StyleUnderline"/>
          <w:lang w:eastAsia="ko-KR"/>
        </w:rPr>
        <w:t>enacted</w:t>
      </w:r>
      <w:r w:rsidRPr="00F00832">
        <w:rPr>
          <w:rStyle w:val="StyleUnderline"/>
        </w:rPr>
        <w:t xml:space="preserve"> </w:t>
      </w:r>
      <w:r w:rsidRPr="006060BA">
        <w:rPr>
          <w:rStyle w:val="StyleUnderline"/>
          <w:highlight w:val="green"/>
          <w:lang w:eastAsia="ko-KR"/>
        </w:rPr>
        <w:t>to boost demand</w:t>
      </w:r>
      <w:r w:rsidRPr="00F00832">
        <w:rPr>
          <w:sz w:val="16"/>
          <w:lang w:eastAsia="ko-KR"/>
        </w:rPr>
        <w:t xml:space="preserve"> (Arestis and Sawyer 2003, 2004). The </w:t>
      </w:r>
      <w:r w:rsidRPr="007812AC">
        <w:rPr>
          <w:rStyle w:val="StyleUnderline"/>
          <w:b/>
          <w:bCs/>
          <w:lang w:eastAsia="ko-KR"/>
        </w:rPr>
        <w:t>three essential</w:t>
      </w:r>
      <w:r w:rsidRPr="007812AC">
        <w:rPr>
          <w:rStyle w:val="StyleUnderline"/>
          <w:b/>
          <w:bCs/>
        </w:rPr>
        <w:t xml:space="preserve"> </w:t>
      </w:r>
      <w:r w:rsidRPr="006060BA">
        <w:rPr>
          <w:rStyle w:val="StyleUnderline"/>
          <w:b/>
          <w:bCs/>
          <w:highlight w:val="green"/>
          <w:lang w:eastAsia="ko-KR"/>
        </w:rPr>
        <w:t>goals</w:t>
      </w:r>
      <w:r w:rsidRPr="006060BA">
        <w:rPr>
          <w:rStyle w:val="StyleUnderline"/>
          <w:highlight w:val="green"/>
          <w:lang w:eastAsia="ko-KR"/>
        </w:rPr>
        <w:t xml:space="preserve"> o</w:t>
      </w:r>
      <w:r w:rsidRPr="00F00832">
        <w:rPr>
          <w:rStyle w:val="StyleUnderline"/>
          <w:lang w:eastAsia="ko-KR"/>
        </w:rPr>
        <w:t>f</w:t>
      </w:r>
      <w:r w:rsidRPr="00F00832">
        <w:rPr>
          <w:sz w:val="16"/>
          <w:lang w:eastAsia="ko-KR"/>
        </w:rPr>
        <w:t xml:space="preserve"> the </w:t>
      </w:r>
      <w:r w:rsidRPr="006060BA">
        <w:rPr>
          <w:rStyle w:val="StyleUnderline"/>
          <w:highlight w:val="green"/>
          <w:lang w:eastAsia="ko-KR"/>
        </w:rPr>
        <w:t>demand gap approach</w:t>
      </w:r>
      <w:r w:rsidRPr="00F00832">
        <w:rPr>
          <w:sz w:val="16"/>
          <w:lang w:eastAsia="ko-KR"/>
        </w:rPr>
        <w:t xml:space="preserve"> are: (1) </w:t>
      </w:r>
      <w:r w:rsidRPr="006060BA">
        <w:rPr>
          <w:rStyle w:val="StyleUnderline"/>
          <w:b/>
          <w:bCs/>
          <w:highlight w:val="green"/>
          <w:lang w:eastAsia="ko-KR"/>
        </w:rPr>
        <w:t>increasing</w:t>
      </w:r>
      <w:r w:rsidRPr="00F00832">
        <w:rPr>
          <w:rStyle w:val="StyleUnderline"/>
          <w:lang w:eastAsia="ko-KR"/>
        </w:rPr>
        <w:t xml:space="preserve"> aggregate </w:t>
      </w:r>
      <w:r w:rsidRPr="006060BA">
        <w:rPr>
          <w:rStyle w:val="StyleUnderline"/>
          <w:b/>
          <w:bCs/>
          <w:highlight w:val="green"/>
          <w:lang w:eastAsia="ko-KR"/>
        </w:rPr>
        <w:t>demand</w:t>
      </w:r>
      <w:r w:rsidRPr="00F00832">
        <w:rPr>
          <w:rStyle w:val="StyleUnderline"/>
          <w:lang w:eastAsia="ko-KR"/>
        </w:rPr>
        <w:t>,</w:t>
      </w:r>
      <w:r w:rsidRPr="00F00832">
        <w:rPr>
          <w:sz w:val="16"/>
          <w:lang w:eastAsia="ko-KR"/>
        </w:rPr>
        <w:t xml:space="preserve"> (2) </w:t>
      </w:r>
      <w:r w:rsidRPr="006060BA">
        <w:rPr>
          <w:rStyle w:val="Emphasis"/>
          <w:highlight w:val="green"/>
          <w:lang w:eastAsia="ko-KR"/>
        </w:rPr>
        <w:t>stimulating</w:t>
      </w:r>
      <w:r w:rsidRPr="00F00832">
        <w:rPr>
          <w:sz w:val="16"/>
          <w:lang w:eastAsia="ko-KR"/>
        </w:rPr>
        <w:t xml:space="preserve"> private </w:t>
      </w:r>
      <w:r w:rsidRPr="006060BA">
        <w:rPr>
          <w:rStyle w:val="Emphasis"/>
          <w:highlight w:val="green"/>
          <w:lang w:eastAsia="ko-KR"/>
        </w:rPr>
        <w:t>investment</w:t>
      </w:r>
      <w:r w:rsidRPr="00F00832">
        <w:rPr>
          <w:sz w:val="16"/>
          <w:lang w:eastAsia="ko-KR"/>
        </w:rPr>
        <w:t xml:space="preserve"> and (3) </w:t>
      </w:r>
      <w:r w:rsidRPr="006060BA">
        <w:rPr>
          <w:rStyle w:val="Emphasis"/>
          <w:highlight w:val="green"/>
          <w:lang w:eastAsia="ko-KR"/>
        </w:rPr>
        <w:t>increasing</w:t>
      </w:r>
      <w:r w:rsidRPr="00F00832">
        <w:rPr>
          <w:sz w:val="16"/>
          <w:lang w:eastAsia="ko-KR"/>
        </w:rPr>
        <w:t xml:space="preserve"> productive </w:t>
      </w:r>
      <w:r w:rsidRPr="006060BA">
        <w:rPr>
          <w:rStyle w:val="Emphasis"/>
          <w:highlight w:val="green"/>
          <w:lang w:eastAsia="ko-KR"/>
        </w:rPr>
        <w:t>capacity</w:t>
      </w:r>
      <w:r w:rsidRPr="00F00832">
        <w:rPr>
          <w:sz w:val="16"/>
          <w:lang w:eastAsia="ko-KR"/>
        </w:rPr>
        <w:t xml:space="preserve"> (Tcherneva 2008, p. 67). This approach </w:t>
      </w:r>
      <w:r w:rsidRPr="006060BA">
        <w:rPr>
          <w:rStyle w:val="StyleUnderline"/>
          <w:highlight w:val="green"/>
          <w:lang w:eastAsia="ko-KR"/>
        </w:rPr>
        <w:t>suffers</w:t>
      </w:r>
      <w:r w:rsidRPr="00F00832">
        <w:rPr>
          <w:rStyle w:val="StyleUnderline"/>
          <w:lang w:eastAsia="ko-KR"/>
        </w:rPr>
        <w:t xml:space="preserve"> </w:t>
      </w:r>
      <w:r w:rsidRPr="006060BA">
        <w:rPr>
          <w:rStyle w:val="StyleUnderline"/>
          <w:highlight w:val="green"/>
          <w:lang w:eastAsia="ko-KR"/>
        </w:rPr>
        <w:t>from</w:t>
      </w:r>
      <w:r w:rsidRPr="00F00832">
        <w:rPr>
          <w:rStyle w:val="StyleUnderline"/>
          <w:lang w:eastAsia="ko-KR"/>
        </w:rPr>
        <w:t xml:space="preserve"> two obvious weaknesses</w:t>
      </w:r>
      <w:r w:rsidRPr="00F00832">
        <w:rPr>
          <w:sz w:val="16"/>
          <w:lang w:eastAsia="ko-KR"/>
        </w:rPr>
        <w:t xml:space="preserve">. On the employment front, </w:t>
      </w:r>
      <w:r w:rsidRPr="007812AC">
        <w:rPr>
          <w:rStyle w:val="Emphasis"/>
          <w:lang w:eastAsia="ko-KR"/>
        </w:rPr>
        <w:t xml:space="preserve">it </w:t>
      </w:r>
      <w:r w:rsidRPr="00C73A9A">
        <w:rPr>
          <w:rStyle w:val="Emphasis"/>
          <w:lang w:eastAsia="ko-KR"/>
        </w:rPr>
        <w:t>is indirect</w:t>
      </w:r>
      <w:r w:rsidRPr="00C73A9A">
        <w:rPr>
          <w:sz w:val="16"/>
          <w:lang w:eastAsia="ko-KR"/>
        </w:rPr>
        <w:t xml:space="preserve">. If the goal is to increase </w:t>
      </w:r>
      <w:r w:rsidRPr="00C73A9A">
        <w:rPr>
          <w:rStyle w:val="StyleUnderline"/>
          <w:lang w:eastAsia="ko-KR"/>
        </w:rPr>
        <w:t>employment</w:t>
      </w:r>
      <w:r w:rsidRPr="00C73A9A">
        <w:rPr>
          <w:sz w:val="16"/>
          <w:lang w:eastAsia="ko-KR"/>
        </w:rPr>
        <w:t xml:space="preserve">, why not hire workers directly?8 On the environmental front, the flaw of the demand gap approach is that it </w:t>
      </w:r>
      <w:r w:rsidRPr="00C73A9A">
        <w:rPr>
          <w:rStyle w:val="StyleUnderline"/>
          <w:b/>
          <w:bCs/>
          <w:lang w:eastAsia="ko-KR"/>
        </w:rPr>
        <w:t>aims to achieve</w:t>
      </w:r>
      <w:r w:rsidRPr="00C73A9A">
        <w:rPr>
          <w:sz w:val="16"/>
          <w:lang w:eastAsia="ko-KR"/>
        </w:rPr>
        <w:t xml:space="preserve"> </w:t>
      </w:r>
      <w:r w:rsidRPr="00C73A9A">
        <w:rPr>
          <w:rStyle w:val="StyleUnderline"/>
          <w:lang w:eastAsia="ko-KR"/>
        </w:rPr>
        <w:t xml:space="preserve">full </w:t>
      </w:r>
      <w:r w:rsidRPr="00C73A9A">
        <w:rPr>
          <w:rStyle w:val="Emphasis"/>
          <w:lang w:eastAsia="ko-KR"/>
        </w:rPr>
        <w:t>employment</w:t>
      </w:r>
      <w:r w:rsidRPr="00C73A9A">
        <w:rPr>
          <w:sz w:val="16"/>
          <w:lang w:eastAsia="ko-KR"/>
        </w:rPr>
        <w:t xml:space="preserve"> </w:t>
      </w:r>
      <w:r w:rsidRPr="00C73A9A">
        <w:rPr>
          <w:rStyle w:val="Emphasis"/>
          <w:lang w:eastAsia="ko-KR"/>
        </w:rPr>
        <w:t>through economic growth.</w:t>
      </w:r>
      <w:r w:rsidRPr="00C73A9A">
        <w:rPr>
          <w:sz w:val="16"/>
          <w:lang w:eastAsia="ko-KR"/>
        </w:rPr>
        <w:t xml:space="preserve"> As Tcherneva notes, “this is a proinvestment pro-growth policy” (ibid.)</w:t>
      </w:r>
      <w:r w:rsidRPr="00F00832">
        <w:rPr>
          <w:sz w:val="16"/>
          <w:lang w:eastAsia="ko-KR"/>
        </w:rPr>
        <w:t>.</w:t>
      </w:r>
    </w:p>
    <w:p w14:paraId="2BA353E2" w14:textId="77777777" w:rsidR="008367A7" w:rsidRDefault="008367A7" w:rsidP="008367A7">
      <w:pPr>
        <w:rPr>
          <w:sz w:val="16"/>
          <w:lang w:eastAsia="ko-KR"/>
        </w:rPr>
      </w:pPr>
      <w:r w:rsidRPr="00F00832">
        <w:rPr>
          <w:rStyle w:val="StyleUnderline"/>
          <w:lang w:eastAsia="ko-KR"/>
        </w:rPr>
        <w:t xml:space="preserve">The </w:t>
      </w:r>
      <w:r w:rsidRPr="006060BA">
        <w:rPr>
          <w:rStyle w:val="Emphasis"/>
          <w:highlight w:val="green"/>
          <w:lang w:eastAsia="ko-KR"/>
        </w:rPr>
        <w:t>JG</w:t>
      </w:r>
      <w:r w:rsidRPr="007812AC">
        <w:rPr>
          <w:rStyle w:val="Emphasis"/>
          <w:lang w:eastAsia="ko-KR"/>
        </w:rPr>
        <w:t xml:space="preserve"> approach</w:t>
      </w:r>
      <w:r w:rsidRPr="00F00832">
        <w:rPr>
          <w:sz w:val="16"/>
          <w:lang w:eastAsia="ko-KR"/>
        </w:rPr>
        <w:t xml:space="preserve"> proposed by Minsky (1968), Wray (1998) and Mitchell (1998) </w:t>
      </w:r>
      <w:r w:rsidRPr="00F00832">
        <w:rPr>
          <w:rStyle w:val="StyleUnderline"/>
          <w:lang w:eastAsia="ko-KR"/>
        </w:rPr>
        <w:t>represents an alternative path to full employment</w:t>
      </w:r>
      <w:r w:rsidRPr="00F00832">
        <w:rPr>
          <w:sz w:val="16"/>
          <w:lang w:eastAsia="ko-KR"/>
        </w:rPr>
        <w:t xml:space="preserve">. Rather than acting through aggregate demand to stimulate private investment, </w:t>
      </w:r>
      <w:r w:rsidRPr="00F00832">
        <w:rPr>
          <w:rStyle w:val="StyleUnderline"/>
          <w:lang w:eastAsia="ko-KR"/>
        </w:rPr>
        <w:t>the JG achieves full employment by directly hiring workers</w:t>
      </w:r>
      <w:r w:rsidRPr="00F00832">
        <w:rPr>
          <w:sz w:val="16"/>
          <w:lang w:eastAsia="ko-KR"/>
        </w:rPr>
        <w:t xml:space="preserve">. This offers three advantages over demand management. First, it </w:t>
      </w:r>
      <w:r w:rsidRPr="006060BA">
        <w:rPr>
          <w:rStyle w:val="Emphasis"/>
          <w:highlight w:val="green"/>
          <w:lang w:eastAsia="ko-KR"/>
        </w:rPr>
        <w:t>eliminates</w:t>
      </w:r>
      <w:r w:rsidRPr="00F00832">
        <w:rPr>
          <w:rStyle w:val="StyleUnderline"/>
          <w:lang w:eastAsia="ko-KR"/>
        </w:rPr>
        <w:t xml:space="preserve"> </w:t>
      </w:r>
      <w:r w:rsidRPr="006060BA">
        <w:rPr>
          <w:rStyle w:val="StyleUnderline"/>
          <w:b/>
          <w:bCs/>
          <w:highlight w:val="green"/>
          <w:lang w:eastAsia="ko-KR"/>
        </w:rPr>
        <w:t>unemployment</w:t>
      </w:r>
      <w:r w:rsidRPr="00F00832">
        <w:rPr>
          <w:rStyle w:val="StyleUnderline"/>
          <w:lang w:eastAsia="ko-KR"/>
        </w:rPr>
        <w:t xml:space="preserve"> </w:t>
      </w:r>
      <w:r w:rsidRPr="007812AC">
        <w:rPr>
          <w:rStyle w:val="Emphasis"/>
          <w:lang w:eastAsia="ko-KR"/>
        </w:rPr>
        <w:t>immediately</w:t>
      </w:r>
      <w:r w:rsidRPr="00F00832">
        <w:rPr>
          <w:sz w:val="16"/>
          <w:lang w:eastAsia="ko-KR"/>
        </w:rPr>
        <w:t xml:space="preserve">. Second, it </w:t>
      </w:r>
      <w:r w:rsidRPr="006060BA">
        <w:rPr>
          <w:rStyle w:val="StyleUnderline"/>
          <w:b/>
          <w:bCs/>
          <w:highlight w:val="green"/>
          <w:lang w:eastAsia="ko-KR"/>
        </w:rPr>
        <w:t>channels</w:t>
      </w:r>
      <w:r w:rsidRPr="00F00832">
        <w:rPr>
          <w:rStyle w:val="StyleUnderline"/>
          <w:lang w:eastAsia="ko-KR"/>
        </w:rPr>
        <w:t xml:space="preserve"> government </w:t>
      </w:r>
      <w:r w:rsidRPr="006060BA">
        <w:rPr>
          <w:rStyle w:val="StyleUnderline"/>
          <w:b/>
          <w:bCs/>
          <w:highlight w:val="green"/>
          <w:lang w:eastAsia="ko-KR"/>
        </w:rPr>
        <w:t>spending</w:t>
      </w:r>
      <w:r w:rsidRPr="006060BA">
        <w:rPr>
          <w:sz w:val="16"/>
          <w:highlight w:val="green"/>
          <w:lang w:eastAsia="ko-KR"/>
        </w:rPr>
        <w:t xml:space="preserve"> </w:t>
      </w:r>
      <w:r w:rsidRPr="006060BA">
        <w:rPr>
          <w:rStyle w:val="Emphasis"/>
          <w:highlight w:val="green"/>
          <w:lang w:eastAsia="ko-KR"/>
        </w:rPr>
        <w:t>directly</w:t>
      </w:r>
      <w:r w:rsidRPr="00F00832">
        <w:rPr>
          <w:sz w:val="16"/>
          <w:lang w:eastAsia="ko-KR"/>
        </w:rPr>
        <w:t xml:space="preserve"> to employment. And perhaps most importantly, it </w:t>
      </w:r>
      <w:r w:rsidRPr="00F00832">
        <w:rPr>
          <w:rStyle w:val="StyleUnderline"/>
          <w:lang w:eastAsia="ko-KR"/>
        </w:rPr>
        <w:t xml:space="preserve">can be </w:t>
      </w:r>
      <w:r w:rsidRPr="007812AC">
        <w:rPr>
          <w:rStyle w:val="StyleUnderline"/>
          <w:b/>
          <w:bCs/>
          <w:lang w:eastAsia="ko-KR"/>
        </w:rPr>
        <w:t xml:space="preserve">used to </w:t>
      </w:r>
      <w:r w:rsidRPr="006060BA">
        <w:rPr>
          <w:rStyle w:val="StyleUnderline"/>
          <w:b/>
          <w:bCs/>
          <w:highlight w:val="green"/>
          <w:lang w:eastAsia="ko-KR"/>
        </w:rPr>
        <w:t>influence</w:t>
      </w:r>
      <w:r w:rsidRPr="00F00832">
        <w:rPr>
          <w:sz w:val="16"/>
          <w:lang w:eastAsia="ko-KR"/>
        </w:rPr>
        <w:t xml:space="preserve"> not only the quantity but also </w:t>
      </w:r>
      <w:r w:rsidRPr="006060BA">
        <w:rPr>
          <w:rStyle w:val="StyleUnderline"/>
          <w:highlight w:val="green"/>
          <w:lang w:eastAsia="ko-KR"/>
        </w:rPr>
        <w:t xml:space="preserve">the </w:t>
      </w:r>
      <w:r w:rsidRPr="006060BA">
        <w:rPr>
          <w:rStyle w:val="Emphasis"/>
          <w:highlight w:val="green"/>
          <w:lang w:eastAsia="ko-KR"/>
        </w:rPr>
        <w:t>quality of employment</w:t>
      </w:r>
      <w:r w:rsidRPr="00F00832">
        <w:rPr>
          <w:rStyle w:val="StyleUnderline"/>
          <w:lang w:eastAsia="ko-KR"/>
        </w:rPr>
        <w:t>.</w:t>
      </w:r>
      <w:r w:rsidRPr="00F00832">
        <w:rPr>
          <w:sz w:val="16"/>
          <w:lang w:eastAsia="ko-KR"/>
        </w:rPr>
        <w:t>9</w:t>
      </w:r>
    </w:p>
    <w:p w14:paraId="33D5BD13" w14:textId="77777777" w:rsidR="008367A7" w:rsidRPr="0093770A" w:rsidRDefault="008367A7" w:rsidP="008367A7">
      <w:pPr>
        <w:rPr>
          <w:sz w:val="16"/>
          <w:lang w:eastAsia="ko-KR"/>
        </w:rPr>
      </w:pPr>
      <w:r w:rsidRPr="0093770A">
        <w:rPr>
          <w:sz w:val="16"/>
          <w:lang w:eastAsia="ko-KR"/>
        </w:rPr>
        <w:t xml:space="preserve">With </w:t>
      </w:r>
      <w:r w:rsidRPr="006060BA">
        <w:rPr>
          <w:rStyle w:val="StyleUnderline"/>
          <w:highlight w:val="green"/>
          <w:lang w:eastAsia="ko-KR"/>
        </w:rPr>
        <w:t>regard to</w:t>
      </w:r>
      <w:r w:rsidRPr="0093770A">
        <w:rPr>
          <w:rStyle w:val="StyleUnderline"/>
          <w:lang w:eastAsia="ko-KR"/>
        </w:rPr>
        <w:t xml:space="preserve"> </w:t>
      </w:r>
      <w:r w:rsidRPr="006060BA">
        <w:rPr>
          <w:rStyle w:val="StyleUnderline"/>
          <w:highlight w:val="green"/>
          <w:lang w:eastAsia="ko-KR"/>
        </w:rPr>
        <w:t>environment</w:t>
      </w:r>
      <w:r w:rsidRPr="0093770A">
        <w:rPr>
          <w:rStyle w:val="StyleUnderline"/>
          <w:lang w:eastAsia="ko-KR"/>
        </w:rPr>
        <w:t>al goals</w:t>
      </w:r>
      <w:r w:rsidRPr="0093770A">
        <w:rPr>
          <w:sz w:val="16"/>
          <w:lang w:eastAsia="ko-KR"/>
        </w:rPr>
        <w:t xml:space="preserve">, however, the </w:t>
      </w:r>
      <w:r w:rsidRPr="00583FEC">
        <w:rPr>
          <w:rStyle w:val="StyleUnderline"/>
          <w:lang w:eastAsia="ko-KR"/>
        </w:rPr>
        <w:t>most important</w:t>
      </w:r>
      <w:r w:rsidRPr="00583FEC">
        <w:rPr>
          <w:rStyle w:val="StyleUnderline"/>
        </w:rPr>
        <w:t xml:space="preserve"> </w:t>
      </w:r>
      <w:r w:rsidRPr="00583FEC">
        <w:rPr>
          <w:rStyle w:val="StyleUnderline"/>
          <w:lang w:eastAsia="ko-KR"/>
        </w:rPr>
        <w:t>advantage</w:t>
      </w:r>
      <w:r w:rsidRPr="0093770A">
        <w:rPr>
          <w:sz w:val="16"/>
          <w:lang w:eastAsia="ko-KR"/>
        </w:rPr>
        <w:t xml:space="preserve"> of the </w:t>
      </w:r>
      <w:r w:rsidRPr="006060BA">
        <w:rPr>
          <w:rStyle w:val="Emphasis"/>
          <w:highlight w:val="green"/>
          <w:lang w:eastAsia="ko-KR"/>
        </w:rPr>
        <w:t>JG</w:t>
      </w:r>
      <w:r w:rsidRPr="0093770A">
        <w:rPr>
          <w:sz w:val="16"/>
          <w:lang w:eastAsia="ko-KR"/>
        </w:rPr>
        <w:t xml:space="preserve"> is that it </w:t>
      </w:r>
      <w:r w:rsidRPr="006060BA">
        <w:rPr>
          <w:rStyle w:val="Emphasis"/>
          <w:highlight w:val="green"/>
          <w:lang w:eastAsia="ko-KR"/>
        </w:rPr>
        <w:t>severs</w:t>
      </w:r>
      <w:r w:rsidRPr="0093770A">
        <w:rPr>
          <w:rStyle w:val="Emphasis"/>
          <w:lang w:eastAsia="ko-KR"/>
        </w:rPr>
        <w:t xml:space="preserve"> the </w:t>
      </w:r>
      <w:r w:rsidRPr="006060BA">
        <w:rPr>
          <w:rStyle w:val="Emphasis"/>
          <w:highlight w:val="green"/>
          <w:lang w:eastAsia="ko-KR"/>
        </w:rPr>
        <w:t>link</w:t>
      </w:r>
      <w:r w:rsidRPr="006060BA">
        <w:rPr>
          <w:sz w:val="16"/>
          <w:highlight w:val="green"/>
          <w:lang w:eastAsia="ko-KR"/>
        </w:rPr>
        <w:t xml:space="preserve"> </w:t>
      </w:r>
      <w:r w:rsidRPr="006060BA">
        <w:rPr>
          <w:rStyle w:val="StyleUnderline"/>
          <w:b/>
          <w:bCs/>
          <w:highlight w:val="green"/>
          <w:lang w:eastAsia="ko-KR"/>
        </w:rPr>
        <w:t>between</w:t>
      </w:r>
      <w:r w:rsidRPr="0093770A">
        <w:rPr>
          <w:rStyle w:val="StyleUnderline"/>
          <w:b/>
          <w:bCs/>
          <w:lang w:eastAsia="ko-KR"/>
        </w:rPr>
        <w:t xml:space="preserve"> aggregate </w:t>
      </w:r>
      <w:r w:rsidRPr="006060BA">
        <w:rPr>
          <w:rStyle w:val="StyleUnderline"/>
          <w:b/>
          <w:bCs/>
          <w:highlight w:val="green"/>
          <w:lang w:eastAsia="ko-KR"/>
        </w:rPr>
        <w:t>demand</w:t>
      </w:r>
      <w:r w:rsidRPr="0093770A">
        <w:rPr>
          <w:sz w:val="16"/>
          <w:lang w:eastAsia="ko-KR"/>
        </w:rPr>
        <w:t xml:space="preserve"> and </w:t>
      </w:r>
      <w:r w:rsidRPr="006060BA">
        <w:rPr>
          <w:rStyle w:val="StyleUnderline"/>
          <w:b/>
          <w:bCs/>
          <w:highlight w:val="green"/>
          <w:lang w:eastAsia="ko-KR"/>
        </w:rPr>
        <w:t>employment</w:t>
      </w:r>
      <w:r w:rsidRPr="0093770A">
        <w:rPr>
          <w:sz w:val="16"/>
          <w:lang w:eastAsia="ko-KR"/>
        </w:rPr>
        <w:t>. As Mitchell and Wray point out, “</w:t>
      </w:r>
      <w:r w:rsidRPr="0093770A">
        <w:rPr>
          <w:rStyle w:val="StyleUnderline"/>
          <w:lang w:eastAsia="ko-KR"/>
        </w:rPr>
        <w:t xml:space="preserve">ELR </w:t>
      </w:r>
      <w:r w:rsidRPr="00583FEC">
        <w:rPr>
          <w:rStyle w:val="StyleUnderline"/>
          <w:lang w:eastAsia="ko-KR"/>
        </w:rPr>
        <w:t>achieves</w:t>
      </w:r>
      <w:r w:rsidRPr="0093770A">
        <w:rPr>
          <w:rStyle w:val="StyleUnderline"/>
          <w:lang w:eastAsia="ko-KR"/>
        </w:rPr>
        <w:t xml:space="preserve"> full</w:t>
      </w:r>
      <w:r w:rsidRPr="0093770A">
        <w:rPr>
          <w:sz w:val="16"/>
          <w:lang w:eastAsia="ko-KR"/>
        </w:rPr>
        <w:t xml:space="preserve"> </w:t>
      </w:r>
      <w:r w:rsidRPr="00583FEC">
        <w:rPr>
          <w:rStyle w:val="StyleUnderline"/>
          <w:lang w:eastAsia="ko-KR"/>
        </w:rPr>
        <w:t>employment</w:t>
      </w:r>
      <w:r w:rsidRPr="00583FEC">
        <w:rPr>
          <w:sz w:val="16"/>
          <w:lang w:eastAsia="ko-KR"/>
        </w:rPr>
        <w:t xml:space="preserve"> </w:t>
      </w:r>
      <w:r w:rsidRPr="00583FEC">
        <w:rPr>
          <w:rStyle w:val="Emphasis"/>
          <w:lang w:eastAsia="ko-KR"/>
        </w:rPr>
        <w:t>without</w:t>
      </w:r>
      <w:r w:rsidRPr="0093770A">
        <w:rPr>
          <w:sz w:val="16"/>
          <w:lang w:eastAsia="ko-KR"/>
        </w:rPr>
        <w:t xml:space="preserve"> </w:t>
      </w:r>
      <w:r w:rsidRPr="0093770A">
        <w:rPr>
          <w:rStyle w:val="StyleUnderline"/>
          <w:b/>
          <w:bCs/>
          <w:lang w:eastAsia="ko-KR"/>
        </w:rPr>
        <w:t>regard</w:t>
      </w:r>
      <w:r w:rsidRPr="0093770A">
        <w:rPr>
          <w:sz w:val="16"/>
          <w:lang w:eastAsia="ko-KR"/>
        </w:rPr>
        <w:t xml:space="preserve"> to the </w:t>
      </w:r>
      <w:r w:rsidRPr="0093770A">
        <w:rPr>
          <w:rStyle w:val="StyleUnderline"/>
          <w:b/>
          <w:bCs/>
          <w:lang w:eastAsia="ko-KR"/>
        </w:rPr>
        <w:t>level of aggregate demand</w:t>
      </w:r>
      <w:r w:rsidRPr="0093770A">
        <w:rPr>
          <w:sz w:val="16"/>
          <w:lang w:eastAsia="ko-KR"/>
        </w:rPr>
        <w:t xml:space="preserve">” (2005, p. 236). </w:t>
      </w:r>
      <w:r w:rsidRPr="00583FEC">
        <w:rPr>
          <w:rStyle w:val="Emphasis"/>
          <w:lang w:eastAsia="ko-KR"/>
        </w:rPr>
        <w:t>If</w:t>
      </w:r>
      <w:r w:rsidRPr="0093770A">
        <w:rPr>
          <w:rStyle w:val="Emphasis"/>
          <w:lang w:eastAsia="ko-KR"/>
        </w:rPr>
        <w:t xml:space="preserve"> </w:t>
      </w:r>
      <w:r w:rsidRPr="0093770A">
        <w:rPr>
          <w:sz w:val="16"/>
          <w:lang w:eastAsia="ko-KR"/>
        </w:rPr>
        <w:t xml:space="preserve">employment and aggregate demand </w:t>
      </w:r>
      <w:r w:rsidRPr="0093770A">
        <w:rPr>
          <w:rStyle w:val="Emphasis"/>
          <w:lang w:eastAsia="ko-KR"/>
        </w:rPr>
        <w:t>can be decoupled</w:t>
      </w:r>
      <w:r w:rsidRPr="0093770A">
        <w:rPr>
          <w:sz w:val="16"/>
          <w:lang w:eastAsia="ko-KR"/>
        </w:rPr>
        <w:t xml:space="preserve">, then it </w:t>
      </w:r>
      <w:r w:rsidRPr="006060BA">
        <w:rPr>
          <w:rStyle w:val="Emphasis"/>
          <w:highlight w:val="green"/>
          <w:lang w:eastAsia="ko-KR"/>
        </w:rPr>
        <w:t>may be possible</w:t>
      </w:r>
      <w:r w:rsidRPr="0093770A">
        <w:rPr>
          <w:sz w:val="16"/>
          <w:lang w:eastAsia="ko-KR"/>
        </w:rPr>
        <w:t xml:space="preserve"> to </w:t>
      </w:r>
      <w:r w:rsidRPr="006060BA">
        <w:rPr>
          <w:rStyle w:val="Emphasis"/>
          <w:highlight w:val="green"/>
          <w:lang w:eastAsia="ko-KR"/>
        </w:rPr>
        <w:t>decouple employment</w:t>
      </w:r>
      <w:r w:rsidRPr="006060BA">
        <w:rPr>
          <w:sz w:val="16"/>
          <w:highlight w:val="green"/>
          <w:lang w:eastAsia="ko-KR"/>
        </w:rPr>
        <w:t xml:space="preserve"> </w:t>
      </w:r>
      <w:r w:rsidRPr="006060BA">
        <w:rPr>
          <w:rStyle w:val="StyleUnderline"/>
          <w:highlight w:val="green"/>
          <w:lang w:eastAsia="ko-KR"/>
        </w:rPr>
        <w:t>from</w:t>
      </w:r>
      <w:r w:rsidRPr="0093770A">
        <w:rPr>
          <w:rStyle w:val="StyleUnderline"/>
          <w:lang w:eastAsia="ko-KR"/>
        </w:rPr>
        <w:t xml:space="preserve"> economic </w:t>
      </w:r>
      <w:r w:rsidRPr="006060BA">
        <w:rPr>
          <w:rStyle w:val="StyleUnderline"/>
          <w:highlight w:val="green"/>
          <w:lang w:eastAsia="ko-KR"/>
        </w:rPr>
        <w:t>growth</w:t>
      </w:r>
      <w:r w:rsidRPr="0093770A">
        <w:rPr>
          <w:sz w:val="16"/>
          <w:lang w:eastAsia="ko-KR"/>
        </w:rPr>
        <w:t xml:space="preserve">. In other words, a </w:t>
      </w:r>
      <w:r w:rsidRPr="006060BA">
        <w:rPr>
          <w:rStyle w:val="Emphasis"/>
          <w:highlight w:val="green"/>
          <w:lang w:eastAsia="ko-KR"/>
        </w:rPr>
        <w:t>JG</w:t>
      </w:r>
      <w:r w:rsidRPr="006060BA">
        <w:rPr>
          <w:rStyle w:val="StyleUnderline"/>
          <w:highlight w:val="green"/>
          <w:lang w:eastAsia="ko-KR"/>
        </w:rPr>
        <w:t xml:space="preserve"> might </w:t>
      </w:r>
      <w:r w:rsidRPr="006060BA">
        <w:rPr>
          <w:rStyle w:val="Emphasis"/>
          <w:highlight w:val="green"/>
          <w:lang w:eastAsia="ko-KR"/>
        </w:rPr>
        <w:t>provide</w:t>
      </w:r>
      <w:r w:rsidRPr="0093770A">
        <w:rPr>
          <w:rStyle w:val="StyleUnderline"/>
          <w:lang w:eastAsia="ko-KR"/>
        </w:rPr>
        <w:t xml:space="preserve"> a </w:t>
      </w:r>
      <w:r w:rsidRPr="006060BA">
        <w:rPr>
          <w:rStyle w:val="StyleUnderline"/>
          <w:highlight w:val="green"/>
          <w:lang w:eastAsia="ko-KR"/>
        </w:rPr>
        <w:t xml:space="preserve">means for </w:t>
      </w:r>
      <w:r w:rsidRPr="006060BA">
        <w:rPr>
          <w:rStyle w:val="Emphasis"/>
          <w:highlight w:val="green"/>
          <w:lang w:eastAsia="ko-KR"/>
        </w:rPr>
        <w:t>overcoming</w:t>
      </w:r>
      <w:r w:rsidRPr="0093770A">
        <w:rPr>
          <w:sz w:val="16"/>
          <w:lang w:eastAsia="ko-KR"/>
        </w:rPr>
        <w:t xml:space="preserve"> the existing </w:t>
      </w:r>
      <w:r w:rsidRPr="006060BA">
        <w:rPr>
          <w:rStyle w:val="Emphasis"/>
          <w:highlight w:val="green"/>
          <w:lang w:eastAsia="ko-KR"/>
        </w:rPr>
        <w:t>trade-off</w:t>
      </w:r>
      <w:r w:rsidRPr="0093770A">
        <w:rPr>
          <w:rStyle w:val="StyleUnderline"/>
        </w:rPr>
        <w:t xml:space="preserve"> </w:t>
      </w:r>
      <w:r w:rsidRPr="0093770A">
        <w:rPr>
          <w:rStyle w:val="StyleUnderline"/>
          <w:lang w:eastAsia="ko-KR"/>
        </w:rPr>
        <w:t xml:space="preserve">between </w:t>
      </w:r>
      <w:r w:rsidRPr="0093770A">
        <w:rPr>
          <w:rStyle w:val="StyleUnderline"/>
          <w:b/>
          <w:bCs/>
          <w:lang w:eastAsia="ko-KR"/>
        </w:rPr>
        <w:t>economic</w:t>
      </w:r>
      <w:r w:rsidRPr="0093770A">
        <w:rPr>
          <w:sz w:val="16"/>
          <w:lang w:eastAsia="ko-KR"/>
        </w:rPr>
        <w:t xml:space="preserve"> and </w:t>
      </w:r>
      <w:r w:rsidRPr="0093770A">
        <w:rPr>
          <w:rStyle w:val="StyleUnderline"/>
          <w:b/>
          <w:bCs/>
          <w:lang w:eastAsia="ko-KR"/>
        </w:rPr>
        <w:t>environmental</w:t>
      </w:r>
      <w:r w:rsidRPr="0093770A">
        <w:rPr>
          <w:sz w:val="16"/>
          <w:lang w:eastAsia="ko-KR"/>
        </w:rPr>
        <w:t xml:space="preserve"> goals.</w:t>
      </w:r>
    </w:p>
    <w:p w14:paraId="29C34FAE" w14:textId="77777777" w:rsidR="008367A7" w:rsidRPr="0093770A" w:rsidRDefault="008367A7" w:rsidP="008367A7">
      <w:pPr>
        <w:rPr>
          <w:sz w:val="16"/>
          <w:lang w:eastAsia="ko-KR"/>
        </w:rPr>
      </w:pPr>
      <w:r w:rsidRPr="0093770A">
        <w:rPr>
          <w:sz w:val="16"/>
          <w:lang w:eastAsia="ko-KR"/>
        </w:rPr>
        <w:t>In the context of Boulding’s model, a JG provides a novel solution to the problem of overproduction. Suppose a situation in which production and consumption are diverging such that profit expectations are falling.</w:t>
      </w:r>
    </w:p>
    <w:p w14:paraId="44D48E84" w14:textId="77777777" w:rsidR="008367A7" w:rsidRPr="00196065" w:rsidRDefault="008367A7" w:rsidP="008367A7">
      <w:pPr>
        <w:rPr>
          <w:sz w:val="16"/>
          <w:lang w:eastAsia="ko-KR"/>
        </w:rPr>
      </w:pPr>
      <w:r w:rsidRPr="00196065">
        <w:rPr>
          <w:sz w:val="16"/>
          <w:lang w:eastAsia="ko-KR"/>
        </w:rPr>
        <w:t xml:space="preserve">According to the demand gap approach, there are two possible outcomes: (1) falling production, rising unemployment and possibly a depression, or (2) rising consumption, increased aggregate demand and stable employment. </w:t>
      </w:r>
      <w:r w:rsidRPr="00955371">
        <w:rPr>
          <w:rStyle w:val="StyleUnderline"/>
          <w:highlight w:val="green"/>
          <w:lang w:eastAsia="ko-KR"/>
        </w:rPr>
        <w:t>With a JG</w:t>
      </w:r>
      <w:r w:rsidRPr="00955371">
        <w:rPr>
          <w:rStyle w:val="StyleUnderline"/>
          <w:lang w:eastAsia="ko-KR"/>
        </w:rPr>
        <w:t xml:space="preserve"> in place</w:t>
      </w:r>
      <w:r w:rsidRPr="00955371">
        <w:rPr>
          <w:sz w:val="16"/>
          <w:lang w:eastAsia="ko-KR"/>
        </w:rPr>
        <w:t xml:space="preserve">, the third option is to </w:t>
      </w:r>
      <w:r w:rsidRPr="00955371">
        <w:rPr>
          <w:rStyle w:val="Emphasis"/>
          <w:lang w:eastAsia="ko-KR"/>
        </w:rPr>
        <w:t>allow production</w:t>
      </w:r>
      <w:r w:rsidRPr="00955371">
        <w:rPr>
          <w:sz w:val="16"/>
          <w:lang w:eastAsia="ko-KR"/>
        </w:rPr>
        <w:t xml:space="preserve"> and </w:t>
      </w:r>
      <w:r w:rsidRPr="00955371">
        <w:rPr>
          <w:rStyle w:val="Emphasis"/>
          <w:lang w:eastAsia="ko-KR"/>
        </w:rPr>
        <w:t>aggregate</w:t>
      </w:r>
      <w:r w:rsidRPr="00955371">
        <w:rPr>
          <w:rStyle w:val="StyleUnderline"/>
          <w:lang w:eastAsia="ko-KR"/>
        </w:rPr>
        <w:t xml:space="preserve"> </w:t>
      </w:r>
      <w:r w:rsidRPr="00955371">
        <w:rPr>
          <w:rStyle w:val="Emphasis"/>
          <w:lang w:eastAsia="ko-KR"/>
        </w:rPr>
        <w:t>demand</w:t>
      </w:r>
      <w:r w:rsidRPr="00955371">
        <w:rPr>
          <w:rStyle w:val="StyleUnderline"/>
          <w:lang w:eastAsia="ko-KR"/>
        </w:rPr>
        <w:t xml:space="preserve"> </w:t>
      </w:r>
      <w:r w:rsidRPr="00955371">
        <w:rPr>
          <w:rStyle w:val="StyleUnderline"/>
          <w:b/>
          <w:bCs/>
          <w:lang w:eastAsia="ko-KR"/>
        </w:rPr>
        <w:t>to fall</w:t>
      </w:r>
      <w:r w:rsidRPr="00955371">
        <w:rPr>
          <w:sz w:val="16"/>
          <w:lang w:eastAsia="ko-KR"/>
        </w:rPr>
        <w:t xml:space="preserve">, while </w:t>
      </w:r>
      <w:r w:rsidRPr="00955371">
        <w:rPr>
          <w:rStyle w:val="StyleUnderline"/>
          <w:lang w:eastAsia="ko-KR"/>
        </w:rPr>
        <w:t>maintaining full employment</w:t>
      </w:r>
      <w:r w:rsidRPr="00955371">
        <w:rPr>
          <w:sz w:val="16"/>
          <w:lang w:eastAsia="ko-KR"/>
        </w:rPr>
        <w:t xml:space="preserve">, thus </w:t>
      </w:r>
      <w:r w:rsidRPr="00955371">
        <w:rPr>
          <w:rStyle w:val="Emphasis"/>
          <w:highlight w:val="green"/>
          <w:lang w:eastAsia="ko-KR"/>
        </w:rPr>
        <w:t>avoid</w:t>
      </w:r>
      <w:r w:rsidRPr="003E2A98">
        <w:rPr>
          <w:rStyle w:val="Emphasis"/>
          <w:lang w:eastAsia="ko-KR"/>
        </w:rPr>
        <w:t xml:space="preserve">ing </w:t>
      </w:r>
      <w:r w:rsidRPr="00955371">
        <w:rPr>
          <w:rStyle w:val="Emphasis"/>
          <w:highlight w:val="green"/>
          <w:lang w:eastAsia="ko-KR"/>
        </w:rPr>
        <w:t>a</w:t>
      </w:r>
      <w:r w:rsidRPr="00955371">
        <w:rPr>
          <w:rStyle w:val="Emphasis"/>
          <w:highlight w:val="green"/>
        </w:rPr>
        <w:t xml:space="preserve"> </w:t>
      </w:r>
      <w:r w:rsidRPr="00955371">
        <w:rPr>
          <w:rStyle w:val="Emphasis"/>
          <w:highlight w:val="green"/>
          <w:lang w:eastAsia="ko-KR"/>
        </w:rPr>
        <w:t>depression</w:t>
      </w:r>
      <w:r w:rsidRPr="00955371">
        <w:rPr>
          <w:sz w:val="16"/>
          <w:lang w:eastAsia="ko-KR"/>
        </w:rPr>
        <w:t xml:space="preserve">. In this case, </w:t>
      </w:r>
      <w:r w:rsidRPr="00955371">
        <w:rPr>
          <w:rStyle w:val="Emphasis"/>
          <w:lang w:eastAsia="ko-KR"/>
        </w:rPr>
        <w:t>both</w:t>
      </w:r>
      <w:r w:rsidRPr="00955371">
        <w:rPr>
          <w:sz w:val="16"/>
          <w:lang w:eastAsia="ko-KR"/>
        </w:rPr>
        <w:t xml:space="preserve"> the economic </w:t>
      </w:r>
      <w:r w:rsidRPr="00955371">
        <w:rPr>
          <w:rStyle w:val="Emphasis"/>
          <w:lang w:eastAsia="ko-KR"/>
        </w:rPr>
        <w:t>objective</w:t>
      </w:r>
      <w:r w:rsidRPr="00955371">
        <w:rPr>
          <w:sz w:val="16"/>
          <w:lang w:eastAsia="ko-KR"/>
        </w:rPr>
        <w:t xml:space="preserve"> of full employment and the</w:t>
      </w:r>
      <w:r w:rsidRPr="00196065">
        <w:rPr>
          <w:sz w:val="16"/>
          <w:lang w:eastAsia="ko-KR"/>
        </w:rPr>
        <w:t xml:space="preserve"> environmental </w:t>
      </w:r>
      <w:r w:rsidRPr="003E2A98">
        <w:rPr>
          <w:rStyle w:val="Emphasis"/>
          <w:lang w:eastAsia="ko-KR"/>
        </w:rPr>
        <w:t xml:space="preserve">goal of reducing output </w:t>
      </w:r>
      <w:r w:rsidRPr="003E2A98">
        <w:rPr>
          <w:sz w:val="16"/>
          <w:lang w:eastAsia="ko-KR"/>
        </w:rPr>
        <w:t xml:space="preserve">(throughput) are </w:t>
      </w:r>
      <w:r w:rsidRPr="003E2A98">
        <w:rPr>
          <w:rStyle w:val="Emphasis"/>
          <w:lang w:eastAsia="ko-KR"/>
        </w:rPr>
        <w:t>achieved</w:t>
      </w:r>
      <w:r w:rsidRPr="003E2A98">
        <w:rPr>
          <w:sz w:val="16"/>
          <w:lang w:eastAsia="ko-KR"/>
        </w:rPr>
        <w:t>.</w:t>
      </w:r>
    </w:p>
    <w:p w14:paraId="296C42A9" w14:textId="77777777" w:rsidR="008367A7" w:rsidRPr="00196065" w:rsidRDefault="008367A7" w:rsidP="008367A7">
      <w:pPr>
        <w:rPr>
          <w:sz w:val="16"/>
          <w:lang w:eastAsia="ko-KR"/>
        </w:rPr>
      </w:pPr>
      <w:r w:rsidRPr="00196065">
        <w:rPr>
          <w:sz w:val="16"/>
          <w:lang w:eastAsia="ko-KR"/>
        </w:rPr>
        <w:t xml:space="preserve">A </w:t>
      </w:r>
      <w:r w:rsidRPr="00196065">
        <w:rPr>
          <w:rStyle w:val="Emphasis"/>
          <w:lang w:eastAsia="ko-KR"/>
        </w:rPr>
        <w:t xml:space="preserve">JG </w:t>
      </w:r>
      <w:r w:rsidRPr="006060BA">
        <w:rPr>
          <w:rStyle w:val="Emphasis"/>
          <w:highlight w:val="green"/>
          <w:lang w:eastAsia="ko-KR"/>
        </w:rPr>
        <w:t>eliminates</w:t>
      </w:r>
      <w:r w:rsidRPr="00196065">
        <w:rPr>
          <w:sz w:val="16"/>
          <w:lang w:eastAsia="ko-KR"/>
        </w:rPr>
        <w:t xml:space="preserve"> the </w:t>
      </w:r>
      <w:r w:rsidRPr="00196065">
        <w:rPr>
          <w:rStyle w:val="Emphasis"/>
          <w:lang w:eastAsia="ko-KR"/>
        </w:rPr>
        <w:t xml:space="preserve">negative </w:t>
      </w:r>
      <w:r w:rsidRPr="006060BA">
        <w:rPr>
          <w:rStyle w:val="Emphasis"/>
          <w:highlight w:val="green"/>
          <w:lang w:eastAsia="ko-KR"/>
        </w:rPr>
        <w:t>impact</w:t>
      </w:r>
      <w:r w:rsidRPr="00196065">
        <w:rPr>
          <w:sz w:val="16"/>
          <w:lang w:eastAsia="ko-KR"/>
        </w:rPr>
        <w:t xml:space="preserve"> of </w:t>
      </w:r>
      <w:r w:rsidRPr="006060BA">
        <w:rPr>
          <w:rStyle w:val="Emphasis"/>
          <w:highlight w:val="green"/>
          <w:lang w:eastAsia="ko-KR"/>
        </w:rPr>
        <w:t>falling production</w:t>
      </w:r>
      <w:r w:rsidRPr="00196065">
        <w:rPr>
          <w:sz w:val="16"/>
          <w:lang w:eastAsia="ko-KR"/>
        </w:rPr>
        <w:t xml:space="preserve"> on the </w:t>
      </w:r>
      <w:r w:rsidRPr="00196065">
        <w:rPr>
          <w:rStyle w:val="Emphasis"/>
          <w:lang w:eastAsia="ko-KR"/>
        </w:rPr>
        <w:t>level</w:t>
      </w:r>
      <w:r w:rsidRPr="00196065">
        <w:rPr>
          <w:rStyle w:val="Emphasis"/>
        </w:rPr>
        <w:t xml:space="preserve"> </w:t>
      </w:r>
      <w:r w:rsidRPr="00196065">
        <w:rPr>
          <w:rStyle w:val="Emphasis"/>
          <w:lang w:eastAsia="ko-KR"/>
        </w:rPr>
        <w:t>of employment</w:t>
      </w:r>
      <w:r w:rsidRPr="00196065">
        <w:rPr>
          <w:sz w:val="16"/>
          <w:lang w:eastAsia="ko-KR"/>
        </w:rPr>
        <w:t xml:space="preserve">. If </w:t>
      </w:r>
      <w:r w:rsidRPr="00196065">
        <w:rPr>
          <w:rStyle w:val="StyleUnderline"/>
          <w:lang w:eastAsia="ko-KR"/>
        </w:rPr>
        <w:t>JG workers</w:t>
      </w:r>
      <w:r w:rsidRPr="00196065">
        <w:rPr>
          <w:sz w:val="16"/>
          <w:lang w:eastAsia="ko-KR"/>
        </w:rPr>
        <w:t xml:space="preserve"> earn a </w:t>
      </w:r>
      <w:r w:rsidRPr="00196065">
        <w:rPr>
          <w:rStyle w:val="StyleUnderline"/>
          <w:lang w:eastAsia="ko-KR"/>
        </w:rPr>
        <w:t>lower wage</w:t>
      </w:r>
      <w:r w:rsidRPr="00196065">
        <w:rPr>
          <w:sz w:val="16"/>
          <w:lang w:eastAsia="ko-KR"/>
        </w:rPr>
        <w:t xml:space="preserve"> </w:t>
      </w:r>
      <w:r w:rsidRPr="00196065">
        <w:rPr>
          <w:rStyle w:val="StyleUnderline"/>
          <w:lang w:eastAsia="ko-KR"/>
        </w:rPr>
        <w:t>than private sector workers</w:t>
      </w:r>
      <w:r w:rsidRPr="00196065">
        <w:rPr>
          <w:sz w:val="16"/>
          <w:lang w:eastAsia="ko-KR"/>
        </w:rPr>
        <w:t xml:space="preserve"> (and workers spend what they get), </w:t>
      </w:r>
      <w:r w:rsidRPr="00196065">
        <w:rPr>
          <w:rStyle w:val="Emphasis"/>
          <w:lang w:eastAsia="ko-KR"/>
        </w:rPr>
        <w:t>aggregate demand</w:t>
      </w:r>
      <w:r w:rsidRPr="00196065">
        <w:rPr>
          <w:sz w:val="16"/>
          <w:lang w:eastAsia="ko-KR"/>
        </w:rPr>
        <w:t xml:space="preserve"> and </w:t>
      </w:r>
      <w:r w:rsidRPr="00196065">
        <w:rPr>
          <w:rStyle w:val="Emphasis"/>
          <w:lang w:eastAsia="ko-KR"/>
        </w:rPr>
        <w:t>consumption also fall</w:t>
      </w:r>
      <w:r w:rsidRPr="00196065">
        <w:rPr>
          <w:sz w:val="16"/>
          <w:lang w:eastAsia="ko-KR"/>
        </w:rPr>
        <w:t xml:space="preserve">. Of course, </w:t>
      </w:r>
      <w:r w:rsidRPr="00196065">
        <w:rPr>
          <w:rStyle w:val="StyleUnderline"/>
          <w:lang w:eastAsia="ko-KR"/>
        </w:rPr>
        <w:t>a JG as such</w:t>
      </w:r>
      <w:r w:rsidRPr="00196065">
        <w:rPr>
          <w:sz w:val="16"/>
          <w:lang w:eastAsia="ko-KR"/>
        </w:rPr>
        <w:t xml:space="preserve"> does </w:t>
      </w:r>
      <w:r w:rsidRPr="00196065">
        <w:rPr>
          <w:rStyle w:val="Emphasis"/>
          <w:lang w:eastAsia="ko-KR"/>
        </w:rPr>
        <w:t>not necessarily</w:t>
      </w:r>
      <w:r w:rsidRPr="00196065">
        <w:rPr>
          <w:sz w:val="16"/>
          <w:lang w:eastAsia="ko-KR"/>
        </w:rPr>
        <w:t xml:space="preserve"> </w:t>
      </w:r>
      <w:r w:rsidRPr="00196065">
        <w:rPr>
          <w:rStyle w:val="StyleUnderline"/>
          <w:b/>
          <w:bCs/>
          <w:lang w:eastAsia="ko-KR"/>
        </w:rPr>
        <w:t>serve</w:t>
      </w:r>
      <w:r w:rsidRPr="00196065">
        <w:rPr>
          <w:sz w:val="16"/>
          <w:lang w:eastAsia="ko-KR"/>
        </w:rPr>
        <w:t xml:space="preserve"> </w:t>
      </w:r>
      <w:r w:rsidRPr="00196065">
        <w:rPr>
          <w:rStyle w:val="StyleUnderline"/>
          <w:b/>
          <w:bCs/>
          <w:lang w:eastAsia="ko-KR"/>
        </w:rPr>
        <w:t>environmental objectives</w:t>
      </w:r>
      <w:r w:rsidRPr="00196065">
        <w:rPr>
          <w:sz w:val="16"/>
          <w:lang w:eastAsia="ko-KR"/>
        </w:rPr>
        <w:t xml:space="preserve">. After all, it </w:t>
      </w:r>
      <w:r w:rsidRPr="00196065">
        <w:rPr>
          <w:rStyle w:val="StyleUnderline"/>
          <w:lang w:eastAsia="ko-KR"/>
        </w:rPr>
        <w:t>will increase employment</w:t>
      </w:r>
      <w:r w:rsidRPr="00196065">
        <w:rPr>
          <w:sz w:val="16"/>
          <w:lang w:eastAsia="ko-KR"/>
        </w:rPr>
        <w:t xml:space="preserve"> and aggregate </w:t>
      </w:r>
      <w:r w:rsidRPr="00196065">
        <w:rPr>
          <w:rStyle w:val="Emphasis"/>
          <w:lang w:eastAsia="ko-KR"/>
        </w:rPr>
        <w:t>income</w:t>
      </w:r>
      <w:r w:rsidRPr="00196065">
        <w:rPr>
          <w:sz w:val="16"/>
          <w:lang w:eastAsia="ko-KR"/>
        </w:rPr>
        <w:t xml:space="preserve">, and thus it </w:t>
      </w:r>
      <w:r w:rsidRPr="00196065">
        <w:rPr>
          <w:rStyle w:val="Emphasis"/>
          <w:lang w:eastAsia="ko-KR"/>
        </w:rPr>
        <w:t>seems a JG</w:t>
      </w:r>
      <w:r w:rsidRPr="00196065">
        <w:rPr>
          <w:sz w:val="16"/>
          <w:lang w:eastAsia="ko-KR"/>
        </w:rPr>
        <w:t xml:space="preserve"> </w:t>
      </w:r>
      <w:r w:rsidRPr="00196065">
        <w:rPr>
          <w:rStyle w:val="Emphasis"/>
          <w:lang w:eastAsia="ko-KR"/>
        </w:rPr>
        <w:t>must</w:t>
      </w:r>
      <w:r w:rsidRPr="00196065">
        <w:rPr>
          <w:sz w:val="16"/>
          <w:lang w:eastAsia="ko-KR"/>
        </w:rPr>
        <w:t xml:space="preserve"> </w:t>
      </w:r>
      <w:r w:rsidRPr="00196065">
        <w:rPr>
          <w:rStyle w:val="StyleUnderline"/>
          <w:b/>
          <w:bCs/>
          <w:lang w:eastAsia="ko-KR"/>
        </w:rPr>
        <w:t>increase</w:t>
      </w:r>
      <w:r w:rsidRPr="00196065">
        <w:rPr>
          <w:sz w:val="16"/>
          <w:lang w:eastAsia="ko-KR"/>
        </w:rPr>
        <w:t xml:space="preserve"> aggregate </w:t>
      </w:r>
      <w:r w:rsidRPr="00196065">
        <w:rPr>
          <w:rStyle w:val="StyleUnderline"/>
          <w:lang w:eastAsia="ko-KR"/>
        </w:rPr>
        <w:t>demand</w:t>
      </w:r>
      <w:r w:rsidRPr="00196065">
        <w:rPr>
          <w:sz w:val="16"/>
          <w:lang w:eastAsia="ko-KR"/>
        </w:rPr>
        <w:t xml:space="preserve">, output (throughput) </w:t>
      </w:r>
      <w:r w:rsidRPr="00196065">
        <w:rPr>
          <w:rStyle w:val="StyleUnderline"/>
          <w:lang w:eastAsia="ko-KR"/>
        </w:rPr>
        <w:t xml:space="preserve">and economic </w:t>
      </w:r>
      <w:r w:rsidRPr="00196065">
        <w:rPr>
          <w:rStyle w:val="StyleUnderline"/>
          <w:b/>
          <w:bCs/>
          <w:lang w:eastAsia="ko-KR"/>
        </w:rPr>
        <w:t>growth</w:t>
      </w:r>
      <w:r w:rsidRPr="00196065">
        <w:rPr>
          <w:sz w:val="16"/>
          <w:lang w:eastAsia="ko-KR"/>
        </w:rPr>
        <w:t xml:space="preserve">.10 </w:t>
      </w:r>
      <w:r w:rsidRPr="00196065">
        <w:rPr>
          <w:rStyle w:val="Emphasis"/>
          <w:lang w:eastAsia="ko-KR"/>
        </w:rPr>
        <w:t>However</w:t>
      </w:r>
      <w:r w:rsidRPr="00196065">
        <w:rPr>
          <w:sz w:val="16"/>
          <w:lang w:eastAsia="ko-KR"/>
        </w:rPr>
        <w:t xml:space="preserve">, owing to </w:t>
      </w:r>
      <w:r w:rsidRPr="006060BA">
        <w:rPr>
          <w:rStyle w:val="StyleUnderline"/>
          <w:highlight w:val="green"/>
          <w:lang w:eastAsia="ko-KR"/>
        </w:rPr>
        <w:t>the</w:t>
      </w:r>
      <w:r w:rsidRPr="00196065">
        <w:rPr>
          <w:sz w:val="16"/>
          <w:lang w:eastAsia="ko-KR"/>
        </w:rPr>
        <w:t xml:space="preserve"> special </w:t>
      </w:r>
      <w:r w:rsidRPr="006060BA">
        <w:rPr>
          <w:rStyle w:val="StyleUnderline"/>
          <w:b/>
          <w:bCs/>
          <w:highlight w:val="green"/>
          <w:lang w:eastAsia="ko-KR"/>
        </w:rPr>
        <w:t>nature</w:t>
      </w:r>
      <w:r w:rsidRPr="006060BA">
        <w:rPr>
          <w:sz w:val="16"/>
          <w:highlight w:val="green"/>
          <w:lang w:eastAsia="ko-KR"/>
        </w:rPr>
        <w:t xml:space="preserve"> </w:t>
      </w:r>
      <w:r w:rsidRPr="006060BA">
        <w:rPr>
          <w:rStyle w:val="StyleUnderline"/>
          <w:highlight w:val="green"/>
          <w:lang w:eastAsia="ko-KR"/>
        </w:rPr>
        <w:t>of JG employment</w:t>
      </w:r>
      <w:r w:rsidRPr="00196065">
        <w:rPr>
          <w:sz w:val="16"/>
          <w:lang w:eastAsia="ko-KR"/>
        </w:rPr>
        <w:t xml:space="preserve">, it may in fact be </w:t>
      </w:r>
      <w:r w:rsidRPr="006060BA">
        <w:rPr>
          <w:rStyle w:val="Emphasis"/>
          <w:highlight w:val="green"/>
          <w:lang w:eastAsia="ko-KR"/>
        </w:rPr>
        <w:t>made consistent</w:t>
      </w:r>
      <w:r w:rsidRPr="00196065">
        <w:rPr>
          <w:sz w:val="16"/>
          <w:lang w:eastAsia="ko-KR"/>
        </w:rPr>
        <w:t xml:space="preserve"> with </w:t>
      </w:r>
      <w:r w:rsidRPr="006060BA">
        <w:rPr>
          <w:rStyle w:val="Emphasis"/>
          <w:highlight w:val="green"/>
          <w:lang w:eastAsia="ko-KR"/>
        </w:rPr>
        <w:t>falling</w:t>
      </w:r>
      <w:r w:rsidRPr="00196065">
        <w:rPr>
          <w:sz w:val="16"/>
          <w:lang w:eastAsia="ko-KR"/>
        </w:rPr>
        <w:t xml:space="preserve"> aggregate </w:t>
      </w:r>
      <w:r w:rsidRPr="006060BA">
        <w:rPr>
          <w:rStyle w:val="Emphasis"/>
          <w:highlight w:val="green"/>
          <w:lang w:eastAsia="ko-KR"/>
        </w:rPr>
        <w:t>output</w:t>
      </w:r>
      <w:r w:rsidRPr="00196065">
        <w:rPr>
          <w:sz w:val="16"/>
          <w:lang w:eastAsia="ko-KR"/>
        </w:rPr>
        <w:t xml:space="preserve"> and income </w:t>
      </w:r>
      <w:r w:rsidRPr="00196065">
        <w:rPr>
          <w:rStyle w:val="Emphasis"/>
          <w:lang w:eastAsia="ko-KR"/>
        </w:rPr>
        <w:t>in the long-run.</w:t>
      </w:r>
    </w:p>
    <w:p w14:paraId="394605AB" w14:textId="77777777" w:rsidR="008367A7" w:rsidRPr="00196065" w:rsidRDefault="008367A7" w:rsidP="008367A7">
      <w:pPr>
        <w:rPr>
          <w:sz w:val="16"/>
          <w:lang w:eastAsia="ko-KR"/>
        </w:rPr>
      </w:pPr>
      <w:r w:rsidRPr="00196065">
        <w:rPr>
          <w:sz w:val="16"/>
          <w:lang w:eastAsia="ko-KR"/>
        </w:rPr>
        <w:t xml:space="preserve">In this regard, the </w:t>
      </w:r>
      <w:r w:rsidRPr="00196065">
        <w:rPr>
          <w:rStyle w:val="StyleUnderline"/>
          <w:lang w:eastAsia="ko-KR"/>
        </w:rPr>
        <w:t>most important feature</w:t>
      </w:r>
      <w:r w:rsidRPr="00196065">
        <w:rPr>
          <w:sz w:val="16"/>
          <w:lang w:eastAsia="ko-KR"/>
        </w:rPr>
        <w:t xml:space="preserve"> of the JG is that it </w:t>
      </w:r>
      <w:r w:rsidRPr="00955371">
        <w:rPr>
          <w:rStyle w:val="Emphasis"/>
          <w:lang w:eastAsia="ko-KR"/>
        </w:rPr>
        <w:t>transcends the conditions</w:t>
      </w:r>
      <w:r w:rsidRPr="00955371">
        <w:rPr>
          <w:sz w:val="16"/>
          <w:lang w:eastAsia="ko-KR"/>
        </w:rPr>
        <w:t xml:space="preserve"> of </w:t>
      </w:r>
      <w:r w:rsidRPr="00955371">
        <w:rPr>
          <w:rStyle w:val="StyleUnderline"/>
          <w:lang w:eastAsia="ko-KR"/>
        </w:rPr>
        <w:t>monetary production</w:t>
      </w:r>
      <w:r w:rsidRPr="00955371">
        <w:rPr>
          <w:sz w:val="16"/>
          <w:lang w:eastAsia="ko-KR"/>
        </w:rPr>
        <w:t xml:space="preserve">. Because </w:t>
      </w:r>
      <w:r w:rsidRPr="00955371">
        <w:rPr>
          <w:rStyle w:val="StyleUnderline"/>
          <w:lang w:eastAsia="ko-KR"/>
        </w:rPr>
        <w:t xml:space="preserve">JG work is </w:t>
      </w:r>
      <w:r w:rsidRPr="00955371">
        <w:rPr>
          <w:rStyle w:val="StyleUnderline"/>
          <w:b/>
          <w:bCs/>
          <w:lang w:eastAsia="ko-KR"/>
        </w:rPr>
        <w:t>not</w:t>
      </w:r>
      <w:r w:rsidRPr="00955371">
        <w:rPr>
          <w:rStyle w:val="StyleUnderline"/>
          <w:b/>
          <w:bCs/>
        </w:rPr>
        <w:t xml:space="preserve"> </w:t>
      </w:r>
      <w:r w:rsidRPr="00955371">
        <w:rPr>
          <w:rStyle w:val="StyleUnderline"/>
          <w:b/>
          <w:bCs/>
          <w:lang w:eastAsia="ko-KR"/>
        </w:rPr>
        <w:t>constrained</w:t>
      </w:r>
      <w:r w:rsidRPr="00955371">
        <w:rPr>
          <w:sz w:val="16"/>
          <w:lang w:eastAsia="ko-KR"/>
        </w:rPr>
        <w:t xml:space="preserve"> </w:t>
      </w:r>
      <w:r w:rsidRPr="00955371">
        <w:rPr>
          <w:rStyle w:val="StyleUnderline"/>
          <w:lang w:eastAsia="ko-KR"/>
        </w:rPr>
        <w:t>by</w:t>
      </w:r>
      <w:r w:rsidRPr="00955371">
        <w:rPr>
          <w:sz w:val="16"/>
          <w:lang w:eastAsia="ko-KR"/>
        </w:rPr>
        <w:t xml:space="preserve"> money </w:t>
      </w:r>
      <w:r w:rsidRPr="00955371">
        <w:rPr>
          <w:rStyle w:val="Emphasis"/>
          <w:lang w:eastAsia="ko-KR"/>
        </w:rPr>
        <w:t>profits</w:t>
      </w:r>
      <w:r w:rsidRPr="00955371">
        <w:rPr>
          <w:sz w:val="16"/>
          <w:lang w:eastAsia="ko-KR"/>
        </w:rPr>
        <w:t xml:space="preserve">, it can </w:t>
      </w:r>
      <w:r w:rsidRPr="00955371">
        <w:rPr>
          <w:rStyle w:val="StyleUnderline"/>
          <w:lang w:eastAsia="ko-KR"/>
        </w:rPr>
        <w:t>be channeled</w:t>
      </w:r>
      <w:r w:rsidRPr="00955371">
        <w:rPr>
          <w:sz w:val="16"/>
          <w:lang w:eastAsia="ko-KR"/>
        </w:rPr>
        <w:t xml:space="preserve"> </w:t>
      </w:r>
      <w:r w:rsidRPr="00955371">
        <w:rPr>
          <w:rStyle w:val="StyleUnderline"/>
          <w:lang w:eastAsia="ko-KR"/>
        </w:rPr>
        <w:t>to</w:t>
      </w:r>
      <w:r w:rsidRPr="00955371">
        <w:rPr>
          <w:sz w:val="16"/>
          <w:lang w:eastAsia="ko-KR"/>
        </w:rPr>
        <w:t xml:space="preserve"> all </w:t>
      </w:r>
      <w:r w:rsidRPr="00955371">
        <w:rPr>
          <w:rStyle w:val="StyleUnderline"/>
          <w:lang w:eastAsia="ko-KR"/>
        </w:rPr>
        <w:t>kinds of socially</w:t>
      </w:r>
      <w:r w:rsidRPr="00955371">
        <w:rPr>
          <w:rStyle w:val="StyleUnderline"/>
        </w:rPr>
        <w:t xml:space="preserve"> </w:t>
      </w:r>
      <w:r w:rsidRPr="00955371">
        <w:rPr>
          <w:rStyle w:val="StyleUnderline"/>
          <w:lang w:eastAsia="ko-KR"/>
        </w:rPr>
        <w:t>beneficial projects</w:t>
      </w:r>
      <w:r w:rsidRPr="00955371">
        <w:rPr>
          <w:sz w:val="16"/>
          <w:lang w:eastAsia="ko-KR"/>
        </w:rPr>
        <w:t xml:space="preserve"> that cannot and </w:t>
      </w:r>
      <w:r w:rsidRPr="00955371">
        <w:rPr>
          <w:rStyle w:val="Emphasis"/>
          <w:lang w:eastAsia="ko-KR"/>
        </w:rPr>
        <w:t>will not be undertaken</w:t>
      </w:r>
      <w:r w:rsidRPr="00955371">
        <w:rPr>
          <w:sz w:val="16"/>
          <w:lang w:eastAsia="ko-KR"/>
        </w:rPr>
        <w:t xml:space="preserve"> </w:t>
      </w:r>
      <w:r w:rsidRPr="00955371">
        <w:rPr>
          <w:rStyle w:val="StyleUnderline"/>
          <w:b/>
          <w:bCs/>
          <w:lang w:eastAsia="ko-KR"/>
        </w:rPr>
        <w:t>by the private sector</w:t>
      </w:r>
      <w:r w:rsidRPr="00955371">
        <w:rPr>
          <w:sz w:val="16"/>
          <w:lang w:eastAsia="ko-KR"/>
        </w:rPr>
        <w:t xml:space="preserve">.11 This is the </w:t>
      </w:r>
      <w:r w:rsidRPr="00955371">
        <w:rPr>
          <w:rStyle w:val="StyleUnderline"/>
          <w:lang w:eastAsia="ko-KR"/>
        </w:rPr>
        <w:t>basis</w:t>
      </w:r>
      <w:r w:rsidRPr="00955371">
        <w:rPr>
          <w:sz w:val="16"/>
          <w:lang w:eastAsia="ko-KR"/>
        </w:rPr>
        <w:t xml:space="preserve"> for </w:t>
      </w:r>
      <w:r w:rsidRPr="00955371">
        <w:rPr>
          <w:rStyle w:val="Emphasis"/>
          <w:lang w:eastAsia="ko-KR"/>
        </w:rPr>
        <w:t>the “green jobs</w:t>
      </w:r>
      <w:r w:rsidRPr="00955371">
        <w:rPr>
          <w:sz w:val="16"/>
          <w:lang w:eastAsia="ko-KR"/>
        </w:rPr>
        <w:t xml:space="preserve">” JG proposal put forward by Forstater (2003, 2004, 2005). However, green jobs </w:t>
      </w:r>
      <w:r w:rsidRPr="00955371">
        <w:rPr>
          <w:rStyle w:val="StyleUnderline"/>
          <w:lang w:eastAsia="ko-KR"/>
        </w:rPr>
        <w:t xml:space="preserve">represent </w:t>
      </w:r>
      <w:r w:rsidRPr="00955371">
        <w:rPr>
          <w:rStyle w:val="Emphasis"/>
          <w:lang w:eastAsia="ko-KR"/>
        </w:rPr>
        <w:t>only one</w:t>
      </w:r>
      <w:r w:rsidRPr="00955371">
        <w:rPr>
          <w:sz w:val="16"/>
          <w:lang w:eastAsia="ko-KR"/>
        </w:rPr>
        <w:t xml:space="preserve"> of the </w:t>
      </w:r>
      <w:r w:rsidRPr="00955371">
        <w:rPr>
          <w:rStyle w:val="Emphasis"/>
          <w:lang w:eastAsia="ko-KR"/>
        </w:rPr>
        <w:t>possibilities</w:t>
      </w:r>
      <w:r w:rsidRPr="00955371">
        <w:rPr>
          <w:sz w:val="16"/>
          <w:lang w:eastAsia="ko-KR"/>
        </w:rPr>
        <w:t xml:space="preserve"> opened up by a JG, and by itself, a green jobs’ approach is </w:t>
      </w:r>
      <w:r w:rsidRPr="00955371">
        <w:rPr>
          <w:rStyle w:val="StyleUnderline"/>
          <w:lang w:eastAsia="ko-KR"/>
        </w:rPr>
        <w:t>not likely to bring</w:t>
      </w:r>
      <w:r w:rsidRPr="00955371">
        <w:rPr>
          <w:sz w:val="16"/>
          <w:lang w:eastAsia="ko-KR"/>
        </w:rPr>
        <w:t xml:space="preserve"> about the </w:t>
      </w:r>
      <w:r w:rsidRPr="00955371">
        <w:rPr>
          <w:rStyle w:val="Emphasis"/>
          <w:lang w:eastAsia="ko-KR"/>
        </w:rPr>
        <w:t>required reduction</w:t>
      </w:r>
      <w:r w:rsidRPr="00955371">
        <w:rPr>
          <w:rStyle w:val="Emphasis"/>
        </w:rPr>
        <w:t xml:space="preserve"> </w:t>
      </w:r>
      <w:r w:rsidRPr="00955371">
        <w:rPr>
          <w:rStyle w:val="StyleUnderline"/>
          <w:lang w:eastAsia="ko-KR"/>
        </w:rPr>
        <w:t>in growth</w:t>
      </w:r>
      <w:r w:rsidRPr="00955371">
        <w:rPr>
          <w:sz w:val="16"/>
          <w:lang w:eastAsia="ko-KR"/>
        </w:rPr>
        <w:t xml:space="preserve"> </w:t>
      </w:r>
      <w:r w:rsidRPr="00955371">
        <w:rPr>
          <w:rStyle w:val="Emphasis"/>
          <w:lang w:eastAsia="ko-KR"/>
        </w:rPr>
        <w:t>necessary</w:t>
      </w:r>
      <w:r w:rsidRPr="00955371">
        <w:rPr>
          <w:sz w:val="16"/>
          <w:lang w:eastAsia="ko-KR"/>
        </w:rPr>
        <w:t xml:space="preserve"> for a </w:t>
      </w:r>
      <w:r w:rsidRPr="00955371">
        <w:rPr>
          <w:rStyle w:val="StyleUnderline"/>
          <w:b/>
          <w:bCs/>
          <w:lang w:eastAsia="ko-KR"/>
        </w:rPr>
        <w:t>sustainable economy</w:t>
      </w:r>
      <w:r w:rsidRPr="00955371">
        <w:rPr>
          <w:sz w:val="16"/>
          <w:lang w:eastAsia="ko-KR"/>
        </w:rPr>
        <w:t xml:space="preserve">. Another more </w:t>
      </w:r>
      <w:r w:rsidRPr="00955371">
        <w:rPr>
          <w:rStyle w:val="Emphasis"/>
          <w:lang w:eastAsia="ko-KR"/>
        </w:rPr>
        <w:t>radical</w:t>
      </w:r>
      <w:r w:rsidRPr="00955371">
        <w:rPr>
          <w:sz w:val="16"/>
          <w:lang w:eastAsia="ko-KR"/>
        </w:rPr>
        <w:t xml:space="preserve"> potential opened up by the </w:t>
      </w:r>
      <w:r w:rsidRPr="00955371">
        <w:rPr>
          <w:rStyle w:val="Emphasis"/>
          <w:lang w:eastAsia="ko-KR"/>
        </w:rPr>
        <w:t>removal of the profit constrain</w:t>
      </w:r>
      <w:r w:rsidRPr="00955371">
        <w:rPr>
          <w:sz w:val="16"/>
          <w:lang w:eastAsia="ko-KR"/>
        </w:rPr>
        <w:t xml:space="preserve"> is that of </w:t>
      </w:r>
      <w:r w:rsidRPr="00955371">
        <w:rPr>
          <w:rStyle w:val="Emphasis"/>
          <w:lang w:eastAsia="ko-KR"/>
        </w:rPr>
        <w:t>reducing productivity</w:t>
      </w:r>
      <w:r w:rsidRPr="00955371">
        <w:rPr>
          <w:sz w:val="16"/>
          <w:lang w:eastAsia="ko-KR"/>
        </w:rPr>
        <w:t xml:space="preserve">. As proposed, a </w:t>
      </w:r>
      <w:r w:rsidRPr="00955371">
        <w:rPr>
          <w:rStyle w:val="StyleUnderline"/>
          <w:lang w:eastAsia="ko-KR"/>
        </w:rPr>
        <w:t>JG will hire off the bottom</w:t>
      </w:r>
      <w:r w:rsidRPr="00955371">
        <w:rPr>
          <w:sz w:val="16"/>
          <w:lang w:eastAsia="ko-KR"/>
        </w:rPr>
        <w:t xml:space="preserve"> and “the pool [of JG labor] will tend to </w:t>
      </w:r>
      <w:r w:rsidRPr="00955371">
        <w:rPr>
          <w:rStyle w:val="Emphasis"/>
          <w:lang w:eastAsia="ko-KR"/>
        </w:rPr>
        <w:t>contain</w:t>
      </w:r>
      <w:r w:rsidRPr="00955371">
        <w:rPr>
          <w:sz w:val="16"/>
          <w:lang w:eastAsia="ko-KR"/>
        </w:rPr>
        <w:t xml:space="preserve"> the </w:t>
      </w:r>
      <w:r w:rsidRPr="00955371">
        <w:rPr>
          <w:rStyle w:val="StyleUnderline"/>
          <w:lang w:eastAsia="ko-KR"/>
        </w:rPr>
        <w:t>least productive</w:t>
      </w:r>
      <w:r w:rsidRPr="00196065">
        <w:rPr>
          <w:rStyle w:val="StyleUnderline"/>
          <w:lang w:eastAsia="ko-KR"/>
        </w:rPr>
        <w:t xml:space="preserve"> workers</w:t>
      </w:r>
      <w:r w:rsidRPr="00196065">
        <w:rPr>
          <w:sz w:val="16"/>
          <w:lang w:eastAsia="ko-KR"/>
        </w:rPr>
        <w:t>” (Wray 1998, p. 139).</w:t>
      </w:r>
    </w:p>
    <w:p w14:paraId="4E543468" w14:textId="77777777" w:rsidR="008367A7" w:rsidRPr="00196065" w:rsidRDefault="008367A7" w:rsidP="008367A7">
      <w:pPr>
        <w:rPr>
          <w:sz w:val="16"/>
          <w:lang w:eastAsia="ko-KR"/>
        </w:rPr>
      </w:pPr>
      <w:r w:rsidRPr="00196065">
        <w:rPr>
          <w:sz w:val="16"/>
          <w:lang w:eastAsia="ko-KR"/>
        </w:rPr>
        <w:t xml:space="preserve">And since the </w:t>
      </w:r>
      <w:r w:rsidRPr="00196065">
        <w:rPr>
          <w:rStyle w:val="Emphasis"/>
          <w:lang w:eastAsia="ko-KR"/>
        </w:rPr>
        <w:t>object</w:t>
      </w:r>
      <w:r w:rsidRPr="00196065">
        <w:rPr>
          <w:sz w:val="16"/>
          <w:lang w:eastAsia="ko-KR"/>
        </w:rPr>
        <w:t xml:space="preserve"> of the program is </w:t>
      </w:r>
      <w:r w:rsidRPr="00196065">
        <w:rPr>
          <w:rStyle w:val="StyleUnderline"/>
          <w:lang w:eastAsia="ko-KR"/>
        </w:rPr>
        <w:t>to provide jobs,</w:t>
      </w:r>
      <w:r w:rsidRPr="00196065">
        <w:rPr>
          <w:sz w:val="16"/>
          <w:lang w:eastAsia="ko-KR"/>
        </w:rPr>
        <w:t xml:space="preserve"> </w:t>
      </w:r>
      <w:r w:rsidRPr="00196065">
        <w:rPr>
          <w:rStyle w:val="Emphasis"/>
          <w:lang w:eastAsia="ko-KR"/>
        </w:rPr>
        <w:t>JG employment</w:t>
      </w:r>
      <w:r w:rsidRPr="00196065">
        <w:rPr>
          <w:sz w:val="16"/>
          <w:lang w:eastAsia="ko-KR"/>
        </w:rPr>
        <w:t xml:space="preserve"> should be </w:t>
      </w:r>
      <w:r w:rsidRPr="00196065">
        <w:rPr>
          <w:rStyle w:val="Emphasis"/>
          <w:lang w:eastAsia="ko-KR"/>
        </w:rPr>
        <w:t>more</w:t>
      </w:r>
      <w:r w:rsidRPr="00196065">
        <w:rPr>
          <w:rStyle w:val="StyleUnderline"/>
          <w:lang w:eastAsia="ko-KR"/>
        </w:rPr>
        <w:t xml:space="preserve"> labor-</w:t>
      </w:r>
      <w:r w:rsidRPr="00196065">
        <w:rPr>
          <w:rStyle w:val="Emphasis"/>
          <w:lang w:eastAsia="ko-KR"/>
        </w:rPr>
        <w:t>intensive</w:t>
      </w:r>
      <w:r w:rsidRPr="00196065">
        <w:rPr>
          <w:sz w:val="16"/>
          <w:lang w:eastAsia="ko-KR"/>
        </w:rPr>
        <w:t xml:space="preserve"> </w:t>
      </w:r>
      <w:r w:rsidRPr="00196065">
        <w:rPr>
          <w:rStyle w:val="Emphasis"/>
          <w:lang w:eastAsia="ko-KR"/>
        </w:rPr>
        <w:t>than</w:t>
      </w:r>
      <w:r w:rsidRPr="00196065">
        <w:rPr>
          <w:rStyle w:val="StyleUnderline"/>
          <w:lang w:eastAsia="ko-KR"/>
        </w:rPr>
        <w:t xml:space="preserve"> </w:t>
      </w:r>
      <w:r w:rsidRPr="00196065">
        <w:rPr>
          <w:rStyle w:val="Emphasis"/>
          <w:lang w:eastAsia="ko-KR"/>
        </w:rPr>
        <w:t>private</w:t>
      </w:r>
      <w:r w:rsidRPr="00196065">
        <w:rPr>
          <w:rStyle w:val="StyleUnderline"/>
          <w:lang w:eastAsia="ko-KR"/>
        </w:rPr>
        <w:t xml:space="preserve"> sector</w:t>
      </w:r>
      <w:r w:rsidRPr="00196065">
        <w:rPr>
          <w:sz w:val="16"/>
          <w:lang w:eastAsia="ko-KR"/>
        </w:rPr>
        <w:t xml:space="preserve"> </w:t>
      </w:r>
      <w:r w:rsidRPr="00196065">
        <w:rPr>
          <w:rStyle w:val="Emphasis"/>
          <w:lang w:eastAsia="ko-KR"/>
        </w:rPr>
        <w:t>employment</w:t>
      </w:r>
      <w:r w:rsidRPr="00196065">
        <w:rPr>
          <w:sz w:val="16"/>
          <w:lang w:eastAsia="ko-KR"/>
        </w:rPr>
        <w:t xml:space="preserve"> further </w:t>
      </w:r>
      <w:r w:rsidRPr="00196065">
        <w:rPr>
          <w:rStyle w:val="StyleUnderline"/>
          <w:b/>
          <w:bCs/>
          <w:lang w:eastAsia="ko-KR"/>
        </w:rPr>
        <w:t>reducing productivity</w:t>
      </w:r>
      <w:r w:rsidRPr="00196065">
        <w:rPr>
          <w:sz w:val="16"/>
          <w:lang w:eastAsia="ko-KR"/>
        </w:rPr>
        <w:t xml:space="preserve">. </w:t>
      </w:r>
      <w:r w:rsidRPr="006060BA">
        <w:rPr>
          <w:rStyle w:val="StyleUnderline"/>
          <w:b/>
          <w:bCs/>
          <w:highlight w:val="green"/>
          <w:lang w:eastAsia="ko-KR"/>
        </w:rPr>
        <w:t>Rather</w:t>
      </w:r>
      <w:r w:rsidRPr="00196065">
        <w:rPr>
          <w:sz w:val="16"/>
          <w:lang w:eastAsia="ko-KR"/>
        </w:rPr>
        <w:t xml:space="preserve"> than </w:t>
      </w:r>
      <w:r w:rsidRPr="006060BA">
        <w:rPr>
          <w:rStyle w:val="StyleUnderline"/>
          <w:highlight w:val="green"/>
          <w:lang w:eastAsia="ko-KR"/>
        </w:rPr>
        <w:t xml:space="preserve">viewing low productivity as </w:t>
      </w:r>
      <w:r w:rsidRPr="006060BA">
        <w:rPr>
          <w:rStyle w:val="Emphasis"/>
          <w:highlight w:val="green"/>
          <w:lang w:eastAsia="ko-KR"/>
        </w:rPr>
        <w:t>a bad thing</w:t>
      </w:r>
      <w:r w:rsidRPr="00196065">
        <w:rPr>
          <w:sz w:val="16"/>
          <w:lang w:eastAsia="ko-KR"/>
        </w:rPr>
        <w:t xml:space="preserve">, if </w:t>
      </w:r>
      <w:r w:rsidRPr="003D7336">
        <w:rPr>
          <w:rStyle w:val="StyleUnderline"/>
          <w:b/>
          <w:bCs/>
          <w:lang w:eastAsia="ko-KR"/>
        </w:rPr>
        <w:t xml:space="preserve">environmental </w:t>
      </w:r>
      <w:r w:rsidRPr="006060BA">
        <w:rPr>
          <w:rStyle w:val="StyleUnderline"/>
          <w:b/>
          <w:bCs/>
          <w:highlight w:val="green"/>
          <w:lang w:eastAsia="ko-KR"/>
        </w:rPr>
        <w:t>sustainability</w:t>
      </w:r>
      <w:r w:rsidRPr="006060BA">
        <w:rPr>
          <w:sz w:val="16"/>
          <w:highlight w:val="green"/>
          <w:lang w:eastAsia="ko-KR"/>
        </w:rPr>
        <w:t xml:space="preserve"> </w:t>
      </w:r>
      <w:r w:rsidRPr="006060BA">
        <w:rPr>
          <w:rStyle w:val="Emphasis"/>
          <w:highlight w:val="green"/>
        </w:rPr>
        <w:t>requires reduced growth</w:t>
      </w:r>
      <w:r w:rsidRPr="00196065">
        <w:rPr>
          <w:sz w:val="16"/>
          <w:lang w:eastAsia="ko-KR"/>
        </w:rPr>
        <w:t xml:space="preserve">, </w:t>
      </w:r>
      <w:r w:rsidRPr="00196065">
        <w:rPr>
          <w:rStyle w:val="StyleUnderline"/>
          <w:lang w:eastAsia="ko-KR"/>
        </w:rPr>
        <w:t>low</w:t>
      </w:r>
      <w:r w:rsidRPr="00196065">
        <w:rPr>
          <w:sz w:val="16"/>
          <w:lang w:eastAsia="ko-KR"/>
        </w:rPr>
        <w:t xml:space="preserve"> </w:t>
      </w:r>
      <w:r w:rsidRPr="00196065">
        <w:rPr>
          <w:rStyle w:val="StyleUnderline"/>
          <w:lang w:eastAsia="ko-KR"/>
        </w:rPr>
        <w:t>productivity</w:t>
      </w:r>
      <w:r w:rsidRPr="00196065">
        <w:rPr>
          <w:sz w:val="16"/>
          <w:lang w:eastAsia="ko-KR"/>
        </w:rPr>
        <w:t xml:space="preserve"> </w:t>
      </w:r>
      <w:r w:rsidRPr="006060BA">
        <w:rPr>
          <w:rStyle w:val="StyleUnderline"/>
          <w:highlight w:val="green"/>
          <w:lang w:eastAsia="ko-KR"/>
        </w:rPr>
        <w:t>ought to be</w:t>
      </w:r>
      <w:r w:rsidRPr="00196065">
        <w:rPr>
          <w:rStyle w:val="StyleUnderline"/>
          <w:lang w:eastAsia="ko-KR"/>
        </w:rPr>
        <w:t xml:space="preserve"> </w:t>
      </w:r>
      <w:r w:rsidRPr="006060BA">
        <w:rPr>
          <w:rStyle w:val="Emphasis"/>
          <w:highlight w:val="green"/>
          <w:lang w:eastAsia="ko-KR"/>
        </w:rPr>
        <w:t>a policy goal</w:t>
      </w:r>
      <w:r w:rsidRPr="00196065">
        <w:rPr>
          <w:rStyle w:val="Emphasis"/>
          <w:lang w:eastAsia="ko-KR"/>
        </w:rPr>
        <w:t>.</w:t>
      </w:r>
      <w:r w:rsidRPr="00196065">
        <w:rPr>
          <w:sz w:val="16"/>
          <w:lang w:eastAsia="ko-KR"/>
        </w:rPr>
        <w:t xml:space="preserve">12 Moreover, it is easy to see how </w:t>
      </w:r>
      <w:r w:rsidRPr="00196065">
        <w:rPr>
          <w:rStyle w:val="StyleUnderline"/>
          <w:lang w:eastAsia="ko-KR"/>
        </w:rPr>
        <w:t xml:space="preserve">reducing productivity is </w:t>
      </w:r>
      <w:r w:rsidRPr="006060BA">
        <w:rPr>
          <w:rStyle w:val="StyleUnderline"/>
          <w:highlight w:val="green"/>
          <w:lang w:eastAsia="ko-KR"/>
        </w:rPr>
        <w:t>consistent</w:t>
      </w:r>
      <w:r w:rsidRPr="00196065">
        <w:rPr>
          <w:sz w:val="16"/>
          <w:lang w:eastAsia="ko-KR"/>
        </w:rPr>
        <w:t xml:space="preserve"> with </w:t>
      </w:r>
      <w:r w:rsidRPr="006060BA">
        <w:rPr>
          <w:rStyle w:val="Emphasis"/>
          <w:highlight w:val="green"/>
          <w:lang w:eastAsia="ko-KR"/>
        </w:rPr>
        <w:t>improved</w:t>
      </w:r>
      <w:r w:rsidRPr="00196065">
        <w:rPr>
          <w:rStyle w:val="Emphasis"/>
          <w:lang w:eastAsia="ko-KR"/>
        </w:rPr>
        <w:t xml:space="preserve"> working </w:t>
      </w:r>
      <w:r w:rsidRPr="006060BA">
        <w:rPr>
          <w:rStyle w:val="Emphasis"/>
          <w:highlight w:val="green"/>
          <w:lang w:eastAsia="ko-KR"/>
        </w:rPr>
        <w:t>conditions</w:t>
      </w:r>
      <w:r w:rsidRPr="00196065">
        <w:rPr>
          <w:sz w:val="16"/>
          <w:lang w:eastAsia="ko-KR"/>
        </w:rPr>
        <w:t xml:space="preserve"> since the </w:t>
      </w:r>
      <w:r w:rsidRPr="00196065">
        <w:rPr>
          <w:rStyle w:val="Emphasis"/>
          <w:lang w:eastAsia="ko-KR"/>
        </w:rPr>
        <w:t>simplest</w:t>
      </w:r>
      <w:r w:rsidRPr="00196065">
        <w:rPr>
          <w:rStyle w:val="Emphasis"/>
        </w:rPr>
        <w:t xml:space="preserve"> </w:t>
      </w:r>
      <w:r w:rsidRPr="00196065">
        <w:rPr>
          <w:rStyle w:val="Emphasis"/>
          <w:lang w:eastAsia="ko-KR"/>
        </w:rPr>
        <w:t>ways</w:t>
      </w:r>
      <w:r w:rsidRPr="00196065">
        <w:rPr>
          <w:sz w:val="16"/>
          <w:lang w:eastAsia="ko-KR"/>
        </w:rPr>
        <w:t xml:space="preserve"> to achieve lower productivity </w:t>
      </w:r>
      <w:r w:rsidRPr="00196065">
        <w:rPr>
          <w:rStyle w:val="StyleUnderline"/>
          <w:lang w:eastAsia="ko-KR"/>
        </w:rPr>
        <w:t xml:space="preserve">are </w:t>
      </w:r>
      <w:r w:rsidRPr="006060BA">
        <w:rPr>
          <w:rStyle w:val="Emphasis"/>
          <w:highlight w:val="green"/>
          <w:lang w:eastAsia="ko-KR"/>
        </w:rPr>
        <w:t xml:space="preserve">slowing </w:t>
      </w:r>
      <w:r w:rsidRPr="00196065">
        <w:rPr>
          <w:rStyle w:val="Emphasis"/>
          <w:lang w:eastAsia="ko-KR"/>
        </w:rPr>
        <w:t>down</w:t>
      </w:r>
      <w:r w:rsidRPr="00196065">
        <w:rPr>
          <w:rStyle w:val="StyleUnderline"/>
          <w:lang w:eastAsia="ko-KR"/>
        </w:rPr>
        <w:t xml:space="preserve"> </w:t>
      </w:r>
      <w:r w:rsidRPr="006060BA">
        <w:rPr>
          <w:rStyle w:val="StyleUnderline"/>
          <w:highlight w:val="green"/>
          <w:lang w:eastAsia="ko-KR"/>
        </w:rPr>
        <w:t>the</w:t>
      </w:r>
      <w:r w:rsidRPr="00196065">
        <w:rPr>
          <w:rStyle w:val="StyleUnderline"/>
          <w:lang w:eastAsia="ko-KR"/>
        </w:rPr>
        <w:t xml:space="preserve"> </w:t>
      </w:r>
      <w:r w:rsidRPr="00196065">
        <w:rPr>
          <w:rStyle w:val="Emphasis"/>
          <w:lang w:eastAsia="ko-KR"/>
        </w:rPr>
        <w:t>production</w:t>
      </w:r>
      <w:r w:rsidRPr="00196065">
        <w:rPr>
          <w:rStyle w:val="StyleUnderline"/>
        </w:rPr>
        <w:t xml:space="preserve"> </w:t>
      </w:r>
      <w:r w:rsidRPr="006060BA">
        <w:rPr>
          <w:rStyle w:val="StyleUnderline"/>
          <w:highlight w:val="green"/>
          <w:lang w:eastAsia="ko-KR"/>
        </w:rPr>
        <w:t>process</w:t>
      </w:r>
      <w:r w:rsidRPr="00196065">
        <w:rPr>
          <w:sz w:val="16"/>
          <w:lang w:eastAsia="ko-KR"/>
        </w:rPr>
        <w:t xml:space="preserve">, decreasing the length of the working day and replacing mechanized mass production with more humane and less alienating forms of craft labor. Finally, </w:t>
      </w:r>
      <w:r w:rsidRPr="00196065">
        <w:rPr>
          <w:rStyle w:val="Emphasis"/>
          <w:lang w:eastAsia="ko-KR"/>
        </w:rPr>
        <w:t>while reduced productivity</w:t>
      </w:r>
      <w:r w:rsidRPr="00196065">
        <w:rPr>
          <w:sz w:val="16"/>
          <w:lang w:eastAsia="ko-KR"/>
        </w:rPr>
        <w:t xml:space="preserve"> as a policy goal </w:t>
      </w:r>
      <w:r w:rsidRPr="00196065">
        <w:rPr>
          <w:rStyle w:val="Emphasis"/>
          <w:lang w:eastAsia="ko-KR"/>
        </w:rPr>
        <w:t>may be a</w:t>
      </w:r>
      <w:r w:rsidRPr="00196065">
        <w:rPr>
          <w:rStyle w:val="Emphasis"/>
        </w:rPr>
        <w:t xml:space="preserve"> </w:t>
      </w:r>
      <w:r w:rsidRPr="00196065">
        <w:rPr>
          <w:rStyle w:val="Emphasis"/>
          <w:lang w:eastAsia="ko-KR"/>
        </w:rPr>
        <w:t>tough sell</w:t>
      </w:r>
      <w:r w:rsidRPr="00196065">
        <w:rPr>
          <w:sz w:val="16"/>
          <w:lang w:eastAsia="ko-KR"/>
        </w:rPr>
        <w:t xml:space="preserve">, it should not be forgotten that </w:t>
      </w:r>
      <w:r w:rsidRPr="00196065">
        <w:rPr>
          <w:rStyle w:val="Emphasis"/>
          <w:lang w:eastAsia="ko-KR"/>
        </w:rPr>
        <w:t xml:space="preserve">the point of a JG </w:t>
      </w:r>
      <w:r w:rsidRPr="00196065">
        <w:rPr>
          <w:sz w:val="16"/>
          <w:lang w:eastAsia="ko-KR"/>
        </w:rPr>
        <w:t xml:space="preserve">is to </w:t>
      </w:r>
      <w:r w:rsidRPr="006060BA">
        <w:rPr>
          <w:rStyle w:val="Emphasis"/>
          <w:highlight w:val="green"/>
          <w:lang w:eastAsia="ko-KR"/>
        </w:rPr>
        <w:t>improve</w:t>
      </w:r>
      <w:r w:rsidRPr="00196065">
        <w:rPr>
          <w:rStyle w:val="Emphasis"/>
        </w:rPr>
        <w:t xml:space="preserve"> </w:t>
      </w:r>
      <w:r w:rsidRPr="00196065">
        <w:rPr>
          <w:rStyle w:val="Emphasis"/>
          <w:lang w:eastAsia="ko-KR"/>
        </w:rPr>
        <w:t xml:space="preserve">peoples’ </w:t>
      </w:r>
      <w:r w:rsidRPr="006060BA">
        <w:rPr>
          <w:rStyle w:val="Emphasis"/>
          <w:highlight w:val="green"/>
          <w:lang w:eastAsia="ko-KR"/>
        </w:rPr>
        <w:t>lives</w:t>
      </w:r>
      <w:r w:rsidRPr="00196065">
        <w:rPr>
          <w:sz w:val="16"/>
          <w:lang w:eastAsia="ko-KR"/>
        </w:rPr>
        <w:t xml:space="preserve"> and </w:t>
      </w:r>
      <w:r w:rsidRPr="006060BA">
        <w:rPr>
          <w:rStyle w:val="Emphasis"/>
          <w:highlight w:val="green"/>
          <w:lang w:eastAsia="ko-KR"/>
        </w:rPr>
        <w:t>not</w:t>
      </w:r>
      <w:r w:rsidRPr="00196065">
        <w:rPr>
          <w:rStyle w:val="Emphasis"/>
          <w:lang w:eastAsia="ko-KR"/>
        </w:rPr>
        <w:t xml:space="preserve"> to increase </w:t>
      </w:r>
      <w:r w:rsidRPr="006060BA">
        <w:rPr>
          <w:rStyle w:val="Emphasis"/>
          <w:highlight w:val="green"/>
          <w:lang w:eastAsia="ko-KR"/>
        </w:rPr>
        <w:t>output</w:t>
      </w:r>
      <w:r w:rsidRPr="00196065">
        <w:rPr>
          <w:sz w:val="16"/>
          <w:lang w:eastAsia="ko-KR"/>
        </w:rPr>
        <w:t>.13</w:t>
      </w:r>
    </w:p>
    <w:p w14:paraId="0F6B57F8" w14:textId="77777777" w:rsidR="008367A7" w:rsidRDefault="008367A7" w:rsidP="008367A7">
      <w:pPr>
        <w:pStyle w:val="Heading4"/>
      </w:pPr>
      <w:r>
        <w:t xml:space="preserve">3. </w:t>
      </w:r>
      <w:r w:rsidRPr="00AE364A">
        <w:rPr>
          <w:u w:val="single"/>
        </w:rPr>
        <w:t>Transition</w:t>
      </w:r>
      <w:r>
        <w:t>---Generates support and prepares the workforce</w:t>
      </w:r>
    </w:p>
    <w:p w14:paraId="241A84EF" w14:textId="77777777" w:rsidR="008367A7" w:rsidRPr="00E82CED" w:rsidRDefault="008367A7" w:rsidP="008367A7">
      <w:r w:rsidRPr="00E82CED">
        <w:rPr>
          <w:rStyle w:val="Style13ptBold"/>
        </w:rPr>
        <w:t>Bandura and Bonin 24</w:t>
      </w:r>
      <w:r w:rsidRPr="00E82CED">
        <w:t xml:space="preserve"> [Romina and Clara; 11/04/2024; Senior Fellow, Project on Prosperity and Development, Project on U.S. Leadership in Development; Former Intern, Project on Prosperity and Development; "Is the Global Workforce Ready for the Energy Transition?" https://www.csis.org/analysis/global-workforce-ready-energy-transition; SML]</w:t>
      </w:r>
    </w:p>
    <w:p w14:paraId="286A9560" w14:textId="77777777" w:rsidR="008367A7" w:rsidRPr="002472A1" w:rsidRDefault="008367A7" w:rsidP="008367A7">
      <w:pPr>
        <w:rPr>
          <w:sz w:val="14"/>
        </w:rPr>
      </w:pPr>
      <w:r w:rsidRPr="002472A1">
        <w:rPr>
          <w:sz w:val="14"/>
        </w:rPr>
        <w:t>Introduction</w:t>
      </w:r>
    </w:p>
    <w:p w14:paraId="1BF14178" w14:textId="77777777" w:rsidR="008367A7" w:rsidRPr="002472A1" w:rsidRDefault="008367A7" w:rsidP="008367A7">
      <w:pPr>
        <w:rPr>
          <w:rStyle w:val="StyleUnderline"/>
        </w:rPr>
      </w:pPr>
      <w:r w:rsidRPr="002472A1">
        <w:rPr>
          <w:sz w:val="14"/>
        </w:rPr>
        <w:t xml:space="preserve">International commitments on climate change imply bold actions to reduce global greenhouse gas emissions by 2050. Among them, </w:t>
      </w:r>
      <w:r w:rsidRPr="006060BA">
        <w:rPr>
          <w:rStyle w:val="StyleUnderline"/>
          <w:highlight w:val="green"/>
        </w:rPr>
        <w:t>switching</w:t>
      </w:r>
      <w:r w:rsidRPr="002472A1">
        <w:rPr>
          <w:rStyle w:val="StyleUnderline"/>
        </w:rPr>
        <w:t xml:space="preserve"> energy production and industrial processes </w:t>
      </w:r>
      <w:r w:rsidRPr="006060BA">
        <w:rPr>
          <w:rStyle w:val="StyleUnderline"/>
          <w:highlight w:val="green"/>
        </w:rPr>
        <w:t>to cleaner sources will require massive investments</w:t>
      </w:r>
      <w:r w:rsidRPr="002472A1">
        <w:rPr>
          <w:rStyle w:val="StyleUnderline"/>
        </w:rPr>
        <w:t xml:space="preserve"> </w:t>
      </w:r>
      <w:r w:rsidRPr="006060BA">
        <w:rPr>
          <w:rStyle w:val="StyleUnderline"/>
          <w:highlight w:val="green"/>
        </w:rPr>
        <w:t>in</w:t>
      </w:r>
      <w:r w:rsidRPr="002472A1">
        <w:rPr>
          <w:rStyle w:val="StyleUnderline"/>
        </w:rPr>
        <w:t xml:space="preserve"> </w:t>
      </w:r>
      <w:r w:rsidRPr="006060BA">
        <w:rPr>
          <w:rStyle w:val="StyleUnderline"/>
          <w:highlight w:val="green"/>
        </w:rPr>
        <w:t>infrastructure</w:t>
      </w:r>
      <w:r w:rsidRPr="002472A1">
        <w:rPr>
          <w:rStyle w:val="StyleUnderline"/>
        </w:rPr>
        <w:t xml:space="preserve"> </w:t>
      </w:r>
      <w:r w:rsidRPr="006060BA">
        <w:rPr>
          <w:rStyle w:val="StyleUnderline"/>
          <w:highlight w:val="green"/>
        </w:rPr>
        <w:t>and</w:t>
      </w:r>
      <w:r w:rsidRPr="002472A1">
        <w:rPr>
          <w:rStyle w:val="StyleUnderline"/>
        </w:rPr>
        <w:t xml:space="preserve"> workforce </w:t>
      </w:r>
      <w:r w:rsidRPr="006060BA">
        <w:rPr>
          <w:rStyle w:val="StyleUnderline"/>
          <w:highlight w:val="green"/>
        </w:rPr>
        <w:t>training</w:t>
      </w:r>
      <w:r w:rsidRPr="002472A1">
        <w:rPr>
          <w:sz w:val="14"/>
        </w:rPr>
        <w:t xml:space="preserve">. Because of the myriad levels of fossil-fuel dependence, the path to net-zero emissions will have disproportionate effects on some countries, industries, and workers.[1] Regardless of the industry or country, </w:t>
      </w:r>
      <w:r w:rsidRPr="006060BA">
        <w:rPr>
          <w:rStyle w:val="StyleUnderline"/>
          <w:highlight w:val="green"/>
        </w:rPr>
        <w:t>the transition</w:t>
      </w:r>
      <w:r w:rsidRPr="002472A1">
        <w:rPr>
          <w:rStyle w:val="StyleUnderline"/>
        </w:rPr>
        <w:t xml:space="preserve"> to a low-carbon economy </w:t>
      </w:r>
      <w:r w:rsidRPr="006060BA">
        <w:rPr>
          <w:rStyle w:val="StyleUnderline"/>
          <w:highlight w:val="green"/>
        </w:rPr>
        <w:t>will</w:t>
      </w:r>
      <w:r w:rsidRPr="002472A1">
        <w:rPr>
          <w:rStyle w:val="StyleUnderline"/>
        </w:rPr>
        <w:t xml:space="preserve"> significantly </w:t>
      </w:r>
      <w:r w:rsidRPr="006060BA">
        <w:rPr>
          <w:rStyle w:val="StyleUnderline"/>
          <w:highlight w:val="green"/>
        </w:rPr>
        <w:t>affect the global workforce</w:t>
      </w:r>
      <w:r w:rsidRPr="002472A1">
        <w:rPr>
          <w:rStyle w:val="StyleUnderline"/>
        </w:rPr>
        <w:t xml:space="preserve"> in the type of jobs available and the skills demanded.</w:t>
      </w:r>
    </w:p>
    <w:p w14:paraId="116957E9" w14:textId="77777777" w:rsidR="008367A7" w:rsidRPr="002472A1" w:rsidRDefault="008367A7" w:rsidP="008367A7">
      <w:pPr>
        <w:rPr>
          <w:sz w:val="14"/>
        </w:rPr>
      </w:pPr>
    </w:p>
    <w:p w14:paraId="115E4BC8" w14:textId="77777777" w:rsidR="008367A7" w:rsidRPr="002472A1" w:rsidRDefault="008367A7" w:rsidP="008367A7">
      <w:pPr>
        <w:rPr>
          <w:sz w:val="14"/>
        </w:rPr>
      </w:pPr>
      <w:r w:rsidRPr="002472A1">
        <w:rPr>
          <w:sz w:val="14"/>
        </w:rPr>
        <w:t>Whether the energy transition happens fast or slow, what is clear is that the global workforce is not ready for the changes to come. Unfortunately, governments are not doing enough to guarantee a just, or even smooth, shift. Building on the CSIS Just Transition Initiative, this white paper analyzes the workforce implications of the energy transition and presents broad actions that governments, labor, businesses, and civil society actors can take to better prepare workers for the future.</w:t>
      </w:r>
    </w:p>
    <w:p w14:paraId="698DEBBB" w14:textId="77777777" w:rsidR="008367A7" w:rsidRPr="002472A1" w:rsidRDefault="008367A7" w:rsidP="008367A7">
      <w:pPr>
        <w:rPr>
          <w:sz w:val="14"/>
        </w:rPr>
      </w:pPr>
    </w:p>
    <w:p w14:paraId="049947FE" w14:textId="77777777" w:rsidR="008367A7" w:rsidRPr="002472A1" w:rsidRDefault="008367A7" w:rsidP="008367A7">
      <w:pPr>
        <w:rPr>
          <w:sz w:val="14"/>
        </w:rPr>
      </w:pPr>
      <w:r w:rsidRPr="002472A1">
        <w:rPr>
          <w:sz w:val="14"/>
        </w:rPr>
        <w:t>Potential Winners and Losers of the Energy Transition: Countries and Sectors</w:t>
      </w:r>
    </w:p>
    <w:p w14:paraId="076B93B3" w14:textId="77777777" w:rsidR="008367A7" w:rsidRPr="002472A1" w:rsidRDefault="008367A7" w:rsidP="008367A7">
      <w:pPr>
        <w:rPr>
          <w:sz w:val="14"/>
        </w:rPr>
      </w:pPr>
    </w:p>
    <w:p w14:paraId="450DE4E3" w14:textId="77777777" w:rsidR="008367A7" w:rsidRPr="002472A1" w:rsidRDefault="008367A7" w:rsidP="008367A7">
      <w:pPr>
        <w:rPr>
          <w:sz w:val="14"/>
        </w:rPr>
      </w:pPr>
      <w:r w:rsidRPr="002472A1">
        <w:rPr>
          <w:sz w:val="14"/>
        </w:rPr>
        <w:t>Despite international commitments to reduce carbon emissions, the world still heavily relies on fossil fuels for its energy needs (Figure 1). Many of the top producers of fossil fuels are countries in the Global South, and these countries have the potential to lose tax revenues, exports, and jobs if they phase down fossil fuel production. In the Global North, even the most vocal advocates of addressing climate change are dependent on fossil fuels. For example, fossil fuels accounted for 45.5 percent of France’s totally energy supply in 2023, whereas solar and wind accounted for just 3 percent. The same year, Germany relied on fossil fuels for 77.9 percent of its energy demands, with only 7 percent generated by solar and wind.</w:t>
      </w:r>
    </w:p>
    <w:p w14:paraId="4112AE68" w14:textId="77777777" w:rsidR="008367A7" w:rsidRPr="002472A1" w:rsidRDefault="008367A7" w:rsidP="008367A7">
      <w:pPr>
        <w:rPr>
          <w:sz w:val="14"/>
        </w:rPr>
      </w:pPr>
    </w:p>
    <w:p w14:paraId="04B9B2BD" w14:textId="77777777" w:rsidR="008367A7" w:rsidRPr="002472A1" w:rsidRDefault="008367A7" w:rsidP="008367A7">
      <w:pPr>
        <w:rPr>
          <w:sz w:val="14"/>
        </w:rPr>
      </w:pPr>
      <w:r w:rsidRPr="002472A1">
        <w:rPr>
          <w:sz w:val="14"/>
        </w:rPr>
        <w:t xml:space="preserve">Yet, countries that hold large fossil fuel reserves are not automatically losers in this process. Their loss or gain depends, at least partially, on their potential for renewable energy, carbon capture, mining, and minerals deposits, as well as their control of inputs, manufacturing supply chains, and capacity-building efforts. Some </w:t>
      </w:r>
      <w:r w:rsidRPr="006060BA">
        <w:rPr>
          <w:rStyle w:val="StyleUnderline"/>
          <w:highlight w:val="green"/>
        </w:rPr>
        <w:t>countries</w:t>
      </w:r>
      <w:r w:rsidRPr="002472A1">
        <w:rPr>
          <w:rStyle w:val="StyleUnderline"/>
        </w:rPr>
        <w:t xml:space="preserve"> </w:t>
      </w:r>
      <w:r w:rsidRPr="006060BA">
        <w:rPr>
          <w:rStyle w:val="StyleUnderline"/>
          <w:highlight w:val="green"/>
        </w:rPr>
        <w:t>have</w:t>
      </w:r>
      <w:r w:rsidRPr="002472A1">
        <w:rPr>
          <w:rStyle w:val="StyleUnderline"/>
        </w:rPr>
        <w:t xml:space="preserve"> more </w:t>
      </w:r>
      <w:r w:rsidRPr="006060BA">
        <w:rPr>
          <w:rStyle w:val="StyleUnderline"/>
          <w:highlight w:val="green"/>
        </w:rPr>
        <w:t>capability</w:t>
      </w:r>
      <w:r w:rsidRPr="002472A1">
        <w:rPr>
          <w:rStyle w:val="StyleUnderline"/>
        </w:rPr>
        <w:t xml:space="preserve"> than others </w:t>
      </w:r>
      <w:r w:rsidRPr="006060BA">
        <w:rPr>
          <w:rStyle w:val="StyleUnderline"/>
          <w:highlight w:val="green"/>
        </w:rPr>
        <w:t>to rebalance their energy and industrial mixes</w:t>
      </w:r>
      <w:r w:rsidRPr="002472A1">
        <w:rPr>
          <w:rStyle w:val="StyleUnderline"/>
        </w:rPr>
        <w:t xml:space="preserve"> and may </w:t>
      </w:r>
      <w:r w:rsidRPr="006060BA">
        <w:rPr>
          <w:rStyle w:val="StyleUnderline"/>
          <w:highlight w:val="green"/>
        </w:rPr>
        <w:t>thus</w:t>
      </w:r>
      <w:r w:rsidRPr="002472A1">
        <w:rPr>
          <w:rStyle w:val="StyleUnderline"/>
        </w:rPr>
        <w:t xml:space="preserve"> be able to </w:t>
      </w:r>
      <w:r w:rsidRPr="006060BA">
        <w:rPr>
          <w:rStyle w:val="StyleUnderline"/>
          <w:highlight w:val="green"/>
        </w:rPr>
        <w:t>leverage their resources to</w:t>
      </w:r>
      <w:r w:rsidRPr="002472A1">
        <w:rPr>
          <w:rStyle w:val="StyleUnderline"/>
        </w:rPr>
        <w:t xml:space="preserve"> lead the </w:t>
      </w:r>
      <w:r w:rsidRPr="006060BA">
        <w:rPr>
          <w:rStyle w:val="StyleUnderline"/>
          <w:highlight w:val="green"/>
        </w:rPr>
        <w:t>low-carbon transition</w:t>
      </w:r>
      <w:r w:rsidRPr="002472A1">
        <w:rPr>
          <w:sz w:val="14"/>
        </w:rPr>
        <w:t>.</w:t>
      </w:r>
    </w:p>
    <w:p w14:paraId="630A9FCD" w14:textId="77777777" w:rsidR="008367A7" w:rsidRPr="002472A1" w:rsidRDefault="008367A7" w:rsidP="008367A7">
      <w:pPr>
        <w:rPr>
          <w:sz w:val="10"/>
        </w:rPr>
      </w:pPr>
      <w:r w:rsidRPr="002472A1">
        <w:rPr>
          <w:sz w:val="10"/>
        </w:rPr>
        <w:t>In the Global South, there are opportunities to develop clean energy. Although some African countries have fossil fuel reserves, the continent is also home to 60 percent of renewable energy resources worldwide. The 10 countries with the most practical photovoltaic (PV) power potential are also mainly located in the Global South, especially in Africa and the Middle East. Beyond renewables, hydropower also holds great potential. Growing electricity demand and export opportunities will drive fast hydropower expansion in Southeast Asia and Africa; Sub-Saharan Africa is expected to record the third-largest growth in hydropower capacity over the next decade. Looking at Latin America, Colombia and Argentina are set to lead hydropower growth. If these countries are able to unlock their clean energy potential, they will have the opportunity to emerge as winners in the coming transition.</w:t>
      </w:r>
    </w:p>
    <w:p w14:paraId="29A15C95" w14:textId="77777777" w:rsidR="008367A7" w:rsidRPr="002472A1" w:rsidRDefault="008367A7" w:rsidP="008367A7">
      <w:pPr>
        <w:rPr>
          <w:sz w:val="10"/>
        </w:rPr>
      </w:pPr>
    </w:p>
    <w:p w14:paraId="2E698331" w14:textId="77777777" w:rsidR="008367A7" w:rsidRPr="002472A1" w:rsidRDefault="008367A7" w:rsidP="008367A7">
      <w:pPr>
        <w:rPr>
          <w:sz w:val="10"/>
        </w:rPr>
      </w:pPr>
      <w:r w:rsidRPr="002472A1">
        <w:rPr>
          <w:sz w:val="10"/>
        </w:rPr>
        <w:t>Countries with large fossil fuel production capabilities may also have an edge when it comes to the expanding carbon capture, utilization, and storage (CCUS) industry. The CCUS chain begins with the capture of CO2 from large point sources (e.g., power generation or industrial facilities) that use fossil fuels or biomass. The carbon is then compressed and transported to be used as an input or feedstock to create products or services or to be stored in underground geological formations. CCUS’s role in greening industries is potentially significant due to its ability to remove CO2 from the air and help reduce emissions from energy-heavy industries, and it offers some complementarity with existing infrastructure, as it can be retrofitted into some existing power and industrial plants, for example.</w:t>
      </w:r>
    </w:p>
    <w:p w14:paraId="20DAB815" w14:textId="77777777" w:rsidR="008367A7" w:rsidRPr="002472A1" w:rsidRDefault="008367A7" w:rsidP="008367A7">
      <w:pPr>
        <w:rPr>
          <w:sz w:val="10"/>
        </w:rPr>
      </w:pPr>
    </w:p>
    <w:p w14:paraId="01D4C9D6" w14:textId="77777777" w:rsidR="008367A7" w:rsidRPr="002472A1" w:rsidRDefault="008367A7" w:rsidP="008367A7">
      <w:pPr>
        <w:rPr>
          <w:sz w:val="10"/>
        </w:rPr>
      </w:pPr>
      <w:r w:rsidRPr="002472A1">
        <w:rPr>
          <w:sz w:val="10"/>
        </w:rPr>
        <w:t>In addition, countries that hold reserves of critical minerals, including rare-earth elements (REEs) such as cobalt, lithium, and niobium, could be leaders in the climate transition and help drive a net-zero future. These minerals are essential to make clean energy technologies work, and many such deposits are in the Global South. In fact, reaching the Paris Agreement’s goal of a “well below 2°C global temperature rise” would require a quadrupling of REE requirements for clean energy technologies by 2040. REEs are used for making permanent magnets for wind turbines and electric vehicle motors. Africa holds the greatest opportunities in this regard, as over 40 percent of global reserves of cobalt, manganese, and platinum—key minerals for batteries and hydrogen technologies—are found there. The “lithium triangle”—Argentina, Bolivia, and Chile—hosts two-thirds of the world’s known lithium reserves. The Democratic Republic of the Congo has the largest cobalt reserves, and Brazil, Guinea, Indonesia, and Jamaica have a high concentration of bauxite reserves.</w:t>
      </w:r>
    </w:p>
    <w:p w14:paraId="5B4FBFCD" w14:textId="77777777" w:rsidR="008367A7" w:rsidRPr="002472A1" w:rsidRDefault="008367A7" w:rsidP="008367A7">
      <w:pPr>
        <w:rPr>
          <w:sz w:val="10"/>
        </w:rPr>
      </w:pPr>
    </w:p>
    <w:p w14:paraId="1D7E09FF" w14:textId="77777777" w:rsidR="008367A7" w:rsidRPr="002472A1" w:rsidRDefault="008367A7" w:rsidP="008367A7">
      <w:pPr>
        <w:rPr>
          <w:sz w:val="10"/>
        </w:rPr>
      </w:pPr>
      <w:r w:rsidRPr="002472A1">
        <w:rPr>
          <w:sz w:val="10"/>
        </w:rPr>
        <w:t>Whether countries can develop their renewable energy sectors will not only depend on the supply of critical minerals but also on their capacity to process these minerals, their workforce readiness, access to equipment, and ability to provide the services needed along the whole value chain. To cite an example, although Africa is home to the best solar resources globally, China and other Asian countries are the world’s largest manufacturers of clean energy equipment. Thus, unless Africa starts manufacturing these essentials, it will have to rely on Asia to develop its renewable energy.</w:t>
      </w:r>
    </w:p>
    <w:p w14:paraId="0752430C" w14:textId="77777777" w:rsidR="008367A7" w:rsidRPr="002472A1" w:rsidRDefault="008367A7" w:rsidP="008367A7">
      <w:pPr>
        <w:rPr>
          <w:sz w:val="10"/>
        </w:rPr>
      </w:pPr>
    </w:p>
    <w:p w14:paraId="79E2DACE" w14:textId="77777777" w:rsidR="008367A7" w:rsidRPr="002472A1" w:rsidRDefault="008367A7" w:rsidP="008367A7">
      <w:pPr>
        <w:rPr>
          <w:sz w:val="10"/>
        </w:rPr>
      </w:pPr>
      <w:r w:rsidRPr="002472A1">
        <w:rPr>
          <w:sz w:val="10"/>
        </w:rPr>
        <w:t>Workforce Impacts of the Energy Transition</w:t>
      </w:r>
    </w:p>
    <w:p w14:paraId="0EF0FA90" w14:textId="77777777" w:rsidR="008367A7" w:rsidRPr="002472A1" w:rsidRDefault="008367A7" w:rsidP="008367A7">
      <w:pPr>
        <w:rPr>
          <w:sz w:val="10"/>
        </w:rPr>
      </w:pPr>
    </w:p>
    <w:p w14:paraId="4DC9252D" w14:textId="77777777" w:rsidR="008367A7" w:rsidRPr="002472A1" w:rsidRDefault="008367A7" w:rsidP="008367A7">
      <w:pPr>
        <w:rPr>
          <w:sz w:val="10"/>
        </w:rPr>
      </w:pPr>
      <w:r w:rsidRPr="002472A1">
        <w:rPr>
          <w:sz w:val="10"/>
        </w:rPr>
        <w:t>Taken together, to realize all of these opportunities and prepare economies for the energy transition, countries will have to spend money to build new infrastructure, transform industrial processes to new forms of energy, and train their workforce. Estimates show that investments will need to quadruple between 2024 and 2030 to align with international climate commitments, amounting to a staggering $4.5 trillion (or 5 percent of global GDP). More specifically, Global South countries will need to triple their annual investments in clean energy, increasing from $770 billion today to $2.2–$2.8 trillion by early 2030.</w:t>
      </w:r>
    </w:p>
    <w:p w14:paraId="38A41866" w14:textId="77777777" w:rsidR="008367A7" w:rsidRPr="002472A1" w:rsidRDefault="008367A7" w:rsidP="008367A7">
      <w:pPr>
        <w:rPr>
          <w:sz w:val="10"/>
        </w:rPr>
      </w:pPr>
    </w:p>
    <w:p w14:paraId="0A48CDDC" w14:textId="77777777" w:rsidR="008367A7" w:rsidRPr="002472A1" w:rsidRDefault="008367A7" w:rsidP="008367A7">
      <w:pPr>
        <w:rPr>
          <w:sz w:val="10"/>
        </w:rPr>
      </w:pPr>
      <w:r w:rsidRPr="002472A1">
        <w:rPr>
          <w:sz w:val="10"/>
        </w:rPr>
        <w:t>Although many countries of the Global South have publicly committed to international agreements regarding climate change, to navigate the energy transition they will have to make tough choices. If they choose to phase down their fossil fuel industries without viable options, they will lose fiscal revenues and face labor market disruptions. In parallel, many of the same countries do not have access to reliable and affordable energy and have deep socioeconomic challenges to address, such as low-quality education, lack of decent work, and pervasive poverty.[2] These competing priorities require fiscal resources and private investments that many countries may not have.</w:t>
      </w:r>
    </w:p>
    <w:p w14:paraId="260E2B5E" w14:textId="77777777" w:rsidR="008367A7" w:rsidRPr="002472A1" w:rsidRDefault="008367A7" w:rsidP="008367A7">
      <w:pPr>
        <w:rPr>
          <w:sz w:val="10"/>
        </w:rPr>
      </w:pPr>
    </w:p>
    <w:p w14:paraId="08A282B4" w14:textId="77777777" w:rsidR="008367A7" w:rsidRPr="002472A1" w:rsidRDefault="008367A7" w:rsidP="008367A7">
      <w:pPr>
        <w:rPr>
          <w:sz w:val="10"/>
        </w:rPr>
      </w:pPr>
      <w:r w:rsidRPr="002472A1">
        <w:rPr>
          <w:sz w:val="10"/>
        </w:rPr>
        <w:t>Tax revenues provide a case in point. If a country’s tax system and income rely heavily on fossil fuel proceeds, the government will need to find fiscal alternatives. This is the case in many countries in the Global South, where the fossil fuel industry contributes significantly to the fiscal coffers. In turn, this money finances public services (such as education and training), social programs, and public employment. In South Africa, for example, fossil fuels made up 5.5 percent of total government revenue and 1.6 percent of the country’s GDP in 2019. Likewise, in the same year in India, fossil fuels made up 18 percent of total government revenue and 3.4 percent of the country’s GDP. Saudi Arabia’s main income source is the export of oil, which accounts for nearly 90 percent of government revenue, although its Vision 2030 Strategy aims to diversify the economy. Fossil fuel royalties also finance social investments. For instance, royalties derived from the exploitation of nonrenewable natural resources, especially oil, are one of the main sources of financing for Colombia’s public school system.</w:t>
      </w:r>
    </w:p>
    <w:p w14:paraId="5D7CE6CA" w14:textId="77777777" w:rsidR="008367A7" w:rsidRPr="002472A1" w:rsidRDefault="008367A7" w:rsidP="008367A7">
      <w:pPr>
        <w:rPr>
          <w:sz w:val="10"/>
        </w:rPr>
      </w:pPr>
    </w:p>
    <w:p w14:paraId="1BAEC474" w14:textId="77777777" w:rsidR="008367A7" w:rsidRPr="002472A1" w:rsidRDefault="008367A7" w:rsidP="008367A7">
      <w:pPr>
        <w:rPr>
          <w:sz w:val="10"/>
        </w:rPr>
      </w:pPr>
      <w:r w:rsidRPr="002472A1">
        <w:rPr>
          <w:sz w:val="10"/>
        </w:rPr>
        <w:t>These trends raise important questions about the financing of the energy transition and what will happen when countries that house fossil fuel companies become the “losers” in that transition. Predictably, there is pushback from developing countries on their roles in the green transition and what the change implies in terms of tax revenues, financing, and workforce development. In a 2021 article, Yemi Osinbajo, Nigeria’s vice president, argued that banning fossil fuel investments in Africa would hurt the continent’s economic prospects much more than limiting global carbon emissions. Even though Osinbajo recognized that every country should play a role in addressing climate change, he also pointed to significant economic differences between countries.</w:t>
      </w:r>
    </w:p>
    <w:p w14:paraId="1AB34D4A" w14:textId="77777777" w:rsidR="008367A7" w:rsidRPr="002472A1" w:rsidRDefault="008367A7" w:rsidP="008367A7">
      <w:pPr>
        <w:rPr>
          <w:sz w:val="14"/>
        </w:rPr>
      </w:pPr>
    </w:p>
    <w:p w14:paraId="6BA8DDBB" w14:textId="77777777" w:rsidR="008367A7" w:rsidRPr="002472A1" w:rsidRDefault="008367A7" w:rsidP="008367A7">
      <w:pPr>
        <w:rPr>
          <w:rStyle w:val="StyleUnderline"/>
        </w:rPr>
      </w:pPr>
      <w:r w:rsidRPr="002472A1">
        <w:rPr>
          <w:sz w:val="14"/>
        </w:rPr>
        <w:t xml:space="preserve">These different socioeconomic realities should be considered when thinking about the pathway to net zero. The transition presents challenges to Global South countries, especially to their workforces. As </w:t>
      </w:r>
      <w:r w:rsidRPr="00C73A9A">
        <w:rPr>
          <w:rStyle w:val="StyleUnderline"/>
        </w:rPr>
        <w:t>countries are compelled to tackle climate change, they must also address the socioeconomic challenges that workers might face</w:t>
      </w:r>
      <w:r w:rsidRPr="00C73A9A">
        <w:rPr>
          <w:sz w:val="14"/>
        </w:rPr>
        <w:t xml:space="preserve">. </w:t>
      </w:r>
      <w:r w:rsidRPr="00C73A9A">
        <w:rPr>
          <w:rStyle w:val="StyleUnderline"/>
        </w:rPr>
        <w:t>This notion is captured by</w:t>
      </w:r>
      <w:r w:rsidRPr="002472A1">
        <w:rPr>
          <w:rStyle w:val="StyleUnderline"/>
        </w:rPr>
        <w:t xml:space="preserve"> the principle of a “</w:t>
      </w:r>
      <w:r w:rsidRPr="006060BA">
        <w:rPr>
          <w:rStyle w:val="StyleUnderline"/>
          <w:highlight w:val="green"/>
        </w:rPr>
        <w:t>just transition,”</w:t>
      </w:r>
      <w:r w:rsidRPr="002472A1">
        <w:rPr>
          <w:rStyle w:val="StyleUnderline"/>
        </w:rPr>
        <w:t xml:space="preserve"> </w:t>
      </w:r>
      <w:r w:rsidRPr="00C73A9A">
        <w:rPr>
          <w:rStyle w:val="StyleUnderline"/>
        </w:rPr>
        <w:t>which</w:t>
      </w:r>
      <w:r w:rsidRPr="002472A1">
        <w:rPr>
          <w:rStyle w:val="StyleUnderline"/>
        </w:rPr>
        <w:t xml:space="preserve"> </w:t>
      </w:r>
      <w:r w:rsidRPr="006060BA">
        <w:rPr>
          <w:rStyle w:val="StyleUnderline"/>
          <w:highlight w:val="green"/>
        </w:rPr>
        <w:t>embodies</w:t>
      </w:r>
      <w:r w:rsidRPr="002472A1">
        <w:rPr>
          <w:rStyle w:val="StyleUnderline"/>
        </w:rPr>
        <w:t xml:space="preserve"> </w:t>
      </w:r>
      <w:r w:rsidRPr="006060BA">
        <w:rPr>
          <w:rStyle w:val="StyleUnderline"/>
          <w:highlight w:val="green"/>
        </w:rPr>
        <w:t>meeting climate goals</w:t>
      </w:r>
      <w:r w:rsidRPr="002472A1">
        <w:rPr>
          <w:rStyle w:val="StyleUnderline"/>
        </w:rPr>
        <w:t xml:space="preserve"> </w:t>
      </w:r>
      <w:r w:rsidRPr="006060BA">
        <w:rPr>
          <w:rStyle w:val="StyleUnderline"/>
          <w:highlight w:val="green"/>
        </w:rPr>
        <w:t>through a fair process for workers</w:t>
      </w:r>
      <w:r w:rsidRPr="002472A1">
        <w:rPr>
          <w:rStyle w:val="StyleUnderline"/>
        </w:rPr>
        <w:t>, ensuring that no workers become “losers” along the way.</w:t>
      </w:r>
    </w:p>
    <w:p w14:paraId="484F4492" w14:textId="77777777" w:rsidR="008367A7" w:rsidRPr="002472A1" w:rsidRDefault="008367A7" w:rsidP="008367A7">
      <w:pPr>
        <w:rPr>
          <w:sz w:val="14"/>
        </w:rPr>
      </w:pPr>
    </w:p>
    <w:p w14:paraId="240675A0" w14:textId="77777777" w:rsidR="008367A7" w:rsidRPr="002472A1" w:rsidRDefault="008367A7" w:rsidP="008367A7">
      <w:pPr>
        <w:rPr>
          <w:sz w:val="14"/>
        </w:rPr>
      </w:pPr>
      <w:r w:rsidRPr="002472A1">
        <w:rPr>
          <w:sz w:val="14"/>
        </w:rPr>
        <w:t>Job Creation and Destruction</w:t>
      </w:r>
    </w:p>
    <w:p w14:paraId="26DB33C6" w14:textId="77777777" w:rsidR="008367A7" w:rsidRPr="002472A1" w:rsidRDefault="008367A7" w:rsidP="008367A7">
      <w:pPr>
        <w:rPr>
          <w:sz w:val="14"/>
        </w:rPr>
      </w:pPr>
      <w:r w:rsidRPr="002472A1">
        <w:rPr>
          <w:sz w:val="14"/>
        </w:rPr>
        <w:t xml:space="preserve">Like the labor market disruptions caused by globalization and technological change, the energy transition will both destroy and create jobs while also transforming occupations and the types of skills demanded. If the fossil fuel industry is significantly downsized, workers in these and related industries will lose their jobs. At the same time, </w:t>
      </w:r>
      <w:r w:rsidRPr="006060BA">
        <w:rPr>
          <w:rStyle w:val="StyleUnderline"/>
          <w:highlight w:val="green"/>
        </w:rPr>
        <w:t>as clean energy is developed</w:t>
      </w:r>
      <w:r w:rsidRPr="002472A1">
        <w:rPr>
          <w:rStyle w:val="StyleUnderline"/>
        </w:rPr>
        <w:t xml:space="preserve">, </w:t>
      </w:r>
      <w:r w:rsidRPr="006060BA">
        <w:rPr>
          <w:rStyle w:val="StyleUnderline"/>
          <w:highlight w:val="green"/>
        </w:rPr>
        <w:t>new jobs will be created</w:t>
      </w:r>
      <w:r w:rsidRPr="002472A1">
        <w:rPr>
          <w:rStyle w:val="StyleUnderline"/>
        </w:rPr>
        <w:t>.</w:t>
      </w:r>
      <w:r w:rsidRPr="002472A1">
        <w:rPr>
          <w:sz w:val="14"/>
        </w:rPr>
        <w:t xml:space="preserve"> The </w:t>
      </w:r>
      <w:r w:rsidRPr="002472A1">
        <w:rPr>
          <w:rStyle w:val="StyleUnderline"/>
        </w:rPr>
        <w:t>effects of the transition will be seen throughout industries, even those not clearly linked to power production, storage, and use.</w:t>
      </w:r>
      <w:r w:rsidRPr="002472A1">
        <w:rPr>
          <w:sz w:val="14"/>
        </w:rPr>
        <w:t xml:space="preserve"> In fact, most occupations will be affected in terms of skills and education requirements for the circular economy. For example, a car company shifting its manufacturing process from internal combustion engine (ICE) vehicles to electric vehicles (EVs) demands distinct sets of knowledge and skills for workers.</w:t>
      </w:r>
    </w:p>
    <w:p w14:paraId="425DF2B2" w14:textId="77777777" w:rsidR="008367A7" w:rsidRPr="002472A1" w:rsidRDefault="008367A7" w:rsidP="008367A7">
      <w:pPr>
        <w:rPr>
          <w:sz w:val="14"/>
        </w:rPr>
      </w:pPr>
    </w:p>
    <w:p w14:paraId="2934603F" w14:textId="77777777" w:rsidR="008367A7" w:rsidRPr="002472A1" w:rsidRDefault="008367A7" w:rsidP="008367A7">
      <w:pPr>
        <w:rPr>
          <w:sz w:val="14"/>
        </w:rPr>
      </w:pPr>
      <w:r w:rsidRPr="002472A1">
        <w:rPr>
          <w:sz w:val="14"/>
        </w:rPr>
        <w:t>While the qualitative effects can be described, quantifying how the energy transition will play out in the labor market is not straightforward. Will there be global net job creation or job destruction as a result? Early estimates paint an optimistic picture, broadly agreeing that by 2030 and 2050, the low-carbon energy transition will result in net job creation. According to the International Labor Organization (ILO), decarbonization is expected to generate up to 24 million green jobs by 2030, the majority in Asia. At the same time, some 6 million jobs are expected to be lost, particularly in carbon-intensive industries. These estimates thus provide a net increase of 18 million jobs.</w:t>
      </w:r>
    </w:p>
    <w:p w14:paraId="595D1299" w14:textId="77777777" w:rsidR="008367A7" w:rsidRPr="002472A1" w:rsidRDefault="008367A7" w:rsidP="008367A7">
      <w:pPr>
        <w:rPr>
          <w:sz w:val="14"/>
        </w:rPr>
      </w:pPr>
    </w:p>
    <w:p w14:paraId="629F5CE2" w14:textId="77777777" w:rsidR="008367A7" w:rsidRPr="002472A1" w:rsidRDefault="008367A7" w:rsidP="008367A7">
      <w:pPr>
        <w:rPr>
          <w:sz w:val="14"/>
        </w:rPr>
      </w:pPr>
      <w:r w:rsidRPr="002472A1">
        <w:rPr>
          <w:sz w:val="14"/>
        </w:rPr>
        <w:t>Many of the “losers” of the energy transition will involve redundancies within the fossil fuel sector in developing countries. With regards to coal, for example, the International Energy Agency (IEA) predicts that miners will suffer disproportionately. There have already been 225,000 layoffs in the coal supply industry between 2019 and 2022, and an additional 1.4 million jobs could be lost by 2030 mainly in Asia (e.g., China and India). Within the manufacturing sector, workers in the car industry producing ICE vehicles will also experience big losses.</w:t>
      </w:r>
    </w:p>
    <w:p w14:paraId="16BB3A1F" w14:textId="77777777" w:rsidR="008367A7" w:rsidRPr="002472A1" w:rsidRDefault="008367A7" w:rsidP="008367A7">
      <w:pPr>
        <w:rPr>
          <w:sz w:val="14"/>
        </w:rPr>
      </w:pPr>
    </w:p>
    <w:p w14:paraId="27B17FF2" w14:textId="77777777" w:rsidR="008367A7" w:rsidRPr="002472A1" w:rsidRDefault="008367A7" w:rsidP="008367A7">
      <w:pPr>
        <w:rPr>
          <w:sz w:val="14"/>
        </w:rPr>
      </w:pPr>
      <w:r w:rsidRPr="002472A1">
        <w:rPr>
          <w:sz w:val="14"/>
        </w:rPr>
        <w:t xml:space="preserve">On the other hand, </w:t>
      </w:r>
      <w:r w:rsidRPr="006060BA">
        <w:rPr>
          <w:rStyle w:val="StyleUnderline"/>
          <w:highlight w:val="green"/>
        </w:rPr>
        <w:t>experts expect numerous job opportunities</w:t>
      </w:r>
      <w:r w:rsidRPr="002472A1">
        <w:rPr>
          <w:rStyle w:val="StyleUnderline"/>
        </w:rPr>
        <w:t xml:space="preserve"> </w:t>
      </w:r>
      <w:r w:rsidRPr="002472A1">
        <w:rPr>
          <w:sz w:val="14"/>
        </w:rPr>
        <w:t xml:space="preserve">in renewable energy (including solar and wind), electric vehicles and batteries, heat pumps, and critical minerals. According to the IEA, </w:t>
      </w:r>
      <w:r w:rsidRPr="006060BA">
        <w:rPr>
          <w:rStyle w:val="StyleUnderline"/>
          <w:highlight w:val="green"/>
        </w:rPr>
        <w:t>the</w:t>
      </w:r>
      <w:r w:rsidRPr="002472A1">
        <w:rPr>
          <w:rStyle w:val="StyleUnderline"/>
        </w:rPr>
        <w:t xml:space="preserve"> </w:t>
      </w:r>
      <w:r w:rsidRPr="006060BA">
        <w:rPr>
          <w:rStyle w:val="StyleUnderline"/>
          <w:highlight w:val="green"/>
        </w:rPr>
        <w:t>global energy sector</w:t>
      </w:r>
      <w:r w:rsidRPr="002472A1">
        <w:rPr>
          <w:rStyle w:val="StyleUnderline"/>
        </w:rPr>
        <w:t xml:space="preserve"> </w:t>
      </w:r>
      <w:r w:rsidRPr="006060BA">
        <w:rPr>
          <w:rStyle w:val="StyleUnderline"/>
          <w:highlight w:val="green"/>
        </w:rPr>
        <w:t>employed</w:t>
      </w:r>
      <w:r w:rsidRPr="002472A1">
        <w:rPr>
          <w:rStyle w:val="StyleUnderline"/>
        </w:rPr>
        <w:t xml:space="preserve"> </w:t>
      </w:r>
      <w:r w:rsidRPr="006060BA">
        <w:rPr>
          <w:rStyle w:val="StyleUnderline"/>
          <w:highlight w:val="green"/>
        </w:rPr>
        <w:t>67 million</w:t>
      </w:r>
      <w:r w:rsidRPr="002472A1">
        <w:rPr>
          <w:rStyle w:val="StyleUnderline"/>
        </w:rPr>
        <w:t xml:space="preserve"> workers </w:t>
      </w:r>
      <w:r w:rsidRPr="006060BA">
        <w:rPr>
          <w:rStyle w:val="StyleUnderline"/>
          <w:highlight w:val="green"/>
        </w:rPr>
        <w:t>in</w:t>
      </w:r>
      <w:r w:rsidRPr="002472A1">
        <w:rPr>
          <w:rStyle w:val="StyleUnderline"/>
        </w:rPr>
        <w:t xml:space="preserve"> 20</w:t>
      </w:r>
      <w:r w:rsidRPr="006060BA">
        <w:rPr>
          <w:rStyle w:val="StyleUnderline"/>
          <w:highlight w:val="green"/>
        </w:rPr>
        <w:t>22</w:t>
      </w:r>
      <w:r w:rsidRPr="002472A1">
        <w:rPr>
          <w:rStyle w:val="StyleUnderline"/>
        </w:rPr>
        <w:t xml:space="preserve">, with clean energy representing over half of all energy sector jobs </w:t>
      </w:r>
      <w:r w:rsidRPr="002472A1">
        <w:rPr>
          <w:sz w:val="14"/>
        </w:rPr>
        <w:t xml:space="preserve">(35 million workers).[3] In most regions, </w:t>
      </w:r>
      <w:r w:rsidRPr="002472A1">
        <w:rPr>
          <w:rStyle w:val="StyleUnderline"/>
        </w:rPr>
        <w:t xml:space="preserve">clean energy jobs have grown more than fossil fuel jobs, </w:t>
      </w:r>
      <w:r w:rsidRPr="002472A1">
        <w:rPr>
          <w:sz w:val="14"/>
        </w:rPr>
        <w:t xml:space="preserve">particularly since the start of the Covid-19 pandemic (Figure 2). China leads in such energy employment, with about 60 percent of China’s energy jobs in clean energy. Besides renewable energy, research conducted by the Education Development Center (EDC) highlights </w:t>
      </w:r>
      <w:r w:rsidRPr="002472A1">
        <w:rPr>
          <w:rStyle w:val="StyleUnderline"/>
        </w:rPr>
        <w:t>more than 270 different occupations in the fastest-growing green and blue sectors in developing countries</w:t>
      </w:r>
      <w:r w:rsidRPr="002472A1">
        <w:rPr>
          <w:sz w:val="14"/>
        </w:rPr>
        <w:t>: renewable energy, green construction, waste management, tourism and hospitality, and sustainable agriculture and forestry.</w:t>
      </w:r>
    </w:p>
    <w:p w14:paraId="5F8621BB" w14:textId="77777777" w:rsidR="008367A7" w:rsidRPr="002472A1" w:rsidRDefault="008367A7" w:rsidP="008367A7">
      <w:pPr>
        <w:rPr>
          <w:sz w:val="14"/>
        </w:rPr>
      </w:pPr>
      <w:r w:rsidRPr="002472A1">
        <w:rPr>
          <w:sz w:val="14"/>
        </w:rPr>
        <w:t>Education and Skills for the Energy Transition</w:t>
      </w:r>
    </w:p>
    <w:p w14:paraId="37C8F354" w14:textId="77777777" w:rsidR="008367A7" w:rsidRPr="002472A1" w:rsidRDefault="008367A7" w:rsidP="008367A7">
      <w:pPr>
        <w:rPr>
          <w:sz w:val="14"/>
        </w:rPr>
      </w:pPr>
      <w:r w:rsidRPr="002472A1">
        <w:rPr>
          <w:sz w:val="14"/>
        </w:rPr>
        <w:t>These positive employment projections hinge upon a crucial condition: that workers will have the required education and training to take on the new jobs emerging from the energy transition. According to the IEA, 30 million clean energy jobs will have to be created in order to achieve net zero by 2050, and 60 percent of those will require some training. Similarly, the ILO report Skills for a Greener Future predicts net job creation, provided that there are massive investments in retraining and other measures. Successful transition requires further education and training for workers.</w:t>
      </w:r>
    </w:p>
    <w:p w14:paraId="332BA2AD" w14:textId="77777777" w:rsidR="008367A7" w:rsidRPr="002472A1" w:rsidRDefault="008367A7" w:rsidP="008367A7">
      <w:pPr>
        <w:rPr>
          <w:sz w:val="14"/>
        </w:rPr>
      </w:pPr>
    </w:p>
    <w:p w14:paraId="2C0C936D" w14:textId="77777777" w:rsidR="008367A7" w:rsidRPr="002472A1" w:rsidRDefault="008367A7" w:rsidP="008367A7">
      <w:pPr>
        <w:rPr>
          <w:sz w:val="14"/>
        </w:rPr>
      </w:pPr>
      <w:r w:rsidRPr="002472A1">
        <w:rPr>
          <w:sz w:val="14"/>
        </w:rPr>
        <w:t xml:space="preserve">Since the carbon transition will impact energy production the most, it is worth analyzing the changing skill set in this sector. Specifically, </w:t>
      </w:r>
      <w:r w:rsidRPr="002472A1">
        <w:rPr>
          <w:rStyle w:val="StyleUnderline"/>
        </w:rPr>
        <w:t xml:space="preserve">what is the current skill set and what will be needed in the future? </w:t>
      </w:r>
      <w:r w:rsidRPr="002472A1">
        <w:rPr>
          <w:sz w:val="14"/>
        </w:rPr>
        <w:t>Currently, the energy sector employs more highly skilled workers than other sectors of the economy; the IEA contends that 36 percent of energy workers require higher education, whereas only 27 percent of economy-wide jobs require the same (Figure 3).</w:t>
      </w:r>
    </w:p>
    <w:p w14:paraId="7980887F" w14:textId="77777777" w:rsidR="008367A7" w:rsidRPr="002472A1" w:rsidRDefault="008367A7" w:rsidP="008367A7">
      <w:pPr>
        <w:rPr>
          <w:sz w:val="14"/>
        </w:rPr>
      </w:pPr>
      <w:r w:rsidRPr="002472A1">
        <w:rPr>
          <w:sz w:val="14"/>
        </w:rPr>
        <w:t xml:space="preserve">In the growing renewable energy sector, </w:t>
      </w:r>
      <w:r w:rsidRPr="002472A1">
        <w:rPr>
          <w:rStyle w:val="StyleUnderline"/>
        </w:rPr>
        <w:t xml:space="preserve">the required level of skills is mixed. Studies suggest that </w:t>
      </w:r>
      <w:r w:rsidRPr="006060BA">
        <w:rPr>
          <w:rStyle w:val="StyleUnderline"/>
          <w:highlight w:val="green"/>
        </w:rPr>
        <w:t>the energy transition</w:t>
      </w:r>
      <w:r w:rsidRPr="002472A1">
        <w:rPr>
          <w:rStyle w:val="StyleUnderline"/>
        </w:rPr>
        <w:t xml:space="preserve"> </w:t>
      </w:r>
      <w:r w:rsidRPr="006060BA">
        <w:rPr>
          <w:rStyle w:val="StyleUnderline"/>
          <w:highlight w:val="green"/>
        </w:rPr>
        <w:t>will create a wide range of jobs</w:t>
      </w:r>
      <w:r w:rsidRPr="002472A1">
        <w:rPr>
          <w:rStyle w:val="StyleUnderline"/>
        </w:rPr>
        <w:t xml:space="preserve"> for workers </w:t>
      </w:r>
      <w:r w:rsidRPr="00C73A9A">
        <w:rPr>
          <w:rStyle w:val="StyleUnderline"/>
        </w:rPr>
        <w:t>with a variety of educational backgrounds and skills.</w:t>
      </w:r>
      <w:r w:rsidRPr="00C73A9A">
        <w:rPr>
          <w:sz w:val="14"/>
        </w:rPr>
        <w:t xml:space="preserve"> The International Renewable Energy Agency (IRENA) predicts that by</w:t>
      </w:r>
      <w:r w:rsidRPr="002472A1">
        <w:rPr>
          <w:sz w:val="14"/>
        </w:rPr>
        <w:t xml:space="preserve"> 2050 half of energy jobs will require only primary or lower secondary education, 37 percent will need secondary education, and 13 percent will require a tertiary education at the bachelor’s, master’s, or doctoral level. The Asian Development Bank (ADB) estimates that 20 percent of most new jobs will fall in the low-skilled range, 64 percent in middle-skilled, and 16 percent in high-skilled. According to a World Bank study, in sub-Saharan Africa, most of the workforce for new power-generation projects, and the largest job category for infrastructure upgrades needed to support increased energy access, consists of skilled and semi-skilled workers.</w:t>
      </w:r>
    </w:p>
    <w:p w14:paraId="5301706A" w14:textId="77777777" w:rsidR="008367A7" w:rsidRPr="002472A1" w:rsidRDefault="008367A7" w:rsidP="008367A7">
      <w:pPr>
        <w:rPr>
          <w:sz w:val="14"/>
        </w:rPr>
      </w:pPr>
    </w:p>
    <w:p w14:paraId="79426B25" w14:textId="77777777" w:rsidR="008367A7" w:rsidRPr="002472A1" w:rsidRDefault="008367A7" w:rsidP="008367A7">
      <w:pPr>
        <w:rPr>
          <w:rStyle w:val="StyleUnderline"/>
        </w:rPr>
      </w:pPr>
      <w:r w:rsidRPr="002472A1">
        <w:rPr>
          <w:sz w:val="14"/>
        </w:rPr>
        <w:t xml:space="preserve">Workers will require new technical skills, such as equipment maintenance, safety procedures, and machine inspection, all of which could be acquired through on-the-job training. Required soft skills, such as ingenuity, creativity, problem-solving, and teamwork, are not easily taught in academic settings but can be fostered in the workforce. Similarly, </w:t>
      </w:r>
      <w:r w:rsidRPr="006060BA">
        <w:rPr>
          <w:rStyle w:val="StyleUnderline"/>
          <w:highlight w:val="green"/>
        </w:rPr>
        <w:t>green entrepreneurship skills</w:t>
      </w:r>
      <w:r w:rsidRPr="002472A1">
        <w:rPr>
          <w:rStyle w:val="StyleUnderline"/>
        </w:rPr>
        <w:t xml:space="preserve"> </w:t>
      </w:r>
      <w:r w:rsidRPr="006060BA">
        <w:rPr>
          <w:rStyle w:val="StyleUnderline"/>
          <w:highlight w:val="green"/>
        </w:rPr>
        <w:t>will be</w:t>
      </w:r>
      <w:r w:rsidRPr="002472A1">
        <w:rPr>
          <w:rStyle w:val="StyleUnderline"/>
        </w:rPr>
        <w:t xml:space="preserve"> </w:t>
      </w:r>
      <w:r w:rsidRPr="006060BA">
        <w:rPr>
          <w:rStyle w:val="StyleUnderline"/>
          <w:highlight w:val="green"/>
        </w:rPr>
        <w:t>in</w:t>
      </w:r>
      <w:r w:rsidRPr="002472A1">
        <w:rPr>
          <w:rStyle w:val="StyleUnderline"/>
        </w:rPr>
        <w:t xml:space="preserve"> </w:t>
      </w:r>
      <w:r w:rsidRPr="006060BA">
        <w:rPr>
          <w:rStyle w:val="StyleUnderline"/>
          <w:highlight w:val="green"/>
        </w:rPr>
        <w:t>high demand</w:t>
      </w:r>
      <w:r w:rsidRPr="002472A1">
        <w:rPr>
          <w:rStyle w:val="StyleUnderline"/>
        </w:rPr>
        <w:t xml:space="preserve">, likely </w:t>
      </w:r>
      <w:r w:rsidRPr="006060BA">
        <w:rPr>
          <w:rStyle w:val="StyleUnderline"/>
          <w:highlight w:val="green"/>
        </w:rPr>
        <w:t>encouraging</w:t>
      </w:r>
      <w:r w:rsidRPr="002472A1">
        <w:rPr>
          <w:rStyle w:val="StyleUnderline"/>
        </w:rPr>
        <w:t xml:space="preserve"> the </w:t>
      </w:r>
      <w:r w:rsidRPr="006060BA">
        <w:rPr>
          <w:rStyle w:val="StyleUnderline"/>
          <w:highlight w:val="green"/>
        </w:rPr>
        <w:t>development of start-ups</w:t>
      </w:r>
      <w:r w:rsidRPr="002472A1">
        <w:rPr>
          <w:rStyle w:val="StyleUnderline"/>
        </w:rPr>
        <w:t xml:space="preserve"> focused </w:t>
      </w:r>
      <w:r w:rsidRPr="006060BA">
        <w:rPr>
          <w:rStyle w:val="StyleUnderline"/>
          <w:highlight w:val="green"/>
        </w:rPr>
        <w:t>on green technology</w:t>
      </w:r>
      <w:r w:rsidRPr="002472A1">
        <w:rPr>
          <w:rStyle w:val="StyleUnderline"/>
        </w:rPr>
        <w:t xml:space="preserve">—products, services, and processes </w:t>
      </w:r>
      <w:r w:rsidRPr="006060BA">
        <w:rPr>
          <w:rStyle w:val="StyleUnderline"/>
          <w:highlight w:val="green"/>
        </w:rPr>
        <w:t>that prevent</w:t>
      </w:r>
      <w:r w:rsidRPr="002472A1">
        <w:rPr>
          <w:rStyle w:val="StyleUnderline"/>
        </w:rPr>
        <w:t xml:space="preserve"> </w:t>
      </w:r>
      <w:r w:rsidRPr="006060BA">
        <w:rPr>
          <w:rStyle w:val="StyleUnderline"/>
          <w:highlight w:val="green"/>
        </w:rPr>
        <w:t>environmental damage</w:t>
      </w:r>
      <w:r w:rsidRPr="002472A1">
        <w:rPr>
          <w:rStyle w:val="StyleUnderline"/>
        </w:rPr>
        <w:t xml:space="preserve"> and pollution.</w:t>
      </w:r>
    </w:p>
    <w:p w14:paraId="04156614" w14:textId="77777777" w:rsidR="008367A7" w:rsidRPr="002472A1" w:rsidRDefault="008367A7" w:rsidP="008367A7">
      <w:pPr>
        <w:rPr>
          <w:sz w:val="14"/>
        </w:rPr>
      </w:pPr>
    </w:p>
    <w:p w14:paraId="43F9B581" w14:textId="77777777" w:rsidR="008367A7" w:rsidRPr="002472A1" w:rsidRDefault="008367A7" w:rsidP="008367A7">
      <w:pPr>
        <w:rPr>
          <w:sz w:val="14"/>
        </w:rPr>
      </w:pPr>
      <w:r w:rsidRPr="002472A1">
        <w:rPr>
          <w:sz w:val="14"/>
        </w:rPr>
        <w:t>What happens to workers in declining industries? Can they transfer their skills and be absorbed within the emerging workforce? Can they transition to a job with similar quality in the clean energy sector? Whether workers are transferable among carbon-intensive industries and green jobs remains debated. For now, there is only limited international evidence on job quality and transferability of skills of the carbon transition. For example, a recent working paper from the National Bureau of Economic Research (NBER) analyzed a database of 130 million worker profiles and 300 million job transitions globally and found that “less than 1 percent of employees leaving the carbon-intensive sector end[ed] up with a green job” between 2005 and 2021.</w:t>
      </w:r>
    </w:p>
    <w:p w14:paraId="5DB4DE18" w14:textId="77777777" w:rsidR="008367A7" w:rsidRPr="002472A1" w:rsidRDefault="008367A7" w:rsidP="008367A7">
      <w:pPr>
        <w:rPr>
          <w:sz w:val="14"/>
        </w:rPr>
      </w:pPr>
    </w:p>
    <w:p w14:paraId="7EB91C73" w14:textId="77777777" w:rsidR="008367A7" w:rsidRPr="002472A1" w:rsidRDefault="008367A7" w:rsidP="008367A7">
      <w:pPr>
        <w:rPr>
          <w:sz w:val="14"/>
        </w:rPr>
      </w:pPr>
      <w:r w:rsidRPr="002472A1">
        <w:rPr>
          <w:sz w:val="14"/>
        </w:rPr>
        <w:t>A more positive outlook offered by IEA’s net zero models show that half of the workers that risk layoffs in fossil fuel–dependent sectors have skills that can be applied to clean energy sectors. However, even those workers will require on-the-job training (Figure 4). Among fossil fuel workers, the IEA considers that petroleum engineering skills are transferable to geothermal activities, chemical engineering skills used in oil refineries apply to the production of clean fuels and hydrogen, and offshore petroleum skills can be used for offshore renewable energy production. For other occupations, including the CCUS sector, more structured retraining will be required. To return to the case of coal miners, such workers would face significant challenges in switching occupations into the critical minerals sector due to the mechanization and technological skills needed. Many coal miners in developing countries are low-skilled and thus would face extreme difficulties transitioning to the critical minerals sector.</w:t>
      </w:r>
    </w:p>
    <w:p w14:paraId="1E8570E6" w14:textId="77777777" w:rsidR="008367A7" w:rsidRPr="002472A1" w:rsidRDefault="008367A7" w:rsidP="008367A7">
      <w:pPr>
        <w:rPr>
          <w:sz w:val="14"/>
        </w:rPr>
      </w:pPr>
    </w:p>
    <w:p w14:paraId="0048EA78" w14:textId="77777777" w:rsidR="008367A7" w:rsidRPr="002472A1" w:rsidRDefault="008367A7" w:rsidP="008367A7">
      <w:pPr>
        <w:rPr>
          <w:rStyle w:val="StyleUnderline"/>
        </w:rPr>
      </w:pPr>
      <w:r w:rsidRPr="002472A1">
        <w:rPr>
          <w:sz w:val="14"/>
        </w:rPr>
        <w:t xml:space="preserve">These scenarios assume that </w:t>
      </w:r>
      <w:r w:rsidRPr="006060BA">
        <w:rPr>
          <w:rStyle w:val="StyleUnderline"/>
          <w:highlight w:val="green"/>
        </w:rPr>
        <w:t>policymakers</w:t>
      </w:r>
      <w:r w:rsidRPr="002472A1">
        <w:rPr>
          <w:rStyle w:val="StyleUnderline"/>
        </w:rPr>
        <w:t xml:space="preserve"> and business leaders </w:t>
      </w:r>
      <w:r w:rsidRPr="006060BA">
        <w:rPr>
          <w:rStyle w:val="StyleUnderline"/>
          <w:highlight w:val="green"/>
        </w:rPr>
        <w:t>make significant investments</w:t>
      </w:r>
      <w:r w:rsidRPr="002472A1">
        <w:rPr>
          <w:rStyle w:val="StyleUnderline"/>
        </w:rPr>
        <w:t xml:space="preserve"> </w:t>
      </w:r>
      <w:r w:rsidRPr="006060BA">
        <w:rPr>
          <w:rStyle w:val="StyleUnderline"/>
          <w:highlight w:val="green"/>
        </w:rPr>
        <w:t>in</w:t>
      </w:r>
      <w:r w:rsidRPr="002472A1">
        <w:rPr>
          <w:rStyle w:val="StyleUnderline"/>
        </w:rPr>
        <w:t xml:space="preserve"> the skilling and upskilling of </w:t>
      </w:r>
      <w:r w:rsidRPr="006060BA">
        <w:rPr>
          <w:rStyle w:val="StyleUnderline"/>
          <w:highlight w:val="green"/>
        </w:rPr>
        <w:t>workers</w:t>
      </w:r>
      <w:r w:rsidRPr="002472A1">
        <w:rPr>
          <w:rStyle w:val="StyleUnderline"/>
        </w:rPr>
        <w:t xml:space="preserve">, </w:t>
      </w:r>
      <w:r w:rsidRPr="006060BA">
        <w:rPr>
          <w:rStyle w:val="StyleUnderline"/>
          <w:highlight w:val="green"/>
        </w:rPr>
        <w:t>along with funding</w:t>
      </w:r>
      <w:r w:rsidRPr="002472A1">
        <w:rPr>
          <w:rStyle w:val="StyleUnderline"/>
        </w:rPr>
        <w:t xml:space="preserve"> social </w:t>
      </w:r>
      <w:r w:rsidRPr="006060BA">
        <w:rPr>
          <w:rStyle w:val="StyleUnderline"/>
          <w:highlight w:val="green"/>
        </w:rPr>
        <w:t>programs</w:t>
      </w:r>
      <w:r w:rsidRPr="002472A1">
        <w:rPr>
          <w:rStyle w:val="StyleUnderline"/>
        </w:rPr>
        <w:t xml:space="preserve"> meant </w:t>
      </w:r>
      <w:r w:rsidRPr="006060BA">
        <w:rPr>
          <w:rStyle w:val="StyleUnderline"/>
          <w:highlight w:val="green"/>
        </w:rPr>
        <w:t>to help workers</w:t>
      </w:r>
      <w:r w:rsidRPr="002472A1">
        <w:rPr>
          <w:rStyle w:val="StyleUnderline"/>
        </w:rPr>
        <w:t xml:space="preserve"> weather the transition</w:t>
      </w:r>
      <w:r w:rsidRPr="002472A1">
        <w:rPr>
          <w:sz w:val="14"/>
        </w:rPr>
        <w:t xml:space="preserve">. Currently, this is not the case. Although </w:t>
      </w:r>
      <w:r w:rsidRPr="006060BA">
        <w:rPr>
          <w:rStyle w:val="StyleUnderline"/>
          <w:highlight w:val="green"/>
        </w:rPr>
        <w:t>many countries publicly recognize</w:t>
      </w:r>
      <w:r w:rsidRPr="002472A1">
        <w:rPr>
          <w:rStyle w:val="StyleUnderline"/>
        </w:rPr>
        <w:t xml:space="preserve"> </w:t>
      </w:r>
      <w:r w:rsidRPr="006060BA">
        <w:rPr>
          <w:rStyle w:val="StyleUnderline"/>
          <w:highlight w:val="green"/>
        </w:rPr>
        <w:t>the importance</w:t>
      </w:r>
      <w:r w:rsidRPr="002472A1">
        <w:rPr>
          <w:rStyle w:val="StyleUnderline"/>
        </w:rPr>
        <w:t xml:space="preserve"> </w:t>
      </w:r>
      <w:r w:rsidRPr="006060BA">
        <w:rPr>
          <w:rStyle w:val="StyleUnderline"/>
          <w:highlight w:val="green"/>
        </w:rPr>
        <w:t>of</w:t>
      </w:r>
      <w:r w:rsidRPr="002472A1">
        <w:rPr>
          <w:rStyle w:val="StyleUnderline"/>
        </w:rPr>
        <w:t xml:space="preserve"> skill </w:t>
      </w:r>
      <w:r w:rsidRPr="006060BA">
        <w:rPr>
          <w:rStyle w:val="StyleUnderline"/>
          <w:highlight w:val="green"/>
        </w:rPr>
        <w:t>development</w:t>
      </w:r>
      <w:r w:rsidRPr="002472A1">
        <w:rPr>
          <w:rStyle w:val="StyleUnderline"/>
        </w:rPr>
        <w:t xml:space="preserve"> for a green future</w:t>
      </w:r>
      <w:r w:rsidRPr="002472A1">
        <w:rPr>
          <w:sz w:val="14"/>
        </w:rPr>
        <w:t xml:space="preserve">, few have done anything about it. Less than 40 percent of Paris Agreement signatories include any skills training in their policies aimed at supporting the implementation of their climate action plans; over 20 percent do not even envision any human capital–related activities. In the United States, for example, a study of climate action plans for 50 cities shows that workforce planning for the green transition is still in its infancy. Moreover, workforce development is not directly referred to as such in the plans </w:t>
      </w:r>
      <w:r w:rsidRPr="002472A1">
        <w:rPr>
          <w:rStyle w:val="StyleUnderline"/>
        </w:rPr>
        <w:t>but in the context of “just transition,” which involves ensuring that the shift to a low-carbon economy creates new jobs while providing social protections for workers in industries affected by decarbonization.</w:t>
      </w:r>
    </w:p>
    <w:p w14:paraId="0857B8F1" w14:textId="77777777" w:rsidR="008367A7" w:rsidRPr="002472A1" w:rsidRDefault="008367A7" w:rsidP="008367A7">
      <w:pPr>
        <w:rPr>
          <w:sz w:val="12"/>
        </w:rPr>
      </w:pPr>
    </w:p>
    <w:p w14:paraId="285EA3A3" w14:textId="77777777" w:rsidR="008367A7" w:rsidRPr="002472A1" w:rsidRDefault="008367A7" w:rsidP="008367A7">
      <w:pPr>
        <w:rPr>
          <w:sz w:val="12"/>
        </w:rPr>
      </w:pPr>
      <w:r w:rsidRPr="002472A1">
        <w:rPr>
          <w:sz w:val="12"/>
        </w:rPr>
        <w:t>Within the reskilling challenge, technical and vocational training must play an important role. Such training includes upper secondary vocational education in fields such as clean energy, manufacturing, and petroleum and chemicals for China, as well as in fields such as engineering, manufacturing, construction, and architecture in the European Union. In the United States, vocational training targets construction trades, engineering technologies and related fields, and mechanics and repair. Despite the clear importance of these fields, data show that enrollment in these types of programs has either stagnated or fallen in China, the United States, and the European Union.</w:t>
      </w:r>
    </w:p>
    <w:p w14:paraId="51B85AE7" w14:textId="77777777" w:rsidR="008367A7" w:rsidRPr="002472A1" w:rsidRDefault="008367A7" w:rsidP="008367A7">
      <w:pPr>
        <w:rPr>
          <w:sz w:val="12"/>
        </w:rPr>
      </w:pPr>
    </w:p>
    <w:p w14:paraId="28843170" w14:textId="77777777" w:rsidR="008367A7" w:rsidRPr="002472A1" w:rsidRDefault="008367A7" w:rsidP="008367A7">
      <w:pPr>
        <w:rPr>
          <w:sz w:val="12"/>
        </w:rPr>
      </w:pPr>
      <w:r w:rsidRPr="002472A1">
        <w:rPr>
          <w:sz w:val="12"/>
        </w:rPr>
        <w:t>Curricula in higher education have not yet fully adapted to green skills either. Green skills entail “technical knowledge, expertise and abilities that enable the effective use of green technologies and processes in professional settings.” A study of nearly 200 countries demonstrated that universities still prioritize coal and petroleum studies. In 2019, 68 percent of the energy-focused educational degrees worldwide were oriented toward fossil fuels, while only 32 percent focused on renewable energy. Even assuming demand for green skills is particularly high in the Global South, the universities in these regions offer only a few degrees in clean energy.</w:t>
      </w:r>
    </w:p>
    <w:p w14:paraId="72696BED" w14:textId="77777777" w:rsidR="008367A7" w:rsidRPr="002472A1" w:rsidRDefault="008367A7" w:rsidP="008367A7">
      <w:pPr>
        <w:rPr>
          <w:sz w:val="12"/>
        </w:rPr>
      </w:pPr>
    </w:p>
    <w:p w14:paraId="515E65EC" w14:textId="77777777" w:rsidR="008367A7" w:rsidRPr="002472A1" w:rsidRDefault="008367A7" w:rsidP="008367A7">
      <w:pPr>
        <w:rPr>
          <w:sz w:val="12"/>
        </w:rPr>
      </w:pPr>
      <w:r w:rsidRPr="002472A1">
        <w:rPr>
          <w:sz w:val="12"/>
        </w:rPr>
        <w:t>Beyond higher education, there are also deep, unresolved issues in basic education. In some regions, such as sub-Saharan Africa, almost a third of school-age children do not attend school. The literacy rate for individuals aged 15–24 in the region is only 75 percent, versus 90 percent in other developing economies. Since sub-Saharan Africa’s population is estimated to double to 2 billion by 2050, with the working-age population (15–64 years old) leading this increase, it is crucial to offer quality education so that future generations will be ready to deal with the energy transition. Green skills will be part of the future, but many countries have not yet integrated the realities of climate change into their educational institutions.</w:t>
      </w:r>
    </w:p>
    <w:p w14:paraId="2D78EE1F" w14:textId="77777777" w:rsidR="008367A7" w:rsidRPr="002472A1" w:rsidRDefault="008367A7" w:rsidP="008367A7">
      <w:pPr>
        <w:rPr>
          <w:sz w:val="12"/>
        </w:rPr>
      </w:pPr>
      <w:r w:rsidRPr="002472A1">
        <w:rPr>
          <w:sz w:val="12"/>
        </w:rPr>
        <w:t>Is Reskilling Enough to Guarantee No Worker Is Left Behind?</w:t>
      </w:r>
    </w:p>
    <w:p w14:paraId="1353D782" w14:textId="77777777" w:rsidR="008367A7" w:rsidRPr="002472A1" w:rsidRDefault="008367A7" w:rsidP="008367A7">
      <w:pPr>
        <w:rPr>
          <w:sz w:val="12"/>
        </w:rPr>
      </w:pPr>
      <w:r w:rsidRPr="002472A1">
        <w:rPr>
          <w:sz w:val="12"/>
        </w:rPr>
        <w:t>In addition, reskilling might not be sufficient to enable workers to weather the carbon transition. Beyond necessary (and lacking) skills, there are other issues that need to be factored into policy responses, including the ability of workers to retrain, geographic distribution of jobs and desire for workers to relocate, loss of earnings, and wider community and social impacts:</w:t>
      </w:r>
    </w:p>
    <w:p w14:paraId="127F4B34" w14:textId="77777777" w:rsidR="008367A7" w:rsidRPr="002472A1" w:rsidRDefault="008367A7" w:rsidP="008367A7">
      <w:pPr>
        <w:rPr>
          <w:sz w:val="12"/>
        </w:rPr>
      </w:pPr>
    </w:p>
    <w:p w14:paraId="3874CD7A" w14:textId="77777777" w:rsidR="008367A7" w:rsidRPr="002472A1" w:rsidRDefault="008367A7" w:rsidP="008367A7">
      <w:pPr>
        <w:rPr>
          <w:sz w:val="12"/>
        </w:rPr>
      </w:pPr>
      <w:r w:rsidRPr="002472A1">
        <w:rPr>
          <w:sz w:val="12"/>
        </w:rPr>
        <w:t>Re-trainability: Workers might be at a stage in their careers where it is harder to retrain. For example, a senior or even mid-career oil engineer or coal miner might not find it easy to acquire the skills necessary to switch to another occupation.</w:t>
      </w:r>
    </w:p>
    <w:p w14:paraId="73FB9503" w14:textId="77777777" w:rsidR="008367A7" w:rsidRPr="002472A1" w:rsidRDefault="008367A7" w:rsidP="008367A7">
      <w:pPr>
        <w:rPr>
          <w:sz w:val="12"/>
        </w:rPr>
      </w:pPr>
      <w:r w:rsidRPr="002472A1">
        <w:rPr>
          <w:sz w:val="12"/>
        </w:rPr>
        <w:t>Relocation: Even if workers obtain the requisite skills, there may be mismatches between regions where displaced workers currently live and where new job opportunities emerge. Energy and energy-intensive industries, for example, are naturally concentrated in specific geographies, with their workers necessarily situated nearby. In the global energy sector, 60 percent of the jobs are not offshorable; in other words, they cannot be relocated from one country to another.</w:t>
      </w:r>
    </w:p>
    <w:p w14:paraId="1590902D" w14:textId="77777777" w:rsidR="008367A7" w:rsidRPr="002472A1" w:rsidRDefault="008367A7" w:rsidP="008367A7">
      <w:pPr>
        <w:rPr>
          <w:sz w:val="12"/>
        </w:rPr>
      </w:pPr>
      <w:r w:rsidRPr="002472A1">
        <w:rPr>
          <w:sz w:val="12"/>
        </w:rPr>
        <w:t>Loss of Earnings: Though workers may find new jobs in another town, there are no guarantees of higher, or even equal, earnings. Within the energy sector specifically, wages for workers in fossil fuel industries tend to be higher than in the renewable sector.</w:t>
      </w:r>
    </w:p>
    <w:p w14:paraId="65F7BA07" w14:textId="77777777" w:rsidR="008367A7" w:rsidRPr="002472A1" w:rsidRDefault="008367A7" w:rsidP="008367A7">
      <w:pPr>
        <w:rPr>
          <w:sz w:val="12"/>
        </w:rPr>
      </w:pPr>
      <w:r w:rsidRPr="002472A1">
        <w:rPr>
          <w:sz w:val="12"/>
        </w:rPr>
        <w:t>Community Impacts: Local economies that depend on declining industries will also be impacted, even driving families to Lessons from past transitions away from coal in the United States, Canada, Poland, and, to a lesser extent degree, India show how local economies that depend on these industries can be severely affected. A negative shock spreads though the community via multiple direct and indirect channels. Closing a coal mine, for example, means that employees throughout the supply chain lose their jobs. This, in turn, reduces labor demands in many associated sectors. Within communities where energy firms have shut down, companies outside of the fossil fuel industry may be forced to relocate, creating even larger socioeconomic impacts in local economies. Families in such communities also see their purchasing power decrease, causing local businesses to lose earnings, further impacting the local community.</w:t>
      </w:r>
    </w:p>
    <w:p w14:paraId="6BA89AC6" w14:textId="77777777" w:rsidR="008367A7" w:rsidRPr="002472A1" w:rsidRDefault="008367A7" w:rsidP="008367A7">
      <w:pPr>
        <w:rPr>
          <w:sz w:val="14"/>
        </w:rPr>
      </w:pPr>
      <w:r w:rsidRPr="002472A1">
        <w:rPr>
          <w:sz w:val="14"/>
        </w:rPr>
        <w:t xml:space="preserve"> </w:t>
      </w:r>
    </w:p>
    <w:p w14:paraId="3E467DEA" w14:textId="77777777" w:rsidR="008367A7" w:rsidRPr="002472A1" w:rsidRDefault="008367A7" w:rsidP="008367A7">
      <w:pPr>
        <w:rPr>
          <w:sz w:val="14"/>
        </w:rPr>
      </w:pPr>
      <w:r w:rsidRPr="002472A1">
        <w:rPr>
          <w:sz w:val="14"/>
        </w:rPr>
        <w:t>Recommendations</w:t>
      </w:r>
    </w:p>
    <w:p w14:paraId="315947B6" w14:textId="77777777" w:rsidR="008367A7" w:rsidRPr="003E2A98" w:rsidRDefault="008367A7" w:rsidP="008367A7">
      <w:pPr>
        <w:rPr>
          <w:sz w:val="14"/>
        </w:rPr>
      </w:pPr>
      <w:r w:rsidRPr="003E2A98">
        <w:rPr>
          <w:sz w:val="14"/>
        </w:rPr>
        <w:t xml:space="preserve">One way to guide policymakers about future workforce disruptions is to look at lessons from past experiences. </w:t>
      </w:r>
      <w:r w:rsidRPr="003E2A98">
        <w:rPr>
          <w:rStyle w:val="StyleUnderline"/>
        </w:rPr>
        <w:t>To avoid mistakes made in the past, policymakers can also learn from programs that have not been successful</w:t>
      </w:r>
      <w:r w:rsidRPr="003E2A98">
        <w:rPr>
          <w:sz w:val="14"/>
        </w:rPr>
        <w:t xml:space="preserve">. In this regard, </w:t>
      </w:r>
      <w:r w:rsidRPr="003E2A98">
        <w:rPr>
          <w:rStyle w:val="StyleUnderline"/>
        </w:rPr>
        <w:t xml:space="preserve">the results of the various policy measures taken to address the social impacts of the coal phase-out can help steer workforce policies during the climate transition. </w:t>
      </w:r>
      <w:r w:rsidRPr="003E2A98">
        <w:rPr>
          <w:sz w:val="14"/>
        </w:rPr>
        <w:t>These country cases show that a wide range of other measures are needed beyond training and reskilling (see Box 1).</w:t>
      </w:r>
    </w:p>
    <w:p w14:paraId="4920D274" w14:textId="77777777" w:rsidR="008367A7" w:rsidRPr="002472A1" w:rsidRDefault="008367A7" w:rsidP="008367A7">
      <w:pPr>
        <w:rPr>
          <w:rStyle w:val="StyleUnderline"/>
        </w:rPr>
      </w:pPr>
      <w:r w:rsidRPr="003E2A98">
        <w:rPr>
          <w:sz w:val="14"/>
        </w:rPr>
        <w:t xml:space="preserve">Given these competing factors, </w:t>
      </w:r>
      <w:r w:rsidRPr="003E2A98">
        <w:rPr>
          <w:rStyle w:val="StyleUnderline"/>
        </w:rPr>
        <w:t>governments should implement policies and social</w:t>
      </w:r>
      <w:r w:rsidRPr="00955371">
        <w:rPr>
          <w:rStyle w:val="StyleUnderline"/>
        </w:rPr>
        <w:t xml:space="preserve"> measures with a holistic approach in order to ensure a just transition for all workers and communities</w:t>
      </w:r>
      <w:r w:rsidRPr="00955371">
        <w:rPr>
          <w:sz w:val="14"/>
        </w:rPr>
        <w:t>. Going forward, there are four broad actions that governments—</w:t>
      </w:r>
      <w:r w:rsidRPr="00955371">
        <w:rPr>
          <w:rStyle w:val="StyleUnderline"/>
        </w:rPr>
        <w:t>working with companies</w:t>
      </w:r>
      <w:r w:rsidRPr="002472A1">
        <w:rPr>
          <w:rStyle w:val="StyleUnderline"/>
        </w:rPr>
        <w:t>, civil society, and labor unions—need to take to successfully prepare the workforce for the upcoming disruption:</w:t>
      </w:r>
    </w:p>
    <w:p w14:paraId="0B3694F8" w14:textId="77777777" w:rsidR="008367A7" w:rsidRPr="002472A1" w:rsidRDefault="008367A7" w:rsidP="008367A7">
      <w:pPr>
        <w:rPr>
          <w:sz w:val="14"/>
        </w:rPr>
      </w:pPr>
    </w:p>
    <w:p w14:paraId="47FDA5FD" w14:textId="77777777" w:rsidR="008367A7" w:rsidRPr="002472A1" w:rsidRDefault="008367A7" w:rsidP="008367A7">
      <w:pPr>
        <w:rPr>
          <w:sz w:val="14"/>
        </w:rPr>
      </w:pPr>
      <w:r w:rsidRPr="002472A1">
        <w:rPr>
          <w:sz w:val="14"/>
        </w:rPr>
        <w:t>Incorporate workforce development into climate action plans and ensure the inclusion of green skills in basic education. More countries and cities need to include workforce programs in their climate action plans. Generally, workforce development initiatives within climate action plans typically focus on several key areas including training and reskilling programs, formal and informal environmental education, sector-specific training, and inclusive policies focused on youth, gender, age, and ethnic groups to close gaps in green industries. These plans need to include issues such as identifying the sectors that will produce new jobs, developing needed policy reforms, and deploying funding mechanisms along with the goals and timelines to achieve these objectives. Antigua and Barbuda, Australia, Cambodia, Canada, Egypt, Gambia, and Liberia are among countries that have structured workforce development frameworks.</w:t>
      </w:r>
    </w:p>
    <w:p w14:paraId="68D5C814" w14:textId="77777777" w:rsidR="008367A7" w:rsidRPr="002472A1" w:rsidRDefault="008367A7" w:rsidP="008367A7">
      <w:pPr>
        <w:rPr>
          <w:sz w:val="14"/>
        </w:rPr>
      </w:pPr>
    </w:p>
    <w:p w14:paraId="6C699A0E" w14:textId="77777777" w:rsidR="008367A7" w:rsidRPr="002472A1" w:rsidRDefault="008367A7" w:rsidP="008367A7">
      <w:pPr>
        <w:rPr>
          <w:sz w:val="14"/>
        </w:rPr>
      </w:pPr>
      <w:r w:rsidRPr="002472A1">
        <w:rPr>
          <w:sz w:val="14"/>
        </w:rPr>
        <w:t>Within the education system</w:t>
      </w:r>
      <w:r w:rsidRPr="00B6559D">
        <w:rPr>
          <w:sz w:val="14"/>
        </w:rPr>
        <w:t xml:space="preserve">, </w:t>
      </w:r>
      <w:r w:rsidRPr="00B6559D">
        <w:rPr>
          <w:rStyle w:val="StyleUnderline"/>
        </w:rPr>
        <w:t>green skills must be better incorporated into classroom settings</w:t>
      </w:r>
      <w:r w:rsidRPr="002472A1">
        <w:rPr>
          <w:sz w:val="14"/>
        </w:rPr>
        <w:t xml:space="preserve">. In this regard, </w:t>
      </w:r>
      <w:r w:rsidRPr="002472A1">
        <w:rPr>
          <w:rStyle w:val="StyleUnderline"/>
        </w:rPr>
        <w:t xml:space="preserve">primary and secondary </w:t>
      </w:r>
      <w:r w:rsidRPr="006060BA">
        <w:rPr>
          <w:rStyle w:val="StyleUnderline"/>
          <w:highlight w:val="green"/>
        </w:rPr>
        <w:t>schools could integrate knowledge</w:t>
      </w:r>
      <w:r w:rsidRPr="002472A1">
        <w:rPr>
          <w:rStyle w:val="StyleUnderline"/>
        </w:rPr>
        <w:t xml:space="preserve"> </w:t>
      </w:r>
      <w:r w:rsidRPr="006060BA">
        <w:rPr>
          <w:rStyle w:val="StyleUnderline"/>
          <w:highlight w:val="green"/>
        </w:rPr>
        <w:t>on</w:t>
      </w:r>
      <w:r w:rsidRPr="002472A1">
        <w:rPr>
          <w:rStyle w:val="StyleUnderline"/>
        </w:rPr>
        <w:t xml:space="preserve"> </w:t>
      </w:r>
      <w:r w:rsidRPr="006060BA">
        <w:rPr>
          <w:rStyle w:val="StyleUnderline"/>
          <w:highlight w:val="green"/>
        </w:rPr>
        <w:t>environmental issues</w:t>
      </w:r>
      <w:r w:rsidRPr="002472A1">
        <w:rPr>
          <w:rStyle w:val="StyleUnderline"/>
        </w:rPr>
        <w:t xml:space="preserve"> </w:t>
      </w:r>
      <w:r w:rsidRPr="006060BA">
        <w:rPr>
          <w:rStyle w:val="StyleUnderline"/>
          <w:highlight w:val="green"/>
        </w:rPr>
        <w:t>and climate</w:t>
      </w:r>
      <w:r w:rsidRPr="002472A1">
        <w:rPr>
          <w:rStyle w:val="StyleUnderline"/>
        </w:rPr>
        <w:t xml:space="preserve"> into the science curricula and across subjects</w:t>
      </w:r>
      <w:r w:rsidRPr="002472A1">
        <w:rPr>
          <w:sz w:val="14"/>
        </w:rPr>
        <w:t xml:space="preserve"> (e.g., reading, history, and geography). </w:t>
      </w:r>
      <w:r w:rsidRPr="00B6559D">
        <w:rPr>
          <w:rStyle w:val="StyleUnderline"/>
        </w:rPr>
        <w:t>Schools can also</w:t>
      </w:r>
      <w:r w:rsidRPr="00B6559D">
        <w:rPr>
          <w:sz w:val="14"/>
        </w:rPr>
        <w:t xml:space="preserve"> </w:t>
      </w:r>
      <w:r w:rsidRPr="00B6559D">
        <w:rPr>
          <w:rStyle w:val="StyleUnderline"/>
        </w:rPr>
        <w:t>promote more awareness among students about environmental challenges</w:t>
      </w:r>
      <w:r w:rsidRPr="00B6559D">
        <w:rPr>
          <w:sz w:val="14"/>
        </w:rPr>
        <w:t>, for example, by inviting expert guest speakers, organizing environmental fairs and workshops, and building out recycling programs. They can also teach more sustainable practices and lifestyles through specific activities such as outdoor environmental education. Educators also need professional training on these issues so that they can</w:t>
      </w:r>
      <w:r w:rsidRPr="002472A1">
        <w:rPr>
          <w:sz w:val="14"/>
        </w:rPr>
        <w:t xml:space="preserve"> better incorporate green literacy into the classroom.</w:t>
      </w:r>
    </w:p>
    <w:p w14:paraId="2A47EF6B" w14:textId="77777777" w:rsidR="008367A7" w:rsidRPr="002472A1" w:rsidRDefault="008367A7" w:rsidP="008367A7">
      <w:pPr>
        <w:rPr>
          <w:rStyle w:val="StyleUnderline"/>
        </w:rPr>
      </w:pPr>
      <w:r w:rsidRPr="002472A1">
        <w:rPr>
          <w:sz w:val="14"/>
        </w:rPr>
        <w:t xml:space="preserve">Partner with the private sector and labor unions in the design, funding, and implementation of training programs. To better prepare workers for the energy transition requires a mix of actions, and companies can help identify what those are. The </w:t>
      </w:r>
      <w:r w:rsidRPr="006060BA">
        <w:rPr>
          <w:rStyle w:val="StyleUnderline"/>
          <w:highlight w:val="green"/>
        </w:rPr>
        <w:t>private sector</w:t>
      </w:r>
      <w:r w:rsidRPr="002472A1">
        <w:rPr>
          <w:rStyle w:val="StyleUnderline"/>
        </w:rPr>
        <w:t xml:space="preserve"> </w:t>
      </w:r>
      <w:r w:rsidRPr="006060BA">
        <w:rPr>
          <w:rStyle w:val="StyleUnderline"/>
          <w:highlight w:val="green"/>
        </w:rPr>
        <w:t>must</w:t>
      </w:r>
      <w:r w:rsidRPr="002472A1">
        <w:rPr>
          <w:rStyle w:val="StyleUnderline"/>
        </w:rPr>
        <w:t xml:space="preserve"> </w:t>
      </w:r>
      <w:r w:rsidRPr="006060BA">
        <w:rPr>
          <w:rStyle w:val="StyleUnderline"/>
          <w:highlight w:val="green"/>
        </w:rPr>
        <w:t>work with governments</w:t>
      </w:r>
      <w:r w:rsidRPr="002472A1">
        <w:rPr>
          <w:rStyle w:val="StyleUnderline"/>
        </w:rPr>
        <w:t xml:space="preserve">, unions, and educational institutions </w:t>
      </w:r>
      <w:r w:rsidRPr="006060BA">
        <w:rPr>
          <w:rStyle w:val="StyleUnderline"/>
          <w:highlight w:val="green"/>
        </w:rPr>
        <w:t>on the required skills and fiscal incentives</w:t>
      </w:r>
      <w:r w:rsidRPr="002472A1">
        <w:rPr>
          <w:rStyle w:val="StyleUnderline"/>
        </w:rPr>
        <w:t xml:space="preserve"> before policies and programs are put into place.</w:t>
      </w:r>
    </w:p>
    <w:p w14:paraId="24B897BE" w14:textId="77777777" w:rsidR="008367A7" w:rsidRPr="002472A1" w:rsidRDefault="008367A7" w:rsidP="008367A7">
      <w:pPr>
        <w:rPr>
          <w:sz w:val="14"/>
        </w:rPr>
      </w:pPr>
    </w:p>
    <w:p w14:paraId="58A20C85" w14:textId="77777777" w:rsidR="008367A7" w:rsidRPr="002472A1" w:rsidRDefault="008367A7" w:rsidP="008367A7">
      <w:pPr>
        <w:rPr>
          <w:sz w:val="14"/>
        </w:rPr>
      </w:pPr>
      <w:r w:rsidRPr="002472A1">
        <w:rPr>
          <w:sz w:val="14"/>
        </w:rPr>
        <w:t>In terms of identifying the skills in demand, companies can use roundtables, employer surveys, and focus groups to gather valuable information and trends from the labor market. In addition, trade associations and skills councils could also set up working groups to exchange ideas, training approaches, best practices, and key lessons learned from their programs. These insights can be transmitted back to governments and educational institutions to help them in the design of school curricula and technical and vocational education and training (TVET) programs.</w:t>
      </w:r>
    </w:p>
    <w:p w14:paraId="5BC72281" w14:textId="77777777" w:rsidR="008367A7" w:rsidRPr="002472A1" w:rsidRDefault="008367A7" w:rsidP="008367A7">
      <w:pPr>
        <w:rPr>
          <w:sz w:val="14"/>
        </w:rPr>
      </w:pPr>
    </w:p>
    <w:p w14:paraId="0183A70D" w14:textId="77777777" w:rsidR="008367A7" w:rsidRPr="002472A1" w:rsidRDefault="008367A7" w:rsidP="008367A7">
      <w:pPr>
        <w:rPr>
          <w:sz w:val="14"/>
        </w:rPr>
      </w:pPr>
      <w:r w:rsidRPr="002472A1">
        <w:rPr>
          <w:sz w:val="14"/>
        </w:rPr>
        <w:t>For example, the European Skills Agenda aims to reskill 120 million adults in the European Union between 2020 and 2025 so that they may successfully enter the digital age and green the economy. With more than €80 billion in investments, it is composed of 12 broad pillars and numerous interventions involving governments, companies, and educational institutions, including data analysis and skills certification. The skilling objectives are captured in four main indicators (Table 1). The European Union monitors progress on a regular basis and results are published in the bloc’s annual Joint Employment Report. The latest data shows that more progress is needed on this front. Within the European Skills Agenda, the Pact for Skills is a multistakeholder community of practice (i.e., local governments, companies, unions, chambers of commerce, education and training providers, and employment services) set up to help public institutions and companies to reskill and upskill workers by sharing best practices, providing advice, forming partnerships, and identifying funding mechanisms.</w:t>
      </w:r>
    </w:p>
    <w:p w14:paraId="32AC5EB0" w14:textId="77777777" w:rsidR="008367A7" w:rsidRPr="002472A1" w:rsidRDefault="008367A7" w:rsidP="008367A7">
      <w:pPr>
        <w:rPr>
          <w:sz w:val="14"/>
        </w:rPr>
      </w:pPr>
    </w:p>
    <w:p w14:paraId="19B94BED" w14:textId="77777777" w:rsidR="008367A7" w:rsidRPr="002472A1" w:rsidRDefault="008367A7" w:rsidP="008367A7">
      <w:pPr>
        <w:rPr>
          <w:sz w:val="14"/>
        </w:rPr>
      </w:pPr>
      <w:r w:rsidRPr="002472A1">
        <w:rPr>
          <w:sz w:val="14"/>
        </w:rPr>
        <w:t xml:space="preserve">In turn, </w:t>
      </w:r>
      <w:r w:rsidRPr="006060BA">
        <w:rPr>
          <w:rStyle w:val="StyleUnderline"/>
          <w:highlight w:val="green"/>
        </w:rPr>
        <w:t>governments</w:t>
      </w:r>
      <w:r w:rsidRPr="002472A1">
        <w:rPr>
          <w:rStyle w:val="StyleUnderline"/>
        </w:rPr>
        <w:t xml:space="preserve"> could </w:t>
      </w:r>
      <w:r w:rsidRPr="006060BA">
        <w:rPr>
          <w:rStyle w:val="StyleUnderline"/>
          <w:highlight w:val="green"/>
        </w:rPr>
        <w:t>provide companies with incentives</w:t>
      </w:r>
      <w:r w:rsidRPr="002472A1">
        <w:rPr>
          <w:rStyle w:val="StyleUnderline"/>
        </w:rPr>
        <w:t xml:space="preserve"> </w:t>
      </w:r>
      <w:r w:rsidRPr="006060BA">
        <w:rPr>
          <w:rStyle w:val="StyleUnderline"/>
          <w:highlight w:val="green"/>
        </w:rPr>
        <w:t xml:space="preserve">to upskill </w:t>
      </w:r>
      <w:r w:rsidRPr="003E2A98">
        <w:rPr>
          <w:rStyle w:val="StyleUnderline"/>
        </w:rPr>
        <w:t xml:space="preserve">and reskill </w:t>
      </w:r>
      <w:r w:rsidRPr="006060BA">
        <w:rPr>
          <w:rStyle w:val="StyleUnderline"/>
          <w:highlight w:val="green"/>
        </w:rPr>
        <w:t>workers</w:t>
      </w:r>
      <w:r w:rsidRPr="002472A1">
        <w:rPr>
          <w:rStyle w:val="StyleUnderline"/>
        </w:rPr>
        <w:t xml:space="preserve"> but they need sufficient fiscal resources to fund these programs</w:t>
      </w:r>
      <w:r w:rsidRPr="002472A1">
        <w:rPr>
          <w:sz w:val="14"/>
        </w:rPr>
        <w:t>. For example, under the Inflation Reduction Act (IRA) in the United States, employers are eligible for a nonrefundable income or franchise tax credit equal to $1.25 for each hour of employment of an eligible apprentice (not to exceed 1,000 hours per apprentice).</w:t>
      </w:r>
    </w:p>
    <w:p w14:paraId="74A274BC" w14:textId="77777777" w:rsidR="008367A7" w:rsidRPr="00E357C7" w:rsidRDefault="008367A7" w:rsidP="008367A7">
      <w:pPr>
        <w:pStyle w:val="Heading4"/>
      </w:pPr>
      <w:r>
        <w:t xml:space="preserve">4. </w:t>
      </w:r>
      <w:r w:rsidRPr="00AE364A">
        <w:rPr>
          <w:u w:val="single"/>
        </w:rPr>
        <w:t>Stabilization</w:t>
      </w:r>
      <w:r>
        <w:t>---Degrowth won’t cause war and is key to stability</w:t>
      </w:r>
    </w:p>
    <w:p w14:paraId="17654A3F" w14:textId="77777777" w:rsidR="008367A7" w:rsidRPr="003419DB" w:rsidRDefault="008367A7" w:rsidP="008367A7">
      <w:pPr>
        <w:rPr>
          <w:rStyle w:val="Style13ptBold"/>
        </w:rPr>
      </w:pPr>
      <w:r w:rsidRPr="003419DB">
        <w:rPr>
          <w:rStyle w:val="Style13ptBold"/>
        </w:rPr>
        <w:t>Diesendorf and Taylor 23;</w:t>
      </w:r>
      <w:r w:rsidRPr="003419DB">
        <w:rPr>
          <w:rStyle w:val="Style13ptBold"/>
          <w:b w:val="0"/>
        </w:rPr>
        <w:t xml:space="preserve"> </w:t>
      </w:r>
      <w:r w:rsidRPr="00AE364A">
        <w:t>Mark Diesendorf is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His previous books include Sustainable Energy Solutions for Climate Change (2014), Climate Action: A campaign manual for greenhouse solutions (2009), Greenhouse Solutions with Sustainable Energy (2007); and Human Ecology, Human Economy: Ideas for an ecologically sustainable future (co-editor, 1997). Rod Taylor is a freelance science and technology writer, journalist and broadcaster. His book, Ten Journeys on a Fragile Planet (2020), has received strong positive reviews and been the subject of numerous public appearances. He is co-editor of the new book, Sustainability and the New Economics (Springer, 2022). His weekly science column and other articles have been published in Fairfax and now Australian Community Media masthead papers for over 13 years. One of his columns was featured in Best Australian Science Writing (2018). He has also written several pieces broadcast on national radio by the Australian Broadcasting Corporation; The Path to a Sustainable Civilization: Technological, Socioeconomic, and Political Change, “Transforming the Economic System: Planned Degrowth” 2023, https://doi.org/10.1007/978-981-99-0663-5</w:t>
      </w:r>
    </w:p>
    <w:p w14:paraId="23DE0B03" w14:textId="77777777" w:rsidR="008367A7" w:rsidRPr="00196065" w:rsidRDefault="008367A7" w:rsidP="008367A7">
      <w:pPr>
        <w:rPr>
          <w:rStyle w:val="StyleUnderline"/>
        </w:rPr>
      </w:pPr>
      <w:r w:rsidRPr="006060BA">
        <w:rPr>
          <w:rStyle w:val="StyleUnderline"/>
          <w:highlight w:val="green"/>
        </w:rPr>
        <w:t>Planned degrowth</w:t>
      </w:r>
      <w:r w:rsidRPr="00196065">
        <w:rPr>
          <w:sz w:val="16"/>
        </w:rPr>
        <w:t xml:space="preserve"> is </w:t>
      </w:r>
      <w:r w:rsidRPr="006060BA">
        <w:rPr>
          <w:rStyle w:val="Emphasis"/>
          <w:highlight w:val="green"/>
        </w:rPr>
        <w:t>not</w:t>
      </w:r>
      <w:r w:rsidRPr="00196065">
        <w:rPr>
          <w:sz w:val="16"/>
        </w:rPr>
        <w:t xml:space="preserve"> the </w:t>
      </w:r>
      <w:r w:rsidRPr="00196065">
        <w:rPr>
          <w:rStyle w:val="StyleUnderline"/>
        </w:rPr>
        <w:t xml:space="preserve">same as economic </w:t>
      </w:r>
      <w:r w:rsidRPr="006060BA">
        <w:rPr>
          <w:rStyle w:val="Emphasis"/>
          <w:highlight w:val="green"/>
        </w:rPr>
        <w:t>collapse</w:t>
      </w:r>
      <w:r w:rsidRPr="00196065">
        <w:rPr>
          <w:sz w:val="16"/>
        </w:rPr>
        <w:t xml:space="preserve">, which can result from an ecological disaster,45 the failure of neoclassical economics in a financial crisis, war, internal conflict, and poor governance, including economic and political exploitation.46 Planned </w:t>
      </w:r>
      <w:r w:rsidRPr="00196065">
        <w:rPr>
          <w:rStyle w:val="StyleUnderline"/>
        </w:rPr>
        <w:t>degrowth</w:t>
      </w:r>
      <w:r w:rsidRPr="00196065">
        <w:rPr>
          <w:sz w:val="16"/>
        </w:rPr>
        <w:t xml:space="preserve">, as conceived by many ecological economics practitioners, is a </w:t>
      </w:r>
      <w:r w:rsidRPr="00196065">
        <w:rPr>
          <w:rStyle w:val="StyleUnderline"/>
        </w:rPr>
        <w:t xml:space="preserve">planned </w:t>
      </w:r>
      <w:r w:rsidRPr="006060BA">
        <w:rPr>
          <w:rStyle w:val="StyleUnderline"/>
          <w:highlight w:val="green"/>
        </w:rPr>
        <w:t>program</w:t>
      </w:r>
      <w:r w:rsidRPr="00196065">
        <w:rPr>
          <w:sz w:val="16"/>
        </w:rPr>
        <w:t xml:space="preserve"> to </w:t>
      </w:r>
      <w:r w:rsidRPr="006060BA">
        <w:rPr>
          <w:rStyle w:val="Emphasis"/>
          <w:highlight w:val="green"/>
        </w:rPr>
        <w:t>reduce</w:t>
      </w:r>
      <w:r w:rsidRPr="00196065">
        <w:rPr>
          <w:sz w:val="16"/>
        </w:rPr>
        <w:t xml:space="preserve"> the </w:t>
      </w:r>
      <w:r w:rsidRPr="00196065">
        <w:rPr>
          <w:rStyle w:val="StyleUnderline"/>
        </w:rPr>
        <w:t>use</w:t>
      </w:r>
      <w:r w:rsidRPr="00196065">
        <w:rPr>
          <w:sz w:val="16"/>
        </w:rPr>
        <w:t xml:space="preserve"> of </w:t>
      </w:r>
      <w:r w:rsidRPr="006060BA">
        <w:rPr>
          <w:rStyle w:val="Emphasis"/>
          <w:highlight w:val="green"/>
        </w:rPr>
        <w:t>energy</w:t>
      </w:r>
      <w:r w:rsidRPr="00196065">
        <w:rPr>
          <w:sz w:val="16"/>
        </w:rPr>
        <w:t xml:space="preserve">, </w:t>
      </w:r>
      <w:r w:rsidRPr="006060BA">
        <w:rPr>
          <w:rStyle w:val="Emphasis"/>
          <w:highlight w:val="green"/>
        </w:rPr>
        <w:t>materials</w:t>
      </w:r>
      <w:r w:rsidRPr="00196065">
        <w:rPr>
          <w:sz w:val="16"/>
        </w:rPr>
        <w:t xml:space="preserve"> and land, and to </w:t>
      </w:r>
      <w:r w:rsidRPr="006060BA">
        <w:rPr>
          <w:rStyle w:val="StyleUnderline"/>
          <w:highlight w:val="green"/>
        </w:rPr>
        <w:t>stabilise</w:t>
      </w:r>
      <w:r w:rsidRPr="00196065">
        <w:rPr>
          <w:rStyle w:val="StyleUnderline"/>
        </w:rPr>
        <w:t xml:space="preserve"> population,</w:t>
      </w:r>
      <w:r w:rsidRPr="00196065">
        <w:rPr>
          <w:sz w:val="16"/>
        </w:rPr>
        <w:t xml:space="preserve"> </w:t>
      </w:r>
      <w:r w:rsidRPr="00196065">
        <w:rPr>
          <w:rStyle w:val="Emphasis"/>
        </w:rPr>
        <w:t>initially</w:t>
      </w:r>
      <w:r w:rsidRPr="00196065">
        <w:rPr>
          <w:sz w:val="16"/>
        </w:rPr>
        <w:t xml:space="preserve"> </w:t>
      </w:r>
      <w:r w:rsidRPr="00196065">
        <w:rPr>
          <w:rStyle w:val="StyleUnderline"/>
        </w:rPr>
        <w:t xml:space="preserve">in the </w:t>
      </w:r>
      <w:r w:rsidRPr="006060BA">
        <w:rPr>
          <w:rStyle w:val="Emphasis"/>
          <w:highlight w:val="green"/>
        </w:rPr>
        <w:t>rich countries</w:t>
      </w:r>
      <w:r w:rsidRPr="00196065">
        <w:rPr>
          <w:sz w:val="16"/>
        </w:rPr>
        <w:t xml:space="preserve">. The goal of planned degrowth is a </w:t>
      </w:r>
      <w:r w:rsidRPr="00196065">
        <w:rPr>
          <w:rStyle w:val="StyleUnderline"/>
        </w:rPr>
        <w:t>sustainable, steady state economy</w:t>
      </w:r>
      <w:r w:rsidRPr="00196065">
        <w:rPr>
          <w:sz w:val="16"/>
        </w:rPr>
        <w:t xml:space="preserve">. To be truly sustainable, planned degrowth </w:t>
      </w:r>
      <w:r w:rsidRPr="00196065">
        <w:rPr>
          <w:rStyle w:val="StyleUnderline"/>
        </w:rPr>
        <w:t xml:space="preserve">must </w:t>
      </w:r>
      <w:r w:rsidRPr="006060BA">
        <w:rPr>
          <w:rStyle w:val="StyleUnderline"/>
          <w:highlight w:val="green"/>
        </w:rPr>
        <w:t>increase</w:t>
      </w:r>
      <w:r w:rsidRPr="00196065">
        <w:rPr>
          <w:rStyle w:val="StyleUnderline"/>
        </w:rPr>
        <w:t xml:space="preserve"> human </w:t>
      </w:r>
      <w:r w:rsidRPr="006060BA">
        <w:rPr>
          <w:rStyle w:val="StyleUnderline"/>
          <w:highlight w:val="green"/>
        </w:rPr>
        <w:t>wellbeing</w:t>
      </w:r>
      <w:r w:rsidRPr="00196065">
        <w:rPr>
          <w:rStyle w:val="StyleUnderline"/>
        </w:rPr>
        <w:t xml:space="preserve"> </w:t>
      </w:r>
      <w:r w:rsidRPr="00196065">
        <w:rPr>
          <w:sz w:val="16"/>
        </w:rPr>
        <w:t xml:space="preserve">while </w:t>
      </w:r>
      <w:r w:rsidRPr="006060BA">
        <w:rPr>
          <w:rStyle w:val="Emphasis"/>
          <w:highlight w:val="green"/>
        </w:rPr>
        <w:t>protecting</w:t>
      </w:r>
      <w:r w:rsidRPr="00196065">
        <w:rPr>
          <w:sz w:val="16"/>
        </w:rPr>
        <w:t xml:space="preserve"> and restoring the </w:t>
      </w:r>
      <w:r w:rsidRPr="006060BA">
        <w:rPr>
          <w:rStyle w:val="Emphasis"/>
          <w:highlight w:val="green"/>
        </w:rPr>
        <w:t>environment</w:t>
      </w:r>
      <w:r w:rsidRPr="00196065">
        <w:rPr>
          <w:sz w:val="16"/>
        </w:rPr>
        <w:t xml:space="preserve">, in other words, to </w:t>
      </w:r>
      <w:r w:rsidRPr="006060BA">
        <w:rPr>
          <w:rStyle w:val="StyleUnderline"/>
          <w:highlight w:val="green"/>
        </w:rPr>
        <w:t>foster</w:t>
      </w:r>
      <w:r w:rsidRPr="00196065">
        <w:rPr>
          <w:rStyle w:val="StyleUnderline"/>
        </w:rPr>
        <w:t xml:space="preserve"> sustainable </w:t>
      </w:r>
      <w:r w:rsidRPr="006060BA">
        <w:rPr>
          <w:rStyle w:val="StyleUnderline"/>
          <w:highlight w:val="green"/>
        </w:rPr>
        <w:t>prosperity</w:t>
      </w:r>
      <w:r w:rsidRPr="00196065">
        <w:rPr>
          <w:sz w:val="16"/>
        </w:rPr>
        <w:t xml:space="preserve">. Social justice </w:t>
      </w:r>
      <w:r w:rsidRPr="00196065">
        <w:rPr>
          <w:rStyle w:val="StyleUnderline"/>
        </w:rPr>
        <w:t>demands</w:t>
      </w:r>
      <w:r w:rsidRPr="00196065">
        <w:rPr>
          <w:sz w:val="16"/>
        </w:rPr>
        <w:t xml:space="preserve"> that </w:t>
      </w:r>
      <w:r w:rsidRPr="006060BA">
        <w:rPr>
          <w:rStyle w:val="StyleUnderline"/>
          <w:highlight w:val="green"/>
        </w:rPr>
        <w:t>low-income countries</w:t>
      </w:r>
      <w:r w:rsidRPr="00196065">
        <w:rPr>
          <w:sz w:val="16"/>
        </w:rPr>
        <w:t xml:space="preserve"> </w:t>
      </w:r>
      <w:r w:rsidRPr="006060BA">
        <w:rPr>
          <w:rStyle w:val="Emphasis"/>
          <w:highlight w:val="green"/>
        </w:rPr>
        <w:t>must</w:t>
      </w:r>
      <w:r w:rsidRPr="00196065">
        <w:rPr>
          <w:sz w:val="16"/>
        </w:rPr>
        <w:t xml:space="preserve"> </w:t>
      </w:r>
      <w:r w:rsidRPr="006060BA">
        <w:rPr>
          <w:rStyle w:val="StyleUnderline"/>
          <w:highlight w:val="green"/>
        </w:rPr>
        <w:t>grow</w:t>
      </w:r>
      <w:r w:rsidRPr="00196065">
        <w:rPr>
          <w:rStyle w:val="StyleUnderline"/>
        </w:rPr>
        <w:t xml:space="preserve"> their </w:t>
      </w:r>
      <w:r w:rsidRPr="006060BA">
        <w:rPr>
          <w:rStyle w:val="StyleUnderline"/>
          <w:highlight w:val="green"/>
        </w:rPr>
        <w:t>economies</w:t>
      </w:r>
      <w:r w:rsidRPr="00196065">
        <w:t xml:space="preserve"> </w:t>
      </w:r>
      <w:r w:rsidRPr="00196065">
        <w:rPr>
          <w:sz w:val="16"/>
        </w:rPr>
        <w:t xml:space="preserve">and hence consumption. Therefore, </w:t>
      </w:r>
      <w:r w:rsidRPr="006060BA">
        <w:rPr>
          <w:rStyle w:val="StyleUnderline"/>
          <w:highlight w:val="green"/>
        </w:rPr>
        <w:t>high-income countries</w:t>
      </w:r>
      <w:r w:rsidRPr="00196065">
        <w:rPr>
          <w:rStyle w:val="StyleUnderline"/>
        </w:rPr>
        <w:t xml:space="preserve"> </w:t>
      </w:r>
      <w:r w:rsidRPr="006060BA">
        <w:rPr>
          <w:rStyle w:val="Emphasis"/>
          <w:highlight w:val="green"/>
        </w:rPr>
        <w:t>must</w:t>
      </w:r>
      <w:r w:rsidRPr="00196065">
        <w:rPr>
          <w:rStyle w:val="StyleUnderline"/>
        </w:rPr>
        <w:t xml:space="preserve"> </w:t>
      </w:r>
      <w:r w:rsidRPr="006060BA">
        <w:rPr>
          <w:rStyle w:val="StyleUnderline"/>
          <w:highlight w:val="green"/>
        </w:rPr>
        <w:t>undergo</w:t>
      </w:r>
      <w:r w:rsidRPr="00196065">
        <w:rPr>
          <w:rStyle w:val="StyleUnderline"/>
        </w:rPr>
        <w:t xml:space="preserve"> planned </w:t>
      </w:r>
      <w:r w:rsidRPr="006060BA">
        <w:rPr>
          <w:rStyle w:val="Emphasis"/>
          <w:highlight w:val="green"/>
        </w:rPr>
        <w:t>degrowth</w:t>
      </w:r>
      <w:r w:rsidRPr="00196065">
        <w:rPr>
          <w:rStyle w:val="StyleUnderline"/>
        </w:rPr>
        <w:t>.</w:t>
      </w:r>
    </w:p>
    <w:p w14:paraId="18592771" w14:textId="77777777" w:rsidR="008367A7" w:rsidRPr="00196065" w:rsidRDefault="008367A7" w:rsidP="008367A7">
      <w:pPr>
        <w:rPr>
          <w:sz w:val="16"/>
        </w:rPr>
      </w:pPr>
      <w:r w:rsidRPr="00196065">
        <w:rPr>
          <w:sz w:val="16"/>
        </w:rPr>
        <w:t>In the saying attributed to Mahatma Gandhi: “</w:t>
      </w:r>
      <w:r w:rsidRPr="00196065">
        <w:rPr>
          <w:rStyle w:val="StyleUnderline"/>
        </w:rPr>
        <w:t>The rich must live more simply so that the poor can simply live”.</w:t>
      </w:r>
      <w:r w:rsidRPr="00196065">
        <w:rPr>
          <w:sz w:val="16"/>
        </w:rPr>
        <w:t xml:space="preser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2F4ADA1E" w14:textId="77777777" w:rsidR="008367A7" w:rsidRPr="00196065" w:rsidRDefault="008367A7" w:rsidP="008367A7">
      <w:pPr>
        <w:rPr>
          <w:sz w:val="16"/>
        </w:rPr>
      </w:pPr>
      <w:r w:rsidRPr="00196065">
        <w:rPr>
          <w:sz w:val="16"/>
        </w:rPr>
        <w:t xml:space="preserve">We have defined planned </w:t>
      </w:r>
      <w:r w:rsidRPr="00196065">
        <w:rPr>
          <w:rStyle w:val="StyleUnderline"/>
        </w:rPr>
        <w:t>degrowth in biophysical</w:t>
      </w:r>
      <w:r w:rsidRPr="00196065">
        <w:rPr>
          <w:sz w:val="16"/>
        </w:rPr>
        <w:t xml:space="preserve"> terms, because that’s the </w:t>
      </w:r>
      <w:r w:rsidRPr="00196065">
        <w:rPr>
          <w:rStyle w:val="StyleUnderline"/>
        </w:rPr>
        <w:t>environmental imperative</w:t>
      </w:r>
      <w:r w:rsidRPr="00196065">
        <w:rPr>
          <w:sz w:val="16"/>
        </w:rPr>
        <w:t xml:space="preserve">. Of primary </w:t>
      </w:r>
      <w:r w:rsidRPr="00196065">
        <w:rPr>
          <w:rStyle w:val="StyleUnderline"/>
        </w:rPr>
        <w:t>importance</w:t>
      </w:r>
      <w:r w:rsidRPr="00196065">
        <w:rPr>
          <w:sz w:val="16"/>
        </w:rPr>
        <w:t xml:space="preserve"> is to </w:t>
      </w:r>
      <w:r w:rsidRPr="00196065">
        <w:rPr>
          <w:rStyle w:val="Emphasis"/>
        </w:rPr>
        <w:t>develop</w:t>
      </w:r>
      <w:r w:rsidRPr="00196065">
        <w:rPr>
          <w:sz w:val="16"/>
        </w:rPr>
        <w:t xml:space="preserve"> a strategy to protect our </w:t>
      </w:r>
      <w:r w:rsidRPr="00196065">
        <w:rPr>
          <w:rStyle w:val="StyleUnderline"/>
        </w:rPr>
        <w:t>life-support system</w:t>
      </w:r>
      <w:r w:rsidRPr="00196065">
        <w:rPr>
          <w:sz w:val="16"/>
        </w:rPr>
        <w:t xml:space="preserve"> and </w:t>
      </w:r>
      <w:r w:rsidRPr="00196065">
        <w:rPr>
          <w:rStyle w:val="Emphasis"/>
        </w:rPr>
        <w:t>facilitate</w:t>
      </w:r>
      <w:r w:rsidRPr="00196065">
        <w:rPr>
          <w:sz w:val="16"/>
        </w:rPr>
        <w:t xml:space="preserve"> the </w:t>
      </w:r>
      <w:r w:rsidRPr="00196065">
        <w:rPr>
          <w:rStyle w:val="StyleUnderline"/>
        </w:rPr>
        <w:t>wellbeing for all people</w:t>
      </w:r>
      <w:r w:rsidRPr="00196065">
        <w:rPr>
          <w:sz w:val="16"/>
        </w:rPr>
        <w:t xml:space="preserve"> (see Sect. 7.5). The fate of GDP is of secondary importance.</w:t>
      </w:r>
    </w:p>
    <w:p w14:paraId="659E6FFC" w14:textId="77777777" w:rsidR="008367A7" w:rsidRPr="00196065" w:rsidRDefault="008367A7" w:rsidP="008367A7">
      <w:pPr>
        <w:rPr>
          <w:sz w:val="16"/>
        </w:rPr>
      </w:pPr>
      <w:r w:rsidRPr="003E2A98">
        <w:rPr>
          <w:rStyle w:val="StyleUnderline"/>
        </w:rPr>
        <w:t>Within a sustainable degrowth program</w:t>
      </w:r>
      <w:r w:rsidRPr="003E2A98">
        <w:rPr>
          <w:sz w:val="16"/>
        </w:rPr>
        <w:t xml:space="preserve">, </w:t>
      </w:r>
      <w:r w:rsidRPr="003E2A98">
        <w:rPr>
          <w:rStyle w:val="StyleUnderline"/>
        </w:rPr>
        <w:t>some</w:t>
      </w:r>
      <w:r w:rsidRPr="003E2A98">
        <w:rPr>
          <w:sz w:val="16"/>
        </w:rPr>
        <w:t xml:space="preserve"> </w:t>
      </w:r>
      <w:r w:rsidRPr="003E2A98">
        <w:rPr>
          <w:rStyle w:val="StyleUnderline"/>
        </w:rPr>
        <w:t>industries will expand</w:t>
      </w:r>
      <w:r w:rsidRPr="003E2A98">
        <w:rPr>
          <w:sz w:val="16"/>
        </w:rPr>
        <w:t xml:space="preserve">— for example, </w:t>
      </w:r>
      <w:r w:rsidRPr="003E2A98">
        <w:rPr>
          <w:rStyle w:val="Emphasis"/>
        </w:rPr>
        <w:t>renewable</w:t>
      </w:r>
      <w:r w:rsidRPr="003E2A98">
        <w:t xml:space="preserve"> </w:t>
      </w:r>
      <w:r w:rsidRPr="003E2A98">
        <w:rPr>
          <w:rStyle w:val="StyleUnderline"/>
        </w:rPr>
        <w:t>energy</w:t>
      </w:r>
      <w:r w:rsidRPr="003E2A98">
        <w:rPr>
          <w:sz w:val="16"/>
        </w:rPr>
        <w:t xml:space="preserve">, energy </w:t>
      </w:r>
      <w:r w:rsidRPr="003E2A98">
        <w:rPr>
          <w:rStyle w:val="Emphasis"/>
        </w:rPr>
        <w:t>efficiency</w:t>
      </w:r>
      <w:r w:rsidRPr="003E2A98">
        <w:rPr>
          <w:sz w:val="16"/>
        </w:rPr>
        <w:t xml:space="preserve">, </w:t>
      </w:r>
      <w:r w:rsidRPr="003E2A98">
        <w:rPr>
          <w:rStyle w:val="Emphasis"/>
        </w:rPr>
        <w:t>e</w:t>
      </w:r>
      <w:r w:rsidRPr="003E2A98">
        <w:rPr>
          <w:sz w:val="16"/>
        </w:rPr>
        <w:t xml:space="preserve">lectric </w:t>
      </w:r>
      <w:r w:rsidRPr="003E2A98">
        <w:rPr>
          <w:rStyle w:val="Emphasis"/>
        </w:rPr>
        <w:t>v</w:t>
      </w:r>
      <w:r w:rsidRPr="003E2A98">
        <w:rPr>
          <w:sz w:val="16"/>
        </w:rPr>
        <w:t xml:space="preserve">ehicles, public </w:t>
      </w:r>
      <w:r w:rsidRPr="003E2A98">
        <w:rPr>
          <w:rStyle w:val="Emphasis"/>
        </w:rPr>
        <w:t>transport</w:t>
      </w:r>
      <w:r w:rsidRPr="003E2A98">
        <w:rPr>
          <w:sz w:val="16"/>
        </w:rPr>
        <w:t xml:space="preserve">, bicycles, aged care, child </w:t>
      </w:r>
      <w:r w:rsidRPr="003E2A98">
        <w:rPr>
          <w:rStyle w:val="Emphasis"/>
        </w:rPr>
        <w:t>care</w:t>
      </w:r>
      <w:r w:rsidRPr="003E2A98">
        <w:rPr>
          <w:sz w:val="16"/>
        </w:rPr>
        <w:t xml:space="preserve">, public </w:t>
      </w:r>
      <w:r w:rsidRPr="003E2A98">
        <w:rPr>
          <w:rStyle w:val="Emphasis"/>
        </w:rPr>
        <w:t>health</w:t>
      </w:r>
      <w:r w:rsidRPr="003E2A98">
        <w:rPr>
          <w:sz w:val="16"/>
        </w:rPr>
        <w:t xml:space="preserve"> facilities, housing, medical care, public </w:t>
      </w:r>
      <w:r w:rsidRPr="003E2A98">
        <w:rPr>
          <w:rStyle w:val="Emphasis"/>
        </w:rPr>
        <w:t>education</w:t>
      </w:r>
      <w:r w:rsidRPr="003E2A98">
        <w:rPr>
          <w:sz w:val="16"/>
        </w:rPr>
        <w:t xml:space="preserve"> and training, the arts, nature </w:t>
      </w:r>
      <w:r w:rsidRPr="003E2A98">
        <w:rPr>
          <w:rStyle w:val="Emphasis"/>
        </w:rPr>
        <w:t>conservation</w:t>
      </w:r>
      <w:r w:rsidRPr="003E2A98">
        <w:rPr>
          <w:sz w:val="16"/>
        </w:rPr>
        <w:t xml:space="preserve">, and plantation </w:t>
      </w:r>
      <w:r w:rsidRPr="003E2A98">
        <w:rPr>
          <w:rStyle w:val="Emphasis"/>
        </w:rPr>
        <w:t>forestry</w:t>
      </w:r>
      <w:r w:rsidRPr="003E2A98">
        <w:rPr>
          <w:sz w:val="16"/>
        </w:rPr>
        <w:t xml:space="preserve"> in appropriate locations—while </w:t>
      </w:r>
      <w:r w:rsidRPr="003E2A98">
        <w:rPr>
          <w:rStyle w:val="StyleUnderline"/>
        </w:rPr>
        <w:t>others will contract</w:t>
      </w:r>
      <w:r w:rsidRPr="003E2A98">
        <w:rPr>
          <w:sz w:val="16"/>
        </w:rPr>
        <w:t xml:space="preserve">—for example, </w:t>
      </w:r>
      <w:r w:rsidRPr="003E2A98">
        <w:rPr>
          <w:rStyle w:val="Emphasis"/>
        </w:rPr>
        <w:t>fossil fuels</w:t>
      </w:r>
      <w:r w:rsidRPr="003E2A98">
        <w:rPr>
          <w:sz w:val="16"/>
        </w:rPr>
        <w:t xml:space="preserve">, road-building, </w:t>
      </w:r>
      <w:r w:rsidRPr="003E2A98">
        <w:rPr>
          <w:rStyle w:val="Emphasis"/>
        </w:rPr>
        <w:t>logging</w:t>
      </w:r>
      <w:r w:rsidRPr="003E2A98">
        <w:rPr>
          <w:sz w:val="16"/>
        </w:rPr>
        <w:t xml:space="preserve"> of native forests, </w:t>
      </w:r>
      <w:r w:rsidRPr="003E2A98">
        <w:rPr>
          <w:rStyle w:val="Emphasis"/>
        </w:rPr>
        <w:t>high</w:t>
      </w:r>
      <w:r w:rsidRPr="003E2A98">
        <w:rPr>
          <w:sz w:val="16"/>
        </w:rPr>
        <w:t>-GHG-</w:t>
      </w:r>
      <w:r w:rsidRPr="003E2A98">
        <w:rPr>
          <w:rStyle w:val="Emphasis"/>
        </w:rPr>
        <w:t>emission</w:t>
      </w:r>
      <w:r w:rsidRPr="003E2A98">
        <w:rPr>
          <w:sz w:val="16"/>
        </w:rPr>
        <w:t xml:space="preserve"> </w:t>
      </w:r>
      <w:r w:rsidRPr="003E2A98">
        <w:rPr>
          <w:rStyle w:val="Emphasis"/>
        </w:rPr>
        <w:t>ag</w:t>
      </w:r>
      <w:r w:rsidRPr="003E2A98">
        <w:rPr>
          <w:sz w:val="16"/>
        </w:rPr>
        <w:t xml:space="preserve">riculture, </w:t>
      </w:r>
      <w:r w:rsidRPr="003E2A98">
        <w:rPr>
          <w:rStyle w:val="Emphasis"/>
        </w:rPr>
        <w:t>tobacco</w:t>
      </w:r>
      <w:r w:rsidRPr="003E2A98">
        <w:rPr>
          <w:sz w:val="16"/>
        </w:rPr>
        <w:t xml:space="preserve">, armaments for attack rather than defence, </w:t>
      </w:r>
      <w:r w:rsidRPr="003E2A98">
        <w:rPr>
          <w:rStyle w:val="Emphasis"/>
        </w:rPr>
        <w:t>advertising</w:t>
      </w:r>
      <w:r w:rsidRPr="003E2A98">
        <w:rPr>
          <w:sz w:val="16"/>
        </w:rPr>
        <w:t xml:space="preserve"> and financial services. The net effect must be to reduce biophysical impacts </w:t>
      </w:r>
      <w:r w:rsidRPr="003E2A98">
        <w:rPr>
          <w:rStyle w:val="StyleUnderline"/>
        </w:rPr>
        <w:t>and this may in turn reduce GDP.</w:t>
      </w:r>
      <w:r w:rsidRPr="00196065">
        <w:rPr>
          <w:rStyle w:val="StyleUnderline"/>
        </w:rPr>
        <w:t xml:space="preserve"> </w:t>
      </w:r>
      <w:r w:rsidRPr="006060BA">
        <w:rPr>
          <w:rStyle w:val="StyleUnderline"/>
          <w:highlight w:val="green"/>
        </w:rPr>
        <w:t>In contrast, green growth</w:t>
      </w:r>
      <w:r w:rsidRPr="00196065">
        <w:rPr>
          <w:rStyle w:val="StyleUnderline"/>
        </w:rPr>
        <w:t xml:space="preserve"> would </w:t>
      </w:r>
      <w:r w:rsidRPr="006060BA">
        <w:rPr>
          <w:rStyle w:val="StyleUnderline"/>
          <w:highlight w:val="green"/>
        </w:rPr>
        <w:t>allow GDP</w:t>
      </w:r>
      <w:r w:rsidRPr="00196065">
        <w:rPr>
          <w:rStyle w:val="StyleUnderline"/>
        </w:rPr>
        <w:t xml:space="preserve"> and hence net biophysical</w:t>
      </w:r>
      <w:r w:rsidRPr="00196065">
        <w:rPr>
          <w:sz w:val="16"/>
        </w:rPr>
        <w:t xml:space="preserve"> impacts to increase, albeit not as rapidly as business-as-usual growth.</w:t>
      </w:r>
    </w:p>
    <w:p w14:paraId="0A3B1481" w14:textId="77777777" w:rsidR="008367A7" w:rsidRPr="00196065" w:rsidRDefault="008367A7" w:rsidP="008367A7">
      <w:pPr>
        <w:rPr>
          <w:sz w:val="16"/>
        </w:rPr>
      </w:pPr>
      <w:r w:rsidRPr="00196065">
        <w:rPr>
          <w:rStyle w:val="StyleUnderline"/>
        </w:rPr>
        <w:t>To what extent does</w:t>
      </w:r>
      <w:r w:rsidRPr="00196065">
        <w:rPr>
          <w:sz w:val="16"/>
        </w:rPr>
        <w:t xml:space="preserve"> physical </w:t>
      </w:r>
      <w:r w:rsidRPr="00196065">
        <w:rPr>
          <w:rStyle w:val="StyleUnderline"/>
        </w:rPr>
        <w:t>degrowth imply monetary degrowth</w:t>
      </w:r>
      <w:r w:rsidRPr="00196065">
        <w:rPr>
          <w:sz w:val="16"/>
        </w:rPr>
        <w:t xml:space="preserve">, that is, a reduction in GDP? In the jargon of economics, </w:t>
      </w:r>
      <w:r w:rsidRPr="00196065">
        <w:rPr>
          <w:rStyle w:val="StyleUnderline"/>
        </w:rPr>
        <w:t>to what extent</w:t>
      </w:r>
      <w:r w:rsidRPr="00196065">
        <w:rPr>
          <w:sz w:val="16"/>
        </w:rPr>
        <w:t xml:space="preserve"> is </w:t>
      </w:r>
      <w:r w:rsidRPr="00196065">
        <w:rPr>
          <w:rStyle w:val="StyleUnderline"/>
        </w:rPr>
        <w:t>there</w:t>
      </w:r>
      <w:r w:rsidRPr="00196065">
        <w:t xml:space="preserve"> </w:t>
      </w:r>
      <w:r w:rsidRPr="006060BA">
        <w:rPr>
          <w:rStyle w:val="Emphasis"/>
          <w:highlight w:val="green"/>
        </w:rPr>
        <w:t>decoupling</w:t>
      </w:r>
      <w:r w:rsidRPr="006060BA">
        <w:rPr>
          <w:sz w:val="16"/>
          <w:highlight w:val="green"/>
        </w:rPr>
        <w:t xml:space="preserve"> </w:t>
      </w:r>
      <w:r w:rsidRPr="006060BA">
        <w:rPr>
          <w:rStyle w:val="Emphasis"/>
          <w:highlight w:val="green"/>
        </w:rPr>
        <w:t>between</w:t>
      </w:r>
      <w:r w:rsidRPr="006060BA">
        <w:rPr>
          <w:highlight w:val="green"/>
        </w:rPr>
        <w:t xml:space="preserve"> </w:t>
      </w:r>
      <w:r w:rsidRPr="006060BA">
        <w:rPr>
          <w:rStyle w:val="Emphasis"/>
          <w:highlight w:val="green"/>
        </w:rPr>
        <w:t>monetary</w:t>
      </w:r>
      <w:r w:rsidRPr="00196065">
        <w:rPr>
          <w:sz w:val="16"/>
        </w:rPr>
        <w:t xml:space="preserve"> economic </w:t>
      </w:r>
      <w:r w:rsidRPr="006060BA">
        <w:rPr>
          <w:rStyle w:val="Emphasis"/>
          <w:highlight w:val="green"/>
        </w:rPr>
        <w:t>activity</w:t>
      </w:r>
      <w:r w:rsidRPr="00196065">
        <w:rPr>
          <w:sz w:val="16"/>
        </w:rPr>
        <w:t xml:space="preserve"> </w:t>
      </w:r>
      <w:r w:rsidRPr="006060BA">
        <w:rPr>
          <w:rStyle w:val="StyleUnderline"/>
          <w:highlight w:val="green"/>
        </w:rPr>
        <w:t>and</w:t>
      </w:r>
      <w:r w:rsidRPr="00196065">
        <w:rPr>
          <w:sz w:val="16"/>
        </w:rPr>
        <w:t xml:space="preserve"> physical </w:t>
      </w:r>
      <w:r w:rsidRPr="006060BA">
        <w:rPr>
          <w:rStyle w:val="StyleUnderline"/>
          <w:highlight w:val="green"/>
        </w:rPr>
        <w:t>economic</w:t>
      </w:r>
      <w:r w:rsidRPr="00196065">
        <w:rPr>
          <w:sz w:val="16"/>
        </w:rPr>
        <w:t xml:space="preserve"> </w:t>
      </w:r>
      <w:r w:rsidRPr="00196065">
        <w:rPr>
          <w:rStyle w:val="StyleUnderline"/>
        </w:rPr>
        <w:t>activity and</w:t>
      </w:r>
      <w:r w:rsidRPr="00196065">
        <w:rPr>
          <w:sz w:val="16"/>
        </w:rPr>
        <w:t xml:space="preserve"> hence environmental </w:t>
      </w:r>
      <w:r w:rsidRPr="006060BA">
        <w:rPr>
          <w:rStyle w:val="StyleUnderline"/>
          <w:highlight w:val="green"/>
        </w:rPr>
        <w:t>impact</w:t>
      </w:r>
      <w:r w:rsidRPr="00196065">
        <w:rPr>
          <w:sz w:val="16"/>
        </w:rPr>
        <w:t xml:space="preserve">? Several studies have established that on average </w:t>
      </w:r>
      <w:r w:rsidRPr="00196065">
        <w:rPr>
          <w:rStyle w:val="Emphasis"/>
        </w:rPr>
        <w:t>GDP</w:t>
      </w:r>
      <w:r w:rsidRPr="00196065">
        <w:rPr>
          <w:sz w:val="16"/>
        </w:rPr>
        <w:t xml:space="preserve"> and </w:t>
      </w:r>
      <w:r w:rsidRPr="00196065">
        <w:rPr>
          <w:rStyle w:val="Emphasis"/>
        </w:rPr>
        <w:t>biophysical</w:t>
      </w:r>
      <w:r w:rsidRPr="00196065">
        <w:rPr>
          <w:sz w:val="16"/>
        </w:rPr>
        <w:t xml:space="preserve"> impact are </w:t>
      </w:r>
      <w:r w:rsidRPr="00196065">
        <w:rPr>
          <w:rStyle w:val="Emphasis"/>
        </w:rPr>
        <w:t>coupled</w:t>
      </w:r>
      <w:r w:rsidRPr="00196065">
        <w:rPr>
          <w:sz w:val="16"/>
        </w:rPr>
        <w:t xml:space="preserve">, although there are exceptions observed over short periods of time in specific locations for particular environmental impacts.48 Clearly, </w:t>
      </w:r>
      <w:r w:rsidRPr="00196065">
        <w:t>all</w:t>
      </w:r>
      <w:r w:rsidRPr="00196065">
        <w:rPr>
          <w:sz w:val="16"/>
        </w:rPr>
        <w:t xml:space="preserve"> economic </w:t>
      </w:r>
      <w:r w:rsidRPr="00196065">
        <w:rPr>
          <w:rStyle w:val="StyleUnderline"/>
        </w:rPr>
        <w:t xml:space="preserve">activity </w:t>
      </w:r>
      <w:r w:rsidRPr="006060BA">
        <w:rPr>
          <w:rStyle w:val="StyleUnderline"/>
          <w:highlight w:val="green"/>
        </w:rPr>
        <w:t>depends on</w:t>
      </w:r>
      <w:r w:rsidRPr="00196065">
        <w:rPr>
          <w:sz w:val="16"/>
        </w:rPr>
        <w:t xml:space="preserve"> at least some </w:t>
      </w:r>
      <w:r w:rsidRPr="00196065">
        <w:rPr>
          <w:rStyle w:val="StyleUnderline"/>
        </w:rPr>
        <w:t>physical activity</w:t>
      </w:r>
      <w:r w:rsidRPr="00196065">
        <w:rPr>
          <w:sz w:val="16"/>
        </w:rPr>
        <w:t xml:space="preserve"> and hence </w:t>
      </w:r>
      <w:r w:rsidRPr="00196065">
        <w:rPr>
          <w:rStyle w:val="StyleUnderline"/>
        </w:rPr>
        <w:t>has</w:t>
      </w:r>
      <w:r w:rsidRPr="00196065">
        <w:rPr>
          <w:sz w:val="16"/>
        </w:rPr>
        <w:t xml:space="preserve"> some environmental </w:t>
      </w:r>
      <w:r w:rsidRPr="00196065">
        <w:rPr>
          <w:rStyle w:val="StyleUnderline"/>
        </w:rPr>
        <w:t>impact</w:t>
      </w:r>
      <w:r w:rsidRPr="00196065">
        <w:rPr>
          <w:sz w:val="16"/>
        </w:rPr>
        <w:t xml:space="preserve">. For example, education in a school requires a building and equipment for teaching and learning. Writing a book nowadays requires a computer, internet connection and a server. However, the total, </w:t>
      </w:r>
      <w:r w:rsidRPr="006060BA">
        <w:rPr>
          <w:rStyle w:val="StyleUnderline"/>
          <w:highlight w:val="green"/>
        </w:rPr>
        <w:t>life-cycle</w:t>
      </w:r>
      <w:r w:rsidRPr="00196065">
        <w:rPr>
          <w:sz w:val="16"/>
        </w:rPr>
        <w:t xml:space="preserve"> environmental impacts of school-teaching and bookwriting are generally much less than those of owning and operating a private jet aircraft. Therefore, while </w:t>
      </w:r>
      <w:r w:rsidRPr="006060BA">
        <w:rPr>
          <w:rStyle w:val="StyleUnderline"/>
          <w:highlight w:val="green"/>
        </w:rPr>
        <w:t>shifting</w:t>
      </w:r>
      <w:r w:rsidRPr="00196065">
        <w:rPr>
          <w:rStyle w:val="StyleUnderline"/>
        </w:rPr>
        <w:t xml:space="preserve"> to ‘greener’ economic activities</w:t>
      </w:r>
      <w:r w:rsidRPr="00196065">
        <w:rPr>
          <w:sz w:val="16"/>
        </w:rPr>
        <w:t xml:space="preserve"> will </w:t>
      </w:r>
      <w:r w:rsidRPr="00196065">
        <w:rPr>
          <w:rStyle w:val="StyleUnderline"/>
        </w:rPr>
        <w:t>result in</w:t>
      </w:r>
      <w:r w:rsidRPr="00196065">
        <w:rPr>
          <w:sz w:val="16"/>
        </w:rPr>
        <w:t xml:space="preserve"> less environmental impact (i.e. </w:t>
      </w:r>
      <w:r w:rsidRPr="00196065">
        <w:rPr>
          <w:rStyle w:val="StyleUnderline"/>
        </w:rPr>
        <w:t>relative decoupling</w:t>
      </w:r>
      <w:r w:rsidRPr="00196065">
        <w:rPr>
          <w:sz w:val="16"/>
        </w:rPr>
        <w:t xml:space="preserve">), </w:t>
      </w:r>
      <w:r w:rsidRPr="006060BA">
        <w:rPr>
          <w:rStyle w:val="Emphasis"/>
          <w:highlight w:val="green"/>
        </w:rPr>
        <w:t>there is no absolute decoupling</w:t>
      </w:r>
      <w:r w:rsidRPr="00196065">
        <w:rPr>
          <w:sz w:val="16"/>
        </w:rPr>
        <w:t xml:space="preserve">. Therefore, </w:t>
      </w:r>
      <w:r w:rsidRPr="006060BA">
        <w:rPr>
          <w:rStyle w:val="StyleUnderline"/>
          <w:highlight w:val="green"/>
        </w:rPr>
        <w:t xml:space="preserve">green growth </w:t>
      </w:r>
      <w:r w:rsidRPr="006060BA">
        <w:rPr>
          <w:rStyle w:val="Emphasis"/>
          <w:highlight w:val="green"/>
        </w:rPr>
        <w:t>must be rejected</w:t>
      </w:r>
      <w:r w:rsidRPr="00196065">
        <w:rPr>
          <w:sz w:val="16"/>
        </w:rPr>
        <w:t xml:space="preserve"> as insufficient. The Sustainable Civilization needs both greener economic activities and planned degrowth.</w:t>
      </w:r>
    </w:p>
    <w:p w14:paraId="178E594E" w14:textId="77777777" w:rsidR="008367A7" w:rsidRPr="00196065" w:rsidRDefault="008367A7" w:rsidP="008367A7">
      <w:pPr>
        <w:rPr>
          <w:sz w:val="16"/>
        </w:rPr>
      </w:pPr>
      <w:r w:rsidRPr="00196065">
        <w:rPr>
          <w:sz w:val="16"/>
        </w:rPr>
        <w:t xml:space="preserve">Environmental </w:t>
      </w:r>
      <w:r w:rsidRPr="00196065">
        <w:rPr>
          <w:sz w:val="16"/>
          <w:szCs w:val="16"/>
        </w:rPr>
        <w:t>economist</w:t>
      </w:r>
      <w:r w:rsidRPr="00196065">
        <w:rPr>
          <w:sz w:val="16"/>
        </w:rPr>
        <w:t xml:space="preserve"> Peter Victor investigated scenarios for no-growth and monetary degrowth of the Canadian economy, defined in terms of a reduction in GDP. Creating a macroeconomic model, Victor found that, as expected, simply reducing GDP resulted in increasing unemployment. However, </w:t>
      </w:r>
      <w:r w:rsidRPr="00196065">
        <w:rPr>
          <w:rStyle w:val="StyleUnderline"/>
        </w:rPr>
        <w:t>in scenarios</w:t>
      </w:r>
      <w:r w:rsidRPr="00196065">
        <w:rPr>
          <w:sz w:val="16"/>
        </w:rPr>
        <w:t xml:space="preserve"> where </w:t>
      </w:r>
      <w:r w:rsidRPr="00196065">
        <w:rPr>
          <w:rStyle w:val="StyleUnderline"/>
        </w:rPr>
        <w:t>reducing GDP</w:t>
      </w:r>
      <w:r w:rsidRPr="00196065">
        <w:rPr>
          <w:sz w:val="16"/>
        </w:rPr>
        <w:t xml:space="preserve"> was </w:t>
      </w:r>
      <w:r w:rsidRPr="00196065">
        <w:rPr>
          <w:rStyle w:val="Emphasis"/>
        </w:rPr>
        <w:t>combined</w:t>
      </w:r>
      <w:r w:rsidRPr="00196065">
        <w:rPr>
          <w:sz w:val="16"/>
        </w:rPr>
        <w:t xml:space="preserve"> </w:t>
      </w:r>
      <w:r w:rsidRPr="00196065">
        <w:rPr>
          <w:rStyle w:val="StyleUnderline"/>
        </w:rPr>
        <w:t>with</w:t>
      </w:r>
      <w:r w:rsidRPr="00196065">
        <w:rPr>
          <w:sz w:val="16"/>
        </w:rPr>
        <w:t xml:space="preserve"> </w:t>
      </w:r>
      <w:r w:rsidRPr="00196065">
        <w:rPr>
          <w:rStyle w:val="Emphasis"/>
        </w:rPr>
        <w:t>other policies</w:t>
      </w:r>
      <w:r w:rsidRPr="00196065">
        <w:rPr>
          <w:sz w:val="16"/>
        </w:rPr>
        <w:t xml:space="preserve">—for example, </w:t>
      </w:r>
      <w:r w:rsidRPr="00196065">
        <w:rPr>
          <w:rStyle w:val="Emphasis"/>
        </w:rPr>
        <w:t>working</w:t>
      </w:r>
      <w:r w:rsidRPr="00196065">
        <w:rPr>
          <w:sz w:val="16"/>
        </w:rPr>
        <w:t xml:space="preserve"> time </w:t>
      </w:r>
      <w:r w:rsidRPr="00196065">
        <w:rPr>
          <w:rStyle w:val="Emphasis"/>
        </w:rPr>
        <w:t>reduction</w:t>
      </w:r>
      <w:r w:rsidRPr="00196065">
        <w:rPr>
          <w:sz w:val="16"/>
        </w:rPr>
        <w:t xml:space="preserve">, </w:t>
      </w:r>
      <w:r w:rsidRPr="00196065">
        <w:rPr>
          <w:rStyle w:val="Emphasis"/>
        </w:rPr>
        <w:t>increased</w:t>
      </w:r>
      <w:r w:rsidRPr="00196065">
        <w:rPr>
          <w:sz w:val="16"/>
        </w:rPr>
        <w:t xml:space="preserve"> government </w:t>
      </w:r>
      <w:r w:rsidRPr="00196065">
        <w:rPr>
          <w:rStyle w:val="StyleUnderline"/>
        </w:rPr>
        <w:t>expenditure on poverty reduction</w:t>
      </w:r>
      <w:r w:rsidRPr="00196065">
        <w:rPr>
          <w:sz w:val="16"/>
        </w:rPr>
        <w:t xml:space="preserve"> and health care, </w:t>
      </w:r>
      <w:r w:rsidRPr="00196065">
        <w:rPr>
          <w:rStyle w:val="Emphasis"/>
        </w:rPr>
        <w:t>gov</w:t>
      </w:r>
      <w:r w:rsidRPr="00196065">
        <w:rPr>
          <w:sz w:val="16"/>
        </w:rPr>
        <w:t xml:space="preserve">ernment </w:t>
      </w:r>
      <w:r w:rsidRPr="00196065">
        <w:rPr>
          <w:rStyle w:val="Emphasis"/>
        </w:rPr>
        <w:t>investment</w:t>
      </w:r>
      <w:r w:rsidRPr="00196065">
        <w:rPr>
          <w:sz w:val="16"/>
        </w:rPr>
        <w:t xml:space="preserve"> in green </w:t>
      </w:r>
      <w:r w:rsidRPr="00196065">
        <w:rPr>
          <w:rStyle w:val="Emphasis"/>
        </w:rPr>
        <w:t>infrastructure</w:t>
      </w:r>
      <w:r w:rsidRPr="00196065">
        <w:rPr>
          <w:sz w:val="16"/>
        </w:rPr>
        <w:t xml:space="preserve">, ending population growth—an economy with reduced GHG emissions, </w:t>
      </w:r>
      <w:r w:rsidRPr="00196065">
        <w:rPr>
          <w:rStyle w:val="Emphasis"/>
        </w:rPr>
        <w:t>reduced</w:t>
      </w:r>
      <w:r w:rsidRPr="00196065">
        <w:rPr>
          <w:sz w:val="16"/>
        </w:rPr>
        <w:t xml:space="preserve"> unemployment and reduced </w:t>
      </w:r>
      <w:r w:rsidRPr="00196065">
        <w:rPr>
          <w:rStyle w:val="Emphasis"/>
        </w:rPr>
        <w:t>poverty</w:t>
      </w:r>
      <w:r w:rsidRPr="00196065">
        <w:rPr>
          <w:sz w:val="16"/>
        </w:rPr>
        <w:t xml:space="preserve"> can be achieved.49</w:t>
      </w:r>
    </w:p>
    <w:p w14:paraId="4B04C0E7" w14:textId="77777777" w:rsidR="008367A7" w:rsidRPr="00196065" w:rsidRDefault="008367A7" w:rsidP="008367A7">
      <w:pPr>
        <w:rPr>
          <w:sz w:val="16"/>
        </w:rPr>
      </w:pPr>
      <w:r w:rsidRPr="00196065">
        <w:rPr>
          <w:sz w:val="16"/>
        </w:rPr>
        <w:t xml:space="preserve">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 Simone D’Alessandro and colleagues constructed a simulation model for planned degrowth in France that combined environmental and radical social justice policies, together with a reduction in consumption and exports. The environmental policies included greater energy efficiency, renewable energy and a carbon tax. The social justice </w:t>
      </w:r>
      <w:r w:rsidRPr="006060BA">
        <w:rPr>
          <w:rStyle w:val="Emphasis"/>
          <w:sz w:val="28"/>
          <w:szCs w:val="28"/>
          <w:highlight w:val="green"/>
        </w:rPr>
        <w:t>policies comprised a job guarantee</w:t>
      </w:r>
      <w:r w:rsidRPr="00196065">
        <w:rPr>
          <w:sz w:val="16"/>
        </w:rPr>
        <w:t xml:space="preserve">, working time reduction and a wealth tax. Tey obtained a </w:t>
      </w:r>
      <w:r w:rsidRPr="006060BA">
        <w:rPr>
          <w:rStyle w:val="StyleUnderline"/>
          <w:sz w:val="24"/>
          <w:highlight w:val="green"/>
        </w:rPr>
        <w:t>viable</w:t>
      </w:r>
      <w:r w:rsidRPr="00196065">
        <w:rPr>
          <w:rStyle w:val="StyleUnderline"/>
          <w:sz w:val="24"/>
        </w:rPr>
        <w:t xml:space="preserve"> </w:t>
      </w:r>
      <w:r w:rsidRPr="006060BA">
        <w:rPr>
          <w:rStyle w:val="StyleUnderline"/>
          <w:sz w:val="24"/>
          <w:highlight w:val="green"/>
        </w:rPr>
        <w:t>sustainable economy</w:t>
      </w:r>
      <w:r w:rsidRPr="00196065">
        <w:rPr>
          <w:sz w:val="16"/>
        </w:rPr>
        <w:t xml:space="preserve"> at the ‘</w:t>
      </w:r>
      <w:r w:rsidRPr="00196065">
        <w:rPr>
          <w:rStyle w:val="Emphasis"/>
        </w:rPr>
        <w:t>cost’ of</w:t>
      </w:r>
      <w:r w:rsidRPr="00196065">
        <w:rPr>
          <w:sz w:val="16"/>
        </w:rPr>
        <w:t xml:space="preserve"> substantial levels of public </w:t>
      </w:r>
      <w:r w:rsidRPr="006060BA">
        <w:rPr>
          <w:rStyle w:val="Emphasis"/>
          <w:highlight w:val="green"/>
        </w:rPr>
        <w:t>expenditure</w:t>
      </w:r>
      <w:r w:rsidRPr="00196065">
        <w:rPr>
          <w:sz w:val="16"/>
        </w:rPr>
        <w:t xml:space="preserve">.51 While </w:t>
      </w:r>
      <w:r w:rsidRPr="00196065">
        <w:rPr>
          <w:rStyle w:val="StyleUnderline"/>
        </w:rPr>
        <w:t>cost</w:t>
      </w:r>
      <w:r w:rsidRPr="00196065">
        <w:rPr>
          <w:sz w:val="16"/>
        </w:rPr>
        <w:t xml:space="preserve"> may be a political problem for governments that follow the prescriptions of neoclassical economics and neoliberalism, it is </w:t>
      </w:r>
      <w:r w:rsidRPr="006060BA">
        <w:rPr>
          <w:rStyle w:val="Emphasis"/>
          <w:highlight w:val="green"/>
        </w:rPr>
        <w:t>not</w:t>
      </w:r>
      <w:r w:rsidRPr="00196065">
        <w:rPr>
          <w:sz w:val="16"/>
        </w:rPr>
        <w:t xml:space="preserve"> necessarily </w:t>
      </w:r>
      <w:r w:rsidRPr="006060BA">
        <w:rPr>
          <w:rStyle w:val="Emphasis"/>
          <w:highlight w:val="green"/>
        </w:rPr>
        <w:t>a</w:t>
      </w:r>
      <w:r w:rsidRPr="00196065">
        <w:rPr>
          <w:sz w:val="16"/>
        </w:rPr>
        <w:t xml:space="preserve">n </w:t>
      </w:r>
      <w:r w:rsidRPr="00196065">
        <w:rPr>
          <w:rStyle w:val="Emphasis"/>
        </w:rPr>
        <w:t xml:space="preserve">economic </w:t>
      </w:r>
      <w:r w:rsidRPr="006060BA">
        <w:rPr>
          <w:rStyle w:val="Emphasis"/>
          <w:highlight w:val="green"/>
        </w:rPr>
        <w:t>problem</w:t>
      </w:r>
      <w:r w:rsidRPr="00196065">
        <w:rPr>
          <w:rStyle w:val="Emphasis"/>
        </w:rPr>
        <w:t xml:space="preserve"> </w:t>
      </w:r>
      <w:r w:rsidRPr="00196065">
        <w:rPr>
          <w:sz w:val="16"/>
        </w:rPr>
        <w:t>within the macroeconomics framework of Modern Monetary Theory (MMT), as discussed in the next section.</w:t>
      </w:r>
    </w:p>
    <w:p w14:paraId="10694745" w14:textId="77777777" w:rsidR="008367A7" w:rsidRPr="00617967" w:rsidRDefault="008367A7" w:rsidP="008367A7">
      <w:pPr>
        <w:pStyle w:val="Heading4"/>
        <w:rPr>
          <w:lang w:eastAsia="zh-CN"/>
        </w:rPr>
      </w:pPr>
      <w:r w:rsidRPr="00617967">
        <w:rPr>
          <w:lang w:eastAsia="zh-CN"/>
        </w:rPr>
        <w:t xml:space="preserve">Sustainability studies are </w:t>
      </w:r>
      <w:r w:rsidRPr="00617967">
        <w:rPr>
          <w:u w:val="single"/>
          <w:lang w:eastAsia="zh-CN"/>
        </w:rPr>
        <w:t>uniquely</w:t>
      </w:r>
      <w:r w:rsidRPr="00617967">
        <w:rPr>
          <w:lang w:eastAsia="zh-CN"/>
        </w:rPr>
        <w:t xml:space="preserve"> reflexive. Their position that our </w:t>
      </w:r>
      <w:r w:rsidRPr="00617967">
        <w:rPr>
          <w:u w:val="single"/>
          <w:lang w:eastAsia="zh-CN"/>
        </w:rPr>
        <w:t>presentation</w:t>
      </w:r>
      <w:r w:rsidRPr="00617967">
        <w:rPr>
          <w:lang w:eastAsia="zh-CN"/>
        </w:rPr>
        <w:t xml:space="preserve"> of sustainability is </w:t>
      </w:r>
      <w:r w:rsidRPr="00617967">
        <w:rPr>
          <w:u w:val="single"/>
          <w:lang w:eastAsia="zh-CN"/>
        </w:rPr>
        <w:t>less than ideal</w:t>
      </w:r>
      <w:r w:rsidRPr="00617967">
        <w:rPr>
          <w:lang w:eastAsia="zh-CN"/>
        </w:rPr>
        <w:t xml:space="preserve"> does not disprove sustainability’s </w:t>
      </w:r>
      <w:r w:rsidRPr="00617967">
        <w:rPr>
          <w:u w:val="single"/>
          <w:lang w:eastAsia="zh-CN"/>
        </w:rPr>
        <w:t>desirability</w:t>
      </w:r>
      <w:r w:rsidRPr="00617967">
        <w:rPr>
          <w:lang w:eastAsia="zh-CN"/>
        </w:rPr>
        <w:t xml:space="preserve"> as a </w:t>
      </w:r>
      <w:r w:rsidRPr="00617967">
        <w:rPr>
          <w:u w:val="single"/>
          <w:lang w:eastAsia="zh-CN"/>
        </w:rPr>
        <w:t>goal.</w:t>
      </w:r>
      <w:r w:rsidRPr="00617967">
        <w:rPr>
          <w:lang w:eastAsia="zh-CN"/>
        </w:rPr>
        <w:t xml:space="preserve"> Our knowledge may be incomplete, but theirs is too. </w:t>
      </w:r>
    </w:p>
    <w:p w14:paraId="31DFE461" w14:textId="77777777" w:rsidR="008367A7" w:rsidRPr="00617967" w:rsidRDefault="008367A7" w:rsidP="008367A7">
      <w:pPr>
        <w:rPr>
          <w:lang w:eastAsia="zh-CN"/>
        </w:rPr>
      </w:pPr>
      <w:r w:rsidRPr="00617967">
        <w:rPr>
          <w:b/>
          <w:bCs/>
          <w:sz w:val="26"/>
          <w:szCs w:val="26"/>
          <w:lang w:eastAsia="zh-CN"/>
        </w:rPr>
        <w:t>Balanzó-Guzmán 23</w:t>
      </w:r>
      <w:r w:rsidRPr="00617967">
        <w:rPr>
          <w:lang w:eastAsia="zh-CN"/>
        </w:rPr>
        <w:t xml:space="preserve"> (Alejandro Balanzó-Guzmán, Observatorio OPERA, Universidad Externado de Colombia, Bogotá, Colombia &amp; Mónica Ramos-Mejía, Pontificia Universidad Javeriana, Bogotá, Colombia, M. Towards epistemic diversity in sustainability transitions: an exploration of hybrid socio-technical systems. Sustain Sci 18, 2511–2531 (2023). https://doi.org/10.1007/s11625-023-01370-9)</w:t>
      </w:r>
    </w:p>
    <w:p w14:paraId="75492D8F" w14:textId="77777777" w:rsidR="008367A7" w:rsidRPr="00617967" w:rsidRDefault="008367A7" w:rsidP="008367A7">
      <w:pPr>
        <w:rPr>
          <w:sz w:val="16"/>
          <w:szCs w:val="16"/>
        </w:rPr>
      </w:pPr>
      <w:r w:rsidRPr="00617967">
        <w:rPr>
          <w:sz w:val="16"/>
          <w:szCs w:val="16"/>
        </w:rPr>
        <w:t xml:space="preserve">A wealth of scholarly work has contributed to make visible and describe the place of indigenous peoples and knowledge in sustainability transitions. We follow suit, exploring if, and how, </w:t>
      </w:r>
      <w:r w:rsidRPr="00617967">
        <w:rPr>
          <w:b/>
          <w:bCs/>
          <w:highlight w:val="green"/>
          <w:u w:val="single"/>
        </w:rPr>
        <w:t>indigenous</w:t>
      </w:r>
      <w:r w:rsidRPr="00617967">
        <w:rPr>
          <w:u w:val="single"/>
        </w:rPr>
        <w:t xml:space="preserve"> peoples and </w:t>
      </w:r>
      <w:r w:rsidRPr="00617967">
        <w:rPr>
          <w:b/>
          <w:bCs/>
          <w:highlight w:val="green"/>
          <w:u w:val="single"/>
        </w:rPr>
        <w:t>knowledges</w:t>
      </w:r>
      <w:r w:rsidRPr="00617967">
        <w:rPr>
          <w:u w:val="single"/>
        </w:rPr>
        <w:t xml:space="preserve"> </w:t>
      </w:r>
      <w:r w:rsidRPr="00617967">
        <w:rPr>
          <w:highlight w:val="green"/>
          <w:u w:val="single"/>
        </w:rPr>
        <w:t>take</w:t>
      </w:r>
      <w:r w:rsidRPr="00617967">
        <w:rPr>
          <w:u w:val="single"/>
        </w:rPr>
        <w:t xml:space="preserve"> </w:t>
      </w:r>
      <w:r w:rsidRPr="00617967">
        <w:rPr>
          <w:highlight w:val="green"/>
          <w:u w:val="single"/>
        </w:rPr>
        <w:t>part</w:t>
      </w:r>
      <w:r w:rsidRPr="00617967">
        <w:rPr>
          <w:u w:val="single"/>
        </w:rPr>
        <w:t xml:space="preserve"> </w:t>
      </w:r>
      <w:r w:rsidRPr="00617967">
        <w:rPr>
          <w:highlight w:val="green"/>
          <w:u w:val="single"/>
        </w:rPr>
        <w:t>in</w:t>
      </w:r>
      <w:r w:rsidRPr="00617967">
        <w:rPr>
          <w:u w:val="single"/>
        </w:rPr>
        <w:t xml:space="preserve"> the </w:t>
      </w:r>
      <w:r w:rsidRPr="00617967">
        <w:rPr>
          <w:b/>
          <w:bCs/>
          <w:highlight w:val="green"/>
          <w:u w:val="single"/>
        </w:rPr>
        <w:t>construction of</w:t>
      </w:r>
      <w:r w:rsidRPr="00617967">
        <w:rPr>
          <w:u w:val="single"/>
        </w:rPr>
        <w:t xml:space="preserve"> </w:t>
      </w:r>
      <w:r w:rsidRPr="00617967">
        <w:rPr>
          <w:b/>
          <w:bCs/>
          <w:highlight w:val="green"/>
          <w:u w:val="single"/>
        </w:rPr>
        <w:t>hybrid</w:t>
      </w:r>
      <w:r w:rsidRPr="00617967">
        <w:rPr>
          <w:b/>
          <w:bCs/>
          <w:u w:val="single"/>
        </w:rPr>
        <w:t xml:space="preserve"> </w:t>
      </w:r>
      <w:r w:rsidRPr="00617967">
        <w:rPr>
          <w:b/>
          <w:bCs/>
          <w:highlight w:val="green"/>
          <w:u w:val="single"/>
        </w:rPr>
        <w:t>socio-technical</w:t>
      </w:r>
      <w:r w:rsidRPr="00617967">
        <w:rPr>
          <w:b/>
          <w:bCs/>
          <w:sz w:val="16"/>
          <w:szCs w:val="16"/>
          <w:highlight w:val="green"/>
        </w:rPr>
        <w:t xml:space="preserve"> </w:t>
      </w:r>
      <w:r w:rsidRPr="00617967">
        <w:rPr>
          <w:b/>
          <w:bCs/>
          <w:highlight w:val="green"/>
          <w:u w:val="single"/>
        </w:rPr>
        <w:t>systems</w:t>
      </w:r>
      <w:r w:rsidRPr="00617967">
        <w:rPr>
          <w:sz w:val="16"/>
          <w:szCs w:val="16"/>
        </w:rPr>
        <w:t xml:space="preserve">, i.e. socio-technical </w:t>
      </w:r>
      <w:r w:rsidRPr="00617967">
        <w:rPr>
          <w:u w:val="single"/>
        </w:rPr>
        <w:t>systems</w:t>
      </w:r>
      <w:r w:rsidRPr="00617967">
        <w:rPr>
          <w:sz w:val="16"/>
          <w:szCs w:val="16"/>
        </w:rPr>
        <w:t xml:space="preserve"> </w:t>
      </w:r>
      <w:r w:rsidRPr="00617967">
        <w:rPr>
          <w:u w:val="single"/>
        </w:rPr>
        <w:t xml:space="preserve">where </w:t>
      </w:r>
      <w:r w:rsidRPr="00617967">
        <w:rPr>
          <w:highlight w:val="green"/>
          <w:u w:val="single"/>
        </w:rPr>
        <w:t>heterogeneous</w:t>
      </w:r>
      <w:r w:rsidRPr="00617967">
        <w:rPr>
          <w:u w:val="single"/>
        </w:rPr>
        <w:t xml:space="preserve"> </w:t>
      </w:r>
      <w:r w:rsidRPr="00617967">
        <w:rPr>
          <w:highlight w:val="green"/>
          <w:u w:val="single"/>
        </w:rPr>
        <w:t>knowledges</w:t>
      </w:r>
      <w:r w:rsidRPr="00617967">
        <w:rPr>
          <w:u w:val="single"/>
        </w:rPr>
        <w:t xml:space="preserve"> already </w:t>
      </w:r>
      <w:r w:rsidRPr="00617967">
        <w:rPr>
          <w:b/>
          <w:bCs/>
          <w:highlight w:val="green"/>
          <w:u w:val="single"/>
        </w:rPr>
        <w:t>coexist</w:t>
      </w:r>
      <w:r w:rsidRPr="00617967">
        <w:rPr>
          <w:sz w:val="16"/>
          <w:szCs w:val="16"/>
        </w:rPr>
        <w:t xml:space="preserve"> </w:t>
      </w:r>
      <w:r w:rsidRPr="00617967">
        <w:rPr>
          <w:highlight w:val="green"/>
          <w:u w:val="single"/>
        </w:rPr>
        <w:t>and</w:t>
      </w:r>
      <w:r w:rsidRPr="00617967">
        <w:rPr>
          <w:u w:val="single"/>
        </w:rPr>
        <w:t xml:space="preserve"> </w:t>
      </w:r>
      <w:r w:rsidRPr="00617967">
        <w:rPr>
          <w:highlight w:val="green"/>
          <w:u w:val="single"/>
        </w:rPr>
        <w:t>give rise to</w:t>
      </w:r>
      <w:r w:rsidRPr="00617967">
        <w:rPr>
          <w:u w:val="single"/>
        </w:rPr>
        <w:t xml:space="preserve"> the emergence of </w:t>
      </w:r>
      <w:r w:rsidRPr="00617967">
        <w:rPr>
          <w:b/>
          <w:bCs/>
          <w:highlight w:val="green"/>
          <w:u w:val="single"/>
        </w:rPr>
        <w:t>specific and nuanced</w:t>
      </w:r>
      <w:r w:rsidRPr="00617967">
        <w:rPr>
          <w:sz w:val="16"/>
          <w:szCs w:val="16"/>
        </w:rPr>
        <w:t xml:space="preserve"> </w:t>
      </w:r>
      <w:r w:rsidRPr="00617967">
        <w:rPr>
          <w:u w:val="single"/>
        </w:rPr>
        <w:t xml:space="preserve">socio-technical </w:t>
      </w:r>
      <w:r w:rsidRPr="00617967">
        <w:rPr>
          <w:b/>
          <w:bCs/>
          <w:highlight w:val="green"/>
          <w:u w:val="single"/>
        </w:rPr>
        <w:t>patterns</w:t>
      </w:r>
      <w:r w:rsidRPr="00617967">
        <w:rPr>
          <w:sz w:val="16"/>
          <w:szCs w:val="16"/>
        </w:rPr>
        <w:t xml:space="preserve">. We address the question: What are the types of interaction between techno-scientific and indigenous/local knowledges in socio-technical configurations aiming at sustainability? Our inquiry focuses on knowledge circulation patterns in hybrid socio-technical systems. Conceptually, we build on epistemic diversity and hybridisation as means to reflect on socio-technical systems. </w:t>
      </w:r>
      <w:r w:rsidRPr="00617967">
        <w:rPr>
          <w:b/>
          <w:bCs/>
          <w:highlight w:val="green"/>
          <w:u w:val="single"/>
        </w:rPr>
        <w:t>Empirically</w:t>
      </w:r>
      <w:r w:rsidRPr="00617967">
        <w:rPr>
          <w:sz w:val="16"/>
          <w:szCs w:val="16"/>
        </w:rPr>
        <w:t xml:space="preserve">, we carry on a theory-driven literature review and ground a model on the backdrop of the MLP perspective. Results show that </w:t>
      </w:r>
      <w:r w:rsidRPr="00617967">
        <w:rPr>
          <w:u w:val="single"/>
        </w:rPr>
        <w:t>hybrid socio-technical systems present</w:t>
      </w:r>
      <w:r w:rsidRPr="00617967">
        <w:rPr>
          <w:sz w:val="16"/>
          <w:szCs w:val="16"/>
        </w:rPr>
        <w:t xml:space="preserve"> </w:t>
      </w:r>
      <w:r w:rsidRPr="00617967">
        <w:rPr>
          <w:b/>
          <w:bCs/>
          <w:highlight w:val="green"/>
          <w:u w:val="single"/>
        </w:rPr>
        <w:t>overlapping</w:t>
      </w:r>
      <w:r w:rsidRPr="00617967">
        <w:rPr>
          <w:u w:val="single"/>
        </w:rPr>
        <w:t xml:space="preserve"> socio-technical</w:t>
      </w:r>
      <w:r w:rsidRPr="00617967">
        <w:rPr>
          <w:sz w:val="16"/>
          <w:szCs w:val="16"/>
        </w:rPr>
        <w:t xml:space="preserve"> </w:t>
      </w:r>
      <w:r w:rsidRPr="00617967">
        <w:rPr>
          <w:b/>
          <w:bCs/>
          <w:highlight w:val="green"/>
          <w:u w:val="single"/>
        </w:rPr>
        <w:t>assemblages</w:t>
      </w:r>
      <w:r w:rsidRPr="00617967">
        <w:rPr>
          <w:b/>
          <w:bCs/>
          <w:u w:val="single"/>
        </w:rPr>
        <w:t xml:space="preserve"> </w:t>
      </w:r>
      <w:r w:rsidRPr="00617967">
        <w:rPr>
          <w:b/>
          <w:bCs/>
          <w:highlight w:val="green"/>
          <w:u w:val="single"/>
        </w:rPr>
        <w:t>coexisting in constructive tension</w:t>
      </w:r>
      <w:r w:rsidRPr="00617967">
        <w:rPr>
          <w:sz w:val="16"/>
          <w:szCs w:val="16"/>
        </w:rPr>
        <w:t xml:space="preserve">. Such tension stems from the manyfold possible directionalities that take place in the social production of hybrid-oriented and non-hybrid-oriented performativity of knowledges. This paradoxical nature implies that </w:t>
      </w:r>
      <w:r w:rsidRPr="00617967">
        <w:rPr>
          <w:b/>
          <w:bCs/>
          <w:u w:val="single"/>
        </w:rPr>
        <w:t>each encounter performs a potential tension within the broader web of relations in the system</w:t>
      </w:r>
      <w:r w:rsidRPr="00617967">
        <w:rPr>
          <w:sz w:val="16"/>
          <w:szCs w:val="16"/>
        </w:rPr>
        <w:t>. In terms of sustainability transitions, hybrid socio-technical systems pose particular knowledge governance challenges. Its paradoxical nature risks enabling contradictory, non-viable or illegitimate transition pathways towards sustainability.</w:t>
      </w:r>
    </w:p>
    <w:p w14:paraId="1365BC5D" w14:textId="77777777" w:rsidR="008367A7" w:rsidRPr="00617967" w:rsidRDefault="008367A7" w:rsidP="008367A7">
      <w:pPr>
        <w:rPr>
          <w:u w:val="single"/>
        </w:rPr>
      </w:pPr>
      <w:r w:rsidRPr="00617967">
        <w:rPr>
          <w:highlight w:val="green"/>
          <w:u w:val="single"/>
        </w:rPr>
        <w:t>Sustainability</w:t>
      </w:r>
      <w:r w:rsidRPr="00617967">
        <w:rPr>
          <w:u w:val="single"/>
        </w:rPr>
        <w:t xml:space="preserve"> transition </w:t>
      </w:r>
      <w:r w:rsidRPr="00617967">
        <w:rPr>
          <w:highlight w:val="green"/>
          <w:u w:val="single"/>
        </w:rPr>
        <w:t>studies</w:t>
      </w:r>
      <w:r w:rsidRPr="00617967">
        <w:rPr>
          <w:u w:val="single"/>
        </w:rPr>
        <w:t xml:space="preserve"> have </w:t>
      </w:r>
      <w:r w:rsidRPr="00617967">
        <w:rPr>
          <w:b/>
          <w:bCs/>
          <w:highlight w:val="green"/>
          <w:u w:val="single"/>
        </w:rPr>
        <w:t>increasingly paid attention to indigenous</w:t>
      </w:r>
      <w:r w:rsidRPr="00617967">
        <w:rPr>
          <w:b/>
          <w:bCs/>
          <w:u w:val="single"/>
        </w:rPr>
        <w:t xml:space="preserve"> peoples</w:t>
      </w:r>
      <w:r w:rsidRPr="00617967">
        <w:rPr>
          <w:u w:val="single"/>
        </w:rPr>
        <w:t xml:space="preserve"> and </w:t>
      </w:r>
      <w:r w:rsidRPr="00617967">
        <w:rPr>
          <w:highlight w:val="green"/>
          <w:u w:val="single"/>
        </w:rPr>
        <w:t>knowledges</w:t>
      </w:r>
      <w:r w:rsidRPr="00617967">
        <w:rPr>
          <w:sz w:val="16"/>
          <w:szCs w:val="16"/>
        </w:rPr>
        <w:t xml:space="preserve"> (e.g. Bush and Doyon 2021; Doyon et al. 2021; Ramirez et al. 2020; Boni and Velasco 2019), an interest that follows the current research agenda of sustainability transitions (Köhler et al. 2019). Specifically in achieving: (i) a deeper understanding of contexts for both policy and experiment effects in the governance of transitions; as well as (ii) </w:t>
      </w:r>
      <w:r w:rsidRPr="00617967">
        <w:rPr>
          <w:highlight w:val="green"/>
          <w:u w:val="single"/>
        </w:rPr>
        <w:t xml:space="preserve">a </w:t>
      </w:r>
      <w:r w:rsidRPr="00617967">
        <w:rPr>
          <w:b/>
          <w:bCs/>
          <w:highlight w:val="green"/>
          <w:u w:val="single"/>
        </w:rPr>
        <w:t>deeper</w:t>
      </w:r>
      <w:r w:rsidRPr="00617967">
        <w:rPr>
          <w:sz w:val="16"/>
          <w:szCs w:val="16"/>
        </w:rPr>
        <w:t xml:space="preserve"> understanding and </w:t>
      </w:r>
      <w:r w:rsidRPr="00617967">
        <w:rPr>
          <w:b/>
          <w:bCs/>
          <w:highlight w:val="green"/>
          <w:u w:val="single"/>
        </w:rPr>
        <w:t>reflexivity</w:t>
      </w:r>
      <w:r w:rsidRPr="00617967">
        <w:rPr>
          <w:sz w:val="16"/>
          <w:szCs w:val="16"/>
        </w:rPr>
        <w:t xml:space="preserve"> </w:t>
      </w:r>
      <w:r w:rsidRPr="00617967">
        <w:rPr>
          <w:u w:val="single"/>
        </w:rPr>
        <w:t xml:space="preserve">of transitions’ mainstream </w:t>
      </w:r>
      <w:r w:rsidRPr="00617967">
        <w:rPr>
          <w:b/>
          <w:bCs/>
          <w:u w:val="single"/>
        </w:rPr>
        <w:t>vis-a-vis diversity and</w:t>
      </w:r>
      <w:r w:rsidRPr="00617967">
        <w:rPr>
          <w:b/>
          <w:bCs/>
          <w:sz w:val="16"/>
          <w:szCs w:val="16"/>
        </w:rPr>
        <w:t xml:space="preserve"> </w:t>
      </w:r>
      <w:r w:rsidRPr="00617967">
        <w:rPr>
          <w:b/>
          <w:bCs/>
          <w:u w:val="single"/>
        </w:rPr>
        <w:t>inclusion</w:t>
      </w:r>
      <w:r w:rsidRPr="00617967">
        <w:rPr>
          <w:sz w:val="16"/>
          <w:szCs w:val="16"/>
        </w:rPr>
        <w:t xml:space="preserve">. To contribute to this debate, this article explores if, and how, indigenous peoples and knowledges take part in the construction of hybrid socio-technical systems, i.e. socio-technical systems where heterogeneous knowledges already coexist and give rise to the emergence of specific and nuanced socio-technical features and patterns feeding from epistemic diversity. Given that </w:t>
      </w:r>
      <w:r w:rsidRPr="00617967">
        <w:rPr>
          <w:u w:val="single"/>
        </w:rPr>
        <w:t>a socio-technical system is a “cluster of material objects, social practices, social relationships, and social organization”</w:t>
      </w:r>
      <w:r w:rsidRPr="00617967">
        <w:rPr>
          <w:sz w:val="16"/>
          <w:szCs w:val="16"/>
        </w:rPr>
        <w:t xml:space="preserve"> (Johnson and Wetmore 2009), we argue that a </w:t>
      </w:r>
      <w:r w:rsidRPr="00617967">
        <w:rPr>
          <w:u w:val="single"/>
        </w:rPr>
        <w:t xml:space="preserve">deeper contextual and analytical understanding </w:t>
      </w:r>
      <w:r w:rsidRPr="00617967">
        <w:rPr>
          <w:sz w:val="16"/>
          <w:szCs w:val="16"/>
        </w:rPr>
        <w:t xml:space="preserve">of this phenomena </w:t>
      </w:r>
      <w:r w:rsidRPr="00617967">
        <w:rPr>
          <w:u w:val="single"/>
        </w:rPr>
        <w:t xml:space="preserve">is core to </w:t>
      </w:r>
      <w:r w:rsidRPr="00617967">
        <w:rPr>
          <w:sz w:val="16"/>
          <w:szCs w:val="16"/>
        </w:rPr>
        <w:t xml:space="preserve">the understanding of knowledge governance challenges related to </w:t>
      </w:r>
      <w:r w:rsidRPr="00617967">
        <w:rPr>
          <w:u w:val="single"/>
        </w:rPr>
        <w:t>deep changes towards just and environmentally sustainable socio-technical systems.</w:t>
      </w:r>
    </w:p>
    <w:p w14:paraId="40F8078A" w14:textId="77777777" w:rsidR="008367A7" w:rsidRPr="00617967" w:rsidRDefault="008367A7" w:rsidP="008367A7">
      <w:pPr>
        <w:rPr>
          <w:sz w:val="16"/>
          <w:szCs w:val="16"/>
        </w:rPr>
      </w:pPr>
      <w:r w:rsidRPr="00617967">
        <w:rPr>
          <w:sz w:val="16"/>
          <w:szCs w:val="16"/>
        </w:rPr>
        <w:t xml:space="preserve">Understanding processes of </w:t>
      </w:r>
      <w:r w:rsidRPr="00617967">
        <w:rPr>
          <w:b/>
          <w:bCs/>
          <w:highlight w:val="green"/>
          <w:u w:val="single"/>
        </w:rPr>
        <w:t>hybridisation</w:t>
      </w:r>
      <w:r w:rsidRPr="00617967">
        <w:rPr>
          <w:sz w:val="16"/>
          <w:szCs w:val="16"/>
        </w:rPr>
        <w:t xml:space="preserve"> of knowledge </w:t>
      </w:r>
      <w:r w:rsidRPr="00617967">
        <w:rPr>
          <w:b/>
          <w:bCs/>
          <w:highlight w:val="green"/>
          <w:u w:val="single"/>
        </w:rPr>
        <w:t>is necessary to address</w:t>
      </w:r>
      <w:r w:rsidRPr="00617967">
        <w:rPr>
          <w:sz w:val="16"/>
          <w:szCs w:val="16"/>
        </w:rPr>
        <w:t xml:space="preserve"> the wicked challenges of sustainability policy and practice, specifically, to address the </w:t>
      </w:r>
      <w:r w:rsidRPr="00617967">
        <w:rPr>
          <w:highlight w:val="green"/>
          <w:u w:val="single"/>
        </w:rPr>
        <w:t xml:space="preserve">relations between </w:t>
      </w:r>
      <w:r w:rsidRPr="00617967">
        <w:rPr>
          <w:b/>
          <w:bCs/>
          <w:highlight w:val="green"/>
          <w:u w:val="single"/>
        </w:rPr>
        <w:t>knowledge and power</w:t>
      </w:r>
      <w:r w:rsidRPr="00617967">
        <w:rPr>
          <w:b/>
          <w:bCs/>
          <w:u w:val="single"/>
        </w:rPr>
        <w:t xml:space="preserve"> </w:t>
      </w:r>
      <w:r w:rsidRPr="00617967">
        <w:rPr>
          <w:u w:val="single"/>
        </w:rPr>
        <w:t>in social change</w:t>
      </w:r>
      <w:r w:rsidRPr="00617967">
        <w:rPr>
          <w:sz w:val="16"/>
          <w:szCs w:val="16"/>
        </w:rPr>
        <w:t xml:space="preserve"> (Avelino 2021). For example, indigenous peoples have been recognised as the stewards of global biodiversity: “constituting only 5 percent of the world population, indigenous peoples are vital (…). Traditional indigenous territories encompass 22 percent of the world’s land surface, but 80 percent of the planet’s biodiversity” (Sobrevila 2008, p. xii). Yet, such peoples are locally embedded in broader regional and national borders and, naturally, all sorts of economic, political, social, cultural and institutional exchanges occur in such porous contexts. Often, scholarly work and political dynamics point at the conflict and controversy that arise from the coexistence between modern ways and indigenous peoples and knowledges. Here, we acknowledge such exchange contexts as heterogeneous contexts, settled on institutionally complex socio-technical, political and economic dynamics (Ramos-Mejía et al. 2018). </w:t>
      </w:r>
      <w:r w:rsidRPr="00617967">
        <w:rPr>
          <w:u w:val="single"/>
        </w:rPr>
        <w:t>Power imbalances</w:t>
      </w:r>
      <w:r w:rsidRPr="00617967">
        <w:rPr>
          <w:sz w:val="16"/>
          <w:szCs w:val="16"/>
        </w:rPr>
        <w:t xml:space="preserve"> and </w:t>
      </w:r>
      <w:r w:rsidRPr="00617967">
        <w:rPr>
          <w:u w:val="single"/>
        </w:rPr>
        <w:t>exclusion</w:t>
      </w:r>
      <w:r w:rsidRPr="00617967">
        <w:rPr>
          <w:sz w:val="16"/>
          <w:szCs w:val="16"/>
        </w:rPr>
        <w:t xml:space="preserve"> of every sort have been also frequent, including their epistemic forms (Cummings et al. 2018; Hajjar et al. 2021), </w:t>
      </w:r>
      <w:r w:rsidRPr="00617967">
        <w:rPr>
          <w:u w:val="single"/>
        </w:rPr>
        <w:t>phenomena</w:t>
      </w:r>
      <w:r w:rsidRPr="00617967">
        <w:rPr>
          <w:sz w:val="16"/>
          <w:szCs w:val="16"/>
        </w:rPr>
        <w:t xml:space="preserve"> that have been often </w:t>
      </w:r>
      <w:r w:rsidRPr="00617967">
        <w:rPr>
          <w:u w:val="single"/>
        </w:rPr>
        <w:t>rooted in colonial institutions</w:t>
      </w:r>
      <w:r w:rsidRPr="00617967">
        <w:rPr>
          <w:sz w:val="16"/>
          <w:szCs w:val="16"/>
        </w:rPr>
        <w:t xml:space="preserve">, </w:t>
      </w:r>
      <w:r w:rsidRPr="00617967">
        <w:rPr>
          <w:u w:val="single"/>
        </w:rPr>
        <w:t>conflicts and historical drifts</w:t>
      </w:r>
      <w:r w:rsidRPr="00617967">
        <w:rPr>
          <w:sz w:val="16"/>
          <w:szCs w:val="16"/>
        </w:rPr>
        <w:t xml:space="preserve"> (Mignolo 2003; Ghosh et al. 2021).</w:t>
      </w:r>
    </w:p>
    <w:p w14:paraId="0646051D" w14:textId="77777777" w:rsidR="008367A7" w:rsidRPr="00617967" w:rsidRDefault="008367A7" w:rsidP="008367A7">
      <w:pPr>
        <w:rPr>
          <w:sz w:val="8"/>
          <w:szCs w:val="8"/>
        </w:rPr>
      </w:pPr>
      <w:r w:rsidRPr="00617967">
        <w:rPr>
          <w:u w:val="single"/>
        </w:rPr>
        <w:t xml:space="preserve">Yet we can imagine that, </w:t>
      </w:r>
      <w:r w:rsidRPr="00617967">
        <w:rPr>
          <w:b/>
          <w:bCs/>
          <w:highlight w:val="green"/>
          <w:u w:val="single"/>
        </w:rPr>
        <w:t>even if</w:t>
      </w:r>
      <w:r w:rsidRPr="00617967">
        <w:rPr>
          <w:u w:val="single"/>
        </w:rPr>
        <w:t xml:space="preserve"> such </w:t>
      </w:r>
      <w:r w:rsidRPr="00617967">
        <w:rPr>
          <w:b/>
          <w:bCs/>
          <w:highlight w:val="green"/>
          <w:u w:val="single"/>
        </w:rPr>
        <w:t>coexistence is</w:t>
      </w:r>
      <w:r w:rsidRPr="00617967">
        <w:rPr>
          <w:b/>
          <w:bCs/>
          <w:sz w:val="16"/>
          <w:szCs w:val="16"/>
          <w:highlight w:val="green"/>
        </w:rPr>
        <w:t xml:space="preserve"> </w:t>
      </w:r>
      <w:r w:rsidRPr="00617967">
        <w:rPr>
          <w:b/>
          <w:bCs/>
          <w:highlight w:val="green"/>
          <w:u w:val="single"/>
        </w:rPr>
        <w:t>not</w:t>
      </w:r>
      <w:r w:rsidRPr="00617967">
        <w:rPr>
          <w:u w:val="single"/>
        </w:rPr>
        <w:t xml:space="preserve"> an </w:t>
      </w:r>
      <w:r w:rsidRPr="00617967">
        <w:rPr>
          <w:b/>
          <w:bCs/>
          <w:highlight w:val="green"/>
          <w:u w:val="single"/>
        </w:rPr>
        <w:t>easy</w:t>
      </w:r>
      <w:r w:rsidRPr="00617967">
        <w:rPr>
          <w:u w:val="single"/>
        </w:rPr>
        <w:t xml:space="preserve"> feat, there might be a number of forms by means of which</w:t>
      </w:r>
      <w:r w:rsidRPr="00617967">
        <w:rPr>
          <w:sz w:val="16"/>
          <w:szCs w:val="16"/>
        </w:rPr>
        <w:t xml:space="preserve">, oblivious to a deeper scrutiny, </w:t>
      </w:r>
      <w:r w:rsidRPr="00617967">
        <w:rPr>
          <w:u w:val="single"/>
        </w:rPr>
        <w:t>heterogeneous knowledges</w:t>
      </w:r>
      <w:r w:rsidRPr="00617967">
        <w:rPr>
          <w:sz w:val="16"/>
          <w:szCs w:val="16"/>
        </w:rPr>
        <w:t xml:space="preserve"> </w:t>
      </w:r>
      <w:r w:rsidRPr="00617967">
        <w:rPr>
          <w:u w:val="single"/>
        </w:rPr>
        <w:t>interact creating situated forms of socio-technical systems</w:t>
      </w:r>
      <w:r w:rsidRPr="00617967">
        <w:rPr>
          <w:sz w:val="16"/>
          <w:szCs w:val="16"/>
        </w:rPr>
        <w:t xml:space="preserve">. This paper aims at providing analytical means to understand if, and how, indigenous peoples and knowledges assemblages interact with techno-scientific assemblages to create hybrid socio-technical systems. To that aim, we address the question: What are the types of interaction between techno-scientific and indigenous/local knowledges in socio-technical configurations aiming at sustainability? We build on the assumption that </w:t>
      </w:r>
      <w:r w:rsidRPr="00617967">
        <w:rPr>
          <w:u w:val="single"/>
        </w:rPr>
        <w:t>hybrid socio-technical systems emerge from the diverse possible ways in which techno-scientific and indigenous/local socio-technical knowledges interact</w:t>
      </w:r>
      <w:r w:rsidRPr="00617967">
        <w:rPr>
          <w:sz w:val="16"/>
          <w:szCs w:val="16"/>
        </w:rPr>
        <w:t xml:space="preserve">. We search for patterns or building blocks of hybrid socio-technical systems. The resulting framework points at specific knowledge governance challenges that </w:t>
      </w:r>
      <w:r w:rsidRPr="00617967">
        <w:rPr>
          <w:sz w:val="8"/>
          <w:szCs w:val="8"/>
        </w:rPr>
        <w:t>sustainability transitions face in relation to localised epistemic diversity.</w:t>
      </w:r>
    </w:p>
    <w:p w14:paraId="473EE40E" w14:textId="77777777" w:rsidR="008367A7" w:rsidRPr="00617967" w:rsidRDefault="008367A7" w:rsidP="008367A7">
      <w:pPr>
        <w:rPr>
          <w:sz w:val="16"/>
          <w:szCs w:val="16"/>
        </w:rPr>
      </w:pPr>
      <w:r w:rsidRPr="00617967">
        <w:rPr>
          <w:sz w:val="8"/>
          <w:szCs w:val="8"/>
        </w:rPr>
        <w:t>Conceptually, we discuss the assumptions and main approaches of epistemic diversity and hybridisation. Coming from manyfold scholarly traditions, these concepts bring to the table challenges related to the existence of diverse knowledges. However, its reach comes short to provide nuanced views of the forms of interaction between such knowledges and its effects in socio-technical systems. We turn to the literature to source an outline of such nuanced views, carrying out a theory-driven review (Paré et al. 2015). We assess scholarly works discussing any form of interaction between techno-scientific and indigenous/local knowledges having sustainability as a reference point. Sustainability is our reference point because, on the one hand, unsustainability (or the current ecological crisis and deep social inequalities that we face today worldwide) has been caused by the hegemonic Western ways of knowing, imagining and seeing the world (Ndlovu 2014); on the other hand, because it has been argued that the quest of sustainable socio-technical systems would benefit from including indigenous knowledges (Doyon et al. 2021). In this way,</w:t>
      </w:r>
      <w:r w:rsidRPr="00617967">
        <w:rPr>
          <w:sz w:val="16"/>
          <w:szCs w:val="16"/>
        </w:rPr>
        <w:t xml:space="preserve"> </w:t>
      </w:r>
      <w:r w:rsidRPr="00617967">
        <w:rPr>
          <w:u w:val="single"/>
        </w:rPr>
        <w:t xml:space="preserve">sustainability acts as a </w:t>
      </w:r>
      <w:r w:rsidRPr="00617967">
        <w:rPr>
          <w:b/>
          <w:bCs/>
          <w:u w:val="single"/>
        </w:rPr>
        <w:t>catalytic notion</w:t>
      </w:r>
      <w:r w:rsidRPr="00617967">
        <w:rPr>
          <w:u w:val="single"/>
        </w:rPr>
        <w:t xml:space="preserve"> where techno-scientific and indigenous/local knowledges interact</w:t>
      </w:r>
      <w:r w:rsidRPr="00617967">
        <w:rPr>
          <w:sz w:val="16"/>
          <w:szCs w:val="16"/>
        </w:rPr>
        <w:t xml:space="preserve">. </w:t>
      </w:r>
      <w:r w:rsidRPr="00617967">
        <w:rPr>
          <w:sz w:val="8"/>
          <w:szCs w:val="8"/>
        </w:rPr>
        <w:t>We search for recurring patterns indicating types and modes of interaction. We build an integrated view of such interactions into a model. We bring about the multi-level perspective transition framework as a common background to discuss a hybrid socio-technical knowledge circulation model (Geels 2002; Geels and Schot 2007), built on reiterative types of interaction. These types of interaction hint at the existence of multiple directionalities and levels of unfolding of such interactions. In the discussion, we further develop these hints, suggesting knowledge circulation patterns and constitutive tensions of hybrid socio-technical systems</w:t>
      </w:r>
      <w:r w:rsidRPr="00617967">
        <w:rPr>
          <w:sz w:val="16"/>
          <w:szCs w:val="16"/>
        </w:rPr>
        <w:t>.</w:t>
      </w:r>
    </w:p>
    <w:p w14:paraId="52BFC19B" w14:textId="77777777" w:rsidR="008367A7" w:rsidRPr="00617967" w:rsidRDefault="008367A7" w:rsidP="008367A7">
      <w:pPr>
        <w:rPr>
          <w:sz w:val="8"/>
          <w:szCs w:val="8"/>
        </w:rPr>
      </w:pPr>
      <w:r w:rsidRPr="00617967">
        <w:rPr>
          <w:sz w:val="16"/>
          <w:szCs w:val="16"/>
        </w:rPr>
        <w:t xml:space="preserve">Our insights show a better grasp of </w:t>
      </w:r>
      <w:r w:rsidRPr="00617967">
        <w:rPr>
          <w:u w:val="single"/>
        </w:rPr>
        <w:t>epistemic diversity</w:t>
      </w:r>
      <w:r w:rsidRPr="00617967">
        <w:rPr>
          <w:sz w:val="16"/>
          <w:szCs w:val="16"/>
        </w:rPr>
        <w:t xml:space="preserve"> </w:t>
      </w:r>
      <w:r w:rsidRPr="00617967">
        <w:rPr>
          <w:u w:val="single"/>
        </w:rPr>
        <w:t>as</w:t>
      </w:r>
      <w:r w:rsidRPr="00617967">
        <w:rPr>
          <w:sz w:val="16"/>
          <w:szCs w:val="16"/>
        </w:rPr>
        <w:t xml:space="preserve"> a </w:t>
      </w:r>
      <w:r w:rsidRPr="00617967">
        <w:rPr>
          <w:u w:val="single"/>
        </w:rPr>
        <w:t>constructive tension</w:t>
      </w:r>
      <w:r w:rsidRPr="00617967">
        <w:rPr>
          <w:sz w:val="16"/>
          <w:szCs w:val="16"/>
        </w:rPr>
        <w:t xml:space="preserve"> </w:t>
      </w:r>
      <w:r w:rsidRPr="00617967">
        <w:rPr>
          <w:u w:val="single"/>
        </w:rPr>
        <w:t>for transformative change</w:t>
      </w:r>
      <w:r w:rsidRPr="00617967">
        <w:rPr>
          <w:sz w:val="16"/>
          <w:szCs w:val="16"/>
        </w:rPr>
        <w:t xml:space="preserve"> </w:t>
      </w:r>
      <w:r w:rsidRPr="00617967">
        <w:rPr>
          <w:u w:val="single"/>
        </w:rPr>
        <w:t>in hybrid socio-technical systems</w:t>
      </w:r>
      <w:r w:rsidRPr="00617967">
        <w:rPr>
          <w:sz w:val="8"/>
          <w:szCs w:val="8"/>
          <w:u w:val="single"/>
        </w:rPr>
        <w:t>.</w:t>
      </w:r>
      <w:r w:rsidRPr="00617967">
        <w:rPr>
          <w:sz w:val="8"/>
          <w:szCs w:val="8"/>
        </w:rPr>
        <w:t xml:space="preserve"> Results provide a nuanced reading of phenomena conditioning the understanding, framing and deployment of transition pathways for socio-technical long-term change in hybrid epistemic settings. We expect this contribution to add valuable insights into current analytical reflections on how to better approach the impact of epistemic diversity in sustainability transitions, especially in the South (Rigolot 2018; Hedlund-de Witt 2012).</w:t>
      </w:r>
    </w:p>
    <w:p w14:paraId="21732CF4" w14:textId="77777777" w:rsidR="008367A7" w:rsidRPr="00617967" w:rsidRDefault="008367A7" w:rsidP="008367A7">
      <w:pPr>
        <w:rPr>
          <w:sz w:val="8"/>
          <w:szCs w:val="8"/>
        </w:rPr>
      </w:pPr>
      <w:r w:rsidRPr="00617967">
        <w:rPr>
          <w:sz w:val="8"/>
          <w:szCs w:val="8"/>
        </w:rPr>
        <w:t>Conceptual framework</w:t>
      </w:r>
    </w:p>
    <w:p w14:paraId="5A9057B8" w14:textId="77777777" w:rsidR="008367A7" w:rsidRPr="00617967" w:rsidRDefault="008367A7" w:rsidP="008367A7">
      <w:pPr>
        <w:rPr>
          <w:sz w:val="8"/>
          <w:szCs w:val="8"/>
        </w:rPr>
      </w:pPr>
      <w:r w:rsidRPr="00617967">
        <w:rPr>
          <w:sz w:val="8"/>
          <w:szCs w:val="8"/>
        </w:rPr>
        <w:t>In this section, we discuss the epistemic diversity and hybridisation in the backdrop of socio-technical transitions as conceptual landmarks. These notions denote a diverse and long-standing scholarly interest in the coexistence and interaction between heterogeneous knowledges.</w:t>
      </w:r>
    </w:p>
    <w:p w14:paraId="6E8207D5" w14:textId="77777777" w:rsidR="008367A7" w:rsidRPr="00617967" w:rsidRDefault="008367A7" w:rsidP="008367A7">
      <w:pPr>
        <w:rPr>
          <w:sz w:val="8"/>
          <w:szCs w:val="8"/>
        </w:rPr>
      </w:pPr>
      <w:r w:rsidRPr="00617967">
        <w:rPr>
          <w:sz w:val="8"/>
          <w:szCs w:val="8"/>
        </w:rPr>
        <w:t>Epistemic diversity</w:t>
      </w:r>
    </w:p>
    <w:p w14:paraId="0D7355FE" w14:textId="77777777" w:rsidR="008367A7" w:rsidRPr="00617967" w:rsidRDefault="008367A7" w:rsidP="008367A7">
      <w:pPr>
        <w:rPr>
          <w:sz w:val="8"/>
          <w:szCs w:val="8"/>
        </w:rPr>
      </w:pPr>
      <w:r w:rsidRPr="00617967">
        <w:rPr>
          <w:u w:val="single"/>
        </w:rPr>
        <w:t>Epistemic diversity was coined as a notion by decolonial thought.</w:t>
      </w:r>
      <w:r w:rsidRPr="00617967">
        <w:rPr>
          <w:sz w:val="16"/>
          <w:szCs w:val="16"/>
        </w:rPr>
        <w:t xml:space="preserve"> It is worth addressing a few lines to decolonial thought to clarify its foundations and positionality. Decolonial thought has been </w:t>
      </w:r>
      <w:r w:rsidRPr="00617967">
        <w:rPr>
          <w:b/>
          <w:bCs/>
          <w:u w:val="single"/>
        </w:rPr>
        <w:t>nurtured by</w:t>
      </w:r>
      <w:r w:rsidRPr="00617967">
        <w:rPr>
          <w:sz w:val="16"/>
          <w:szCs w:val="16"/>
        </w:rPr>
        <w:t xml:space="preserve"> Latin and Northern American cultural studies’ scholars and </w:t>
      </w:r>
      <w:r w:rsidRPr="00617967">
        <w:rPr>
          <w:b/>
          <w:bCs/>
          <w:u w:val="single"/>
        </w:rPr>
        <w:t>African</w:t>
      </w:r>
      <w:r w:rsidRPr="00617967">
        <w:rPr>
          <w:sz w:val="16"/>
          <w:szCs w:val="16"/>
        </w:rPr>
        <w:t xml:space="preserve"> and Asian </w:t>
      </w:r>
      <w:r w:rsidRPr="00617967">
        <w:rPr>
          <w:b/>
          <w:bCs/>
          <w:u w:val="single"/>
        </w:rPr>
        <w:t>postcolonial researchers</w:t>
      </w:r>
      <w:r w:rsidRPr="00617967">
        <w:rPr>
          <w:sz w:val="16"/>
          <w:szCs w:val="16"/>
        </w:rPr>
        <w:t xml:space="preserve"> </w:t>
      </w:r>
      <w:r w:rsidRPr="00617967">
        <w:rPr>
          <w:sz w:val="8"/>
          <w:szCs w:val="8"/>
        </w:rPr>
        <w:t>(Doxtater 2004; Kapoor 2008; Megerssa 1993; Rahnema and Bowtree 1997; Walsh 2007), critiquing the assumption that decolonisation came to an end in the early nineteenth century or in the second half of the twentieth century for Africa and Asia, when national revolutions surged and republics were born. From the decolonial viewpoint, colonial times have not ended at all. Colony is clearly seen in worldwide structures of center–periphery relations in which national colonial-minded elites play a role.</w:t>
      </w:r>
    </w:p>
    <w:p w14:paraId="1CB69C0F" w14:textId="77777777" w:rsidR="008367A7" w:rsidRPr="00617967" w:rsidRDefault="008367A7" w:rsidP="008367A7">
      <w:pPr>
        <w:rPr>
          <w:sz w:val="8"/>
          <w:szCs w:val="8"/>
        </w:rPr>
      </w:pPr>
      <w:r w:rsidRPr="00617967">
        <w:rPr>
          <w:sz w:val="8"/>
          <w:szCs w:val="8"/>
        </w:rPr>
        <w:t>Decolonial works and reflections raise awareness about the means by which coloniality is still performed and reproduced. Its practice supports the positioning of the colony’s others’ peoples, knowledges and rights. Decolonial tradition has been nurtured in action-oriented scholarship. Decolonial thought builds upon two main sources: first, the Anglo-Saxon ‘postcolonial studies’ perspective, arguing that coloniality is performatively expressed in manyfold ways of ‘colonial discourses’ (Quijano 1993, 2000); second, the world-system perspective, in which the worldwide capital accumulation is pointed at as the main source of contemporary global becoming (Castro-Gómez and Grosfoguel 2007; Spivak 2012; Wallerstein 1974, 1979).</w:t>
      </w:r>
    </w:p>
    <w:p w14:paraId="248DBA6D" w14:textId="77777777" w:rsidR="008367A7" w:rsidRPr="00617967" w:rsidRDefault="008367A7" w:rsidP="008367A7">
      <w:pPr>
        <w:rPr>
          <w:sz w:val="8"/>
          <w:szCs w:val="8"/>
        </w:rPr>
      </w:pPr>
      <w:r w:rsidRPr="00617967">
        <w:rPr>
          <w:sz w:val="8"/>
          <w:szCs w:val="8"/>
        </w:rPr>
        <w:t>As a decolonial concept, epistemic diversity aims at uncovering, visualising, valorising and positioning other knowledges. Epistemic diversity has grown as a shared notion from a variegated set of complementary works, which plead for a deeper look at alterity, and with it express a resistance position aiming at situating others’ recognition. This standpoint has been coined as radical diversity (Espinosa 2007) or post-abyssal thought (de Sousa Santos 2007). Epistemic diversity discusses the enactment of radical diversity at various possible levels.</w:t>
      </w:r>
    </w:p>
    <w:p w14:paraId="6C35AC4E" w14:textId="77777777" w:rsidR="008367A7" w:rsidRPr="00617967" w:rsidRDefault="008367A7" w:rsidP="008367A7">
      <w:pPr>
        <w:rPr>
          <w:sz w:val="16"/>
          <w:szCs w:val="16"/>
        </w:rPr>
      </w:pPr>
      <w:r w:rsidRPr="00617967">
        <w:rPr>
          <w:sz w:val="16"/>
          <w:szCs w:val="16"/>
        </w:rPr>
        <w:t xml:space="preserve">First, epistemic diversity operates as an assumption or starting point. The notion of ecology of knowledges expresses such diversity. Here, </w:t>
      </w:r>
      <w:r w:rsidRPr="00617967">
        <w:rPr>
          <w:highlight w:val="green"/>
          <w:u w:val="single"/>
        </w:rPr>
        <w:t>modern</w:t>
      </w:r>
      <w:r w:rsidRPr="00617967">
        <w:rPr>
          <w:sz w:val="16"/>
          <w:szCs w:val="16"/>
        </w:rPr>
        <w:t xml:space="preserve"> </w:t>
      </w:r>
      <w:r w:rsidRPr="00617967">
        <w:rPr>
          <w:highlight w:val="green"/>
          <w:u w:val="single"/>
        </w:rPr>
        <w:t>techno-scientific knowledge tradition</w:t>
      </w:r>
      <w:r w:rsidRPr="00617967">
        <w:rPr>
          <w:sz w:val="16"/>
          <w:szCs w:val="16"/>
        </w:rPr>
        <w:t xml:space="preserve"> should be just seen as another of the kind, </w:t>
      </w:r>
      <w:r w:rsidRPr="00617967">
        <w:rPr>
          <w:highlight w:val="green"/>
          <w:u w:val="single"/>
        </w:rPr>
        <w:t>sharing with other</w:t>
      </w:r>
      <w:r w:rsidRPr="00617967">
        <w:rPr>
          <w:u w:val="single"/>
        </w:rPr>
        <w:t xml:space="preserve"> </w:t>
      </w:r>
      <w:r w:rsidRPr="00617967">
        <w:rPr>
          <w:highlight w:val="green"/>
          <w:u w:val="single"/>
        </w:rPr>
        <w:t>knowledges</w:t>
      </w:r>
      <w:r w:rsidRPr="00617967">
        <w:rPr>
          <w:u w:val="single"/>
        </w:rPr>
        <w:t xml:space="preserve"> a core feature</w:t>
      </w:r>
      <w:r w:rsidRPr="00617967">
        <w:rPr>
          <w:sz w:val="16"/>
          <w:szCs w:val="16"/>
        </w:rPr>
        <w:t xml:space="preserve">: </w:t>
      </w:r>
      <w:r w:rsidRPr="00617967">
        <w:rPr>
          <w:highlight w:val="green"/>
          <w:u w:val="single"/>
        </w:rPr>
        <w:t>incompleteness</w:t>
      </w:r>
      <w:r w:rsidRPr="00617967">
        <w:rPr>
          <w:sz w:val="16"/>
          <w:szCs w:val="16"/>
        </w:rPr>
        <w:t xml:space="preserve"> (de Sousa Santos 2006a; b). </w:t>
      </w:r>
      <w:r w:rsidRPr="00617967">
        <w:rPr>
          <w:highlight w:val="green"/>
          <w:u w:val="single"/>
        </w:rPr>
        <w:t>No knowledge is or could be complete</w:t>
      </w:r>
      <w:r w:rsidRPr="00617967">
        <w:rPr>
          <w:sz w:val="16"/>
          <w:szCs w:val="16"/>
          <w:highlight w:val="green"/>
        </w:rPr>
        <w:t>,</w:t>
      </w:r>
      <w:r w:rsidRPr="00617967">
        <w:rPr>
          <w:sz w:val="16"/>
          <w:szCs w:val="16"/>
        </w:rPr>
        <w:t xml:space="preserve"> </w:t>
      </w:r>
      <w:r w:rsidRPr="00617967">
        <w:rPr>
          <w:u w:val="single"/>
        </w:rPr>
        <w:t xml:space="preserve">and </w:t>
      </w:r>
      <w:r w:rsidRPr="00617967">
        <w:rPr>
          <w:highlight w:val="green"/>
          <w:u w:val="single"/>
        </w:rPr>
        <w:t>every</w:t>
      </w:r>
      <w:r w:rsidRPr="00617967">
        <w:rPr>
          <w:u w:val="single"/>
        </w:rPr>
        <w:t xml:space="preserve"> kind of </w:t>
      </w:r>
      <w:r w:rsidRPr="00617967">
        <w:rPr>
          <w:highlight w:val="green"/>
          <w:u w:val="single"/>
        </w:rPr>
        <w:t>knowledge is partial</w:t>
      </w:r>
      <w:r w:rsidRPr="00617967">
        <w:rPr>
          <w:sz w:val="16"/>
          <w:szCs w:val="16"/>
        </w:rPr>
        <w:t>. Ecology of knowledges also encompasses an ecology of temporalities, where contemporary times do not grasp the multiple time directionalities (cyclic, circular, etc.) posed by multiple epistemic sources, nor is it exhausted in a single reference of ‘present’ or a sense of ‘progress’.</w:t>
      </w:r>
    </w:p>
    <w:p w14:paraId="62201BD4" w14:textId="77777777" w:rsidR="008367A7" w:rsidRPr="00617967" w:rsidRDefault="008367A7" w:rsidP="008367A7">
      <w:pPr>
        <w:rPr>
          <w:sz w:val="16"/>
          <w:szCs w:val="16"/>
        </w:rPr>
      </w:pPr>
      <w:r w:rsidRPr="00617967">
        <w:rPr>
          <w:sz w:val="16"/>
          <w:szCs w:val="16"/>
        </w:rPr>
        <w:t>Second, epistemic diversity expresses a human value, an aspect drawing attention to widely embedded practices of epistemic injustice (Cummings et al. 2023). As a human value, epistemic diversity urges the acknowledgement of others’ knowledges and being in their intrinsic legitimacy, as well as spontaneity in their mutual encounter and exploration. Cajigas-Rotundo (2007, p. 190) suggests that ‘exploring such boundary spaces demands questioning about what is and what could be knowledge in a realm of epistemic diversity and democracy’. de Sousa Santos (2007) brings forth the notion of ecology of the acknowledgement, which refers to what remains when (implicit, insensible) hierarchy is ignored, and the search for intelligibility without cannibalising others’ knowledges.</w:t>
      </w:r>
    </w:p>
    <w:p w14:paraId="04D878A6" w14:textId="77777777" w:rsidR="008367A7" w:rsidRPr="00617967" w:rsidRDefault="008367A7" w:rsidP="008367A7">
      <w:pPr>
        <w:rPr>
          <w:sz w:val="16"/>
          <w:szCs w:val="16"/>
        </w:rPr>
      </w:pPr>
      <w:r w:rsidRPr="00617967">
        <w:rPr>
          <w:sz w:val="16"/>
          <w:szCs w:val="16"/>
        </w:rPr>
        <w:t xml:space="preserve">Third, </w:t>
      </w:r>
      <w:r w:rsidRPr="00617967">
        <w:rPr>
          <w:u w:val="single"/>
        </w:rPr>
        <w:t>epistemic diversity feeds the creation of alternate social worlds</w:t>
      </w:r>
      <w:r w:rsidRPr="00617967">
        <w:rPr>
          <w:sz w:val="16"/>
          <w:szCs w:val="16"/>
        </w:rPr>
        <w:t xml:space="preserve">. Following Walsh (2007), </w:t>
      </w:r>
      <w:r w:rsidRPr="00617967">
        <w:rPr>
          <w:u w:val="single"/>
        </w:rPr>
        <w:t>interculturality is not about romanticising</w:t>
      </w:r>
      <w:r w:rsidRPr="00617967">
        <w:rPr>
          <w:sz w:val="16"/>
          <w:szCs w:val="16"/>
        </w:rPr>
        <w:t xml:space="preserve"> </w:t>
      </w:r>
      <w:r w:rsidRPr="00617967">
        <w:rPr>
          <w:u w:val="single"/>
        </w:rPr>
        <w:t>folklore or ‘exchange’</w:t>
      </w:r>
      <w:r w:rsidRPr="00617967">
        <w:rPr>
          <w:sz w:val="16"/>
          <w:szCs w:val="16"/>
        </w:rPr>
        <w:t xml:space="preserve">, </w:t>
      </w:r>
      <w:r w:rsidRPr="00617967">
        <w:rPr>
          <w:u w:val="single"/>
        </w:rPr>
        <w:t>but rather about witnessing societal building processes: the building of others’ knowledges</w:t>
      </w:r>
      <w:r w:rsidRPr="00617967">
        <w:rPr>
          <w:sz w:val="16"/>
          <w:szCs w:val="16"/>
        </w:rPr>
        <w:t xml:space="preserve">, </w:t>
      </w:r>
      <w:r w:rsidRPr="00617967">
        <w:rPr>
          <w:u w:val="single"/>
        </w:rPr>
        <w:t>social orders</w:t>
      </w:r>
      <w:r w:rsidRPr="00617967">
        <w:rPr>
          <w:sz w:val="16"/>
          <w:szCs w:val="16"/>
        </w:rPr>
        <w:t xml:space="preserve"> (as seen in politics and economics), </w:t>
      </w:r>
      <w:r w:rsidRPr="00617967">
        <w:rPr>
          <w:u w:val="single"/>
        </w:rPr>
        <w:t>social powers</w:t>
      </w:r>
      <w:r w:rsidRPr="00617967">
        <w:rPr>
          <w:sz w:val="16"/>
          <w:szCs w:val="16"/>
        </w:rPr>
        <w:t xml:space="preserve"> (as seen in the state or other institutional orders) </w:t>
      </w:r>
      <w:r w:rsidRPr="00617967">
        <w:rPr>
          <w:u w:val="single"/>
        </w:rPr>
        <w:t>and societies</w:t>
      </w:r>
      <w:r w:rsidRPr="00617967">
        <w:rPr>
          <w:sz w:val="16"/>
          <w:szCs w:val="16"/>
        </w:rPr>
        <w:t xml:space="preserve">. de Sousa Santos (2007) understands such processes as </w:t>
      </w:r>
      <w:r w:rsidRPr="00617967">
        <w:rPr>
          <w:u w:val="single"/>
        </w:rPr>
        <w:t>an ecology of productivities</w:t>
      </w:r>
      <w:r w:rsidRPr="00617967">
        <w:rPr>
          <w:sz w:val="16"/>
          <w:szCs w:val="16"/>
        </w:rPr>
        <w:t>. We will come back later to this aspect, for it shares the main assumption of our inquiry.</w:t>
      </w:r>
    </w:p>
    <w:p w14:paraId="7F99299B" w14:textId="77777777" w:rsidR="008367A7" w:rsidRPr="00617967" w:rsidRDefault="008367A7" w:rsidP="008367A7">
      <w:pPr>
        <w:rPr>
          <w:sz w:val="16"/>
          <w:szCs w:val="16"/>
        </w:rPr>
      </w:pPr>
      <w:r w:rsidRPr="00617967">
        <w:rPr>
          <w:sz w:val="16"/>
          <w:szCs w:val="16"/>
        </w:rPr>
        <w:t>In sum, epistemic diversity stresses a point about the intrinsic value of human diversity, the wealth of knowledge produced by such diversity and the fact that such knowledge is embodied in social orders.</w:t>
      </w:r>
    </w:p>
    <w:p w14:paraId="31DE0D14" w14:textId="77777777" w:rsidR="008367A7" w:rsidRPr="00617967" w:rsidRDefault="008367A7" w:rsidP="008367A7">
      <w:pPr>
        <w:rPr>
          <w:sz w:val="16"/>
          <w:szCs w:val="16"/>
        </w:rPr>
      </w:pPr>
      <w:r w:rsidRPr="00617967">
        <w:rPr>
          <w:b/>
          <w:bCs/>
          <w:highlight w:val="green"/>
          <w:u w:val="single"/>
        </w:rPr>
        <w:t>Hybridisation</w:t>
      </w:r>
      <w:r w:rsidRPr="00617967">
        <w:rPr>
          <w:sz w:val="16"/>
          <w:szCs w:val="16"/>
        </w:rPr>
        <w:t xml:space="preserve"> as a knowledge- and culture-related process</w:t>
      </w:r>
    </w:p>
    <w:p w14:paraId="2EA89627" w14:textId="77777777" w:rsidR="008367A7" w:rsidRPr="00617967" w:rsidRDefault="008367A7" w:rsidP="008367A7">
      <w:pPr>
        <w:rPr>
          <w:sz w:val="16"/>
          <w:szCs w:val="16"/>
        </w:rPr>
      </w:pPr>
      <w:r w:rsidRPr="00617967">
        <w:rPr>
          <w:sz w:val="16"/>
          <w:szCs w:val="16"/>
        </w:rPr>
        <w:t xml:space="preserve">Hybridisation relates to </w:t>
      </w:r>
      <w:r w:rsidRPr="00617967">
        <w:rPr>
          <w:b/>
          <w:bCs/>
          <w:u w:val="single"/>
        </w:rPr>
        <w:t>the processes by means of which epistemically diverse peoples meet into single streams</w:t>
      </w:r>
      <w:r w:rsidRPr="00617967">
        <w:rPr>
          <w:sz w:val="16"/>
          <w:szCs w:val="16"/>
        </w:rPr>
        <w:t>. Even though hybridisation has been discussed from different locus and disciplinary streams, there is little detail about its means and patterns. We discuss here an overview.</w:t>
      </w:r>
    </w:p>
    <w:p w14:paraId="14952080" w14:textId="77777777" w:rsidR="008367A7" w:rsidRPr="00617967" w:rsidRDefault="008367A7" w:rsidP="008367A7">
      <w:pPr>
        <w:rPr>
          <w:sz w:val="16"/>
          <w:szCs w:val="16"/>
        </w:rPr>
      </w:pPr>
      <w:r w:rsidRPr="00617967">
        <w:rPr>
          <w:sz w:val="16"/>
          <w:szCs w:val="16"/>
        </w:rPr>
        <w:t>The first locus comes from social studies of technology (STS). Early on, Callon and Law (1997) and Callon et al. (2009) brought about the notion of hybrid forums. Hybrid forums discussed interactions between “science-experts” and “society-lay people” interactions, taking a look at the intersections in which hybrid configurations between them took place. This view aimed at illuminating ‘alternative visions of worlds’, as well as to show the ‘heterogeneous character of social networks’. Some works follow suit, discussing the institutionalisation of collaborative practice between scientists and non-scientists (Chayut 1994) or collaborative scientific and ancestral conservation initiatives (Zanotti 2014; Zanotti and Palomino-Schalscha 2016).</w:t>
      </w:r>
    </w:p>
    <w:p w14:paraId="380C892B" w14:textId="77777777" w:rsidR="008367A7" w:rsidRPr="00617967" w:rsidRDefault="008367A7" w:rsidP="008367A7">
      <w:pPr>
        <w:rPr>
          <w:sz w:val="16"/>
          <w:szCs w:val="16"/>
        </w:rPr>
      </w:pPr>
      <w:r w:rsidRPr="00617967">
        <w:rPr>
          <w:sz w:val="16"/>
          <w:szCs w:val="16"/>
        </w:rPr>
        <w:t xml:space="preserve">A second locus comes from </w:t>
      </w:r>
      <w:r w:rsidRPr="00617967">
        <w:rPr>
          <w:b/>
          <w:bCs/>
          <w:u w:val="single"/>
        </w:rPr>
        <w:t>institutional hybridisation</w:t>
      </w:r>
      <w:r w:rsidRPr="00617967">
        <w:rPr>
          <w:sz w:val="16"/>
          <w:szCs w:val="16"/>
        </w:rPr>
        <w:t xml:space="preserve">. This is, hybridisation </w:t>
      </w:r>
      <w:r w:rsidRPr="00617967">
        <w:rPr>
          <w:b/>
          <w:bCs/>
          <w:sz w:val="32"/>
          <w:szCs w:val="32"/>
          <w:highlight w:val="green"/>
          <w:u w:val="single"/>
        </w:rPr>
        <w:t>at the level of rules</w:t>
      </w:r>
      <w:r w:rsidRPr="00617967">
        <w:rPr>
          <w:b/>
          <w:bCs/>
          <w:sz w:val="32"/>
          <w:szCs w:val="32"/>
          <w:u w:val="single"/>
        </w:rPr>
        <w:t xml:space="preserve"> </w:t>
      </w:r>
      <w:r w:rsidRPr="00617967">
        <w:rPr>
          <w:b/>
          <w:bCs/>
          <w:sz w:val="32"/>
          <w:szCs w:val="32"/>
          <w:highlight w:val="green"/>
          <w:u w:val="single"/>
        </w:rPr>
        <w:t>of the</w:t>
      </w:r>
      <w:r w:rsidRPr="00617967">
        <w:rPr>
          <w:b/>
          <w:bCs/>
          <w:sz w:val="32"/>
          <w:szCs w:val="32"/>
          <w:u w:val="single"/>
        </w:rPr>
        <w:t xml:space="preserve"> </w:t>
      </w:r>
      <w:r w:rsidRPr="00617967">
        <w:rPr>
          <w:b/>
          <w:bCs/>
          <w:sz w:val="32"/>
          <w:szCs w:val="32"/>
          <w:highlight w:val="green"/>
          <w:u w:val="single"/>
        </w:rPr>
        <w:t>game</w:t>
      </w:r>
      <w:r w:rsidRPr="00617967">
        <w:rPr>
          <w:sz w:val="16"/>
          <w:szCs w:val="16"/>
          <w:highlight w:val="green"/>
        </w:rPr>
        <w:t xml:space="preserve"> </w:t>
      </w:r>
      <w:r w:rsidRPr="00617967">
        <w:rPr>
          <w:b/>
          <w:bCs/>
          <w:highlight w:val="green"/>
          <w:u w:val="single"/>
        </w:rPr>
        <w:t xml:space="preserve">or </w:t>
      </w:r>
      <w:r w:rsidRPr="00617967">
        <w:rPr>
          <w:b/>
          <w:bCs/>
          <w:sz w:val="30"/>
          <w:szCs w:val="30"/>
          <w:highlight w:val="green"/>
          <w:u w:val="single"/>
          <w:bdr w:val="single" w:sz="4" w:space="0" w:color="auto"/>
        </w:rPr>
        <w:t>standardised practice</w:t>
      </w:r>
      <w:r w:rsidRPr="00617967">
        <w:rPr>
          <w:sz w:val="16"/>
          <w:szCs w:val="16"/>
        </w:rPr>
        <w:t xml:space="preserve">. Mostly set disciplinarily on peace studies, these </w:t>
      </w:r>
      <w:r w:rsidRPr="00617967">
        <w:rPr>
          <w:highlight w:val="green"/>
          <w:u w:val="single"/>
        </w:rPr>
        <w:t>discussions</w:t>
      </w:r>
      <w:r w:rsidRPr="00617967">
        <w:rPr>
          <w:sz w:val="16"/>
          <w:szCs w:val="16"/>
        </w:rPr>
        <w:t xml:space="preserve"> </w:t>
      </w:r>
      <w:r w:rsidRPr="00617967">
        <w:rPr>
          <w:highlight w:val="green"/>
          <w:u w:val="single"/>
        </w:rPr>
        <w:t>draw attention</w:t>
      </w:r>
      <w:r w:rsidRPr="00617967">
        <w:rPr>
          <w:u w:val="single"/>
        </w:rPr>
        <w:t xml:space="preserve"> </w:t>
      </w:r>
      <w:r w:rsidRPr="00617967">
        <w:rPr>
          <w:highlight w:val="green"/>
          <w:u w:val="single"/>
        </w:rPr>
        <w:t>to</w:t>
      </w:r>
      <w:r w:rsidRPr="00617967">
        <w:rPr>
          <w:u w:val="single"/>
        </w:rPr>
        <w:t xml:space="preserve"> </w:t>
      </w:r>
      <w:r w:rsidRPr="00617967">
        <w:rPr>
          <w:highlight w:val="green"/>
          <w:u w:val="single"/>
        </w:rPr>
        <w:t>the</w:t>
      </w:r>
      <w:r w:rsidRPr="00617967">
        <w:rPr>
          <w:u w:val="single"/>
        </w:rPr>
        <w:t xml:space="preserve"> manifold </w:t>
      </w:r>
      <w:r w:rsidRPr="00617967">
        <w:rPr>
          <w:highlight w:val="green"/>
          <w:u w:val="single"/>
        </w:rPr>
        <w:t>ways</w:t>
      </w:r>
      <w:r w:rsidRPr="00617967">
        <w:rPr>
          <w:u w:val="single"/>
        </w:rPr>
        <w:t xml:space="preserve"> in which </w:t>
      </w:r>
      <w:r w:rsidRPr="00617967">
        <w:rPr>
          <w:highlight w:val="green"/>
          <w:u w:val="single"/>
        </w:rPr>
        <w:t>interactions</w:t>
      </w:r>
      <w:r w:rsidRPr="00617967">
        <w:rPr>
          <w:u w:val="single"/>
        </w:rPr>
        <w:t xml:space="preserve"> amongst diverse actors </w:t>
      </w:r>
      <w:r w:rsidRPr="00617967">
        <w:rPr>
          <w:highlight w:val="green"/>
          <w:u w:val="single"/>
        </w:rPr>
        <w:t>shape</w:t>
      </w:r>
      <w:r w:rsidRPr="00617967">
        <w:rPr>
          <w:u w:val="single"/>
        </w:rPr>
        <w:t xml:space="preserve"> </w:t>
      </w:r>
      <w:r w:rsidRPr="00617967">
        <w:rPr>
          <w:highlight w:val="green"/>
          <w:u w:val="single"/>
        </w:rPr>
        <w:t>institutional</w:t>
      </w:r>
      <w:r w:rsidRPr="00617967">
        <w:rPr>
          <w:u w:val="single"/>
        </w:rPr>
        <w:t xml:space="preserve"> </w:t>
      </w:r>
      <w:r w:rsidRPr="00617967">
        <w:rPr>
          <w:highlight w:val="green"/>
          <w:u w:val="single"/>
        </w:rPr>
        <w:t>settings</w:t>
      </w:r>
      <w:r w:rsidRPr="00617967">
        <w:rPr>
          <w:sz w:val="16"/>
          <w:szCs w:val="16"/>
        </w:rPr>
        <w:t xml:space="preserve"> (Boege 2018). Some refer to challenges related to the existence of implicit hegemonic positions on such processes (Hameiri and Jones 2018; Wallis et al. 2018). A complementary stream on institutional hybridisation draws attention to the ways diversity forcefully demands adaptation from rules and standards, as would be the case with multinational businesses (Fritsch 2015).</w:t>
      </w:r>
    </w:p>
    <w:p w14:paraId="53F71913" w14:textId="77777777" w:rsidR="008367A7" w:rsidRPr="00617967" w:rsidRDefault="008367A7" w:rsidP="008367A7">
      <w:pPr>
        <w:rPr>
          <w:sz w:val="16"/>
          <w:szCs w:val="16"/>
        </w:rPr>
      </w:pPr>
      <w:r w:rsidRPr="00617967">
        <w:rPr>
          <w:sz w:val="16"/>
          <w:szCs w:val="16"/>
        </w:rPr>
        <w:t>A third locus comes from anthropology and cultural studies, specifically in relation to overarching cultural (re)creation phenomena that take place in contemporary societies. Here, the discussion draws attention to the ways by which cultural boundaries are affected (Lie 2009), with hybridisation patterns that affect identities as an effect of intercultural communication. It is argued that this phenomena still need further on-site understanding (De Grandis 1997), particularly in relation to the creation of ‘cultural borders’ (Soto Silva 2019).</w:t>
      </w:r>
    </w:p>
    <w:p w14:paraId="4989E1AB" w14:textId="77777777" w:rsidR="008367A7" w:rsidRPr="00617967" w:rsidRDefault="008367A7" w:rsidP="008367A7">
      <w:pPr>
        <w:rPr>
          <w:sz w:val="16"/>
          <w:szCs w:val="16"/>
        </w:rPr>
      </w:pPr>
      <w:r w:rsidRPr="00617967">
        <w:rPr>
          <w:sz w:val="16"/>
          <w:szCs w:val="16"/>
        </w:rPr>
        <w:t xml:space="preserve">A last locus builds on a line closer to decolonial thought. This stream discusses </w:t>
      </w:r>
      <w:r w:rsidRPr="00617967">
        <w:rPr>
          <w:u w:val="single"/>
        </w:rPr>
        <w:t>the relations between tradition and modernity</w:t>
      </w:r>
      <w:r w:rsidRPr="00617967">
        <w:rPr>
          <w:sz w:val="16"/>
          <w:szCs w:val="16"/>
        </w:rPr>
        <w:t xml:space="preserve">, </w:t>
      </w:r>
      <w:r w:rsidRPr="00617967">
        <w:rPr>
          <w:u w:val="single"/>
        </w:rPr>
        <w:t>the product of</w:t>
      </w:r>
      <w:r w:rsidRPr="00617967">
        <w:rPr>
          <w:sz w:val="16"/>
          <w:szCs w:val="16"/>
        </w:rPr>
        <w:t xml:space="preserve"> </w:t>
      </w:r>
      <w:r w:rsidRPr="00617967">
        <w:rPr>
          <w:u w:val="single"/>
        </w:rPr>
        <w:t>which is a hybrid</w:t>
      </w:r>
      <w:r w:rsidRPr="00617967">
        <w:rPr>
          <w:sz w:val="16"/>
          <w:szCs w:val="16"/>
        </w:rPr>
        <w:t>, a mixture between elements of both. Some references point at cultural mixtures expressed in specific communities (Canclini 1999), as well as possible tensions implicit in such mixtures (Boswell 2008).</w:t>
      </w:r>
    </w:p>
    <w:p w14:paraId="49A328F3" w14:textId="77777777" w:rsidR="008367A7" w:rsidRPr="00617967" w:rsidRDefault="008367A7" w:rsidP="008367A7">
      <w:pPr>
        <w:rPr>
          <w:u w:val="single"/>
        </w:rPr>
      </w:pPr>
      <w:r w:rsidRPr="00617967">
        <w:rPr>
          <w:sz w:val="16"/>
          <w:szCs w:val="16"/>
        </w:rPr>
        <w:t xml:space="preserve">Escobar (2019) reckons in his work implicit tensions of hybridisation processes, </w:t>
      </w:r>
      <w:r w:rsidRPr="00617967">
        <w:rPr>
          <w:u w:val="single"/>
        </w:rPr>
        <w:t xml:space="preserve">calling to otherness as a normative reference to </w:t>
      </w:r>
      <w:r w:rsidRPr="00617967">
        <w:rPr>
          <w:highlight w:val="green"/>
          <w:u w:val="single"/>
        </w:rPr>
        <w:t>question</w:t>
      </w:r>
      <w:r w:rsidRPr="00617967">
        <w:rPr>
          <w:sz w:val="16"/>
          <w:szCs w:val="16"/>
          <w:highlight w:val="green"/>
        </w:rPr>
        <w:t xml:space="preserve"> </w:t>
      </w:r>
      <w:r w:rsidRPr="00617967">
        <w:rPr>
          <w:highlight w:val="green"/>
          <w:u w:val="single"/>
        </w:rPr>
        <w:t>Western forms</w:t>
      </w:r>
      <w:r w:rsidRPr="00617967">
        <w:rPr>
          <w:sz w:val="16"/>
          <w:szCs w:val="16"/>
        </w:rPr>
        <w:t xml:space="preserve"> </w:t>
      </w:r>
      <w:r w:rsidRPr="00617967">
        <w:rPr>
          <w:u w:val="single"/>
        </w:rPr>
        <w:t xml:space="preserve">and </w:t>
      </w:r>
      <w:r w:rsidRPr="00617967">
        <w:rPr>
          <w:highlight w:val="green"/>
          <w:u w:val="single"/>
        </w:rPr>
        <w:t>integrating</w:t>
      </w:r>
      <w:r w:rsidRPr="00617967">
        <w:rPr>
          <w:u w:val="single"/>
        </w:rPr>
        <w:t xml:space="preserve"> other ways of </w:t>
      </w:r>
      <w:r w:rsidRPr="00617967">
        <w:rPr>
          <w:highlight w:val="green"/>
          <w:u w:val="single"/>
        </w:rPr>
        <w:t>construction through interaction</w:t>
      </w:r>
      <w:r w:rsidRPr="00617967">
        <w:rPr>
          <w:sz w:val="16"/>
          <w:szCs w:val="16"/>
        </w:rPr>
        <w:t xml:space="preserve"> </w:t>
      </w:r>
      <w:r w:rsidRPr="00617967">
        <w:rPr>
          <w:u w:val="single"/>
        </w:rPr>
        <w:t>between different actors, knowledges, identities and cultures</w:t>
      </w:r>
      <w:r w:rsidRPr="00617967">
        <w:rPr>
          <w:sz w:val="16"/>
          <w:szCs w:val="16"/>
        </w:rPr>
        <w:t xml:space="preserve">. Escobar seeks to </w:t>
      </w:r>
      <w:r w:rsidRPr="00617967">
        <w:rPr>
          <w:u w:val="single"/>
        </w:rPr>
        <w:t>conceptualise non-scientific structures</w:t>
      </w:r>
      <w:r w:rsidRPr="00617967">
        <w:rPr>
          <w:sz w:val="16"/>
          <w:szCs w:val="16"/>
        </w:rPr>
        <w:t xml:space="preserve"> </w:t>
      </w:r>
      <w:r w:rsidRPr="00617967">
        <w:rPr>
          <w:u w:val="single"/>
        </w:rPr>
        <w:t>as sources of alternative development pathways</w:t>
      </w:r>
      <w:r w:rsidRPr="00617967">
        <w:rPr>
          <w:sz w:val="16"/>
          <w:szCs w:val="16"/>
        </w:rPr>
        <w:t xml:space="preserve"> through hybridisation and interculturality. Close to this idea, Brown (2010) argues for </w:t>
      </w:r>
      <w:r w:rsidRPr="00617967">
        <w:rPr>
          <w:u w:val="single"/>
        </w:rPr>
        <w:t xml:space="preserve">the </w:t>
      </w:r>
      <w:r w:rsidRPr="00617967">
        <w:rPr>
          <w:highlight w:val="green"/>
          <w:u w:val="single"/>
        </w:rPr>
        <w:t>engagement of multiple knowledges</w:t>
      </w:r>
      <w:r w:rsidRPr="00617967">
        <w:rPr>
          <w:u w:val="single"/>
        </w:rPr>
        <w:t xml:space="preserve"> as a </w:t>
      </w:r>
      <w:r w:rsidRPr="00617967">
        <w:rPr>
          <w:highlight w:val="green"/>
          <w:u w:val="single"/>
        </w:rPr>
        <w:t>necessary condition</w:t>
      </w:r>
      <w:r w:rsidRPr="00617967">
        <w:rPr>
          <w:u w:val="single"/>
        </w:rPr>
        <w:t xml:space="preserve"> </w:t>
      </w:r>
      <w:r w:rsidRPr="00617967">
        <w:rPr>
          <w:highlight w:val="green"/>
          <w:u w:val="single"/>
        </w:rPr>
        <w:t>to tackle societal challenges.</w:t>
      </w:r>
    </w:p>
    <w:p w14:paraId="1366C53A" w14:textId="77777777" w:rsidR="008367A7" w:rsidRPr="008C21FE" w:rsidRDefault="008367A7" w:rsidP="008367A7">
      <w:pPr>
        <w:rPr>
          <w:sz w:val="16"/>
          <w:szCs w:val="16"/>
        </w:rPr>
      </w:pPr>
      <w:r w:rsidRPr="00617967">
        <w:rPr>
          <w:sz w:val="16"/>
          <w:szCs w:val="16"/>
        </w:rPr>
        <w:t>Such alternative pathways are stressed by the notion of divergence as a locus of transformational potency set in place in diversity, i.e. the idea of ‘diversity as richness is desirable and taken for granted, yet many epistemically diverse contexts hold the statu quo’. As a notion, divergence raises awareness about the power of such diversity in opposition to epistemic monocultures, by diverting, producing paradigmatic controversies, proposing alternative pathways and valuing the opposition character of “a motley world” (Rivera Cusicanqui 2010; Van Assche et al. 2013).</w:t>
      </w:r>
      <w:r>
        <w:rPr>
          <w:sz w:val="16"/>
          <w:szCs w:val="16"/>
        </w:rPr>
        <w:t>e</w:t>
      </w:r>
    </w:p>
    <w:p w14:paraId="0228DAF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437C" w14:textId="77777777" w:rsidR="00E65B21" w:rsidRDefault="00E65B21" w:rsidP="00066D2C">
      <w:r>
        <w:separator/>
      </w:r>
    </w:p>
  </w:endnote>
  <w:endnote w:type="continuationSeparator" w:id="0">
    <w:p w14:paraId="74C3884C" w14:textId="77777777" w:rsidR="00E65B21" w:rsidRDefault="00E65B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59762" w14:textId="77777777" w:rsidR="00E65B21" w:rsidRDefault="00E65B21" w:rsidP="00066D2C">
      <w:r>
        <w:separator/>
      </w:r>
    </w:p>
  </w:footnote>
  <w:footnote w:type="continuationSeparator" w:id="0">
    <w:p w14:paraId="4AA3CD2A" w14:textId="77777777" w:rsidR="00E65B21" w:rsidRDefault="00E65B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78136F"/>
    <w:multiLevelType w:val="hybridMultilevel"/>
    <w:tmpl w:val="19AA0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A545929"/>
    <w:multiLevelType w:val="hybridMultilevel"/>
    <w:tmpl w:val="A1A6EF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CE54F49"/>
    <w:multiLevelType w:val="hybridMultilevel"/>
    <w:tmpl w:val="690ED4BC"/>
    <w:lvl w:ilvl="0" w:tplc="489296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5734F3"/>
    <w:multiLevelType w:val="hybridMultilevel"/>
    <w:tmpl w:val="E71A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DB5271"/>
    <w:multiLevelType w:val="hybridMultilevel"/>
    <w:tmpl w:val="C4522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C92B77"/>
    <w:multiLevelType w:val="hybridMultilevel"/>
    <w:tmpl w:val="E0245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343763"/>
    <w:multiLevelType w:val="hybridMultilevel"/>
    <w:tmpl w:val="E1540CA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FF6431"/>
    <w:multiLevelType w:val="hybridMultilevel"/>
    <w:tmpl w:val="83942C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E779C8"/>
    <w:multiLevelType w:val="multilevel"/>
    <w:tmpl w:val="808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F378C"/>
    <w:multiLevelType w:val="hybridMultilevel"/>
    <w:tmpl w:val="15D29D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D30BAD"/>
    <w:multiLevelType w:val="hybridMultilevel"/>
    <w:tmpl w:val="AB44E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A83F15"/>
    <w:multiLevelType w:val="multilevel"/>
    <w:tmpl w:val="B77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7229C"/>
    <w:multiLevelType w:val="hybridMultilevel"/>
    <w:tmpl w:val="CF56B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A2000E"/>
    <w:multiLevelType w:val="hybridMultilevel"/>
    <w:tmpl w:val="7B54B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116FDD"/>
    <w:multiLevelType w:val="hybridMultilevel"/>
    <w:tmpl w:val="72EC57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4B0074"/>
    <w:multiLevelType w:val="hybridMultilevel"/>
    <w:tmpl w:val="0604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AD0266"/>
    <w:multiLevelType w:val="hybridMultilevel"/>
    <w:tmpl w:val="8020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05B49"/>
    <w:multiLevelType w:val="hybridMultilevel"/>
    <w:tmpl w:val="E1540C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0E3A7B"/>
    <w:multiLevelType w:val="hybridMultilevel"/>
    <w:tmpl w:val="F0D23FA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3A218D"/>
    <w:multiLevelType w:val="hybridMultilevel"/>
    <w:tmpl w:val="D71AC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6D7821"/>
    <w:multiLevelType w:val="hybridMultilevel"/>
    <w:tmpl w:val="15769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9"/>
  </w:num>
  <w:num w:numId="44" w16cid:durableId="720713117">
    <w:abstractNumId w:val="15"/>
  </w:num>
  <w:num w:numId="45" w16cid:durableId="1908103364">
    <w:abstractNumId w:val="22"/>
  </w:num>
  <w:num w:numId="46" w16cid:durableId="1079474260">
    <w:abstractNumId w:val="33"/>
  </w:num>
  <w:num w:numId="47" w16cid:durableId="263345954">
    <w:abstractNumId w:val="23"/>
  </w:num>
  <w:num w:numId="48" w16cid:durableId="1552880306">
    <w:abstractNumId w:val="17"/>
  </w:num>
  <w:num w:numId="49" w16cid:durableId="112097507">
    <w:abstractNumId w:val="14"/>
  </w:num>
  <w:num w:numId="50" w16cid:durableId="2033022996">
    <w:abstractNumId w:val="26"/>
  </w:num>
  <w:num w:numId="51" w16cid:durableId="576862154">
    <w:abstractNumId w:val="30"/>
  </w:num>
  <w:num w:numId="52" w16cid:durableId="1289705246">
    <w:abstractNumId w:val="32"/>
  </w:num>
  <w:num w:numId="53" w16cid:durableId="14577195">
    <w:abstractNumId w:val="13"/>
  </w:num>
  <w:num w:numId="54" w16cid:durableId="1658264342">
    <w:abstractNumId w:val="24"/>
  </w:num>
  <w:num w:numId="55" w16cid:durableId="1697073052">
    <w:abstractNumId w:val="34"/>
  </w:num>
  <w:num w:numId="56" w16cid:durableId="1779904575">
    <w:abstractNumId w:val="35"/>
  </w:num>
  <w:num w:numId="57" w16cid:durableId="2093240219">
    <w:abstractNumId w:val="28"/>
  </w:num>
  <w:num w:numId="58" w16cid:durableId="2138326859">
    <w:abstractNumId w:val="31"/>
  </w:num>
  <w:num w:numId="59" w16cid:durableId="1803037073">
    <w:abstractNumId w:val="25"/>
  </w:num>
  <w:num w:numId="60" w16cid:durableId="288096701">
    <w:abstractNumId w:val="12"/>
  </w:num>
  <w:num w:numId="61" w16cid:durableId="376856437">
    <w:abstractNumId w:val="16"/>
  </w:num>
  <w:num w:numId="62" w16cid:durableId="843055551">
    <w:abstractNumId w:val="27"/>
  </w:num>
  <w:num w:numId="63" w16cid:durableId="2146193287">
    <w:abstractNumId w:val="20"/>
  </w:num>
  <w:num w:numId="64" w16cid:durableId="1104347809">
    <w:abstractNumId w:val="11"/>
  </w:num>
  <w:num w:numId="65" w16cid:durableId="149559972">
    <w:abstractNumId w:val="18"/>
  </w:num>
  <w:num w:numId="66" w16cid:durableId="100794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14192671184"/>
    <w:docVar w:name="Team" w:val="Princeton"/>
    <w:docVar w:name="VerbatimVersion" w:val="6.0.0"/>
    <w:docVar w:name="WordVersion" w:val="16.0"/>
  </w:docVars>
  <w:rsids>
    <w:rsidRoot w:val="00AE52E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CE8"/>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7A7"/>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2E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B21"/>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273B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B0E10"/>
  <w15:chartTrackingRefBased/>
  <w15:docId w15:val="{6889E460-7A4F-6E49-98D1-B8A851E9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67A7"/>
    <w:rPr>
      <w:rFonts w:ascii="Calibri" w:hAnsi="Calibri" w:cs="Calibri"/>
    </w:rPr>
  </w:style>
  <w:style w:type="paragraph" w:styleId="Heading1">
    <w:name w:val="heading 1"/>
    <w:aliases w:val="Pocket"/>
    <w:basedOn w:val="Normal"/>
    <w:next w:val="Normal"/>
    <w:link w:val="Heading1Char"/>
    <w:qFormat/>
    <w:rsid w:val="008367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67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8367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8367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67A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67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67A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8367A7"/>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8367A7"/>
    <w:rPr>
      <w:color w:val="auto"/>
      <w:u w:val="none"/>
    </w:rPr>
  </w:style>
  <w:style w:type="character" w:customStyle="1" w:styleId="Heading1Char">
    <w:name w:val="Heading 1 Char"/>
    <w:aliases w:val="Pocket Char"/>
    <w:basedOn w:val="DefaultParagraphFont"/>
    <w:link w:val="Heading1"/>
    <w:rsid w:val="008367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67A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8367A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8367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67A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367A7"/>
    <w:rPr>
      <w:b w:val="0"/>
      <w:sz w:val="22"/>
      <w:u w:val="single"/>
    </w:rPr>
  </w:style>
  <w:style w:type="character" w:styleId="Strong">
    <w:name w:val="Strong"/>
    <w:basedOn w:val="DefaultParagraphFont"/>
    <w:uiPriority w:val="22"/>
    <w:qFormat/>
    <w:rsid w:val="008367A7"/>
    <w:rPr>
      <w:b/>
      <w:bCs/>
    </w:rPr>
  </w:style>
  <w:style w:type="character" w:styleId="BookTitle">
    <w:name w:val="Book Title"/>
    <w:basedOn w:val="DefaultParagraphFont"/>
    <w:uiPriority w:val="33"/>
    <w:qFormat/>
    <w:rsid w:val="008367A7"/>
    <w:rPr>
      <w:b/>
      <w:bCs/>
      <w:i/>
      <w:iCs/>
      <w:spacing w:val="5"/>
    </w:rPr>
  </w:style>
  <w:style w:type="character" w:customStyle="1" w:styleId="Heading5Char">
    <w:name w:val="Heading 5 Char"/>
    <w:basedOn w:val="DefaultParagraphFont"/>
    <w:link w:val="Heading5"/>
    <w:uiPriority w:val="9"/>
    <w:semiHidden/>
    <w:rsid w:val="008367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67A7"/>
  </w:style>
  <w:style w:type="paragraph" w:styleId="Header">
    <w:name w:val="header"/>
    <w:basedOn w:val="Normal"/>
    <w:link w:val="HeaderChar"/>
    <w:uiPriority w:val="99"/>
    <w:semiHidden/>
    <w:rsid w:val="008367A7"/>
    <w:pPr>
      <w:tabs>
        <w:tab w:val="center" w:pos="4680"/>
        <w:tab w:val="right" w:pos="9360"/>
      </w:tabs>
    </w:pPr>
  </w:style>
  <w:style w:type="character" w:customStyle="1" w:styleId="HeaderChar">
    <w:name w:val="Header Char"/>
    <w:basedOn w:val="DefaultParagraphFont"/>
    <w:link w:val="Header"/>
    <w:uiPriority w:val="99"/>
    <w:semiHidden/>
    <w:rsid w:val="008367A7"/>
    <w:rPr>
      <w:rFonts w:ascii="Calibri" w:hAnsi="Calibri" w:cs="Calibri"/>
    </w:rPr>
  </w:style>
  <w:style w:type="paragraph" w:styleId="Footer">
    <w:name w:val="footer"/>
    <w:basedOn w:val="Normal"/>
    <w:link w:val="FooterChar"/>
    <w:uiPriority w:val="99"/>
    <w:semiHidden/>
    <w:rsid w:val="008367A7"/>
    <w:pPr>
      <w:tabs>
        <w:tab w:val="center" w:pos="4680"/>
        <w:tab w:val="right" w:pos="9360"/>
      </w:tabs>
    </w:pPr>
  </w:style>
  <w:style w:type="character" w:customStyle="1" w:styleId="FooterChar">
    <w:name w:val="Footer Char"/>
    <w:basedOn w:val="DefaultParagraphFont"/>
    <w:link w:val="Footer"/>
    <w:uiPriority w:val="99"/>
    <w:semiHidden/>
    <w:rsid w:val="008367A7"/>
    <w:rPr>
      <w:rFonts w:ascii="Calibri" w:hAnsi="Calibri" w:cs="Calibri"/>
    </w:rPr>
  </w:style>
  <w:style w:type="paragraph" w:styleId="BodyText">
    <w:name w:val="Body Text"/>
    <w:basedOn w:val="Normal"/>
    <w:link w:val="BodyTextChar"/>
    <w:uiPriority w:val="99"/>
    <w:semiHidden/>
    <w:unhideWhenUsed/>
    <w:rsid w:val="008367A7"/>
    <w:pPr>
      <w:spacing w:after="120"/>
    </w:pPr>
  </w:style>
  <w:style w:type="character" w:customStyle="1" w:styleId="BodyTextChar">
    <w:name w:val="Body Text Char"/>
    <w:basedOn w:val="DefaultParagraphFont"/>
    <w:link w:val="BodyText"/>
    <w:uiPriority w:val="99"/>
    <w:semiHidden/>
    <w:rsid w:val="008367A7"/>
    <w:rPr>
      <w:rFonts w:ascii="Calibri" w:hAnsi="Calibri" w:cs="Calibri"/>
    </w:rPr>
  </w:style>
  <w:style w:type="paragraph" w:styleId="NoSpacing">
    <w:name w:val="No Spacing"/>
    <w:link w:val="NoSpacingChar"/>
    <w:uiPriority w:val="99"/>
    <w:unhideWhenUsed/>
    <w:qFormat/>
    <w:rsid w:val="008367A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367A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C"/>
    <w:basedOn w:val="DefaultParagraphFont"/>
    <w:link w:val="Heading411"/>
    <w:uiPriority w:val="99"/>
    <w:unhideWhenUsed/>
    <w:rsid w:val="008367A7"/>
    <w:rPr>
      <w:color w:val="0563C1" w:themeColor="hyperlink"/>
      <w:u w:val="single"/>
    </w:rPr>
  </w:style>
  <w:style w:type="character" w:styleId="UnresolvedMention">
    <w:name w:val="Unresolved Mention"/>
    <w:basedOn w:val="DefaultParagraphFont"/>
    <w:uiPriority w:val="99"/>
    <w:semiHidden/>
    <w:unhideWhenUsed/>
    <w:rsid w:val="008367A7"/>
    <w:rPr>
      <w:color w:val="605E5C"/>
      <w:shd w:val="clear" w:color="auto" w:fill="E1DFDD"/>
    </w:rPr>
  </w:style>
  <w:style w:type="paragraph" w:customStyle="1" w:styleId="Undertag">
    <w:name w:val="Undertag"/>
    <w:link w:val="UndertagChar"/>
    <w:autoRedefine/>
    <w:uiPriority w:val="5"/>
    <w:qFormat/>
    <w:rsid w:val="008367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67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367A7"/>
    <w:rPr>
      <w:color w:val="ED7D31" w:themeColor="accent2"/>
    </w:rPr>
  </w:style>
  <w:style w:type="character" w:customStyle="1" w:styleId="AnalyticChar">
    <w:name w:val="Analytic Char"/>
    <w:basedOn w:val="DefaultParagraphFont"/>
    <w:link w:val="Analytic"/>
    <w:uiPriority w:val="5"/>
    <w:rsid w:val="008367A7"/>
    <w:rPr>
      <w:rFonts w:ascii="Calibri" w:eastAsiaTheme="majorEastAsia" w:hAnsi="Calibri" w:cstheme="majorBidi"/>
      <w:b/>
      <w:iCs/>
      <w:color w:val="ED7D31" w:themeColor="accent2"/>
      <w:sz w:val="26"/>
    </w:rPr>
  </w:style>
  <w:style w:type="paragraph" w:customStyle="1" w:styleId="Emphasis1">
    <w:name w:val="Emphasis1"/>
    <w:basedOn w:val="Normal"/>
    <w:link w:val="Emphasis"/>
    <w:uiPriority w:val="8"/>
    <w:qFormat/>
    <w:rsid w:val="00AE52EB"/>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textbold">
    <w:name w:val="text bold"/>
    <w:basedOn w:val="Normal"/>
    <w:uiPriority w:val="8"/>
    <w:qFormat/>
    <w:rsid w:val="00AE52EB"/>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semiHidden/>
    <w:unhideWhenUsed/>
    <w:rsid w:val="00AE52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AE52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E52EB"/>
  </w:style>
  <w:style w:type="character" w:customStyle="1" w:styleId="ref-lnk">
    <w:name w:val="ref-lnk"/>
    <w:basedOn w:val="DefaultParagraphFont"/>
    <w:rsid w:val="00AE52EB"/>
  </w:style>
  <w:style w:type="character" w:customStyle="1" w:styleId="off-screen">
    <w:name w:val="off-screen"/>
    <w:basedOn w:val="DefaultParagraphFont"/>
    <w:rsid w:val="00AE52EB"/>
  </w:style>
  <w:style w:type="paragraph" w:customStyle="1" w:styleId="last">
    <w:name w:val="last"/>
    <w:basedOn w:val="Normal"/>
    <w:rsid w:val="00AE52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text">
    <w:name w:val="captiontext"/>
    <w:basedOn w:val="Normal"/>
    <w:rsid w:val="00AE52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label">
    <w:name w:val="captionlabel"/>
    <w:basedOn w:val="DefaultParagraphFont"/>
    <w:rsid w:val="00AE52EB"/>
  </w:style>
  <w:style w:type="character" w:customStyle="1" w:styleId="nlmdisp-formula-image">
    <w:name w:val="nlm_disp-formula-image"/>
    <w:basedOn w:val="DefaultParagraphFont"/>
    <w:rsid w:val="00AE52EB"/>
  </w:style>
  <w:style w:type="character" w:customStyle="1" w:styleId="nlmdisp-formula">
    <w:name w:val="nlm_disp-formula"/>
    <w:basedOn w:val="DefaultParagraphFont"/>
    <w:rsid w:val="00AE52EB"/>
  </w:style>
  <w:style w:type="character" w:customStyle="1" w:styleId="mathjaxlabel">
    <w:name w:val="mathjaxlabel"/>
    <w:basedOn w:val="DefaultParagraphFont"/>
    <w:rsid w:val="00AE52EB"/>
  </w:style>
  <w:style w:type="character" w:customStyle="1" w:styleId="dispformulalabeldiv">
    <w:name w:val="disp_formula_label_div"/>
    <w:basedOn w:val="DefaultParagraphFont"/>
    <w:rsid w:val="00AE52EB"/>
  </w:style>
  <w:style w:type="paragraph" w:customStyle="1" w:styleId="first">
    <w:name w:val="first"/>
    <w:basedOn w:val="Normal"/>
    <w:rsid w:val="00AE52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AE52EB"/>
    <w:pPr>
      <w:spacing w:after="0" w:line="240" w:lineRule="auto"/>
    </w:pPr>
    <w:rPr>
      <w:rFonts w:ascii="Helvetica" w:eastAsia="Times New Roman" w:hAnsi="Helvetica" w:cs="Times New Roman"/>
      <w:color w:val="000000"/>
      <w:sz w:val="18"/>
      <w:szCs w:val="18"/>
    </w:rPr>
  </w:style>
  <w:style w:type="paragraph" w:customStyle="1" w:styleId="p2">
    <w:name w:val="p2"/>
    <w:basedOn w:val="Normal"/>
    <w:rsid w:val="00AE52EB"/>
    <w:pPr>
      <w:spacing w:after="0" w:line="240" w:lineRule="auto"/>
    </w:pPr>
    <w:rPr>
      <w:rFonts w:ascii="Helvetica" w:eastAsia="Times New Roman" w:hAnsi="Helvetica" w:cs="Times New Roman"/>
      <w:color w:val="000000"/>
      <w:sz w:val="15"/>
      <w:szCs w:val="15"/>
    </w:rPr>
  </w:style>
  <w:style w:type="paragraph" w:customStyle="1" w:styleId="p3">
    <w:name w:val="p3"/>
    <w:basedOn w:val="Normal"/>
    <w:rsid w:val="00AE52EB"/>
    <w:pPr>
      <w:spacing w:after="0" w:line="240" w:lineRule="auto"/>
    </w:pPr>
    <w:rPr>
      <w:rFonts w:ascii="Helvetica" w:eastAsia="Times New Roman" w:hAnsi="Helvetica" w:cs="Times New Roman"/>
      <w:color w:val="0000FF"/>
      <w:sz w:val="15"/>
      <w:szCs w:val="15"/>
    </w:rPr>
  </w:style>
  <w:style w:type="paragraph" w:customStyle="1" w:styleId="p4">
    <w:name w:val="p4"/>
    <w:basedOn w:val="Normal"/>
    <w:rsid w:val="00AE52EB"/>
    <w:pPr>
      <w:spacing w:after="0" w:line="240" w:lineRule="auto"/>
    </w:pPr>
    <w:rPr>
      <w:rFonts w:ascii="Helvetica" w:eastAsia="Times New Roman" w:hAnsi="Helvetica" w:cs="Times New Roman"/>
      <w:color w:val="000000"/>
      <w:sz w:val="9"/>
      <w:szCs w:val="9"/>
    </w:rPr>
  </w:style>
  <w:style w:type="paragraph" w:customStyle="1" w:styleId="p5">
    <w:name w:val="p5"/>
    <w:basedOn w:val="Normal"/>
    <w:rsid w:val="00AE52EB"/>
    <w:pPr>
      <w:spacing w:after="0" w:line="240" w:lineRule="auto"/>
    </w:pPr>
    <w:rPr>
      <w:rFonts w:ascii="Helvetica" w:eastAsia="Times New Roman" w:hAnsi="Helvetica" w:cs="Times New Roman"/>
      <w:color w:val="000000"/>
      <w:sz w:val="13"/>
      <w:szCs w:val="13"/>
    </w:rPr>
  </w:style>
  <w:style w:type="paragraph" w:customStyle="1" w:styleId="p6">
    <w:name w:val="p6"/>
    <w:basedOn w:val="Normal"/>
    <w:rsid w:val="00AE52EB"/>
    <w:pPr>
      <w:spacing w:after="0" w:line="240" w:lineRule="auto"/>
    </w:pPr>
    <w:rPr>
      <w:rFonts w:ascii="Helvetica" w:eastAsia="Times New Roman" w:hAnsi="Helvetica" w:cs="Times New Roman"/>
      <w:color w:val="000000"/>
      <w:sz w:val="17"/>
      <w:szCs w:val="17"/>
    </w:rPr>
  </w:style>
  <w:style w:type="paragraph" w:customStyle="1" w:styleId="p7">
    <w:name w:val="p7"/>
    <w:basedOn w:val="Normal"/>
    <w:rsid w:val="00AE52EB"/>
    <w:pPr>
      <w:spacing w:after="0" w:line="240" w:lineRule="auto"/>
    </w:pPr>
    <w:rPr>
      <w:rFonts w:ascii="Arial" w:eastAsia="Times New Roman" w:hAnsi="Arial" w:cs="Arial"/>
      <w:color w:val="000000"/>
      <w:sz w:val="12"/>
      <w:szCs w:val="12"/>
    </w:rPr>
  </w:style>
  <w:style w:type="paragraph" w:customStyle="1" w:styleId="p8">
    <w:name w:val="p8"/>
    <w:basedOn w:val="Normal"/>
    <w:rsid w:val="00AE52EB"/>
    <w:pPr>
      <w:spacing w:after="0" w:line="240" w:lineRule="auto"/>
    </w:pPr>
    <w:rPr>
      <w:rFonts w:ascii="Helvetica" w:eastAsia="Times New Roman" w:hAnsi="Helvetica" w:cs="Times New Roman"/>
      <w:color w:val="0000FF"/>
      <w:sz w:val="13"/>
      <w:szCs w:val="13"/>
    </w:rPr>
  </w:style>
  <w:style w:type="character" w:customStyle="1" w:styleId="s1">
    <w:name w:val="s1"/>
    <w:basedOn w:val="DefaultParagraphFont"/>
    <w:rsid w:val="00AE52EB"/>
    <w:rPr>
      <w:color w:val="0000FF"/>
    </w:rPr>
  </w:style>
  <w:style w:type="character" w:customStyle="1" w:styleId="s2">
    <w:name w:val="s2"/>
    <w:basedOn w:val="DefaultParagraphFont"/>
    <w:rsid w:val="00AE52EB"/>
    <w:rPr>
      <w:rFonts w:ascii="Helvetica" w:hAnsi="Helvetica" w:hint="default"/>
      <w:color w:val="0000FF"/>
      <w:sz w:val="11"/>
      <w:szCs w:val="11"/>
    </w:rPr>
  </w:style>
  <w:style w:type="character" w:customStyle="1" w:styleId="s3">
    <w:name w:val="s3"/>
    <w:basedOn w:val="DefaultParagraphFont"/>
    <w:rsid w:val="00AE52EB"/>
    <w:rPr>
      <w:color w:val="000000"/>
    </w:rPr>
  </w:style>
  <w:style w:type="character" w:customStyle="1" w:styleId="s4">
    <w:name w:val="s4"/>
    <w:basedOn w:val="DefaultParagraphFont"/>
    <w:rsid w:val="00AE52EB"/>
    <w:rPr>
      <w:rFonts w:ascii="Helvetica" w:hAnsi="Helvetica" w:hint="default"/>
      <w:sz w:val="13"/>
      <w:szCs w:val="13"/>
    </w:rPr>
  </w:style>
  <w:style w:type="character" w:customStyle="1" w:styleId="s5">
    <w:name w:val="s5"/>
    <w:basedOn w:val="DefaultParagraphFont"/>
    <w:rsid w:val="00AE52EB"/>
    <w:rPr>
      <w:rFonts w:ascii="Helvetica" w:hAnsi="Helvetica" w:hint="default"/>
      <w:sz w:val="15"/>
      <w:szCs w:val="15"/>
    </w:rPr>
  </w:style>
  <w:style w:type="character" w:customStyle="1" w:styleId="s6">
    <w:name w:val="s6"/>
    <w:basedOn w:val="DefaultParagraphFont"/>
    <w:rsid w:val="00AE52EB"/>
    <w:rPr>
      <w:rFonts w:ascii="Helvetica" w:hAnsi="Helvetica" w:hint="default"/>
      <w:sz w:val="11"/>
      <w:szCs w:val="11"/>
    </w:rPr>
  </w:style>
  <w:style w:type="paragraph" w:customStyle="1" w:styleId="paragraphtextygfno">
    <w:name w:val="paragraph_text__ygfno"/>
    <w:basedOn w:val="Normal"/>
    <w:rsid w:val="00AE52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block">
    <w:name w:val="dropblock"/>
    <w:basedOn w:val="DefaultParagraphFont"/>
    <w:rsid w:val="00AE52EB"/>
  </w:style>
  <w:style w:type="character" w:customStyle="1" w:styleId="label">
    <w:name w:val="label"/>
    <w:basedOn w:val="DefaultParagraphFont"/>
    <w:rsid w:val="00AE52EB"/>
  </w:style>
  <w:style w:type="character" w:customStyle="1" w:styleId="figuretitletext">
    <w:name w:val="figure__title__text"/>
    <w:basedOn w:val="DefaultParagraphFont"/>
    <w:rsid w:val="00AE52EB"/>
  </w:style>
  <w:style w:type="character" w:customStyle="1" w:styleId="heading">
    <w:name w:val="heading"/>
    <w:basedOn w:val="DefaultParagraphFont"/>
    <w:rsid w:val="00AE52EB"/>
  </w:style>
  <w:style w:type="paragraph" w:customStyle="1" w:styleId="p9">
    <w:name w:val="p9"/>
    <w:basedOn w:val="Normal"/>
    <w:rsid w:val="00AE52EB"/>
    <w:pPr>
      <w:spacing w:after="0" w:line="240" w:lineRule="auto"/>
    </w:pPr>
    <w:rPr>
      <w:rFonts w:ascii="Arial" w:eastAsia="Times New Roman" w:hAnsi="Arial" w:cs="Arial"/>
      <w:color w:val="000000"/>
      <w:sz w:val="12"/>
      <w:szCs w:val="12"/>
    </w:rPr>
  </w:style>
  <w:style w:type="character" w:customStyle="1" w:styleId="s7">
    <w:name w:val="s7"/>
    <w:basedOn w:val="DefaultParagraphFont"/>
    <w:rsid w:val="00AE52EB"/>
    <w:rPr>
      <w:rFonts w:ascii="Helvetica" w:hAnsi="Helvetica" w:hint="default"/>
      <w:sz w:val="11"/>
      <w:szCs w:val="11"/>
    </w:rPr>
  </w:style>
  <w:style w:type="character" w:customStyle="1" w:styleId="s8">
    <w:name w:val="s8"/>
    <w:basedOn w:val="DefaultParagraphFont"/>
    <w:rsid w:val="00AE52EB"/>
    <w:rPr>
      <w:rFonts w:ascii="Helvetica" w:hAnsi="Helvetica" w:hint="default"/>
      <w:color w:val="624A9C"/>
      <w:sz w:val="30"/>
      <w:szCs w:val="30"/>
    </w:rPr>
  </w:style>
  <w:style w:type="paragraph" w:customStyle="1" w:styleId="Emphasize">
    <w:name w:val="Emphasize"/>
    <w:basedOn w:val="Normal"/>
    <w:uiPriority w:val="8"/>
    <w:qFormat/>
    <w:rsid w:val="00AE52EB"/>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lang w:eastAsia="ko-KR"/>
      <w14:ligatures w14:val="standardContextual"/>
    </w:rPr>
  </w:style>
  <w:style w:type="paragraph" w:styleId="ListParagraph">
    <w:name w:val="List Paragraph"/>
    <w:basedOn w:val="Normal"/>
    <w:uiPriority w:val="34"/>
    <w:unhideWhenUsed/>
    <w:qFormat/>
    <w:rsid w:val="00AE52EB"/>
    <w:pPr>
      <w:ind w:left="720"/>
      <w:contextualSpacing/>
    </w:pPr>
  </w:style>
  <w:style w:type="character" w:customStyle="1" w:styleId="glossarylink">
    <w:name w:val="glossarylink"/>
    <w:basedOn w:val="DefaultParagraphFont"/>
    <w:rsid w:val="00AE52EB"/>
  </w:style>
  <w:style w:type="paragraph" w:customStyle="1" w:styleId="Heading411">
    <w:name w:val="Heading 411"/>
    <w:basedOn w:val="Heading1"/>
    <w:next w:val="NoSpacing"/>
    <w:link w:val="Hyperlink"/>
    <w:autoRedefine/>
    <w:uiPriority w:val="99"/>
    <w:qFormat/>
    <w:rsid w:val="00AE52E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REALsmall">
    <w:name w:val="REAL small"/>
    <w:basedOn w:val="DefaultParagraphFont"/>
    <w:uiPriority w:val="1"/>
    <w:qFormat/>
    <w:rsid w:val="00AE52EB"/>
    <w:rPr>
      <w:rFonts w:ascii="Georgia" w:hAnsi="Georgia"/>
      <w:sz w:val="16"/>
    </w:rPr>
  </w:style>
  <w:style w:type="character" w:customStyle="1" w:styleId="BoxBoxBox">
    <w:name w:val="Box Box Box"/>
    <w:basedOn w:val="DefaultParagraphFont"/>
    <w:uiPriority w:val="1"/>
    <w:qFormat/>
    <w:rsid w:val="00AE52EB"/>
    <w:rPr>
      <w:rFonts w:ascii="Georgia" w:hAnsi="Georgia"/>
      <w:b/>
      <w:sz w:val="22"/>
      <w:u w:val="single"/>
      <w:bdr w:val="single" w:sz="8" w:space="0" w:color="auto"/>
    </w:rPr>
  </w:style>
  <w:style w:type="character" w:customStyle="1" w:styleId="NormalUnderline">
    <w:name w:val="Normal Underline"/>
    <w:basedOn w:val="REALsmall"/>
    <w:uiPriority w:val="1"/>
    <w:qFormat/>
    <w:rsid w:val="00AE52EB"/>
    <w:rPr>
      <w:rFonts w:ascii="Georgia" w:hAnsi="Georgia"/>
      <w:b w:val="0"/>
      <w:i w:val="0"/>
      <w:sz w:val="22"/>
      <w:u w:val="single"/>
    </w:rPr>
  </w:style>
  <w:style w:type="character" w:customStyle="1" w:styleId="apple-tab-span">
    <w:name w:val="apple-tab-span"/>
    <w:basedOn w:val="DefaultParagraphFont"/>
    <w:rsid w:val="00AE52EB"/>
  </w:style>
  <w:style w:type="paragraph" w:styleId="DocumentMap">
    <w:name w:val="Document Map"/>
    <w:basedOn w:val="Normal"/>
    <w:link w:val="DocumentMapChar"/>
    <w:uiPriority w:val="99"/>
    <w:semiHidden/>
    <w:unhideWhenUsed/>
    <w:rsid w:val="00AE52E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E52EB"/>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40799</Words>
  <Characters>232559</Characters>
  <Application>Microsoft Office Word</Application>
  <DocSecurity>0</DocSecurity>
  <Lines>1937</Lines>
  <Paragraphs>545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2</cp:revision>
  <dcterms:created xsi:type="dcterms:W3CDTF">2025-09-06T13:07:00Z</dcterms:created>
  <dcterms:modified xsi:type="dcterms:W3CDTF">2025-09-06T13:39:00Z</dcterms:modified>
</cp:coreProperties>
</file>